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58D3C"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7438381F" w14:textId="77777777" w:rsidR="001B4726" w:rsidRPr="00395B6A" w:rsidRDefault="001B4726" w:rsidP="001B4726">
      <w:pPr>
        <w:spacing w:after="0" w:line="240" w:lineRule="auto"/>
        <w:jc w:val="center"/>
      </w:pPr>
    </w:p>
    <w:p w14:paraId="11B6C4D2" w14:textId="77777777" w:rsidR="00E44D9D" w:rsidRDefault="00E44D9D" w:rsidP="001B4726">
      <w:pPr>
        <w:spacing w:after="0" w:line="240" w:lineRule="auto"/>
        <w:jc w:val="center"/>
        <w:rPr>
          <w:b/>
        </w:rPr>
      </w:pPr>
    </w:p>
    <w:p w14:paraId="4CCB3A9E" w14:textId="7E8F8B96" w:rsidR="00E44D9D" w:rsidRPr="00DE245F" w:rsidRDefault="00E44D9D" w:rsidP="001B4726">
      <w:pPr>
        <w:spacing w:after="0" w:line="240" w:lineRule="auto"/>
        <w:jc w:val="center"/>
        <w:rPr>
          <w:b/>
          <w:u w:val="single"/>
        </w:rPr>
      </w:pPr>
      <w:r w:rsidRPr="00DE245F">
        <w:rPr>
          <w:b/>
          <w:u w:val="single"/>
        </w:rPr>
        <w:t>INVESTIGATING THE STRENGTHS OF DYSLEXIA IN SUCCESSFUL ADULTS AND UNIVERSITY STUDENTS</w:t>
      </w:r>
    </w:p>
    <w:p w14:paraId="15B8B00E" w14:textId="77777777" w:rsidR="001B4726" w:rsidRPr="00DE245F" w:rsidRDefault="001B4726" w:rsidP="001B4726">
      <w:pPr>
        <w:spacing w:after="0" w:line="240" w:lineRule="auto"/>
        <w:jc w:val="center"/>
        <w:rPr>
          <w:u w:val="single"/>
        </w:rPr>
      </w:pPr>
    </w:p>
    <w:p w14:paraId="6946B54B" w14:textId="77777777" w:rsidR="001B4726" w:rsidRPr="00395B6A" w:rsidRDefault="001B4726" w:rsidP="001B4726">
      <w:pPr>
        <w:spacing w:after="0" w:line="240" w:lineRule="auto"/>
        <w:jc w:val="center"/>
      </w:pPr>
    </w:p>
    <w:p w14:paraId="58A5DE87" w14:textId="77777777" w:rsidR="001B4726" w:rsidRPr="00395B6A" w:rsidRDefault="001B4726" w:rsidP="001B4726">
      <w:pPr>
        <w:spacing w:after="0" w:line="240" w:lineRule="auto"/>
        <w:jc w:val="center"/>
      </w:pPr>
    </w:p>
    <w:p w14:paraId="6E56CA8A" w14:textId="77777777" w:rsidR="001B4726" w:rsidRPr="00395B6A" w:rsidRDefault="001B4726" w:rsidP="001B4726">
      <w:pPr>
        <w:spacing w:after="0" w:line="240" w:lineRule="auto"/>
        <w:jc w:val="center"/>
      </w:pPr>
      <w:r w:rsidRPr="00395B6A">
        <w:t>By</w:t>
      </w:r>
    </w:p>
    <w:p w14:paraId="12A506BF" w14:textId="77777777" w:rsidR="001B4726" w:rsidRPr="00395B6A" w:rsidRDefault="001B4726" w:rsidP="001B4726">
      <w:pPr>
        <w:spacing w:after="0" w:line="240" w:lineRule="auto"/>
        <w:jc w:val="center"/>
      </w:pPr>
    </w:p>
    <w:p w14:paraId="6000958B" w14:textId="77777777" w:rsidR="001B4726" w:rsidRPr="00395B6A" w:rsidRDefault="001B4726" w:rsidP="001B4726">
      <w:pPr>
        <w:spacing w:after="0" w:line="240" w:lineRule="auto"/>
        <w:jc w:val="center"/>
      </w:pPr>
    </w:p>
    <w:p w14:paraId="1175CC44" w14:textId="0FF476BA" w:rsidR="001B4726" w:rsidRPr="00395B6A" w:rsidRDefault="001B4726" w:rsidP="001B4726">
      <w:pPr>
        <w:spacing w:after="0" w:line="240" w:lineRule="auto"/>
        <w:jc w:val="center"/>
      </w:pPr>
      <w:r w:rsidRPr="00395B6A">
        <w:t xml:space="preserve"> </w:t>
      </w:r>
      <w:r w:rsidR="006F5E6B">
        <w:t>ANDISHEH SARA AGAHI</w:t>
      </w:r>
    </w:p>
    <w:p w14:paraId="6F2A0D37" w14:textId="77777777" w:rsidR="001B4726" w:rsidRPr="00395B6A" w:rsidRDefault="001B4726" w:rsidP="001B4726">
      <w:pPr>
        <w:spacing w:after="0" w:line="240" w:lineRule="auto"/>
        <w:jc w:val="center"/>
      </w:pPr>
    </w:p>
    <w:p w14:paraId="3B49DFE1" w14:textId="77777777" w:rsidR="001B4726" w:rsidRPr="00395B6A" w:rsidRDefault="001B4726" w:rsidP="001B4726">
      <w:pPr>
        <w:spacing w:after="0" w:line="240" w:lineRule="auto"/>
        <w:jc w:val="center"/>
      </w:pPr>
    </w:p>
    <w:p w14:paraId="1C1E9FF8" w14:textId="77777777" w:rsidR="001B4726" w:rsidRPr="00395B6A" w:rsidRDefault="001B4726" w:rsidP="001B4726">
      <w:pPr>
        <w:spacing w:after="0" w:line="240" w:lineRule="auto"/>
        <w:jc w:val="center"/>
      </w:pPr>
    </w:p>
    <w:p w14:paraId="5DEBAFC7" w14:textId="77777777" w:rsidR="001B4726" w:rsidRPr="00395B6A" w:rsidRDefault="001B4726" w:rsidP="001B4726">
      <w:pPr>
        <w:spacing w:after="0" w:line="240" w:lineRule="auto"/>
        <w:jc w:val="center"/>
      </w:pPr>
    </w:p>
    <w:p w14:paraId="35C35875" w14:textId="77777777" w:rsidR="001B4726" w:rsidRPr="00395B6A" w:rsidRDefault="001B4726" w:rsidP="001B4726">
      <w:pPr>
        <w:spacing w:after="0" w:line="240" w:lineRule="auto"/>
        <w:jc w:val="center"/>
      </w:pPr>
    </w:p>
    <w:p w14:paraId="22256150" w14:textId="77777777" w:rsidR="001B4726" w:rsidRPr="00395B6A" w:rsidRDefault="001B4726" w:rsidP="001B4726">
      <w:pPr>
        <w:spacing w:after="0" w:line="240" w:lineRule="auto"/>
        <w:jc w:val="center"/>
      </w:pPr>
      <w:r w:rsidRPr="00395B6A">
        <w:t xml:space="preserve">A thesis submitted to the University of Sheffield </w:t>
      </w:r>
    </w:p>
    <w:p w14:paraId="349DDC1A" w14:textId="7E2B2DBA" w:rsidR="00AA579A" w:rsidRPr="00AA579A" w:rsidRDefault="00B07479" w:rsidP="00AA579A">
      <w:pPr>
        <w:spacing w:after="0" w:line="240" w:lineRule="auto"/>
        <w:jc w:val="center"/>
      </w:pPr>
      <w:r>
        <w:t>i</w:t>
      </w:r>
      <w:r w:rsidR="00314F28">
        <w:t>n partial fulfillment of the r</w:t>
      </w:r>
      <w:r w:rsidR="00AA579A" w:rsidRPr="00AA579A">
        <w:t>equirements for the Degree of </w:t>
      </w:r>
    </w:p>
    <w:p w14:paraId="6817EBCC" w14:textId="77777777" w:rsidR="001B4726" w:rsidRPr="00395B6A" w:rsidRDefault="001B4726" w:rsidP="001B4726">
      <w:pPr>
        <w:spacing w:after="0" w:line="240" w:lineRule="auto"/>
        <w:jc w:val="center"/>
      </w:pPr>
    </w:p>
    <w:p w14:paraId="78BDE22C" w14:textId="77777777" w:rsidR="001B4726" w:rsidRPr="00395B6A" w:rsidRDefault="001B4726" w:rsidP="001B4726">
      <w:pPr>
        <w:spacing w:after="0" w:line="240" w:lineRule="auto"/>
        <w:jc w:val="center"/>
      </w:pPr>
    </w:p>
    <w:p w14:paraId="279AB5DC" w14:textId="77777777" w:rsidR="001B4726" w:rsidRPr="00395B6A" w:rsidRDefault="001B4726" w:rsidP="001B4726">
      <w:pPr>
        <w:spacing w:after="0" w:line="240" w:lineRule="auto"/>
        <w:jc w:val="center"/>
      </w:pPr>
    </w:p>
    <w:p w14:paraId="753F86C5" w14:textId="77777777" w:rsidR="001B4726" w:rsidRPr="00395B6A" w:rsidRDefault="001B4726" w:rsidP="001B4726">
      <w:pPr>
        <w:spacing w:after="0" w:line="240" w:lineRule="auto"/>
        <w:jc w:val="center"/>
      </w:pPr>
      <w:r w:rsidRPr="00395B6A">
        <w:t>DOCTOR OF PHILOSOPHY</w:t>
      </w:r>
    </w:p>
    <w:p w14:paraId="21222935" w14:textId="77777777" w:rsidR="001B4726" w:rsidRDefault="001B4726" w:rsidP="001B4726">
      <w:pPr>
        <w:spacing w:after="0" w:line="240" w:lineRule="auto"/>
        <w:jc w:val="center"/>
      </w:pPr>
    </w:p>
    <w:p w14:paraId="43FFA5D3" w14:textId="77777777" w:rsidR="00BE4870" w:rsidRDefault="00BE4870" w:rsidP="001B4726">
      <w:pPr>
        <w:spacing w:after="0" w:line="240" w:lineRule="auto"/>
        <w:jc w:val="center"/>
      </w:pPr>
    </w:p>
    <w:p w14:paraId="418978C7" w14:textId="77777777" w:rsidR="00BE4870" w:rsidRDefault="00BE4870" w:rsidP="001B4726">
      <w:pPr>
        <w:spacing w:after="0" w:line="240" w:lineRule="auto"/>
        <w:jc w:val="center"/>
      </w:pPr>
    </w:p>
    <w:p w14:paraId="51EB3E10" w14:textId="77777777" w:rsidR="00BE4870" w:rsidRDefault="00BE4870" w:rsidP="001B4726">
      <w:pPr>
        <w:spacing w:after="0" w:line="240" w:lineRule="auto"/>
        <w:jc w:val="center"/>
      </w:pPr>
    </w:p>
    <w:p w14:paraId="48B8C880" w14:textId="77777777" w:rsidR="00BE4870" w:rsidRDefault="00BE4870" w:rsidP="001B4726">
      <w:pPr>
        <w:spacing w:after="0" w:line="240" w:lineRule="auto"/>
        <w:jc w:val="center"/>
      </w:pPr>
    </w:p>
    <w:p w14:paraId="73F0A46C" w14:textId="77777777" w:rsidR="00BE4870" w:rsidRDefault="00BE4870" w:rsidP="001B4726">
      <w:pPr>
        <w:spacing w:after="0" w:line="240" w:lineRule="auto"/>
        <w:jc w:val="center"/>
      </w:pPr>
    </w:p>
    <w:p w14:paraId="71E0BFD6" w14:textId="77777777" w:rsidR="00BE4870" w:rsidRDefault="00BE4870" w:rsidP="001B4726">
      <w:pPr>
        <w:spacing w:after="0" w:line="240" w:lineRule="auto"/>
        <w:jc w:val="center"/>
      </w:pPr>
    </w:p>
    <w:p w14:paraId="562C77A4" w14:textId="77777777" w:rsidR="00BE4870" w:rsidRDefault="00BE4870" w:rsidP="001B4726">
      <w:pPr>
        <w:spacing w:after="0" w:line="240" w:lineRule="auto"/>
        <w:jc w:val="center"/>
      </w:pPr>
    </w:p>
    <w:p w14:paraId="02F6B502" w14:textId="77777777" w:rsidR="00BE4870" w:rsidRDefault="00BE4870" w:rsidP="001B4726">
      <w:pPr>
        <w:spacing w:after="0" w:line="240" w:lineRule="auto"/>
        <w:jc w:val="center"/>
      </w:pPr>
    </w:p>
    <w:p w14:paraId="4D8ACCD1" w14:textId="77777777" w:rsidR="00BE4870" w:rsidRDefault="00BE4870" w:rsidP="001B4726">
      <w:pPr>
        <w:spacing w:after="0" w:line="240" w:lineRule="auto"/>
        <w:jc w:val="center"/>
      </w:pPr>
    </w:p>
    <w:p w14:paraId="60E04585" w14:textId="77777777" w:rsidR="00BE4870" w:rsidRDefault="00BE4870" w:rsidP="001B4726">
      <w:pPr>
        <w:spacing w:after="0" w:line="240" w:lineRule="auto"/>
        <w:jc w:val="center"/>
      </w:pPr>
    </w:p>
    <w:p w14:paraId="16D7D6C3" w14:textId="77777777" w:rsidR="00BE4870" w:rsidRDefault="00BE4870" w:rsidP="001B4726">
      <w:pPr>
        <w:spacing w:after="0" w:line="240" w:lineRule="auto"/>
        <w:jc w:val="center"/>
      </w:pPr>
    </w:p>
    <w:p w14:paraId="7156A957" w14:textId="77777777" w:rsidR="00BE4870" w:rsidRDefault="00BE4870" w:rsidP="001B4726">
      <w:pPr>
        <w:spacing w:after="0" w:line="240" w:lineRule="auto"/>
        <w:jc w:val="center"/>
      </w:pPr>
    </w:p>
    <w:p w14:paraId="24AB58C8" w14:textId="77777777" w:rsidR="00BE4870" w:rsidRDefault="00BE4870" w:rsidP="001B4726">
      <w:pPr>
        <w:spacing w:after="0" w:line="240" w:lineRule="auto"/>
        <w:jc w:val="center"/>
      </w:pPr>
    </w:p>
    <w:p w14:paraId="5C79B2F7" w14:textId="77777777" w:rsidR="00BE4870" w:rsidRDefault="00BE4870" w:rsidP="001B4726">
      <w:pPr>
        <w:spacing w:after="0" w:line="240" w:lineRule="auto"/>
        <w:jc w:val="center"/>
      </w:pPr>
    </w:p>
    <w:p w14:paraId="43D3A46B" w14:textId="77777777" w:rsidR="00BE4870" w:rsidRDefault="00BE4870" w:rsidP="001B4726">
      <w:pPr>
        <w:spacing w:after="0" w:line="240" w:lineRule="auto"/>
        <w:jc w:val="center"/>
      </w:pPr>
    </w:p>
    <w:p w14:paraId="29576BEC" w14:textId="77777777" w:rsidR="00BE4870" w:rsidRPr="00395B6A" w:rsidRDefault="00BE4870" w:rsidP="001B4726">
      <w:pPr>
        <w:spacing w:after="0" w:line="240" w:lineRule="auto"/>
        <w:jc w:val="center"/>
      </w:pPr>
    </w:p>
    <w:p w14:paraId="0F6320A9" w14:textId="77777777" w:rsidR="00BE4870" w:rsidRDefault="00BE4870" w:rsidP="00713C56">
      <w:pPr>
        <w:spacing w:after="0" w:line="240" w:lineRule="auto"/>
      </w:pPr>
    </w:p>
    <w:p w14:paraId="68E8A54B" w14:textId="77777777" w:rsidR="00BE4870" w:rsidRDefault="00BE4870" w:rsidP="001B4726">
      <w:pPr>
        <w:spacing w:after="0" w:line="240" w:lineRule="auto"/>
        <w:jc w:val="center"/>
      </w:pPr>
    </w:p>
    <w:p w14:paraId="401A2D66" w14:textId="77777777" w:rsidR="00BE4870" w:rsidRDefault="00BE4870" w:rsidP="001B4726">
      <w:pPr>
        <w:spacing w:after="0" w:line="240" w:lineRule="auto"/>
        <w:jc w:val="center"/>
      </w:pPr>
    </w:p>
    <w:p w14:paraId="474C8542" w14:textId="13997195" w:rsidR="00BE4870" w:rsidRDefault="00BE4870" w:rsidP="001B4726">
      <w:pPr>
        <w:spacing w:after="0" w:line="240" w:lineRule="auto"/>
        <w:jc w:val="center"/>
      </w:pPr>
      <w:r>
        <w:t>Institute of Work Psychology</w:t>
      </w:r>
    </w:p>
    <w:p w14:paraId="5DA121B2" w14:textId="77777777" w:rsidR="00BE4870" w:rsidRDefault="00BE4870" w:rsidP="001B4726">
      <w:pPr>
        <w:spacing w:after="0" w:line="240" w:lineRule="auto"/>
        <w:jc w:val="center"/>
      </w:pPr>
    </w:p>
    <w:p w14:paraId="09969903" w14:textId="18F427F5" w:rsidR="00BE4870" w:rsidRPr="008C4F2B" w:rsidRDefault="006F5E6B" w:rsidP="001B4726">
      <w:pPr>
        <w:spacing w:after="0" w:line="240" w:lineRule="auto"/>
        <w:jc w:val="center"/>
      </w:pPr>
      <w:r>
        <w:t>March 2015</w:t>
      </w:r>
    </w:p>
    <w:p w14:paraId="65B020BB" w14:textId="77777777" w:rsidR="00A743B6" w:rsidRPr="008C4F2B" w:rsidRDefault="00A743B6" w:rsidP="001B4726">
      <w:pPr>
        <w:spacing w:after="0" w:line="240" w:lineRule="auto"/>
        <w:jc w:val="center"/>
      </w:pPr>
    </w:p>
    <w:p w14:paraId="3F47C0C8" w14:textId="77777777" w:rsidR="00BE4870" w:rsidRDefault="00BE4870" w:rsidP="001B4726">
      <w:pPr>
        <w:spacing w:after="0" w:line="240" w:lineRule="auto"/>
        <w:jc w:val="center"/>
      </w:pPr>
    </w:p>
    <w:p w14:paraId="562010B5" w14:textId="77777777" w:rsidR="001B4726" w:rsidRPr="00395B6A" w:rsidRDefault="001B4726" w:rsidP="001B4726">
      <w:pPr>
        <w:spacing w:after="0" w:line="240" w:lineRule="auto"/>
        <w:jc w:val="center"/>
        <w:rPr>
          <w:b/>
          <w:sz w:val="32"/>
          <w:szCs w:val="32"/>
        </w:rPr>
      </w:pPr>
      <w:r w:rsidRPr="00395B6A">
        <w:br w:type="page"/>
      </w:r>
    </w:p>
    <w:p w14:paraId="272DCDA4"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imes New Roman" w:hAnsi="Times New Roman"/>
          <w:b/>
          <w:sz w:val="28"/>
          <w:szCs w:val="28"/>
        </w:rPr>
      </w:pPr>
      <w:r w:rsidRPr="00395B6A">
        <w:rPr>
          <w:rFonts w:ascii="Times New Roman" w:hAnsi="Times New Roman"/>
          <w:b/>
          <w:sz w:val="28"/>
          <w:szCs w:val="28"/>
        </w:rPr>
        <w:lastRenderedPageBreak/>
        <w:t>Acknowledgements</w:t>
      </w:r>
    </w:p>
    <w:p w14:paraId="2336D6E9" w14:textId="77777777" w:rsidR="001B4726" w:rsidRDefault="001B4726" w:rsidP="00F8592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09"/>
        <w:jc w:val="center"/>
        <w:rPr>
          <w:rFonts w:ascii="Times New Roman" w:hAnsi="Times New Roman"/>
          <w:b/>
          <w:sz w:val="28"/>
          <w:szCs w:val="28"/>
        </w:rPr>
      </w:pPr>
    </w:p>
    <w:p w14:paraId="64F8E35D" w14:textId="67073A01" w:rsidR="00F85924" w:rsidRPr="00F85924" w:rsidRDefault="00F85924" w:rsidP="000F7396">
      <w:r w:rsidRPr="00F85924">
        <w:t>I am greatly indebted to my supervisor Prof. Rod Nicolson for his con</w:t>
      </w:r>
      <w:r w:rsidR="00522F76">
        <w:t xml:space="preserve">stant guidance, </w:t>
      </w:r>
      <w:proofErr w:type="gramStart"/>
      <w:r w:rsidRPr="00F85924">
        <w:t>support</w:t>
      </w:r>
      <w:proofErr w:type="gramEnd"/>
      <w:r w:rsidR="00522F76">
        <w:t xml:space="preserve"> and friendship</w:t>
      </w:r>
      <w:r w:rsidRPr="00F85924">
        <w:t xml:space="preserve"> </w:t>
      </w:r>
      <w:r w:rsidR="0057456F">
        <w:t>throughout the production of this</w:t>
      </w:r>
      <w:r w:rsidRPr="00F85924">
        <w:t xml:space="preserve"> thesis.</w:t>
      </w:r>
      <w:r w:rsidR="00522F76">
        <w:t xml:space="preserve"> I am very grateful for the opportunity you gave me to carry out this research.</w:t>
      </w:r>
      <w:r w:rsidRPr="00F85924">
        <w:t xml:space="preserve"> I would like to further thank my second supervisor, Prof. John Arnold, for his </w:t>
      </w:r>
      <w:r w:rsidR="00522F76">
        <w:t xml:space="preserve">advice </w:t>
      </w:r>
      <w:r w:rsidR="009A654E">
        <w:t>and guidance</w:t>
      </w:r>
      <w:r w:rsidR="00522F76">
        <w:t xml:space="preserve">. </w:t>
      </w:r>
      <w:r w:rsidRPr="00F85924">
        <w:t>I also extend my thanks to all those who participate</w:t>
      </w:r>
      <w:r w:rsidR="0057456F">
        <w:t>d in my research</w:t>
      </w:r>
      <w:r w:rsidR="00522F76">
        <w:t xml:space="preserve"> at whatever stage</w:t>
      </w:r>
      <w:r w:rsidR="0057456F">
        <w:t xml:space="preserve">.  </w:t>
      </w:r>
    </w:p>
    <w:p w14:paraId="52EDBCC7" w14:textId="77777777" w:rsidR="000B3329" w:rsidRDefault="00F85924" w:rsidP="009A2E27">
      <w:r w:rsidRPr="00F85924">
        <w:t xml:space="preserve">Completion of this PhD would </w:t>
      </w:r>
      <w:r w:rsidR="00522F76">
        <w:t xml:space="preserve">not </w:t>
      </w:r>
      <w:r w:rsidRPr="00F85924">
        <w:t xml:space="preserve">have been possible </w:t>
      </w:r>
      <w:r w:rsidR="009A2E27">
        <w:t xml:space="preserve">without the support of my </w:t>
      </w:r>
      <w:r w:rsidR="000B3329">
        <w:t xml:space="preserve">dearest father, </w:t>
      </w:r>
      <w:proofErr w:type="gramStart"/>
      <w:r w:rsidR="000B3329">
        <w:t>mother</w:t>
      </w:r>
      <w:proofErr w:type="gramEnd"/>
      <w:r w:rsidR="009A2E27">
        <w:t xml:space="preserve"> and sisters</w:t>
      </w:r>
      <w:r w:rsidRPr="00F85924">
        <w:t>,</w:t>
      </w:r>
      <w:r w:rsidR="009A2E27">
        <w:t xml:space="preserve"> </w:t>
      </w:r>
      <w:r w:rsidRPr="00F85924">
        <w:t xml:space="preserve">who have listened, </w:t>
      </w:r>
      <w:r w:rsidR="00522F76" w:rsidRPr="00F85924">
        <w:t>proofread</w:t>
      </w:r>
      <w:r w:rsidR="00522F76">
        <w:t xml:space="preserve"> my work</w:t>
      </w:r>
      <w:r w:rsidRPr="00F85924">
        <w:t xml:space="preserve"> and financially supported me </w:t>
      </w:r>
      <w:r w:rsidR="00522F76">
        <w:t>whilst</w:t>
      </w:r>
      <w:r w:rsidR="0057456F">
        <w:t xml:space="preserve"> I have been carrying out this</w:t>
      </w:r>
      <w:r w:rsidRPr="00F85924">
        <w:t xml:space="preserve"> research. </w:t>
      </w:r>
    </w:p>
    <w:p w14:paraId="36B0FDF1" w14:textId="77777777" w:rsidR="000B3329" w:rsidRDefault="00F85924" w:rsidP="009A2E27">
      <w:r w:rsidRPr="00F85924">
        <w:t xml:space="preserve">I also express my thanks to my </w:t>
      </w:r>
      <w:r w:rsidR="000B3329">
        <w:t>dearest</w:t>
      </w:r>
      <w:r w:rsidRPr="00F85924">
        <w:t xml:space="preserve"> husband for motivating and encouraging me </w:t>
      </w:r>
      <w:r w:rsidR="009A2E27">
        <w:t>particularly in the final stages of my work</w:t>
      </w:r>
      <w:r w:rsidRPr="00F85924">
        <w:t>.</w:t>
      </w:r>
    </w:p>
    <w:p w14:paraId="1F690CD7" w14:textId="77777777" w:rsidR="000B3329" w:rsidRDefault="000B3329" w:rsidP="009A2E27"/>
    <w:p w14:paraId="1D3AAFB0" w14:textId="3F0AE111" w:rsidR="001B4726" w:rsidRPr="009A2E27" w:rsidRDefault="009A2E27" w:rsidP="009A2E27">
      <w:pPr>
        <w:sectPr w:rsidR="001B4726" w:rsidRPr="009A2E27" w:rsidSect="00722535">
          <w:footerReference w:type="even" r:id="rId8"/>
          <w:footerReference w:type="default" r:id="rId9"/>
          <w:pgSz w:w="11900" w:h="16840"/>
          <w:pgMar w:top="1134" w:right="1552" w:bottom="1134" w:left="1985" w:header="709" w:footer="850" w:gutter="0"/>
          <w:cols w:space="720"/>
        </w:sectPr>
      </w:pPr>
      <w:r>
        <w:t xml:space="preserve"> </w:t>
      </w:r>
    </w:p>
    <w:p w14:paraId="1FFED8CC" w14:textId="19B3CF36" w:rsidR="001B4726" w:rsidRPr="003711F0" w:rsidRDefault="001B4726" w:rsidP="00731363">
      <w:pPr>
        <w:pStyle w:val="Heading1"/>
        <w:numPr>
          <w:ilvl w:val="0"/>
          <w:numId w:val="0"/>
        </w:numPr>
        <w:ind w:left="432"/>
      </w:pPr>
      <w:bookmarkStart w:id="0" w:name="_Toc259998666"/>
      <w:bookmarkStart w:id="1" w:name="_Toc262501538"/>
      <w:bookmarkStart w:id="2" w:name="_Toc284606838"/>
      <w:bookmarkStart w:id="3" w:name="_Toc287033377"/>
      <w:r w:rsidRPr="003711F0">
        <w:lastRenderedPageBreak/>
        <w:t>Abstract</w:t>
      </w:r>
      <w:bookmarkEnd w:id="0"/>
      <w:bookmarkEnd w:id="1"/>
      <w:bookmarkEnd w:id="2"/>
      <w:bookmarkEnd w:id="3"/>
    </w:p>
    <w:p w14:paraId="0ECFD544" w14:textId="77777777" w:rsidR="001B4726" w:rsidRPr="00395B6A" w:rsidRDefault="001B4726" w:rsidP="001B4726">
      <w:pPr>
        <w:pStyle w:val="Body"/>
        <w:rPr>
          <w:rFonts w:ascii="Times New Roman" w:hAnsi="Times New Roman"/>
        </w:rPr>
      </w:pPr>
    </w:p>
    <w:p w14:paraId="57D1C0F4" w14:textId="22E7BE67" w:rsidR="006855DB" w:rsidRDefault="006855DB" w:rsidP="00DB070E">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right="-205"/>
      </w:pPr>
      <w:r>
        <w:rPr>
          <w:rFonts w:eastAsia="Times New Roman"/>
          <w:color w:val="auto"/>
        </w:rPr>
        <w:t>The aim of the research in this t</w:t>
      </w:r>
      <w:r w:rsidRPr="00395B6A">
        <w:rPr>
          <w:rFonts w:eastAsia="Times New Roman"/>
          <w:color w:val="auto"/>
        </w:rPr>
        <w:t xml:space="preserve">hesis is to contribute to the body of knowledge relating to the strengths of </w:t>
      </w:r>
      <w:r>
        <w:rPr>
          <w:rFonts w:eastAsia="Times New Roman"/>
          <w:color w:val="auto"/>
        </w:rPr>
        <w:t xml:space="preserve">dyslexia, with the </w:t>
      </w:r>
      <w:proofErr w:type="gramStart"/>
      <w:r>
        <w:rPr>
          <w:rFonts w:eastAsia="Times New Roman"/>
          <w:color w:val="auto"/>
        </w:rPr>
        <w:t>longer term</w:t>
      </w:r>
      <w:proofErr w:type="gramEnd"/>
      <w:r>
        <w:rPr>
          <w:rFonts w:eastAsia="Times New Roman"/>
          <w:color w:val="auto"/>
        </w:rPr>
        <w:t xml:space="preserve"> aim of</w:t>
      </w:r>
      <w:r w:rsidRPr="00395B6A">
        <w:rPr>
          <w:rFonts w:eastAsia="Times New Roman"/>
          <w:color w:val="auto"/>
        </w:rPr>
        <w:t xml:space="preserve"> help</w:t>
      </w:r>
      <w:r>
        <w:rPr>
          <w:rFonts w:eastAsia="Times New Roman"/>
          <w:color w:val="auto"/>
        </w:rPr>
        <w:t>ing</w:t>
      </w:r>
      <w:r w:rsidRPr="00395B6A">
        <w:rPr>
          <w:rFonts w:eastAsia="Times New Roman"/>
          <w:color w:val="auto"/>
        </w:rPr>
        <w:t xml:space="preserve"> </w:t>
      </w:r>
      <w:r>
        <w:rPr>
          <w:rFonts w:eastAsia="Times New Roman"/>
          <w:color w:val="auto"/>
        </w:rPr>
        <w:t>dyslexic individuals</w:t>
      </w:r>
      <w:r w:rsidRPr="00395B6A">
        <w:rPr>
          <w:rFonts w:eastAsia="Times New Roman"/>
          <w:color w:val="auto"/>
        </w:rPr>
        <w:t xml:space="preserve"> to craft their </w:t>
      </w:r>
      <w:r>
        <w:rPr>
          <w:rFonts w:eastAsia="Times New Roman"/>
          <w:color w:val="auto"/>
        </w:rPr>
        <w:t xml:space="preserve">lives and their </w:t>
      </w:r>
      <w:r w:rsidRPr="00395B6A">
        <w:rPr>
          <w:rFonts w:eastAsia="Times New Roman"/>
          <w:color w:val="auto"/>
        </w:rPr>
        <w:t>jo</w:t>
      </w:r>
      <w:r>
        <w:rPr>
          <w:rFonts w:eastAsia="Times New Roman"/>
          <w:color w:val="auto"/>
        </w:rPr>
        <w:t>bs according to their strengths</w:t>
      </w:r>
      <w:r w:rsidRPr="00395B6A">
        <w:rPr>
          <w:rFonts w:eastAsia="Times New Roman"/>
          <w:color w:val="auto"/>
        </w:rPr>
        <w:t xml:space="preserve">. </w:t>
      </w:r>
      <w:r w:rsidR="008C4F2B" w:rsidRPr="008C4F2B">
        <w:rPr>
          <w:rFonts w:eastAsia="Times New Roman"/>
        </w:rPr>
        <w:t xml:space="preserve">This research has its foundation in three ‘communities of practice’: Work Psychology, Positive </w:t>
      </w:r>
      <w:proofErr w:type="gramStart"/>
      <w:r w:rsidR="008C4F2B" w:rsidRPr="008C4F2B">
        <w:rPr>
          <w:rFonts w:eastAsia="Times New Roman"/>
        </w:rPr>
        <w:t>Psychology</w:t>
      </w:r>
      <w:proofErr w:type="gramEnd"/>
      <w:r w:rsidR="008C4F2B" w:rsidRPr="008C4F2B">
        <w:rPr>
          <w:rFonts w:eastAsia="Times New Roman"/>
        </w:rPr>
        <w:t xml:space="preserve"> and dyslexia. The combination of the three areas of focus has led to the development of ‘Positive Dyslexia’ (Nicolson 2012), with a view to identifying -or crafting- a career that suits one’s strengths.  The approach provides a </w:t>
      </w:r>
      <w:proofErr w:type="gramStart"/>
      <w:r w:rsidR="008C4F2B" w:rsidRPr="008C4F2B">
        <w:rPr>
          <w:rFonts w:eastAsia="Times New Roman"/>
        </w:rPr>
        <w:t>counter-weight</w:t>
      </w:r>
      <w:proofErr w:type="gramEnd"/>
      <w:r w:rsidR="008C4F2B" w:rsidRPr="008C4F2B">
        <w:rPr>
          <w:rFonts w:eastAsia="Times New Roman"/>
        </w:rPr>
        <w:t xml:space="preserve"> to the necessary but limited focus on weaknesses and their remediation.  Current knowledge about career strengths in dyslexia is piecemeal and anecdotal.  The overall design of the thesis was therefore to explore the territory of dyslexic career strengths by carrying out systematic qualitative interviews with successful dyslexic adults with the aim of identifying sources of commonality and heterogeneity. A questionnaire was then developed designed to incorporate the themes identified in this qualitative research and was administered to dyslexic and non-dyslexic University students thereby providing quantitative data on their incidence in a younger population. The overall design of the study followed an exploratory research design and is outlined below.</w:t>
      </w:r>
    </w:p>
    <w:p w14:paraId="24E44528" w14:textId="77777777" w:rsidR="006855DB" w:rsidRPr="00521F2C" w:rsidRDefault="006855DB" w:rsidP="006855DB">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right="-205"/>
      </w:pPr>
    </w:p>
    <w:p w14:paraId="643DD450" w14:textId="77777777" w:rsidR="006855DB" w:rsidRDefault="006855DB" w:rsidP="006855DB">
      <w:pPr>
        <w:widowControl w:val="0"/>
        <w:tabs>
          <w:tab w:val="left" w:pos="567"/>
        </w:tabs>
        <w:autoSpaceDE w:val="0"/>
        <w:autoSpaceDN w:val="0"/>
        <w:adjustRightInd w:val="0"/>
        <w:ind w:left="-142" w:right="-205"/>
      </w:pPr>
      <w:r>
        <w:t>Study one</w:t>
      </w:r>
      <w:r w:rsidRPr="00593B58">
        <w:t xml:space="preserve"> </w:t>
      </w:r>
      <w:r>
        <w:t>was a qualitative study</w:t>
      </w:r>
      <w:r w:rsidRPr="00593B58">
        <w:t xml:space="preserve"> with twelve dyslexic high achievers</w:t>
      </w:r>
      <w:r>
        <w:t xml:space="preserve"> using a semi-structured interview designed to identify what they considered to be their strengths and their difficulties in the workplace. Participants were selected to represent a range of careers. Interpretative Phenomenological Analysis (Smith, 2009) was used to identify sub-ordinate themes. These were then classified into a three-domain taxonomy: Work Strengths, Cognitive </w:t>
      </w:r>
      <w:proofErr w:type="gramStart"/>
      <w:r>
        <w:t>Strengths</w:t>
      </w:r>
      <w:proofErr w:type="gramEnd"/>
      <w:r>
        <w:t xml:space="preserve"> and Inter-personal Strengths, with a 'triad' of strengths in each domain: for the Work Domain, </w:t>
      </w:r>
      <w:r w:rsidRPr="00823322">
        <w:rPr>
          <w:i/>
        </w:rPr>
        <w:t>Determination / Resilience, Proactivity</w:t>
      </w:r>
      <w:r>
        <w:t xml:space="preserve"> and </w:t>
      </w:r>
      <w:r w:rsidRPr="00823322">
        <w:rPr>
          <w:i/>
        </w:rPr>
        <w:t>Flexible Coping</w:t>
      </w:r>
      <w:r>
        <w:t xml:space="preserve">; for the Cognitive Domain, </w:t>
      </w:r>
      <w:r w:rsidRPr="00823322">
        <w:rPr>
          <w:i/>
        </w:rPr>
        <w:t xml:space="preserve">Innovation, Big Picture approach, </w:t>
      </w:r>
      <w:r w:rsidRPr="008A783F">
        <w:t>and</w:t>
      </w:r>
      <w:r w:rsidRPr="008A783F">
        <w:rPr>
          <w:i/>
        </w:rPr>
        <w:t xml:space="preserve"> Visuo-spatial skill</w:t>
      </w:r>
      <w:r w:rsidRPr="008A783F">
        <w:t xml:space="preserve">; for the Interpersonal Domain, </w:t>
      </w:r>
      <w:r w:rsidRPr="008A783F">
        <w:rPr>
          <w:i/>
        </w:rPr>
        <w:t xml:space="preserve">Teamwork, Empathy </w:t>
      </w:r>
      <w:r w:rsidRPr="008A783F">
        <w:t>and</w:t>
      </w:r>
      <w:r w:rsidRPr="008A783F">
        <w:rPr>
          <w:i/>
        </w:rPr>
        <w:t xml:space="preserve"> Communication</w:t>
      </w:r>
      <w:r w:rsidRPr="008A783F">
        <w:t>. Differences between domains arose both from job requirements and from experience.</w:t>
      </w:r>
      <w:r>
        <w:t xml:space="preserve"> </w:t>
      </w:r>
    </w:p>
    <w:p w14:paraId="3306F786" w14:textId="77777777" w:rsidR="006855DB" w:rsidRDefault="006855DB" w:rsidP="006855DB">
      <w:pPr>
        <w:widowControl w:val="0"/>
        <w:tabs>
          <w:tab w:val="left" w:pos="567"/>
        </w:tabs>
        <w:autoSpaceDE w:val="0"/>
        <w:autoSpaceDN w:val="0"/>
        <w:adjustRightInd w:val="0"/>
        <w:ind w:left="-142" w:right="-205"/>
      </w:pPr>
    </w:p>
    <w:p w14:paraId="2D52B030" w14:textId="48D02F88" w:rsidR="006855DB" w:rsidRDefault="006855DB" w:rsidP="006855DB">
      <w:pPr>
        <w:widowControl w:val="0"/>
        <w:tabs>
          <w:tab w:val="left" w:pos="567"/>
        </w:tabs>
        <w:autoSpaceDE w:val="0"/>
        <w:autoSpaceDN w:val="0"/>
        <w:adjustRightInd w:val="0"/>
        <w:ind w:left="-142" w:right="-205"/>
        <w:rPr>
          <w:b/>
          <w:i/>
        </w:rPr>
      </w:pPr>
      <w:r>
        <w:t xml:space="preserve">Study 2 was designed to assess the generality of these findings, using interviews with </w:t>
      </w:r>
      <w:r w:rsidRPr="00606D5C">
        <w:t>eight dyslexia</w:t>
      </w:r>
      <w:r>
        <w:t xml:space="preserve"> experts with extensive experience of working with dyslexic adults. The interview schedule used for this study included additional sections relating </w:t>
      </w:r>
      <w:r w:rsidR="00436DAC">
        <w:t>to</w:t>
      </w:r>
      <w:r>
        <w:t xml:space="preserve"> </w:t>
      </w:r>
      <w:r w:rsidRPr="008A783F">
        <w:rPr>
          <w:i/>
        </w:rPr>
        <w:t>support for dyslexics</w:t>
      </w:r>
      <w:r w:rsidRPr="008A783F">
        <w:t xml:space="preserve"> and the </w:t>
      </w:r>
      <w:r w:rsidRPr="008A783F">
        <w:rPr>
          <w:i/>
        </w:rPr>
        <w:t xml:space="preserve">need for </w:t>
      </w:r>
      <w:proofErr w:type="gramStart"/>
      <w:r w:rsidRPr="008A783F">
        <w:rPr>
          <w:i/>
        </w:rPr>
        <w:t>strengths based</w:t>
      </w:r>
      <w:proofErr w:type="gramEnd"/>
      <w:r w:rsidRPr="008A783F">
        <w:rPr>
          <w:i/>
        </w:rPr>
        <w:t xml:space="preserve"> research.</w:t>
      </w:r>
      <w:r w:rsidRPr="008A783F">
        <w:t xml:space="preserve"> From the themes in study 1, all six of the Cognitive Strengths Triad</w:t>
      </w:r>
      <w:r w:rsidR="00436DAC">
        <w:t>,</w:t>
      </w:r>
      <w:r w:rsidRPr="008A783F">
        <w:t xml:space="preserve"> Inter-personal Strengths Triad (the 'Big 6') and the Work Experience Strengths were supported, </w:t>
      </w:r>
      <w:r w:rsidRPr="008A783F">
        <w:rPr>
          <w:color w:val="auto"/>
        </w:rPr>
        <w:t xml:space="preserve">whereas </w:t>
      </w:r>
      <w:r w:rsidR="00280619" w:rsidRPr="008A783F">
        <w:rPr>
          <w:color w:val="auto"/>
        </w:rPr>
        <w:t>from the</w:t>
      </w:r>
      <w:r w:rsidRPr="008A783F">
        <w:rPr>
          <w:color w:val="auto"/>
        </w:rPr>
        <w:t xml:space="preserve"> Work Strengths Triad skills</w:t>
      </w:r>
      <w:r w:rsidR="00280619" w:rsidRPr="008A783F">
        <w:rPr>
          <w:color w:val="auto"/>
        </w:rPr>
        <w:t>, only Determination/Resilience</w:t>
      </w:r>
      <w:r w:rsidRPr="008A783F">
        <w:rPr>
          <w:color w:val="auto"/>
        </w:rPr>
        <w:t xml:space="preserve"> were highlighted.</w:t>
      </w:r>
      <w:r w:rsidRPr="008A783F">
        <w:t xml:space="preserve"> Additional themes emerging were </w:t>
      </w:r>
      <w:r w:rsidRPr="008A783F">
        <w:rPr>
          <w:i/>
        </w:rPr>
        <w:t>need for</w:t>
      </w:r>
      <w:r w:rsidRPr="008A783F">
        <w:t xml:space="preserve"> </w:t>
      </w:r>
      <w:r w:rsidRPr="008A783F">
        <w:rPr>
          <w:i/>
        </w:rPr>
        <w:t xml:space="preserve">ongoing support, areas of difficulty </w:t>
      </w:r>
      <w:r w:rsidRPr="008A783F">
        <w:t xml:space="preserve">and </w:t>
      </w:r>
      <w:r w:rsidRPr="008A783F">
        <w:rPr>
          <w:i/>
        </w:rPr>
        <w:t>consequences of not finding strengths.</w:t>
      </w:r>
    </w:p>
    <w:p w14:paraId="583DF97A" w14:textId="77777777" w:rsidR="006855DB" w:rsidRPr="00823322" w:rsidRDefault="006855DB" w:rsidP="006855DB">
      <w:pPr>
        <w:widowControl w:val="0"/>
        <w:tabs>
          <w:tab w:val="left" w:pos="567"/>
        </w:tabs>
        <w:autoSpaceDE w:val="0"/>
        <w:autoSpaceDN w:val="0"/>
        <w:adjustRightInd w:val="0"/>
        <w:ind w:left="-142" w:right="-205"/>
      </w:pPr>
    </w:p>
    <w:p w14:paraId="5C98A791" w14:textId="0D3B3C10" w:rsidR="006855DB" w:rsidRPr="001A5DC6" w:rsidRDefault="006855DB" w:rsidP="006855DB">
      <w:pPr>
        <w:widowControl w:val="0"/>
        <w:tabs>
          <w:tab w:val="left" w:pos="567"/>
        </w:tabs>
        <w:autoSpaceDE w:val="0"/>
        <w:autoSpaceDN w:val="0"/>
        <w:adjustRightInd w:val="0"/>
        <w:ind w:left="-142" w:right="-205"/>
        <w:rPr>
          <w:b/>
        </w:rPr>
      </w:pPr>
      <w:r>
        <w:t>Study 3 was designed to address three issues emerging from the first two studies</w:t>
      </w:r>
      <w:r w:rsidRPr="00593B58">
        <w:t>;</w:t>
      </w:r>
      <w:r>
        <w:t xml:space="preserve"> first development of quantitative measures of the strengths identified in Studies 1 and 2; second, testing of younger adults (students rather than work professionals) to assess which skills might be self-selecting for success and which might develop through experience; and third to assess the specificity of the Strengths triad to dyslexia by including non-dyslexic student groups that were expected to show strengths in each area. Three student groups were used for this comparison; Management students to compare entrepreneurial traits and </w:t>
      </w:r>
      <w:proofErr w:type="spellStart"/>
      <w:r>
        <w:t>behaviours</w:t>
      </w:r>
      <w:proofErr w:type="spellEnd"/>
      <w:r>
        <w:t>, Psychology students to compare levels of empathy and Architecture students to compare degrees of visuo-spatial ability. A comprehensive test battery was developed based on the themes generated from the first two studies</w:t>
      </w:r>
      <w:r w:rsidR="00436DAC">
        <w:t xml:space="preserve"> by combining where available, existing tools with direct assessment </w:t>
      </w:r>
      <w:r>
        <w:t xml:space="preserve">of interpersonal and cognitive strengths. Student groups were also assessed on Holland’s Occupational Types (1973) </w:t>
      </w:r>
      <w:proofErr w:type="gramStart"/>
      <w:r>
        <w:t>in order to</w:t>
      </w:r>
      <w:proofErr w:type="gramEnd"/>
      <w:r>
        <w:t xml:space="preserve"> investigate job preferences. Overall, it comprised 110 items and was returned by 76 respondents. </w:t>
      </w:r>
    </w:p>
    <w:p w14:paraId="6761553E" w14:textId="77777777" w:rsidR="006855DB" w:rsidRDefault="006855DB" w:rsidP="006855DB">
      <w:pPr>
        <w:widowControl w:val="0"/>
        <w:tabs>
          <w:tab w:val="left" w:pos="567"/>
        </w:tabs>
        <w:autoSpaceDE w:val="0"/>
        <w:autoSpaceDN w:val="0"/>
        <w:adjustRightInd w:val="0"/>
        <w:ind w:left="-142" w:right="-205"/>
      </w:pPr>
    </w:p>
    <w:p w14:paraId="3053D3CF" w14:textId="32FFDC5B" w:rsidR="006855DB" w:rsidRPr="00200517" w:rsidRDefault="006855DB" w:rsidP="00AC4368">
      <w:pPr>
        <w:widowControl w:val="0"/>
        <w:tabs>
          <w:tab w:val="left" w:pos="567"/>
        </w:tabs>
        <w:autoSpaceDE w:val="0"/>
        <w:autoSpaceDN w:val="0"/>
        <w:adjustRightInd w:val="0"/>
        <w:ind w:left="-142" w:right="-205"/>
      </w:pPr>
      <w:r>
        <w:t xml:space="preserve">As expected, the groups showed great heterogeneity in performance, and this reduced the power of the </w:t>
      </w:r>
      <w:r w:rsidRPr="008A783F">
        <w:t>statistical analyses. Between-group differences for Big Picture, Visuo-Spatial, Empathy, and Teamwork were as predicted, with significant differences found for the Big-picture and Visuo-spatial ability. By contrast, the dyslexic group did not show the predicted strengths in Creativity or in Entrepreneurial tendency. Holland</w:t>
      </w:r>
      <w:r>
        <w:t xml:space="preserve"> job preference analysis revealed a range of differences, with the most striking being a highly significant (compared with the other groups) non-preference for Conventional careers</w:t>
      </w:r>
      <w:r w:rsidRPr="00593B58">
        <w:t>.</w:t>
      </w:r>
    </w:p>
    <w:p w14:paraId="1AF173FC" w14:textId="347BEB0F" w:rsidR="006855DB" w:rsidRPr="00F5000A" w:rsidRDefault="006855DB" w:rsidP="006855DB">
      <w:pPr>
        <w:widowControl w:val="0"/>
        <w:tabs>
          <w:tab w:val="left" w:pos="567"/>
        </w:tabs>
        <w:autoSpaceDE w:val="0"/>
        <w:autoSpaceDN w:val="0"/>
        <w:adjustRightInd w:val="0"/>
        <w:ind w:left="-142" w:right="-205"/>
      </w:pPr>
      <w:r w:rsidRPr="008A783F">
        <w:t>In conclusion, the studies in this thesis have identified for the first time a set of ten skills, characteristic of successful dyslexia adults, and developed prototype tools that allow these strengths to be assessed. The thesis also provides suggestive evidence that these</w:t>
      </w:r>
      <w:r>
        <w:t xml:space="preserve"> skills may develop f</w:t>
      </w:r>
      <w:r w:rsidR="000F7396">
        <w:t xml:space="preserve">urther through work experience </w:t>
      </w:r>
      <w:r>
        <w:t xml:space="preserve">and highlights the heterogeneity of individual strengths, both in dyslexic and non-dyslexic students. The findings provide strong support for the longer-term aim of developing dyslexia-friendly career advice and talent development systems based on a person's unique strengths. The findings have strong implications for parents, </w:t>
      </w:r>
      <w:proofErr w:type="gramStart"/>
      <w:r>
        <w:t>schools</w:t>
      </w:r>
      <w:proofErr w:type="gramEnd"/>
      <w:r>
        <w:t xml:space="preserve"> and employers.  </w:t>
      </w:r>
    </w:p>
    <w:p w14:paraId="41988D0C" w14:textId="670067CF" w:rsidR="001B4726" w:rsidRPr="00FB215F" w:rsidRDefault="001B4726" w:rsidP="00C822B6">
      <w:pPr>
        <w:widowControl w:val="0"/>
        <w:tabs>
          <w:tab w:val="left" w:pos="567"/>
        </w:tabs>
        <w:autoSpaceDE w:val="0"/>
        <w:autoSpaceDN w:val="0"/>
        <w:adjustRightInd w:val="0"/>
        <w:sectPr w:rsidR="001B4726" w:rsidRPr="00FB215F" w:rsidSect="00EF6709">
          <w:pgSz w:w="11900" w:h="16840"/>
          <w:pgMar w:top="1134" w:right="1552" w:bottom="1418" w:left="1843" w:header="709" w:footer="850" w:gutter="0"/>
          <w:cols w:space="720"/>
        </w:sectPr>
      </w:pPr>
    </w:p>
    <w:p w14:paraId="6E83203B" w14:textId="37787158" w:rsidR="002A3781" w:rsidRDefault="002A3781" w:rsidP="00137067">
      <w:pPr>
        <w:pStyle w:val="TOC1"/>
        <w:tabs>
          <w:tab w:val="right" w:leader="dot" w:pos="8353"/>
        </w:tabs>
        <w:jc w:val="center"/>
      </w:pPr>
      <w:bookmarkStart w:id="4" w:name="_Toc220581528"/>
      <w:r>
        <w:t>Table of Contents</w:t>
      </w:r>
    </w:p>
    <w:p w14:paraId="4A37ABA1" w14:textId="77777777" w:rsidR="00D84E74" w:rsidRDefault="002A3781">
      <w:pPr>
        <w:pStyle w:val="TOC1"/>
        <w:tabs>
          <w:tab w:val="right" w:leader="dot" w:pos="8353"/>
        </w:tabs>
        <w:rPr>
          <w:rFonts w:asciiTheme="minorHAnsi" w:eastAsiaTheme="minorEastAsia" w:hAnsiTheme="minorHAnsi" w:cstheme="minorBidi"/>
          <w:noProof/>
          <w:color w:val="auto"/>
          <w:lang w:eastAsia="ja-JP"/>
        </w:rPr>
      </w:pPr>
      <w:r>
        <w:fldChar w:fldCharType="begin"/>
      </w:r>
      <w:r>
        <w:instrText xml:space="preserve"> TOC \o "1-3" </w:instrText>
      </w:r>
      <w:r>
        <w:fldChar w:fldCharType="separate"/>
      </w:r>
      <w:r w:rsidR="00D84E74">
        <w:rPr>
          <w:noProof/>
        </w:rPr>
        <w:t>Abstract</w:t>
      </w:r>
      <w:r w:rsidR="00D84E74">
        <w:rPr>
          <w:noProof/>
        </w:rPr>
        <w:tab/>
      </w:r>
      <w:r w:rsidR="00D84E74">
        <w:rPr>
          <w:noProof/>
        </w:rPr>
        <w:fldChar w:fldCharType="begin"/>
      </w:r>
      <w:r w:rsidR="00D84E74">
        <w:rPr>
          <w:noProof/>
        </w:rPr>
        <w:instrText xml:space="preserve"> PAGEREF _Toc287033377 \h </w:instrText>
      </w:r>
      <w:r w:rsidR="00D84E74">
        <w:rPr>
          <w:noProof/>
        </w:rPr>
      </w:r>
      <w:r w:rsidR="00D84E74">
        <w:rPr>
          <w:noProof/>
        </w:rPr>
        <w:fldChar w:fldCharType="separate"/>
      </w:r>
      <w:r w:rsidR="00D84E74">
        <w:rPr>
          <w:noProof/>
        </w:rPr>
        <w:t>3</w:t>
      </w:r>
      <w:r w:rsidR="00D84E74">
        <w:rPr>
          <w:noProof/>
        </w:rPr>
        <w:fldChar w:fldCharType="end"/>
      </w:r>
    </w:p>
    <w:p w14:paraId="54C017D4" w14:textId="77777777" w:rsidR="00D84E74" w:rsidRDefault="00D84E74">
      <w:pPr>
        <w:pStyle w:val="TOC1"/>
        <w:tabs>
          <w:tab w:val="right" w:leader="dot" w:pos="8353"/>
        </w:tabs>
        <w:rPr>
          <w:rFonts w:asciiTheme="minorHAnsi" w:eastAsiaTheme="minorEastAsia" w:hAnsiTheme="minorHAnsi" w:cstheme="minorBidi"/>
          <w:noProof/>
          <w:color w:val="auto"/>
          <w:lang w:eastAsia="ja-JP"/>
        </w:rPr>
      </w:pPr>
      <w:r>
        <w:rPr>
          <w:noProof/>
        </w:rPr>
        <w:t>Preface</w:t>
      </w:r>
      <w:r>
        <w:rPr>
          <w:noProof/>
        </w:rPr>
        <w:tab/>
      </w:r>
      <w:r>
        <w:rPr>
          <w:noProof/>
        </w:rPr>
        <w:fldChar w:fldCharType="begin"/>
      </w:r>
      <w:r>
        <w:rPr>
          <w:noProof/>
        </w:rPr>
        <w:instrText xml:space="preserve"> PAGEREF _Toc287033378 \h </w:instrText>
      </w:r>
      <w:r>
        <w:rPr>
          <w:noProof/>
        </w:rPr>
      </w:r>
      <w:r>
        <w:rPr>
          <w:noProof/>
        </w:rPr>
        <w:fldChar w:fldCharType="separate"/>
      </w:r>
      <w:r>
        <w:rPr>
          <w:noProof/>
        </w:rPr>
        <w:t>11</w:t>
      </w:r>
      <w:r>
        <w:rPr>
          <w:noProof/>
        </w:rPr>
        <w:fldChar w:fldCharType="end"/>
      </w:r>
    </w:p>
    <w:p w14:paraId="685EFFC6" w14:textId="77777777" w:rsidR="00D84E74" w:rsidRDefault="00D84E74">
      <w:pPr>
        <w:pStyle w:val="TOC1"/>
        <w:tabs>
          <w:tab w:val="left" w:pos="360"/>
          <w:tab w:val="right" w:leader="dot" w:pos="8353"/>
        </w:tabs>
        <w:rPr>
          <w:rFonts w:asciiTheme="minorHAnsi" w:eastAsiaTheme="minorEastAsia" w:hAnsiTheme="minorHAnsi" w:cstheme="minorBidi"/>
          <w:noProof/>
          <w:color w:val="auto"/>
          <w:lang w:eastAsia="ja-JP"/>
        </w:rPr>
      </w:pPr>
      <w:r w:rsidRPr="008C45E2">
        <w:rPr>
          <w:bCs/>
          <w:noProof/>
          <w:color w:val="FFFFFF" w:themeColor="background1"/>
        </w:rPr>
        <w:t>1</w:t>
      </w:r>
      <w:r>
        <w:rPr>
          <w:rFonts w:asciiTheme="minorHAnsi" w:eastAsiaTheme="minorEastAsia" w:hAnsiTheme="minorHAnsi" w:cstheme="minorBidi"/>
          <w:noProof/>
          <w:color w:val="auto"/>
          <w:lang w:eastAsia="ja-JP"/>
        </w:rPr>
        <w:tab/>
      </w:r>
      <w:r>
        <w:rPr>
          <w:noProof/>
        </w:rPr>
        <w:t>CHAPTER 1: Dyslexia Theory and Practice</w:t>
      </w:r>
      <w:r>
        <w:rPr>
          <w:noProof/>
        </w:rPr>
        <w:tab/>
      </w:r>
      <w:r>
        <w:rPr>
          <w:noProof/>
        </w:rPr>
        <w:fldChar w:fldCharType="begin"/>
      </w:r>
      <w:r>
        <w:rPr>
          <w:noProof/>
        </w:rPr>
        <w:instrText xml:space="preserve"> PAGEREF _Toc287033379 \h </w:instrText>
      </w:r>
      <w:r>
        <w:rPr>
          <w:noProof/>
        </w:rPr>
      </w:r>
      <w:r>
        <w:rPr>
          <w:noProof/>
        </w:rPr>
        <w:fldChar w:fldCharType="separate"/>
      </w:r>
      <w:r>
        <w:rPr>
          <w:noProof/>
        </w:rPr>
        <w:t>15</w:t>
      </w:r>
      <w:r>
        <w:rPr>
          <w:noProof/>
        </w:rPr>
        <w:fldChar w:fldCharType="end"/>
      </w:r>
    </w:p>
    <w:p w14:paraId="1F872E04"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1.1</w:t>
      </w:r>
      <w:r>
        <w:rPr>
          <w:rFonts w:asciiTheme="minorHAnsi" w:eastAsiaTheme="minorEastAsia" w:hAnsiTheme="minorHAnsi" w:cstheme="minorBidi"/>
          <w:noProof/>
          <w:color w:val="auto"/>
          <w:szCs w:val="24"/>
          <w:lang w:eastAsia="ja-JP"/>
        </w:rPr>
        <w:tab/>
      </w:r>
      <w:r>
        <w:rPr>
          <w:noProof/>
        </w:rPr>
        <w:t>Introduction</w:t>
      </w:r>
      <w:r>
        <w:rPr>
          <w:noProof/>
        </w:rPr>
        <w:tab/>
      </w:r>
      <w:r>
        <w:rPr>
          <w:noProof/>
        </w:rPr>
        <w:fldChar w:fldCharType="begin"/>
      </w:r>
      <w:r>
        <w:rPr>
          <w:noProof/>
        </w:rPr>
        <w:instrText xml:space="preserve"> PAGEREF _Toc287033380 \h </w:instrText>
      </w:r>
      <w:r>
        <w:rPr>
          <w:noProof/>
        </w:rPr>
      </w:r>
      <w:r>
        <w:rPr>
          <w:noProof/>
        </w:rPr>
        <w:fldChar w:fldCharType="separate"/>
      </w:r>
      <w:r>
        <w:rPr>
          <w:noProof/>
        </w:rPr>
        <w:t>15</w:t>
      </w:r>
      <w:r>
        <w:rPr>
          <w:noProof/>
        </w:rPr>
        <w:fldChar w:fldCharType="end"/>
      </w:r>
    </w:p>
    <w:p w14:paraId="1FFD1630"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1.2</w:t>
      </w:r>
      <w:r>
        <w:rPr>
          <w:rFonts w:asciiTheme="minorHAnsi" w:eastAsiaTheme="minorEastAsia" w:hAnsiTheme="minorHAnsi" w:cstheme="minorBidi"/>
          <w:noProof/>
          <w:color w:val="auto"/>
          <w:szCs w:val="24"/>
          <w:lang w:eastAsia="ja-JP"/>
        </w:rPr>
        <w:tab/>
      </w:r>
      <w:r>
        <w:rPr>
          <w:noProof/>
        </w:rPr>
        <w:t>How does Dyslexia Manifest Itself?</w:t>
      </w:r>
      <w:r>
        <w:rPr>
          <w:noProof/>
        </w:rPr>
        <w:tab/>
      </w:r>
      <w:r>
        <w:rPr>
          <w:noProof/>
        </w:rPr>
        <w:fldChar w:fldCharType="begin"/>
      </w:r>
      <w:r>
        <w:rPr>
          <w:noProof/>
        </w:rPr>
        <w:instrText xml:space="preserve"> PAGEREF _Toc287033381 \h </w:instrText>
      </w:r>
      <w:r>
        <w:rPr>
          <w:noProof/>
        </w:rPr>
      </w:r>
      <w:r>
        <w:rPr>
          <w:noProof/>
        </w:rPr>
        <w:fldChar w:fldCharType="separate"/>
      </w:r>
      <w:r>
        <w:rPr>
          <w:noProof/>
        </w:rPr>
        <w:t>15</w:t>
      </w:r>
      <w:r>
        <w:rPr>
          <w:noProof/>
        </w:rPr>
        <w:fldChar w:fldCharType="end"/>
      </w:r>
    </w:p>
    <w:p w14:paraId="4B48F4E5"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1.3</w:t>
      </w:r>
      <w:r>
        <w:rPr>
          <w:rFonts w:asciiTheme="minorHAnsi" w:eastAsiaTheme="minorEastAsia" w:hAnsiTheme="minorHAnsi" w:cstheme="minorBidi"/>
          <w:noProof/>
          <w:color w:val="auto"/>
          <w:szCs w:val="24"/>
          <w:lang w:eastAsia="ja-JP"/>
        </w:rPr>
        <w:tab/>
      </w:r>
      <w:r>
        <w:rPr>
          <w:noProof/>
        </w:rPr>
        <w:t>Differences Between Dyslexic Children and Adults</w:t>
      </w:r>
      <w:r>
        <w:rPr>
          <w:noProof/>
        </w:rPr>
        <w:tab/>
      </w:r>
      <w:r>
        <w:rPr>
          <w:noProof/>
        </w:rPr>
        <w:fldChar w:fldCharType="begin"/>
      </w:r>
      <w:r>
        <w:rPr>
          <w:noProof/>
        </w:rPr>
        <w:instrText xml:space="preserve"> PAGEREF _Toc287033382 \h </w:instrText>
      </w:r>
      <w:r>
        <w:rPr>
          <w:noProof/>
        </w:rPr>
      </w:r>
      <w:r>
        <w:rPr>
          <w:noProof/>
        </w:rPr>
        <w:fldChar w:fldCharType="separate"/>
      </w:r>
      <w:r>
        <w:rPr>
          <w:noProof/>
        </w:rPr>
        <w:t>18</w:t>
      </w:r>
      <w:r>
        <w:rPr>
          <w:noProof/>
        </w:rPr>
        <w:fldChar w:fldCharType="end"/>
      </w:r>
    </w:p>
    <w:p w14:paraId="48E7DDA4"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1.4</w:t>
      </w:r>
      <w:r>
        <w:rPr>
          <w:rFonts w:asciiTheme="minorHAnsi" w:eastAsiaTheme="minorEastAsia" w:hAnsiTheme="minorHAnsi" w:cstheme="minorBidi"/>
          <w:noProof/>
          <w:color w:val="auto"/>
          <w:szCs w:val="24"/>
          <w:lang w:eastAsia="ja-JP"/>
        </w:rPr>
        <w:tab/>
      </w:r>
      <w:r>
        <w:rPr>
          <w:noProof/>
        </w:rPr>
        <w:t>Associated Difficulties of Dyslexia</w:t>
      </w:r>
      <w:r>
        <w:rPr>
          <w:noProof/>
        </w:rPr>
        <w:tab/>
      </w:r>
      <w:r>
        <w:rPr>
          <w:noProof/>
        </w:rPr>
        <w:fldChar w:fldCharType="begin"/>
      </w:r>
      <w:r>
        <w:rPr>
          <w:noProof/>
        </w:rPr>
        <w:instrText xml:space="preserve"> PAGEREF _Toc287033383 \h </w:instrText>
      </w:r>
      <w:r>
        <w:rPr>
          <w:noProof/>
        </w:rPr>
      </w:r>
      <w:r>
        <w:rPr>
          <w:noProof/>
        </w:rPr>
        <w:fldChar w:fldCharType="separate"/>
      </w:r>
      <w:r>
        <w:rPr>
          <w:noProof/>
        </w:rPr>
        <w:t>18</w:t>
      </w:r>
      <w:r>
        <w:rPr>
          <w:noProof/>
        </w:rPr>
        <w:fldChar w:fldCharType="end"/>
      </w:r>
    </w:p>
    <w:p w14:paraId="022EBE5D"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1.5</w:t>
      </w:r>
      <w:r>
        <w:rPr>
          <w:rFonts w:asciiTheme="minorHAnsi" w:eastAsiaTheme="minorEastAsia" w:hAnsiTheme="minorHAnsi" w:cstheme="minorBidi"/>
          <w:noProof/>
          <w:color w:val="auto"/>
          <w:szCs w:val="24"/>
          <w:lang w:eastAsia="ja-JP"/>
        </w:rPr>
        <w:tab/>
      </w:r>
      <w:r>
        <w:rPr>
          <w:noProof/>
        </w:rPr>
        <w:t>Causal Theories of Dyslexia</w:t>
      </w:r>
      <w:r>
        <w:rPr>
          <w:noProof/>
        </w:rPr>
        <w:tab/>
      </w:r>
      <w:r>
        <w:rPr>
          <w:noProof/>
        </w:rPr>
        <w:fldChar w:fldCharType="begin"/>
      </w:r>
      <w:r>
        <w:rPr>
          <w:noProof/>
        </w:rPr>
        <w:instrText xml:space="preserve"> PAGEREF _Toc287033384 \h </w:instrText>
      </w:r>
      <w:r>
        <w:rPr>
          <w:noProof/>
        </w:rPr>
      </w:r>
      <w:r>
        <w:rPr>
          <w:noProof/>
        </w:rPr>
        <w:fldChar w:fldCharType="separate"/>
      </w:r>
      <w:r>
        <w:rPr>
          <w:noProof/>
        </w:rPr>
        <w:t>21</w:t>
      </w:r>
      <w:r>
        <w:rPr>
          <w:noProof/>
        </w:rPr>
        <w:fldChar w:fldCharType="end"/>
      </w:r>
    </w:p>
    <w:p w14:paraId="5649AAD5"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1.5.1</w:t>
      </w:r>
      <w:r>
        <w:rPr>
          <w:rFonts w:asciiTheme="minorHAnsi" w:eastAsiaTheme="minorEastAsia" w:hAnsiTheme="minorHAnsi" w:cstheme="minorBidi"/>
          <w:noProof/>
          <w:color w:val="auto"/>
          <w:szCs w:val="24"/>
          <w:lang w:eastAsia="ja-JP"/>
        </w:rPr>
        <w:tab/>
      </w:r>
      <w:r>
        <w:rPr>
          <w:noProof/>
        </w:rPr>
        <w:t>Overview</w:t>
      </w:r>
      <w:r>
        <w:rPr>
          <w:noProof/>
        </w:rPr>
        <w:tab/>
      </w:r>
      <w:r>
        <w:rPr>
          <w:noProof/>
        </w:rPr>
        <w:fldChar w:fldCharType="begin"/>
      </w:r>
      <w:r>
        <w:rPr>
          <w:noProof/>
        </w:rPr>
        <w:instrText xml:space="preserve"> PAGEREF _Toc287033385 \h </w:instrText>
      </w:r>
      <w:r>
        <w:rPr>
          <w:noProof/>
        </w:rPr>
      </w:r>
      <w:r>
        <w:rPr>
          <w:noProof/>
        </w:rPr>
        <w:fldChar w:fldCharType="separate"/>
      </w:r>
      <w:r>
        <w:rPr>
          <w:noProof/>
        </w:rPr>
        <w:t>21</w:t>
      </w:r>
      <w:r>
        <w:rPr>
          <w:noProof/>
        </w:rPr>
        <w:fldChar w:fldCharType="end"/>
      </w:r>
    </w:p>
    <w:p w14:paraId="632B9E4C"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1.5.2</w:t>
      </w:r>
      <w:r>
        <w:rPr>
          <w:rFonts w:asciiTheme="minorHAnsi" w:eastAsiaTheme="minorEastAsia" w:hAnsiTheme="minorHAnsi" w:cstheme="minorBidi"/>
          <w:noProof/>
          <w:color w:val="auto"/>
          <w:szCs w:val="24"/>
          <w:lang w:eastAsia="ja-JP"/>
        </w:rPr>
        <w:tab/>
      </w:r>
      <w:r>
        <w:rPr>
          <w:noProof/>
        </w:rPr>
        <w:t>Phonological Deficit Hypothesis</w:t>
      </w:r>
      <w:r>
        <w:rPr>
          <w:noProof/>
        </w:rPr>
        <w:tab/>
      </w:r>
      <w:r>
        <w:rPr>
          <w:noProof/>
        </w:rPr>
        <w:fldChar w:fldCharType="begin"/>
      </w:r>
      <w:r>
        <w:rPr>
          <w:noProof/>
        </w:rPr>
        <w:instrText xml:space="preserve"> PAGEREF _Toc287033386 \h </w:instrText>
      </w:r>
      <w:r>
        <w:rPr>
          <w:noProof/>
        </w:rPr>
      </w:r>
      <w:r>
        <w:rPr>
          <w:noProof/>
        </w:rPr>
        <w:fldChar w:fldCharType="separate"/>
      </w:r>
      <w:r>
        <w:rPr>
          <w:noProof/>
        </w:rPr>
        <w:t>22</w:t>
      </w:r>
      <w:r>
        <w:rPr>
          <w:noProof/>
        </w:rPr>
        <w:fldChar w:fldCharType="end"/>
      </w:r>
    </w:p>
    <w:p w14:paraId="1B64B030"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1.5.3</w:t>
      </w:r>
      <w:r>
        <w:rPr>
          <w:rFonts w:asciiTheme="minorHAnsi" w:eastAsiaTheme="minorEastAsia" w:hAnsiTheme="minorHAnsi" w:cstheme="minorBidi"/>
          <w:noProof/>
          <w:color w:val="auto"/>
          <w:szCs w:val="24"/>
          <w:lang w:eastAsia="ja-JP"/>
        </w:rPr>
        <w:tab/>
      </w:r>
      <w:r>
        <w:rPr>
          <w:noProof/>
        </w:rPr>
        <w:t>Double Deficit Hypothesis</w:t>
      </w:r>
      <w:r>
        <w:rPr>
          <w:noProof/>
        </w:rPr>
        <w:tab/>
      </w:r>
      <w:r>
        <w:rPr>
          <w:noProof/>
        </w:rPr>
        <w:fldChar w:fldCharType="begin"/>
      </w:r>
      <w:r>
        <w:rPr>
          <w:noProof/>
        </w:rPr>
        <w:instrText xml:space="preserve"> PAGEREF _Toc287033387 \h </w:instrText>
      </w:r>
      <w:r>
        <w:rPr>
          <w:noProof/>
        </w:rPr>
      </w:r>
      <w:r>
        <w:rPr>
          <w:noProof/>
        </w:rPr>
        <w:fldChar w:fldCharType="separate"/>
      </w:r>
      <w:r>
        <w:rPr>
          <w:noProof/>
        </w:rPr>
        <w:t>23</w:t>
      </w:r>
      <w:r>
        <w:rPr>
          <w:noProof/>
        </w:rPr>
        <w:fldChar w:fldCharType="end"/>
      </w:r>
    </w:p>
    <w:p w14:paraId="00C7EE78"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1.5.4</w:t>
      </w:r>
      <w:r>
        <w:rPr>
          <w:rFonts w:asciiTheme="minorHAnsi" w:eastAsiaTheme="minorEastAsia" w:hAnsiTheme="minorHAnsi" w:cstheme="minorBidi"/>
          <w:noProof/>
          <w:color w:val="auto"/>
          <w:szCs w:val="24"/>
          <w:lang w:eastAsia="ja-JP"/>
        </w:rPr>
        <w:tab/>
      </w:r>
      <w:r>
        <w:rPr>
          <w:noProof/>
        </w:rPr>
        <w:t>Visual and Magnocellular Deficit Hypothesis</w:t>
      </w:r>
      <w:r>
        <w:rPr>
          <w:noProof/>
        </w:rPr>
        <w:tab/>
      </w:r>
      <w:r>
        <w:rPr>
          <w:noProof/>
        </w:rPr>
        <w:fldChar w:fldCharType="begin"/>
      </w:r>
      <w:r>
        <w:rPr>
          <w:noProof/>
        </w:rPr>
        <w:instrText xml:space="preserve"> PAGEREF _Toc287033388 \h </w:instrText>
      </w:r>
      <w:r>
        <w:rPr>
          <w:noProof/>
        </w:rPr>
      </w:r>
      <w:r>
        <w:rPr>
          <w:noProof/>
        </w:rPr>
        <w:fldChar w:fldCharType="separate"/>
      </w:r>
      <w:r>
        <w:rPr>
          <w:noProof/>
        </w:rPr>
        <w:t>23</w:t>
      </w:r>
      <w:r>
        <w:rPr>
          <w:noProof/>
        </w:rPr>
        <w:fldChar w:fldCharType="end"/>
      </w:r>
    </w:p>
    <w:p w14:paraId="11141A95"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1.5.5</w:t>
      </w:r>
      <w:r>
        <w:rPr>
          <w:rFonts w:asciiTheme="minorHAnsi" w:eastAsiaTheme="minorEastAsia" w:hAnsiTheme="minorHAnsi" w:cstheme="minorBidi"/>
          <w:noProof/>
          <w:color w:val="auto"/>
          <w:szCs w:val="24"/>
          <w:lang w:eastAsia="ja-JP"/>
        </w:rPr>
        <w:tab/>
      </w:r>
      <w:r>
        <w:rPr>
          <w:noProof/>
        </w:rPr>
        <w:t>Cerebellar Deficit Hypothesis</w:t>
      </w:r>
      <w:r>
        <w:rPr>
          <w:noProof/>
        </w:rPr>
        <w:tab/>
      </w:r>
      <w:r>
        <w:rPr>
          <w:noProof/>
        </w:rPr>
        <w:fldChar w:fldCharType="begin"/>
      </w:r>
      <w:r>
        <w:rPr>
          <w:noProof/>
        </w:rPr>
        <w:instrText xml:space="preserve"> PAGEREF _Toc287033389 \h </w:instrText>
      </w:r>
      <w:r>
        <w:rPr>
          <w:noProof/>
        </w:rPr>
      </w:r>
      <w:r>
        <w:rPr>
          <w:noProof/>
        </w:rPr>
        <w:fldChar w:fldCharType="separate"/>
      </w:r>
      <w:r>
        <w:rPr>
          <w:noProof/>
        </w:rPr>
        <w:t>24</w:t>
      </w:r>
      <w:r>
        <w:rPr>
          <w:noProof/>
        </w:rPr>
        <w:fldChar w:fldCharType="end"/>
      </w:r>
    </w:p>
    <w:p w14:paraId="4B4C8751"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1.6</w:t>
      </w:r>
      <w:r>
        <w:rPr>
          <w:rFonts w:asciiTheme="minorHAnsi" w:eastAsiaTheme="minorEastAsia" w:hAnsiTheme="minorHAnsi" w:cstheme="minorBidi"/>
          <w:noProof/>
          <w:color w:val="auto"/>
          <w:szCs w:val="24"/>
          <w:lang w:eastAsia="ja-JP"/>
        </w:rPr>
        <w:tab/>
      </w:r>
      <w:r>
        <w:rPr>
          <w:noProof/>
        </w:rPr>
        <w:t>Procedural and Declarative Learning</w:t>
      </w:r>
      <w:r>
        <w:rPr>
          <w:noProof/>
        </w:rPr>
        <w:tab/>
      </w:r>
      <w:r>
        <w:rPr>
          <w:noProof/>
        </w:rPr>
        <w:fldChar w:fldCharType="begin"/>
      </w:r>
      <w:r>
        <w:rPr>
          <w:noProof/>
        </w:rPr>
        <w:instrText xml:space="preserve"> PAGEREF _Toc287033390 \h </w:instrText>
      </w:r>
      <w:r>
        <w:rPr>
          <w:noProof/>
        </w:rPr>
      </w:r>
      <w:r>
        <w:rPr>
          <w:noProof/>
        </w:rPr>
        <w:fldChar w:fldCharType="separate"/>
      </w:r>
      <w:r>
        <w:rPr>
          <w:noProof/>
        </w:rPr>
        <w:t>25</w:t>
      </w:r>
      <w:r>
        <w:rPr>
          <w:noProof/>
        </w:rPr>
        <w:fldChar w:fldCharType="end"/>
      </w:r>
    </w:p>
    <w:p w14:paraId="51F014D1"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1.6.1</w:t>
      </w:r>
      <w:r>
        <w:rPr>
          <w:rFonts w:asciiTheme="minorHAnsi" w:eastAsiaTheme="minorEastAsia" w:hAnsiTheme="minorHAnsi" w:cstheme="minorBidi"/>
          <w:noProof/>
          <w:color w:val="auto"/>
          <w:szCs w:val="24"/>
          <w:lang w:eastAsia="ja-JP"/>
        </w:rPr>
        <w:tab/>
      </w:r>
      <w:r>
        <w:rPr>
          <w:noProof/>
        </w:rPr>
        <w:t>Automatisation Deficit Theory</w:t>
      </w:r>
      <w:r>
        <w:rPr>
          <w:noProof/>
        </w:rPr>
        <w:tab/>
      </w:r>
      <w:r>
        <w:rPr>
          <w:noProof/>
        </w:rPr>
        <w:fldChar w:fldCharType="begin"/>
      </w:r>
      <w:r>
        <w:rPr>
          <w:noProof/>
        </w:rPr>
        <w:instrText xml:space="preserve"> PAGEREF _Toc287033391 \h </w:instrText>
      </w:r>
      <w:r>
        <w:rPr>
          <w:noProof/>
        </w:rPr>
      </w:r>
      <w:r>
        <w:rPr>
          <w:noProof/>
        </w:rPr>
        <w:fldChar w:fldCharType="separate"/>
      </w:r>
      <w:r>
        <w:rPr>
          <w:noProof/>
        </w:rPr>
        <w:t>25</w:t>
      </w:r>
      <w:r>
        <w:rPr>
          <w:noProof/>
        </w:rPr>
        <w:fldChar w:fldCharType="end"/>
      </w:r>
    </w:p>
    <w:p w14:paraId="025B64C1"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1.7</w:t>
      </w:r>
      <w:r>
        <w:rPr>
          <w:rFonts w:asciiTheme="minorHAnsi" w:eastAsiaTheme="minorEastAsia" w:hAnsiTheme="minorHAnsi" w:cstheme="minorBidi"/>
          <w:noProof/>
          <w:color w:val="auto"/>
          <w:szCs w:val="24"/>
          <w:lang w:eastAsia="ja-JP"/>
        </w:rPr>
        <w:tab/>
      </w:r>
      <w:r>
        <w:rPr>
          <w:noProof/>
        </w:rPr>
        <w:t>Negative Outcomes for Dyslexia Beyond the Reading Domain.</w:t>
      </w:r>
      <w:r>
        <w:rPr>
          <w:noProof/>
        </w:rPr>
        <w:tab/>
      </w:r>
      <w:r>
        <w:rPr>
          <w:noProof/>
        </w:rPr>
        <w:fldChar w:fldCharType="begin"/>
      </w:r>
      <w:r>
        <w:rPr>
          <w:noProof/>
        </w:rPr>
        <w:instrText xml:space="preserve"> PAGEREF _Toc287033392 \h </w:instrText>
      </w:r>
      <w:r>
        <w:rPr>
          <w:noProof/>
        </w:rPr>
      </w:r>
      <w:r>
        <w:rPr>
          <w:noProof/>
        </w:rPr>
        <w:fldChar w:fldCharType="separate"/>
      </w:r>
      <w:r>
        <w:rPr>
          <w:noProof/>
        </w:rPr>
        <w:t>26</w:t>
      </w:r>
      <w:r>
        <w:rPr>
          <w:noProof/>
        </w:rPr>
        <w:fldChar w:fldCharType="end"/>
      </w:r>
    </w:p>
    <w:p w14:paraId="0734F6E4"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1.8</w:t>
      </w:r>
      <w:r>
        <w:rPr>
          <w:rFonts w:asciiTheme="minorHAnsi" w:eastAsiaTheme="minorEastAsia" w:hAnsiTheme="minorHAnsi" w:cstheme="minorBidi"/>
          <w:noProof/>
          <w:color w:val="auto"/>
          <w:szCs w:val="24"/>
          <w:lang w:eastAsia="ja-JP"/>
        </w:rPr>
        <w:tab/>
      </w:r>
      <w:r>
        <w:rPr>
          <w:noProof/>
        </w:rPr>
        <w:t>Strengths and Limitations of Existing Dyslexia Research</w:t>
      </w:r>
      <w:r>
        <w:rPr>
          <w:noProof/>
        </w:rPr>
        <w:tab/>
      </w:r>
      <w:r>
        <w:rPr>
          <w:noProof/>
        </w:rPr>
        <w:fldChar w:fldCharType="begin"/>
      </w:r>
      <w:r>
        <w:rPr>
          <w:noProof/>
        </w:rPr>
        <w:instrText xml:space="preserve"> PAGEREF _Toc287033393 \h </w:instrText>
      </w:r>
      <w:r>
        <w:rPr>
          <w:noProof/>
        </w:rPr>
      </w:r>
      <w:r>
        <w:rPr>
          <w:noProof/>
        </w:rPr>
        <w:fldChar w:fldCharType="separate"/>
      </w:r>
      <w:r>
        <w:rPr>
          <w:noProof/>
        </w:rPr>
        <w:t>27</w:t>
      </w:r>
      <w:r>
        <w:rPr>
          <w:noProof/>
        </w:rPr>
        <w:fldChar w:fldCharType="end"/>
      </w:r>
    </w:p>
    <w:p w14:paraId="15F033D8"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1.9</w:t>
      </w:r>
      <w:r>
        <w:rPr>
          <w:rFonts w:asciiTheme="minorHAnsi" w:eastAsiaTheme="minorEastAsia" w:hAnsiTheme="minorHAnsi" w:cstheme="minorBidi"/>
          <w:noProof/>
          <w:color w:val="auto"/>
          <w:szCs w:val="24"/>
          <w:lang w:eastAsia="ja-JP"/>
        </w:rPr>
        <w:tab/>
      </w:r>
      <w:r>
        <w:rPr>
          <w:noProof/>
        </w:rPr>
        <w:t>Dyslexia in the Workplace</w:t>
      </w:r>
      <w:r>
        <w:rPr>
          <w:noProof/>
        </w:rPr>
        <w:tab/>
      </w:r>
      <w:r>
        <w:rPr>
          <w:noProof/>
        </w:rPr>
        <w:fldChar w:fldCharType="begin"/>
      </w:r>
      <w:r>
        <w:rPr>
          <w:noProof/>
        </w:rPr>
        <w:instrText xml:space="preserve"> PAGEREF _Toc287033394 \h </w:instrText>
      </w:r>
      <w:r>
        <w:rPr>
          <w:noProof/>
        </w:rPr>
      </w:r>
      <w:r>
        <w:rPr>
          <w:noProof/>
        </w:rPr>
        <w:fldChar w:fldCharType="separate"/>
      </w:r>
      <w:r>
        <w:rPr>
          <w:noProof/>
        </w:rPr>
        <w:t>27</w:t>
      </w:r>
      <w:r>
        <w:rPr>
          <w:noProof/>
        </w:rPr>
        <w:fldChar w:fldCharType="end"/>
      </w:r>
    </w:p>
    <w:p w14:paraId="3B01939E"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1.10</w:t>
      </w:r>
      <w:r>
        <w:rPr>
          <w:rFonts w:asciiTheme="minorHAnsi" w:eastAsiaTheme="minorEastAsia" w:hAnsiTheme="minorHAnsi" w:cstheme="minorBidi"/>
          <w:noProof/>
          <w:color w:val="auto"/>
          <w:szCs w:val="24"/>
          <w:lang w:eastAsia="ja-JP"/>
        </w:rPr>
        <w:tab/>
      </w:r>
      <w:r>
        <w:rPr>
          <w:noProof/>
        </w:rPr>
        <w:t>Work Strengths and Success in Adult Dyslexics</w:t>
      </w:r>
      <w:r>
        <w:rPr>
          <w:noProof/>
        </w:rPr>
        <w:tab/>
      </w:r>
      <w:r>
        <w:rPr>
          <w:noProof/>
        </w:rPr>
        <w:fldChar w:fldCharType="begin"/>
      </w:r>
      <w:r>
        <w:rPr>
          <w:noProof/>
        </w:rPr>
        <w:instrText xml:space="preserve"> PAGEREF _Toc287033395 \h </w:instrText>
      </w:r>
      <w:r>
        <w:rPr>
          <w:noProof/>
        </w:rPr>
      </w:r>
      <w:r>
        <w:rPr>
          <w:noProof/>
        </w:rPr>
        <w:fldChar w:fldCharType="separate"/>
      </w:r>
      <w:r>
        <w:rPr>
          <w:noProof/>
        </w:rPr>
        <w:t>31</w:t>
      </w:r>
      <w:r>
        <w:rPr>
          <w:noProof/>
        </w:rPr>
        <w:fldChar w:fldCharType="end"/>
      </w:r>
    </w:p>
    <w:p w14:paraId="4688DACB"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1.11</w:t>
      </w:r>
      <w:r>
        <w:rPr>
          <w:rFonts w:asciiTheme="minorHAnsi" w:eastAsiaTheme="minorEastAsia" w:hAnsiTheme="minorHAnsi" w:cstheme="minorBidi"/>
          <w:noProof/>
          <w:color w:val="auto"/>
          <w:szCs w:val="24"/>
          <w:lang w:eastAsia="ja-JP"/>
        </w:rPr>
        <w:tab/>
      </w:r>
      <w:r>
        <w:rPr>
          <w:noProof/>
        </w:rPr>
        <w:t>Conclusion</w:t>
      </w:r>
      <w:r>
        <w:rPr>
          <w:noProof/>
        </w:rPr>
        <w:tab/>
      </w:r>
      <w:r>
        <w:rPr>
          <w:noProof/>
        </w:rPr>
        <w:fldChar w:fldCharType="begin"/>
      </w:r>
      <w:r>
        <w:rPr>
          <w:noProof/>
        </w:rPr>
        <w:instrText xml:space="preserve"> PAGEREF _Toc287033396 \h </w:instrText>
      </w:r>
      <w:r>
        <w:rPr>
          <w:noProof/>
        </w:rPr>
      </w:r>
      <w:r>
        <w:rPr>
          <w:noProof/>
        </w:rPr>
        <w:fldChar w:fldCharType="separate"/>
      </w:r>
      <w:r>
        <w:rPr>
          <w:noProof/>
        </w:rPr>
        <w:t>34</w:t>
      </w:r>
      <w:r>
        <w:rPr>
          <w:noProof/>
        </w:rPr>
        <w:fldChar w:fldCharType="end"/>
      </w:r>
    </w:p>
    <w:p w14:paraId="0B3E7D5C" w14:textId="77777777" w:rsidR="00D84E74" w:rsidRDefault="00D84E74">
      <w:pPr>
        <w:pStyle w:val="TOC1"/>
        <w:tabs>
          <w:tab w:val="left" w:pos="360"/>
          <w:tab w:val="right" w:leader="dot" w:pos="8353"/>
        </w:tabs>
        <w:rPr>
          <w:rFonts w:asciiTheme="minorHAnsi" w:eastAsiaTheme="minorEastAsia" w:hAnsiTheme="minorHAnsi" w:cstheme="minorBidi"/>
          <w:noProof/>
          <w:color w:val="auto"/>
          <w:lang w:eastAsia="ja-JP"/>
        </w:rPr>
      </w:pPr>
      <w:r w:rsidRPr="008C45E2">
        <w:rPr>
          <w:bCs/>
          <w:noProof/>
          <w:color w:val="FFFFFF" w:themeColor="background1"/>
        </w:rPr>
        <w:t>2</w:t>
      </w:r>
      <w:r>
        <w:rPr>
          <w:rFonts w:asciiTheme="minorHAnsi" w:eastAsiaTheme="minorEastAsia" w:hAnsiTheme="minorHAnsi" w:cstheme="minorBidi"/>
          <w:noProof/>
          <w:color w:val="auto"/>
          <w:lang w:eastAsia="ja-JP"/>
        </w:rPr>
        <w:tab/>
      </w:r>
      <w:r>
        <w:rPr>
          <w:noProof/>
        </w:rPr>
        <w:t>CHAPTER 2: Positive Psychology and Positive Dyslexia</w:t>
      </w:r>
      <w:r>
        <w:rPr>
          <w:noProof/>
        </w:rPr>
        <w:tab/>
      </w:r>
      <w:r>
        <w:rPr>
          <w:noProof/>
        </w:rPr>
        <w:fldChar w:fldCharType="begin"/>
      </w:r>
      <w:r>
        <w:rPr>
          <w:noProof/>
        </w:rPr>
        <w:instrText xml:space="preserve"> PAGEREF _Toc287033397 \h </w:instrText>
      </w:r>
      <w:r>
        <w:rPr>
          <w:noProof/>
        </w:rPr>
      </w:r>
      <w:r>
        <w:rPr>
          <w:noProof/>
        </w:rPr>
        <w:fldChar w:fldCharType="separate"/>
      </w:r>
      <w:r>
        <w:rPr>
          <w:noProof/>
        </w:rPr>
        <w:t>36</w:t>
      </w:r>
      <w:r>
        <w:rPr>
          <w:noProof/>
        </w:rPr>
        <w:fldChar w:fldCharType="end"/>
      </w:r>
    </w:p>
    <w:p w14:paraId="775BDD34"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2.1</w:t>
      </w:r>
      <w:r>
        <w:rPr>
          <w:rFonts w:asciiTheme="minorHAnsi" w:eastAsiaTheme="minorEastAsia" w:hAnsiTheme="minorHAnsi" w:cstheme="minorBidi"/>
          <w:noProof/>
          <w:color w:val="auto"/>
          <w:szCs w:val="24"/>
          <w:lang w:eastAsia="ja-JP"/>
        </w:rPr>
        <w:tab/>
      </w:r>
      <w:r>
        <w:rPr>
          <w:noProof/>
        </w:rPr>
        <w:t>Introduction</w:t>
      </w:r>
      <w:r>
        <w:rPr>
          <w:noProof/>
        </w:rPr>
        <w:tab/>
      </w:r>
      <w:r>
        <w:rPr>
          <w:noProof/>
        </w:rPr>
        <w:fldChar w:fldCharType="begin"/>
      </w:r>
      <w:r>
        <w:rPr>
          <w:noProof/>
        </w:rPr>
        <w:instrText xml:space="preserve"> PAGEREF _Toc287033398 \h </w:instrText>
      </w:r>
      <w:r>
        <w:rPr>
          <w:noProof/>
        </w:rPr>
      </w:r>
      <w:r>
        <w:rPr>
          <w:noProof/>
        </w:rPr>
        <w:fldChar w:fldCharType="separate"/>
      </w:r>
      <w:r>
        <w:rPr>
          <w:noProof/>
        </w:rPr>
        <w:t>36</w:t>
      </w:r>
      <w:r>
        <w:rPr>
          <w:noProof/>
        </w:rPr>
        <w:fldChar w:fldCharType="end"/>
      </w:r>
    </w:p>
    <w:p w14:paraId="1A42093B"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2.2</w:t>
      </w:r>
      <w:r>
        <w:rPr>
          <w:rFonts w:asciiTheme="minorHAnsi" w:eastAsiaTheme="minorEastAsia" w:hAnsiTheme="minorHAnsi" w:cstheme="minorBidi"/>
          <w:noProof/>
          <w:color w:val="auto"/>
          <w:szCs w:val="24"/>
          <w:lang w:eastAsia="ja-JP"/>
        </w:rPr>
        <w:tab/>
      </w:r>
      <w:r>
        <w:rPr>
          <w:noProof/>
        </w:rPr>
        <w:t>Positive Dyslexia</w:t>
      </w:r>
      <w:r>
        <w:rPr>
          <w:noProof/>
        </w:rPr>
        <w:tab/>
      </w:r>
      <w:r>
        <w:rPr>
          <w:noProof/>
        </w:rPr>
        <w:fldChar w:fldCharType="begin"/>
      </w:r>
      <w:r>
        <w:rPr>
          <w:noProof/>
        </w:rPr>
        <w:instrText xml:space="preserve"> PAGEREF _Toc287033399 \h </w:instrText>
      </w:r>
      <w:r>
        <w:rPr>
          <w:noProof/>
        </w:rPr>
      </w:r>
      <w:r>
        <w:rPr>
          <w:noProof/>
        </w:rPr>
        <w:fldChar w:fldCharType="separate"/>
      </w:r>
      <w:r>
        <w:rPr>
          <w:noProof/>
        </w:rPr>
        <w:t>36</w:t>
      </w:r>
      <w:r>
        <w:rPr>
          <w:noProof/>
        </w:rPr>
        <w:fldChar w:fldCharType="end"/>
      </w:r>
    </w:p>
    <w:p w14:paraId="7268E14A"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2.3</w:t>
      </w:r>
      <w:r>
        <w:rPr>
          <w:rFonts w:asciiTheme="minorHAnsi" w:eastAsiaTheme="minorEastAsia" w:hAnsiTheme="minorHAnsi" w:cstheme="minorBidi"/>
          <w:noProof/>
          <w:color w:val="auto"/>
          <w:szCs w:val="24"/>
          <w:lang w:eastAsia="ja-JP"/>
        </w:rPr>
        <w:tab/>
      </w:r>
      <w:r>
        <w:rPr>
          <w:noProof/>
        </w:rPr>
        <w:t>Positive Psychology</w:t>
      </w:r>
      <w:r>
        <w:rPr>
          <w:noProof/>
        </w:rPr>
        <w:tab/>
      </w:r>
      <w:r>
        <w:rPr>
          <w:noProof/>
        </w:rPr>
        <w:fldChar w:fldCharType="begin"/>
      </w:r>
      <w:r>
        <w:rPr>
          <w:noProof/>
        </w:rPr>
        <w:instrText xml:space="preserve"> PAGEREF _Toc287033400 \h </w:instrText>
      </w:r>
      <w:r>
        <w:rPr>
          <w:noProof/>
        </w:rPr>
      </w:r>
      <w:r>
        <w:rPr>
          <w:noProof/>
        </w:rPr>
        <w:fldChar w:fldCharType="separate"/>
      </w:r>
      <w:r>
        <w:rPr>
          <w:noProof/>
        </w:rPr>
        <w:t>37</w:t>
      </w:r>
      <w:r>
        <w:rPr>
          <w:noProof/>
        </w:rPr>
        <w:fldChar w:fldCharType="end"/>
      </w:r>
    </w:p>
    <w:p w14:paraId="3C97D150"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2.3.1</w:t>
      </w:r>
      <w:r>
        <w:rPr>
          <w:rFonts w:asciiTheme="minorHAnsi" w:eastAsiaTheme="minorEastAsia" w:hAnsiTheme="minorHAnsi" w:cstheme="minorBidi"/>
          <w:noProof/>
          <w:color w:val="auto"/>
          <w:szCs w:val="24"/>
          <w:lang w:eastAsia="ja-JP"/>
        </w:rPr>
        <w:tab/>
      </w:r>
      <w:r>
        <w:rPr>
          <w:noProof/>
        </w:rPr>
        <w:t>Positive Emotions</w:t>
      </w:r>
      <w:r>
        <w:rPr>
          <w:noProof/>
        </w:rPr>
        <w:tab/>
      </w:r>
      <w:r>
        <w:rPr>
          <w:noProof/>
        </w:rPr>
        <w:fldChar w:fldCharType="begin"/>
      </w:r>
      <w:r>
        <w:rPr>
          <w:noProof/>
        </w:rPr>
        <w:instrText xml:space="preserve"> PAGEREF _Toc287033401 \h </w:instrText>
      </w:r>
      <w:r>
        <w:rPr>
          <w:noProof/>
        </w:rPr>
      </w:r>
      <w:r>
        <w:rPr>
          <w:noProof/>
        </w:rPr>
        <w:fldChar w:fldCharType="separate"/>
      </w:r>
      <w:r>
        <w:rPr>
          <w:noProof/>
        </w:rPr>
        <w:t>39</w:t>
      </w:r>
      <w:r>
        <w:rPr>
          <w:noProof/>
        </w:rPr>
        <w:fldChar w:fldCharType="end"/>
      </w:r>
    </w:p>
    <w:p w14:paraId="2745C69A"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2.4</w:t>
      </w:r>
      <w:r>
        <w:rPr>
          <w:rFonts w:asciiTheme="minorHAnsi" w:eastAsiaTheme="minorEastAsia" w:hAnsiTheme="minorHAnsi" w:cstheme="minorBidi"/>
          <w:noProof/>
          <w:color w:val="auto"/>
          <w:szCs w:val="24"/>
          <w:lang w:eastAsia="ja-JP"/>
        </w:rPr>
        <w:tab/>
      </w:r>
      <w:r>
        <w:rPr>
          <w:noProof/>
        </w:rPr>
        <w:t>Positive Psychology and the Workplace</w:t>
      </w:r>
      <w:r>
        <w:rPr>
          <w:noProof/>
        </w:rPr>
        <w:tab/>
      </w:r>
      <w:r>
        <w:rPr>
          <w:noProof/>
        </w:rPr>
        <w:fldChar w:fldCharType="begin"/>
      </w:r>
      <w:r>
        <w:rPr>
          <w:noProof/>
        </w:rPr>
        <w:instrText xml:space="preserve"> PAGEREF _Toc287033402 \h </w:instrText>
      </w:r>
      <w:r>
        <w:rPr>
          <w:noProof/>
        </w:rPr>
      </w:r>
      <w:r>
        <w:rPr>
          <w:noProof/>
        </w:rPr>
        <w:fldChar w:fldCharType="separate"/>
      </w:r>
      <w:r>
        <w:rPr>
          <w:noProof/>
        </w:rPr>
        <w:t>39</w:t>
      </w:r>
      <w:r>
        <w:rPr>
          <w:noProof/>
        </w:rPr>
        <w:fldChar w:fldCharType="end"/>
      </w:r>
    </w:p>
    <w:p w14:paraId="3AE0C1EF"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2.5</w:t>
      </w:r>
      <w:r>
        <w:rPr>
          <w:rFonts w:asciiTheme="minorHAnsi" w:eastAsiaTheme="minorEastAsia" w:hAnsiTheme="minorHAnsi" w:cstheme="minorBidi"/>
          <w:noProof/>
          <w:color w:val="auto"/>
          <w:szCs w:val="24"/>
          <w:lang w:eastAsia="ja-JP"/>
        </w:rPr>
        <w:tab/>
      </w:r>
      <w:r>
        <w:rPr>
          <w:noProof/>
        </w:rPr>
        <w:t>Movement Towards a Strengths Based Approach in Dyslexia Research</w:t>
      </w:r>
      <w:r>
        <w:rPr>
          <w:noProof/>
        </w:rPr>
        <w:tab/>
      </w:r>
      <w:r>
        <w:rPr>
          <w:noProof/>
        </w:rPr>
        <w:fldChar w:fldCharType="begin"/>
      </w:r>
      <w:r>
        <w:rPr>
          <w:noProof/>
        </w:rPr>
        <w:instrText xml:space="preserve"> PAGEREF _Toc287033403 \h </w:instrText>
      </w:r>
      <w:r>
        <w:rPr>
          <w:noProof/>
        </w:rPr>
      </w:r>
      <w:r>
        <w:rPr>
          <w:noProof/>
        </w:rPr>
        <w:fldChar w:fldCharType="separate"/>
      </w:r>
      <w:r>
        <w:rPr>
          <w:noProof/>
        </w:rPr>
        <w:t>41</w:t>
      </w:r>
      <w:r>
        <w:rPr>
          <w:noProof/>
        </w:rPr>
        <w:fldChar w:fldCharType="end"/>
      </w:r>
    </w:p>
    <w:p w14:paraId="5B7CCC4F"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2.6</w:t>
      </w:r>
      <w:r>
        <w:rPr>
          <w:rFonts w:asciiTheme="minorHAnsi" w:eastAsiaTheme="minorEastAsia" w:hAnsiTheme="minorHAnsi" w:cstheme="minorBidi"/>
          <w:noProof/>
          <w:color w:val="auto"/>
          <w:szCs w:val="24"/>
          <w:lang w:eastAsia="ja-JP"/>
        </w:rPr>
        <w:tab/>
      </w:r>
      <w:r>
        <w:rPr>
          <w:noProof/>
        </w:rPr>
        <w:t>Early Contributions into ‘Strengths’ Based Research</w:t>
      </w:r>
      <w:r>
        <w:rPr>
          <w:noProof/>
        </w:rPr>
        <w:tab/>
      </w:r>
      <w:r>
        <w:rPr>
          <w:noProof/>
        </w:rPr>
        <w:fldChar w:fldCharType="begin"/>
      </w:r>
      <w:r>
        <w:rPr>
          <w:noProof/>
        </w:rPr>
        <w:instrText xml:space="preserve"> PAGEREF _Toc287033404 \h </w:instrText>
      </w:r>
      <w:r>
        <w:rPr>
          <w:noProof/>
        </w:rPr>
      </w:r>
      <w:r>
        <w:rPr>
          <w:noProof/>
        </w:rPr>
        <w:fldChar w:fldCharType="separate"/>
      </w:r>
      <w:r>
        <w:rPr>
          <w:noProof/>
        </w:rPr>
        <w:t>42</w:t>
      </w:r>
      <w:r>
        <w:rPr>
          <w:noProof/>
        </w:rPr>
        <w:fldChar w:fldCharType="end"/>
      </w:r>
    </w:p>
    <w:p w14:paraId="5DB6CE69"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2.7</w:t>
      </w:r>
      <w:r>
        <w:rPr>
          <w:rFonts w:asciiTheme="minorHAnsi" w:eastAsiaTheme="minorEastAsia" w:hAnsiTheme="minorHAnsi" w:cstheme="minorBidi"/>
          <w:noProof/>
          <w:color w:val="auto"/>
          <w:szCs w:val="24"/>
          <w:lang w:eastAsia="ja-JP"/>
        </w:rPr>
        <w:tab/>
      </w:r>
      <w:r>
        <w:rPr>
          <w:noProof/>
        </w:rPr>
        <w:t>Multiple Intelligences</w:t>
      </w:r>
      <w:r>
        <w:rPr>
          <w:noProof/>
        </w:rPr>
        <w:tab/>
      </w:r>
      <w:r>
        <w:rPr>
          <w:noProof/>
        </w:rPr>
        <w:fldChar w:fldCharType="begin"/>
      </w:r>
      <w:r>
        <w:rPr>
          <w:noProof/>
        </w:rPr>
        <w:instrText xml:space="preserve"> PAGEREF _Toc287033405 \h </w:instrText>
      </w:r>
      <w:r>
        <w:rPr>
          <w:noProof/>
        </w:rPr>
      </w:r>
      <w:r>
        <w:rPr>
          <w:noProof/>
        </w:rPr>
        <w:fldChar w:fldCharType="separate"/>
      </w:r>
      <w:r>
        <w:rPr>
          <w:noProof/>
        </w:rPr>
        <w:t>44</w:t>
      </w:r>
      <w:r>
        <w:rPr>
          <w:noProof/>
        </w:rPr>
        <w:fldChar w:fldCharType="end"/>
      </w:r>
    </w:p>
    <w:p w14:paraId="49197892"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2.8</w:t>
      </w:r>
      <w:r>
        <w:rPr>
          <w:rFonts w:asciiTheme="minorHAnsi" w:eastAsiaTheme="minorEastAsia" w:hAnsiTheme="minorHAnsi" w:cstheme="minorBidi"/>
          <w:noProof/>
          <w:color w:val="auto"/>
          <w:szCs w:val="24"/>
          <w:lang w:eastAsia="ja-JP"/>
        </w:rPr>
        <w:tab/>
      </w:r>
      <w:r>
        <w:rPr>
          <w:noProof/>
        </w:rPr>
        <w:t>Cognitive/Talents Based Approach</w:t>
      </w:r>
      <w:r>
        <w:rPr>
          <w:noProof/>
        </w:rPr>
        <w:tab/>
      </w:r>
      <w:r>
        <w:rPr>
          <w:noProof/>
        </w:rPr>
        <w:fldChar w:fldCharType="begin"/>
      </w:r>
      <w:r>
        <w:rPr>
          <w:noProof/>
        </w:rPr>
        <w:instrText xml:space="preserve"> PAGEREF _Toc287033406 \h </w:instrText>
      </w:r>
      <w:r>
        <w:rPr>
          <w:noProof/>
        </w:rPr>
      </w:r>
      <w:r>
        <w:rPr>
          <w:noProof/>
        </w:rPr>
        <w:fldChar w:fldCharType="separate"/>
      </w:r>
      <w:r>
        <w:rPr>
          <w:noProof/>
        </w:rPr>
        <w:t>45</w:t>
      </w:r>
      <w:r>
        <w:rPr>
          <w:noProof/>
        </w:rPr>
        <w:fldChar w:fldCharType="end"/>
      </w:r>
    </w:p>
    <w:p w14:paraId="71335E7D"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2.8.1</w:t>
      </w:r>
      <w:r>
        <w:rPr>
          <w:rFonts w:asciiTheme="minorHAnsi" w:eastAsiaTheme="minorEastAsia" w:hAnsiTheme="minorHAnsi" w:cstheme="minorBidi"/>
          <w:noProof/>
          <w:color w:val="auto"/>
          <w:szCs w:val="24"/>
          <w:lang w:eastAsia="ja-JP"/>
        </w:rPr>
        <w:tab/>
      </w:r>
      <w:r>
        <w:rPr>
          <w:noProof/>
        </w:rPr>
        <w:t>‘The Gift of Dyslexia’</w:t>
      </w:r>
      <w:r>
        <w:rPr>
          <w:noProof/>
        </w:rPr>
        <w:tab/>
      </w:r>
      <w:r>
        <w:rPr>
          <w:noProof/>
        </w:rPr>
        <w:fldChar w:fldCharType="begin"/>
      </w:r>
      <w:r>
        <w:rPr>
          <w:noProof/>
        </w:rPr>
        <w:instrText xml:space="preserve"> PAGEREF _Toc287033407 \h </w:instrText>
      </w:r>
      <w:r>
        <w:rPr>
          <w:noProof/>
        </w:rPr>
      </w:r>
      <w:r>
        <w:rPr>
          <w:noProof/>
        </w:rPr>
        <w:fldChar w:fldCharType="separate"/>
      </w:r>
      <w:r>
        <w:rPr>
          <w:noProof/>
        </w:rPr>
        <w:t>45</w:t>
      </w:r>
      <w:r>
        <w:rPr>
          <w:noProof/>
        </w:rPr>
        <w:fldChar w:fldCharType="end"/>
      </w:r>
    </w:p>
    <w:p w14:paraId="5ABCDF5D"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2.8.2</w:t>
      </w:r>
      <w:r>
        <w:rPr>
          <w:rFonts w:asciiTheme="minorHAnsi" w:eastAsiaTheme="minorEastAsia" w:hAnsiTheme="minorHAnsi" w:cstheme="minorBidi"/>
          <w:noProof/>
          <w:color w:val="auto"/>
          <w:szCs w:val="24"/>
          <w:lang w:eastAsia="ja-JP"/>
        </w:rPr>
        <w:tab/>
      </w:r>
      <w:r>
        <w:rPr>
          <w:noProof/>
        </w:rPr>
        <w:t>Creativity</w:t>
      </w:r>
      <w:r>
        <w:rPr>
          <w:noProof/>
        </w:rPr>
        <w:tab/>
      </w:r>
      <w:r>
        <w:rPr>
          <w:noProof/>
        </w:rPr>
        <w:fldChar w:fldCharType="begin"/>
      </w:r>
      <w:r>
        <w:rPr>
          <w:noProof/>
        </w:rPr>
        <w:instrText xml:space="preserve"> PAGEREF _Toc287033408 \h </w:instrText>
      </w:r>
      <w:r>
        <w:rPr>
          <w:noProof/>
        </w:rPr>
      </w:r>
      <w:r>
        <w:rPr>
          <w:noProof/>
        </w:rPr>
        <w:fldChar w:fldCharType="separate"/>
      </w:r>
      <w:r>
        <w:rPr>
          <w:noProof/>
        </w:rPr>
        <w:t>46</w:t>
      </w:r>
      <w:r>
        <w:rPr>
          <w:noProof/>
        </w:rPr>
        <w:fldChar w:fldCharType="end"/>
      </w:r>
    </w:p>
    <w:p w14:paraId="1AD1D9AA"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2.8.3</w:t>
      </w:r>
      <w:r>
        <w:rPr>
          <w:rFonts w:asciiTheme="minorHAnsi" w:eastAsiaTheme="minorEastAsia" w:hAnsiTheme="minorHAnsi" w:cstheme="minorBidi"/>
          <w:noProof/>
          <w:color w:val="auto"/>
          <w:szCs w:val="24"/>
          <w:lang w:eastAsia="ja-JP"/>
        </w:rPr>
        <w:tab/>
      </w:r>
      <w:r>
        <w:rPr>
          <w:noProof/>
        </w:rPr>
        <w:t>3D Visualisation and Spatial Ability</w:t>
      </w:r>
      <w:r>
        <w:rPr>
          <w:noProof/>
        </w:rPr>
        <w:tab/>
      </w:r>
      <w:r>
        <w:rPr>
          <w:noProof/>
        </w:rPr>
        <w:fldChar w:fldCharType="begin"/>
      </w:r>
      <w:r>
        <w:rPr>
          <w:noProof/>
        </w:rPr>
        <w:instrText xml:space="preserve"> PAGEREF _Toc287033409 \h </w:instrText>
      </w:r>
      <w:r>
        <w:rPr>
          <w:noProof/>
        </w:rPr>
      </w:r>
      <w:r>
        <w:rPr>
          <w:noProof/>
        </w:rPr>
        <w:fldChar w:fldCharType="separate"/>
      </w:r>
      <w:r>
        <w:rPr>
          <w:noProof/>
        </w:rPr>
        <w:t>48</w:t>
      </w:r>
      <w:r>
        <w:rPr>
          <w:noProof/>
        </w:rPr>
        <w:fldChar w:fldCharType="end"/>
      </w:r>
    </w:p>
    <w:p w14:paraId="7F98114A"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2.8.4</w:t>
      </w:r>
      <w:r>
        <w:rPr>
          <w:rFonts w:asciiTheme="minorHAnsi" w:eastAsiaTheme="minorEastAsia" w:hAnsiTheme="minorHAnsi" w:cstheme="minorBidi"/>
          <w:noProof/>
          <w:color w:val="auto"/>
          <w:szCs w:val="24"/>
          <w:lang w:eastAsia="ja-JP"/>
        </w:rPr>
        <w:tab/>
      </w:r>
      <w:r>
        <w:rPr>
          <w:noProof/>
        </w:rPr>
        <w:t>M.I.N.D Strengths</w:t>
      </w:r>
      <w:r>
        <w:rPr>
          <w:noProof/>
        </w:rPr>
        <w:tab/>
      </w:r>
      <w:r>
        <w:rPr>
          <w:noProof/>
        </w:rPr>
        <w:fldChar w:fldCharType="begin"/>
      </w:r>
      <w:r>
        <w:rPr>
          <w:noProof/>
        </w:rPr>
        <w:instrText xml:space="preserve"> PAGEREF _Toc287033410 \h </w:instrText>
      </w:r>
      <w:r>
        <w:rPr>
          <w:noProof/>
        </w:rPr>
      </w:r>
      <w:r>
        <w:rPr>
          <w:noProof/>
        </w:rPr>
        <w:fldChar w:fldCharType="separate"/>
      </w:r>
      <w:r>
        <w:rPr>
          <w:noProof/>
        </w:rPr>
        <w:t>51</w:t>
      </w:r>
      <w:r>
        <w:rPr>
          <w:noProof/>
        </w:rPr>
        <w:fldChar w:fldCharType="end"/>
      </w:r>
    </w:p>
    <w:p w14:paraId="07DC4F7A"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2.8.5</w:t>
      </w:r>
      <w:r>
        <w:rPr>
          <w:rFonts w:asciiTheme="minorHAnsi" w:eastAsiaTheme="minorEastAsia" w:hAnsiTheme="minorHAnsi" w:cstheme="minorBidi"/>
          <w:noProof/>
          <w:color w:val="auto"/>
          <w:szCs w:val="24"/>
          <w:lang w:eastAsia="ja-JP"/>
        </w:rPr>
        <w:tab/>
      </w:r>
      <w:r>
        <w:rPr>
          <w:noProof/>
        </w:rPr>
        <w:t>Material Reasoning</w:t>
      </w:r>
      <w:r>
        <w:rPr>
          <w:noProof/>
        </w:rPr>
        <w:tab/>
      </w:r>
      <w:r>
        <w:rPr>
          <w:noProof/>
        </w:rPr>
        <w:fldChar w:fldCharType="begin"/>
      </w:r>
      <w:r>
        <w:rPr>
          <w:noProof/>
        </w:rPr>
        <w:instrText xml:space="preserve"> PAGEREF _Toc287033411 \h </w:instrText>
      </w:r>
      <w:r>
        <w:rPr>
          <w:noProof/>
        </w:rPr>
      </w:r>
      <w:r>
        <w:rPr>
          <w:noProof/>
        </w:rPr>
        <w:fldChar w:fldCharType="separate"/>
      </w:r>
      <w:r>
        <w:rPr>
          <w:noProof/>
        </w:rPr>
        <w:t>52</w:t>
      </w:r>
      <w:r>
        <w:rPr>
          <w:noProof/>
        </w:rPr>
        <w:fldChar w:fldCharType="end"/>
      </w:r>
    </w:p>
    <w:p w14:paraId="29E1BE15"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2.8.6</w:t>
      </w:r>
      <w:r>
        <w:rPr>
          <w:rFonts w:asciiTheme="minorHAnsi" w:eastAsiaTheme="minorEastAsia" w:hAnsiTheme="minorHAnsi" w:cstheme="minorBidi"/>
          <w:noProof/>
          <w:color w:val="auto"/>
          <w:szCs w:val="24"/>
          <w:lang w:eastAsia="ja-JP"/>
        </w:rPr>
        <w:tab/>
      </w:r>
      <w:r>
        <w:rPr>
          <w:noProof/>
        </w:rPr>
        <w:t>Interconnected Reasoning</w:t>
      </w:r>
      <w:r>
        <w:rPr>
          <w:noProof/>
        </w:rPr>
        <w:tab/>
      </w:r>
      <w:r>
        <w:rPr>
          <w:noProof/>
        </w:rPr>
        <w:fldChar w:fldCharType="begin"/>
      </w:r>
      <w:r>
        <w:rPr>
          <w:noProof/>
        </w:rPr>
        <w:instrText xml:space="preserve"> PAGEREF _Toc287033412 \h </w:instrText>
      </w:r>
      <w:r>
        <w:rPr>
          <w:noProof/>
        </w:rPr>
      </w:r>
      <w:r>
        <w:rPr>
          <w:noProof/>
        </w:rPr>
        <w:fldChar w:fldCharType="separate"/>
      </w:r>
      <w:r>
        <w:rPr>
          <w:noProof/>
        </w:rPr>
        <w:t>52</w:t>
      </w:r>
      <w:r>
        <w:rPr>
          <w:noProof/>
        </w:rPr>
        <w:fldChar w:fldCharType="end"/>
      </w:r>
    </w:p>
    <w:p w14:paraId="5445FF66"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2.8.7</w:t>
      </w:r>
      <w:r>
        <w:rPr>
          <w:rFonts w:asciiTheme="minorHAnsi" w:eastAsiaTheme="minorEastAsia" w:hAnsiTheme="minorHAnsi" w:cstheme="minorBidi"/>
          <w:noProof/>
          <w:color w:val="auto"/>
          <w:szCs w:val="24"/>
          <w:lang w:eastAsia="ja-JP"/>
        </w:rPr>
        <w:tab/>
      </w:r>
      <w:r>
        <w:rPr>
          <w:noProof/>
        </w:rPr>
        <w:t>Narrative Reasoning</w:t>
      </w:r>
      <w:r>
        <w:rPr>
          <w:noProof/>
        </w:rPr>
        <w:tab/>
      </w:r>
      <w:r>
        <w:rPr>
          <w:noProof/>
        </w:rPr>
        <w:fldChar w:fldCharType="begin"/>
      </w:r>
      <w:r>
        <w:rPr>
          <w:noProof/>
        </w:rPr>
        <w:instrText xml:space="preserve"> PAGEREF _Toc287033413 \h </w:instrText>
      </w:r>
      <w:r>
        <w:rPr>
          <w:noProof/>
        </w:rPr>
      </w:r>
      <w:r>
        <w:rPr>
          <w:noProof/>
        </w:rPr>
        <w:fldChar w:fldCharType="separate"/>
      </w:r>
      <w:r>
        <w:rPr>
          <w:noProof/>
        </w:rPr>
        <w:t>52</w:t>
      </w:r>
      <w:r>
        <w:rPr>
          <w:noProof/>
        </w:rPr>
        <w:fldChar w:fldCharType="end"/>
      </w:r>
    </w:p>
    <w:p w14:paraId="1C63C8BE"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2.8.8</w:t>
      </w:r>
      <w:r>
        <w:rPr>
          <w:rFonts w:asciiTheme="minorHAnsi" w:eastAsiaTheme="minorEastAsia" w:hAnsiTheme="minorHAnsi" w:cstheme="minorBidi"/>
          <w:noProof/>
          <w:color w:val="auto"/>
          <w:szCs w:val="24"/>
          <w:lang w:eastAsia="ja-JP"/>
        </w:rPr>
        <w:tab/>
      </w:r>
      <w:r>
        <w:rPr>
          <w:noProof/>
        </w:rPr>
        <w:t>Dynamic Reasoning</w:t>
      </w:r>
      <w:r>
        <w:rPr>
          <w:noProof/>
        </w:rPr>
        <w:tab/>
      </w:r>
      <w:r>
        <w:rPr>
          <w:noProof/>
        </w:rPr>
        <w:fldChar w:fldCharType="begin"/>
      </w:r>
      <w:r>
        <w:rPr>
          <w:noProof/>
        </w:rPr>
        <w:instrText xml:space="preserve"> PAGEREF _Toc287033414 \h </w:instrText>
      </w:r>
      <w:r>
        <w:rPr>
          <w:noProof/>
        </w:rPr>
      </w:r>
      <w:r>
        <w:rPr>
          <w:noProof/>
        </w:rPr>
        <w:fldChar w:fldCharType="separate"/>
      </w:r>
      <w:r>
        <w:rPr>
          <w:noProof/>
        </w:rPr>
        <w:t>53</w:t>
      </w:r>
      <w:r>
        <w:rPr>
          <w:noProof/>
        </w:rPr>
        <w:fldChar w:fldCharType="end"/>
      </w:r>
    </w:p>
    <w:p w14:paraId="3B18EEF3"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2.8.9</w:t>
      </w:r>
      <w:r>
        <w:rPr>
          <w:rFonts w:asciiTheme="minorHAnsi" w:eastAsiaTheme="minorEastAsia" w:hAnsiTheme="minorHAnsi" w:cstheme="minorBidi"/>
          <w:noProof/>
          <w:color w:val="auto"/>
          <w:szCs w:val="24"/>
          <w:lang w:eastAsia="ja-JP"/>
        </w:rPr>
        <w:tab/>
      </w:r>
      <w:r>
        <w:rPr>
          <w:noProof/>
        </w:rPr>
        <w:t>Empirical Work on Cognitive Strengths of Dyslexia</w:t>
      </w:r>
      <w:r>
        <w:rPr>
          <w:noProof/>
        </w:rPr>
        <w:tab/>
      </w:r>
      <w:r>
        <w:rPr>
          <w:noProof/>
        </w:rPr>
        <w:fldChar w:fldCharType="begin"/>
      </w:r>
      <w:r>
        <w:rPr>
          <w:noProof/>
        </w:rPr>
        <w:instrText xml:space="preserve"> PAGEREF _Toc287033415 \h </w:instrText>
      </w:r>
      <w:r>
        <w:rPr>
          <w:noProof/>
        </w:rPr>
      </w:r>
      <w:r>
        <w:rPr>
          <w:noProof/>
        </w:rPr>
        <w:fldChar w:fldCharType="separate"/>
      </w:r>
      <w:r>
        <w:rPr>
          <w:noProof/>
        </w:rPr>
        <w:t>54</w:t>
      </w:r>
      <w:r>
        <w:rPr>
          <w:noProof/>
        </w:rPr>
        <w:fldChar w:fldCharType="end"/>
      </w:r>
    </w:p>
    <w:p w14:paraId="4693B685"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2.9</w:t>
      </w:r>
      <w:r>
        <w:rPr>
          <w:rFonts w:asciiTheme="minorHAnsi" w:eastAsiaTheme="minorEastAsia" w:hAnsiTheme="minorHAnsi" w:cstheme="minorBidi"/>
          <w:noProof/>
          <w:color w:val="auto"/>
          <w:szCs w:val="24"/>
          <w:lang w:eastAsia="ja-JP"/>
        </w:rPr>
        <w:tab/>
      </w:r>
      <w:r>
        <w:rPr>
          <w:noProof/>
        </w:rPr>
        <w:t>Interpersonal Strengths of Dyslexia</w:t>
      </w:r>
      <w:r>
        <w:rPr>
          <w:noProof/>
        </w:rPr>
        <w:tab/>
      </w:r>
      <w:r>
        <w:rPr>
          <w:noProof/>
        </w:rPr>
        <w:fldChar w:fldCharType="begin"/>
      </w:r>
      <w:r>
        <w:rPr>
          <w:noProof/>
        </w:rPr>
        <w:instrText xml:space="preserve"> PAGEREF _Toc287033416 \h </w:instrText>
      </w:r>
      <w:r>
        <w:rPr>
          <w:noProof/>
        </w:rPr>
      </w:r>
      <w:r>
        <w:rPr>
          <w:noProof/>
        </w:rPr>
        <w:fldChar w:fldCharType="separate"/>
      </w:r>
      <w:r>
        <w:rPr>
          <w:noProof/>
        </w:rPr>
        <w:t>54</w:t>
      </w:r>
      <w:r>
        <w:rPr>
          <w:noProof/>
        </w:rPr>
        <w:fldChar w:fldCharType="end"/>
      </w:r>
    </w:p>
    <w:p w14:paraId="2BCDE8C8"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2.10</w:t>
      </w:r>
      <w:r>
        <w:rPr>
          <w:rFonts w:asciiTheme="minorHAnsi" w:eastAsiaTheme="minorEastAsia" w:hAnsiTheme="minorHAnsi" w:cstheme="minorBidi"/>
          <w:noProof/>
          <w:color w:val="auto"/>
          <w:szCs w:val="24"/>
          <w:lang w:eastAsia="ja-JP"/>
        </w:rPr>
        <w:tab/>
      </w:r>
      <w:r>
        <w:rPr>
          <w:noProof/>
        </w:rPr>
        <w:t>Dyslexia and Entrepreneurship</w:t>
      </w:r>
      <w:r>
        <w:rPr>
          <w:noProof/>
        </w:rPr>
        <w:tab/>
      </w:r>
      <w:r>
        <w:rPr>
          <w:noProof/>
        </w:rPr>
        <w:fldChar w:fldCharType="begin"/>
      </w:r>
      <w:r>
        <w:rPr>
          <w:noProof/>
        </w:rPr>
        <w:instrText xml:space="preserve"> PAGEREF _Toc287033417 \h </w:instrText>
      </w:r>
      <w:r>
        <w:rPr>
          <w:noProof/>
        </w:rPr>
      </w:r>
      <w:r>
        <w:rPr>
          <w:noProof/>
        </w:rPr>
        <w:fldChar w:fldCharType="separate"/>
      </w:r>
      <w:r>
        <w:rPr>
          <w:noProof/>
        </w:rPr>
        <w:t>55</w:t>
      </w:r>
      <w:r>
        <w:rPr>
          <w:noProof/>
        </w:rPr>
        <w:fldChar w:fldCharType="end"/>
      </w:r>
    </w:p>
    <w:p w14:paraId="1567F9AE"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2.11</w:t>
      </w:r>
      <w:r>
        <w:rPr>
          <w:rFonts w:asciiTheme="minorHAnsi" w:eastAsiaTheme="minorEastAsia" w:hAnsiTheme="minorHAnsi" w:cstheme="minorBidi"/>
          <w:noProof/>
          <w:color w:val="auto"/>
          <w:szCs w:val="24"/>
          <w:lang w:eastAsia="ja-JP"/>
        </w:rPr>
        <w:tab/>
      </w:r>
      <w:r>
        <w:rPr>
          <w:noProof/>
        </w:rPr>
        <w:t>Strengths and Limitations of the Current Literature on Strengths Based Approaches to Dyslexia</w:t>
      </w:r>
      <w:r>
        <w:rPr>
          <w:noProof/>
        </w:rPr>
        <w:tab/>
      </w:r>
      <w:r>
        <w:rPr>
          <w:noProof/>
        </w:rPr>
        <w:fldChar w:fldCharType="begin"/>
      </w:r>
      <w:r>
        <w:rPr>
          <w:noProof/>
        </w:rPr>
        <w:instrText xml:space="preserve"> PAGEREF _Toc287033418 \h </w:instrText>
      </w:r>
      <w:r>
        <w:rPr>
          <w:noProof/>
        </w:rPr>
      </w:r>
      <w:r>
        <w:rPr>
          <w:noProof/>
        </w:rPr>
        <w:fldChar w:fldCharType="separate"/>
      </w:r>
      <w:r>
        <w:rPr>
          <w:noProof/>
        </w:rPr>
        <w:t>56</w:t>
      </w:r>
      <w:r>
        <w:rPr>
          <w:noProof/>
        </w:rPr>
        <w:fldChar w:fldCharType="end"/>
      </w:r>
    </w:p>
    <w:p w14:paraId="50E24474"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2.12</w:t>
      </w:r>
      <w:r>
        <w:rPr>
          <w:rFonts w:asciiTheme="minorHAnsi" w:eastAsiaTheme="minorEastAsia" w:hAnsiTheme="minorHAnsi" w:cstheme="minorBidi"/>
          <w:noProof/>
          <w:color w:val="auto"/>
          <w:szCs w:val="24"/>
          <w:lang w:eastAsia="ja-JP"/>
        </w:rPr>
        <w:tab/>
      </w:r>
      <w:r>
        <w:rPr>
          <w:noProof/>
        </w:rPr>
        <w:t>Conclusion</w:t>
      </w:r>
      <w:r>
        <w:rPr>
          <w:noProof/>
        </w:rPr>
        <w:tab/>
      </w:r>
      <w:r>
        <w:rPr>
          <w:noProof/>
        </w:rPr>
        <w:fldChar w:fldCharType="begin"/>
      </w:r>
      <w:r>
        <w:rPr>
          <w:noProof/>
        </w:rPr>
        <w:instrText xml:space="preserve"> PAGEREF _Toc287033419 \h </w:instrText>
      </w:r>
      <w:r>
        <w:rPr>
          <w:noProof/>
        </w:rPr>
      </w:r>
      <w:r>
        <w:rPr>
          <w:noProof/>
        </w:rPr>
        <w:fldChar w:fldCharType="separate"/>
      </w:r>
      <w:r>
        <w:rPr>
          <w:noProof/>
        </w:rPr>
        <w:t>56</w:t>
      </w:r>
      <w:r>
        <w:rPr>
          <w:noProof/>
        </w:rPr>
        <w:fldChar w:fldCharType="end"/>
      </w:r>
    </w:p>
    <w:p w14:paraId="1368F17B" w14:textId="77777777" w:rsidR="00D84E74" w:rsidRDefault="00D84E74">
      <w:pPr>
        <w:pStyle w:val="TOC1"/>
        <w:tabs>
          <w:tab w:val="left" w:pos="360"/>
          <w:tab w:val="right" w:leader="dot" w:pos="8353"/>
        </w:tabs>
        <w:rPr>
          <w:rFonts w:asciiTheme="minorHAnsi" w:eastAsiaTheme="minorEastAsia" w:hAnsiTheme="minorHAnsi" w:cstheme="minorBidi"/>
          <w:noProof/>
          <w:color w:val="auto"/>
          <w:lang w:eastAsia="ja-JP"/>
        </w:rPr>
      </w:pPr>
      <w:r w:rsidRPr="008C45E2">
        <w:rPr>
          <w:bCs/>
          <w:noProof/>
          <w:color w:val="FFFFFF" w:themeColor="background1"/>
        </w:rPr>
        <w:t>3</w:t>
      </w:r>
      <w:r>
        <w:rPr>
          <w:rFonts w:asciiTheme="minorHAnsi" w:eastAsiaTheme="minorEastAsia" w:hAnsiTheme="minorHAnsi" w:cstheme="minorBidi"/>
          <w:noProof/>
          <w:color w:val="auto"/>
          <w:lang w:eastAsia="ja-JP"/>
        </w:rPr>
        <w:tab/>
      </w:r>
      <w:r>
        <w:rPr>
          <w:noProof/>
        </w:rPr>
        <w:t>CHAPTER 3: Study 1 Interviews with Dyslexic High Achievers</w:t>
      </w:r>
      <w:r>
        <w:rPr>
          <w:noProof/>
        </w:rPr>
        <w:tab/>
      </w:r>
      <w:r>
        <w:rPr>
          <w:noProof/>
        </w:rPr>
        <w:fldChar w:fldCharType="begin"/>
      </w:r>
      <w:r>
        <w:rPr>
          <w:noProof/>
        </w:rPr>
        <w:instrText xml:space="preserve"> PAGEREF _Toc287033420 \h </w:instrText>
      </w:r>
      <w:r>
        <w:rPr>
          <w:noProof/>
        </w:rPr>
      </w:r>
      <w:r>
        <w:rPr>
          <w:noProof/>
        </w:rPr>
        <w:fldChar w:fldCharType="separate"/>
      </w:r>
      <w:r>
        <w:rPr>
          <w:noProof/>
        </w:rPr>
        <w:t>59</w:t>
      </w:r>
      <w:r>
        <w:rPr>
          <w:noProof/>
        </w:rPr>
        <w:fldChar w:fldCharType="end"/>
      </w:r>
    </w:p>
    <w:p w14:paraId="3C04BF45"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3.1</w:t>
      </w:r>
      <w:r>
        <w:rPr>
          <w:rFonts w:asciiTheme="minorHAnsi" w:eastAsiaTheme="minorEastAsia" w:hAnsiTheme="minorHAnsi" w:cstheme="minorBidi"/>
          <w:noProof/>
          <w:color w:val="auto"/>
          <w:szCs w:val="24"/>
          <w:lang w:eastAsia="ja-JP"/>
        </w:rPr>
        <w:tab/>
      </w:r>
      <w:r>
        <w:rPr>
          <w:noProof/>
        </w:rPr>
        <w:t>Introduction</w:t>
      </w:r>
      <w:r>
        <w:rPr>
          <w:noProof/>
        </w:rPr>
        <w:tab/>
      </w:r>
      <w:r>
        <w:rPr>
          <w:noProof/>
        </w:rPr>
        <w:fldChar w:fldCharType="begin"/>
      </w:r>
      <w:r>
        <w:rPr>
          <w:noProof/>
        </w:rPr>
        <w:instrText xml:space="preserve"> PAGEREF _Toc287033421 \h </w:instrText>
      </w:r>
      <w:r>
        <w:rPr>
          <w:noProof/>
        </w:rPr>
      </w:r>
      <w:r>
        <w:rPr>
          <w:noProof/>
        </w:rPr>
        <w:fldChar w:fldCharType="separate"/>
      </w:r>
      <w:r>
        <w:rPr>
          <w:noProof/>
        </w:rPr>
        <w:t>59</w:t>
      </w:r>
      <w:r>
        <w:rPr>
          <w:noProof/>
        </w:rPr>
        <w:fldChar w:fldCharType="end"/>
      </w:r>
    </w:p>
    <w:p w14:paraId="1D2A8DC4"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3.1.1</w:t>
      </w:r>
      <w:r>
        <w:rPr>
          <w:rFonts w:asciiTheme="minorHAnsi" w:eastAsiaTheme="minorEastAsia" w:hAnsiTheme="minorHAnsi" w:cstheme="minorBidi"/>
          <w:noProof/>
          <w:color w:val="auto"/>
          <w:szCs w:val="24"/>
          <w:lang w:eastAsia="ja-JP"/>
        </w:rPr>
        <w:tab/>
      </w:r>
      <w:r>
        <w:rPr>
          <w:noProof/>
        </w:rPr>
        <w:t>Limitations of the Weakness Approach</w:t>
      </w:r>
      <w:r>
        <w:rPr>
          <w:noProof/>
        </w:rPr>
        <w:tab/>
      </w:r>
      <w:r>
        <w:rPr>
          <w:noProof/>
        </w:rPr>
        <w:fldChar w:fldCharType="begin"/>
      </w:r>
      <w:r>
        <w:rPr>
          <w:noProof/>
        </w:rPr>
        <w:instrText xml:space="preserve"> PAGEREF _Toc287033422 \h </w:instrText>
      </w:r>
      <w:r>
        <w:rPr>
          <w:noProof/>
        </w:rPr>
      </w:r>
      <w:r>
        <w:rPr>
          <w:noProof/>
        </w:rPr>
        <w:fldChar w:fldCharType="separate"/>
      </w:r>
      <w:r>
        <w:rPr>
          <w:noProof/>
        </w:rPr>
        <w:t>59</w:t>
      </w:r>
      <w:r>
        <w:rPr>
          <w:noProof/>
        </w:rPr>
        <w:fldChar w:fldCharType="end"/>
      </w:r>
    </w:p>
    <w:p w14:paraId="048D4790"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3.1.2</w:t>
      </w:r>
      <w:r>
        <w:rPr>
          <w:rFonts w:asciiTheme="minorHAnsi" w:eastAsiaTheme="minorEastAsia" w:hAnsiTheme="minorHAnsi" w:cstheme="minorBidi"/>
          <w:noProof/>
          <w:color w:val="auto"/>
          <w:szCs w:val="24"/>
          <w:lang w:eastAsia="ja-JP"/>
        </w:rPr>
        <w:tab/>
      </w:r>
      <w:r>
        <w:rPr>
          <w:noProof/>
        </w:rPr>
        <w:t>Investigating Strengths</w:t>
      </w:r>
      <w:r>
        <w:rPr>
          <w:noProof/>
        </w:rPr>
        <w:tab/>
      </w:r>
      <w:r>
        <w:rPr>
          <w:noProof/>
        </w:rPr>
        <w:fldChar w:fldCharType="begin"/>
      </w:r>
      <w:r>
        <w:rPr>
          <w:noProof/>
        </w:rPr>
        <w:instrText xml:space="preserve"> PAGEREF _Toc287033423 \h </w:instrText>
      </w:r>
      <w:r>
        <w:rPr>
          <w:noProof/>
        </w:rPr>
      </w:r>
      <w:r>
        <w:rPr>
          <w:noProof/>
        </w:rPr>
        <w:fldChar w:fldCharType="separate"/>
      </w:r>
      <w:r>
        <w:rPr>
          <w:noProof/>
        </w:rPr>
        <w:t>60</w:t>
      </w:r>
      <w:r>
        <w:rPr>
          <w:noProof/>
        </w:rPr>
        <w:fldChar w:fldCharType="end"/>
      </w:r>
    </w:p>
    <w:p w14:paraId="3AFF0AFF"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3.2</w:t>
      </w:r>
      <w:r>
        <w:rPr>
          <w:rFonts w:asciiTheme="minorHAnsi" w:eastAsiaTheme="minorEastAsia" w:hAnsiTheme="minorHAnsi" w:cstheme="minorBidi"/>
          <w:noProof/>
          <w:color w:val="auto"/>
          <w:szCs w:val="24"/>
          <w:lang w:eastAsia="ja-JP"/>
        </w:rPr>
        <w:tab/>
      </w:r>
      <w:r>
        <w:rPr>
          <w:noProof/>
        </w:rPr>
        <w:t>Aims and Objectives</w:t>
      </w:r>
      <w:r>
        <w:rPr>
          <w:noProof/>
        </w:rPr>
        <w:tab/>
      </w:r>
      <w:r>
        <w:rPr>
          <w:noProof/>
        </w:rPr>
        <w:fldChar w:fldCharType="begin"/>
      </w:r>
      <w:r>
        <w:rPr>
          <w:noProof/>
        </w:rPr>
        <w:instrText xml:space="preserve"> PAGEREF _Toc287033424 \h </w:instrText>
      </w:r>
      <w:r>
        <w:rPr>
          <w:noProof/>
        </w:rPr>
      </w:r>
      <w:r>
        <w:rPr>
          <w:noProof/>
        </w:rPr>
        <w:fldChar w:fldCharType="separate"/>
      </w:r>
      <w:r>
        <w:rPr>
          <w:noProof/>
        </w:rPr>
        <w:t>63</w:t>
      </w:r>
      <w:r>
        <w:rPr>
          <w:noProof/>
        </w:rPr>
        <w:fldChar w:fldCharType="end"/>
      </w:r>
    </w:p>
    <w:p w14:paraId="6555AE81"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3.3</w:t>
      </w:r>
      <w:r>
        <w:rPr>
          <w:rFonts w:asciiTheme="minorHAnsi" w:eastAsiaTheme="minorEastAsia" w:hAnsiTheme="minorHAnsi" w:cstheme="minorBidi"/>
          <w:noProof/>
          <w:color w:val="auto"/>
          <w:szCs w:val="24"/>
          <w:lang w:eastAsia="ja-JP"/>
        </w:rPr>
        <w:tab/>
      </w:r>
      <w:r>
        <w:rPr>
          <w:noProof/>
        </w:rPr>
        <w:t>Methodology</w:t>
      </w:r>
      <w:r>
        <w:rPr>
          <w:noProof/>
        </w:rPr>
        <w:tab/>
      </w:r>
      <w:r>
        <w:rPr>
          <w:noProof/>
        </w:rPr>
        <w:fldChar w:fldCharType="begin"/>
      </w:r>
      <w:r>
        <w:rPr>
          <w:noProof/>
        </w:rPr>
        <w:instrText xml:space="preserve"> PAGEREF _Toc287033425 \h </w:instrText>
      </w:r>
      <w:r>
        <w:rPr>
          <w:noProof/>
        </w:rPr>
      </w:r>
      <w:r>
        <w:rPr>
          <w:noProof/>
        </w:rPr>
        <w:fldChar w:fldCharType="separate"/>
      </w:r>
      <w:r>
        <w:rPr>
          <w:noProof/>
        </w:rPr>
        <w:t>63</w:t>
      </w:r>
      <w:r>
        <w:rPr>
          <w:noProof/>
        </w:rPr>
        <w:fldChar w:fldCharType="end"/>
      </w:r>
    </w:p>
    <w:p w14:paraId="23146AD9"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3.3.1</w:t>
      </w:r>
      <w:r>
        <w:rPr>
          <w:rFonts w:asciiTheme="minorHAnsi" w:eastAsiaTheme="minorEastAsia" w:hAnsiTheme="minorHAnsi" w:cstheme="minorBidi"/>
          <w:noProof/>
          <w:color w:val="auto"/>
          <w:szCs w:val="24"/>
          <w:lang w:eastAsia="ja-JP"/>
        </w:rPr>
        <w:tab/>
      </w:r>
      <w:r>
        <w:rPr>
          <w:noProof/>
        </w:rPr>
        <w:t>Research Strategy</w:t>
      </w:r>
      <w:r>
        <w:rPr>
          <w:noProof/>
        </w:rPr>
        <w:tab/>
      </w:r>
      <w:r>
        <w:rPr>
          <w:noProof/>
        </w:rPr>
        <w:fldChar w:fldCharType="begin"/>
      </w:r>
      <w:r>
        <w:rPr>
          <w:noProof/>
        </w:rPr>
        <w:instrText xml:space="preserve"> PAGEREF _Toc287033426 \h </w:instrText>
      </w:r>
      <w:r>
        <w:rPr>
          <w:noProof/>
        </w:rPr>
      </w:r>
      <w:r>
        <w:rPr>
          <w:noProof/>
        </w:rPr>
        <w:fldChar w:fldCharType="separate"/>
      </w:r>
      <w:r>
        <w:rPr>
          <w:noProof/>
        </w:rPr>
        <w:t>63</w:t>
      </w:r>
      <w:r>
        <w:rPr>
          <w:noProof/>
        </w:rPr>
        <w:fldChar w:fldCharType="end"/>
      </w:r>
    </w:p>
    <w:p w14:paraId="6153D475"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3.3.2</w:t>
      </w:r>
      <w:r>
        <w:rPr>
          <w:rFonts w:asciiTheme="minorHAnsi" w:eastAsiaTheme="minorEastAsia" w:hAnsiTheme="minorHAnsi" w:cstheme="minorBidi"/>
          <w:noProof/>
          <w:color w:val="auto"/>
          <w:szCs w:val="24"/>
          <w:lang w:eastAsia="ja-JP"/>
        </w:rPr>
        <w:tab/>
      </w:r>
      <w:r>
        <w:rPr>
          <w:noProof/>
        </w:rPr>
        <w:t>Choice of Qualitative Approach</w:t>
      </w:r>
      <w:r>
        <w:rPr>
          <w:noProof/>
        </w:rPr>
        <w:tab/>
      </w:r>
      <w:r>
        <w:rPr>
          <w:noProof/>
        </w:rPr>
        <w:fldChar w:fldCharType="begin"/>
      </w:r>
      <w:r>
        <w:rPr>
          <w:noProof/>
        </w:rPr>
        <w:instrText xml:space="preserve"> PAGEREF _Toc287033427 \h </w:instrText>
      </w:r>
      <w:r>
        <w:rPr>
          <w:noProof/>
        </w:rPr>
      </w:r>
      <w:r>
        <w:rPr>
          <w:noProof/>
        </w:rPr>
        <w:fldChar w:fldCharType="separate"/>
      </w:r>
      <w:r>
        <w:rPr>
          <w:noProof/>
        </w:rPr>
        <w:t>66</w:t>
      </w:r>
      <w:r>
        <w:rPr>
          <w:noProof/>
        </w:rPr>
        <w:fldChar w:fldCharType="end"/>
      </w:r>
    </w:p>
    <w:p w14:paraId="680A6D3C"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3.3.3</w:t>
      </w:r>
      <w:r>
        <w:rPr>
          <w:rFonts w:asciiTheme="minorHAnsi" w:eastAsiaTheme="minorEastAsia" w:hAnsiTheme="minorHAnsi" w:cstheme="minorBidi"/>
          <w:noProof/>
          <w:color w:val="auto"/>
          <w:szCs w:val="24"/>
          <w:lang w:eastAsia="ja-JP"/>
        </w:rPr>
        <w:tab/>
      </w:r>
      <w:r>
        <w:rPr>
          <w:noProof/>
        </w:rPr>
        <w:t>Interpretative Phenomenological Analysis</w:t>
      </w:r>
      <w:r>
        <w:rPr>
          <w:noProof/>
        </w:rPr>
        <w:tab/>
      </w:r>
      <w:r>
        <w:rPr>
          <w:noProof/>
        </w:rPr>
        <w:fldChar w:fldCharType="begin"/>
      </w:r>
      <w:r>
        <w:rPr>
          <w:noProof/>
        </w:rPr>
        <w:instrText xml:space="preserve"> PAGEREF _Toc287033428 \h </w:instrText>
      </w:r>
      <w:r>
        <w:rPr>
          <w:noProof/>
        </w:rPr>
      </w:r>
      <w:r>
        <w:rPr>
          <w:noProof/>
        </w:rPr>
        <w:fldChar w:fldCharType="separate"/>
      </w:r>
      <w:r>
        <w:rPr>
          <w:noProof/>
        </w:rPr>
        <w:t>68</w:t>
      </w:r>
      <w:r>
        <w:rPr>
          <w:noProof/>
        </w:rPr>
        <w:fldChar w:fldCharType="end"/>
      </w:r>
    </w:p>
    <w:p w14:paraId="730D83BD"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3.3.4</w:t>
      </w:r>
      <w:r>
        <w:rPr>
          <w:rFonts w:asciiTheme="minorHAnsi" w:eastAsiaTheme="minorEastAsia" w:hAnsiTheme="minorHAnsi" w:cstheme="minorBidi"/>
          <w:noProof/>
          <w:color w:val="auto"/>
          <w:szCs w:val="24"/>
          <w:lang w:eastAsia="ja-JP"/>
        </w:rPr>
        <w:tab/>
      </w:r>
      <w:r>
        <w:rPr>
          <w:noProof/>
        </w:rPr>
        <w:t>Limitations of IPA</w:t>
      </w:r>
      <w:r>
        <w:rPr>
          <w:noProof/>
        </w:rPr>
        <w:tab/>
      </w:r>
      <w:r>
        <w:rPr>
          <w:noProof/>
        </w:rPr>
        <w:fldChar w:fldCharType="begin"/>
      </w:r>
      <w:r>
        <w:rPr>
          <w:noProof/>
        </w:rPr>
        <w:instrText xml:space="preserve"> PAGEREF _Toc287033429 \h </w:instrText>
      </w:r>
      <w:r>
        <w:rPr>
          <w:noProof/>
        </w:rPr>
      </w:r>
      <w:r>
        <w:rPr>
          <w:noProof/>
        </w:rPr>
        <w:fldChar w:fldCharType="separate"/>
      </w:r>
      <w:r>
        <w:rPr>
          <w:noProof/>
        </w:rPr>
        <w:t>69</w:t>
      </w:r>
      <w:r>
        <w:rPr>
          <w:noProof/>
        </w:rPr>
        <w:fldChar w:fldCharType="end"/>
      </w:r>
    </w:p>
    <w:p w14:paraId="6883EDE8"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3.4</w:t>
      </w:r>
      <w:r>
        <w:rPr>
          <w:rFonts w:asciiTheme="minorHAnsi" w:eastAsiaTheme="minorEastAsia" w:hAnsiTheme="minorHAnsi" w:cstheme="minorBidi"/>
          <w:noProof/>
          <w:color w:val="auto"/>
          <w:szCs w:val="24"/>
          <w:lang w:eastAsia="ja-JP"/>
        </w:rPr>
        <w:tab/>
      </w:r>
      <w:r>
        <w:rPr>
          <w:noProof/>
        </w:rPr>
        <w:t>Subject of Reflexivity</w:t>
      </w:r>
      <w:r>
        <w:rPr>
          <w:noProof/>
        </w:rPr>
        <w:tab/>
      </w:r>
      <w:r>
        <w:rPr>
          <w:noProof/>
        </w:rPr>
        <w:fldChar w:fldCharType="begin"/>
      </w:r>
      <w:r>
        <w:rPr>
          <w:noProof/>
        </w:rPr>
        <w:instrText xml:space="preserve"> PAGEREF _Toc287033430 \h </w:instrText>
      </w:r>
      <w:r>
        <w:rPr>
          <w:noProof/>
        </w:rPr>
      </w:r>
      <w:r>
        <w:rPr>
          <w:noProof/>
        </w:rPr>
        <w:fldChar w:fldCharType="separate"/>
      </w:r>
      <w:r>
        <w:rPr>
          <w:noProof/>
        </w:rPr>
        <w:t>71</w:t>
      </w:r>
      <w:r>
        <w:rPr>
          <w:noProof/>
        </w:rPr>
        <w:fldChar w:fldCharType="end"/>
      </w:r>
    </w:p>
    <w:p w14:paraId="284ACE0D"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3.4.1</w:t>
      </w:r>
      <w:r>
        <w:rPr>
          <w:rFonts w:asciiTheme="minorHAnsi" w:eastAsiaTheme="minorEastAsia" w:hAnsiTheme="minorHAnsi" w:cstheme="minorBidi"/>
          <w:noProof/>
          <w:color w:val="auto"/>
          <w:szCs w:val="24"/>
          <w:lang w:eastAsia="ja-JP"/>
        </w:rPr>
        <w:tab/>
      </w:r>
      <w:r>
        <w:rPr>
          <w:noProof/>
        </w:rPr>
        <w:t>Ethics</w:t>
      </w:r>
      <w:r>
        <w:rPr>
          <w:noProof/>
        </w:rPr>
        <w:tab/>
      </w:r>
      <w:r>
        <w:rPr>
          <w:noProof/>
        </w:rPr>
        <w:fldChar w:fldCharType="begin"/>
      </w:r>
      <w:r>
        <w:rPr>
          <w:noProof/>
        </w:rPr>
        <w:instrText xml:space="preserve"> PAGEREF _Toc287033431 \h </w:instrText>
      </w:r>
      <w:r>
        <w:rPr>
          <w:noProof/>
        </w:rPr>
      </w:r>
      <w:r>
        <w:rPr>
          <w:noProof/>
        </w:rPr>
        <w:fldChar w:fldCharType="separate"/>
      </w:r>
      <w:r>
        <w:rPr>
          <w:noProof/>
        </w:rPr>
        <w:t>72</w:t>
      </w:r>
      <w:r>
        <w:rPr>
          <w:noProof/>
        </w:rPr>
        <w:fldChar w:fldCharType="end"/>
      </w:r>
    </w:p>
    <w:p w14:paraId="58CF8A5C"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3.4.2</w:t>
      </w:r>
      <w:r>
        <w:rPr>
          <w:rFonts w:asciiTheme="minorHAnsi" w:eastAsiaTheme="minorEastAsia" w:hAnsiTheme="minorHAnsi" w:cstheme="minorBidi"/>
          <w:noProof/>
          <w:color w:val="auto"/>
          <w:szCs w:val="24"/>
          <w:lang w:eastAsia="ja-JP"/>
        </w:rPr>
        <w:tab/>
      </w:r>
      <w:r>
        <w:rPr>
          <w:noProof/>
        </w:rPr>
        <w:t>Participants</w:t>
      </w:r>
      <w:r>
        <w:rPr>
          <w:noProof/>
        </w:rPr>
        <w:tab/>
      </w:r>
      <w:r>
        <w:rPr>
          <w:noProof/>
        </w:rPr>
        <w:fldChar w:fldCharType="begin"/>
      </w:r>
      <w:r>
        <w:rPr>
          <w:noProof/>
        </w:rPr>
        <w:instrText xml:space="preserve"> PAGEREF _Toc287033432 \h </w:instrText>
      </w:r>
      <w:r>
        <w:rPr>
          <w:noProof/>
        </w:rPr>
      </w:r>
      <w:r>
        <w:rPr>
          <w:noProof/>
        </w:rPr>
        <w:fldChar w:fldCharType="separate"/>
      </w:r>
      <w:r>
        <w:rPr>
          <w:noProof/>
        </w:rPr>
        <w:t>72</w:t>
      </w:r>
      <w:r>
        <w:rPr>
          <w:noProof/>
        </w:rPr>
        <w:fldChar w:fldCharType="end"/>
      </w:r>
    </w:p>
    <w:p w14:paraId="2CFBC9C2"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3.4.3</w:t>
      </w:r>
      <w:r>
        <w:rPr>
          <w:rFonts w:asciiTheme="minorHAnsi" w:eastAsiaTheme="minorEastAsia" w:hAnsiTheme="minorHAnsi" w:cstheme="minorBidi"/>
          <w:noProof/>
          <w:color w:val="auto"/>
          <w:szCs w:val="24"/>
          <w:lang w:eastAsia="ja-JP"/>
        </w:rPr>
        <w:tab/>
      </w:r>
      <w:r>
        <w:rPr>
          <w:noProof/>
        </w:rPr>
        <w:t>Interview Schedule</w:t>
      </w:r>
      <w:r>
        <w:rPr>
          <w:noProof/>
        </w:rPr>
        <w:tab/>
      </w:r>
      <w:r>
        <w:rPr>
          <w:noProof/>
        </w:rPr>
        <w:fldChar w:fldCharType="begin"/>
      </w:r>
      <w:r>
        <w:rPr>
          <w:noProof/>
        </w:rPr>
        <w:instrText xml:space="preserve"> PAGEREF _Toc287033433 \h </w:instrText>
      </w:r>
      <w:r>
        <w:rPr>
          <w:noProof/>
        </w:rPr>
      </w:r>
      <w:r>
        <w:rPr>
          <w:noProof/>
        </w:rPr>
        <w:fldChar w:fldCharType="separate"/>
      </w:r>
      <w:r>
        <w:rPr>
          <w:noProof/>
        </w:rPr>
        <w:t>75</w:t>
      </w:r>
      <w:r>
        <w:rPr>
          <w:noProof/>
        </w:rPr>
        <w:fldChar w:fldCharType="end"/>
      </w:r>
    </w:p>
    <w:p w14:paraId="5277E540"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3.4.4</w:t>
      </w:r>
      <w:r>
        <w:rPr>
          <w:rFonts w:asciiTheme="minorHAnsi" w:eastAsiaTheme="minorEastAsia" w:hAnsiTheme="minorHAnsi" w:cstheme="minorBidi"/>
          <w:noProof/>
          <w:color w:val="auto"/>
          <w:szCs w:val="24"/>
          <w:lang w:eastAsia="ja-JP"/>
        </w:rPr>
        <w:tab/>
      </w:r>
      <w:r>
        <w:rPr>
          <w:noProof/>
        </w:rPr>
        <w:t>Interviewing</w:t>
      </w:r>
      <w:r>
        <w:rPr>
          <w:noProof/>
        </w:rPr>
        <w:tab/>
      </w:r>
      <w:r>
        <w:rPr>
          <w:noProof/>
        </w:rPr>
        <w:fldChar w:fldCharType="begin"/>
      </w:r>
      <w:r>
        <w:rPr>
          <w:noProof/>
        </w:rPr>
        <w:instrText xml:space="preserve"> PAGEREF _Toc287033434 \h </w:instrText>
      </w:r>
      <w:r>
        <w:rPr>
          <w:noProof/>
        </w:rPr>
      </w:r>
      <w:r>
        <w:rPr>
          <w:noProof/>
        </w:rPr>
        <w:fldChar w:fldCharType="separate"/>
      </w:r>
      <w:r>
        <w:rPr>
          <w:noProof/>
        </w:rPr>
        <w:t>77</w:t>
      </w:r>
      <w:r>
        <w:rPr>
          <w:noProof/>
        </w:rPr>
        <w:fldChar w:fldCharType="end"/>
      </w:r>
    </w:p>
    <w:p w14:paraId="5CA2B6EB"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3.4.5</w:t>
      </w:r>
      <w:r>
        <w:rPr>
          <w:rFonts w:asciiTheme="minorHAnsi" w:eastAsiaTheme="minorEastAsia" w:hAnsiTheme="minorHAnsi" w:cstheme="minorBidi"/>
          <w:noProof/>
          <w:color w:val="auto"/>
          <w:szCs w:val="24"/>
          <w:lang w:eastAsia="ja-JP"/>
        </w:rPr>
        <w:tab/>
      </w:r>
      <w:r>
        <w:rPr>
          <w:noProof/>
        </w:rPr>
        <w:t>Tape Recording and Transcription</w:t>
      </w:r>
      <w:r>
        <w:rPr>
          <w:noProof/>
        </w:rPr>
        <w:tab/>
      </w:r>
      <w:r>
        <w:rPr>
          <w:noProof/>
        </w:rPr>
        <w:fldChar w:fldCharType="begin"/>
      </w:r>
      <w:r>
        <w:rPr>
          <w:noProof/>
        </w:rPr>
        <w:instrText xml:space="preserve"> PAGEREF _Toc287033435 \h </w:instrText>
      </w:r>
      <w:r>
        <w:rPr>
          <w:noProof/>
        </w:rPr>
      </w:r>
      <w:r>
        <w:rPr>
          <w:noProof/>
        </w:rPr>
        <w:fldChar w:fldCharType="separate"/>
      </w:r>
      <w:r>
        <w:rPr>
          <w:noProof/>
        </w:rPr>
        <w:t>78</w:t>
      </w:r>
      <w:r>
        <w:rPr>
          <w:noProof/>
        </w:rPr>
        <w:fldChar w:fldCharType="end"/>
      </w:r>
    </w:p>
    <w:p w14:paraId="69503A13"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3.5</w:t>
      </w:r>
      <w:r>
        <w:rPr>
          <w:rFonts w:asciiTheme="minorHAnsi" w:eastAsiaTheme="minorEastAsia" w:hAnsiTheme="minorHAnsi" w:cstheme="minorBidi"/>
          <w:noProof/>
          <w:color w:val="auto"/>
          <w:szCs w:val="24"/>
          <w:lang w:eastAsia="ja-JP"/>
        </w:rPr>
        <w:tab/>
      </w:r>
      <w:r>
        <w:rPr>
          <w:noProof/>
        </w:rPr>
        <w:t>Analysis with a Set Example</w:t>
      </w:r>
      <w:r>
        <w:rPr>
          <w:noProof/>
        </w:rPr>
        <w:tab/>
      </w:r>
      <w:r>
        <w:rPr>
          <w:noProof/>
        </w:rPr>
        <w:fldChar w:fldCharType="begin"/>
      </w:r>
      <w:r>
        <w:rPr>
          <w:noProof/>
        </w:rPr>
        <w:instrText xml:space="preserve"> PAGEREF _Toc287033436 \h </w:instrText>
      </w:r>
      <w:r>
        <w:rPr>
          <w:noProof/>
        </w:rPr>
      </w:r>
      <w:r>
        <w:rPr>
          <w:noProof/>
        </w:rPr>
        <w:fldChar w:fldCharType="separate"/>
      </w:r>
      <w:r>
        <w:rPr>
          <w:noProof/>
        </w:rPr>
        <w:t>78</w:t>
      </w:r>
      <w:r>
        <w:rPr>
          <w:noProof/>
        </w:rPr>
        <w:fldChar w:fldCharType="end"/>
      </w:r>
    </w:p>
    <w:p w14:paraId="45D0C989"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3.5.1</w:t>
      </w:r>
      <w:r>
        <w:rPr>
          <w:rFonts w:asciiTheme="minorHAnsi" w:eastAsiaTheme="minorEastAsia" w:hAnsiTheme="minorHAnsi" w:cstheme="minorBidi"/>
          <w:noProof/>
          <w:color w:val="auto"/>
          <w:szCs w:val="24"/>
          <w:lang w:eastAsia="ja-JP"/>
        </w:rPr>
        <w:tab/>
      </w:r>
      <w:r>
        <w:rPr>
          <w:noProof/>
        </w:rPr>
        <w:t>Stage 1- Initial Marginal Annotation of Significant Comments</w:t>
      </w:r>
      <w:r>
        <w:rPr>
          <w:noProof/>
        </w:rPr>
        <w:tab/>
      </w:r>
      <w:r>
        <w:rPr>
          <w:noProof/>
        </w:rPr>
        <w:fldChar w:fldCharType="begin"/>
      </w:r>
      <w:r>
        <w:rPr>
          <w:noProof/>
        </w:rPr>
        <w:instrText xml:space="preserve"> PAGEREF _Toc287033437 \h </w:instrText>
      </w:r>
      <w:r>
        <w:rPr>
          <w:noProof/>
        </w:rPr>
      </w:r>
      <w:r>
        <w:rPr>
          <w:noProof/>
        </w:rPr>
        <w:fldChar w:fldCharType="separate"/>
      </w:r>
      <w:r>
        <w:rPr>
          <w:noProof/>
        </w:rPr>
        <w:t>82</w:t>
      </w:r>
      <w:r>
        <w:rPr>
          <w:noProof/>
        </w:rPr>
        <w:fldChar w:fldCharType="end"/>
      </w:r>
    </w:p>
    <w:p w14:paraId="75D0766A"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3.5.2</w:t>
      </w:r>
      <w:r>
        <w:rPr>
          <w:rFonts w:asciiTheme="minorHAnsi" w:eastAsiaTheme="minorEastAsia" w:hAnsiTheme="minorHAnsi" w:cstheme="minorBidi"/>
          <w:noProof/>
          <w:color w:val="auto"/>
          <w:szCs w:val="24"/>
          <w:lang w:eastAsia="ja-JP"/>
        </w:rPr>
        <w:tab/>
      </w:r>
      <w:r>
        <w:rPr>
          <w:noProof/>
        </w:rPr>
        <w:t>Stage 2- Higher Level of Abstraction</w:t>
      </w:r>
      <w:r>
        <w:rPr>
          <w:noProof/>
        </w:rPr>
        <w:tab/>
      </w:r>
      <w:r>
        <w:rPr>
          <w:noProof/>
        </w:rPr>
        <w:fldChar w:fldCharType="begin"/>
      </w:r>
      <w:r>
        <w:rPr>
          <w:noProof/>
        </w:rPr>
        <w:instrText xml:space="preserve"> PAGEREF _Toc287033438 \h </w:instrText>
      </w:r>
      <w:r>
        <w:rPr>
          <w:noProof/>
        </w:rPr>
      </w:r>
      <w:r>
        <w:rPr>
          <w:noProof/>
        </w:rPr>
        <w:fldChar w:fldCharType="separate"/>
      </w:r>
      <w:r>
        <w:rPr>
          <w:noProof/>
        </w:rPr>
        <w:t>83</w:t>
      </w:r>
      <w:r>
        <w:rPr>
          <w:noProof/>
        </w:rPr>
        <w:fldChar w:fldCharType="end"/>
      </w:r>
    </w:p>
    <w:p w14:paraId="595BC50E"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3.5.3</w:t>
      </w:r>
      <w:r>
        <w:rPr>
          <w:rFonts w:asciiTheme="minorHAnsi" w:eastAsiaTheme="minorEastAsia" w:hAnsiTheme="minorHAnsi" w:cstheme="minorBidi"/>
          <w:noProof/>
          <w:color w:val="auto"/>
          <w:szCs w:val="24"/>
          <w:lang w:eastAsia="ja-JP"/>
        </w:rPr>
        <w:tab/>
      </w:r>
      <w:r>
        <w:rPr>
          <w:noProof/>
        </w:rPr>
        <w:t>Stage 3- Initial Themes</w:t>
      </w:r>
      <w:r>
        <w:rPr>
          <w:noProof/>
        </w:rPr>
        <w:tab/>
      </w:r>
      <w:r>
        <w:rPr>
          <w:noProof/>
        </w:rPr>
        <w:fldChar w:fldCharType="begin"/>
      </w:r>
      <w:r>
        <w:rPr>
          <w:noProof/>
        </w:rPr>
        <w:instrText xml:space="preserve"> PAGEREF _Toc287033439 \h </w:instrText>
      </w:r>
      <w:r>
        <w:rPr>
          <w:noProof/>
        </w:rPr>
      </w:r>
      <w:r>
        <w:rPr>
          <w:noProof/>
        </w:rPr>
        <w:fldChar w:fldCharType="separate"/>
      </w:r>
      <w:r>
        <w:rPr>
          <w:noProof/>
        </w:rPr>
        <w:t>84</w:t>
      </w:r>
      <w:r>
        <w:rPr>
          <w:noProof/>
        </w:rPr>
        <w:fldChar w:fldCharType="end"/>
      </w:r>
    </w:p>
    <w:p w14:paraId="30A3905D"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3.5.4</w:t>
      </w:r>
      <w:r>
        <w:rPr>
          <w:rFonts w:asciiTheme="minorHAnsi" w:eastAsiaTheme="minorEastAsia" w:hAnsiTheme="minorHAnsi" w:cstheme="minorBidi"/>
          <w:noProof/>
          <w:color w:val="auto"/>
          <w:szCs w:val="24"/>
          <w:lang w:eastAsia="ja-JP"/>
        </w:rPr>
        <w:tab/>
      </w:r>
      <w:r>
        <w:rPr>
          <w:noProof/>
        </w:rPr>
        <w:t>Stage 4- Clustering the Theme</w:t>
      </w:r>
      <w:r>
        <w:rPr>
          <w:noProof/>
        </w:rPr>
        <w:tab/>
      </w:r>
      <w:r>
        <w:rPr>
          <w:noProof/>
        </w:rPr>
        <w:fldChar w:fldCharType="begin"/>
      </w:r>
      <w:r>
        <w:rPr>
          <w:noProof/>
        </w:rPr>
        <w:instrText xml:space="preserve"> PAGEREF _Toc287033440 \h </w:instrText>
      </w:r>
      <w:r>
        <w:rPr>
          <w:noProof/>
        </w:rPr>
      </w:r>
      <w:r>
        <w:rPr>
          <w:noProof/>
        </w:rPr>
        <w:fldChar w:fldCharType="separate"/>
      </w:r>
      <w:r>
        <w:rPr>
          <w:noProof/>
        </w:rPr>
        <w:t>85</w:t>
      </w:r>
      <w:r>
        <w:rPr>
          <w:noProof/>
        </w:rPr>
        <w:fldChar w:fldCharType="end"/>
      </w:r>
    </w:p>
    <w:p w14:paraId="0DE6174E"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sidRPr="008C45E2">
        <w:rPr>
          <w:noProof/>
          <w:lang w:val="en-GB"/>
        </w:rPr>
        <w:t>3.5.5</w:t>
      </w:r>
      <w:r>
        <w:rPr>
          <w:rFonts w:asciiTheme="minorHAnsi" w:eastAsiaTheme="minorEastAsia" w:hAnsiTheme="minorHAnsi" w:cstheme="minorBidi"/>
          <w:noProof/>
          <w:color w:val="auto"/>
          <w:szCs w:val="24"/>
          <w:lang w:eastAsia="ja-JP"/>
        </w:rPr>
        <w:tab/>
      </w:r>
      <w:r w:rsidRPr="008C45E2">
        <w:rPr>
          <w:noProof/>
          <w:lang w:val="en-GB"/>
        </w:rPr>
        <w:t>Stage 5- Table of Themes with Super-Ordinate Themes Represented</w:t>
      </w:r>
      <w:r>
        <w:rPr>
          <w:noProof/>
        </w:rPr>
        <w:tab/>
      </w:r>
      <w:r>
        <w:rPr>
          <w:noProof/>
        </w:rPr>
        <w:fldChar w:fldCharType="begin"/>
      </w:r>
      <w:r>
        <w:rPr>
          <w:noProof/>
        </w:rPr>
        <w:instrText xml:space="preserve"> PAGEREF _Toc287033441 \h </w:instrText>
      </w:r>
      <w:r>
        <w:rPr>
          <w:noProof/>
        </w:rPr>
      </w:r>
      <w:r>
        <w:rPr>
          <w:noProof/>
        </w:rPr>
        <w:fldChar w:fldCharType="separate"/>
      </w:r>
      <w:r>
        <w:rPr>
          <w:noProof/>
        </w:rPr>
        <w:t>88</w:t>
      </w:r>
      <w:r>
        <w:rPr>
          <w:noProof/>
        </w:rPr>
        <w:fldChar w:fldCharType="end"/>
      </w:r>
    </w:p>
    <w:p w14:paraId="4F18C4CE"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3.6</w:t>
      </w:r>
      <w:r>
        <w:rPr>
          <w:rFonts w:asciiTheme="minorHAnsi" w:eastAsiaTheme="minorEastAsia" w:hAnsiTheme="minorHAnsi" w:cstheme="minorBidi"/>
          <w:noProof/>
          <w:color w:val="auto"/>
          <w:szCs w:val="24"/>
          <w:lang w:eastAsia="ja-JP"/>
        </w:rPr>
        <w:tab/>
      </w:r>
      <w:r>
        <w:rPr>
          <w:noProof/>
        </w:rPr>
        <w:t>Validity and Reliability</w:t>
      </w:r>
      <w:r>
        <w:rPr>
          <w:noProof/>
        </w:rPr>
        <w:tab/>
      </w:r>
      <w:r>
        <w:rPr>
          <w:noProof/>
        </w:rPr>
        <w:fldChar w:fldCharType="begin"/>
      </w:r>
      <w:r>
        <w:rPr>
          <w:noProof/>
        </w:rPr>
        <w:instrText xml:space="preserve"> PAGEREF _Toc287033442 \h </w:instrText>
      </w:r>
      <w:r>
        <w:rPr>
          <w:noProof/>
        </w:rPr>
      </w:r>
      <w:r>
        <w:rPr>
          <w:noProof/>
        </w:rPr>
        <w:fldChar w:fldCharType="separate"/>
      </w:r>
      <w:r>
        <w:rPr>
          <w:noProof/>
        </w:rPr>
        <w:t>89</w:t>
      </w:r>
      <w:r>
        <w:rPr>
          <w:noProof/>
        </w:rPr>
        <w:fldChar w:fldCharType="end"/>
      </w:r>
    </w:p>
    <w:p w14:paraId="0442F8E4"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3.7</w:t>
      </w:r>
      <w:r>
        <w:rPr>
          <w:rFonts w:asciiTheme="minorHAnsi" w:eastAsiaTheme="minorEastAsia" w:hAnsiTheme="minorHAnsi" w:cstheme="minorBidi"/>
          <w:noProof/>
          <w:color w:val="auto"/>
          <w:szCs w:val="24"/>
          <w:lang w:eastAsia="ja-JP"/>
        </w:rPr>
        <w:tab/>
      </w:r>
      <w:r>
        <w:rPr>
          <w:noProof/>
        </w:rPr>
        <w:t>Conclusion</w:t>
      </w:r>
      <w:r>
        <w:rPr>
          <w:noProof/>
        </w:rPr>
        <w:tab/>
      </w:r>
      <w:r>
        <w:rPr>
          <w:noProof/>
        </w:rPr>
        <w:fldChar w:fldCharType="begin"/>
      </w:r>
      <w:r>
        <w:rPr>
          <w:noProof/>
        </w:rPr>
        <w:instrText xml:space="preserve"> PAGEREF _Toc287033443 \h </w:instrText>
      </w:r>
      <w:r>
        <w:rPr>
          <w:noProof/>
        </w:rPr>
      </w:r>
      <w:r>
        <w:rPr>
          <w:noProof/>
        </w:rPr>
        <w:fldChar w:fldCharType="separate"/>
      </w:r>
      <w:r>
        <w:rPr>
          <w:noProof/>
        </w:rPr>
        <w:t>90</w:t>
      </w:r>
      <w:r>
        <w:rPr>
          <w:noProof/>
        </w:rPr>
        <w:fldChar w:fldCharType="end"/>
      </w:r>
    </w:p>
    <w:p w14:paraId="18530571" w14:textId="77777777" w:rsidR="00D84E74" w:rsidRDefault="00D84E74">
      <w:pPr>
        <w:pStyle w:val="TOC1"/>
        <w:tabs>
          <w:tab w:val="left" w:pos="360"/>
          <w:tab w:val="right" w:leader="dot" w:pos="8353"/>
        </w:tabs>
        <w:rPr>
          <w:rFonts w:asciiTheme="minorHAnsi" w:eastAsiaTheme="minorEastAsia" w:hAnsiTheme="minorHAnsi" w:cstheme="minorBidi"/>
          <w:noProof/>
          <w:color w:val="auto"/>
          <w:lang w:eastAsia="ja-JP"/>
        </w:rPr>
      </w:pPr>
      <w:r w:rsidRPr="008C45E2">
        <w:rPr>
          <w:bCs/>
          <w:noProof/>
          <w:color w:val="FFFFFF" w:themeColor="background1"/>
        </w:rPr>
        <w:t>4</w:t>
      </w:r>
      <w:r>
        <w:rPr>
          <w:rFonts w:asciiTheme="minorHAnsi" w:eastAsiaTheme="minorEastAsia" w:hAnsiTheme="minorHAnsi" w:cstheme="minorBidi"/>
          <w:noProof/>
          <w:color w:val="auto"/>
          <w:lang w:eastAsia="ja-JP"/>
        </w:rPr>
        <w:tab/>
      </w:r>
      <w:r>
        <w:rPr>
          <w:noProof/>
        </w:rPr>
        <w:t>CHAPTER 4: Study 1 Results: Interviews with Dyslexic High Achievers</w:t>
      </w:r>
      <w:r>
        <w:rPr>
          <w:noProof/>
        </w:rPr>
        <w:tab/>
      </w:r>
      <w:r>
        <w:rPr>
          <w:noProof/>
        </w:rPr>
        <w:fldChar w:fldCharType="begin"/>
      </w:r>
      <w:r>
        <w:rPr>
          <w:noProof/>
        </w:rPr>
        <w:instrText xml:space="preserve"> PAGEREF _Toc287033444 \h </w:instrText>
      </w:r>
      <w:r>
        <w:rPr>
          <w:noProof/>
        </w:rPr>
      </w:r>
      <w:r>
        <w:rPr>
          <w:noProof/>
        </w:rPr>
        <w:fldChar w:fldCharType="separate"/>
      </w:r>
      <w:r>
        <w:rPr>
          <w:noProof/>
        </w:rPr>
        <w:t>91</w:t>
      </w:r>
      <w:r>
        <w:rPr>
          <w:noProof/>
        </w:rPr>
        <w:fldChar w:fldCharType="end"/>
      </w:r>
    </w:p>
    <w:p w14:paraId="440485E2"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4.1</w:t>
      </w:r>
      <w:r>
        <w:rPr>
          <w:rFonts w:asciiTheme="minorHAnsi" w:eastAsiaTheme="minorEastAsia" w:hAnsiTheme="minorHAnsi" w:cstheme="minorBidi"/>
          <w:noProof/>
          <w:color w:val="auto"/>
          <w:szCs w:val="24"/>
          <w:lang w:eastAsia="ja-JP"/>
        </w:rPr>
        <w:tab/>
      </w:r>
      <w:r>
        <w:rPr>
          <w:noProof/>
        </w:rPr>
        <w:t>Overview</w:t>
      </w:r>
      <w:r>
        <w:rPr>
          <w:noProof/>
        </w:rPr>
        <w:tab/>
      </w:r>
      <w:r>
        <w:rPr>
          <w:noProof/>
        </w:rPr>
        <w:fldChar w:fldCharType="begin"/>
      </w:r>
      <w:r>
        <w:rPr>
          <w:noProof/>
        </w:rPr>
        <w:instrText xml:space="preserve"> PAGEREF _Toc287033445 \h </w:instrText>
      </w:r>
      <w:r>
        <w:rPr>
          <w:noProof/>
        </w:rPr>
      </w:r>
      <w:r>
        <w:rPr>
          <w:noProof/>
        </w:rPr>
        <w:fldChar w:fldCharType="separate"/>
      </w:r>
      <w:r>
        <w:rPr>
          <w:noProof/>
        </w:rPr>
        <w:t>91</w:t>
      </w:r>
      <w:r>
        <w:rPr>
          <w:noProof/>
        </w:rPr>
        <w:fldChar w:fldCharType="end"/>
      </w:r>
    </w:p>
    <w:p w14:paraId="7C911407"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4.2</w:t>
      </w:r>
      <w:r>
        <w:rPr>
          <w:rFonts w:asciiTheme="minorHAnsi" w:eastAsiaTheme="minorEastAsia" w:hAnsiTheme="minorHAnsi" w:cstheme="minorBidi"/>
          <w:noProof/>
          <w:color w:val="auto"/>
          <w:szCs w:val="24"/>
          <w:lang w:eastAsia="ja-JP"/>
        </w:rPr>
        <w:tab/>
      </w:r>
      <w:r>
        <w:rPr>
          <w:noProof/>
        </w:rPr>
        <w:t>Reflections on Interview Process</w:t>
      </w:r>
      <w:r>
        <w:rPr>
          <w:noProof/>
        </w:rPr>
        <w:tab/>
      </w:r>
      <w:r>
        <w:rPr>
          <w:noProof/>
        </w:rPr>
        <w:fldChar w:fldCharType="begin"/>
      </w:r>
      <w:r>
        <w:rPr>
          <w:noProof/>
        </w:rPr>
        <w:instrText xml:space="preserve"> PAGEREF _Toc287033446 \h </w:instrText>
      </w:r>
      <w:r>
        <w:rPr>
          <w:noProof/>
        </w:rPr>
      </w:r>
      <w:r>
        <w:rPr>
          <w:noProof/>
        </w:rPr>
        <w:fldChar w:fldCharType="separate"/>
      </w:r>
      <w:r>
        <w:rPr>
          <w:noProof/>
        </w:rPr>
        <w:t>91</w:t>
      </w:r>
      <w:r>
        <w:rPr>
          <w:noProof/>
        </w:rPr>
        <w:fldChar w:fldCharType="end"/>
      </w:r>
    </w:p>
    <w:p w14:paraId="64BA4415"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4.3</w:t>
      </w:r>
      <w:r>
        <w:rPr>
          <w:rFonts w:asciiTheme="minorHAnsi" w:eastAsiaTheme="minorEastAsia" w:hAnsiTheme="minorHAnsi" w:cstheme="minorBidi"/>
          <w:noProof/>
          <w:color w:val="auto"/>
          <w:szCs w:val="24"/>
          <w:lang w:eastAsia="ja-JP"/>
        </w:rPr>
        <w:tab/>
      </w:r>
      <w:r>
        <w:rPr>
          <w:noProof/>
        </w:rPr>
        <w:t>Detailed Description of Each of the Themes</w:t>
      </w:r>
      <w:r>
        <w:rPr>
          <w:noProof/>
        </w:rPr>
        <w:tab/>
      </w:r>
      <w:r>
        <w:rPr>
          <w:noProof/>
        </w:rPr>
        <w:fldChar w:fldCharType="begin"/>
      </w:r>
      <w:r>
        <w:rPr>
          <w:noProof/>
        </w:rPr>
        <w:instrText xml:space="preserve"> PAGEREF _Toc287033447 \h </w:instrText>
      </w:r>
      <w:r>
        <w:rPr>
          <w:noProof/>
        </w:rPr>
      </w:r>
      <w:r>
        <w:rPr>
          <w:noProof/>
        </w:rPr>
        <w:fldChar w:fldCharType="separate"/>
      </w:r>
      <w:r>
        <w:rPr>
          <w:noProof/>
        </w:rPr>
        <w:t>92</w:t>
      </w:r>
      <w:r>
        <w:rPr>
          <w:noProof/>
        </w:rPr>
        <w:fldChar w:fldCharType="end"/>
      </w:r>
    </w:p>
    <w:p w14:paraId="58D2B710"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4.3.1</w:t>
      </w:r>
      <w:r>
        <w:rPr>
          <w:rFonts w:asciiTheme="minorHAnsi" w:eastAsiaTheme="minorEastAsia" w:hAnsiTheme="minorHAnsi" w:cstheme="minorBidi"/>
          <w:noProof/>
          <w:color w:val="auto"/>
          <w:szCs w:val="24"/>
          <w:lang w:eastAsia="ja-JP"/>
        </w:rPr>
        <w:tab/>
      </w:r>
      <w:r>
        <w:rPr>
          <w:noProof/>
        </w:rPr>
        <w:t>Theme 1: Determination and Resilience</w:t>
      </w:r>
      <w:r>
        <w:rPr>
          <w:noProof/>
        </w:rPr>
        <w:tab/>
      </w:r>
      <w:r>
        <w:rPr>
          <w:noProof/>
        </w:rPr>
        <w:fldChar w:fldCharType="begin"/>
      </w:r>
      <w:r>
        <w:rPr>
          <w:noProof/>
        </w:rPr>
        <w:instrText xml:space="preserve"> PAGEREF _Toc287033448 \h </w:instrText>
      </w:r>
      <w:r>
        <w:rPr>
          <w:noProof/>
        </w:rPr>
      </w:r>
      <w:r>
        <w:rPr>
          <w:noProof/>
        </w:rPr>
        <w:fldChar w:fldCharType="separate"/>
      </w:r>
      <w:r>
        <w:rPr>
          <w:noProof/>
        </w:rPr>
        <w:t>92</w:t>
      </w:r>
      <w:r>
        <w:rPr>
          <w:noProof/>
        </w:rPr>
        <w:fldChar w:fldCharType="end"/>
      </w:r>
    </w:p>
    <w:p w14:paraId="26C5CE0F"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4.3.2</w:t>
      </w:r>
      <w:r>
        <w:rPr>
          <w:rFonts w:asciiTheme="minorHAnsi" w:eastAsiaTheme="minorEastAsia" w:hAnsiTheme="minorHAnsi" w:cstheme="minorBidi"/>
          <w:noProof/>
          <w:color w:val="auto"/>
          <w:szCs w:val="24"/>
          <w:lang w:eastAsia="ja-JP"/>
        </w:rPr>
        <w:tab/>
      </w:r>
      <w:r>
        <w:rPr>
          <w:noProof/>
        </w:rPr>
        <w:t>Theme 2: Flexible Coping Strategies</w:t>
      </w:r>
      <w:r>
        <w:rPr>
          <w:noProof/>
        </w:rPr>
        <w:tab/>
      </w:r>
      <w:r>
        <w:rPr>
          <w:noProof/>
        </w:rPr>
        <w:fldChar w:fldCharType="begin"/>
      </w:r>
      <w:r>
        <w:rPr>
          <w:noProof/>
        </w:rPr>
        <w:instrText xml:space="preserve"> PAGEREF _Toc287033449 \h </w:instrText>
      </w:r>
      <w:r>
        <w:rPr>
          <w:noProof/>
        </w:rPr>
      </w:r>
      <w:r>
        <w:rPr>
          <w:noProof/>
        </w:rPr>
        <w:fldChar w:fldCharType="separate"/>
      </w:r>
      <w:r>
        <w:rPr>
          <w:noProof/>
        </w:rPr>
        <w:t>94</w:t>
      </w:r>
      <w:r>
        <w:rPr>
          <w:noProof/>
        </w:rPr>
        <w:fldChar w:fldCharType="end"/>
      </w:r>
    </w:p>
    <w:p w14:paraId="0D7EE8D9"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4.3.3</w:t>
      </w:r>
      <w:r>
        <w:rPr>
          <w:rFonts w:asciiTheme="minorHAnsi" w:eastAsiaTheme="minorEastAsia" w:hAnsiTheme="minorHAnsi" w:cstheme="minorBidi"/>
          <w:noProof/>
          <w:color w:val="auto"/>
          <w:szCs w:val="24"/>
          <w:lang w:eastAsia="ja-JP"/>
        </w:rPr>
        <w:tab/>
      </w:r>
      <w:r>
        <w:rPr>
          <w:noProof/>
        </w:rPr>
        <w:t>Theme 3: Proactivity</w:t>
      </w:r>
      <w:r>
        <w:rPr>
          <w:noProof/>
        </w:rPr>
        <w:tab/>
      </w:r>
      <w:r>
        <w:rPr>
          <w:noProof/>
        </w:rPr>
        <w:fldChar w:fldCharType="begin"/>
      </w:r>
      <w:r>
        <w:rPr>
          <w:noProof/>
        </w:rPr>
        <w:instrText xml:space="preserve"> PAGEREF _Toc287033450 \h </w:instrText>
      </w:r>
      <w:r>
        <w:rPr>
          <w:noProof/>
        </w:rPr>
      </w:r>
      <w:r>
        <w:rPr>
          <w:noProof/>
        </w:rPr>
        <w:fldChar w:fldCharType="separate"/>
      </w:r>
      <w:r>
        <w:rPr>
          <w:noProof/>
        </w:rPr>
        <w:t>96</w:t>
      </w:r>
      <w:r>
        <w:rPr>
          <w:noProof/>
        </w:rPr>
        <w:fldChar w:fldCharType="end"/>
      </w:r>
    </w:p>
    <w:p w14:paraId="58B786AD"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4.3.4</w:t>
      </w:r>
      <w:r>
        <w:rPr>
          <w:rFonts w:asciiTheme="minorHAnsi" w:eastAsiaTheme="minorEastAsia" w:hAnsiTheme="minorHAnsi" w:cstheme="minorBidi"/>
          <w:noProof/>
          <w:color w:val="auto"/>
          <w:szCs w:val="24"/>
          <w:lang w:eastAsia="ja-JP"/>
        </w:rPr>
        <w:tab/>
      </w:r>
      <w:r>
        <w:rPr>
          <w:noProof/>
        </w:rPr>
        <w:t>Theme 5: Big-Picture Approach</w:t>
      </w:r>
      <w:r>
        <w:rPr>
          <w:noProof/>
        </w:rPr>
        <w:tab/>
      </w:r>
      <w:r>
        <w:rPr>
          <w:noProof/>
        </w:rPr>
        <w:fldChar w:fldCharType="begin"/>
      </w:r>
      <w:r>
        <w:rPr>
          <w:noProof/>
        </w:rPr>
        <w:instrText xml:space="preserve"> PAGEREF _Toc287033451 \h </w:instrText>
      </w:r>
      <w:r>
        <w:rPr>
          <w:noProof/>
        </w:rPr>
      </w:r>
      <w:r>
        <w:rPr>
          <w:noProof/>
        </w:rPr>
        <w:fldChar w:fldCharType="separate"/>
      </w:r>
      <w:r>
        <w:rPr>
          <w:noProof/>
        </w:rPr>
        <w:t>97</w:t>
      </w:r>
      <w:r>
        <w:rPr>
          <w:noProof/>
        </w:rPr>
        <w:fldChar w:fldCharType="end"/>
      </w:r>
    </w:p>
    <w:p w14:paraId="13B67D62"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4.3.5</w:t>
      </w:r>
      <w:r>
        <w:rPr>
          <w:rFonts w:asciiTheme="minorHAnsi" w:eastAsiaTheme="minorEastAsia" w:hAnsiTheme="minorHAnsi" w:cstheme="minorBidi"/>
          <w:noProof/>
          <w:color w:val="auto"/>
          <w:szCs w:val="24"/>
          <w:lang w:eastAsia="ja-JP"/>
        </w:rPr>
        <w:tab/>
      </w:r>
      <w:r>
        <w:rPr>
          <w:noProof/>
        </w:rPr>
        <w:t>Theme 5: Innovation Given Opportunities for Creativity</w:t>
      </w:r>
      <w:r>
        <w:rPr>
          <w:noProof/>
        </w:rPr>
        <w:tab/>
      </w:r>
      <w:r>
        <w:rPr>
          <w:noProof/>
        </w:rPr>
        <w:fldChar w:fldCharType="begin"/>
      </w:r>
      <w:r>
        <w:rPr>
          <w:noProof/>
        </w:rPr>
        <w:instrText xml:space="preserve"> PAGEREF _Toc287033452 \h </w:instrText>
      </w:r>
      <w:r>
        <w:rPr>
          <w:noProof/>
        </w:rPr>
      </w:r>
      <w:r>
        <w:rPr>
          <w:noProof/>
        </w:rPr>
        <w:fldChar w:fldCharType="separate"/>
      </w:r>
      <w:r>
        <w:rPr>
          <w:noProof/>
        </w:rPr>
        <w:t>99</w:t>
      </w:r>
      <w:r>
        <w:rPr>
          <w:noProof/>
        </w:rPr>
        <w:fldChar w:fldCharType="end"/>
      </w:r>
    </w:p>
    <w:p w14:paraId="5AF4C69B"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4.3.6</w:t>
      </w:r>
      <w:r>
        <w:rPr>
          <w:rFonts w:asciiTheme="minorHAnsi" w:eastAsiaTheme="minorEastAsia" w:hAnsiTheme="minorHAnsi" w:cstheme="minorBidi"/>
          <w:noProof/>
          <w:color w:val="auto"/>
          <w:szCs w:val="24"/>
          <w:lang w:eastAsia="ja-JP"/>
        </w:rPr>
        <w:tab/>
      </w:r>
      <w:r>
        <w:rPr>
          <w:noProof/>
        </w:rPr>
        <w:t>Theme 6: Visuo-spatial Skills</w:t>
      </w:r>
      <w:r>
        <w:rPr>
          <w:noProof/>
        </w:rPr>
        <w:tab/>
      </w:r>
      <w:r>
        <w:rPr>
          <w:noProof/>
        </w:rPr>
        <w:fldChar w:fldCharType="begin"/>
      </w:r>
      <w:r>
        <w:rPr>
          <w:noProof/>
        </w:rPr>
        <w:instrText xml:space="preserve"> PAGEREF _Toc287033453 \h </w:instrText>
      </w:r>
      <w:r>
        <w:rPr>
          <w:noProof/>
        </w:rPr>
      </w:r>
      <w:r>
        <w:rPr>
          <w:noProof/>
        </w:rPr>
        <w:fldChar w:fldCharType="separate"/>
      </w:r>
      <w:r>
        <w:rPr>
          <w:noProof/>
        </w:rPr>
        <w:t>101</w:t>
      </w:r>
      <w:r>
        <w:rPr>
          <w:noProof/>
        </w:rPr>
        <w:fldChar w:fldCharType="end"/>
      </w:r>
    </w:p>
    <w:p w14:paraId="7B741660"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4.3.7</w:t>
      </w:r>
      <w:r>
        <w:rPr>
          <w:rFonts w:asciiTheme="minorHAnsi" w:eastAsiaTheme="minorEastAsia" w:hAnsiTheme="minorHAnsi" w:cstheme="minorBidi"/>
          <w:noProof/>
          <w:color w:val="auto"/>
          <w:szCs w:val="24"/>
          <w:lang w:eastAsia="ja-JP"/>
        </w:rPr>
        <w:tab/>
      </w:r>
      <w:r>
        <w:rPr>
          <w:noProof/>
        </w:rPr>
        <w:t>Theme 7: Teamwork</w:t>
      </w:r>
      <w:r>
        <w:rPr>
          <w:noProof/>
        </w:rPr>
        <w:tab/>
      </w:r>
      <w:r>
        <w:rPr>
          <w:noProof/>
        </w:rPr>
        <w:fldChar w:fldCharType="begin"/>
      </w:r>
      <w:r>
        <w:rPr>
          <w:noProof/>
        </w:rPr>
        <w:instrText xml:space="preserve"> PAGEREF _Toc287033454 \h </w:instrText>
      </w:r>
      <w:r>
        <w:rPr>
          <w:noProof/>
        </w:rPr>
      </w:r>
      <w:r>
        <w:rPr>
          <w:noProof/>
        </w:rPr>
        <w:fldChar w:fldCharType="separate"/>
      </w:r>
      <w:r>
        <w:rPr>
          <w:noProof/>
        </w:rPr>
        <w:t>103</w:t>
      </w:r>
      <w:r>
        <w:rPr>
          <w:noProof/>
        </w:rPr>
        <w:fldChar w:fldCharType="end"/>
      </w:r>
    </w:p>
    <w:p w14:paraId="2F8B5A8F"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4.3.8</w:t>
      </w:r>
      <w:r>
        <w:rPr>
          <w:rFonts w:asciiTheme="minorHAnsi" w:eastAsiaTheme="minorEastAsia" w:hAnsiTheme="minorHAnsi" w:cstheme="minorBidi"/>
          <w:noProof/>
          <w:color w:val="auto"/>
          <w:szCs w:val="24"/>
          <w:lang w:eastAsia="ja-JP"/>
        </w:rPr>
        <w:tab/>
      </w:r>
      <w:r>
        <w:rPr>
          <w:noProof/>
        </w:rPr>
        <w:t>Theme 8: Empathy for Negotiation and/or Support</w:t>
      </w:r>
      <w:r>
        <w:rPr>
          <w:noProof/>
        </w:rPr>
        <w:tab/>
      </w:r>
      <w:r>
        <w:rPr>
          <w:noProof/>
        </w:rPr>
        <w:fldChar w:fldCharType="begin"/>
      </w:r>
      <w:r>
        <w:rPr>
          <w:noProof/>
        </w:rPr>
        <w:instrText xml:space="preserve"> PAGEREF _Toc287033455 \h </w:instrText>
      </w:r>
      <w:r>
        <w:rPr>
          <w:noProof/>
        </w:rPr>
      </w:r>
      <w:r>
        <w:rPr>
          <w:noProof/>
        </w:rPr>
        <w:fldChar w:fldCharType="separate"/>
      </w:r>
      <w:r>
        <w:rPr>
          <w:noProof/>
        </w:rPr>
        <w:t>104</w:t>
      </w:r>
      <w:r>
        <w:rPr>
          <w:noProof/>
        </w:rPr>
        <w:fldChar w:fldCharType="end"/>
      </w:r>
    </w:p>
    <w:p w14:paraId="101DF931"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4.3.9</w:t>
      </w:r>
      <w:r>
        <w:rPr>
          <w:rFonts w:asciiTheme="minorHAnsi" w:eastAsiaTheme="minorEastAsia" w:hAnsiTheme="minorHAnsi" w:cstheme="minorBidi"/>
          <w:noProof/>
          <w:color w:val="auto"/>
          <w:szCs w:val="24"/>
          <w:lang w:eastAsia="ja-JP"/>
        </w:rPr>
        <w:tab/>
      </w:r>
      <w:r>
        <w:rPr>
          <w:noProof/>
        </w:rPr>
        <w:t>Theme 9: Communication</w:t>
      </w:r>
      <w:r>
        <w:rPr>
          <w:noProof/>
        </w:rPr>
        <w:tab/>
      </w:r>
      <w:r>
        <w:rPr>
          <w:noProof/>
        </w:rPr>
        <w:fldChar w:fldCharType="begin"/>
      </w:r>
      <w:r>
        <w:rPr>
          <w:noProof/>
        </w:rPr>
        <w:instrText xml:space="preserve"> PAGEREF _Toc287033456 \h </w:instrText>
      </w:r>
      <w:r>
        <w:rPr>
          <w:noProof/>
        </w:rPr>
      </w:r>
      <w:r>
        <w:rPr>
          <w:noProof/>
        </w:rPr>
        <w:fldChar w:fldCharType="separate"/>
      </w:r>
      <w:r>
        <w:rPr>
          <w:noProof/>
        </w:rPr>
        <w:t>105</w:t>
      </w:r>
      <w:r>
        <w:rPr>
          <w:noProof/>
        </w:rPr>
        <w:fldChar w:fldCharType="end"/>
      </w:r>
    </w:p>
    <w:p w14:paraId="68ED8D16" w14:textId="77777777" w:rsidR="00D84E74" w:rsidRDefault="00D84E74">
      <w:pPr>
        <w:pStyle w:val="TOC3"/>
        <w:tabs>
          <w:tab w:val="left" w:pos="1320"/>
          <w:tab w:val="right" w:leader="dot" w:pos="8353"/>
        </w:tabs>
        <w:rPr>
          <w:rFonts w:asciiTheme="minorHAnsi" w:eastAsiaTheme="minorEastAsia" w:hAnsiTheme="minorHAnsi" w:cstheme="minorBidi"/>
          <w:noProof/>
          <w:color w:val="auto"/>
          <w:szCs w:val="24"/>
          <w:lang w:eastAsia="ja-JP"/>
        </w:rPr>
      </w:pPr>
      <w:r>
        <w:rPr>
          <w:noProof/>
        </w:rPr>
        <w:t>4.3.10</w:t>
      </w:r>
      <w:r>
        <w:rPr>
          <w:rFonts w:asciiTheme="minorHAnsi" w:eastAsiaTheme="minorEastAsia" w:hAnsiTheme="minorHAnsi" w:cstheme="minorBidi"/>
          <w:noProof/>
          <w:color w:val="auto"/>
          <w:szCs w:val="24"/>
          <w:lang w:eastAsia="ja-JP"/>
        </w:rPr>
        <w:tab/>
      </w:r>
      <w:r>
        <w:rPr>
          <w:noProof/>
        </w:rPr>
        <w:t>Theme 10: Range of Experience: Job sampling</w:t>
      </w:r>
      <w:r>
        <w:rPr>
          <w:noProof/>
        </w:rPr>
        <w:tab/>
      </w:r>
      <w:r>
        <w:rPr>
          <w:noProof/>
        </w:rPr>
        <w:fldChar w:fldCharType="begin"/>
      </w:r>
      <w:r>
        <w:rPr>
          <w:noProof/>
        </w:rPr>
        <w:instrText xml:space="preserve"> PAGEREF _Toc287033457 \h </w:instrText>
      </w:r>
      <w:r>
        <w:rPr>
          <w:noProof/>
        </w:rPr>
      </w:r>
      <w:r>
        <w:rPr>
          <w:noProof/>
        </w:rPr>
        <w:fldChar w:fldCharType="separate"/>
      </w:r>
      <w:r>
        <w:rPr>
          <w:noProof/>
        </w:rPr>
        <w:t>108</w:t>
      </w:r>
      <w:r>
        <w:rPr>
          <w:noProof/>
        </w:rPr>
        <w:fldChar w:fldCharType="end"/>
      </w:r>
    </w:p>
    <w:p w14:paraId="7C4A7F59"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4.4</w:t>
      </w:r>
      <w:r>
        <w:rPr>
          <w:rFonts w:asciiTheme="minorHAnsi" w:eastAsiaTheme="minorEastAsia" w:hAnsiTheme="minorHAnsi" w:cstheme="minorBidi"/>
          <w:noProof/>
          <w:color w:val="auto"/>
          <w:szCs w:val="24"/>
          <w:lang w:eastAsia="ja-JP"/>
        </w:rPr>
        <w:tab/>
      </w:r>
      <w:r>
        <w:rPr>
          <w:noProof/>
        </w:rPr>
        <w:t>Inter-rater agreement</w:t>
      </w:r>
      <w:r>
        <w:rPr>
          <w:noProof/>
        </w:rPr>
        <w:tab/>
      </w:r>
      <w:r>
        <w:rPr>
          <w:noProof/>
        </w:rPr>
        <w:fldChar w:fldCharType="begin"/>
      </w:r>
      <w:r>
        <w:rPr>
          <w:noProof/>
        </w:rPr>
        <w:instrText xml:space="preserve"> PAGEREF _Toc287033458 \h </w:instrText>
      </w:r>
      <w:r>
        <w:rPr>
          <w:noProof/>
        </w:rPr>
      </w:r>
      <w:r>
        <w:rPr>
          <w:noProof/>
        </w:rPr>
        <w:fldChar w:fldCharType="separate"/>
      </w:r>
      <w:r>
        <w:rPr>
          <w:noProof/>
        </w:rPr>
        <w:t>110</w:t>
      </w:r>
      <w:r>
        <w:rPr>
          <w:noProof/>
        </w:rPr>
        <w:fldChar w:fldCharType="end"/>
      </w:r>
    </w:p>
    <w:p w14:paraId="51046AEC"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4.5</w:t>
      </w:r>
      <w:r>
        <w:rPr>
          <w:rFonts w:asciiTheme="minorHAnsi" w:eastAsiaTheme="minorEastAsia" w:hAnsiTheme="minorHAnsi" w:cstheme="minorBidi"/>
          <w:noProof/>
          <w:color w:val="auto"/>
          <w:szCs w:val="24"/>
          <w:lang w:eastAsia="ja-JP"/>
        </w:rPr>
        <w:tab/>
      </w:r>
      <w:r>
        <w:rPr>
          <w:noProof/>
        </w:rPr>
        <w:t>Discussion</w:t>
      </w:r>
      <w:r>
        <w:rPr>
          <w:noProof/>
        </w:rPr>
        <w:tab/>
      </w:r>
      <w:r>
        <w:rPr>
          <w:noProof/>
        </w:rPr>
        <w:fldChar w:fldCharType="begin"/>
      </w:r>
      <w:r>
        <w:rPr>
          <w:noProof/>
        </w:rPr>
        <w:instrText xml:space="preserve"> PAGEREF _Toc287033459 \h </w:instrText>
      </w:r>
      <w:r>
        <w:rPr>
          <w:noProof/>
        </w:rPr>
      </w:r>
      <w:r>
        <w:rPr>
          <w:noProof/>
        </w:rPr>
        <w:fldChar w:fldCharType="separate"/>
      </w:r>
      <w:r>
        <w:rPr>
          <w:noProof/>
        </w:rPr>
        <w:t>115</w:t>
      </w:r>
      <w:r>
        <w:rPr>
          <w:noProof/>
        </w:rPr>
        <w:fldChar w:fldCharType="end"/>
      </w:r>
    </w:p>
    <w:p w14:paraId="3186C7A9"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4.6</w:t>
      </w:r>
      <w:r>
        <w:rPr>
          <w:rFonts w:asciiTheme="minorHAnsi" w:eastAsiaTheme="minorEastAsia" w:hAnsiTheme="minorHAnsi" w:cstheme="minorBidi"/>
          <w:noProof/>
          <w:color w:val="auto"/>
          <w:szCs w:val="24"/>
          <w:lang w:eastAsia="ja-JP"/>
        </w:rPr>
        <w:tab/>
      </w:r>
      <w:r>
        <w:rPr>
          <w:noProof/>
        </w:rPr>
        <w:t>Limitations</w:t>
      </w:r>
      <w:r>
        <w:rPr>
          <w:noProof/>
        </w:rPr>
        <w:tab/>
      </w:r>
      <w:r>
        <w:rPr>
          <w:noProof/>
        </w:rPr>
        <w:fldChar w:fldCharType="begin"/>
      </w:r>
      <w:r>
        <w:rPr>
          <w:noProof/>
        </w:rPr>
        <w:instrText xml:space="preserve"> PAGEREF _Toc287033460 \h </w:instrText>
      </w:r>
      <w:r>
        <w:rPr>
          <w:noProof/>
        </w:rPr>
      </w:r>
      <w:r>
        <w:rPr>
          <w:noProof/>
        </w:rPr>
        <w:fldChar w:fldCharType="separate"/>
      </w:r>
      <w:r>
        <w:rPr>
          <w:noProof/>
        </w:rPr>
        <w:t>120</w:t>
      </w:r>
      <w:r>
        <w:rPr>
          <w:noProof/>
        </w:rPr>
        <w:fldChar w:fldCharType="end"/>
      </w:r>
    </w:p>
    <w:p w14:paraId="1AA675C3"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sidRPr="008C45E2">
        <w:rPr>
          <w:noProof/>
          <w:color w:val="auto"/>
        </w:rPr>
        <w:t>4.7</w:t>
      </w:r>
      <w:r>
        <w:rPr>
          <w:rFonts w:asciiTheme="minorHAnsi" w:eastAsiaTheme="minorEastAsia" w:hAnsiTheme="minorHAnsi" w:cstheme="minorBidi"/>
          <w:noProof/>
          <w:color w:val="auto"/>
          <w:szCs w:val="24"/>
          <w:lang w:eastAsia="ja-JP"/>
        </w:rPr>
        <w:tab/>
      </w:r>
      <w:r w:rsidRPr="008C45E2">
        <w:rPr>
          <w:noProof/>
          <w:color w:val="auto"/>
        </w:rPr>
        <w:t>Theoretical Implications Towards the Development of a Taxonomy</w:t>
      </w:r>
      <w:r>
        <w:rPr>
          <w:noProof/>
        </w:rPr>
        <w:tab/>
      </w:r>
      <w:r>
        <w:rPr>
          <w:noProof/>
        </w:rPr>
        <w:fldChar w:fldCharType="begin"/>
      </w:r>
      <w:r>
        <w:rPr>
          <w:noProof/>
        </w:rPr>
        <w:instrText xml:space="preserve"> PAGEREF _Toc287033461 \h </w:instrText>
      </w:r>
      <w:r>
        <w:rPr>
          <w:noProof/>
        </w:rPr>
      </w:r>
      <w:r>
        <w:rPr>
          <w:noProof/>
        </w:rPr>
        <w:fldChar w:fldCharType="separate"/>
      </w:r>
      <w:r>
        <w:rPr>
          <w:noProof/>
        </w:rPr>
        <w:t>121</w:t>
      </w:r>
      <w:r>
        <w:rPr>
          <w:noProof/>
        </w:rPr>
        <w:fldChar w:fldCharType="end"/>
      </w:r>
    </w:p>
    <w:p w14:paraId="7F008BBC"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4.8</w:t>
      </w:r>
      <w:r>
        <w:rPr>
          <w:rFonts w:asciiTheme="minorHAnsi" w:eastAsiaTheme="minorEastAsia" w:hAnsiTheme="minorHAnsi" w:cstheme="minorBidi"/>
          <w:noProof/>
          <w:color w:val="auto"/>
          <w:szCs w:val="24"/>
          <w:lang w:eastAsia="ja-JP"/>
        </w:rPr>
        <w:tab/>
      </w:r>
      <w:r>
        <w:rPr>
          <w:noProof/>
        </w:rPr>
        <w:t>Conclusion</w:t>
      </w:r>
      <w:r>
        <w:rPr>
          <w:noProof/>
        </w:rPr>
        <w:tab/>
      </w:r>
      <w:r>
        <w:rPr>
          <w:noProof/>
        </w:rPr>
        <w:fldChar w:fldCharType="begin"/>
      </w:r>
      <w:r>
        <w:rPr>
          <w:noProof/>
        </w:rPr>
        <w:instrText xml:space="preserve"> PAGEREF _Toc287033462 \h </w:instrText>
      </w:r>
      <w:r>
        <w:rPr>
          <w:noProof/>
        </w:rPr>
      </w:r>
      <w:r>
        <w:rPr>
          <w:noProof/>
        </w:rPr>
        <w:fldChar w:fldCharType="separate"/>
      </w:r>
      <w:r>
        <w:rPr>
          <w:noProof/>
        </w:rPr>
        <w:t>121</w:t>
      </w:r>
      <w:r>
        <w:rPr>
          <w:noProof/>
        </w:rPr>
        <w:fldChar w:fldCharType="end"/>
      </w:r>
    </w:p>
    <w:p w14:paraId="52FD9997" w14:textId="77777777" w:rsidR="00D84E74" w:rsidRDefault="00D84E74">
      <w:pPr>
        <w:pStyle w:val="TOC1"/>
        <w:tabs>
          <w:tab w:val="left" w:pos="360"/>
          <w:tab w:val="right" w:leader="dot" w:pos="8353"/>
        </w:tabs>
        <w:rPr>
          <w:rFonts w:asciiTheme="minorHAnsi" w:eastAsiaTheme="minorEastAsia" w:hAnsiTheme="minorHAnsi" w:cstheme="minorBidi"/>
          <w:noProof/>
          <w:color w:val="auto"/>
          <w:lang w:eastAsia="ja-JP"/>
        </w:rPr>
      </w:pPr>
      <w:r w:rsidRPr="008C45E2">
        <w:rPr>
          <w:bCs/>
          <w:noProof/>
          <w:color w:val="FFFFFF" w:themeColor="background1"/>
        </w:rPr>
        <w:t>5</w:t>
      </w:r>
      <w:r>
        <w:rPr>
          <w:rFonts w:asciiTheme="minorHAnsi" w:eastAsiaTheme="minorEastAsia" w:hAnsiTheme="minorHAnsi" w:cstheme="minorBidi"/>
          <w:noProof/>
          <w:color w:val="auto"/>
          <w:lang w:eastAsia="ja-JP"/>
        </w:rPr>
        <w:tab/>
      </w:r>
      <w:r>
        <w:rPr>
          <w:noProof/>
        </w:rPr>
        <w:t>CHAPTER 5: Study 2: Interviews with Dyslexia Experts</w:t>
      </w:r>
      <w:r>
        <w:rPr>
          <w:noProof/>
        </w:rPr>
        <w:tab/>
      </w:r>
      <w:r>
        <w:rPr>
          <w:noProof/>
        </w:rPr>
        <w:fldChar w:fldCharType="begin"/>
      </w:r>
      <w:r>
        <w:rPr>
          <w:noProof/>
        </w:rPr>
        <w:instrText xml:space="preserve"> PAGEREF _Toc287033463 \h </w:instrText>
      </w:r>
      <w:r>
        <w:rPr>
          <w:noProof/>
        </w:rPr>
      </w:r>
      <w:r>
        <w:rPr>
          <w:noProof/>
        </w:rPr>
        <w:fldChar w:fldCharType="separate"/>
      </w:r>
      <w:r>
        <w:rPr>
          <w:noProof/>
        </w:rPr>
        <w:t>123</w:t>
      </w:r>
      <w:r>
        <w:rPr>
          <w:noProof/>
        </w:rPr>
        <w:fldChar w:fldCharType="end"/>
      </w:r>
    </w:p>
    <w:p w14:paraId="65FA1E14"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5.1</w:t>
      </w:r>
      <w:r>
        <w:rPr>
          <w:rFonts w:asciiTheme="minorHAnsi" w:eastAsiaTheme="minorEastAsia" w:hAnsiTheme="minorHAnsi" w:cstheme="minorBidi"/>
          <w:noProof/>
          <w:color w:val="auto"/>
          <w:szCs w:val="24"/>
          <w:lang w:eastAsia="ja-JP"/>
        </w:rPr>
        <w:tab/>
      </w:r>
      <w:r>
        <w:rPr>
          <w:noProof/>
        </w:rPr>
        <w:t>Introduction</w:t>
      </w:r>
      <w:r>
        <w:rPr>
          <w:noProof/>
        </w:rPr>
        <w:tab/>
      </w:r>
      <w:r>
        <w:rPr>
          <w:noProof/>
        </w:rPr>
        <w:fldChar w:fldCharType="begin"/>
      </w:r>
      <w:r>
        <w:rPr>
          <w:noProof/>
        </w:rPr>
        <w:instrText xml:space="preserve"> PAGEREF _Toc287033464 \h </w:instrText>
      </w:r>
      <w:r>
        <w:rPr>
          <w:noProof/>
        </w:rPr>
      </w:r>
      <w:r>
        <w:rPr>
          <w:noProof/>
        </w:rPr>
        <w:fldChar w:fldCharType="separate"/>
      </w:r>
      <w:r>
        <w:rPr>
          <w:noProof/>
        </w:rPr>
        <w:t>123</w:t>
      </w:r>
      <w:r>
        <w:rPr>
          <w:noProof/>
        </w:rPr>
        <w:fldChar w:fldCharType="end"/>
      </w:r>
    </w:p>
    <w:p w14:paraId="4760D881"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5.2</w:t>
      </w:r>
      <w:r>
        <w:rPr>
          <w:rFonts w:asciiTheme="minorHAnsi" w:eastAsiaTheme="minorEastAsia" w:hAnsiTheme="minorHAnsi" w:cstheme="minorBidi"/>
          <w:noProof/>
          <w:color w:val="auto"/>
          <w:szCs w:val="24"/>
          <w:lang w:eastAsia="ja-JP"/>
        </w:rPr>
        <w:tab/>
      </w:r>
      <w:r>
        <w:rPr>
          <w:noProof/>
        </w:rPr>
        <w:t>Aims and Objectives</w:t>
      </w:r>
      <w:r>
        <w:rPr>
          <w:noProof/>
        </w:rPr>
        <w:tab/>
      </w:r>
      <w:r>
        <w:rPr>
          <w:noProof/>
        </w:rPr>
        <w:fldChar w:fldCharType="begin"/>
      </w:r>
      <w:r>
        <w:rPr>
          <w:noProof/>
        </w:rPr>
        <w:instrText xml:space="preserve"> PAGEREF _Toc287033465 \h </w:instrText>
      </w:r>
      <w:r>
        <w:rPr>
          <w:noProof/>
        </w:rPr>
      </w:r>
      <w:r>
        <w:rPr>
          <w:noProof/>
        </w:rPr>
        <w:fldChar w:fldCharType="separate"/>
      </w:r>
      <w:r>
        <w:rPr>
          <w:noProof/>
        </w:rPr>
        <w:t>123</w:t>
      </w:r>
      <w:r>
        <w:rPr>
          <w:noProof/>
        </w:rPr>
        <w:fldChar w:fldCharType="end"/>
      </w:r>
    </w:p>
    <w:p w14:paraId="695EB4A3"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5.3</w:t>
      </w:r>
      <w:r>
        <w:rPr>
          <w:rFonts w:asciiTheme="minorHAnsi" w:eastAsiaTheme="minorEastAsia" w:hAnsiTheme="minorHAnsi" w:cstheme="minorBidi"/>
          <w:noProof/>
          <w:color w:val="auto"/>
          <w:szCs w:val="24"/>
          <w:lang w:eastAsia="ja-JP"/>
        </w:rPr>
        <w:tab/>
      </w:r>
      <w:r>
        <w:rPr>
          <w:noProof/>
        </w:rPr>
        <w:t>Method</w:t>
      </w:r>
      <w:r>
        <w:rPr>
          <w:noProof/>
        </w:rPr>
        <w:tab/>
      </w:r>
      <w:r>
        <w:rPr>
          <w:noProof/>
        </w:rPr>
        <w:fldChar w:fldCharType="begin"/>
      </w:r>
      <w:r>
        <w:rPr>
          <w:noProof/>
        </w:rPr>
        <w:instrText xml:space="preserve"> PAGEREF _Toc287033466 \h </w:instrText>
      </w:r>
      <w:r>
        <w:rPr>
          <w:noProof/>
        </w:rPr>
      </w:r>
      <w:r>
        <w:rPr>
          <w:noProof/>
        </w:rPr>
        <w:fldChar w:fldCharType="separate"/>
      </w:r>
      <w:r>
        <w:rPr>
          <w:noProof/>
        </w:rPr>
        <w:t>124</w:t>
      </w:r>
      <w:r>
        <w:rPr>
          <w:noProof/>
        </w:rPr>
        <w:fldChar w:fldCharType="end"/>
      </w:r>
    </w:p>
    <w:p w14:paraId="7144C101"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5.3.1</w:t>
      </w:r>
      <w:r>
        <w:rPr>
          <w:rFonts w:asciiTheme="minorHAnsi" w:eastAsiaTheme="minorEastAsia" w:hAnsiTheme="minorHAnsi" w:cstheme="minorBidi"/>
          <w:noProof/>
          <w:color w:val="auto"/>
          <w:szCs w:val="24"/>
          <w:lang w:eastAsia="ja-JP"/>
        </w:rPr>
        <w:tab/>
      </w:r>
      <w:r>
        <w:rPr>
          <w:noProof/>
        </w:rPr>
        <w:t>Ethics</w:t>
      </w:r>
      <w:r>
        <w:rPr>
          <w:noProof/>
        </w:rPr>
        <w:tab/>
      </w:r>
      <w:r>
        <w:rPr>
          <w:noProof/>
        </w:rPr>
        <w:fldChar w:fldCharType="begin"/>
      </w:r>
      <w:r>
        <w:rPr>
          <w:noProof/>
        </w:rPr>
        <w:instrText xml:space="preserve"> PAGEREF _Toc287033467 \h </w:instrText>
      </w:r>
      <w:r>
        <w:rPr>
          <w:noProof/>
        </w:rPr>
      </w:r>
      <w:r>
        <w:rPr>
          <w:noProof/>
        </w:rPr>
        <w:fldChar w:fldCharType="separate"/>
      </w:r>
      <w:r>
        <w:rPr>
          <w:noProof/>
        </w:rPr>
        <w:t>124</w:t>
      </w:r>
      <w:r>
        <w:rPr>
          <w:noProof/>
        </w:rPr>
        <w:fldChar w:fldCharType="end"/>
      </w:r>
    </w:p>
    <w:p w14:paraId="75AD43DD"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5.3.2</w:t>
      </w:r>
      <w:r>
        <w:rPr>
          <w:rFonts w:asciiTheme="minorHAnsi" w:eastAsiaTheme="minorEastAsia" w:hAnsiTheme="minorHAnsi" w:cstheme="minorBidi"/>
          <w:noProof/>
          <w:color w:val="auto"/>
          <w:szCs w:val="24"/>
          <w:lang w:eastAsia="ja-JP"/>
        </w:rPr>
        <w:tab/>
      </w:r>
      <w:r>
        <w:rPr>
          <w:noProof/>
        </w:rPr>
        <w:t>Interview Schedule</w:t>
      </w:r>
      <w:r>
        <w:rPr>
          <w:noProof/>
        </w:rPr>
        <w:tab/>
      </w:r>
      <w:r>
        <w:rPr>
          <w:noProof/>
        </w:rPr>
        <w:fldChar w:fldCharType="begin"/>
      </w:r>
      <w:r>
        <w:rPr>
          <w:noProof/>
        </w:rPr>
        <w:instrText xml:space="preserve"> PAGEREF _Toc287033468 \h </w:instrText>
      </w:r>
      <w:r>
        <w:rPr>
          <w:noProof/>
        </w:rPr>
      </w:r>
      <w:r>
        <w:rPr>
          <w:noProof/>
        </w:rPr>
        <w:fldChar w:fldCharType="separate"/>
      </w:r>
      <w:r>
        <w:rPr>
          <w:noProof/>
        </w:rPr>
        <w:t>124</w:t>
      </w:r>
      <w:r>
        <w:rPr>
          <w:noProof/>
        </w:rPr>
        <w:fldChar w:fldCharType="end"/>
      </w:r>
    </w:p>
    <w:p w14:paraId="131162E9"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5.3.3</w:t>
      </w:r>
      <w:r>
        <w:rPr>
          <w:rFonts w:asciiTheme="minorHAnsi" w:eastAsiaTheme="minorEastAsia" w:hAnsiTheme="minorHAnsi" w:cstheme="minorBidi"/>
          <w:noProof/>
          <w:color w:val="auto"/>
          <w:szCs w:val="24"/>
          <w:lang w:eastAsia="ja-JP"/>
        </w:rPr>
        <w:tab/>
      </w:r>
      <w:r>
        <w:rPr>
          <w:noProof/>
        </w:rPr>
        <w:t>The Participants</w:t>
      </w:r>
      <w:r>
        <w:rPr>
          <w:noProof/>
        </w:rPr>
        <w:tab/>
      </w:r>
      <w:r>
        <w:rPr>
          <w:noProof/>
        </w:rPr>
        <w:fldChar w:fldCharType="begin"/>
      </w:r>
      <w:r>
        <w:rPr>
          <w:noProof/>
        </w:rPr>
        <w:instrText xml:space="preserve"> PAGEREF _Toc287033469 \h </w:instrText>
      </w:r>
      <w:r>
        <w:rPr>
          <w:noProof/>
        </w:rPr>
      </w:r>
      <w:r>
        <w:rPr>
          <w:noProof/>
        </w:rPr>
        <w:fldChar w:fldCharType="separate"/>
      </w:r>
      <w:r>
        <w:rPr>
          <w:noProof/>
        </w:rPr>
        <w:t>125</w:t>
      </w:r>
      <w:r>
        <w:rPr>
          <w:noProof/>
        </w:rPr>
        <w:fldChar w:fldCharType="end"/>
      </w:r>
    </w:p>
    <w:p w14:paraId="1D0C2E3B"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5.4</w:t>
      </w:r>
      <w:r>
        <w:rPr>
          <w:rFonts w:asciiTheme="minorHAnsi" w:eastAsiaTheme="minorEastAsia" w:hAnsiTheme="minorHAnsi" w:cstheme="minorBidi"/>
          <w:noProof/>
          <w:color w:val="auto"/>
          <w:szCs w:val="24"/>
          <w:lang w:eastAsia="ja-JP"/>
        </w:rPr>
        <w:tab/>
      </w:r>
      <w:r>
        <w:rPr>
          <w:noProof/>
        </w:rPr>
        <w:t>Experts’ Focus of Research</w:t>
      </w:r>
      <w:r>
        <w:rPr>
          <w:noProof/>
        </w:rPr>
        <w:tab/>
      </w:r>
      <w:r>
        <w:rPr>
          <w:noProof/>
        </w:rPr>
        <w:fldChar w:fldCharType="begin"/>
      </w:r>
      <w:r>
        <w:rPr>
          <w:noProof/>
        </w:rPr>
        <w:instrText xml:space="preserve"> PAGEREF _Toc287033470 \h </w:instrText>
      </w:r>
      <w:r>
        <w:rPr>
          <w:noProof/>
        </w:rPr>
      </w:r>
      <w:r>
        <w:rPr>
          <w:noProof/>
        </w:rPr>
        <w:fldChar w:fldCharType="separate"/>
      </w:r>
      <w:r>
        <w:rPr>
          <w:noProof/>
        </w:rPr>
        <w:t>128</w:t>
      </w:r>
      <w:r>
        <w:rPr>
          <w:noProof/>
        </w:rPr>
        <w:fldChar w:fldCharType="end"/>
      </w:r>
    </w:p>
    <w:p w14:paraId="77566000"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5.5</w:t>
      </w:r>
      <w:r>
        <w:rPr>
          <w:rFonts w:asciiTheme="minorHAnsi" w:eastAsiaTheme="minorEastAsia" w:hAnsiTheme="minorHAnsi" w:cstheme="minorBidi"/>
          <w:noProof/>
          <w:color w:val="auto"/>
          <w:szCs w:val="24"/>
          <w:lang w:eastAsia="ja-JP"/>
        </w:rPr>
        <w:tab/>
      </w:r>
      <w:r>
        <w:rPr>
          <w:noProof/>
        </w:rPr>
        <w:t>Analysis</w:t>
      </w:r>
      <w:r>
        <w:rPr>
          <w:noProof/>
        </w:rPr>
        <w:tab/>
      </w:r>
      <w:r>
        <w:rPr>
          <w:noProof/>
        </w:rPr>
        <w:fldChar w:fldCharType="begin"/>
      </w:r>
      <w:r>
        <w:rPr>
          <w:noProof/>
        </w:rPr>
        <w:instrText xml:space="preserve"> PAGEREF _Toc287033471 \h </w:instrText>
      </w:r>
      <w:r>
        <w:rPr>
          <w:noProof/>
        </w:rPr>
      </w:r>
      <w:r>
        <w:rPr>
          <w:noProof/>
        </w:rPr>
        <w:fldChar w:fldCharType="separate"/>
      </w:r>
      <w:r>
        <w:rPr>
          <w:noProof/>
        </w:rPr>
        <w:t>129</w:t>
      </w:r>
      <w:r>
        <w:rPr>
          <w:noProof/>
        </w:rPr>
        <w:fldChar w:fldCharType="end"/>
      </w:r>
    </w:p>
    <w:p w14:paraId="47ADE6A5"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sidRPr="008C45E2">
        <w:rPr>
          <w:noProof/>
          <w:lang w:val="en-GB"/>
        </w:rPr>
        <w:t>5.6</w:t>
      </w:r>
      <w:r>
        <w:rPr>
          <w:rFonts w:asciiTheme="minorHAnsi" w:eastAsiaTheme="minorEastAsia" w:hAnsiTheme="minorHAnsi" w:cstheme="minorBidi"/>
          <w:noProof/>
          <w:color w:val="auto"/>
          <w:szCs w:val="24"/>
          <w:lang w:eastAsia="ja-JP"/>
        </w:rPr>
        <w:tab/>
      </w:r>
      <w:r w:rsidRPr="008C45E2">
        <w:rPr>
          <w:noProof/>
          <w:lang w:val="en-GB"/>
        </w:rPr>
        <w:t>Results</w:t>
      </w:r>
      <w:r>
        <w:rPr>
          <w:noProof/>
        </w:rPr>
        <w:tab/>
      </w:r>
      <w:r>
        <w:rPr>
          <w:noProof/>
        </w:rPr>
        <w:fldChar w:fldCharType="begin"/>
      </w:r>
      <w:r>
        <w:rPr>
          <w:noProof/>
        </w:rPr>
        <w:instrText xml:space="preserve"> PAGEREF _Toc287033472 \h </w:instrText>
      </w:r>
      <w:r>
        <w:rPr>
          <w:noProof/>
        </w:rPr>
      </w:r>
      <w:r>
        <w:rPr>
          <w:noProof/>
        </w:rPr>
        <w:fldChar w:fldCharType="separate"/>
      </w:r>
      <w:r>
        <w:rPr>
          <w:noProof/>
        </w:rPr>
        <w:t>129</w:t>
      </w:r>
      <w:r>
        <w:rPr>
          <w:noProof/>
        </w:rPr>
        <w:fldChar w:fldCharType="end"/>
      </w:r>
    </w:p>
    <w:p w14:paraId="75763183"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sidRPr="008C45E2">
        <w:rPr>
          <w:noProof/>
          <w:lang w:val="en-GB"/>
        </w:rPr>
        <w:t>5.7</w:t>
      </w:r>
      <w:r>
        <w:rPr>
          <w:rFonts w:asciiTheme="minorHAnsi" w:eastAsiaTheme="minorEastAsia" w:hAnsiTheme="minorHAnsi" w:cstheme="minorBidi"/>
          <w:noProof/>
          <w:color w:val="auto"/>
          <w:szCs w:val="24"/>
          <w:lang w:eastAsia="ja-JP"/>
        </w:rPr>
        <w:tab/>
      </w:r>
      <w:r w:rsidRPr="008C45E2">
        <w:rPr>
          <w:noProof/>
          <w:lang w:val="en-GB"/>
        </w:rPr>
        <w:t>Strengths of Dyslexia</w:t>
      </w:r>
      <w:r>
        <w:rPr>
          <w:noProof/>
        </w:rPr>
        <w:tab/>
      </w:r>
      <w:r>
        <w:rPr>
          <w:noProof/>
        </w:rPr>
        <w:fldChar w:fldCharType="begin"/>
      </w:r>
      <w:r>
        <w:rPr>
          <w:noProof/>
        </w:rPr>
        <w:instrText xml:space="preserve"> PAGEREF _Toc287033473 \h </w:instrText>
      </w:r>
      <w:r>
        <w:rPr>
          <w:noProof/>
        </w:rPr>
      </w:r>
      <w:r>
        <w:rPr>
          <w:noProof/>
        </w:rPr>
        <w:fldChar w:fldCharType="separate"/>
      </w:r>
      <w:r>
        <w:rPr>
          <w:noProof/>
        </w:rPr>
        <w:t>131</w:t>
      </w:r>
      <w:r>
        <w:rPr>
          <w:noProof/>
        </w:rPr>
        <w:fldChar w:fldCharType="end"/>
      </w:r>
    </w:p>
    <w:p w14:paraId="52566C2B"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5.7.1</w:t>
      </w:r>
      <w:r>
        <w:rPr>
          <w:rFonts w:asciiTheme="minorHAnsi" w:eastAsiaTheme="minorEastAsia" w:hAnsiTheme="minorHAnsi" w:cstheme="minorBidi"/>
          <w:noProof/>
          <w:color w:val="auto"/>
          <w:szCs w:val="24"/>
          <w:lang w:eastAsia="ja-JP"/>
        </w:rPr>
        <w:tab/>
      </w:r>
      <w:r>
        <w:rPr>
          <w:noProof/>
        </w:rPr>
        <w:t>Theme 1: Strengths based research needed</w:t>
      </w:r>
      <w:r>
        <w:rPr>
          <w:noProof/>
        </w:rPr>
        <w:tab/>
      </w:r>
      <w:r>
        <w:rPr>
          <w:noProof/>
        </w:rPr>
        <w:fldChar w:fldCharType="begin"/>
      </w:r>
      <w:r>
        <w:rPr>
          <w:noProof/>
        </w:rPr>
        <w:instrText xml:space="preserve"> PAGEREF _Toc287033474 \h </w:instrText>
      </w:r>
      <w:r>
        <w:rPr>
          <w:noProof/>
        </w:rPr>
      </w:r>
      <w:r>
        <w:rPr>
          <w:noProof/>
        </w:rPr>
        <w:fldChar w:fldCharType="separate"/>
      </w:r>
      <w:r>
        <w:rPr>
          <w:noProof/>
        </w:rPr>
        <w:t>131</w:t>
      </w:r>
      <w:r>
        <w:rPr>
          <w:noProof/>
        </w:rPr>
        <w:fldChar w:fldCharType="end"/>
      </w:r>
    </w:p>
    <w:p w14:paraId="588097F1"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5.7.2</w:t>
      </w:r>
      <w:r>
        <w:rPr>
          <w:rFonts w:asciiTheme="minorHAnsi" w:eastAsiaTheme="minorEastAsia" w:hAnsiTheme="minorHAnsi" w:cstheme="minorBidi"/>
          <w:noProof/>
          <w:color w:val="auto"/>
          <w:szCs w:val="24"/>
          <w:lang w:eastAsia="ja-JP"/>
        </w:rPr>
        <w:tab/>
      </w:r>
      <w:r>
        <w:rPr>
          <w:noProof/>
        </w:rPr>
        <w:t>Theme 2: Recognised strengths</w:t>
      </w:r>
      <w:r>
        <w:rPr>
          <w:noProof/>
        </w:rPr>
        <w:tab/>
      </w:r>
      <w:r>
        <w:rPr>
          <w:noProof/>
        </w:rPr>
        <w:fldChar w:fldCharType="begin"/>
      </w:r>
      <w:r>
        <w:rPr>
          <w:noProof/>
        </w:rPr>
        <w:instrText xml:space="preserve"> PAGEREF _Toc287033475 \h </w:instrText>
      </w:r>
      <w:r>
        <w:rPr>
          <w:noProof/>
        </w:rPr>
      </w:r>
      <w:r>
        <w:rPr>
          <w:noProof/>
        </w:rPr>
        <w:fldChar w:fldCharType="separate"/>
      </w:r>
      <w:r>
        <w:rPr>
          <w:noProof/>
        </w:rPr>
        <w:t>132</w:t>
      </w:r>
      <w:r>
        <w:rPr>
          <w:noProof/>
        </w:rPr>
        <w:fldChar w:fldCharType="end"/>
      </w:r>
    </w:p>
    <w:p w14:paraId="5851EF16"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5.7.3</w:t>
      </w:r>
      <w:r>
        <w:rPr>
          <w:rFonts w:asciiTheme="minorHAnsi" w:eastAsiaTheme="minorEastAsia" w:hAnsiTheme="minorHAnsi" w:cstheme="minorBidi"/>
          <w:noProof/>
          <w:color w:val="auto"/>
          <w:szCs w:val="24"/>
          <w:lang w:eastAsia="ja-JP"/>
        </w:rPr>
        <w:tab/>
      </w:r>
      <w:r>
        <w:rPr>
          <w:noProof/>
        </w:rPr>
        <w:t>Theme 3: Consequences of not finding strengths</w:t>
      </w:r>
      <w:r>
        <w:rPr>
          <w:noProof/>
        </w:rPr>
        <w:tab/>
      </w:r>
      <w:r>
        <w:rPr>
          <w:noProof/>
        </w:rPr>
        <w:fldChar w:fldCharType="begin"/>
      </w:r>
      <w:r>
        <w:rPr>
          <w:noProof/>
        </w:rPr>
        <w:instrText xml:space="preserve"> PAGEREF _Toc287033476 \h </w:instrText>
      </w:r>
      <w:r>
        <w:rPr>
          <w:noProof/>
        </w:rPr>
      </w:r>
      <w:r>
        <w:rPr>
          <w:noProof/>
        </w:rPr>
        <w:fldChar w:fldCharType="separate"/>
      </w:r>
      <w:r>
        <w:rPr>
          <w:noProof/>
        </w:rPr>
        <w:t>141</w:t>
      </w:r>
      <w:r>
        <w:rPr>
          <w:noProof/>
        </w:rPr>
        <w:fldChar w:fldCharType="end"/>
      </w:r>
    </w:p>
    <w:p w14:paraId="5A4E0678"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sidRPr="008C45E2">
        <w:rPr>
          <w:noProof/>
          <w:lang w:val="en-GB"/>
        </w:rPr>
        <w:t>5.8</w:t>
      </w:r>
      <w:r>
        <w:rPr>
          <w:rFonts w:asciiTheme="minorHAnsi" w:eastAsiaTheme="minorEastAsia" w:hAnsiTheme="minorHAnsi" w:cstheme="minorBidi"/>
          <w:noProof/>
          <w:color w:val="auto"/>
          <w:szCs w:val="24"/>
          <w:lang w:eastAsia="ja-JP"/>
        </w:rPr>
        <w:tab/>
      </w:r>
      <w:r w:rsidRPr="008C45E2">
        <w:rPr>
          <w:noProof/>
          <w:lang w:val="en-GB"/>
        </w:rPr>
        <w:t>Workplace and Dyslexia</w:t>
      </w:r>
      <w:r>
        <w:rPr>
          <w:noProof/>
        </w:rPr>
        <w:tab/>
      </w:r>
      <w:r>
        <w:rPr>
          <w:noProof/>
        </w:rPr>
        <w:fldChar w:fldCharType="begin"/>
      </w:r>
      <w:r>
        <w:rPr>
          <w:noProof/>
        </w:rPr>
        <w:instrText xml:space="preserve"> PAGEREF _Toc287033477 \h </w:instrText>
      </w:r>
      <w:r>
        <w:rPr>
          <w:noProof/>
        </w:rPr>
      </w:r>
      <w:r>
        <w:rPr>
          <w:noProof/>
        </w:rPr>
        <w:fldChar w:fldCharType="separate"/>
      </w:r>
      <w:r>
        <w:rPr>
          <w:noProof/>
        </w:rPr>
        <w:t>142</w:t>
      </w:r>
      <w:r>
        <w:rPr>
          <w:noProof/>
        </w:rPr>
        <w:fldChar w:fldCharType="end"/>
      </w:r>
    </w:p>
    <w:p w14:paraId="7E5AFD83"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sidRPr="008C45E2">
        <w:rPr>
          <w:noProof/>
          <w:lang w:val="en-GB"/>
        </w:rPr>
        <w:t>5.8.1</w:t>
      </w:r>
      <w:r>
        <w:rPr>
          <w:rFonts w:asciiTheme="minorHAnsi" w:eastAsiaTheme="minorEastAsia" w:hAnsiTheme="minorHAnsi" w:cstheme="minorBidi"/>
          <w:noProof/>
          <w:color w:val="auto"/>
          <w:szCs w:val="24"/>
          <w:lang w:eastAsia="ja-JP"/>
        </w:rPr>
        <w:tab/>
      </w:r>
      <w:r w:rsidRPr="008C45E2">
        <w:rPr>
          <w:noProof/>
          <w:lang w:val="en-GB"/>
        </w:rPr>
        <w:t>Theme 4: Benefit for the individual and the workplace</w:t>
      </w:r>
      <w:r>
        <w:rPr>
          <w:noProof/>
        </w:rPr>
        <w:tab/>
      </w:r>
      <w:r>
        <w:rPr>
          <w:noProof/>
        </w:rPr>
        <w:fldChar w:fldCharType="begin"/>
      </w:r>
      <w:r>
        <w:rPr>
          <w:noProof/>
        </w:rPr>
        <w:instrText xml:space="preserve"> PAGEREF _Toc287033478 \h </w:instrText>
      </w:r>
      <w:r>
        <w:rPr>
          <w:noProof/>
        </w:rPr>
      </w:r>
      <w:r>
        <w:rPr>
          <w:noProof/>
        </w:rPr>
        <w:fldChar w:fldCharType="separate"/>
      </w:r>
      <w:r>
        <w:rPr>
          <w:noProof/>
        </w:rPr>
        <w:t>142</w:t>
      </w:r>
      <w:r>
        <w:rPr>
          <w:noProof/>
        </w:rPr>
        <w:fldChar w:fldCharType="end"/>
      </w:r>
    </w:p>
    <w:p w14:paraId="03BC7538"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sidRPr="008C45E2">
        <w:rPr>
          <w:noProof/>
          <w:lang w:val="en-GB"/>
        </w:rPr>
        <w:t>5.8.2</w:t>
      </w:r>
      <w:r>
        <w:rPr>
          <w:rFonts w:asciiTheme="minorHAnsi" w:eastAsiaTheme="minorEastAsia" w:hAnsiTheme="minorHAnsi" w:cstheme="minorBidi"/>
          <w:noProof/>
          <w:color w:val="auto"/>
          <w:szCs w:val="24"/>
          <w:lang w:eastAsia="ja-JP"/>
        </w:rPr>
        <w:tab/>
      </w:r>
      <w:r w:rsidRPr="008C45E2">
        <w:rPr>
          <w:noProof/>
          <w:lang w:val="en-GB"/>
        </w:rPr>
        <w:t>Theme 5: Barriers in the workplace for Dyslexics</w:t>
      </w:r>
      <w:r>
        <w:rPr>
          <w:noProof/>
        </w:rPr>
        <w:tab/>
      </w:r>
      <w:r>
        <w:rPr>
          <w:noProof/>
        </w:rPr>
        <w:fldChar w:fldCharType="begin"/>
      </w:r>
      <w:r>
        <w:rPr>
          <w:noProof/>
        </w:rPr>
        <w:instrText xml:space="preserve"> PAGEREF _Toc287033479 \h </w:instrText>
      </w:r>
      <w:r>
        <w:rPr>
          <w:noProof/>
        </w:rPr>
      </w:r>
      <w:r>
        <w:rPr>
          <w:noProof/>
        </w:rPr>
        <w:fldChar w:fldCharType="separate"/>
      </w:r>
      <w:r>
        <w:rPr>
          <w:noProof/>
        </w:rPr>
        <w:t>144</w:t>
      </w:r>
      <w:r>
        <w:rPr>
          <w:noProof/>
        </w:rPr>
        <w:fldChar w:fldCharType="end"/>
      </w:r>
    </w:p>
    <w:p w14:paraId="6FE984BC"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5.8.3</w:t>
      </w:r>
      <w:r>
        <w:rPr>
          <w:rFonts w:asciiTheme="minorHAnsi" w:eastAsiaTheme="minorEastAsia" w:hAnsiTheme="minorHAnsi" w:cstheme="minorBidi"/>
          <w:noProof/>
          <w:color w:val="auto"/>
          <w:szCs w:val="24"/>
          <w:lang w:eastAsia="ja-JP"/>
        </w:rPr>
        <w:tab/>
      </w:r>
      <w:r>
        <w:rPr>
          <w:noProof/>
        </w:rPr>
        <w:t>Theme 6: Gaining experience in the workplace</w:t>
      </w:r>
      <w:r>
        <w:rPr>
          <w:noProof/>
        </w:rPr>
        <w:tab/>
      </w:r>
      <w:r>
        <w:rPr>
          <w:noProof/>
        </w:rPr>
        <w:fldChar w:fldCharType="begin"/>
      </w:r>
      <w:r>
        <w:rPr>
          <w:noProof/>
        </w:rPr>
        <w:instrText xml:space="preserve"> PAGEREF _Toc287033480 \h </w:instrText>
      </w:r>
      <w:r>
        <w:rPr>
          <w:noProof/>
        </w:rPr>
      </w:r>
      <w:r>
        <w:rPr>
          <w:noProof/>
        </w:rPr>
        <w:fldChar w:fldCharType="separate"/>
      </w:r>
      <w:r>
        <w:rPr>
          <w:noProof/>
        </w:rPr>
        <w:t>145</w:t>
      </w:r>
      <w:r>
        <w:rPr>
          <w:noProof/>
        </w:rPr>
        <w:fldChar w:fldCharType="end"/>
      </w:r>
    </w:p>
    <w:p w14:paraId="6C96249E"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5.9</w:t>
      </w:r>
      <w:r>
        <w:rPr>
          <w:rFonts w:asciiTheme="minorHAnsi" w:eastAsiaTheme="minorEastAsia" w:hAnsiTheme="minorHAnsi" w:cstheme="minorBidi"/>
          <w:noProof/>
          <w:color w:val="auto"/>
          <w:szCs w:val="24"/>
          <w:lang w:eastAsia="ja-JP"/>
        </w:rPr>
        <w:tab/>
      </w:r>
      <w:r>
        <w:rPr>
          <w:noProof/>
        </w:rPr>
        <w:t>Support for Dyslexia</w:t>
      </w:r>
      <w:r>
        <w:rPr>
          <w:noProof/>
        </w:rPr>
        <w:tab/>
      </w:r>
      <w:r>
        <w:rPr>
          <w:noProof/>
        </w:rPr>
        <w:fldChar w:fldCharType="begin"/>
      </w:r>
      <w:r>
        <w:rPr>
          <w:noProof/>
        </w:rPr>
        <w:instrText xml:space="preserve"> PAGEREF _Toc287033481 \h </w:instrText>
      </w:r>
      <w:r>
        <w:rPr>
          <w:noProof/>
        </w:rPr>
      </w:r>
      <w:r>
        <w:rPr>
          <w:noProof/>
        </w:rPr>
        <w:fldChar w:fldCharType="separate"/>
      </w:r>
      <w:r>
        <w:rPr>
          <w:noProof/>
        </w:rPr>
        <w:t>146</w:t>
      </w:r>
      <w:r>
        <w:rPr>
          <w:noProof/>
        </w:rPr>
        <w:fldChar w:fldCharType="end"/>
      </w:r>
    </w:p>
    <w:p w14:paraId="5707B935"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5.9.1</w:t>
      </w:r>
      <w:r>
        <w:rPr>
          <w:rFonts w:asciiTheme="minorHAnsi" w:eastAsiaTheme="minorEastAsia" w:hAnsiTheme="minorHAnsi" w:cstheme="minorBidi"/>
          <w:noProof/>
          <w:color w:val="auto"/>
          <w:szCs w:val="24"/>
          <w:lang w:eastAsia="ja-JP"/>
        </w:rPr>
        <w:tab/>
      </w:r>
      <w:r>
        <w:rPr>
          <w:noProof/>
        </w:rPr>
        <w:t>Theme 7: Ongoing Support</w:t>
      </w:r>
      <w:r>
        <w:rPr>
          <w:noProof/>
        </w:rPr>
        <w:tab/>
      </w:r>
      <w:r>
        <w:rPr>
          <w:noProof/>
        </w:rPr>
        <w:fldChar w:fldCharType="begin"/>
      </w:r>
      <w:r>
        <w:rPr>
          <w:noProof/>
        </w:rPr>
        <w:instrText xml:space="preserve"> PAGEREF _Toc287033482 \h </w:instrText>
      </w:r>
      <w:r>
        <w:rPr>
          <w:noProof/>
        </w:rPr>
      </w:r>
      <w:r>
        <w:rPr>
          <w:noProof/>
        </w:rPr>
        <w:fldChar w:fldCharType="separate"/>
      </w:r>
      <w:r>
        <w:rPr>
          <w:noProof/>
        </w:rPr>
        <w:t>146</w:t>
      </w:r>
      <w:r>
        <w:rPr>
          <w:noProof/>
        </w:rPr>
        <w:fldChar w:fldCharType="end"/>
      </w:r>
    </w:p>
    <w:p w14:paraId="5E59112D"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5.9.2</w:t>
      </w:r>
      <w:r>
        <w:rPr>
          <w:rFonts w:asciiTheme="minorHAnsi" w:eastAsiaTheme="minorEastAsia" w:hAnsiTheme="minorHAnsi" w:cstheme="minorBidi"/>
          <w:noProof/>
          <w:color w:val="auto"/>
          <w:szCs w:val="24"/>
          <w:lang w:eastAsia="ja-JP"/>
        </w:rPr>
        <w:tab/>
      </w:r>
      <w:r>
        <w:rPr>
          <w:noProof/>
        </w:rPr>
        <w:t>Theme 8: Areas of difficulty for dyslexics</w:t>
      </w:r>
      <w:r>
        <w:rPr>
          <w:noProof/>
        </w:rPr>
        <w:tab/>
      </w:r>
      <w:r>
        <w:rPr>
          <w:noProof/>
        </w:rPr>
        <w:fldChar w:fldCharType="begin"/>
      </w:r>
      <w:r>
        <w:rPr>
          <w:noProof/>
        </w:rPr>
        <w:instrText xml:space="preserve"> PAGEREF _Toc287033483 \h </w:instrText>
      </w:r>
      <w:r>
        <w:rPr>
          <w:noProof/>
        </w:rPr>
      </w:r>
      <w:r>
        <w:rPr>
          <w:noProof/>
        </w:rPr>
        <w:fldChar w:fldCharType="separate"/>
      </w:r>
      <w:r>
        <w:rPr>
          <w:noProof/>
        </w:rPr>
        <w:t>147</w:t>
      </w:r>
      <w:r>
        <w:rPr>
          <w:noProof/>
        </w:rPr>
        <w:fldChar w:fldCharType="end"/>
      </w:r>
    </w:p>
    <w:p w14:paraId="19F4CCE8"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5.10</w:t>
      </w:r>
      <w:r>
        <w:rPr>
          <w:rFonts w:asciiTheme="minorHAnsi" w:eastAsiaTheme="minorEastAsia" w:hAnsiTheme="minorHAnsi" w:cstheme="minorBidi"/>
          <w:noProof/>
          <w:color w:val="auto"/>
          <w:szCs w:val="24"/>
          <w:lang w:eastAsia="ja-JP"/>
        </w:rPr>
        <w:tab/>
      </w:r>
      <w:r>
        <w:rPr>
          <w:noProof/>
        </w:rPr>
        <w:t>Discussion</w:t>
      </w:r>
      <w:r>
        <w:rPr>
          <w:noProof/>
        </w:rPr>
        <w:tab/>
      </w:r>
      <w:r>
        <w:rPr>
          <w:noProof/>
        </w:rPr>
        <w:fldChar w:fldCharType="begin"/>
      </w:r>
      <w:r>
        <w:rPr>
          <w:noProof/>
        </w:rPr>
        <w:instrText xml:space="preserve"> PAGEREF _Toc287033484 \h </w:instrText>
      </w:r>
      <w:r>
        <w:rPr>
          <w:noProof/>
        </w:rPr>
      </w:r>
      <w:r>
        <w:rPr>
          <w:noProof/>
        </w:rPr>
        <w:fldChar w:fldCharType="separate"/>
      </w:r>
      <w:r>
        <w:rPr>
          <w:noProof/>
        </w:rPr>
        <w:t>149</w:t>
      </w:r>
      <w:r>
        <w:rPr>
          <w:noProof/>
        </w:rPr>
        <w:fldChar w:fldCharType="end"/>
      </w:r>
    </w:p>
    <w:p w14:paraId="5F65A6CA"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5.11</w:t>
      </w:r>
      <w:r>
        <w:rPr>
          <w:rFonts w:asciiTheme="minorHAnsi" w:eastAsiaTheme="minorEastAsia" w:hAnsiTheme="minorHAnsi" w:cstheme="minorBidi"/>
          <w:noProof/>
          <w:color w:val="auto"/>
          <w:szCs w:val="24"/>
          <w:lang w:eastAsia="ja-JP"/>
        </w:rPr>
        <w:tab/>
      </w:r>
      <w:r>
        <w:rPr>
          <w:noProof/>
        </w:rPr>
        <w:t>Limitations</w:t>
      </w:r>
      <w:r>
        <w:rPr>
          <w:noProof/>
        </w:rPr>
        <w:tab/>
      </w:r>
      <w:r>
        <w:rPr>
          <w:noProof/>
        </w:rPr>
        <w:fldChar w:fldCharType="begin"/>
      </w:r>
      <w:r>
        <w:rPr>
          <w:noProof/>
        </w:rPr>
        <w:instrText xml:space="preserve"> PAGEREF _Toc287033485 \h </w:instrText>
      </w:r>
      <w:r>
        <w:rPr>
          <w:noProof/>
        </w:rPr>
      </w:r>
      <w:r>
        <w:rPr>
          <w:noProof/>
        </w:rPr>
        <w:fldChar w:fldCharType="separate"/>
      </w:r>
      <w:r>
        <w:rPr>
          <w:noProof/>
        </w:rPr>
        <w:t>156</w:t>
      </w:r>
      <w:r>
        <w:rPr>
          <w:noProof/>
        </w:rPr>
        <w:fldChar w:fldCharType="end"/>
      </w:r>
    </w:p>
    <w:p w14:paraId="59BC6A4C"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5.12</w:t>
      </w:r>
      <w:r>
        <w:rPr>
          <w:rFonts w:asciiTheme="minorHAnsi" w:eastAsiaTheme="minorEastAsia" w:hAnsiTheme="minorHAnsi" w:cstheme="minorBidi"/>
          <w:noProof/>
          <w:color w:val="auto"/>
          <w:szCs w:val="24"/>
          <w:lang w:eastAsia="ja-JP"/>
        </w:rPr>
        <w:tab/>
      </w:r>
      <w:r>
        <w:rPr>
          <w:noProof/>
        </w:rPr>
        <w:t>Conclusion</w:t>
      </w:r>
      <w:r>
        <w:rPr>
          <w:noProof/>
        </w:rPr>
        <w:tab/>
      </w:r>
      <w:r>
        <w:rPr>
          <w:noProof/>
        </w:rPr>
        <w:fldChar w:fldCharType="begin"/>
      </w:r>
      <w:r>
        <w:rPr>
          <w:noProof/>
        </w:rPr>
        <w:instrText xml:space="preserve"> PAGEREF _Toc287033486 \h </w:instrText>
      </w:r>
      <w:r>
        <w:rPr>
          <w:noProof/>
        </w:rPr>
      </w:r>
      <w:r>
        <w:rPr>
          <w:noProof/>
        </w:rPr>
        <w:fldChar w:fldCharType="separate"/>
      </w:r>
      <w:r>
        <w:rPr>
          <w:noProof/>
        </w:rPr>
        <w:t>156</w:t>
      </w:r>
      <w:r>
        <w:rPr>
          <w:noProof/>
        </w:rPr>
        <w:fldChar w:fldCharType="end"/>
      </w:r>
    </w:p>
    <w:p w14:paraId="2C46DA6D"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5.13</w:t>
      </w:r>
      <w:r>
        <w:rPr>
          <w:rFonts w:asciiTheme="minorHAnsi" w:eastAsiaTheme="minorEastAsia" w:hAnsiTheme="minorHAnsi" w:cstheme="minorBidi"/>
          <w:noProof/>
          <w:color w:val="auto"/>
          <w:szCs w:val="24"/>
          <w:lang w:eastAsia="ja-JP"/>
        </w:rPr>
        <w:tab/>
      </w:r>
      <w:r>
        <w:rPr>
          <w:noProof/>
        </w:rPr>
        <w:t>Reflection on the Interview Process</w:t>
      </w:r>
      <w:r>
        <w:rPr>
          <w:noProof/>
        </w:rPr>
        <w:tab/>
      </w:r>
      <w:r>
        <w:rPr>
          <w:noProof/>
        </w:rPr>
        <w:fldChar w:fldCharType="begin"/>
      </w:r>
      <w:r>
        <w:rPr>
          <w:noProof/>
        </w:rPr>
        <w:instrText xml:space="preserve"> PAGEREF _Toc287033487 \h </w:instrText>
      </w:r>
      <w:r>
        <w:rPr>
          <w:noProof/>
        </w:rPr>
      </w:r>
      <w:r>
        <w:rPr>
          <w:noProof/>
        </w:rPr>
        <w:fldChar w:fldCharType="separate"/>
      </w:r>
      <w:r>
        <w:rPr>
          <w:noProof/>
        </w:rPr>
        <w:t>157</w:t>
      </w:r>
      <w:r>
        <w:rPr>
          <w:noProof/>
        </w:rPr>
        <w:fldChar w:fldCharType="end"/>
      </w:r>
    </w:p>
    <w:p w14:paraId="353641E5"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5.14</w:t>
      </w:r>
      <w:r>
        <w:rPr>
          <w:rFonts w:asciiTheme="minorHAnsi" w:eastAsiaTheme="minorEastAsia" w:hAnsiTheme="minorHAnsi" w:cstheme="minorBidi"/>
          <w:noProof/>
          <w:color w:val="auto"/>
          <w:szCs w:val="24"/>
          <w:lang w:eastAsia="ja-JP"/>
        </w:rPr>
        <w:tab/>
      </w:r>
      <w:r>
        <w:rPr>
          <w:noProof/>
        </w:rPr>
        <w:t>Implications for Further Work</w:t>
      </w:r>
      <w:r>
        <w:rPr>
          <w:noProof/>
        </w:rPr>
        <w:tab/>
      </w:r>
      <w:r>
        <w:rPr>
          <w:noProof/>
        </w:rPr>
        <w:fldChar w:fldCharType="begin"/>
      </w:r>
      <w:r>
        <w:rPr>
          <w:noProof/>
        </w:rPr>
        <w:instrText xml:space="preserve"> PAGEREF _Toc287033488 \h </w:instrText>
      </w:r>
      <w:r>
        <w:rPr>
          <w:noProof/>
        </w:rPr>
      </w:r>
      <w:r>
        <w:rPr>
          <w:noProof/>
        </w:rPr>
        <w:fldChar w:fldCharType="separate"/>
      </w:r>
      <w:r>
        <w:rPr>
          <w:noProof/>
        </w:rPr>
        <w:t>157</w:t>
      </w:r>
      <w:r>
        <w:rPr>
          <w:noProof/>
        </w:rPr>
        <w:fldChar w:fldCharType="end"/>
      </w:r>
    </w:p>
    <w:p w14:paraId="7D8AADCD" w14:textId="77777777" w:rsidR="00D84E74" w:rsidRDefault="00D84E74">
      <w:pPr>
        <w:pStyle w:val="TOC1"/>
        <w:tabs>
          <w:tab w:val="left" w:pos="360"/>
          <w:tab w:val="right" w:leader="dot" w:pos="8353"/>
        </w:tabs>
        <w:rPr>
          <w:rFonts w:asciiTheme="minorHAnsi" w:eastAsiaTheme="minorEastAsia" w:hAnsiTheme="minorHAnsi" w:cstheme="minorBidi"/>
          <w:noProof/>
          <w:color w:val="auto"/>
          <w:lang w:eastAsia="ja-JP"/>
        </w:rPr>
      </w:pPr>
      <w:r w:rsidRPr="008C45E2">
        <w:rPr>
          <w:bCs/>
          <w:noProof/>
          <w:color w:val="FFFFFF" w:themeColor="background1"/>
        </w:rPr>
        <w:t>6</w:t>
      </w:r>
      <w:r>
        <w:rPr>
          <w:rFonts w:asciiTheme="minorHAnsi" w:eastAsiaTheme="minorEastAsia" w:hAnsiTheme="minorHAnsi" w:cstheme="minorBidi"/>
          <w:noProof/>
          <w:color w:val="auto"/>
          <w:lang w:eastAsia="ja-JP"/>
        </w:rPr>
        <w:tab/>
      </w:r>
      <w:r>
        <w:rPr>
          <w:noProof/>
        </w:rPr>
        <w:t>CHAPTER 6: Study 3: Strengths of Dyslexia in the Student Population</w:t>
      </w:r>
      <w:r>
        <w:rPr>
          <w:noProof/>
        </w:rPr>
        <w:tab/>
      </w:r>
      <w:r>
        <w:rPr>
          <w:noProof/>
        </w:rPr>
        <w:fldChar w:fldCharType="begin"/>
      </w:r>
      <w:r>
        <w:rPr>
          <w:noProof/>
        </w:rPr>
        <w:instrText xml:space="preserve"> PAGEREF _Toc287033489 \h </w:instrText>
      </w:r>
      <w:r>
        <w:rPr>
          <w:noProof/>
        </w:rPr>
      </w:r>
      <w:r>
        <w:rPr>
          <w:noProof/>
        </w:rPr>
        <w:fldChar w:fldCharType="separate"/>
      </w:r>
      <w:r>
        <w:rPr>
          <w:noProof/>
        </w:rPr>
        <w:t>159</w:t>
      </w:r>
      <w:r>
        <w:rPr>
          <w:noProof/>
        </w:rPr>
        <w:fldChar w:fldCharType="end"/>
      </w:r>
    </w:p>
    <w:p w14:paraId="4C3A99D7"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6.1</w:t>
      </w:r>
      <w:r>
        <w:rPr>
          <w:rFonts w:asciiTheme="minorHAnsi" w:eastAsiaTheme="minorEastAsia" w:hAnsiTheme="minorHAnsi" w:cstheme="minorBidi"/>
          <w:noProof/>
          <w:color w:val="auto"/>
          <w:szCs w:val="24"/>
          <w:lang w:eastAsia="ja-JP"/>
        </w:rPr>
        <w:tab/>
      </w:r>
      <w:r>
        <w:rPr>
          <w:noProof/>
        </w:rPr>
        <w:t>Introduction</w:t>
      </w:r>
      <w:r>
        <w:rPr>
          <w:noProof/>
        </w:rPr>
        <w:tab/>
      </w:r>
      <w:r>
        <w:rPr>
          <w:noProof/>
        </w:rPr>
        <w:fldChar w:fldCharType="begin"/>
      </w:r>
      <w:r>
        <w:rPr>
          <w:noProof/>
        </w:rPr>
        <w:instrText xml:space="preserve"> PAGEREF _Toc287033490 \h </w:instrText>
      </w:r>
      <w:r>
        <w:rPr>
          <w:noProof/>
        </w:rPr>
      </w:r>
      <w:r>
        <w:rPr>
          <w:noProof/>
        </w:rPr>
        <w:fldChar w:fldCharType="separate"/>
      </w:r>
      <w:r>
        <w:rPr>
          <w:noProof/>
        </w:rPr>
        <w:t>159</w:t>
      </w:r>
      <w:r>
        <w:rPr>
          <w:noProof/>
        </w:rPr>
        <w:fldChar w:fldCharType="end"/>
      </w:r>
    </w:p>
    <w:p w14:paraId="7F2CBD6B"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6.2</w:t>
      </w:r>
      <w:r>
        <w:rPr>
          <w:rFonts w:asciiTheme="minorHAnsi" w:eastAsiaTheme="minorEastAsia" w:hAnsiTheme="minorHAnsi" w:cstheme="minorBidi"/>
          <w:noProof/>
          <w:color w:val="auto"/>
          <w:szCs w:val="24"/>
          <w:lang w:eastAsia="ja-JP"/>
        </w:rPr>
        <w:tab/>
      </w:r>
      <w:r>
        <w:rPr>
          <w:noProof/>
        </w:rPr>
        <w:t>Rationale</w:t>
      </w:r>
      <w:r>
        <w:rPr>
          <w:noProof/>
        </w:rPr>
        <w:tab/>
      </w:r>
      <w:r>
        <w:rPr>
          <w:noProof/>
        </w:rPr>
        <w:fldChar w:fldCharType="begin"/>
      </w:r>
      <w:r>
        <w:rPr>
          <w:noProof/>
        </w:rPr>
        <w:instrText xml:space="preserve"> PAGEREF _Toc287033491 \h </w:instrText>
      </w:r>
      <w:r>
        <w:rPr>
          <w:noProof/>
        </w:rPr>
      </w:r>
      <w:r>
        <w:rPr>
          <w:noProof/>
        </w:rPr>
        <w:fldChar w:fldCharType="separate"/>
      </w:r>
      <w:r>
        <w:rPr>
          <w:noProof/>
        </w:rPr>
        <w:t>159</w:t>
      </w:r>
      <w:r>
        <w:rPr>
          <w:noProof/>
        </w:rPr>
        <w:fldChar w:fldCharType="end"/>
      </w:r>
    </w:p>
    <w:p w14:paraId="726BBCC9"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6.3</w:t>
      </w:r>
      <w:r>
        <w:rPr>
          <w:rFonts w:asciiTheme="minorHAnsi" w:eastAsiaTheme="minorEastAsia" w:hAnsiTheme="minorHAnsi" w:cstheme="minorBidi"/>
          <w:noProof/>
          <w:color w:val="auto"/>
          <w:szCs w:val="24"/>
          <w:lang w:eastAsia="ja-JP"/>
        </w:rPr>
        <w:tab/>
      </w:r>
      <w:r>
        <w:rPr>
          <w:noProof/>
        </w:rPr>
        <w:t>Development of quantitative measure of strengths</w:t>
      </w:r>
      <w:r>
        <w:rPr>
          <w:noProof/>
        </w:rPr>
        <w:tab/>
      </w:r>
      <w:r>
        <w:rPr>
          <w:noProof/>
        </w:rPr>
        <w:fldChar w:fldCharType="begin"/>
      </w:r>
      <w:r>
        <w:rPr>
          <w:noProof/>
        </w:rPr>
        <w:instrText xml:space="preserve"> PAGEREF _Toc287033492 \h </w:instrText>
      </w:r>
      <w:r>
        <w:rPr>
          <w:noProof/>
        </w:rPr>
      </w:r>
      <w:r>
        <w:rPr>
          <w:noProof/>
        </w:rPr>
        <w:fldChar w:fldCharType="separate"/>
      </w:r>
      <w:r>
        <w:rPr>
          <w:noProof/>
        </w:rPr>
        <w:t>160</w:t>
      </w:r>
      <w:r>
        <w:rPr>
          <w:noProof/>
        </w:rPr>
        <w:fldChar w:fldCharType="end"/>
      </w:r>
    </w:p>
    <w:p w14:paraId="2A36623B"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6.3.1</w:t>
      </w:r>
      <w:r>
        <w:rPr>
          <w:rFonts w:asciiTheme="minorHAnsi" w:eastAsiaTheme="minorEastAsia" w:hAnsiTheme="minorHAnsi" w:cstheme="minorBidi"/>
          <w:noProof/>
          <w:color w:val="auto"/>
          <w:szCs w:val="24"/>
          <w:lang w:eastAsia="ja-JP"/>
        </w:rPr>
        <w:tab/>
      </w:r>
      <w:r>
        <w:rPr>
          <w:noProof/>
        </w:rPr>
        <w:t>Resilience (Stephens, Heaphy, Carmeli, Spreitzer, &amp; Dutton, 2013)</w:t>
      </w:r>
      <w:r>
        <w:rPr>
          <w:noProof/>
        </w:rPr>
        <w:tab/>
      </w:r>
      <w:r>
        <w:rPr>
          <w:noProof/>
        </w:rPr>
        <w:fldChar w:fldCharType="begin"/>
      </w:r>
      <w:r>
        <w:rPr>
          <w:noProof/>
        </w:rPr>
        <w:instrText xml:space="preserve"> PAGEREF _Toc287033493 \h </w:instrText>
      </w:r>
      <w:r>
        <w:rPr>
          <w:noProof/>
        </w:rPr>
      </w:r>
      <w:r>
        <w:rPr>
          <w:noProof/>
        </w:rPr>
        <w:fldChar w:fldCharType="separate"/>
      </w:r>
      <w:r>
        <w:rPr>
          <w:noProof/>
        </w:rPr>
        <w:t>160</w:t>
      </w:r>
      <w:r>
        <w:rPr>
          <w:noProof/>
        </w:rPr>
        <w:fldChar w:fldCharType="end"/>
      </w:r>
    </w:p>
    <w:p w14:paraId="03634AFA"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6.3.2</w:t>
      </w:r>
      <w:r>
        <w:rPr>
          <w:rFonts w:asciiTheme="minorHAnsi" w:eastAsiaTheme="minorEastAsia" w:hAnsiTheme="minorHAnsi" w:cstheme="minorBidi"/>
          <w:noProof/>
          <w:color w:val="auto"/>
          <w:szCs w:val="24"/>
          <w:lang w:eastAsia="ja-JP"/>
        </w:rPr>
        <w:tab/>
      </w:r>
      <w:r>
        <w:rPr>
          <w:noProof/>
        </w:rPr>
        <w:t>Self-efficacy (Schwarzer &amp; Jerusalem, 1995)</w:t>
      </w:r>
      <w:r>
        <w:rPr>
          <w:noProof/>
        </w:rPr>
        <w:tab/>
      </w:r>
      <w:r>
        <w:rPr>
          <w:noProof/>
        </w:rPr>
        <w:fldChar w:fldCharType="begin"/>
      </w:r>
      <w:r>
        <w:rPr>
          <w:noProof/>
        </w:rPr>
        <w:instrText xml:space="preserve"> PAGEREF _Toc287033494 \h </w:instrText>
      </w:r>
      <w:r>
        <w:rPr>
          <w:noProof/>
        </w:rPr>
      </w:r>
      <w:r>
        <w:rPr>
          <w:noProof/>
        </w:rPr>
        <w:fldChar w:fldCharType="separate"/>
      </w:r>
      <w:r>
        <w:rPr>
          <w:noProof/>
        </w:rPr>
        <w:t>161</w:t>
      </w:r>
      <w:r>
        <w:rPr>
          <w:noProof/>
        </w:rPr>
        <w:fldChar w:fldCharType="end"/>
      </w:r>
    </w:p>
    <w:p w14:paraId="13400E9F"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6.3.3</w:t>
      </w:r>
      <w:r>
        <w:rPr>
          <w:rFonts w:asciiTheme="minorHAnsi" w:eastAsiaTheme="minorEastAsia" w:hAnsiTheme="minorHAnsi" w:cstheme="minorBidi"/>
          <w:noProof/>
          <w:color w:val="auto"/>
          <w:szCs w:val="24"/>
          <w:lang w:eastAsia="ja-JP"/>
        </w:rPr>
        <w:tab/>
      </w:r>
      <w:r>
        <w:rPr>
          <w:noProof/>
        </w:rPr>
        <w:t>Personal Initiative (Frese, Fay, Hillburger, Leng, &amp; Tag, 1997)</w:t>
      </w:r>
      <w:r>
        <w:rPr>
          <w:noProof/>
        </w:rPr>
        <w:tab/>
      </w:r>
      <w:r>
        <w:rPr>
          <w:noProof/>
        </w:rPr>
        <w:fldChar w:fldCharType="begin"/>
      </w:r>
      <w:r>
        <w:rPr>
          <w:noProof/>
        </w:rPr>
        <w:instrText xml:space="preserve"> PAGEREF _Toc287033495 \h </w:instrText>
      </w:r>
      <w:r>
        <w:rPr>
          <w:noProof/>
        </w:rPr>
      </w:r>
      <w:r>
        <w:rPr>
          <w:noProof/>
        </w:rPr>
        <w:fldChar w:fldCharType="separate"/>
      </w:r>
      <w:r>
        <w:rPr>
          <w:noProof/>
        </w:rPr>
        <w:t>162</w:t>
      </w:r>
      <w:r>
        <w:rPr>
          <w:noProof/>
        </w:rPr>
        <w:fldChar w:fldCharType="end"/>
      </w:r>
    </w:p>
    <w:p w14:paraId="1B7DAD46"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6.3.4</w:t>
      </w:r>
      <w:r>
        <w:rPr>
          <w:rFonts w:asciiTheme="minorHAnsi" w:eastAsiaTheme="minorEastAsia" w:hAnsiTheme="minorHAnsi" w:cstheme="minorBidi"/>
          <w:noProof/>
          <w:color w:val="auto"/>
          <w:szCs w:val="24"/>
          <w:lang w:eastAsia="ja-JP"/>
        </w:rPr>
        <w:tab/>
      </w:r>
      <w:r>
        <w:rPr>
          <w:noProof/>
        </w:rPr>
        <w:t>Entrepreneurship</w:t>
      </w:r>
      <w:r>
        <w:rPr>
          <w:noProof/>
        </w:rPr>
        <w:tab/>
      </w:r>
      <w:r>
        <w:rPr>
          <w:noProof/>
        </w:rPr>
        <w:fldChar w:fldCharType="begin"/>
      </w:r>
      <w:r>
        <w:rPr>
          <w:noProof/>
        </w:rPr>
        <w:instrText xml:space="preserve"> PAGEREF _Toc287033496 \h </w:instrText>
      </w:r>
      <w:r>
        <w:rPr>
          <w:noProof/>
        </w:rPr>
      </w:r>
      <w:r>
        <w:rPr>
          <w:noProof/>
        </w:rPr>
        <w:fldChar w:fldCharType="separate"/>
      </w:r>
      <w:r>
        <w:rPr>
          <w:noProof/>
        </w:rPr>
        <w:t>162</w:t>
      </w:r>
      <w:r>
        <w:rPr>
          <w:noProof/>
        </w:rPr>
        <w:fldChar w:fldCharType="end"/>
      </w:r>
    </w:p>
    <w:p w14:paraId="3F6D2328"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6.4</w:t>
      </w:r>
      <w:r>
        <w:rPr>
          <w:rFonts w:asciiTheme="minorHAnsi" w:eastAsiaTheme="minorEastAsia" w:hAnsiTheme="minorHAnsi" w:cstheme="minorBidi"/>
          <w:noProof/>
          <w:color w:val="auto"/>
          <w:szCs w:val="24"/>
          <w:lang w:eastAsia="ja-JP"/>
        </w:rPr>
        <w:tab/>
      </w:r>
      <w:r>
        <w:rPr>
          <w:noProof/>
        </w:rPr>
        <w:t>University Students and Career Choice</w:t>
      </w:r>
      <w:r>
        <w:rPr>
          <w:noProof/>
        </w:rPr>
        <w:tab/>
      </w:r>
      <w:r>
        <w:rPr>
          <w:noProof/>
        </w:rPr>
        <w:fldChar w:fldCharType="begin"/>
      </w:r>
      <w:r>
        <w:rPr>
          <w:noProof/>
        </w:rPr>
        <w:instrText xml:space="preserve"> PAGEREF _Toc287033497 \h </w:instrText>
      </w:r>
      <w:r>
        <w:rPr>
          <w:noProof/>
        </w:rPr>
      </w:r>
      <w:r>
        <w:rPr>
          <w:noProof/>
        </w:rPr>
        <w:fldChar w:fldCharType="separate"/>
      </w:r>
      <w:r>
        <w:rPr>
          <w:noProof/>
        </w:rPr>
        <w:t>163</w:t>
      </w:r>
      <w:r>
        <w:rPr>
          <w:noProof/>
        </w:rPr>
        <w:fldChar w:fldCharType="end"/>
      </w:r>
    </w:p>
    <w:p w14:paraId="58EA8F5E"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6.4.1</w:t>
      </w:r>
      <w:r>
        <w:rPr>
          <w:rFonts w:asciiTheme="minorHAnsi" w:eastAsiaTheme="minorEastAsia" w:hAnsiTheme="minorHAnsi" w:cstheme="minorBidi"/>
          <w:noProof/>
          <w:color w:val="auto"/>
          <w:szCs w:val="24"/>
          <w:lang w:eastAsia="ja-JP"/>
        </w:rPr>
        <w:tab/>
      </w:r>
      <w:r>
        <w:rPr>
          <w:noProof/>
        </w:rPr>
        <w:t>Holland- Occupational Types</w:t>
      </w:r>
      <w:r>
        <w:rPr>
          <w:noProof/>
        </w:rPr>
        <w:tab/>
      </w:r>
      <w:r>
        <w:rPr>
          <w:noProof/>
        </w:rPr>
        <w:fldChar w:fldCharType="begin"/>
      </w:r>
      <w:r>
        <w:rPr>
          <w:noProof/>
        </w:rPr>
        <w:instrText xml:space="preserve"> PAGEREF _Toc287033498 \h </w:instrText>
      </w:r>
      <w:r>
        <w:rPr>
          <w:noProof/>
        </w:rPr>
      </w:r>
      <w:r>
        <w:rPr>
          <w:noProof/>
        </w:rPr>
        <w:fldChar w:fldCharType="separate"/>
      </w:r>
      <w:r>
        <w:rPr>
          <w:noProof/>
        </w:rPr>
        <w:t>164</w:t>
      </w:r>
      <w:r>
        <w:rPr>
          <w:noProof/>
        </w:rPr>
        <w:fldChar w:fldCharType="end"/>
      </w:r>
    </w:p>
    <w:p w14:paraId="398B012F"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sidRPr="008C45E2">
        <w:rPr>
          <w:noProof/>
          <w:lang w:val="en-GB"/>
        </w:rPr>
        <w:t>6.5</w:t>
      </w:r>
      <w:r>
        <w:rPr>
          <w:rFonts w:asciiTheme="minorHAnsi" w:eastAsiaTheme="minorEastAsia" w:hAnsiTheme="minorHAnsi" w:cstheme="minorBidi"/>
          <w:noProof/>
          <w:color w:val="auto"/>
          <w:szCs w:val="24"/>
          <w:lang w:eastAsia="ja-JP"/>
        </w:rPr>
        <w:tab/>
      </w:r>
      <w:r w:rsidRPr="008C45E2">
        <w:rPr>
          <w:noProof/>
          <w:lang w:val="en-GB"/>
        </w:rPr>
        <w:t>Aims and Objectives</w:t>
      </w:r>
      <w:r>
        <w:rPr>
          <w:noProof/>
        </w:rPr>
        <w:tab/>
      </w:r>
      <w:r>
        <w:rPr>
          <w:noProof/>
        </w:rPr>
        <w:fldChar w:fldCharType="begin"/>
      </w:r>
      <w:r>
        <w:rPr>
          <w:noProof/>
        </w:rPr>
        <w:instrText xml:space="preserve"> PAGEREF _Toc287033499 \h </w:instrText>
      </w:r>
      <w:r>
        <w:rPr>
          <w:noProof/>
        </w:rPr>
      </w:r>
      <w:r>
        <w:rPr>
          <w:noProof/>
        </w:rPr>
        <w:fldChar w:fldCharType="separate"/>
      </w:r>
      <w:r>
        <w:rPr>
          <w:noProof/>
        </w:rPr>
        <w:t>167</w:t>
      </w:r>
      <w:r>
        <w:rPr>
          <w:noProof/>
        </w:rPr>
        <w:fldChar w:fldCharType="end"/>
      </w:r>
    </w:p>
    <w:p w14:paraId="24B94177"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6.6</w:t>
      </w:r>
      <w:r>
        <w:rPr>
          <w:rFonts w:asciiTheme="minorHAnsi" w:eastAsiaTheme="minorEastAsia" w:hAnsiTheme="minorHAnsi" w:cstheme="minorBidi"/>
          <w:noProof/>
          <w:color w:val="auto"/>
          <w:szCs w:val="24"/>
          <w:lang w:eastAsia="ja-JP"/>
        </w:rPr>
        <w:tab/>
      </w:r>
      <w:r>
        <w:rPr>
          <w:noProof/>
        </w:rPr>
        <w:t>Developing the Hypothesis</w:t>
      </w:r>
      <w:r>
        <w:rPr>
          <w:noProof/>
        </w:rPr>
        <w:tab/>
      </w:r>
      <w:r>
        <w:rPr>
          <w:noProof/>
        </w:rPr>
        <w:fldChar w:fldCharType="begin"/>
      </w:r>
      <w:r>
        <w:rPr>
          <w:noProof/>
        </w:rPr>
        <w:instrText xml:space="preserve"> PAGEREF _Toc287033500 \h </w:instrText>
      </w:r>
      <w:r>
        <w:rPr>
          <w:noProof/>
        </w:rPr>
      </w:r>
      <w:r>
        <w:rPr>
          <w:noProof/>
        </w:rPr>
        <w:fldChar w:fldCharType="separate"/>
      </w:r>
      <w:r>
        <w:rPr>
          <w:noProof/>
        </w:rPr>
        <w:t>167</w:t>
      </w:r>
      <w:r>
        <w:rPr>
          <w:noProof/>
        </w:rPr>
        <w:fldChar w:fldCharType="end"/>
      </w:r>
    </w:p>
    <w:p w14:paraId="72114074"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6.7</w:t>
      </w:r>
      <w:r>
        <w:rPr>
          <w:rFonts w:asciiTheme="minorHAnsi" w:eastAsiaTheme="minorEastAsia" w:hAnsiTheme="minorHAnsi" w:cstheme="minorBidi"/>
          <w:noProof/>
          <w:color w:val="auto"/>
          <w:szCs w:val="24"/>
          <w:lang w:eastAsia="ja-JP"/>
        </w:rPr>
        <w:tab/>
      </w:r>
      <w:r>
        <w:rPr>
          <w:noProof/>
        </w:rPr>
        <w:t>Hypotheses</w:t>
      </w:r>
      <w:r>
        <w:rPr>
          <w:noProof/>
        </w:rPr>
        <w:tab/>
      </w:r>
      <w:r>
        <w:rPr>
          <w:noProof/>
        </w:rPr>
        <w:fldChar w:fldCharType="begin"/>
      </w:r>
      <w:r>
        <w:rPr>
          <w:noProof/>
        </w:rPr>
        <w:instrText xml:space="preserve"> PAGEREF _Toc287033501 \h </w:instrText>
      </w:r>
      <w:r>
        <w:rPr>
          <w:noProof/>
        </w:rPr>
      </w:r>
      <w:r>
        <w:rPr>
          <w:noProof/>
        </w:rPr>
        <w:fldChar w:fldCharType="separate"/>
      </w:r>
      <w:r>
        <w:rPr>
          <w:noProof/>
        </w:rPr>
        <w:t>168</w:t>
      </w:r>
      <w:r>
        <w:rPr>
          <w:noProof/>
        </w:rPr>
        <w:fldChar w:fldCharType="end"/>
      </w:r>
    </w:p>
    <w:p w14:paraId="1AE29442"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6.8</w:t>
      </w:r>
      <w:r>
        <w:rPr>
          <w:rFonts w:asciiTheme="minorHAnsi" w:eastAsiaTheme="minorEastAsia" w:hAnsiTheme="minorHAnsi" w:cstheme="minorBidi"/>
          <w:noProof/>
          <w:color w:val="auto"/>
          <w:szCs w:val="24"/>
          <w:lang w:eastAsia="ja-JP"/>
        </w:rPr>
        <w:tab/>
      </w:r>
      <w:r>
        <w:rPr>
          <w:noProof/>
        </w:rPr>
        <w:t>Methodology</w:t>
      </w:r>
      <w:r>
        <w:rPr>
          <w:noProof/>
        </w:rPr>
        <w:tab/>
      </w:r>
      <w:r>
        <w:rPr>
          <w:noProof/>
        </w:rPr>
        <w:fldChar w:fldCharType="begin"/>
      </w:r>
      <w:r>
        <w:rPr>
          <w:noProof/>
        </w:rPr>
        <w:instrText xml:space="preserve"> PAGEREF _Toc287033502 \h </w:instrText>
      </w:r>
      <w:r>
        <w:rPr>
          <w:noProof/>
        </w:rPr>
      </w:r>
      <w:r>
        <w:rPr>
          <w:noProof/>
        </w:rPr>
        <w:fldChar w:fldCharType="separate"/>
      </w:r>
      <w:r>
        <w:rPr>
          <w:noProof/>
        </w:rPr>
        <w:t>171</w:t>
      </w:r>
      <w:r>
        <w:rPr>
          <w:noProof/>
        </w:rPr>
        <w:fldChar w:fldCharType="end"/>
      </w:r>
    </w:p>
    <w:p w14:paraId="015E7408"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6.8.1</w:t>
      </w:r>
      <w:r>
        <w:rPr>
          <w:rFonts w:asciiTheme="minorHAnsi" w:eastAsiaTheme="minorEastAsia" w:hAnsiTheme="minorHAnsi" w:cstheme="minorBidi"/>
          <w:noProof/>
          <w:color w:val="auto"/>
          <w:szCs w:val="24"/>
          <w:lang w:eastAsia="ja-JP"/>
        </w:rPr>
        <w:tab/>
      </w:r>
      <w:r>
        <w:rPr>
          <w:noProof/>
        </w:rPr>
        <w:t>Feedback from pilot of the questionnaire</w:t>
      </w:r>
      <w:r>
        <w:rPr>
          <w:noProof/>
        </w:rPr>
        <w:tab/>
      </w:r>
      <w:r>
        <w:rPr>
          <w:noProof/>
        </w:rPr>
        <w:fldChar w:fldCharType="begin"/>
      </w:r>
      <w:r>
        <w:rPr>
          <w:noProof/>
        </w:rPr>
        <w:instrText xml:space="preserve"> PAGEREF _Toc287033503 \h </w:instrText>
      </w:r>
      <w:r>
        <w:rPr>
          <w:noProof/>
        </w:rPr>
      </w:r>
      <w:r>
        <w:rPr>
          <w:noProof/>
        </w:rPr>
        <w:fldChar w:fldCharType="separate"/>
      </w:r>
      <w:r>
        <w:rPr>
          <w:noProof/>
        </w:rPr>
        <w:t>171</w:t>
      </w:r>
      <w:r>
        <w:rPr>
          <w:noProof/>
        </w:rPr>
        <w:fldChar w:fldCharType="end"/>
      </w:r>
    </w:p>
    <w:p w14:paraId="1F961865"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6.8.2</w:t>
      </w:r>
      <w:r>
        <w:rPr>
          <w:rFonts w:asciiTheme="minorHAnsi" w:eastAsiaTheme="minorEastAsia" w:hAnsiTheme="minorHAnsi" w:cstheme="minorBidi"/>
          <w:noProof/>
          <w:color w:val="auto"/>
          <w:szCs w:val="24"/>
          <w:lang w:eastAsia="ja-JP"/>
        </w:rPr>
        <w:tab/>
      </w:r>
      <w:r>
        <w:rPr>
          <w:noProof/>
        </w:rPr>
        <w:t>Ethical Approval</w:t>
      </w:r>
      <w:r>
        <w:rPr>
          <w:noProof/>
        </w:rPr>
        <w:tab/>
      </w:r>
      <w:r>
        <w:rPr>
          <w:noProof/>
        </w:rPr>
        <w:fldChar w:fldCharType="begin"/>
      </w:r>
      <w:r>
        <w:rPr>
          <w:noProof/>
        </w:rPr>
        <w:instrText xml:space="preserve"> PAGEREF _Toc287033504 \h </w:instrText>
      </w:r>
      <w:r>
        <w:rPr>
          <w:noProof/>
        </w:rPr>
      </w:r>
      <w:r>
        <w:rPr>
          <w:noProof/>
        </w:rPr>
        <w:fldChar w:fldCharType="separate"/>
      </w:r>
      <w:r>
        <w:rPr>
          <w:noProof/>
        </w:rPr>
        <w:t>171</w:t>
      </w:r>
      <w:r>
        <w:rPr>
          <w:noProof/>
        </w:rPr>
        <w:fldChar w:fldCharType="end"/>
      </w:r>
    </w:p>
    <w:p w14:paraId="5C32AB17"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6.8.3</w:t>
      </w:r>
      <w:r>
        <w:rPr>
          <w:rFonts w:asciiTheme="minorHAnsi" w:eastAsiaTheme="minorEastAsia" w:hAnsiTheme="minorHAnsi" w:cstheme="minorBidi"/>
          <w:noProof/>
          <w:color w:val="auto"/>
          <w:szCs w:val="24"/>
          <w:lang w:eastAsia="ja-JP"/>
        </w:rPr>
        <w:tab/>
      </w:r>
      <w:r>
        <w:rPr>
          <w:noProof/>
        </w:rPr>
        <w:t>Distribution</w:t>
      </w:r>
      <w:r>
        <w:rPr>
          <w:noProof/>
        </w:rPr>
        <w:tab/>
      </w:r>
      <w:r>
        <w:rPr>
          <w:noProof/>
        </w:rPr>
        <w:fldChar w:fldCharType="begin"/>
      </w:r>
      <w:r>
        <w:rPr>
          <w:noProof/>
        </w:rPr>
        <w:instrText xml:space="preserve"> PAGEREF _Toc287033505 \h </w:instrText>
      </w:r>
      <w:r>
        <w:rPr>
          <w:noProof/>
        </w:rPr>
      </w:r>
      <w:r>
        <w:rPr>
          <w:noProof/>
        </w:rPr>
        <w:fldChar w:fldCharType="separate"/>
      </w:r>
      <w:r>
        <w:rPr>
          <w:noProof/>
        </w:rPr>
        <w:t>172</w:t>
      </w:r>
      <w:r>
        <w:rPr>
          <w:noProof/>
        </w:rPr>
        <w:fldChar w:fldCharType="end"/>
      </w:r>
    </w:p>
    <w:p w14:paraId="1EDA72E1"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6.9</w:t>
      </w:r>
      <w:r>
        <w:rPr>
          <w:rFonts w:asciiTheme="minorHAnsi" w:eastAsiaTheme="minorEastAsia" w:hAnsiTheme="minorHAnsi" w:cstheme="minorBidi"/>
          <w:noProof/>
          <w:color w:val="auto"/>
          <w:szCs w:val="24"/>
          <w:lang w:eastAsia="ja-JP"/>
        </w:rPr>
        <w:tab/>
      </w:r>
      <w:r>
        <w:rPr>
          <w:noProof/>
        </w:rPr>
        <w:t>Results</w:t>
      </w:r>
      <w:r>
        <w:rPr>
          <w:noProof/>
        </w:rPr>
        <w:tab/>
      </w:r>
      <w:r>
        <w:rPr>
          <w:noProof/>
        </w:rPr>
        <w:fldChar w:fldCharType="begin"/>
      </w:r>
      <w:r>
        <w:rPr>
          <w:noProof/>
        </w:rPr>
        <w:instrText xml:space="preserve"> PAGEREF _Toc287033506 \h </w:instrText>
      </w:r>
      <w:r>
        <w:rPr>
          <w:noProof/>
        </w:rPr>
      </w:r>
      <w:r>
        <w:rPr>
          <w:noProof/>
        </w:rPr>
        <w:fldChar w:fldCharType="separate"/>
      </w:r>
      <w:r>
        <w:rPr>
          <w:noProof/>
        </w:rPr>
        <w:t>173</w:t>
      </w:r>
      <w:r>
        <w:rPr>
          <w:noProof/>
        </w:rPr>
        <w:fldChar w:fldCharType="end"/>
      </w:r>
    </w:p>
    <w:p w14:paraId="3D75D18B"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6.9.1</w:t>
      </w:r>
      <w:r>
        <w:rPr>
          <w:rFonts w:asciiTheme="minorHAnsi" w:eastAsiaTheme="minorEastAsia" w:hAnsiTheme="minorHAnsi" w:cstheme="minorBidi"/>
          <w:noProof/>
          <w:color w:val="auto"/>
          <w:szCs w:val="24"/>
          <w:lang w:eastAsia="ja-JP"/>
        </w:rPr>
        <w:tab/>
      </w:r>
      <w:r>
        <w:rPr>
          <w:noProof/>
        </w:rPr>
        <w:t>The ‘Big-5’</w:t>
      </w:r>
      <w:r>
        <w:rPr>
          <w:noProof/>
        </w:rPr>
        <w:tab/>
      </w:r>
      <w:r>
        <w:rPr>
          <w:noProof/>
        </w:rPr>
        <w:fldChar w:fldCharType="begin"/>
      </w:r>
      <w:r>
        <w:rPr>
          <w:noProof/>
        </w:rPr>
        <w:instrText xml:space="preserve"> PAGEREF _Toc287033507 \h </w:instrText>
      </w:r>
      <w:r>
        <w:rPr>
          <w:noProof/>
        </w:rPr>
      </w:r>
      <w:r>
        <w:rPr>
          <w:noProof/>
        </w:rPr>
        <w:fldChar w:fldCharType="separate"/>
      </w:r>
      <w:r>
        <w:rPr>
          <w:noProof/>
        </w:rPr>
        <w:t>173</w:t>
      </w:r>
      <w:r>
        <w:rPr>
          <w:noProof/>
        </w:rPr>
        <w:fldChar w:fldCharType="end"/>
      </w:r>
    </w:p>
    <w:p w14:paraId="6BF496FD"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6.9.2</w:t>
      </w:r>
      <w:r>
        <w:rPr>
          <w:rFonts w:asciiTheme="minorHAnsi" w:eastAsiaTheme="minorEastAsia" w:hAnsiTheme="minorHAnsi" w:cstheme="minorBidi"/>
          <w:noProof/>
          <w:color w:val="auto"/>
          <w:szCs w:val="24"/>
          <w:lang w:eastAsia="ja-JP"/>
        </w:rPr>
        <w:tab/>
      </w:r>
      <w:r>
        <w:rPr>
          <w:noProof/>
        </w:rPr>
        <w:t>Resilience</w:t>
      </w:r>
      <w:r>
        <w:rPr>
          <w:noProof/>
        </w:rPr>
        <w:tab/>
      </w:r>
      <w:r>
        <w:rPr>
          <w:noProof/>
        </w:rPr>
        <w:fldChar w:fldCharType="begin"/>
      </w:r>
      <w:r>
        <w:rPr>
          <w:noProof/>
        </w:rPr>
        <w:instrText xml:space="preserve"> PAGEREF _Toc287033508 \h </w:instrText>
      </w:r>
      <w:r>
        <w:rPr>
          <w:noProof/>
        </w:rPr>
      </w:r>
      <w:r>
        <w:rPr>
          <w:noProof/>
        </w:rPr>
        <w:fldChar w:fldCharType="separate"/>
      </w:r>
      <w:r>
        <w:rPr>
          <w:noProof/>
        </w:rPr>
        <w:t>178</w:t>
      </w:r>
      <w:r>
        <w:rPr>
          <w:noProof/>
        </w:rPr>
        <w:fldChar w:fldCharType="end"/>
      </w:r>
    </w:p>
    <w:p w14:paraId="21514B6B"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6.9.3</w:t>
      </w:r>
      <w:r>
        <w:rPr>
          <w:rFonts w:asciiTheme="minorHAnsi" w:eastAsiaTheme="minorEastAsia" w:hAnsiTheme="minorHAnsi" w:cstheme="minorBidi"/>
          <w:noProof/>
          <w:color w:val="auto"/>
          <w:szCs w:val="24"/>
          <w:lang w:eastAsia="ja-JP"/>
        </w:rPr>
        <w:tab/>
      </w:r>
      <w:r>
        <w:rPr>
          <w:noProof/>
        </w:rPr>
        <w:t>Self-Efficacy</w:t>
      </w:r>
      <w:r>
        <w:rPr>
          <w:noProof/>
        </w:rPr>
        <w:tab/>
      </w:r>
      <w:r>
        <w:rPr>
          <w:noProof/>
        </w:rPr>
        <w:fldChar w:fldCharType="begin"/>
      </w:r>
      <w:r>
        <w:rPr>
          <w:noProof/>
        </w:rPr>
        <w:instrText xml:space="preserve"> PAGEREF _Toc287033509 \h </w:instrText>
      </w:r>
      <w:r>
        <w:rPr>
          <w:noProof/>
        </w:rPr>
      </w:r>
      <w:r>
        <w:rPr>
          <w:noProof/>
        </w:rPr>
        <w:fldChar w:fldCharType="separate"/>
      </w:r>
      <w:r>
        <w:rPr>
          <w:noProof/>
        </w:rPr>
        <w:t>178</w:t>
      </w:r>
      <w:r>
        <w:rPr>
          <w:noProof/>
        </w:rPr>
        <w:fldChar w:fldCharType="end"/>
      </w:r>
    </w:p>
    <w:p w14:paraId="46C703BD"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6.9.4</w:t>
      </w:r>
      <w:r>
        <w:rPr>
          <w:rFonts w:asciiTheme="minorHAnsi" w:eastAsiaTheme="minorEastAsia" w:hAnsiTheme="minorHAnsi" w:cstheme="minorBidi"/>
          <w:noProof/>
          <w:color w:val="auto"/>
          <w:szCs w:val="24"/>
          <w:lang w:eastAsia="ja-JP"/>
        </w:rPr>
        <w:tab/>
      </w:r>
      <w:r>
        <w:rPr>
          <w:noProof/>
        </w:rPr>
        <w:t>Personal Initiative</w:t>
      </w:r>
      <w:r>
        <w:rPr>
          <w:noProof/>
        </w:rPr>
        <w:tab/>
      </w:r>
      <w:r>
        <w:rPr>
          <w:noProof/>
        </w:rPr>
        <w:fldChar w:fldCharType="begin"/>
      </w:r>
      <w:r>
        <w:rPr>
          <w:noProof/>
        </w:rPr>
        <w:instrText xml:space="preserve"> PAGEREF _Toc287033510 \h </w:instrText>
      </w:r>
      <w:r>
        <w:rPr>
          <w:noProof/>
        </w:rPr>
      </w:r>
      <w:r>
        <w:rPr>
          <w:noProof/>
        </w:rPr>
        <w:fldChar w:fldCharType="separate"/>
      </w:r>
      <w:r>
        <w:rPr>
          <w:noProof/>
        </w:rPr>
        <w:t>179</w:t>
      </w:r>
      <w:r>
        <w:rPr>
          <w:noProof/>
        </w:rPr>
        <w:fldChar w:fldCharType="end"/>
      </w:r>
    </w:p>
    <w:p w14:paraId="5BE74885"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6.9.5</w:t>
      </w:r>
      <w:r>
        <w:rPr>
          <w:rFonts w:asciiTheme="minorHAnsi" w:eastAsiaTheme="minorEastAsia" w:hAnsiTheme="minorHAnsi" w:cstheme="minorBidi"/>
          <w:noProof/>
          <w:color w:val="auto"/>
          <w:szCs w:val="24"/>
          <w:lang w:eastAsia="ja-JP"/>
        </w:rPr>
        <w:tab/>
      </w:r>
      <w:r>
        <w:rPr>
          <w:noProof/>
        </w:rPr>
        <w:t>Holland Types</w:t>
      </w:r>
      <w:r>
        <w:rPr>
          <w:noProof/>
        </w:rPr>
        <w:tab/>
      </w:r>
      <w:r>
        <w:rPr>
          <w:noProof/>
        </w:rPr>
        <w:fldChar w:fldCharType="begin"/>
      </w:r>
      <w:r>
        <w:rPr>
          <w:noProof/>
        </w:rPr>
        <w:instrText xml:space="preserve"> PAGEREF _Toc287033511 \h </w:instrText>
      </w:r>
      <w:r>
        <w:rPr>
          <w:noProof/>
        </w:rPr>
      </w:r>
      <w:r>
        <w:rPr>
          <w:noProof/>
        </w:rPr>
        <w:fldChar w:fldCharType="separate"/>
      </w:r>
      <w:r>
        <w:rPr>
          <w:noProof/>
        </w:rPr>
        <w:t>180</w:t>
      </w:r>
      <w:r>
        <w:rPr>
          <w:noProof/>
        </w:rPr>
        <w:fldChar w:fldCharType="end"/>
      </w:r>
    </w:p>
    <w:p w14:paraId="52D5EE82"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6.10</w:t>
      </w:r>
      <w:r>
        <w:rPr>
          <w:rFonts w:asciiTheme="minorHAnsi" w:eastAsiaTheme="minorEastAsia" w:hAnsiTheme="minorHAnsi" w:cstheme="minorBidi"/>
          <w:noProof/>
          <w:color w:val="auto"/>
          <w:szCs w:val="24"/>
          <w:lang w:eastAsia="ja-JP"/>
        </w:rPr>
        <w:tab/>
      </w:r>
      <w:r>
        <w:rPr>
          <w:noProof/>
        </w:rPr>
        <w:t>Discussion</w:t>
      </w:r>
      <w:r>
        <w:rPr>
          <w:noProof/>
        </w:rPr>
        <w:tab/>
      </w:r>
      <w:r>
        <w:rPr>
          <w:noProof/>
        </w:rPr>
        <w:fldChar w:fldCharType="begin"/>
      </w:r>
      <w:r>
        <w:rPr>
          <w:noProof/>
        </w:rPr>
        <w:instrText xml:space="preserve"> PAGEREF _Toc287033512 \h </w:instrText>
      </w:r>
      <w:r>
        <w:rPr>
          <w:noProof/>
        </w:rPr>
      </w:r>
      <w:r>
        <w:rPr>
          <w:noProof/>
        </w:rPr>
        <w:fldChar w:fldCharType="separate"/>
      </w:r>
      <w:r>
        <w:rPr>
          <w:noProof/>
        </w:rPr>
        <w:t>183</w:t>
      </w:r>
      <w:r>
        <w:rPr>
          <w:noProof/>
        </w:rPr>
        <w:fldChar w:fldCharType="end"/>
      </w:r>
    </w:p>
    <w:p w14:paraId="742BC30C"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6.11</w:t>
      </w:r>
      <w:r>
        <w:rPr>
          <w:rFonts w:asciiTheme="minorHAnsi" w:eastAsiaTheme="minorEastAsia" w:hAnsiTheme="minorHAnsi" w:cstheme="minorBidi"/>
          <w:noProof/>
          <w:color w:val="auto"/>
          <w:szCs w:val="24"/>
          <w:lang w:eastAsia="ja-JP"/>
        </w:rPr>
        <w:tab/>
      </w:r>
      <w:r>
        <w:rPr>
          <w:noProof/>
        </w:rPr>
        <w:t>Summary of findings</w:t>
      </w:r>
      <w:r>
        <w:rPr>
          <w:noProof/>
        </w:rPr>
        <w:tab/>
      </w:r>
      <w:r>
        <w:rPr>
          <w:noProof/>
        </w:rPr>
        <w:fldChar w:fldCharType="begin"/>
      </w:r>
      <w:r>
        <w:rPr>
          <w:noProof/>
        </w:rPr>
        <w:instrText xml:space="preserve"> PAGEREF _Toc287033513 \h </w:instrText>
      </w:r>
      <w:r>
        <w:rPr>
          <w:noProof/>
        </w:rPr>
      </w:r>
      <w:r>
        <w:rPr>
          <w:noProof/>
        </w:rPr>
        <w:fldChar w:fldCharType="separate"/>
      </w:r>
      <w:r>
        <w:rPr>
          <w:noProof/>
        </w:rPr>
        <w:t>193</w:t>
      </w:r>
      <w:r>
        <w:rPr>
          <w:noProof/>
        </w:rPr>
        <w:fldChar w:fldCharType="end"/>
      </w:r>
    </w:p>
    <w:p w14:paraId="4DE68AAF"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6.12</w:t>
      </w:r>
      <w:r>
        <w:rPr>
          <w:rFonts w:asciiTheme="minorHAnsi" w:eastAsiaTheme="minorEastAsia" w:hAnsiTheme="minorHAnsi" w:cstheme="minorBidi"/>
          <w:noProof/>
          <w:color w:val="auto"/>
          <w:szCs w:val="24"/>
          <w:lang w:eastAsia="ja-JP"/>
        </w:rPr>
        <w:tab/>
      </w:r>
      <w:r>
        <w:rPr>
          <w:noProof/>
        </w:rPr>
        <w:t>Limitations</w:t>
      </w:r>
      <w:r>
        <w:rPr>
          <w:noProof/>
        </w:rPr>
        <w:tab/>
      </w:r>
      <w:r>
        <w:rPr>
          <w:noProof/>
        </w:rPr>
        <w:fldChar w:fldCharType="begin"/>
      </w:r>
      <w:r>
        <w:rPr>
          <w:noProof/>
        </w:rPr>
        <w:instrText xml:space="preserve"> PAGEREF _Toc287033514 \h </w:instrText>
      </w:r>
      <w:r>
        <w:rPr>
          <w:noProof/>
        </w:rPr>
      </w:r>
      <w:r>
        <w:rPr>
          <w:noProof/>
        </w:rPr>
        <w:fldChar w:fldCharType="separate"/>
      </w:r>
      <w:r>
        <w:rPr>
          <w:noProof/>
        </w:rPr>
        <w:t>193</w:t>
      </w:r>
      <w:r>
        <w:rPr>
          <w:noProof/>
        </w:rPr>
        <w:fldChar w:fldCharType="end"/>
      </w:r>
    </w:p>
    <w:p w14:paraId="206347FF" w14:textId="77777777" w:rsidR="00D84E74" w:rsidRDefault="00D84E74">
      <w:pPr>
        <w:pStyle w:val="TOC2"/>
        <w:tabs>
          <w:tab w:val="left" w:pos="900"/>
          <w:tab w:val="right" w:leader="dot" w:pos="8353"/>
        </w:tabs>
        <w:rPr>
          <w:rFonts w:asciiTheme="minorHAnsi" w:eastAsiaTheme="minorEastAsia" w:hAnsiTheme="minorHAnsi" w:cstheme="minorBidi"/>
          <w:noProof/>
          <w:color w:val="auto"/>
          <w:szCs w:val="24"/>
          <w:lang w:eastAsia="ja-JP"/>
        </w:rPr>
      </w:pPr>
      <w:r>
        <w:rPr>
          <w:noProof/>
        </w:rPr>
        <w:t>6.13</w:t>
      </w:r>
      <w:r>
        <w:rPr>
          <w:rFonts w:asciiTheme="minorHAnsi" w:eastAsiaTheme="minorEastAsia" w:hAnsiTheme="minorHAnsi" w:cstheme="minorBidi"/>
          <w:noProof/>
          <w:color w:val="auto"/>
          <w:szCs w:val="24"/>
          <w:lang w:eastAsia="ja-JP"/>
        </w:rPr>
        <w:tab/>
      </w:r>
      <w:r>
        <w:rPr>
          <w:noProof/>
        </w:rPr>
        <w:t>Conclusion</w:t>
      </w:r>
      <w:r>
        <w:rPr>
          <w:noProof/>
        </w:rPr>
        <w:tab/>
      </w:r>
      <w:r>
        <w:rPr>
          <w:noProof/>
        </w:rPr>
        <w:fldChar w:fldCharType="begin"/>
      </w:r>
      <w:r>
        <w:rPr>
          <w:noProof/>
        </w:rPr>
        <w:instrText xml:space="preserve"> PAGEREF _Toc287033515 \h </w:instrText>
      </w:r>
      <w:r>
        <w:rPr>
          <w:noProof/>
        </w:rPr>
      </w:r>
      <w:r>
        <w:rPr>
          <w:noProof/>
        </w:rPr>
        <w:fldChar w:fldCharType="separate"/>
      </w:r>
      <w:r>
        <w:rPr>
          <w:noProof/>
        </w:rPr>
        <w:t>194</w:t>
      </w:r>
      <w:r>
        <w:rPr>
          <w:noProof/>
        </w:rPr>
        <w:fldChar w:fldCharType="end"/>
      </w:r>
    </w:p>
    <w:p w14:paraId="1BCDD51C" w14:textId="77777777" w:rsidR="00D84E74" w:rsidRDefault="00D84E74">
      <w:pPr>
        <w:pStyle w:val="TOC1"/>
        <w:tabs>
          <w:tab w:val="left" w:pos="360"/>
          <w:tab w:val="right" w:leader="dot" w:pos="8353"/>
        </w:tabs>
        <w:rPr>
          <w:rFonts w:asciiTheme="minorHAnsi" w:eastAsiaTheme="minorEastAsia" w:hAnsiTheme="minorHAnsi" w:cstheme="minorBidi"/>
          <w:noProof/>
          <w:color w:val="auto"/>
          <w:lang w:eastAsia="ja-JP"/>
        </w:rPr>
      </w:pPr>
      <w:r w:rsidRPr="008C45E2">
        <w:rPr>
          <w:bCs/>
          <w:noProof/>
          <w:color w:val="FFFFFF" w:themeColor="background1"/>
        </w:rPr>
        <w:t>7</w:t>
      </w:r>
      <w:r>
        <w:rPr>
          <w:rFonts w:asciiTheme="minorHAnsi" w:eastAsiaTheme="minorEastAsia" w:hAnsiTheme="minorHAnsi" w:cstheme="minorBidi"/>
          <w:noProof/>
          <w:color w:val="auto"/>
          <w:lang w:eastAsia="ja-JP"/>
        </w:rPr>
        <w:tab/>
      </w:r>
      <w:r>
        <w:rPr>
          <w:noProof/>
        </w:rPr>
        <w:t>CHAPTER 7: Conclusions and Directions for Further Research</w:t>
      </w:r>
      <w:r>
        <w:rPr>
          <w:noProof/>
        </w:rPr>
        <w:tab/>
      </w:r>
      <w:r>
        <w:rPr>
          <w:noProof/>
        </w:rPr>
        <w:fldChar w:fldCharType="begin"/>
      </w:r>
      <w:r>
        <w:rPr>
          <w:noProof/>
        </w:rPr>
        <w:instrText xml:space="preserve"> PAGEREF _Toc287033516 \h </w:instrText>
      </w:r>
      <w:r>
        <w:rPr>
          <w:noProof/>
        </w:rPr>
      </w:r>
      <w:r>
        <w:rPr>
          <w:noProof/>
        </w:rPr>
        <w:fldChar w:fldCharType="separate"/>
      </w:r>
      <w:r>
        <w:rPr>
          <w:noProof/>
        </w:rPr>
        <w:t>195</w:t>
      </w:r>
      <w:r>
        <w:rPr>
          <w:noProof/>
        </w:rPr>
        <w:fldChar w:fldCharType="end"/>
      </w:r>
    </w:p>
    <w:p w14:paraId="427553FC"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7.1</w:t>
      </w:r>
      <w:r>
        <w:rPr>
          <w:rFonts w:asciiTheme="minorHAnsi" w:eastAsiaTheme="minorEastAsia" w:hAnsiTheme="minorHAnsi" w:cstheme="minorBidi"/>
          <w:noProof/>
          <w:color w:val="auto"/>
          <w:szCs w:val="24"/>
          <w:lang w:eastAsia="ja-JP"/>
        </w:rPr>
        <w:tab/>
      </w:r>
      <w:r>
        <w:rPr>
          <w:noProof/>
        </w:rPr>
        <w:t>Overview</w:t>
      </w:r>
      <w:r>
        <w:rPr>
          <w:noProof/>
        </w:rPr>
        <w:tab/>
      </w:r>
      <w:r>
        <w:rPr>
          <w:noProof/>
        </w:rPr>
        <w:fldChar w:fldCharType="begin"/>
      </w:r>
      <w:r>
        <w:rPr>
          <w:noProof/>
        </w:rPr>
        <w:instrText xml:space="preserve"> PAGEREF _Toc287033517 \h </w:instrText>
      </w:r>
      <w:r>
        <w:rPr>
          <w:noProof/>
        </w:rPr>
      </w:r>
      <w:r>
        <w:rPr>
          <w:noProof/>
        </w:rPr>
        <w:fldChar w:fldCharType="separate"/>
      </w:r>
      <w:r>
        <w:rPr>
          <w:noProof/>
        </w:rPr>
        <w:t>195</w:t>
      </w:r>
      <w:r>
        <w:rPr>
          <w:noProof/>
        </w:rPr>
        <w:fldChar w:fldCharType="end"/>
      </w:r>
    </w:p>
    <w:p w14:paraId="2A23C8F5"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7.2</w:t>
      </w:r>
      <w:r>
        <w:rPr>
          <w:rFonts w:asciiTheme="minorHAnsi" w:eastAsiaTheme="minorEastAsia" w:hAnsiTheme="minorHAnsi" w:cstheme="minorBidi"/>
          <w:noProof/>
          <w:color w:val="auto"/>
          <w:szCs w:val="24"/>
          <w:lang w:eastAsia="ja-JP"/>
        </w:rPr>
        <w:tab/>
      </w:r>
      <w:r>
        <w:rPr>
          <w:noProof/>
        </w:rPr>
        <w:t>Findings from the studies</w:t>
      </w:r>
      <w:r>
        <w:rPr>
          <w:noProof/>
        </w:rPr>
        <w:tab/>
      </w:r>
      <w:r>
        <w:rPr>
          <w:noProof/>
        </w:rPr>
        <w:fldChar w:fldCharType="begin"/>
      </w:r>
      <w:r>
        <w:rPr>
          <w:noProof/>
        </w:rPr>
        <w:instrText xml:space="preserve"> PAGEREF _Toc287033518 \h </w:instrText>
      </w:r>
      <w:r>
        <w:rPr>
          <w:noProof/>
        </w:rPr>
      </w:r>
      <w:r>
        <w:rPr>
          <w:noProof/>
        </w:rPr>
        <w:fldChar w:fldCharType="separate"/>
      </w:r>
      <w:r>
        <w:rPr>
          <w:noProof/>
        </w:rPr>
        <w:t>196</w:t>
      </w:r>
      <w:r>
        <w:rPr>
          <w:noProof/>
        </w:rPr>
        <w:fldChar w:fldCharType="end"/>
      </w:r>
    </w:p>
    <w:p w14:paraId="39E133C0"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sidRPr="008C45E2">
        <w:rPr>
          <w:rFonts w:eastAsia="Times New Roman"/>
          <w:noProof/>
        </w:rPr>
        <w:t>7.3</w:t>
      </w:r>
      <w:r>
        <w:rPr>
          <w:rFonts w:asciiTheme="minorHAnsi" w:eastAsiaTheme="minorEastAsia" w:hAnsiTheme="minorHAnsi" w:cstheme="minorBidi"/>
          <w:noProof/>
          <w:color w:val="auto"/>
          <w:szCs w:val="24"/>
          <w:lang w:eastAsia="ja-JP"/>
        </w:rPr>
        <w:tab/>
      </w:r>
      <w:r w:rsidRPr="008C45E2">
        <w:rPr>
          <w:noProof/>
          <w:lang w:val="en-GB"/>
        </w:rPr>
        <w:t>Contributions to the Existing Literature</w:t>
      </w:r>
      <w:r>
        <w:rPr>
          <w:noProof/>
        </w:rPr>
        <w:tab/>
      </w:r>
      <w:r>
        <w:rPr>
          <w:noProof/>
        </w:rPr>
        <w:fldChar w:fldCharType="begin"/>
      </w:r>
      <w:r>
        <w:rPr>
          <w:noProof/>
        </w:rPr>
        <w:instrText xml:space="preserve"> PAGEREF _Toc287033519 \h </w:instrText>
      </w:r>
      <w:r>
        <w:rPr>
          <w:noProof/>
        </w:rPr>
      </w:r>
      <w:r>
        <w:rPr>
          <w:noProof/>
        </w:rPr>
        <w:fldChar w:fldCharType="separate"/>
      </w:r>
      <w:r>
        <w:rPr>
          <w:noProof/>
        </w:rPr>
        <w:t>200</w:t>
      </w:r>
      <w:r>
        <w:rPr>
          <w:noProof/>
        </w:rPr>
        <w:fldChar w:fldCharType="end"/>
      </w:r>
    </w:p>
    <w:p w14:paraId="0F8B10F0"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7.4</w:t>
      </w:r>
      <w:r>
        <w:rPr>
          <w:rFonts w:asciiTheme="minorHAnsi" w:eastAsiaTheme="minorEastAsia" w:hAnsiTheme="minorHAnsi" w:cstheme="minorBidi"/>
          <w:noProof/>
          <w:color w:val="auto"/>
          <w:szCs w:val="24"/>
          <w:lang w:eastAsia="ja-JP"/>
        </w:rPr>
        <w:tab/>
      </w:r>
      <w:r>
        <w:rPr>
          <w:noProof/>
        </w:rPr>
        <w:t>Limitations of the Research</w:t>
      </w:r>
      <w:r>
        <w:rPr>
          <w:noProof/>
        </w:rPr>
        <w:tab/>
      </w:r>
      <w:r>
        <w:rPr>
          <w:noProof/>
        </w:rPr>
        <w:fldChar w:fldCharType="begin"/>
      </w:r>
      <w:r>
        <w:rPr>
          <w:noProof/>
        </w:rPr>
        <w:instrText xml:space="preserve"> PAGEREF _Toc287033520 \h </w:instrText>
      </w:r>
      <w:r>
        <w:rPr>
          <w:noProof/>
        </w:rPr>
      </w:r>
      <w:r>
        <w:rPr>
          <w:noProof/>
        </w:rPr>
        <w:fldChar w:fldCharType="separate"/>
      </w:r>
      <w:r>
        <w:rPr>
          <w:noProof/>
        </w:rPr>
        <w:t>201</w:t>
      </w:r>
      <w:r>
        <w:rPr>
          <w:noProof/>
        </w:rPr>
        <w:fldChar w:fldCharType="end"/>
      </w:r>
    </w:p>
    <w:p w14:paraId="651585E7"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7.4.1</w:t>
      </w:r>
      <w:r>
        <w:rPr>
          <w:rFonts w:asciiTheme="minorHAnsi" w:eastAsiaTheme="minorEastAsia" w:hAnsiTheme="minorHAnsi" w:cstheme="minorBidi"/>
          <w:noProof/>
          <w:color w:val="auto"/>
          <w:szCs w:val="24"/>
          <w:lang w:eastAsia="ja-JP"/>
        </w:rPr>
        <w:tab/>
      </w:r>
      <w:r>
        <w:rPr>
          <w:noProof/>
        </w:rPr>
        <w:t>Limitations of Approach Adopted</w:t>
      </w:r>
      <w:r>
        <w:rPr>
          <w:noProof/>
        </w:rPr>
        <w:tab/>
      </w:r>
      <w:r>
        <w:rPr>
          <w:noProof/>
        </w:rPr>
        <w:fldChar w:fldCharType="begin"/>
      </w:r>
      <w:r>
        <w:rPr>
          <w:noProof/>
        </w:rPr>
        <w:instrText xml:space="preserve"> PAGEREF _Toc287033521 \h </w:instrText>
      </w:r>
      <w:r>
        <w:rPr>
          <w:noProof/>
        </w:rPr>
      </w:r>
      <w:r>
        <w:rPr>
          <w:noProof/>
        </w:rPr>
        <w:fldChar w:fldCharType="separate"/>
      </w:r>
      <w:r>
        <w:rPr>
          <w:noProof/>
        </w:rPr>
        <w:t>202</w:t>
      </w:r>
      <w:r>
        <w:rPr>
          <w:noProof/>
        </w:rPr>
        <w:fldChar w:fldCharType="end"/>
      </w:r>
    </w:p>
    <w:p w14:paraId="05BECA09"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7.4.2</w:t>
      </w:r>
      <w:r>
        <w:rPr>
          <w:rFonts w:asciiTheme="minorHAnsi" w:eastAsiaTheme="minorEastAsia" w:hAnsiTheme="minorHAnsi" w:cstheme="minorBidi"/>
          <w:noProof/>
          <w:color w:val="auto"/>
          <w:szCs w:val="24"/>
          <w:lang w:eastAsia="ja-JP"/>
        </w:rPr>
        <w:tab/>
      </w:r>
      <w:r>
        <w:rPr>
          <w:noProof/>
        </w:rPr>
        <w:t>The Shortcomings and Challenges of a New Research Field</w:t>
      </w:r>
      <w:r>
        <w:rPr>
          <w:noProof/>
        </w:rPr>
        <w:tab/>
      </w:r>
      <w:r>
        <w:rPr>
          <w:noProof/>
        </w:rPr>
        <w:fldChar w:fldCharType="begin"/>
      </w:r>
      <w:r>
        <w:rPr>
          <w:noProof/>
        </w:rPr>
        <w:instrText xml:space="preserve"> PAGEREF _Toc287033522 \h </w:instrText>
      </w:r>
      <w:r>
        <w:rPr>
          <w:noProof/>
        </w:rPr>
      </w:r>
      <w:r>
        <w:rPr>
          <w:noProof/>
        </w:rPr>
        <w:fldChar w:fldCharType="separate"/>
      </w:r>
      <w:r>
        <w:rPr>
          <w:noProof/>
        </w:rPr>
        <w:t>204</w:t>
      </w:r>
      <w:r>
        <w:rPr>
          <w:noProof/>
        </w:rPr>
        <w:fldChar w:fldCharType="end"/>
      </w:r>
    </w:p>
    <w:p w14:paraId="035969F4"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7.5</w:t>
      </w:r>
      <w:r>
        <w:rPr>
          <w:rFonts w:asciiTheme="minorHAnsi" w:eastAsiaTheme="minorEastAsia" w:hAnsiTheme="minorHAnsi" w:cstheme="minorBidi"/>
          <w:noProof/>
          <w:color w:val="auto"/>
          <w:szCs w:val="24"/>
          <w:lang w:eastAsia="ja-JP"/>
        </w:rPr>
        <w:tab/>
      </w:r>
      <w:r>
        <w:rPr>
          <w:noProof/>
        </w:rPr>
        <w:t>Directions for Further Research</w:t>
      </w:r>
      <w:r>
        <w:rPr>
          <w:noProof/>
        </w:rPr>
        <w:tab/>
      </w:r>
      <w:r>
        <w:rPr>
          <w:noProof/>
        </w:rPr>
        <w:fldChar w:fldCharType="begin"/>
      </w:r>
      <w:r>
        <w:rPr>
          <w:noProof/>
        </w:rPr>
        <w:instrText xml:space="preserve"> PAGEREF _Toc287033523 \h </w:instrText>
      </w:r>
      <w:r>
        <w:rPr>
          <w:noProof/>
        </w:rPr>
      </w:r>
      <w:r>
        <w:rPr>
          <w:noProof/>
        </w:rPr>
        <w:fldChar w:fldCharType="separate"/>
      </w:r>
      <w:r>
        <w:rPr>
          <w:noProof/>
        </w:rPr>
        <w:t>205</w:t>
      </w:r>
      <w:r>
        <w:rPr>
          <w:noProof/>
        </w:rPr>
        <w:fldChar w:fldCharType="end"/>
      </w:r>
    </w:p>
    <w:p w14:paraId="18426F57"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7.5.1</w:t>
      </w:r>
      <w:r>
        <w:rPr>
          <w:rFonts w:asciiTheme="minorHAnsi" w:eastAsiaTheme="minorEastAsia" w:hAnsiTheme="minorHAnsi" w:cstheme="minorBidi"/>
          <w:noProof/>
          <w:color w:val="auto"/>
          <w:szCs w:val="24"/>
          <w:lang w:eastAsia="ja-JP"/>
        </w:rPr>
        <w:tab/>
      </w:r>
      <w:r>
        <w:rPr>
          <w:noProof/>
        </w:rPr>
        <w:t>Developing a Dyslexia Work Strengths Finder</w:t>
      </w:r>
      <w:r>
        <w:rPr>
          <w:noProof/>
        </w:rPr>
        <w:tab/>
      </w:r>
      <w:r>
        <w:rPr>
          <w:noProof/>
        </w:rPr>
        <w:fldChar w:fldCharType="begin"/>
      </w:r>
      <w:r>
        <w:rPr>
          <w:noProof/>
        </w:rPr>
        <w:instrText xml:space="preserve"> PAGEREF _Toc287033524 \h </w:instrText>
      </w:r>
      <w:r>
        <w:rPr>
          <w:noProof/>
        </w:rPr>
      </w:r>
      <w:r>
        <w:rPr>
          <w:noProof/>
        </w:rPr>
        <w:fldChar w:fldCharType="separate"/>
      </w:r>
      <w:r>
        <w:rPr>
          <w:noProof/>
        </w:rPr>
        <w:t>205</w:t>
      </w:r>
      <w:r>
        <w:rPr>
          <w:noProof/>
        </w:rPr>
        <w:fldChar w:fldCharType="end"/>
      </w:r>
    </w:p>
    <w:p w14:paraId="47B60AD6"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7.5.2</w:t>
      </w:r>
      <w:r>
        <w:rPr>
          <w:rFonts w:asciiTheme="minorHAnsi" w:eastAsiaTheme="minorEastAsia" w:hAnsiTheme="minorHAnsi" w:cstheme="minorBidi"/>
          <w:noProof/>
          <w:color w:val="auto"/>
          <w:szCs w:val="24"/>
          <w:lang w:eastAsia="ja-JP"/>
        </w:rPr>
        <w:tab/>
      </w:r>
      <w:r>
        <w:rPr>
          <w:noProof/>
        </w:rPr>
        <w:t>Future Research Agenda</w:t>
      </w:r>
      <w:r>
        <w:rPr>
          <w:noProof/>
        </w:rPr>
        <w:tab/>
      </w:r>
      <w:r>
        <w:rPr>
          <w:noProof/>
        </w:rPr>
        <w:fldChar w:fldCharType="begin"/>
      </w:r>
      <w:r>
        <w:rPr>
          <w:noProof/>
        </w:rPr>
        <w:instrText xml:space="preserve"> PAGEREF _Toc287033525 \h </w:instrText>
      </w:r>
      <w:r>
        <w:rPr>
          <w:noProof/>
        </w:rPr>
      </w:r>
      <w:r>
        <w:rPr>
          <w:noProof/>
        </w:rPr>
        <w:fldChar w:fldCharType="separate"/>
      </w:r>
      <w:r>
        <w:rPr>
          <w:noProof/>
        </w:rPr>
        <w:t>206</w:t>
      </w:r>
      <w:r>
        <w:rPr>
          <w:noProof/>
        </w:rPr>
        <w:fldChar w:fldCharType="end"/>
      </w:r>
    </w:p>
    <w:p w14:paraId="2DCA905B" w14:textId="77777777" w:rsidR="00D84E74" w:rsidRDefault="00D84E74">
      <w:pPr>
        <w:pStyle w:val="TOC3"/>
        <w:tabs>
          <w:tab w:val="left" w:pos="1200"/>
          <w:tab w:val="right" w:leader="dot" w:pos="8353"/>
        </w:tabs>
        <w:rPr>
          <w:rFonts w:asciiTheme="minorHAnsi" w:eastAsiaTheme="minorEastAsia" w:hAnsiTheme="minorHAnsi" w:cstheme="minorBidi"/>
          <w:noProof/>
          <w:color w:val="auto"/>
          <w:szCs w:val="24"/>
          <w:lang w:eastAsia="ja-JP"/>
        </w:rPr>
      </w:pPr>
      <w:r>
        <w:rPr>
          <w:noProof/>
        </w:rPr>
        <w:t>7.5.3</w:t>
      </w:r>
      <w:r>
        <w:rPr>
          <w:rFonts w:asciiTheme="minorHAnsi" w:eastAsiaTheme="minorEastAsia" w:hAnsiTheme="minorHAnsi" w:cstheme="minorBidi"/>
          <w:noProof/>
          <w:color w:val="auto"/>
          <w:szCs w:val="24"/>
          <w:lang w:eastAsia="ja-JP"/>
        </w:rPr>
        <w:tab/>
      </w:r>
      <w:r>
        <w:rPr>
          <w:noProof/>
        </w:rPr>
        <w:t>Talent Diversity</w:t>
      </w:r>
      <w:r>
        <w:rPr>
          <w:noProof/>
        </w:rPr>
        <w:tab/>
      </w:r>
      <w:r>
        <w:rPr>
          <w:noProof/>
        </w:rPr>
        <w:fldChar w:fldCharType="begin"/>
      </w:r>
      <w:r>
        <w:rPr>
          <w:noProof/>
        </w:rPr>
        <w:instrText xml:space="preserve"> PAGEREF _Toc287033526 \h </w:instrText>
      </w:r>
      <w:r>
        <w:rPr>
          <w:noProof/>
        </w:rPr>
      </w:r>
      <w:r>
        <w:rPr>
          <w:noProof/>
        </w:rPr>
        <w:fldChar w:fldCharType="separate"/>
      </w:r>
      <w:r>
        <w:rPr>
          <w:noProof/>
        </w:rPr>
        <w:t>207</w:t>
      </w:r>
      <w:r>
        <w:rPr>
          <w:noProof/>
        </w:rPr>
        <w:fldChar w:fldCharType="end"/>
      </w:r>
    </w:p>
    <w:p w14:paraId="4F10BA04" w14:textId="77777777" w:rsidR="00D84E74" w:rsidRDefault="00D84E74">
      <w:pPr>
        <w:pStyle w:val="TOC2"/>
        <w:tabs>
          <w:tab w:val="left" w:pos="780"/>
          <w:tab w:val="right" w:leader="dot" w:pos="8353"/>
        </w:tabs>
        <w:rPr>
          <w:rFonts w:asciiTheme="minorHAnsi" w:eastAsiaTheme="minorEastAsia" w:hAnsiTheme="minorHAnsi" w:cstheme="minorBidi"/>
          <w:noProof/>
          <w:color w:val="auto"/>
          <w:szCs w:val="24"/>
          <w:lang w:eastAsia="ja-JP"/>
        </w:rPr>
      </w:pPr>
      <w:r>
        <w:rPr>
          <w:noProof/>
        </w:rPr>
        <w:t>7.6</w:t>
      </w:r>
      <w:r>
        <w:rPr>
          <w:rFonts w:asciiTheme="minorHAnsi" w:eastAsiaTheme="minorEastAsia" w:hAnsiTheme="minorHAnsi" w:cstheme="minorBidi"/>
          <w:noProof/>
          <w:color w:val="auto"/>
          <w:szCs w:val="24"/>
          <w:lang w:eastAsia="ja-JP"/>
        </w:rPr>
        <w:tab/>
      </w:r>
      <w:r>
        <w:rPr>
          <w:noProof/>
        </w:rPr>
        <w:t>Closing</w:t>
      </w:r>
      <w:r>
        <w:rPr>
          <w:noProof/>
        </w:rPr>
        <w:tab/>
      </w:r>
      <w:r>
        <w:rPr>
          <w:noProof/>
        </w:rPr>
        <w:fldChar w:fldCharType="begin"/>
      </w:r>
      <w:r>
        <w:rPr>
          <w:noProof/>
        </w:rPr>
        <w:instrText xml:space="preserve"> PAGEREF _Toc287033527 \h </w:instrText>
      </w:r>
      <w:r>
        <w:rPr>
          <w:noProof/>
        </w:rPr>
      </w:r>
      <w:r>
        <w:rPr>
          <w:noProof/>
        </w:rPr>
        <w:fldChar w:fldCharType="separate"/>
      </w:r>
      <w:r>
        <w:rPr>
          <w:noProof/>
        </w:rPr>
        <w:t>209</w:t>
      </w:r>
      <w:r>
        <w:rPr>
          <w:noProof/>
        </w:rPr>
        <w:fldChar w:fldCharType="end"/>
      </w:r>
    </w:p>
    <w:p w14:paraId="4FBD05D1" w14:textId="77777777" w:rsidR="00D84E74" w:rsidRDefault="00D84E74">
      <w:pPr>
        <w:pStyle w:val="TOC1"/>
        <w:tabs>
          <w:tab w:val="right" w:leader="dot" w:pos="8353"/>
        </w:tabs>
        <w:rPr>
          <w:rFonts w:asciiTheme="minorHAnsi" w:eastAsiaTheme="minorEastAsia" w:hAnsiTheme="minorHAnsi" w:cstheme="minorBidi"/>
          <w:noProof/>
          <w:color w:val="auto"/>
          <w:lang w:eastAsia="ja-JP"/>
        </w:rPr>
      </w:pPr>
      <w:r>
        <w:rPr>
          <w:noProof/>
        </w:rPr>
        <w:t>References</w:t>
      </w:r>
      <w:r>
        <w:rPr>
          <w:noProof/>
        </w:rPr>
        <w:tab/>
      </w:r>
      <w:r>
        <w:rPr>
          <w:noProof/>
        </w:rPr>
        <w:fldChar w:fldCharType="begin"/>
      </w:r>
      <w:r>
        <w:rPr>
          <w:noProof/>
        </w:rPr>
        <w:instrText xml:space="preserve"> PAGEREF _Toc287033528 \h </w:instrText>
      </w:r>
      <w:r>
        <w:rPr>
          <w:noProof/>
        </w:rPr>
      </w:r>
      <w:r>
        <w:rPr>
          <w:noProof/>
        </w:rPr>
        <w:fldChar w:fldCharType="separate"/>
      </w:r>
      <w:r>
        <w:rPr>
          <w:noProof/>
        </w:rPr>
        <w:t>210</w:t>
      </w:r>
      <w:r>
        <w:rPr>
          <w:noProof/>
        </w:rPr>
        <w:fldChar w:fldCharType="end"/>
      </w:r>
    </w:p>
    <w:p w14:paraId="2194FF04" w14:textId="77777777" w:rsidR="00D84E74" w:rsidRDefault="00D84E74">
      <w:pPr>
        <w:pStyle w:val="TOC1"/>
        <w:tabs>
          <w:tab w:val="right" w:leader="dot" w:pos="8353"/>
        </w:tabs>
        <w:rPr>
          <w:rFonts w:asciiTheme="minorHAnsi" w:eastAsiaTheme="minorEastAsia" w:hAnsiTheme="minorHAnsi" w:cstheme="minorBidi"/>
          <w:noProof/>
          <w:color w:val="auto"/>
          <w:lang w:eastAsia="ja-JP"/>
        </w:rPr>
      </w:pPr>
      <w:r>
        <w:rPr>
          <w:noProof/>
        </w:rPr>
        <w:t>Appendices</w:t>
      </w:r>
      <w:r>
        <w:rPr>
          <w:noProof/>
        </w:rPr>
        <w:tab/>
      </w:r>
      <w:r>
        <w:rPr>
          <w:noProof/>
        </w:rPr>
        <w:fldChar w:fldCharType="begin"/>
      </w:r>
      <w:r>
        <w:rPr>
          <w:noProof/>
        </w:rPr>
        <w:instrText xml:space="preserve"> PAGEREF _Toc287033529 \h </w:instrText>
      </w:r>
      <w:r>
        <w:rPr>
          <w:noProof/>
        </w:rPr>
      </w:r>
      <w:r>
        <w:rPr>
          <w:noProof/>
        </w:rPr>
        <w:fldChar w:fldCharType="separate"/>
      </w:r>
      <w:r>
        <w:rPr>
          <w:noProof/>
        </w:rPr>
        <w:t>219</w:t>
      </w:r>
      <w:r>
        <w:rPr>
          <w:noProof/>
        </w:rPr>
        <w:fldChar w:fldCharType="end"/>
      </w:r>
    </w:p>
    <w:p w14:paraId="6C07F8FE" w14:textId="77777777" w:rsidR="00D84E74" w:rsidRDefault="00D84E74">
      <w:pPr>
        <w:pStyle w:val="TOC2"/>
        <w:tabs>
          <w:tab w:val="right" w:leader="dot" w:pos="8353"/>
        </w:tabs>
        <w:rPr>
          <w:rFonts w:asciiTheme="minorHAnsi" w:eastAsiaTheme="minorEastAsia" w:hAnsiTheme="minorHAnsi" w:cstheme="minorBidi"/>
          <w:noProof/>
          <w:color w:val="auto"/>
          <w:szCs w:val="24"/>
          <w:lang w:eastAsia="ja-JP"/>
        </w:rPr>
      </w:pPr>
      <w:r>
        <w:rPr>
          <w:noProof/>
        </w:rPr>
        <w:t>Appendix 1:  Study 1 Interview Schedule</w:t>
      </w:r>
      <w:r>
        <w:rPr>
          <w:noProof/>
        </w:rPr>
        <w:tab/>
      </w:r>
      <w:r>
        <w:rPr>
          <w:noProof/>
        </w:rPr>
        <w:fldChar w:fldCharType="begin"/>
      </w:r>
      <w:r>
        <w:rPr>
          <w:noProof/>
        </w:rPr>
        <w:instrText xml:space="preserve"> PAGEREF _Toc287033530 \h </w:instrText>
      </w:r>
      <w:r>
        <w:rPr>
          <w:noProof/>
        </w:rPr>
      </w:r>
      <w:r>
        <w:rPr>
          <w:noProof/>
        </w:rPr>
        <w:fldChar w:fldCharType="separate"/>
      </w:r>
      <w:r>
        <w:rPr>
          <w:noProof/>
        </w:rPr>
        <w:t>219</w:t>
      </w:r>
      <w:r>
        <w:rPr>
          <w:noProof/>
        </w:rPr>
        <w:fldChar w:fldCharType="end"/>
      </w:r>
    </w:p>
    <w:p w14:paraId="08E81F7D" w14:textId="77777777" w:rsidR="00D84E74" w:rsidRDefault="00D84E74">
      <w:pPr>
        <w:pStyle w:val="TOC2"/>
        <w:tabs>
          <w:tab w:val="right" w:leader="dot" w:pos="8353"/>
        </w:tabs>
        <w:rPr>
          <w:rFonts w:asciiTheme="minorHAnsi" w:eastAsiaTheme="minorEastAsia" w:hAnsiTheme="minorHAnsi" w:cstheme="minorBidi"/>
          <w:noProof/>
          <w:color w:val="auto"/>
          <w:szCs w:val="24"/>
          <w:lang w:eastAsia="ja-JP"/>
        </w:rPr>
      </w:pPr>
      <w:r>
        <w:rPr>
          <w:noProof/>
        </w:rPr>
        <w:t>Appendix 2: Ethics forms for IPA interviews</w:t>
      </w:r>
      <w:r>
        <w:rPr>
          <w:noProof/>
        </w:rPr>
        <w:tab/>
      </w:r>
      <w:r>
        <w:rPr>
          <w:noProof/>
        </w:rPr>
        <w:fldChar w:fldCharType="begin"/>
      </w:r>
      <w:r>
        <w:rPr>
          <w:noProof/>
        </w:rPr>
        <w:instrText xml:space="preserve"> PAGEREF _Toc287033531 \h </w:instrText>
      </w:r>
      <w:r>
        <w:rPr>
          <w:noProof/>
        </w:rPr>
      </w:r>
      <w:r>
        <w:rPr>
          <w:noProof/>
        </w:rPr>
        <w:fldChar w:fldCharType="separate"/>
      </w:r>
      <w:r>
        <w:rPr>
          <w:noProof/>
        </w:rPr>
        <w:t>221</w:t>
      </w:r>
      <w:r>
        <w:rPr>
          <w:noProof/>
        </w:rPr>
        <w:fldChar w:fldCharType="end"/>
      </w:r>
    </w:p>
    <w:p w14:paraId="4C0CB196" w14:textId="77777777" w:rsidR="00D84E74" w:rsidRPr="00B4796C" w:rsidRDefault="00D84E74">
      <w:pPr>
        <w:pStyle w:val="TOC2"/>
        <w:tabs>
          <w:tab w:val="right" w:leader="dot" w:pos="8353"/>
        </w:tabs>
        <w:rPr>
          <w:rFonts w:asciiTheme="minorHAnsi" w:eastAsiaTheme="minorEastAsia" w:hAnsiTheme="minorHAnsi" w:cstheme="minorBidi"/>
          <w:noProof/>
          <w:color w:val="auto"/>
          <w:szCs w:val="24"/>
          <w:lang w:val="fr-FR" w:eastAsia="ja-JP"/>
        </w:rPr>
      </w:pPr>
      <w:r w:rsidRPr="00B4796C">
        <w:rPr>
          <w:noProof/>
          <w:lang w:val="fr-FR"/>
        </w:rPr>
        <w:t>Appendix 3: Letter to Participants</w:t>
      </w:r>
      <w:r w:rsidRPr="00B4796C">
        <w:rPr>
          <w:noProof/>
          <w:lang w:val="fr-FR"/>
        </w:rPr>
        <w:tab/>
      </w:r>
      <w:r>
        <w:rPr>
          <w:noProof/>
        </w:rPr>
        <w:fldChar w:fldCharType="begin"/>
      </w:r>
      <w:r w:rsidRPr="00B4796C">
        <w:rPr>
          <w:noProof/>
          <w:lang w:val="fr-FR"/>
        </w:rPr>
        <w:instrText xml:space="preserve"> PAGEREF _Toc287033532 \h </w:instrText>
      </w:r>
      <w:r>
        <w:rPr>
          <w:noProof/>
        </w:rPr>
      </w:r>
      <w:r>
        <w:rPr>
          <w:noProof/>
        </w:rPr>
        <w:fldChar w:fldCharType="separate"/>
      </w:r>
      <w:r w:rsidRPr="00B4796C">
        <w:rPr>
          <w:noProof/>
          <w:lang w:val="fr-FR"/>
        </w:rPr>
        <w:t>225</w:t>
      </w:r>
      <w:r>
        <w:rPr>
          <w:noProof/>
        </w:rPr>
        <w:fldChar w:fldCharType="end"/>
      </w:r>
    </w:p>
    <w:p w14:paraId="1E05A3A8" w14:textId="77777777" w:rsidR="00D84E74" w:rsidRPr="00B4796C" w:rsidRDefault="00D84E74">
      <w:pPr>
        <w:pStyle w:val="TOC2"/>
        <w:tabs>
          <w:tab w:val="right" w:leader="dot" w:pos="8353"/>
        </w:tabs>
        <w:rPr>
          <w:rFonts w:asciiTheme="minorHAnsi" w:eastAsiaTheme="minorEastAsia" w:hAnsiTheme="minorHAnsi" w:cstheme="minorBidi"/>
          <w:noProof/>
          <w:color w:val="auto"/>
          <w:szCs w:val="24"/>
          <w:lang w:val="fr-FR" w:eastAsia="ja-JP"/>
        </w:rPr>
      </w:pPr>
      <w:r w:rsidRPr="00B4796C">
        <w:rPr>
          <w:noProof/>
          <w:lang w:val="fr-FR"/>
        </w:rPr>
        <w:t>Appendix 4: Letter of Consent</w:t>
      </w:r>
      <w:r w:rsidRPr="00B4796C">
        <w:rPr>
          <w:noProof/>
          <w:lang w:val="fr-FR"/>
        </w:rPr>
        <w:tab/>
      </w:r>
      <w:r>
        <w:rPr>
          <w:noProof/>
        </w:rPr>
        <w:fldChar w:fldCharType="begin"/>
      </w:r>
      <w:r w:rsidRPr="00B4796C">
        <w:rPr>
          <w:noProof/>
          <w:lang w:val="fr-FR"/>
        </w:rPr>
        <w:instrText xml:space="preserve"> PAGEREF _Toc287033533 \h </w:instrText>
      </w:r>
      <w:r>
        <w:rPr>
          <w:noProof/>
        </w:rPr>
      </w:r>
      <w:r>
        <w:rPr>
          <w:noProof/>
        </w:rPr>
        <w:fldChar w:fldCharType="separate"/>
      </w:r>
      <w:r w:rsidRPr="00B4796C">
        <w:rPr>
          <w:noProof/>
          <w:lang w:val="fr-FR"/>
        </w:rPr>
        <w:t>226</w:t>
      </w:r>
      <w:r>
        <w:rPr>
          <w:noProof/>
        </w:rPr>
        <w:fldChar w:fldCharType="end"/>
      </w:r>
    </w:p>
    <w:p w14:paraId="5964278A" w14:textId="77777777" w:rsidR="00D84E74" w:rsidRPr="00B4796C" w:rsidRDefault="00D84E74">
      <w:pPr>
        <w:pStyle w:val="TOC2"/>
        <w:tabs>
          <w:tab w:val="right" w:leader="dot" w:pos="8353"/>
        </w:tabs>
        <w:rPr>
          <w:rFonts w:asciiTheme="minorHAnsi" w:eastAsiaTheme="minorEastAsia" w:hAnsiTheme="minorHAnsi" w:cstheme="minorBidi"/>
          <w:noProof/>
          <w:color w:val="auto"/>
          <w:szCs w:val="24"/>
          <w:lang w:val="fr-FR" w:eastAsia="ja-JP"/>
        </w:rPr>
      </w:pPr>
      <w:r w:rsidRPr="00B4796C">
        <w:rPr>
          <w:noProof/>
          <w:lang w:val="fr-FR"/>
        </w:rPr>
        <w:t>Appendix 5 : Questionnaire</w:t>
      </w:r>
      <w:r w:rsidRPr="00B4796C">
        <w:rPr>
          <w:noProof/>
          <w:lang w:val="fr-FR"/>
        </w:rPr>
        <w:tab/>
      </w:r>
      <w:r>
        <w:rPr>
          <w:noProof/>
        </w:rPr>
        <w:fldChar w:fldCharType="begin"/>
      </w:r>
      <w:r w:rsidRPr="00B4796C">
        <w:rPr>
          <w:noProof/>
          <w:lang w:val="fr-FR"/>
        </w:rPr>
        <w:instrText xml:space="preserve"> PAGEREF _Toc287033534 \h </w:instrText>
      </w:r>
      <w:r>
        <w:rPr>
          <w:noProof/>
        </w:rPr>
      </w:r>
      <w:r>
        <w:rPr>
          <w:noProof/>
        </w:rPr>
        <w:fldChar w:fldCharType="separate"/>
      </w:r>
      <w:r w:rsidRPr="00B4796C">
        <w:rPr>
          <w:noProof/>
          <w:lang w:val="fr-FR"/>
        </w:rPr>
        <w:t>227</w:t>
      </w:r>
      <w:r>
        <w:rPr>
          <w:noProof/>
        </w:rPr>
        <w:fldChar w:fldCharType="end"/>
      </w:r>
    </w:p>
    <w:p w14:paraId="724DCC38" w14:textId="77777777" w:rsidR="00D84E74" w:rsidRPr="00B4796C" w:rsidRDefault="00D84E74">
      <w:pPr>
        <w:pStyle w:val="TOC2"/>
        <w:tabs>
          <w:tab w:val="right" w:leader="dot" w:pos="8353"/>
        </w:tabs>
        <w:rPr>
          <w:rFonts w:asciiTheme="minorHAnsi" w:eastAsiaTheme="minorEastAsia" w:hAnsiTheme="minorHAnsi" w:cstheme="minorBidi"/>
          <w:noProof/>
          <w:color w:val="auto"/>
          <w:szCs w:val="24"/>
          <w:lang w:val="fr-FR" w:eastAsia="ja-JP"/>
        </w:rPr>
      </w:pPr>
      <w:r w:rsidRPr="00B4796C">
        <w:rPr>
          <w:noProof/>
          <w:lang w:val="fr-FR"/>
        </w:rPr>
        <w:t>Appendix 6: Interview Transcript 1</w:t>
      </w:r>
      <w:r w:rsidRPr="00B4796C">
        <w:rPr>
          <w:noProof/>
          <w:lang w:val="fr-FR"/>
        </w:rPr>
        <w:tab/>
      </w:r>
      <w:r>
        <w:rPr>
          <w:noProof/>
        </w:rPr>
        <w:fldChar w:fldCharType="begin"/>
      </w:r>
      <w:r w:rsidRPr="00B4796C">
        <w:rPr>
          <w:noProof/>
          <w:lang w:val="fr-FR"/>
        </w:rPr>
        <w:instrText xml:space="preserve"> PAGEREF _Toc287033535 \h </w:instrText>
      </w:r>
      <w:r>
        <w:rPr>
          <w:noProof/>
        </w:rPr>
      </w:r>
      <w:r>
        <w:rPr>
          <w:noProof/>
        </w:rPr>
        <w:fldChar w:fldCharType="separate"/>
      </w:r>
      <w:r w:rsidRPr="00B4796C">
        <w:rPr>
          <w:noProof/>
          <w:lang w:val="fr-FR"/>
        </w:rPr>
        <w:t>244</w:t>
      </w:r>
      <w:r>
        <w:rPr>
          <w:noProof/>
        </w:rPr>
        <w:fldChar w:fldCharType="end"/>
      </w:r>
    </w:p>
    <w:p w14:paraId="2DA0808C" w14:textId="77777777" w:rsidR="00D84E74" w:rsidRPr="00B4796C" w:rsidRDefault="00D84E74">
      <w:pPr>
        <w:pStyle w:val="TOC2"/>
        <w:tabs>
          <w:tab w:val="right" w:leader="dot" w:pos="8353"/>
        </w:tabs>
        <w:rPr>
          <w:rFonts w:asciiTheme="minorHAnsi" w:eastAsiaTheme="minorEastAsia" w:hAnsiTheme="minorHAnsi" w:cstheme="minorBidi"/>
          <w:noProof/>
          <w:color w:val="auto"/>
          <w:szCs w:val="24"/>
          <w:lang w:val="fr-FR" w:eastAsia="ja-JP"/>
        </w:rPr>
      </w:pPr>
      <w:r w:rsidRPr="00B4796C">
        <w:rPr>
          <w:noProof/>
          <w:lang w:val="fr-FR"/>
        </w:rPr>
        <w:t>Appendix 7: Interview Transcript 2</w:t>
      </w:r>
      <w:r w:rsidRPr="00B4796C">
        <w:rPr>
          <w:noProof/>
          <w:lang w:val="fr-FR"/>
        </w:rPr>
        <w:tab/>
      </w:r>
      <w:r>
        <w:rPr>
          <w:noProof/>
        </w:rPr>
        <w:fldChar w:fldCharType="begin"/>
      </w:r>
      <w:r w:rsidRPr="00B4796C">
        <w:rPr>
          <w:noProof/>
          <w:lang w:val="fr-FR"/>
        </w:rPr>
        <w:instrText xml:space="preserve"> PAGEREF _Toc287033536 \h </w:instrText>
      </w:r>
      <w:r>
        <w:rPr>
          <w:noProof/>
        </w:rPr>
      </w:r>
      <w:r>
        <w:rPr>
          <w:noProof/>
        </w:rPr>
        <w:fldChar w:fldCharType="separate"/>
      </w:r>
      <w:r w:rsidRPr="00B4796C">
        <w:rPr>
          <w:noProof/>
          <w:lang w:val="fr-FR"/>
        </w:rPr>
        <w:t>254</w:t>
      </w:r>
      <w:r>
        <w:rPr>
          <w:noProof/>
        </w:rPr>
        <w:fldChar w:fldCharType="end"/>
      </w:r>
    </w:p>
    <w:p w14:paraId="01704C9C" w14:textId="77777777" w:rsidR="00D84E74" w:rsidRDefault="00D84E74">
      <w:pPr>
        <w:pStyle w:val="TOC2"/>
        <w:tabs>
          <w:tab w:val="right" w:leader="dot" w:pos="8353"/>
        </w:tabs>
        <w:rPr>
          <w:rFonts w:asciiTheme="minorHAnsi" w:eastAsiaTheme="minorEastAsia" w:hAnsiTheme="minorHAnsi" w:cstheme="minorBidi"/>
          <w:noProof/>
          <w:color w:val="auto"/>
          <w:szCs w:val="24"/>
          <w:lang w:eastAsia="ja-JP"/>
        </w:rPr>
      </w:pPr>
      <w:r>
        <w:rPr>
          <w:noProof/>
        </w:rPr>
        <w:t>Appendix 8: Experts interview schedule</w:t>
      </w:r>
      <w:r>
        <w:rPr>
          <w:noProof/>
        </w:rPr>
        <w:tab/>
      </w:r>
      <w:r>
        <w:rPr>
          <w:noProof/>
        </w:rPr>
        <w:fldChar w:fldCharType="begin"/>
      </w:r>
      <w:r>
        <w:rPr>
          <w:noProof/>
        </w:rPr>
        <w:instrText xml:space="preserve"> PAGEREF _Toc287033537 \h </w:instrText>
      </w:r>
      <w:r>
        <w:rPr>
          <w:noProof/>
        </w:rPr>
      </w:r>
      <w:r>
        <w:rPr>
          <w:noProof/>
        </w:rPr>
        <w:fldChar w:fldCharType="separate"/>
      </w:r>
      <w:r>
        <w:rPr>
          <w:noProof/>
        </w:rPr>
        <w:t>264</w:t>
      </w:r>
      <w:r>
        <w:rPr>
          <w:noProof/>
        </w:rPr>
        <w:fldChar w:fldCharType="end"/>
      </w:r>
    </w:p>
    <w:p w14:paraId="5D449111" w14:textId="7381AD18" w:rsidR="004460DD" w:rsidRDefault="002A3781" w:rsidP="00F92116">
      <w:pPr>
        <w:pStyle w:val="TOC9"/>
        <w:rPr>
          <w:rFonts w:ascii="Times New Roman" w:hAnsi="Times New Roman"/>
          <w:sz w:val="24"/>
        </w:rPr>
      </w:pPr>
      <w:r>
        <w:fldChar w:fldCharType="end"/>
      </w:r>
      <w:r w:rsidR="001B4726" w:rsidRPr="00FF5AF9">
        <w:br w:type="page"/>
      </w:r>
      <w:bookmarkEnd w:id="4"/>
    </w:p>
    <w:p w14:paraId="50B745E3" w14:textId="77777777" w:rsidR="001A1844" w:rsidRDefault="001A1844" w:rsidP="001A184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sectPr w:rsidR="001A1844" w:rsidSect="0011240B">
          <w:pgSz w:w="11900" w:h="16840"/>
          <w:pgMar w:top="1134" w:right="1552" w:bottom="1701" w:left="1985" w:header="709" w:footer="850" w:gutter="0"/>
          <w:cols w:space="720"/>
        </w:sectPr>
      </w:pPr>
    </w:p>
    <w:p w14:paraId="1966E2A2" w14:textId="0EAB9F05" w:rsidR="004460DD" w:rsidRPr="00177EFD" w:rsidRDefault="00177EFD" w:rsidP="00731363">
      <w:pPr>
        <w:pStyle w:val="Heading1"/>
        <w:numPr>
          <w:ilvl w:val="0"/>
          <w:numId w:val="0"/>
        </w:numPr>
      </w:pPr>
      <w:bookmarkStart w:id="5" w:name="_Toc284606839"/>
      <w:bookmarkStart w:id="6" w:name="_Toc287033378"/>
      <w:r>
        <w:t>Preface</w:t>
      </w:r>
      <w:bookmarkEnd w:id="5"/>
      <w:bookmarkEnd w:id="6"/>
    </w:p>
    <w:p w14:paraId="5F723539" w14:textId="77777777" w:rsidR="00852D48" w:rsidRDefault="00852D48" w:rsidP="004460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CF5DACA" w14:textId="612E6A6B" w:rsidR="005B3F0F" w:rsidRDefault="00436DAC" w:rsidP="005B3F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436DAC">
        <w:rPr>
          <w:rFonts w:eastAsia="Times New Roman"/>
          <w:color w:val="auto"/>
        </w:rPr>
        <w:t xml:space="preserve">Although dyslexia research and practice has seen outstanding progress over the last twenty years, there has still been a tendency to focus on the negative aspects of dyslexia. </w:t>
      </w:r>
      <w:r w:rsidR="005B3F0F" w:rsidRPr="00395B6A">
        <w:rPr>
          <w:rFonts w:eastAsia="Times New Roman"/>
          <w:color w:val="auto"/>
        </w:rPr>
        <w:t xml:space="preserve">Much of the support for adults with </w:t>
      </w:r>
      <w:r w:rsidR="00102D34">
        <w:rPr>
          <w:rFonts w:eastAsia="Times New Roman"/>
          <w:color w:val="auto"/>
        </w:rPr>
        <w:t>dyslexia</w:t>
      </w:r>
      <w:r w:rsidR="005B3F0F" w:rsidRPr="00395B6A">
        <w:rPr>
          <w:rFonts w:eastAsia="Times New Roman"/>
          <w:color w:val="auto"/>
        </w:rPr>
        <w:t xml:space="preserve"> has focused on continuing support and effort relating to their literacy difficulties, as well as accommodating</w:t>
      </w:r>
      <w:r>
        <w:rPr>
          <w:rFonts w:eastAsia="Times New Roman"/>
          <w:color w:val="auto"/>
        </w:rPr>
        <w:t xml:space="preserve"> for</w:t>
      </w:r>
      <w:r w:rsidR="005B3F0F" w:rsidRPr="00395B6A">
        <w:rPr>
          <w:rFonts w:eastAsia="Times New Roman"/>
          <w:color w:val="auto"/>
        </w:rPr>
        <w:t xml:space="preserve"> other difficulties in terms of their working speed, concentration or working memory. Admirable though these attempts are, they address only one side of the coin.  The cardinal feature of </w:t>
      </w:r>
      <w:r w:rsidR="00102D34">
        <w:rPr>
          <w:rFonts w:eastAsia="Times New Roman"/>
          <w:color w:val="auto"/>
        </w:rPr>
        <w:t>dyslexia</w:t>
      </w:r>
      <w:r w:rsidR="005B3F0F" w:rsidRPr="00395B6A">
        <w:rPr>
          <w:rFonts w:eastAsia="Times New Roman"/>
          <w:color w:val="auto"/>
        </w:rPr>
        <w:t xml:space="preserve"> is that individuals have a ‘spiky’ cognitive profile, consisting of unusually profound weaknesses, which are simultaneously balanced by subs</w:t>
      </w:r>
      <w:r w:rsidR="005B3F0F">
        <w:rPr>
          <w:rFonts w:eastAsia="Times New Roman"/>
          <w:color w:val="auto"/>
        </w:rPr>
        <w:t>tantial strengths in other areas.</w:t>
      </w:r>
    </w:p>
    <w:p w14:paraId="4ED72264" w14:textId="77777777" w:rsidR="005B3F0F" w:rsidRDefault="005B3F0F" w:rsidP="005B3F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E4F3A35" w14:textId="614E67A7" w:rsidR="005B3F0F" w:rsidRDefault="005B3F0F" w:rsidP="005B3F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Most </w:t>
      </w:r>
      <w:r>
        <w:rPr>
          <w:rFonts w:eastAsia="Times New Roman"/>
          <w:color w:val="auto"/>
        </w:rPr>
        <w:t>dyslexic</w:t>
      </w:r>
      <w:r w:rsidRPr="00395B6A">
        <w:rPr>
          <w:rFonts w:eastAsia="Times New Roman"/>
          <w:color w:val="auto"/>
        </w:rPr>
        <w:t xml:space="preserve"> individuals will be familiar with the ‘</w:t>
      </w:r>
      <w:r w:rsidR="00102D34">
        <w:rPr>
          <w:rFonts w:eastAsia="Times New Roman"/>
          <w:color w:val="auto"/>
        </w:rPr>
        <w:t>Dyslexia</w:t>
      </w:r>
      <w:r w:rsidR="007A0300">
        <w:rPr>
          <w:rFonts w:eastAsia="Times New Roman"/>
          <w:color w:val="auto"/>
        </w:rPr>
        <w:t xml:space="preserve"> Hall of Fame’, claiming </w:t>
      </w:r>
      <w:r w:rsidRPr="00395B6A">
        <w:rPr>
          <w:rFonts w:eastAsia="Times New Roman"/>
          <w:color w:val="auto"/>
        </w:rPr>
        <w:t xml:space="preserve">luminaries such as Albert Einstein, Leonardo da Vinci, Auguste Rodin, together with more recent </w:t>
      </w:r>
      <w:r w:rsidR="007A0300">
        <w:rPr>
          <w:rFonts w:eastAsia="Times New Roman"/>
          <w:color w:val="auto"/>
        </w:rPr>
        <w:t xml:space="preserve">properly documented </w:t>
      </w:r>
      <w:r w:rsidRPr="00395B6A">
        <w:rPr>
          <w:rFonts w:eastAsia="Times New Roman"/>
          <w:color w:val="auto"/>
        </w:rPr>
        <w:t xml:space="preserve">entrants such as Richard Branson and Ingvar Kamprad (for the success of their entrepreneurial business empires), music legends such as John Lennon and Cher, actors such as Tom Cruise, Henry Winkler and Susan Hampshire, sporting stars such as Steve Redgrave and Jackie Stewart, inspirational creators such as Steven Spielberg and the architect Richard Rogers, among a myriad of others. </w:t>
      </w:r>
    </w:p>
    <w:p w14:paraId="3078E1F7" w14:textId="77777777" w:rsidR="005B3F0F" w:rsidRDefault="005B3F0F" w:rsidP="005B3F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8818AFC" w14:textId="454D273B" w:rsidR="005B3F0F" w:rsidRDefault="005B3F0F" w:rsidP="005B3F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660066"/>
        </w:rPr>
      </w:pPr>
      <w:r w:rsidRPr="00395B6A">
        <w:rPr>
          <w:rFonts w:eastAsia="Times New Roman"/>
          <w:color w:val="auto"/>
        </w:rPr>
        <w:t xml:space="preserve">For many individuals with </w:t>
      </w:r>
      <w:r w:rsidR="00102D34">
        <w:rPr>
          <w:rFonts w:eastAsia="Times New Roman"/>
          <w:color w:val="auto"/>
        </w:rPr>
        <w:t>dyslexia</w:t>
      </w:r>
      <w:r w:rsidRPr="00395B6A">
        <w:rPr>
          <w:rFonts w:eastAsia="Times New Roman"/>
          <w:color w:val="auto"/>
        </w:rPr>
        <w:t xml:space="preserve">, these ‘role models’ will be inspiring, but since a standard estimate suggests that one person in 14 </w:t>
      </w:r>
      <w:r w:rsidRPr="00FC63D0">
        <w:rPr>
          <w:rFonts w:eastAsia="Times New Roman"/>
          <w:color w:val="auto"/>
        </w:rPr>
        <w:t xml:space="preserve">is dyslexic </w:t>
      </w:r>
      <w:r w:rsidRPr="00FC63D0">
        <w:fldChar w:fldCharType="begin"/>
      </w:r>
      <w:r w:rsidRPr="00FC63D0">
        <w:instrText xml:space="preserve"> ADDIN EN.CITE &lt;EndNote&gt;&lt;Cite&gt;&lt;Author&gt;Peterson&lt;/Author&gt;&lt;Year&gt;2012&lt;/Year&gt;&lt;RecNum&gt;1055&lt;/RecNum&gt;&lt;DisplayText&gt;(R. L. Peterson &amp;amp; Pennington, 2012)&lt;/DisplayText&gt;&lt;record&gt;&lt;rec-number&gt;1055&lt;/rec-number&gt;&lt;foreign-keys&gt;&lt;key app="EN" db-id="xzfarv2xxsxsr6ewwtsp00tqspp2axtxzeet"&gt;1055&lt;/key&gt;&lt;/foreign-keys&gt;&lt;ref-type name="Journal Article"&gt;17&lt;/ref-type&gt;&lt;contributors&gt;&lt;authors&gt;&lt;author&gt;Peterson, R.L&lt;/author&gt;&lt;author&gt;Pennington, B.F&lt;/author&gt;&lt;/authors&gt;&lt;/contributors&gt;&lt;titles&gt;&lt;title&gt;Developmental Dyslexia&lt;/title&gt;&lt;secondary-title&gt;The Lancet&lt;/secondary-title&gt;&lt;/titles&gt;&lt;periodical&gt;&lt;full-title&gt;The Lancet&lt;/full-title&gt;&lt;/periodical&gt;&lt;pages&gt;1997-2997&lt;/pages&gt;&lt;volume&gt;279&lt;/volume&gt;&lt;number&gt;9830&lt;/number&gt;&lt;dates&gt;&lt;year&gt;2012&lt;/year&gt;&lt;/dates&gt;&lt;urls&gt;&lt;/urls&gt;&lt;/record&gt;&lt;/Cite&gt;&lt;/EndNote&gt;</w:instrText>
      </w:r>
      <w:r w:rsidRPr="00FC63D0">
        <w:fldChar w:fldCharType="separate"/>
      </w:r>
      <w:r w:rsidRPr="00FC63D0">
        <w:rPr>
          <w:noProof/>
        </w:rPr>
        <w:t>(</w:t>
      </w:r>
      <w:hyperlink w:anchor="_ENREF_93" w:tooltip="Peterson, 2012 #1055" w:history="1">
        <w:r w:rsidR="00284576" w:rsidRPr="00FC63D0">
          <w:rPr>
            <w:noProof/>
          </w:rPr>
          <w:t>R. L. Peterson &amp; Pennington, 2012</w:t>
        </w:r>
      </w:hyperlink>
      <w:r w:rsidRPr="00FC63D0">
        <w:rPr>
          <w:noProof/>
        </w:rPr>
        <w:t>)</w:t>
      </w:r>
      <w:r w:rsidRPr="00FC63D0">
        <w:fldChar w:fldCharType="end"/>
      </w:r>
      <w:r w:rsidRPr="00FC63D0">
        <w:t>,</w:t>
      </w:r>
      <w:r w:rsidRPr="00395B6A">
        <w:t xml:space="preserve"> </w:t>
      </w:r>
      <w:r w:rsidRPr="00395B6A">
        <w:rPr>
          <w:rFonts w:eastAsia="Times New Roman"/>
          <w:color w:val="auto"/>
        </w:rPr>
        <w:t xml:space="preserve">for the majority of </w:t>
      </w:r>
      <w:r>
        <w:rPr>
          <w:rFonts w:eastAsia="Times New Roman"/>
          <w:color w:val="auto"/>
        </w:rPr>
        <w:t>dyslexic</w:t>
      </w:r>
      <w:r w:rsidRPr="00395B6A">
        <w:rPr>
          <w:rFonts w:eastAsia="Times New Roman"/>
          <w:color w:val="auto"/>
        </w:rPr>
        <w:t xml:space="preserve"> adults the future will be markedly less bright, with disproportionate numbers ending up either unemployed or incarcerated</w:t>
      </w:r>
      <w:r w:rsidRPr="00395B6A">
        <w:t xml:space="preserve"> </w:t>
      </w:r>
      <w:r>
        <w:fldChar w:fldCharType="begin"/>
      </w:r>
      <w:r>
        <w:instrText xml:space="preserve"> ADDIN EN.CITE &lt;EndNote&gt;&lt;Cite&gt;&lt;Author&gt;Grigorenko&lt;/Author&gt;&lt;Year&gt;2006&lt;/Year&gt;&lt;RecNum&gt;1056&lt;/RecNum&gt;&lt;DisplayText&gt;(Grigorenko, 2006; Kirk &amp;amp; Reid, 2001)&lt;/DisplayText&gt;&lt;record&gt;&lt;rec-number&gt;1056&lt;/rec-number&gt;&lt;foreign-keys&gt;&lt;key app="EN" db-id="xzfarv2xxsxsr6ewwtsp00tqspp2axtxzeet"&gt;1056&lt;/key&gt;&lt;/foreign-keys&gt;&lt;ref-type name="Journal Article"&gt;17&lt;/ref-type&gt;&lt;contributors&gt;&lt;authors&gt;&lt;author&gt;Grigorenko, E.L&lt;/author&gt;&lt;/authors&gt;&lt;/contributors&gt;&lt;titles&gt;&lt;title&gt;Child and Adolescent Psychiatric Clinics of North America&lt;/title&gt;&lt;secondary-title&gt;Learning Disabilities&lt;/secondary-title&gt;&lt;/titles&gt;&lt;periodical&gt;&lt;full-title&gt;Learning Disabilities&lt;/full-title&gt;&lt;/periodical&gt;&lt;volume&gt;15&lt;/volume&gt;&lt;number&gt;2&lt;/number&gt;&lt;dates&gt;&lt;year&gt;2006&lt;/year&gt;&lt;/dates&gt;&lt;urls&gt;&lt;/urls&gt;&lt;/record&gt;&lt;/Cite&gt;&lt;Cite&gt;&lt;Author&gt;Kirk&lt;/Author&gt;&lt;Year&gt;2001&lt;/Year&gt;&lt;RecNum&gt;1057&lt;/RecNum&gt;&lt;record&gt;&lt;rec-number&gt;1057&lt;/rec-number&gt;&lt;foreign-keys&gt;&lt;key app="EN" db-id="xzfarv2xxsxsr6ewwtsp00tqspp2axtxzeet"&gt;1057&lt;/key&gt;&lt;/foreign-keys&gt;&lt;ref-type name="Book"&gt;6&lt;/ref-type&gt;&lt;contributors&gt;&lt;authors&gt;&lt;author&gt;Kirk, J&lt;/author&gt;&lt;author&gt;Reid, G&lt;/author&gt;&lt;/authors&gt;&lt;/contributors&gt;&lt;titles&gt;&lt;title&gt;An examination of the relationship between dyslexia and offending in young people and the implications for the training system&lt;/title&gt;&lt;/titles&gt;&lt;dates&gt;&lt;year&gt;2001&lt;/year&gt;&lt;/dates&gt;&lt;publisher&gt;Dyslexia (Chichester, England)&lt;/publisher&gt;&lt;urls&gt;&lt;/urls&gt;&lt;/record&gt;&lt;/Cite&gt;&lt;/EndNote&gt;</w:instrText>
      </w:r>
      <w:r>
        <w:fldChar w:fldCharType="separate"/>
      </w:r>
      <w:r>
        <w:rPr>
          <w:noProof/>
        </w:rPr>
        <w:t>(</w:t>
      </w:r>
      <w:hyperlink w:anchor="_ENREF_51" w:tooltip="Grigorenko, 2006 #1056" w:history="1">
        <w:r w:rsidR="00284576">
          <w:rPr>
            <w:noProof/>
          </w:rPr>
          <w:t>Grigorenko, 2006</w:t>
        </w:r>
      </w:hyperlink>
      <w:r>
        <w:rPr>
          <w:noProof/>
        </w:rPr>
        <w:t xml:space="preserve">; </w:t>
      </w:r>
      <w:hyperlink w:anchor="_ENREF_63" w:tooltip="Kirk, 2001 #1057" w:history="1">
        <w:r w:rsidR="00284576">
          <w:rPr>
            <w:noProof/>
          </w:rPr>
          <w:t>Kirk &amp; Reid, 2001</w:t>
        </w:r>
      </w:hyperlink>
      <w:r>
        <w:rPr>
          <w:noProof/>
        </w:rPr>
        <w:t>)</w:t>
      </w:r>
      <w:r>
        <w:fldChar w:fldCharType="end"/>
      </w:r>
      <w:r>
        <w:t>.</w:t>
      </w:r>
    </w:p>
    <w:p w14:paraId="0CBDBF9D" w14:textId="77777777" w:rsidR="005B3F0F" w:rsidRPr="00FB2251" w:rsidRDefault="005B3F0F" w:rsidP="005B3F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66CAA3F" w14:textId="030988F4" w:rsidR="005B3F0F" w:rsidRDefault="005B3F0F" w:rsidP="005B3F0F">
      <w:pPr>
        <w:pStyle w:val="Body"/>
        <w:jc w:val="center"/>
        <w:rPr>
          <w:rFonts w:ascii="Times New Roman" w:eastAsia="Cambria" w:hAnsi="Times New Roman"/>
          <w:iCs/>
          <w:color w:val="auto"/>
          <w:sz w:val="24"/>
        </w:rPr>
      </w:pPr>
      <w:r w:rsidRPr="00395B6A">
        <w:rPr>
          <w:rFonts w:ascii="Times New Roman" w:hAnsi="Times New Roman"/>
          <w:color w:val="auto"/>
          <w:sz w:val="24"/>
        </w:rPr>
        <w:t>"</w:t>
      </w:r>
      <w:r w:rsidRPr="00395B6A">
        <w:rPr>
          <w:rFonts w:ascii="Times New Roman" w:hAnsi="Times New Roman"/>
          <w:i/>
          <w:iCs/>
          <w:color w:val="auto"/>
          <w:sz w:val="24"/>
        </w:rPr>
        <w:t xml:space="preserve">We are time and again quite staggered at the number of adults with </w:t>
      </w:r>
      <w:r w:rsidR="00102D34">
        <w:rPr>
          <w:rFonts w:ascii="Times New Roman" w:hAnsi="Times New Roman"/>
          <w:i/>
          <w:iCs/>
          <w:color w:val="auto"/>
          <w:sz w:val="24"/>
        </w:rPr>
        <w:t>dyslexia</w:t>
      </w:r>
      <w:r w:rsidRPr="00395B6A">
        <w:rPr>
          <w:rFonts w:ascii="Times New Roman" w:hAnsi="Times New Roman"/>
          <w:i/>
          <w:iCs/>
          <w:color w:val="auto"/>
          <w:sz w:val="24"/>
        </w:rPr>
        <w:t xml:space="preserve"> who find themselves in </w:t>
      </w:r>
      <w:proofErr w:type="gramStart"/>
      <w:r w:rsidRPr="00395B6A">
        <w:rPr>
          <w:rFonts w:ascii="Times New Roman" w:hAnsi="Times New Roman"/>
          <w:i/>
          <w:iCs/>
          <w:color w:val="auto"/>
          <w:sz w:val="24"/>
        </w:rPr>
        <w:t>employment</w:t>
      </w:r>
      <w:proofErr w:type="gramEnd"/>
      <w:r w:rsidRPr="00395B6A">
        <w:rPr>
          <w:rFonts w:ascii="Times New Roman" w:hAnsi="Times New Roman"/>
          <w:i/>
          <w:iCs/>
          <w:color w:val="auto"/>
          <w:sz w:val="24"/>
        </w:rPr>
        <w:t xml:space="preserve"> which is inappropriate for their skills, and the specific demands of the job puts them under almost daily pressure.  This type of situation clearly removes much of the pleasure and self-satisfaction from work. Feelings of frustration and lack of self-confidence can prevent a person with </w:t>
      </w:r>
      <w:r w:rsidR="00102D34">
        <w:rPr>
          <w:rFonts w:ascii="Times New Roman" w:hAnsi="Times New Roman"/>
          <w:i/>
          <w:iCs/>
          <w:color w:val="auto"/>
          <w:sz w:val="24"/>
        </w:rPr>
        <w:t>dyslexia</w:t>
      </w:r>
      <w:r w:rsidRPr="00395B6A">
        <w:rPr>
          <w:rFonts w:ascii="Times New Roman" w:hAnsi="Times New Roman"/>
          <w:i/>
          <w:iCs/>
          <w:color w:val="auto"/>
          <w:sz w:val="24"/>
        </w:rPr>
        <w:t xml:space="preserve"> from enjoying employment</w:t>
      </w:r>
      <w:proofErr w:type="gramStart"/>
      <w:r w:rsidRPr="00395B6A">
        <w:rPr>
          <w:rFonts w:ascii="Times New Roman" w:hAnsi="Times New Roman"/>
          <w:i/>
          <w:iCs/>
          <w:color w:val="auto"/>
          <w:sz w:val="24"/>
        </w:rPr>
        <w:t xml:space="preserve">’ </w:t>
      </w:r>
      <w:r w:rsidRPr="00395B6A">
        <w:rPr>
          <w:rFonts w:ascii="Times New Roman" w:eastAsia="Cambria" w:hAnsi="Times New Roman"/>
          <w:iCs/>
          <w:color w:val="auto"/>
          <w:sz w:val="24"/>
        </w:rPr>
        <w:t xml:space="preserve"> (</w:t>
      </w:r>
      <w:proofErr w:type="gramEnd"/>
      <w:r w:rsidRPr="00395B6A">
        <w:rPr>
          <w:rFonts w:ascii="Times New Roman" w:eastAsia="Cambria" w:hAnsi="Times New Roman"/>
          <w:iCs/>
          <w:color w:val="auto"/>
          <w:sz w:val="24"/>
        </w:rPr>
        <w:t>Reid &amp; Kirk 2001)</w:t>
      </w:r>
    </w:p>
    <w:p w14:paraId="1BC8CE9D" w14:textId="6ABC540C" w:rsidR="00852D48" w:rsidRPr="00395B6A" w:rsidRDefault="00852D48" w:rsidP="00852D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Pr>
          <w:rFonts w:eastAsia="Times New Roman"/>
          <w:color w:val="auto"/>
        </w:rPr>
        <w:t xml:space="preserve">Positive </w:t>
      </w:r>
      <w:r w:rsidR="00102D34">
        <w:rPr>
          <w:rFonts w:eastAsia="Times New Roman"/>
          <w:color w:val="auto"/>
        </w:rPr>
        <w:t>Dyslexia</w:t>
      </w:r>
      <w:r w:rsidRPr="00395B6A">
        <w:rPr>
          <w:rFonts w:eastAsia="Times New Roman"/>
          <w:color w:val="auto"/>
        </w:rPr>
        <w:t xml:space="preserve"> inco</w:t>
      </w:r>
      <w:r w:rsidR="004A5584">
        <w:rPr>
          <w:rFonts w:eastAsia="Times New Roman"/>
          <w:color w:val="auto"/>
        </w:rPr>
        <w:t xml:space="preserve">rporates two bodies of research, </w:t>
      </w:r>
      <w:r w:rsidRPr="00395B6A">
        <w:rPr>
          <w:rFonts w:eastAsia="Times New Roman"/>
          <w:color w:val="auto"/>
        </w:rPr>
        <w:t xml:space="preserve">namely, Positive </w:t>
      </w:r>
      <w:r>
        <w:rPr>
          <w:rFonts w:eastAsia="Times New Roman"/>
          <w:color w:val="auto"/>
        </w:rPr>
        <w:t>Psychology</w:t>
      </w:r>
      <w:r w:rsidRPr="00395B6A">
        <w:rPr>
          <w:rFonts w:eastAsia="Times New Roman"/>
          <w:color w:val="auto"/>
        </w:rPr>
        <w:t xml:space="preserve"> and </w:t>
      </w:r>
      <w:r w:rsidR="00102D34">
        <w:rPr>
          <w:rFonts w:eastAsia="Times New Roman"/>
          <w:color w:val="auto"/>
        </w:rPr>
        <w:t>dyslexia</w:t>
      </w:r>
      <w:r>
        <w:rPr>
          <w:rFonts w:eastAsia="Times New Roman"/>
          <w:color w:val="auto"/>
        </w:rPr>
        <w:t xml:space="preserve"> (Nicolson, 2012). It attempts</w:t>
      </w:r>
      <w:r w:rsidRPr="00395B6A">
        <w:rPr>
          <w:rFonts w:eastAsia="Times New Roman"/>
          <w:color w:val="auto"/>
        </w:rPr>
        <w:t xml:space="preserve"> to uncover how </w:t>
      </w:r>
      <w:r w:rsidR="00035773">
        <w:rPr>
          <w:rFonts w:eastAsia="Times New Roman"/>
          <w:color w:val="auto"/>
        </w:rPr>
        <w:t>d</w:t>
      </w:r>
      <w:r>
        <w:rPr>
          <w:rFonts w:eastAsia="Times New Roman"/>
          <w:color w:val="auto"/>
        </w:rPr>
        <w:t>yslexic</w:t>
      </w:r>
      <w:r w:rsidRPr="00395B6A">
        <w:rPr>
          <w:rFonts w:eastAsia="Times New Roman"/>
          <w:color w:val="auto"/>
        </w:rPr>
        <w:t xml:space="preserve"> individuals can improve their levels of happiness and their skills by </w:t>
      </w:r>
      <w:proofErr w:type="spellStart"/>
      <w:r w:rsidRPr="00395B6A">
        <w:rPr>
          <w:rFonts w:eastAsia="Times New Roman"/>
          <w:color w:val="auto"/>
        </w:rPr>
        <w:t>utilising</w:t>
      </w:r>
      <w:proofErr w:type="spellEnd"/>
      <w:r w:rsidRPr="00395B6A">
        <w:rPr>
          <w:rFonts w:eastAsia="Times New Roman"/>
          <w:color w:val="auto"/>
        </w:rPr>
        <w:t xml:space="preserve"> their strengths. The emphasis is placed on </w:t>
      </w:r>
      <w:r w:rsidRPr="00395B6A">
        <w:rPr>
          <w:rFonts w:eastAsia="Times New Roman"/>
          <w:i/>
          <w:iCs/>
          <w:color w:val="auto"/>
        </w:rPr>
        <w:t>how</w:t>
      </w:r>
      <w:r w:rsidRPr="00395B6A">
        <w:rPr>
          <w:rFonts w:eastAsia="Times New Roman"/>
          <w:color w:val="auto"/>
        </w:rPr>
        <w:t xml:space="preserve"> </w:t>
      </w:r>
      <w:r>
        <w:rPr>
          <w:rFonts w:eastAsia="Times New Roman"/>
          <w:color w:val="auto"/>
        </w:rPr>
        <w:t>dyslexic</w:t>
      </w:r>
      <w:r w:rsidRPr="00395B6A">
        <w:rPr>
          <w:rFonts w:eastAsia="Times New Roman"/>
          <w:color w:val="auto"/>
        </w:rPr>
        <w:t xml:space="preserve"> individuals are taught, comparing </w:t>
      </w:r>
      <w:proofErr w:type="spellStart"/>
      <w:r w:rsidRPr="00395B6A">
        <w:rPr>
          <w:rFonts w:eastAsia="Times New Roman"/>
          <w:color w:val="auto"/>
        </w:rPr>
        <w:t>ones</w:t>
      </w:r>
      <w:proofErr w:type="spellEnd"/>
      <w:r w:rsidRPr="00395B6A">
        <w:rPr>
          <w:rFonts w:eastAsia="Times New Roman"/>
          <w:color w:val="auto"/>
        </w:rPr>
        <w:t xml:space="preserve"> </w:t>
      </w:r>
      <w:proofErr w:type="gramStart"/>
      <w:r w:rsidRPr="00395B6A">
        <w:rPr>
          <w:rFonts w:eastAsia="Times New Roman"/>
          <w:color w:val="auto"/>
        </w:rPr>
        <w:t>self  against</w:t>
      </w:r>
      <w:proofErr w:type="gramEnd"/>
      <w:r w:rsidRPr="00395B6A">
        <w:rPr>
          <w:rFonts w:eastAsia="Times New Roman"/>
          <w:color w:val="auto"/>
        </w:rPr>
        <w:t xml:space="preserve"> one’s own development rather than a</w:t>
      </w:r>
      <w:r>
        <w:rPr>
          <w:rFonts w:eastAsia="Times New Roman"/>
          <w:color w:val="auto"/>
        </w:rPr>
        <w:t xml:space="preserve">gainst other people. It is thought that by </w:t>
      </w:r>
      <w:proofErr w:type="spellStart"/>
      <w:r>
        <w:rPr>
          <w:rFonts w:eastAsia="Times New Roman"/>
          <w:color w:val="auto"/>
        </w:rPr>
        <w:t>utilising</w:t>
      </w:r>
      <w:proofErr w:type="spellEnd"/>
      <w:r>
        <w:rPr>
          <w:rFonts w:eastAsia="Times New Roman"/>
          <w:color w:val="auto"/>
        </w:rPr>
        <w:t xml:space="preserve"> Positive </w:t>
      </w:r>
      <w:r w:rsidR="00102D34">
        <w:rPr>
          <w:rFonts w:eastAsia="Times New Roman"/>
          <w:color w:val="auto"/>
        </w:rPr>
        <w:t>Dyslexia</w:t>
      </w:r>
      <w:r>
        <w:rPr>
          <w:rFonts w:eastAsia="Times New Roman"/>
          <w:color w:val="auto"/>
        </w:rPr>
        <w:t>, dyslexic individuals will be able to i</w:t>
      </w:r>
      <w:r w:rsidRPr="00395B6A">
        <w:rPr>
          <w:rFonts w:eastAsia="Times New Roman"/>
          <w:color w:val="auto"/>
        </w:rPr>
        <w:t xml:space="preserve">dentify their signature </w:t>
      </w:r>
      <w:r>
        <w:rPr>
          <w:rFonts w:eastAsia="Times New Roman"/>
          <w:color w:val="auto"/>
        </w:rPr>
        <w:t>strengths and fin</w:t>
      </w:r>
      <w:r w:rsidR="00436DAC">
        <w:rPr>
          <w:rFonts w:eastAsia="Times New Roman"/>
          <w:color w:val="auto"/>
        </w:rPr>
        <w:t>d</w:t>
      </w:r>
      <w:r>
        <w:rPr>
          <w:rFonts w:eastAsia="Times New Roman"/>
          <w:color w:val="auto"/>
        </w:rPr>
        <w:t xml:space="preserve"> career </w:t>
      </w:r>
      <w:r w:rsidR="004A5584">
        <w:rPr>
          <w:rFonts w:eastAsia="Times New Roman"/>
          <w:color w:val="auto"/>
        </w:rPr>
        <w:t xml:space="preserve">paths </w:t>
      </w:r>
      <w:r w:rsidR="004A5584" w:rsidRPr="00395B6A">
        <w:rPr>
          <w:rFonts w:eastAsia="Times New Roman"/>
          <w:color w:val="auto"/>
        </w:rPr>
        <w:t>that</w:t>
      </w:r>
      <w:r w:rsidRPr="00395B6A">
        <w:rPr>
          <w:rFonts w:eastAsia="Times New Roman"/>
          <w:color w:val="auto"/>
        </w:rPr>
        <w:t xml:space="preserve"> </w:t>
      </w:r>
      <w:proofErr w:type="spellStart"/>
      <w:r w:rsidRPr="00395B6A">
        <w:rPr>
          <w:rFonts w:eastAsia="Times New Roman"/>
          <w:color w:val="auto"/>
        </w:rPr>
        <w:t>utilise</w:t>
      </w:r>
      <w:proofErr w:type="spellEnd"/>
      <w:r w:rsidRPr="00395B6A">
        <w:rPr>
          <w:rFonts w:eastAsia="Times New Roman"/>
          <w:color w:val="auto"/>
        </w:rPr>
        <w:t xml:space="preserve"> such strengths. If </w:t>
      </w:r>
      <w:r w:rsidR="00102D34">
        <w:rPr>
          <w:rFonts w:eastAsia="Times New Roman"/>
          <w:color w:val="auto"/>
        </w:rPr>
        <w:t>dyslexia</w:t>
      </w:r>
      <w:r w:rsidRPr="00395B6A">
        <w:rPr>
          <w:rFonts w:eastAsia="Times New Roman"/>
          <w:color w:val="auto"/>
        </w:rPr>
        <w:t xml:space="preserve"> </w:t>
      </w:r>
      <w:proofErr w:type="gramStart"/>
      <w:r w:rsidRPr="00395B6A">
        <w:rPr>
          <w:rFonts w:eastAsia="Times New Roman"/>
          <w:color w:val="auto"/>
        </w:rPr>
        <w:t>is</w:t>
      </w:r>
      <w:proofErr w:type="gramEnd"/>
      <w:r w:rsidRPr="00395B6A">
        <w:rPr>
          <w:rFonts w:eastAsia="Times New Roman"/>
          <w:color w:val="auto"/>
        </w:rPr>
        <w:t xml:space="preserve"> approached in a positive light, rather than negatively, it should encourage greater inspiration, goal-directed </w:t>
      </w:r>
      <w:proofErr w:type="spellStart"/>
      <w:r w:rsidRPr="00395B6A">
        <w:rPr>
          <w:rFonts w:eastAsia="Times New Roman"/>
          <w:color w:val="auto"/>
        </w:rPr>
        <w:t>behaviours</w:t>
      </w:r>
      <w:proofErr w:type="spellEnd"/>
      <w:r w:rsidRPr="00395B6A">
        <w:rPr>
          <w:rFonts w:eastAsia="Times New Roman"/>
          <w:color w:val="auto"/>
        </w:rPr>
        <w:t xml:space="preserve"> and a successful life on the part of </w:t>
      </w:r>
      <w:r>
        <w:rPr>
          <w:rFonts w:eastAsia="Times New Roman"/>
          <w:color w:val="auto"/>
        </w:rPr>
        <w:t xml:space="preserve">dyslexics. Nicolson </w:t>
      </w:r>
      <w:r w:rsidR="00436DAC">
        <w:rPr>
          <w:rFonts w:eastAsia="Times New Roman"/>
          <w:color w:val="auto"/>
        </w:rPr>
        <w:t xml:space="preserve">(2012) </w:t>
      </w:r>
      <w:r>
        <w:rPr>
          <w:rFonts w:eastAsia="Times New Roman"/>
          <w:color w:val="auto"/>
        </w:rPr>
        <w:t xml:space="preserve">discusses how Positive </w:t>
      </w:r>
      <w:r w:rsidR="00102D34">
        <w:rPr>
          <w:rFonts w:eastAsia="Times New Roman"/>
          <w:color w:val="auto"/>
        </w:rPr>
        <w:t>Dyslexia</w:t>
      </w:r>
      <w:r w:rsidRPr="00395B6A">
        <w:rPr>
          <w:rFonts w:eastAsia="Times New Roman"/>
          <w:color w:val="auto"/>
        </w:rPr>
        <w:t xml:space="preserve"> can be </w:t>
      </w:r>
      <w:proofErr w:type="spellStart"/>
      <w:r w:rsidRPr="00395B6A">
        <w:rPr>
          <w:rFonts w:eastAsia="Times New Roman"/>
          <w:color w:val="auto"/>
        </w:rPr>
        <w:t>utilised</w:t>
      </w:r>
      <w:proofErr w:type="spellEnd"/>
      <w:r w:rsidRPr="00395B6A">
        <w:rPr>
          <w:rFonts w:eastAsia="Times New Roman"/>
          <w:color w:val="auto"/>
        </w:rPr>
        <w:t xml:space="preserve"> by different people, throughout the </w:t>
      </w:r>
      <w:r>
        <w:rPr>
          <w:rFonts w:eastAsia="Times New Roman"/>
          <w:color w:val="auto"/>
        </w:rPr>
        <w:t>dyslexic</w:t>
      </w:r>
      <w:r w:rsidRPr="00395B6A">
        <w:rPr>
          <w:rFonts w:eastAsia="Times New Roman"/>
          <w:color w:val="auto"/>
        </w:rPr>
        <w:t xml:space="preserve"> </w:t>
      </w:r>
      <w:proofErr w:type="gramStart"/>
      <w:r w:rsidRPr="00395B6A">
        <w:rPr>
          <w:rFonts w:eastAsia="Times New Roman"/>
          <w:color w:val="auto"/>
        </w:rPr>
        <w:t>individuals</w:t>
      </w:r>
      <w:proofErr w:type="gramEnd"/>
      <w:r w:rsidRPr="00395B6A">
        <w:rPr>
          <w:rFonts w:eastAsia="Times New Roman"/>
          <w:color w:val="auto"/>
        </w:rPr>
        <w:t xml:space="preserve"> life, and can assist</w:t>
      </w:r>
      <w:r>
        <w:rPr>
          <w:rFonts w:eastAsia="Times New Roman"/>
          <w:color w:val="auto"/>
        </w:rPr>
        <w:t xml:space="preserve"> in pinpointing the careers</w:t>
      </w:r>
      <w:r w:rsidRPr="00395B6A">
        <w:rPr>
          <w:rFonts w:eastAsia="Times New Roman"/>
          <w:color w:val="auto"/>
        </w:rPr>
        <w:t xml:space="preserve"> in which their skills might be best suited.</w:t>
      </w:r>
    </w:p>
    <w:p w14:paraId="048332EB" w14:textId="77777777" w:rsidR="00852D48" w:rsidRPr="00395B6A" w:rsidRDefault="00852D48" w:rsidP="00852D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84505A3" w14:textId="5D93A09F" w:rsidR="00852D48" w:rsidRDefault="00852D48" w:rsidP="00852D48">
      <w:pPr>
        <w:pStyle w:val="Body"/>
        <w:jc w:val="both"/>
        <w:rPr>
          <w:rFonts w:ascii="Times New Roman" w:eastAsia="Times New Roman" w:hAnsi="Times New Roman"/>
          <w:color w:val="auto"/>
          <w:sz w:val="24"/>
        </w:rPr>
      </w:pPr>
      <w:r w:rsidRPr="00395B6A">
        <w:rPr>
          <w:rFonts w:ascii="Times New Roman" w:eastAsia="Times New Roman" w:hAnsi="Times New Roman"/>
          <w:color w:val="auto"/>
          <w:sz w:val="24"/>
        </w:rPr>
        <w:t xml:space="preserve">Following extensive analysis which has been conducted on the ‘strengths of </w:t>
      </w:r>
      <w:r w:rsidR="00102D34">
        <w:rPr>
          <w:rFonts w:ascii="Times New Roman" w:eastAsia="Times New Roman" w:hAnsi="Times New Roman"/>
          <w:color w:val="auto"/>
          <w:sz w:val="24"/>
        </w:rPr>
        <w:t>dyslexia</w:t>
      </w:r>
      <w:r w:rsidRPr="00395B6A">
        <w:rPr>
          <w:rFonts w:ascii="Times New Roman" w:eastAsia="Times New Roman" w:hAnsi="Times New Roman"/>
          <w:color w:val="auto"/>
          <w:sz w:val="24"/>
        </w:rPr>
        <w:t>’, stemming from the literature of</w:t>
      </w:r>
      <w:r w:rsidRPr="00395B6A">
        <w:rPr>
          <w:rFonts w:ascii="Times New Roman" w:hAnsi="Times New Roman"/>
          <w:sz w:val="24"/>
        </w:rPr>
        <w:t xml:space="preserve"> </w:t>
      </w:r>
      <w:r w:rsidR="00944B68">
        <w:rPr>
          <w:rFonts w:ascii="Times New Roman" w:hAnsi="Times New Roman"/>
          <w:sz w:val="24"/>
        </w:rPr>
        <w:fldChar w:fldCharType="begin"/>
      </w:r>
      <w:r w:rsidR="00944B68">
        <w:rPr>
          <w:rFonts w:ascii="Times New Roman" w:hAnsi="Times New Roman"/>
          <w:sz w:val="24"/>
        </w:rPr>
        <w:instrText xml:space="preserve"> ADDIN EN.CITE &lt;EndNote&gt;&lt;Cite AuthorYear="1"&gt;&lt;Author&gt;Vail&lt;/Author&gt;&lt;Year&gt;1990&lt;/Year&gt;&lt;RecNum&gt;199&lt;/RecNum&gt;&lt;DisplayText&gt;Vail (1990)&lt;/DisplayText&gt;&lt;record&gt;&lt;rec-number&gt;199&lt;/rec-number&gt;&lt;foreign-keys&gt;&lt;key app="EN" db-id="xzfarv2xxsxsr6ewwtsp00tqspp2axtxzeet"&gt;199&lt;/key&gt;&lt;/foreign-keys&gt;&lt;ref-type name="Journal Article"&gt;17&lt;/ref-type&gt;&lt;contributors&gt;&lt;authors&gt;&lt;author&gt;Vail, P. L.&lt;/author&gt;&lt;/authors&gt;&lt;/contributors&gt;&lt;titles&gt;&lt;title&gt;Gifts, talents, and the dyslexias: Wellsprings, springboards, and finding Foley&amp;apos;s rocks&lt;/title&gt;&lt;secondary-title&gt;Annals of Dyslexia &lt;/secondary-title&gt;&lt;/titles&gt;&lt;periodical&gt;&lt;full-title&gt;Annals of Dyslexia&lt;/full-title&gt;&lt;abbr-1&gt;Ann. of Dyslexia&lt;/abbr-1&gt;&lt;/periodical&gt;&lt;pages&gt;3-17&lt;/pages&gt;&lt;volume&gt;40&lt;/volume&gt;&lt;keywords&gt;&lt;keyword&gt;Positive Dyslexia&lt;/keyword&gt;&lt;/keywords&gt;&lt;dates&gt;&lt;year&gt;1990&lt;/year&gt;&lt;/dates&gt;&lt;urls&gt;&lt;/urls&gt;&lt;/record&gt;&lt;/Cite&gt;&lt;/EndNote&gt;</w:instrText>
      </w:r>
      <w:r w:rsidR="00944B68">
        <w:rPr>
          <w:rFonts w:ascii="Times New Roman" w:hAnsi="Times New Roman"/>
          <w:sz w:val="24"/>
        </w:rPr>
        <w:fldChar w:fldCharType="separate"/>
      </w:r>
      <w:hyperlink w:anchor="_ENREF_120" w:tooltip="Vail, 1990 #199" w:history="1">
        <w:r w:rsidR="00284576">
          <w:rPr>
            <w:rFonts w:ascii="Times New Roman" w:hAnsi="Times New Roman"/>
            <w:noProof/>
            <w:sz w:val="24"/>
          </w:rPr>
          <w:t>Vail (1990</w:t>
        </w:r>
      </w:hyperlink>
      <w:r w:rsidR="00944B68">
        <w:rPr>
          <w:rFonts w:ascii="Times New Roman" w:hAnsi="Times New Roman"/>
          <w:noProof/>
          <w:sz w:val="24"/>
        </w:rPr>
        <w:t>)</w:t>
      </w:r>
      <w:r w:rsidR="00944B68">
        <w:rPr>
          <w:rFonts w:ascii="Times New Roman" w:hAnsi="Times New Roman"/>
          <w:sz w:val="24"/>
        </w:rPr>
        <w:fldChar w:fldCharType="end"/>
      </w:r>
      <w:r w:rsidRPr="00395B6A">
        <w:rPr>
          <w:rFonts w:ascii="Times New Roman" w:hAnsi="Times New Roman"/>
          <w:sz w:val="24"/>
        </w:rPr>
        <w:t xml:space="preserve"> and </w:t>
      </w:r>
      <w:r w:rsidR="00944B68">
        <w:rPr>
          <w:rFonts w:ascii="Times New Roman" w:hAnsi="Times New Roman"/>
          <w:sz w:val="24"/>
        </w:rPr>
        <w:fldChar w:fldCharType="begin"/>
      </w:r>
      <w:r w:rsidR="00944B68">
        <w:rPr>
          <w:rFonts w:ascii="Times New Roman" w:hAnsi="Times New Roman"/>
          <w:sz w:val="24"/>
        </w:rPr>
        <w:instrText xml:space="preserve"> ADDIN EN.CITE &lt;EndNote&gt;&lt;Cite AuthorYear="1"&gt;&lt;Author&gt;Geschwind&lt;/Author&gt;&lt;Year&gt;1982&lt;/Year&gt;&lt;RecNum&gt;205&lt;/RecNum&gt;&lt;DisplayText&gt;Geschwind (1982)&lt;/DisplayText&gt;&lt;record&gt;&lt;rec-number&gt;205&lt;/rec-number&gt;&lt;foreign-keys&gt;&lt;key app="EN" db-id="xzfarv2xxsxsr6ewwtsp00tqspp2axtxzeet"&gt;205&lt;/key&gt;&lt;/foreign-keys&gt;&lt;ref-type name="Journal Article"&gt;17&lt;/ref-type&gt;&lt;contributors&gt;&lt;authors&gt;&lt;author&gt;Geschwind, N.&lt;/author&gt;&lt;/authors&gt;&lt;/contributors&gt;&lt;titles&gt;&lt;title&gt;Why Orton was right.&lt;/title&gt;&lt;secondary-title&gt;Annals of Dyslexia&lt;/secondary-title&gt;&lt;alt-title&gt;Annals-of-Dyslexia&lt;/alt-title&gt;&lt;/titles&gt;&lt;periodical&gt;&lt;full-title&gt;Annals of Dyslexia&lt;/full-title&gt;&lt;abbr-1&gt;Ann. of Dyslexia&lt;/abbr-1&gt;&lt;/periodical&gt;&lt;pages&gt;13-30&lt;/pages&gt;&lt;volume&gt;32&lt;/volume&gt;&lt;keywords&gt;&lt;keyword&gt;Biological-Influences&lt;/keyword&gt;&lt;keyword&gt;*Dyslexia-&lt;/keyword&gt;&lt;keyword&gt;*Neurological-Organization&lt;/keyword&gt;&lt;keyword&gt;*Talent-&lt;/keyword&gt;&lt;keyword&gt;*Theories-&lt;/keyword&gt;&lt;keyword&gt;Positive Dyslexia&lt;/keyword&gt;&lt;/keywords&gt;&lt;dates&gt;&lt;year&gt;1982&lt;/year&gt;&lt;/dates&gt;&lt;urls&gt;&lt;/urls&gt;&lt;/record&gt;&lt;/Cite&gt;&lt;/EndNote&gt;</w:instrText>
      </w:r>
      <w:r w:rsidR="00944B68">
        <w:rPr>
          <w:rFonts w:ascii="Times New Roman" w:hAnsi="Times New Roman"/>
          <w:sz w:val="24"/>
        </w:rPr>
        <w:fldChar w:fldCharType="separate"/>
      </w:r>
      <w:hyperlink w:anchor="_ENREF_44" w:tooltip="Geschwind, 1982 #205" w:history="1">
        <w:r w:rsidR="00284576">
          <w:rPr>
            <w:rFonts w:ascii="Times New Roman" w:hAnsi="Times New Roman"/>
            <w:noProof/>
            <w:sz w:val="24"/>
          </w:rPr>
          <w:t>Geschwind (1982</w:t>
        </w:r>
      </w:hyperlink>
      <w:r w:rsidR="00944B68">
        <w:rPr>
          <w:rFonts w:ascii="Times New Roman" w:hAnsi="Times New Roman"/>
          <w:noProof/>
          <w:sz w:val="24"/>
        </w:rPr>
        <w:t>)</w:t>
      </w:r>
      <w:r w:rsidR="00944B68">
        <w:rPr>
          <w:rFonts w:ascii="Times New Roman" w:hAnsi="Times New Roman"/>
          <w:sz w:val="24"/>
        </w:rPr>
        <w:fldChar w:fldCharType="end"/>
      </w:r>
      <w:r w:rsidRPr="00395B6A">
        <w:rPr>
          <w:rFonts w:ascii="Times New Roman" w:hAnsi="Times New Roman"/>
          <w:sz w:val="24"/>
        </w:rPr>
        <w:t xml:space="preserve"> through </w:t>
      </w:r>
      <w:r w:rsidR="00944B68">
        <w:rPr>
          <w:rFonts w:ascii="Times New Roman" w:hAnsi="Times New Roman"/>
          <w:sz w:val="24"/>
        </w:rPr>
        <w:fldChar w:fldCharType="begin"/>
      </w:r>
      <w:r w:rsidR="00944B68">
        <w:rPr>
          <w:rFonts w:ascii="Times New Roman" w:hAnsi="Times New Roman"/>
          <w:sz w:val="24"/>
        </w:rPr>
        <w:instrText xml:space="preserve"> ADDIN EN.CITE &lt;EndNote&gt;&lt;Cite AuthorYear="1"&gt;&lt;Author&gt;Raskind&lt;/Author&gt;&lt;Year&gt;1999&lt;/Year&gt;&lt;RecNum&gt;184&lt;/RecNum&gt;&lt;DisplayText&gt;Raskind, Goldberg, Higgins, and Herman (1999)&lt;/DisplayText&gt;&lt;record&gt;&lt;rec-number&gt;184&lt;/rec-number&gt;&lt;foreign-keys&gt;&lt;key app="EN" db-id="xzfarv2xxsxsr6ewwtsp00tqspp2axtxzeet"&gt;184&lt;/key&gt;&lt;/foreign-keys&gt;&lt;ref-type name="Journal Article"&gt;17&lt;/ref-type&gt;&lt;contributors&gt;&lt;authors&gt;&lt;author&gt;Raskind, M. H.&lt;/author&gt;&lt;author&gt;Goldberg, R. J.&lt;/author&gt;&lt;author&gt;Higgins, E. L.&lt;/author&gt;&lt;author&gt;Herman, K. L.&lt;/author&gt;&lt;/authors&gt;&lt;/contributors&gt;&lt;titles&gt;&lt;title&gt;Patterns of change and predictors of success in individuals with learning disabilities: Results from a twenty-year longitudinal study.&lt;/title&gt;&lt;secondary-title&gt;Learning Disabilities Research and Practice&lt;/secondary-title&gt;&lt;/titles&gt;&lt;pages&gt;35-49&lt;/pages&gt;&lt;volume&gt;14&lt;/volume&gt;&lt;number&gt;1&lt;/number&gt;&lt;keywords&gt;&lt;keyword&gt;Positive Dyslexia&lt;/keyword&gt;&lt;/keywords&gt;&lt;dates&gt;&lt;year&gt;1999&lt;/year&gt;&lt;/dates&gt;&lt;urls&gt;&lt;/urls&gt;&lt;/record&gt;&lt;/Cite&gt;&lt;/EndNote&gt;</w:instrText>
      </w:r>
      <w:r w:rsidR="00944B68">
        <w:rPr>
          <w:rFonts w:ascii="Times New Roman" w:hAnsi="Times New Roman"/>
          <w:sz w:val="24"/>
        </w:rPr>
        <w:fldChar w:fldCharType="separate"/>
      </w:r>
      <w:hyperlink w:anchor="_ENREF_96" w:tooltip="Raskind, 1999 #184" w:history="1">
        <w:r w:rsidR="00284576">
          <w:rPr>
            <w:rFonts w:ascii="Times New Roman" w:hAnsi="Times New Roman"/>
            <w:noProof/>
            <w:sz w:val="24"/>
          </w:rPr>
          <w:t>Raskind, Goldberg, Higgins, and Herman (1999</w:t>
        </w:r>
      </w:hyperlink>
      <w:r w:rsidR="00944B68">
        <w:rPr>
          <w:rFonts w:ascii="Times New Roman" w:hAnsi="Times New Roman"/>
          <w:noProof/>
          <w:sz w:val="24"/>
        </w:rPr>
        <w:t>)</w:t>
      </w:r>
      <w:r w:rsidR="00944B68">
        <w:rPr>
          <w:rFonts w:ascii="Times New Roman" w:hAnsi="Times New Roman"/>
          <w:sz w:val="24"/>
        </w:rPr>
        <w:fldChar w:fldCharType="end"/>
      </w:r>
      <w:r w:rsidRPr="00395B6A">
        <w:rPr>
          <w:rFonts w:ascii="Times New Roman" w:hAnsi="Times New Roman"/>
          <w:sz w:val="24"/>
        </w:rPr>
        <w:t xml:space="preserve">, </w:t>
      </w:r>
      <w:r w:rsidR="00944B68">
        <w:rPr>
          <w:rFonts w:ascii="Times New Roman" w:hAnsi="Times New Roman"/>
          <w:sz w:val="24"/>
        </w:rPr>
        <w:fldChar w:fldCharType="begin"/>
      </w:r>
      <w:r w:rsidR="00944B68">
        <w:rPr>
          <w:rFonts w:ascii="Times New Roman" w:hAnsi="Times New Roman"/>
          <w:sz w:val="24"/>
        </w:rPr>
        <w:instrText xml:space="preserve"> ADDIN EN.CITE &lt;EndNote&gt;&lt;Cite AuthorYear="1"&gt;&lt;Author&gt;West&lt;/Author&gt;&lt;Year&gt;1999&lt;/Year&gt;&lt;RecNum&gt;175&lt;/RecNum&gt;&lt;DisplayText&gt;West (1999)&lt;/DisplayText&gt;&lt;record&gt;&lt;rec-number&gt;175&lt;/rec-number&gt;&lt;foreign-keys&gt;&lt;key app="EN" db-id="xzfarv2xxsxsr6ewwtsp00tqspp2axtxzeet"&gt;175&lt;/key&gt;&lt;/foreign-keys&gt;&lt;ref-type name="Book Section"&gt;5&lt;/ref-type&gt;&lt;contributors&gt;&lt;authors&gt;&lt;author&gt;West, T. G.&lt;/author&gt;&lt;/authors&gt;&lt;/contributors&gt;&lt;titles&gt;&lt;title&gt;The abilities of those with reading disabilities: Focusing on the talents of people with dyslexia&lt;/title&gt;&lt;secondary-title&gt;Reading and Attention Disorders: Neurobiological Correlates&lt;/secondary-title&gt;&lt;/titles&gt;&lt;pages&gt;213-241&lt;/pages&gt;&lt;keywords&gt;&lt;keyword&gt;Positive Dyslexia&lt;/keyword&gt;&lt;/keywords&gt;&lt;dates&gt;&lt;year&gt;1999&lt;/year&gt;&lt;/dates&gt;&lt;isbn&gt;0-912752-55-6&lt;/isbn&gt;&lt;accession-num&gt;WOS:000084659300011&lt;/accession-num&gt;&lt;urls&gt;&lt;/urls&gt;&lt;/record&gt;&lt;/Cite&gt;&lt;/EndNote&gt;</w:instrText>
      </w:r>
      <w:r w:rsidR="00944B68">
        <w:rPr>
          <w:rFonts w:ascii="Times New Roman" w:hAnsi="Times New Roman"/>
          <w:sz w:val="24"/>
        </w:rPr>
        <w:fldChar w:fldCharType="separate"/>
      </w:r>
      <w:hyperlink w:anchor="_ENREF_127" w:tooltip="West, 1999 #175" w:history="1">
        <w:r w:rsidR="00284576">
          <w:rPr>
            <w:rFonts w:ascii="Times New Roman" w:hAnsi="Times New Roman"/>
            <w:noProof/>
            <w:sz w:val="24"/>
          </w:rPr>
          <w:t>West (1999</w:t>
        </w:r>
      </w:hyperlink>
      <w:r w:rsidR="00944B68">
        <w:rPr>
          <w:rFonts w:ascii="Times New Roman" w:hAnsi="Times New Roman"/>
          <w:noProof/>
          <w:sz w:val="24"/>
        </w:rPr>
        <w:t>)</w:t>
      </w:r>
      <w:r w:rsidR="00944B68">
        <w:rPr>
          <w:rFonts w:ascii="Times New Roman" w:hAnsi="Times New Roman"/>
          <w:sz w:val="24"/>
        </w:rPr>
        <w:fldChar w:fldCharType="end"/>
      </w:r>
      <w:r w:rsidRPr="00395B6A">
        <w:rPr>
          <w:rFonts w:ascii="Times New Roman" w:hAnsi="Times New Roman"/>
          <w:sz w:val="24"/>
        </w:rPr>
        <w:t xml:space="preserve"> and </w:t>
      </w:r>
      <w:r w:rsidR="00944B68">
        <w:rPr>
          <w:rFonts w:ascii="Times New Roman" w:hAnsi="Times New Roman"/>
          <w:sz w:val="24"/>
        </w:rPr>
        <w:fldChar w:fldCharType="begin"/>
      </w:r>
      <w:r w:rsidR="00944B68">
        <w:rPr>
          <w:rFonts w:ascii="Times New Roman" w:hAnsi="Times New Roman"/>
          <w:sz w:val="24"/>
        </w:rPr>
        <w:instrText xml:space="preserve"> ADDIN EN.CITE &lt;EndNote&gt;&lt;Cite AuthorYear="1"&gt;&lt;Author&gt;Davis&lt;/Author&gt;&lt;Year&gt;1997&lt;/Year&gt;&lt;RecNum&gt;183&lt;/RecNum&gt;&lt;DisplayText&gt;R. D. Davis and Braun (1997)&lt;/DisplayText&gt;&lt;record&gt;&lt;rec-number&gt;183&lt;/rec-number&gt;&lt;foreign-keys&gt;&lt;key app="EN" db-id="xzfarv2xxsxsr6ewwtsp00tqspp2axtxzeet"&gt;183&lt;/key&gt;&lt;/foreign-keys&gt;&lt;ref-type name="Book"&gt;6&lt;/ref-type&gt;&lt;contributors&gt;&lt;authors&gt;&lt;author&gt;Davis, R.D&lt;/author&gt;&lt;author&gt;Braun, E.M&lt;/author&gt;&lt;/authors&gt;&lt;/contributors&gt;&lt;titles&gt;&lt;title&gt;The Gift of Dyslexia: Why Some of the Brighest People Can&amp;apos;t Read and How They Can Learn&lt;/title&gt;&lt;/titles&gt;&lt;keywords&gt;&lt;keyword&gt;Positive Dyslexia&lt;/keyword&gt;&lt;/keywords&gt;&lt;dates&gt;&lt;year&gt;1997&lt;/year&gt;&lt;/dates&gt;&lt;pub-location&gt;London&lt;/pub-location&gt;&lt;publisher&gt;Souvenir Press&lt;/publisher&gt;&lt;urls&gt;&lt;/urls&gt;&lt;/record&gt;&lt;/Cite&gt;&lt;/EndNote&gt;</w:instrText>
      </w:r>
      <w:r w:rsidR="00944B68">
        <w:rPr>
          <w:rFonts w:ascii="Times New Roman" w:hAnsi="Times New Roman"/>
          <w:sz w:val="24"/>
        </w:rPr>
        <w:fldChar w:fldCharType="separate"/>
      </w:r>
      <w:hyperlink w:anchor="_ENREF_23" w:tooltip="Davis, 1997 #183" w:history="1">
        <w:r w:rsidR="00284576">
          <w:rPr>
            <w:rFonts w:ascii="Times New Roman" w:hAnsi="Times New Roman"/>
            <w:noProof/>
            <w:sz w:val="24"/>
          </w:rPr>
          <w:t>R. D. Davis and Braun (1997</w:t>
        </w:r>
      </w:hyperlink>
      <w:r w:rsidR="00944B68">
        <w:rPr>
          <w:rFonts w:ascii="Times New Roman" w:hAnsi="Times New Roman"/>
          <w:noProof/>
          <w:sz w:val="24"/>
        </w:rPr>
        <w:t>)</w:t>
      </w:r>
      <w:r w:rsidR="00944B68">
        <w:rPr>
          <w:rFonts w:ascii="Times New Roman" w:hAnsi="Times New Roman"/>
          <w:sz w:val="24"/>
        </w:rPr>
        <w:fldChar w:fldCharType="end"/>
      </w:r>
      <w:r w:rsidR="00944B68">
        <w:rPr>
          <w:rFonts w:ascii="Times New Roman" w:hAnsi="Times New Roman"/>
          <w:sz w:val="24"/>
        </w:rPr>
        <w:t>,</w:t>
      </w:r>
      <w:r w:rsidRPr="00395B6A">
        <w:rPr>
          <w:rFonts w:ascii="Times New Roman" w:hAnsi="Times New Roman"/>
          <w:sz w:val="24"/>
        </w:rPr>
        <w:t xml:space="preserve"> </w:t>
      </w:r>
      <w:r w:rsidR="00944B68">
        <w:rPr>
          <w:rFonts w:ascii="Times New Roman" w:hAnsi="Times New Roman"/>
          <w:sz w:val="24"/>
        </w:rPr>
        <w:fldChar w:fldCharType="begin"/>
      </w:r>
      <w:r w:rsidR="00944B68">
        <w:rPr>
          <w:rFonts w:ascii="Times New Roman" w:hAnsi="Times New Roman"/>
          <w:sz w:val="24"/>
        </w:rPr>
        <w:instrText xml:space="preserve"> ADDIN EN.CITE &lt;EndNote&gt;&lt;Cite AuthorYear="1"&gt;&lt;Author&gt;Eide&lt;/Author&gt;&lt;Year&gt;2011&lt;/Year&gt;&lt;RecNum&gt;200&lt;/RecNum&gt;&lt;DisplayText&gt;Eide and Eide (2011)&lt;/DisplayText&gt;&lt;record&gt;&lt;rec-number&gt;200&lt;/rec-number&gt;&lt;foreign-keys&gt;&lt;key app="EN" db-id="xzfarv2xxsxsr6ewwtsp00tqspp2axtxzeet"&gt;200&lt;/key&gt;&lt;/foreign-keys&gt;&lt;ref-type name="Book"&gt;6&lt;/ref-type&gt;&lt;contributors&gt;&lt;authors&gt;&lt;author&gt;Eide, B. L.&lt;/author&gt;&lt;author&gt;Eide, F. F.&lt;/author&gt;&lt;/authors&gt;&lt;/contributors&gt;&lt;titles&gt;&lt;title&gt;The Dyslexic Advantage: Unlocking the Hidden Potential of the Dyslexic Brain&lt;/title&gt;&lt;/titles&gt;&lt;keywords&gt;&lt;keyword&gt;Positive Dyslexia&lt;/keyword&gt;&lt;/keywords&gt;&lt;dates&gt;&lt;year&gt;2011&lt;/year&gt;&lt;/dates&gt;&lt;pub-location&gt;London&lt;/pub-location&gt;&lt;publisher&gt;Hay House&lt;/publisher&gt;&lt;urls&gt;&lt;/urls&gt;&lt;/record&gt;&lt;/Cite&gt;&lt;/EndNote&gt;</w:instrText>
      </w:r>
      <w:r w:rsidR="00944B68">
        <w:rPr>
          <w:rFonts w:ascii="Times New Roman" w:hAnsi="Times New Roman"/>
          <w:sz w:val="24"/>
        </w:rPr>
        <w:fldChar w:fldCharType="separate"/>
      </w:r>
      <w:hyperlink w:anchor="_ENREF_28" w:tooltip="Eide, 2011 #200" w:history="1">
        <w:r w:rsidR="00284576">
          <w:rPr>
            <w:rFonts w:ascii="Times New Roman" w:hAnsi="Times New Roman"/>
            <w:noProof/>
            <w:sz w:val="24"/>
          </w:rPr>
          <w:t>Eide and Eide (2011</w:t>
        </w:r>
      </w:hyperlink>
      <w:r w:rsidR="00944B68">
        <w:rPr>
          <w:rFonts w:ascii="Times New Roman" w:hAnsi="Times New Roman"/>
          <w:noProof/>
          <w:sz w:val="24"/>
        </w:rPr>
        <w:t>)</w:t>
      </w:r>
      <w:r w:rsidR="00944B68">
        <w:rPr>
          <w:rFonts w:ascii="Times New Roman" w:hAnsi="Times New Roman"/>
          <w:sz w:val="24"/>
        </w:rPr>
        <w:fldChar w:fldCharType="end"/>
      </w:r>
      <w:r w:rsidRPr="00395B6A">
        <w:rPr>
          <w:rFonts w:ascii="Times New Roman" w:hAnsi="Times New Roman"/>
          <w:sz w:val="24"/>
        </w:rPr>
        <w:t xml:space="preserve"> and </w:t>
      </w:r>
      <w:r w:rsidR="00944B68">
        <w:rPr>
          <w:rFonts w:ascii="Times New Roman" w:hAnsi="Times New Roman"/>
          <w:sz w:val="24"/>
        </w:rPr>
        <w:fldChar w:fldCharType="begin"/>
      </w:r>
      <w:r w:rsidR="00944B68">
        <w:rPr>
          <w:rFonts w:ascii="Times New Roman" w:hAnsi="Times New Roman"/>
          <w:sz w:val="24"/>
        </w:rPr>
        <w:instrText xml:space="preserve"> ADDIN EN.CITE &lt;EndNote&gt;&lt;Cite AuthorYear="1"&gt;&lt;Author&gt;Leather&lt;/Author&gt;&lt;Year&gt;2011&lt;/Year&gt;&lt;RecNum&gt;195&lt;/RecNum&gt;&lt;DisplayText&gt;Leather, Hogh, Seiss, and Everatt (2011)&lt;/DisplayText&gt;&lt;record&gt;&lt;rec-number&gt;195&lt;/rec-number&gt;&lt;foreign-keys&gt;&lt;key app="EN" db-id="xzfarv2xxsxsr6ewwtsp00tqspp2axtxzeet"&gt;195&lt;/key&gt;&lt;/foreign-keys&gt;&lt;ref-type name="Journal Article"&gt;17&lt;/ref-type&gt;&lt;contributors&gt;&lt;authors&gt;&lt;author&gt;Leather, C&lt;/author&gt;&lt;author&gt;Hogh, H&lt;/author&gt;&lt;author&gt;Seiss, E&lt;/author&gt;&lt;author&gt;Everatt, J&lt;/author&gt;&lt;/authors&gt;&lt;/contributors&gt;&lt;titles&gt;&lt;title&gt;Cognitive Functioning and Work Success in Adults with Dyslexia&lt;/title&gt;&lt;secondary-title&gt;Dyslexia&lt;/secondary-title&gt;&lt;/titles&gt;&lt;periodical&gt;&lt;full-title&gt;Dyslexia&lt;/full-title&gt;&lt;/periodical&gt;&lt;pages&gt;327-338&lt;/pages&gt;&lt;volume&gt;17&lt;/volume&gt;&lt;number&gt;4&lt;/number&gt;&lt;keywords&gt;&lt;keyword&gt;Positive Dyslexia&lt;/keyword&gt;&lt;/keywords&gt;&lt;dates&gt;&lt;year&gt;2011&lt;/year&gt;&lt;pub-dates&gt;&lt;date&gt;Nov&lt;/date&gt;&lt;/pub-dates&gt;&lt;/dates&gt;&lt;isbn&gt;1076-9242&lt;/isbn&gt;&lt;urls&gt;&lt;/urls&gt;&lt;/record&gt;&lt;/Cite&gt;&lt;/EndNote&gt;</w:instrText>
      </w:r>
      <w:r w:rsidR="00944B68">
        <w:rPr>
          <w:rFonts w:ascii="Times New Roman" w:hAnsi="Times New Roman"/>
          <w:sz w:val="24"/>
        </w:rPr>
        <w:fldChar w:fldCharType="separate"/>
      </w:r>
      <w:hyperlink w:anchor="_ENREF_67" w:tooltip="Leather, 2011 #195" w:history="1">
        <w:r w:rsidR="00284576">
          <w:rPr>
            <w:rFonts w:ascii="Times New Roman" w:hAnsi="Times New Roman"/>
            <w:noProof/>
            <w:sz w:val="24"/>
          </w:rPr>
          <w:t>Leather, Hogh, Seiss, and Everatt (2011</w:t>
        </w:r>
      </w:hyperlink>
      <w:r w:rsidR="00944B68">
        <w:rPr>
          <w:rFonts w:ascii="Times New Roman" w:hAnsi="Times New Roman"/>
          <w:noProof/>
          <w:sz w:val="24"/>
        </w:rPr>
        <w:t>)</w:t>
      </w:r>
      <w:r w:rsidR="00944B68">
        <w:rPr>
          <w:rFonts w:ascii="Times New Roman" w:hAnsi="Times New Roman"/>
          <w:sz w:val="24"/>
        </w:rPr>
        <w:fldChar w:fldCharType="end"/>
      </w:r>
      <w:r w:rsidRPr="00395B6A">
        <w:rPr>
          <w:rFonts w:ascii="Times New Roman" w:hAnsi="Times New Roman"/>
          <w:sz w:val="24"/>
        </w:rPr>
        <w:t xml:space="preserve"> </w:t>
      </w:r>
      <w:r w:rsidR="00436DAC" w:rsidRPr="00961331">
        <w:rPr>
          <w:rFonts w:ascii="Times New Roman" w:eastAsia="Times New Roman" w:hAnsi="Times New Roman"/>
          <w:color w:val="00000A"/>
          <w:sz w:val="24"/>
        </w:rPr>
        <w:t xml:space="preserve">a range of potential character strengths and intellectual strengths associated with dyslexics have been identified. </w:t>
      </w:r>
      <w:r w:rsidR="00436DAC">
        <w:rPr>
          <w:rFonts w:ascii="Times New Roman" w:eastAsia="Times New Roman" w:hAnsi="Times New Roman"/>
          <w:color w:val="00000A"/>
          <w:sz w:val="24"/>
        </w:rPr>
        <w:t xml:space="preserve">Albeit scattered and somewhat systematic, </w:t>
      </w:r>
      <w:r w:rsidR="00436DAC" w:rsidRPr="00961331">
        <w:rPr>
          <w:rFonts w:ascii="Times New Roman" w:eastAsia="Times New Roman" w:hAnsi="Times New Roman"/>
          <w:color w:val="00000A"/>
          <w:sz w:val="24"/>
        </w:rPr>
        <w:t>extensive</w:t>
      </w:r>
      <w:r w:rsidR="00436DAC">
        <w:rPr>
          <w:rFonts w:ascii="Times New Roman" w:eastAsia="Times New Roman" w:hAnsi="Times New Roman"/>
          <w:color w:val="00000A"/>
          <w:sz w:val="24"/>
        </w:rPr>
        <w:t xml:space="preserve"> research has demonstrated </w:t>
      </w:r>
      <w:r w:rsidR="00436DAC" w:rsidRPr="00961331">
        <w:rPr>
          <w:rFonts w:ascii="Times New Roman" w:eastAsia="Times New Roman" w:hAnsi="Times New Roman"/>
          <w:color w:val="00000A"/>
          <w:sz w:val="24"/>
        </w:rPr>
        <w:t>the strengths of visuo-spatial reasoning and creativity.</w:t>
      </w:r>
      <w:commentRangeStart w:id="7"/>
      <w:commentRangeEnd w:id="7"/>
      <w:r w:rsidR="00436DAC">
        <w:rPr>
          <w:rFonts w:ascii="Times New Roman" w:eastAsia="Times New Roman" w:hAnsi="Times New Roman"/>
          <w:color w:val="00000A"/>
          <w:sz w:val="24"/>
        </w:rPr>
        <w:commentReference w:id="7"/>
      </w:r>
      <w:r w:rsidR="00436DAC" w:rsidRPr="00961331">
        <w:rPr>
          <w:rFonts w:ascii="Times New Roman" w:eastAsia="Times New Roman" w:hAnsi="Times New Roman"/>
          <w:color w:val="00000A"/>
          <w:sz w:val="24"/>
        </w:rPr>
        <w:t xml:space="preserve"> What is less clear, however, is </w:t>
      </w:r>
      <w:r w:rsidR="00436DAC" w:rsidRPr="00961331">
        <w:rPr>
          <w:rFonts w:ascii="Times New Roman" w:eastAsia="Times New Roman" w:hAnsi="Times New Roman"/>
          <w:i/>
          <w:iCs/>
          <w:color w:val="00000A"/>
          <w:sz w:val="24"/>
        </w:rPr>
        <w:t>how</w:t>
      </w:r>
      <w:r w:rsidR="00436DAC" w:rsidRPr="00961331">
        <w:rPr>
          <w:rFonts w:ascii="Times New Roman" w:eastAsia="Times New Roman" w:hAnsi="Times New Roman"/>
          <w:color w:val="00000A"/>
          <w:sz w:val="24"/>
        </w:rPr>
        <w:t xml:space="preserve"> these can apply in a work context, and whether there are</w:t>
      </w:r>
      <w:r w:rsidR="00436DAC">
        <w:rPr>
          <w:rFonts w:ascii="Times New Roman" w:eastAsia="Times New Roman" w:hAnsi="Times New Roman"/>
          <w:color w:val="00000A"/>
          <w:sz w:val="24"/>
        </w:rPr>
        <w:t xml:space="preserve"> additional</w:t>
      </w:r>
      <w:r w:rsidR="00436DAC" w:rsidRPr="00961331">
        <w:rPr>
          <w:rFonts w:ascii="Times New Roman" w:eastAsia="Times New Roman" w:hAnsi="Times New Roman"/>
          <w:color w:val="00000A"/>
          <w:sz w:val="24"/>
        </w:rPr>
        <w:t xml:space="preserve"> characteristic strengths possessed by dyslexics, </w:t>
      </w:r>
      <w:r w:rsidR="00436DAC">
        <w:rPr>
          <w:rFonts w:ascii="Times New Roman" w:eastAsia="Times New Roman" w:hAnsi="Times New Roman"/>
          <w:color w:val="00000A"/>
          <w:sz w:val="24"/>
        </w:rPr>
        <w:t>that</w:t>
      </w:r>
      <w:r w:rsidR="00436DAC" w:rsidRPr="00961331">
        <w:rPr>
          <w:rFonts w:ascii="Times New Roman" w:eastAsia="Times New Roman" w:hAnsi="Times New Roman"/>
          <w:color w:val="00000A"/>
          <w:sz w:val="24"/>
        </w:rPr>
        <w:t xml:space="preserve"> have </w:t>
      </w:r>
      <w:proofErr w:type="gramStart"/>
      <w:r w:rsidR="00436DAC" w:rsidRPr="00961331">
        <w:rPr>
          <w:rFonts w:ascii="Times New Roman" w:eastAsia="Times New Roman" w:hAnsi="Times New Roman"/>
          <w:color w:val="00000A"/>
          <w:sz w:val="24"/>
        </w:rPr>
        <w:t xml:space="preserve">gone </w:t>
      </w:r>
      <w:r w:rsidR="00436DAC">
        <w:rPr>
          <w:rFonts w:ascii="Times New Roman" w:eastAsia="Times New Roman" w:hAnsi="Times New Roman"/>
          <w:color w:val="00000A"/>
          <w:sz w:val="24"/>
        </w:rPr>
        <w:t xml:space="preserve"> </w:t>
      </w:r>
      <w:proofErr w:type="spellStart"/>
      <w:r w:rsidR="00436DAC">
        <w:rPr>
          <w:rFonts w:ascii="Times New Roman" w:eastAsia="Times New Roman" w:hAnsi="Times New Roman"/>
          <w:color w:val="00000A"/>
          <w:sz w:val="24"/>
        </w:rPr>
        <w:t>unrecognised</w:t>
      </w:r>
      <w:proofErr w:type="spellEnd"/>
      <w:proofErr w:type="gramEnd"/>
      <w:r w:rsidR="00436DAC" w:rsidRPr="00961331">
        <w:rPr>
          <w:rFonts w:ascii="Times New Roman" w:eastAsia="Times New Roman" w:hAnsi="Times New Roman"/>
          <w:color w:val="00000A"/>
          <w:sz w:val="24"/>
        </w:rPr>
        <w:t>.</w:t>
      </w:r>
    </w:p>
    <w:p w14:paraId="545BBF7E" w14:textId="77777777" w:rsidR="00102D34" w:rsidRDefault="00102D34" w:rsidP="00852D48">
      <w:pPr>
        <w:pStyle w:val="Body"/>
        <w:jc w:val="both"/>
        <w:rPr>
          <w:rFonts w:ascii="Times New Roman" w:eastAsia="Times New Roman" w:hAnsi="Times New Roman"/>
          <w:color w:val="auto"/>
          <w:sz w:val="24"/>
        </w:rPr>
      </w:pPr>
    </w:p>
    <w:p w14:paraId="5ECE2009" w14:textId="77777777" w:rsidR="00102D34" w:rsidRDefault="00102D34" w:rsidP="00852D48">
      <w:pPr>
        <w:pStyle w:val="Body"/>
        <w:jc w:val="both"/>
        <w:rPr>
          <w:rFonts w:ascii="Times New Roman" w:eastAsia="Times New Roman" w:hAnsi="Times New Roman"/>
          <w:color w:val="auto"/>
          <w:sz w:val="24"/>
        </w:rPr>
      </w:pPr>
    </w:p>
    <w:p w14:paraId="1EF4D131" w14:textId="77777777" w:rsidR="005B3F0F" w:rsidRDefault="005B3F0F" w:rsidP="004460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sectPr w:rsidR="005B3F0F" w:rsidSect="00722535">
          <w:pgSz w:w="11900" w:h="16840"/>
          <w:pgMar w:top="1134" w:right="1552" w:bottom="1701" w:left="1985" w:header="709" w:footer="850" w:gutter="0"/>
          <w:cols w:space="720"/>
        </w:sectPr>
      </w:pPr>
    </w:p>
    <w:p w14:paraId="7DA9999E" w14:textId="07350748" w:rsidR="004460DD" w:rsidRDefault="004D466E" w:rsidP="004460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The structure of the thesis is</w:t>
      </w:r>
      <w:r w:rsidR="008C534E">
        <w:rPr>
          <w:rFonts w:eastAsia="Times New Roman"/>
          <w:color w:val="auto"/>
        </w:rPr>
        <w:t xml:space="preserve"> </w:t>
      </w:r>
      <w:r w:rsidR="004460DD" w:rsidRPr="00395B6A">
        <w:rPr>
          <w:rFonts w:eastAsia="Times New Roman"/>
          <w:color w:val="auto"/>
        </w:rPr>
        <w:t xml:space="preserve">as follows: </w:t>
      </w:r>
    </w:p>
    <w:p w14:paraId="4C9CA4A1" w14:textId="77777777" w:rsidR="004460DD" w:rsidRPr="00395B6A" w:rsidRDefault="004460DD" w:rsidP="004460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0648723" w14:textId="4382F3A6" w:rsidR="004460DD" w:rsidRPr="00395B6A" w:rsidRDefault="00177EFD" w:rsidP="004460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Chapter 1</w:t>
      </w:r>
      <w:r w:rsidR="004460DD" w:rsidRPr="00395B6A">
        <w:rPr>
          <w:rFonts w:eastAsia="Times New Roman"/>
          <w:color w:val="auto"/>
        </w:rPr>
        <w:t xml:space="preserve"> introduces the literature review. </w:t>
      </w:r>
      <w:r>
        <w:rPr>
          <w:rFonts w:eastAsia="Times New Roman"/>
          <w:color w:val="auto"/>
        </w:rPr>
        <w:t>Here I review</w:t>
      </w:r>
      <w:r w:rsidR="004460DD" w:rsidRPr="00395B6A">
        <w:rPr>
          <w:rFonts w:eastAsia="Times New Roman"/>
          <w:color w:val="auto"/>
        </w:rPr>
        <w:t xml:space="preserve"> the</w:t>
      </w:r>
      <w:r w:rsidR="004460DD">
        <w:rPr>
          <w:rFonts w:eastAsia="Times New Roman"/>
          <w:color w:val="auto"/>
        </w:rPr>
        <w:t xml:space="preserve"> focus of the </w:t>
      </w:r>
      <w:r w:rsidR="004460DD" w:rsidRPr="00395B6A">
        <w:rPr>
          <w:rFonts w:eastAsia="Times New Roman"/>
          <w:color w:val="auto"/>
        </w:rPr>
        <w:t xml:space="preserve">literature on </w:t>
      </w:r>
      <w:r>
        <w:rPr>
          <w:rFonts w:eastAsia="Times New Roman"/>
          <w:color w:val="auto"/>
        </w:rPr>
        <w:t xml:space="preserve">the weaknesses associated with </w:t>
      </w:r>
      <w:r w:rsidR="00102D34">
        <w:rPr>
          <w:rFonts w:eastAsia="Times New Roman"/>
          <w:color w:val="auto"/>
        </w:rPr>
        <w:t>dyslexia</w:t>
      </w:r>
      <w:r w:rsidR="004460DD">
        <w:rPr>
          <w:rFonts w:eastAsia="Times New Roman"/>
          <w:color w:val="auto"/>
        </w:rPr>
        <w:t>, investigating</w:t>
      </w:r>
      <w:r w:rsidR="004460DD" w:rsidRPr="00395B6A">
        <w:rPr>
          <w:rFonts w:eastAsia="Times New Roman"/>
          <w:color w:val="auto"/>
        </w:rPr>
        <w:t xml:space="preserve"> underlying causes and the provided explanations for the </w:t>
      </w:r>
      <w:r>
        <w:rPr>
          <w:rFonts w:eastAsia="Times New Roman"/>
          <w:color w:val="auto"/>
        </w:rPr>
        <w:t xml:space="preserve">associated weaknesses of </w:t>
      </w:r>
      <w:r w:rsidR="00102D34">
        <w:rPr>
          <w:rFonts w:eastAsia="Times New Roman"/>
          <w:color w:val="auto"/>
        </w:rPr>
        <w:t>dyslexia</w:t>
      </w:r>
      <w:r w:rsidR="004460DD" w:rsidRPr="00395B6A">
        <w:rPr>
          <w:rFonts w:eastAsia="Times New Roman"/>
          <w:color w:val="auto"/>
        </w:rPr>
        <w:t xml:space="preserve">. I will then move on </w:t>
      </w:r>
      <w:r w:rsidR="004460DD">
        <w:rPr>
          <w:rFonts w:eastAsia="Times New Roman"/>
          <w:color w:val="auto"/>
        </w:rPr>
        <w:t>t</w:t>
      </w:r>
      <w:r>
        <w:rPr>
          <w:rFonts w:eastAsia="Times New Roman"/>
          <w:color w:val="auto"/>
        </w:rPr>
        <w:t xml:space="preserve">o describing the research into </w:t>
      </w:r>
      <w:r w:rsidR="00102D34">
        <w:rPr>
          <w:rFonts w:eastAsia="Times New Roman"/>
          <w:color w:val="auto"/>
        </w:rPr>
        <w:t>dyslexia</w:t>
      </w:r>
      <w:r w:rsidR="004460DD">
        <w:rPr>
          <w:rFonts w:eastAsia="Times New Roman"/>
          <w:color w:val="auto"/>
        </w:rPr>
        <w:t xml:space="preserve"> and the workplace and the movement towards a </w:t>
      </w:r>
      <w:proofErr w:type="gramStart"/>
      <w:r w:rsidR="004460DD">
        <w:rPr>
          <w:rFonts w:eastAsia="Times New Roman"/>
          <w:color w:val="auto"/>
        </w:rPr>
        <w:t>strength based</w:t>
      </w:r>
      <w:proofErr w:type="gramEnd"/>
      <w:r w:rsidR="004460DD">
        <w:rPr>
          <w:rFonts w:eastAsia="Times New Roman"/>
          <w:color w:val="auto"/>
        </w:rPr>
        <w:t xml:space="preserve"> app</w:t>
      </w:r>
      <w:r>
        <w:rPr>
          <w:rFonts w:eastAsia="Times New Roman"/>
          <w:color w:val="auto"/>
        </w:rPr>
        <w:t xml:space="preserve">roach to </w:t>
      </w:r>
      <w:r w:rsidR="00102D34">
        <w:rPr>
          <w:rFonts w:eastAsia="Times New Roman"/>
          <w:color w:val="auto"/>
        </w:rPr>
        <w:t>dyslexia</w:t>
      </w:r>
      <w:r>
        <w:rPr>
          <w:rFonts w:eastAsia="Times New Roman"/>
          <w:color w:val="auto"/>
        </w:rPr>
        <w:t xml:space="preserve"> and careers. </w:t>
      </w:r>
    </w:p>
    <w:p w14:paraId="1BA10A9B" w14:textId="77777777" w:rsidR="004460DD" w:rsidRPr="00395B6A" w:rsidRDefault="004460DD" w:rsidP="004460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C26A14C" w14:textId="56254FFF" w:rsidR="00436DAC" w:rsidRDefault="00436DAC" w:rsidP="00436DA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Times New Roman"/>
          <w:color w:val="00000A"/>
        </w:rPr>
      </w:pPr>
      <w:r w:rsidRPr="00961331">
        <w:rPr>
          <w:rFonts w:eastAsia="Times New Roman"/>
          <w:color w:val="00000A"/>
        </w:rPr>
        <w:t>Chapter 2 forms the second part of the literature review focusing on the contributions of the strengths approach to dyslexia</w:t>
      </w:r>
      <w:r>
        <w:rPr>
          <w:rFonts w:eastAsia="Times New Roman"/>
          <w:color w:val="00000A"/>
        </w:rPr>
        <w:t xml:space="preserve"> by</w:t>
      </w:r>
      <w:r w:rsidRPr="00961331">
        <w:rPr>
          <w:rFonts w:eastAsia="Times New Roman"/>
          <w:color w:val="00000A"/>
        </w:rPr>
        <w:t xml:space="preserve"> d</w:t>
      </w:r>
      <w:commentRangeStart w:id="8"/>
      <w:commentRangeEnd w:id="8"/>
      <w:r>
        <w:rPr>
          <w:rFonts w:eastAsia="Times New Roman"/>
          <w:color w:val="00000A"/>
        </w:rPr>
        <w:commentReference w:id="8"/>
      </w:r>
      <w:r w:rsidRPr="00961331">
        <w:rPr>
          <w:rFonts w:eastAsia="Times New Roman"/>
          <w:color w:val="00000A"/>
        </w:rPr>
        <w:t xml:space="preserve">rawing upon </w:t>
      </w:r>
      <w:r w:rsidRPr="00961331">
        <w:rPr>
          <w:rFonts w:eastAsia="Times New Roman"/>
          <w:i/>
          <w:color w:val="00000A"/>
        </w:rPr>
        <w:t xml:space="preserve">‘talents’ </w:t>
      </w:r>
      <w:r w:rsidRPr="00961331">
        <w:rPr>
          <w:rFonts w:eastAsia="Times New Roman"/>
          <w:color w:val="00000A"/>
        </w:rPr>
        <w:t xml:space="preserve">associated with dyslexia as well as empirical contributions to </w:t>
      </w:r>
      <w:proofErr w:type="gramStart"/>
      <w:r w:rsidRPr="00961331">
        <w:rPr>
          <w:rFonts w:eastAsia="Times New Roman"/>
          <w:color w:val="00000A"/>
        </w:rPr>
        <w:t>strengths based</w:t>
      </w:r>
      <w:proofErr w:type="gramEnd"/>
      <w:r w:rsidRPr="00961331">
        <w:rPr>
          <w:rFonts w:eastAsia="Times New Roman"/>
          <w:color w:val="00000A"/>
        </w:rPr>
        <w:t xml:space="preserve"> research. It will then move onto describing the outline of Positive Dyslexia, touching upon the critical contributions from the field of Positive Psychology. </w:t>
      </w:r>
    </w:p>
    <w:p w14:paraId="2E347CE0" w14:textId="77777777" w:rsidR="00FB2251" w:rsidRPr="00395B6A" w:rsidRDefault="00FB2251" w:rsidP="004460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FDF89DA" w14:textId="2E172009" w:rsidR="004460DD" w:rsidRPr="00395B6A" w:rsidRDefault="00177EFD" w:rsidP="004460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Chapter 3</w:t>
      </w:r>
      <w:r w:rsidR="004460DD">
        <w:rPr>
          <w:rFonts w:eastAsia="Times New Roman"/>
          <w:color w:val="auto"/>
        </w:rPr>
        <w:t xml:space="preserve"> introduce</w:t>
      </w:r>
      <w:r>
        <w:rPr>
          <w:rFonts w:eastAsia="Times New Roman"/>
          <w:color w:val="auto"/>
        </w:rPr>
        <w:t>s the first of the three</w:t>
      </w:r>
      <w:r w:rsidR="004460DD">
        <w:rPr>
          <w:rFonts w:eastAsia="Times New Roman"/>
          <w:color w:val="auto"/>
        </w:rPr>
        <w:t xml:space="preserve"> studies in this thesis. Focusing</w:t>
      </w:r>
      <w:r w:rsidR="004460DD" w:rsidRPr="00395B6A">
        <w:rPr>
          <w:rFonts w:eastAsia="Times New Roman"/>
          <w:color w:val="auto"/>
        </w:rPr>
        <w:t xml:space="preserve"> on the</w:t>
      </w:r>
      <w:r w:rsidR="004460DD">
        <w:rPr>
          <w:rFonts w:eastAsia="Times New Roman"/>
          <w:color w:val="auto"/>
        </w:rPr>
        <w:t xml:space="preserve"> research methodology for the</w:t>
      </w:r>
      <w:r w:rsidR="004460DD" w:rsidRPr="00395B6A">
        <w:rPr>
          <w:rFonts w:eastAsia="Times New Roman"/>
          <w:color w:val="auto"/>
        </w:rPr>
        <w:t xml:space="preserve"> first</w:t>
      </w:r>
      <w:r>
        <w:rPr>
          <w:rFonts w:eastAsia="Times New Roman"/>
          <w:color w:val="auto"/>
        </w:rPr>
        <w:t xml:space="preserve"> and second</w:t>
      </w:r>
      <w:r w:rsidR="004460DD" w:rsidRPr="00395B6A">
        <w:rPr>
          <w:rFonts w:eastAsia="Times New Roman"/>
          <w:color w:val="auto"/>
        </w:rPr>
        <w:t xml:space="preserve"> </w:t>
      </w:r>
      <w:r w:rsidR="004460DD">
        <w:rPr>
          <w:rFonts w:eastAsia="Times New Roman"/>
          <w:color w:val="auto"/>
        </w:rPr>
        <w:t>study</w:t>
      </w:r>
      <w:r w:rsidR="004460DD" w:rsidRPr="00395B6A">
        <w:rPr>
          <w:rFonts w:eastAsia="Times New Roman"/>
          <w:color w:val="auto"/>
        </w:rPr>
        <w:t xml:space="preserve">, </w:t>
      </w:r>
      <w:r w:rsidR="004460DD">
        <w:rPr>
          <w:rFonts w:eastAsia="Times New Roman"/>
          <w:color w:val="auto"/>
        </w:rPr>
        <w:t>this</w:t>
      </w:r>
      <w:r w:rsidR="004460DD" w:rsidRPr="00395B6A">
        <w:rPr>
          <w:rFonts w:eastAsia="Times New Roman"/>
          <w:color w:val="auto"/>
        </w:rPr>
        <w:t xml:space="preserve"> chapter reviews the qualit</w:t>
      </w:r>
      <w:r w:rsidR="004460DD">
        <w:rPr>
          <w:rFonts w:eastAsia="Times New Roman"/>
          <w:color w:val="auto"/>
        </w:rPr>
        <w:t>ative semi-structured interviews</w:t>
      </w:r>
      <w:r w:rsidR="004460DD" w:rsidRPr="00395B6A">
        <w:rPr>
          <w:rFonts w:eastAsia="Times New Roman"/>
          <w:color w:val="auto"/>
        </w:rPr>
        <w:t xml:space="preserve"> that</w:t>
      </w:r>
      <w:r w:rsidR="004460DD">
        <w:rPr>
          <w:rFonts w:eastAsia="Times New Roman"/>
          <w:color w:val="auto"/>
        </w:rPr>
        <w:t xml:space="preserve"> were carried out with h</w:t>
      </w:r>
      <w:r w:rsidR="004460DD" w:rsidRPr="00395B6A">
        <w:rPr>
          <w:rFonts w:eastAsia="Times New Roman"/>
          <w:color w:val="auto"/>
        </w:rPr>
        <w:t xml:space="preserve">igh-achieving </w:t>
      </w:r>
      <w:r>
        <w:rPr>
          <w:rFonts w:eastAsia="Times New Roman"/>
          <w:color w:val="auto"/>
        </w:rPr>
        <w:t>d</w:t>
      </w:r>
      <w:r w:rsidR="004460DD">
        <w:rPr>
          <w:rFonts w:eastAsia="Times New Roman"/>
          <w:color w:val="auto"/>
        </w:rPr>
        <w:t>yslexic</w:t>
      </w:r>
      <w:r w:rsidR="004460DD" w:rsidRPr="00395B6A">
        <w:rPr>
          <w:rFonts w:eastAsia="Times New Roman"/>
          <w:color w:val="auto"/>
        </w:rPr>
        <w:t xml:space="preserve"> adults</w:t>
      </w:r>
      <w:r>
        <w:rPr>
          <w:rFonts w:eastAsia="Times New Roman"/>
          <w:color w:val="auto"/>
        </w:rPr>
        <w:t xml:space="preserve"> and </w:t>
      </w:r>
      <w:r w:rsidR="00102D34">
        <w:rPr>
          <w:rFonts w:eastAsia="Times New Roman"/>
          <w:color w:val="auto"/>
        </w:rPr>
        <w:t>dyslexia</w:t>
      </w:r>
      <w:r>
        <w:rPr>
          <w:rFonts w:eastAsia="Times New Roman"/>
          <w:color w:val="auto"/>
        </w:rPr>
        <w:t xml:space="preserve"> experts</w:t>
      </w:r>
      <w:r w:rsidR="004460DD" w:rsidRPr="00395B6A">
        <w:rPr>
          <w:rFonts w:eastAsia="Times New Roman"/>
          <w:color w:val="auto"/>
        </w:rPr>
        <w:t>. The methodology (IPA) will be covered in depth, showing the 5-step method used to convert raw interview transcripts into the super-ordinate themes.</w:t>
      </w:r>
    </w:p>
    <w:p w14:paraId="6DB851C0" w14:textId="77777777" w:rsidR="004460DD" w:rsidRPr="00395B6A" w:rsidRDefault="004460DD" w:rsidP="004460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DC3C311" w14:textId="77777777" w:rsidR="00436DAC" w:rsidRDefault="00436DAC" w:rsidP="00436DA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Times New Roman"/>
          <w:color w:val="00000A"/>
        </w:rPr>
      </w:pPr>
      <w:r w:rsidRPr="00961331">
        <w:rPr>
          <w:rFonts w:eastAsia="Times New Roman"/>
          <w:color w:val="00000A"/>
        </w:rPr>
        <w:t xml:space="preserve">Chapter 4 shows the results, </w:t>
      </w:r>
      <w:proofErr w:type="gramStart"/>
      <w:r w:rsidRPr="00961331">
        <w:rPr>
          <w:rFonts w:eastAsia="Times New Roman"/>
          <w:color w:val="00000A"/>
        </w:rPr>
        <w:t>themes</w:t>
      </w:r>
      <w:proofErr w:type="gramEnd"/>
      <w:r w:rsidRPr="00961331">
        <w:rPr>
          <w:rFonts w:eastAsia="Times New Roman"/>
          <w:color w:val="00000A"/>
        </w:rPr>
        <w:t xml:space="preserve"> and trends from study 1 conducted with high-achieving dyslexic adults. This chapter outlines the main super-ordinate themes from these interviews, as well as their classification into different ‘areas’ of strengths </w:t>
      </w:r>
      <w:proofErr w:type="gramStart"/>
      <w:r w:rsidRPr="00961331">
        <w:rPr>
          <w:rFonts w:eastAsia="Times New Roman"/>
          <w:color w:val="00000A"/>
        </w:rPr>
        <w:t>covering:</w:t>
      </w:r>
      <w:proofErr w:type="gramEnd"/>
      <w:r w:rsidRPr="00961331">
        <w:rPr>
          <w:rFonts w:eastAsia="Times New Roman"/>
          <w:color w:val="00000A"/>
        </w:rPr>
        <w:t xml:space="preserve"> work, cognitive and inter-personal strengths.  One of the limitations of study 1 was </w:t>
      </w:r>
      <w:commentRangeStart w:id="9"/>
      <w:commentRangeEnd w:id="9"/>
      <w:r>
        <w:rPr>
          <w:rFonts w:eastAsia="Times New Roman"/>
          <w:color w:val="00000A"/>
        </w:rPr>
        <w:commentReference w:id="9"/>
      </w:r>
      <w:r w:rsidRPr="00961331">
        <w:rPr>
          <w:rFonts w:eastAsia="Times New Roman"/>
          <w:color w:val="00000A"/>
        </w:rPr>
        <w:t xml:space="preserve"> how these themes could be </w:t>
      </w:r>
      <w:proofErr w:type="spellStart"/>
      <w:r w:rsidRPr="00961331">
        <w:rPr>
          <w:rFonts w:eastAsia="Times New Roman"/>
          <w:color w:val="00000A"/>
        </w:rPr>
        <w:t>generalised</w:t>
      </w:r>
      <w:proofErr w:type="spellEnd"/>
      <w:r w:rsidRPr="00961331">
        <w:rPr>
          <w:rFonts w:eastAsia="Times New Roman"/>
          <w:color w:val="00000A"/>
        </w:rPr>
        <w:t xml:space="preserve"> across a larger sample of dyslexic adults. Therefore study 2 was carried out </w:t>
      </w:r>
      <w:proofErr w:type="gramStart"/>
      <w:r w:rsidRPr="00961331">
        <w:rPr>
          <w:rFonts w:eastAsia="Times New Roman"/>
          <w:color w:val="00000A"/>
        </w:rPr>
        <w:t>in order to</w:t>
      </w:r>
      <w:proofErr w:type="gramEnd"/>
      <w:r w:rsidRPr="00961331">
        <w:rPr>
          <w:rFonts w:eastAsia="Times New Roman"/>
          <w:color w:val="00000A"/>
        </w:rPr>
        <w:t xml:space="preserve"> address this limitation.</w:t>
      </w:r>
    </w:p>
    <w:p w14:paraId="5240AD7E" w14:textId="77777777" w:rsidR="004460DD" w:rsidRPr="00395B6A" w:rsidRDefault="004460DD" w:rsidP="004460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16C8105A" w14:textId="45CA76FE" w:rsidR="004460DD" w:rsidRPr="00151683" w:rsidRDefault="00177EFD" w:rsidP="004460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color w:val="auto"/>
        </w:rPr>
      </w:pPr>
      <w:r>
        <w:rPr>
          <w:rFonts w:eastAsia="Times New Roman"/>
          <w:color w:val="auto"/>
        </w:rPr>
        <w:t>Chapter 5</w:t>
      </w:r>
      <w:r w:rsidR="004460DD" w:rsidRPr="00395B6A">
        <w:rPr>
          <w:rFonts w:eastAsia="Times New Roman"/>
          <w:color w:val="auto"/>
        </w:rPr>
        <w:t xml:space="preserve"> provide</w:t>
      </w:r>
      <w:r w:rsidR="008C534E">
        <w:rPr>
          <w:rFonts w:eastAsia="Times New Roman"/>
          <w:color w:val="auto"/>
        </w:rPr>
        <w:t>s</w:t>
      </w:r>
      <w:r w:rsidR="004460DD" w:rsidRPr="00395B6A">
        <w:rPr>
          <w:rFonts w:eastAsia="Times New Roman"/>
          <w:color w:val="auto"/>
        </w:rPr>
        <w:t xml:space="preserve"> the results, </w:t>
      </w:r>
      <w:proofErr w:type="gramStart"/>
      <w:r w:rsidR="004460DD" w:rsidRPr="00395B6A">
        <w:rPr>
          <w:rFonts w:eastAsia="Times New Roman"/>
          <w:color w:val="auto"/>
        </w:rPr>
        <w:t>themes</w:t>
      </w:r>
      <w:proofErr w:type="gramEnd"/>
      <w:r w:rsidR="004460DD" w:rsidRPr="00395B6A">
        <w:rPr>
          <w:rFonts w:eastAsia="Times New Roman"/>
          <w:color w:val="auto"/>
        </w:rPr>
        <w:t xml:space="preserve"> and trends </w:t>
      </w:r>
      <w:r w:rsidR="00032FA0">
        <w:rPr>
          <w:rFonts w:eastAsia="Times New Roman"/>
          <w:color w:val="auto"/>
        </w:rPr>
        <w:t>from study 2</w:t>
      </w:r>
      <w:r w:rsidR="00B32D43">
        <w:rPr>
          <w:rFonts w:eastAsia="Times New Roman"/>
          <w:color w:val="auto"/>
        </w:rPr>
        <w:t xml:space="preserve">; </w:t>
      </w:r>
      <w:r w:rsidR="004460DD" w:rsidRPr="00395B6A">
        <w:rPr>
          <w:rFonts w:eastAsia="Times New Roman"/>
          <w:color w:val="auto"/>
        </w:rPr>
        <w:t xml:space="preserve">interviews conducted with experts in the field of </w:t>
      </w:r>
      <w:r w:rsidR="00102D34">
        <w:rPr>
          <w:rFonts w:eastAsia="Times New Roman"/>
          <w:color w:val="auto"/>
        </w:rPr>
        <w:t>dyslexia</w:t>
      </w:r>
      <w:r w:rsidR="004460DD" w:rsidRPr="00395B6A">
        <w:rPr>
          <w:rFonts w:eastAsia="Times New Roman"/>
          <w:color w:val="auto"/>
        </w:rPr>
        <w:t xml:space="preserve"> research.</w:t>
      </w:r>
      <w:r w:rsidR="004460DD">
        <w:rPr>
          <w:rFonts w:eastAsia="Times New Roman"/>
          <w:color w:val="auto"/>
        </w:rPr>
        <w:t xml:space="preserve"> This chapter outlines the support of the themes found in </w:t>
      </w:r>
      <w:r w:rsidR="00032FA0">
        <w:rPr>
          <w:rFonts w:eastAsia="Times New Roman"/>
          <w:color w:val="auto"/>
        </w:rPr>
        <w:t>study 1 as well as additional themes based on the perspective of experts</w:t>
      </w:r>
      <w:r w:rsidR="004460DD">
        <w:rPr>
          <w:rFonts w:eastAsia="Times New Roman"/>
          <w:color w:val="auto"/>
        </w:rPr>
        <w:t xml:space="preserve">. </w:t>
      </w:r>
      <w:r w:rsidR="008713CA">
        <w:rPr>
          <w:rFonts w:eastAsia="Times New Roman"/>
          <w:color w:val="auto"/>
        </w:rPr>
        <w:t>L</w:t>
      </w:r>
      <w:r w:rsidR="002460A6">
        <w:rPr>
          <w:rFonts w:eastAsia="Times New Roman"/>
          <w:color w:val="auto"/>
        </w:rPr>
        <w:t>imitations of study 2</w:t>
      </w:r>
      <w:r w:rsidR="008713CA">
        <w:rPr>
          <w:rFonts w:eastAsia="Times New Roman"/>
          <w:color w:val="auto"/>
        </w:rPr>
        <w:t xml:space="preserve"> </w:t>
      </w:r>
      <w:proofErr w:type="gramStart"/>
      <w:r w:rsidR="008713CA">
        <w:rPr>
          <w:rFonts w:eastAsia="Times New Roman"/>
          <w:color w:val="auto"/>
        </w:rPr>
        <w:t>included;</w:t>
      </w:r>
      <w:proofErr w:type="gramEnd"/>
      <w:r w:rsidR="002460A6">
        <w:rPr>
          <w:rFonts w:eastAsia="Times New Roman"/>
          <w:color w:val="auto"/>
        </w:rPr>
        <w:t xml:space="preserve"> the issue of self-report</w:t>
      </w:r>
      <w:r w:rsidR="008713CA">
        <w:rPr>
          <w:rFonts w:eastAsia="Times New Roman"/>
          <w:color w:val="auto"/>
        </w:rPr>
        <w:t>ed strengths by the dyslexic high achievers and experts,</w:t>
      </w:r>
      <w:r w:rsidR="002460A6">
        <w:rPr>
          <w:rFonts w:eastAsia="Times New Roman"/>
          <w:color w:val="auto"/>
        </w:rPr>
        <w:t xml:space="preserve"> as well as </w:t>
      </w:r>
      <w:r w:rsidR="0056293A">
        <w:rPr>
          <w:rFonts w:eastAsia="Times New Roman"/>
          <w:color w:val="auto"/>
        </w:rPr>
        <w:t xml:space="preserve">understanding </w:t>
      </w:r>
      <w:r w:rsidR="002460A6">
        <w:rPr>
          <w:rFonts w:eastAsia="Times New Roman"/>
          <w:color w:val="auto"/>
        </w:rPr>
        <w:t xml:space="preserve">how </w:t>
      </w:r>
      <w:proofErr w:type="spellStart"/>
      <w:r w:rsidR="0056293A">
        <w:rPr>
          <w:rFonts w:eastAsia="Times New Roman"/>
          <w:color w:val="auto"/>
        </w:rPr>
        <w:t>generalis</w:t>
      </w:r>
      <w:r w:rsidR="002460A6">
        <w:rPr>
          <w:rFonts w:eastAsia="Times New Roman"/>
          <w:color w:val="auto"/>
        </w:rPr>
        <w:t>able</w:t>
      </w:r>
      <w:proofErr w:type="spellEnd"/>
      <w:r w:rsidR="002460A6">
        <w:rPr>
          <w:rFonts w:eastAsia="Times New Roman"/>
          <w:color w:val="auto"/>
        </w:rPr>
        <w:t xml:space="preserve"> these strengths are across a larger group of dyslexic individuals. </w:t>
      </w:r>
      <w:r w:rsidR="008713CA">
        <w:rPr>
          <w:rFonts w:eastAsia="Times New Roman"/>
          <w:color w:val="auto"/>
        </w:rPr>
        <w:t>Study</w:t>
      </w:r>
      <w:r w:rsidR="002460A6">
        <w:rPr>
          <w:rFonts w:eastAsia="Times New Roman"/>
          <w:color w:val="auto"/>
        </w:rPr>
        <w:t xml:space="preserve"> 3 was carried out </w:t>
      </w:r>
      <w:proofErr w:type="gramStart"/>
      <w:r w:rsidR="002460A6">
        <w:rPr>
          <w:rFonts w:eastAsia="Times New Roman"/>
          <w:color w:val="auto"/>
        </w:rPr>
        <w:t>in order to</w:t>
      </w:r>
      <w:proofErr w:type="gramEnd"/>
      <w:r w:rsidR="002460A6">
        <w:rPr>
          <w:rFonts w:eastAsia="Times New Roman"/>
          <w:color w:val="auto"/>
        </w:rPr>
        <w:t xml:space="preserve"> address these limitations. </w:t>
      </w:r>
    </w:p>
    <w:p w14:paraId="7FFB538E" w14:textId="77777777" w:rsidR="00032FA0" w:rsidRDefault="00032FA0" w:rsidP="004460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0455D71" w14:textId="5D3D9F90" w:rsidR="004460DD" w:rsidRPr="00395B6A" w:rsidRDefault="00177EFD" w:rsidP="004460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 xml:space="preserve">Chapter 6 </w:t>
      </w:r>
      <w:r w:rsidR="004460DD">
        <w:rPr>
          <w:rFonts w:eastAsia="Times New Roman"/>
          <w:color w:val="auto"/>
        </w:rPr>
        <w:t>outlines a</w:t>
      </w:r>
      <w:r w:rsidR="00831BB3">
        <w:rPr>
          <w:rFonts w:eastAsia="Times New Roman"/>
          <w:color w:val="auto"/>
        </w:rPr>
        <w:t>n</w:t>
      </w:r>
      <w:r w:rsidR="007D77B1">
        <w:rPr>
          <w:rFonts w:eastAsia="Times New Roman"/>
          <w:color w:val="auto"/>
        </w:rPr>
        <w:t xml:space="preserve">d presents results from study 3; </w:t>
      </w:r>
      <w:r w:rsidR="006D2DCF">
        <w:rPr>
          <w:rFonts w:eastAsia="Times New Roman"/>
          <w:color w:val="auto"/>
        </w:rPr>
        <w:t>strengths across a student population;</w:t>
      </w:r>
      <w:r w:rsidR="004460DD">
        <w:rPr>
          <w:rFonts w:eastAsia="Times New Roman"/>
          <w:color w:val="auto"/>
        </w:rPr>
        <w:t xml:space="preserve"> with</w:t>
      </w:r>
      <w:r w:rsidR="00831BB3">
        <w:rPr>
          <w:rFonts w:eastAsia="Times New Roman"/>
          <w:color w:val="auto"/>
        </w:rPr>
        <w:t xml:space="preserve"> dyslexic and non-dyslexic</w:t>
      </w:r>
      <w:r w:rsidR="004460DD">
        <w:rPr>
          <w:rFonts w:eastAsia="Times New Roman"/>
          <w:color w:val="auto"/>
        </w:rPr>
        <w:t xml:space="preserve"> students from the University of Sheffield</w:t>
      </w:r>
      <w:r w:rsidR="00831BB3">
        <w:rPr>
          <w:rFonts w:eastAsia="Times New Roman"/>
          <w:color w:val="auto"/>
        </w:rPr>
        <w:t>.</w:t>
      </w:r>
      <w:r w:rsidR="004460DD">
        <w:rPr>
          <w:rFonts w:eastAsia="Times New Roman"/>
          <w:color w:val="auto"/>
        </w:rPr>
        <w:t xml:space="preserve"> </w:t>
      </w:r>
      <w:r w:rsidR="006D2DCF">
        <w:rPr>
          <w:rFonts w:eastAsia="Times New Roman"/>
          <w:color w:val="auto"/>
        </w:rPr>
        <w:t xml:space="preserve"> </w:t>
      </w:r>
      <w:r w:rsidR="00B32D43">
        <w:rPr>
          <w:rFonts w:eastAsia="Times New Roman"/>
          <w:color w:val="auto"/>
        </w:rPr>
        <w:t>Also covered will be the</w:t>
      </w:r>
      <w:r w:rsidR="006D2DCF">
        <w:rPr>
          <w:rFonts w:eastAsia="Times New Roman"/>
          <w:color w:val="auto"/>
        </w:rPr>
        <w:t xml:space="preserve"> background </w:t>
      </w:r>
      <w:r w:rsidR="006D2DCF" w:rsidRPr="00395B6A">
        <w:rPr>
          <w:rFonts w:eastAsia="Times New Roman"/>
          <w:color w:val="auto"/>
        </w:rPr>
        <w:t xml:space="preserve">literature </w:t>
      </w:r>
      <w:r w:rsidR="006D2DCF">
        <w:rPr>
          <w:rFonts w:eastAsia="Times New Roman"/>
          <w:color w:val="auto"/>
        </w:rPr>
        <w:t>on aspects of</w:t>
      </w:r>
      <w:r w:rsidR="006D2DCF" w:rsidRPr="00395B6A">
        <w:rPr>
          <w:rFonts w:eastAsia="Times New Roman"/>
          <w:color w:val="auto"/>
        </w:rPr>
        <w:t xml:space="preserve"> Work </w:t>
      </w:r>
      <w:r w:rsidR="006D2DCF">
        <w:rPr>
          <w:rFonts w:eastAsia="Times New Roman"/>
          <w:color w:val="auto"/>
        </w:rPr>
        <w:t>Psychology</w:t>
      </w:r>
      <w:r w:rsidR="006D2DCF" w:rsidRPr="00395B6A">
        <w:rPr>
          <w:rFonts w:eastAsia="Times New Roman"/>
          <w:color w:val="auto"/>
        </w:rPr>
        <w:t>, spe</w:t>
      </w:r>
      <w:r w:rsidR="006D2DCF">
        <w:rPr>
          <w:rFonts w:eastAsia="Times New Roman"/>
          <w:color w:val="auto"/>
        </w:rPr>
        <w:t>cifically focusing on careers, j</w:t>
      </w:r>
      <w:r w:rsidR="006D2DCF" w:rsidRPr="00395B6A">
        <w:rPr>
          <w:rFonts w:eastAsia="Times New Roman"/>
          <w:color w:val="auto"/>
        </w:rPr>
        <w:t xml:space="preserve">ob </w:t>
      </w:r>
      <w:r w:rsidR="006D2DCF">
        <w:rPr>
          <w:rFonts w:eastAsia="Times New Roman"/>
          <w:color w:val="auto"/>
        </w:rPr>
        <w:t xml:space="preserve">re-design </w:t>
      </w:r>
      <w:r w:rsidR="00B32D43">
        <w:rPr>
          <w:rFonts w:eastAsia="Times New Roman"/>
          <w:color w:val="auto"/>
        </w:rPr>
        <w:t xml:space="preserve">and Holland’s vocational types as well as coverage </w:t>
      </w:r>
      <w:proofErr w:type="gramStart"/>
      <w:r w:rsidR="006D2DCF">
        <w:rPr>
          <w:rFonts w:eastAsia="Times New Roman"/>
          <w:color w:val="auto"/>
        </w:rPr>
        <w:t>in regards to</w:t>
      </w:r>
      <w:proofErr w:type="gramEnd"/>
      <w:r w:rsidR="006D2DCF">
        <w:rPr>
          <w:rFonts w:eastAsia="Times New Roman"/>
          <w:color w:val="auto"/>
        </w:rPr>
        <w:t xml:space="preserve"> strengths of dyslexia</w:t>
      </w:r>
      <w:r w:rsidR="00436DAC">
        <w:rPr>
          <w:rFonts w:eastAsia="Times New Roman"/>
          <w:color w:val="auto"/>
        </w:rPr>
        <w:t>,</w:t>
      </w:r>
      <w:r w:rsidR="006D2DCF">
        <w:rPr>
          <w:rFonts w:eastAsia="Times New Roman"/>
          <w:color w:val="auto"/>
        </w:rPr>
        <w:t xml:space="preserve"> focusing particularly on the ‘Big-6’</w:t>
      </w:r>
      <w:r w:rsidR="00B32D43">
        <w:rPr>
          <w:rFonts w:eastAsia="Times New Roman"/>
          <w:color w:val="auto"/>
        </w:rPr>
        <w:t>.</w:t>
      </w:r>
      <w:r w:rsidR="006D2DCF" w:rsidRPr="00395B6A">
        <w:rPr>
          <w:rFonts w:eastAsia="Times New Roman"/>
          <w:color w:val="auto"/>
        </w:rPr>
        <w:t xml:space="preserve"> </w:t>
      </w:r>
    </w:p>
    <w:p w14:paraId="201E7B44" w14:textId="77777777" w:rsidR="004460DD" w:rsidRPr="00395B6A" w:rsidRDefault="004460DD" w:rsidP="004460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61BB08C" w14:textId="6A5CCA05" w:rsidR="001B4726" w:rsidRPr="00395B6A" w:rsidRDefault="004460DD" w:rsidP="00FB225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Chapter </w:t>
      </w:r>
      <w:r w:rsidR="006D2DCF">
        <w:rPr>
          <w:rFonts w:eastAsia="Times New Roman"/>
          <w:color w:val="auto"/>
        </w:rPr>
        <w:t>7</w:t>
      </w:r>
      <w:r>
        <w:rPr>
          <w:rFonts w:eastAsia="Times New Roman"/>
          <w:color w:val="auto"/>
        </w:rPr>
        <w:t xml:space="preserve"> </w:t>
      </w:r>
      <w:proofErr w:type="spellStart"/>
      <w:r w:rsidRPr="00395B6A">
        <w:rPr>
          <w:rFonts w:eastAsia="Times New Roman"/>
          <w:color w:val="auto"/>
        </w:rPr>
        <w:t>summarise</w:t>
      </w:r>
      <w:r>
        <w:rPr>
          <w:rFonts w:eastAsia="Times New Roman"/>
          <w:color w:val="auto"/>
        </w:rPr>
        <w:t>s</w:t>
      </w:r>
      <w:proofErr w:type="spellEnd"/>
      <w:r>
        <w:rPr>
          <w:rFonts w:eastAsia="Times New Roman"/>
          <w:color w:val="auto"/>
        </w:rPr>
        <w:t xml:space="preserve"> the main findings </w:t>
      </w:r>
      <w:r w:rsidR="00436E8F">
        <w:rPr>
          <w:rFonts w:eastAsia="Times New Roman"/>
          <w:color w:val="auto"/>
        </w:rPr>
        <w:t>from across all three</w:t>
      </w:r>
      <w:r>
        <w:rPr>
          <w:rFonts w:eastAsia="Times New Roman"/>
          <w:color w:val="auto"/>
        </w:rPr>
        <w:t xml:space="preserve"> studies,</w:t>
      </w:r>
      <w:r w:rsidRPr="00395B6A">
        <w:rPr>
          <w:rFonts w:eastAsia="Times New Roman"/>
          <w:color w:val="auto"/>
        </w:rPr>
        <w:t xml:space="preserve"> draw</w:t>
      </w:r>
      <w:r w:rsidR="00831BB3">
        <w:rPr>
          <w:rFonts w:eastAsia="Times New Roman"/>
          <w:color w:val="auto"/>
        </w:rPr>
        <w:t>ing</w:t>
      </w:r>
      <w:r w:rsidRPr="00395B6A">
        <w:rPr>
          <w:rFonts w:eastAsia="Times New Roman"/>
          <w:color w:val="auto"/>
        </w:rPr>
        <w:t xml:space="preserve"> </w:t>
      </w:r>
      <w:r w:rsidR="00436E8F">
        <w:rPr>
          <w:rFonts w:eastAsia="Times New Roman"/>
          <w:color w:val="auto"/>
        </w:rPr>
        <w:t xml:space="preserve">together the </w:t>
      </w:r>
      <w:r w:rsidRPr="00395B6A">
        <w:rPr>
          <w:rFonts w:eastAsia="Times New Roman"/>
          <w:color w:val="auto"/>
        </w:rPr>
        <w:t>conclusions</w:t>
      </w:r>
      <w:r w:rsidR="00436E8F">
        <w:rPr>
          <w:rFonts w:eastAsia="Times New Roman"/>
          <w:color w:val="auto"/>
        </w:rPr>
        <w:t>. It will also</w:t>
      </w:r>
      <w:r w:rsidRPr="00395B6A">
        <w:rPr>
          <w:rFonts w:eastAsia="Times New Roman"/>
          <w:color w:val="auto"/>
        </w:rPr>
        <w:t xml:space="preserve"> provide reasons and arguments for the concluding statements which outline t</w:t>
      </w:r>
      <w:r>
        <w:rPr>
          <w:rFonts w:eastAsia="Times New Roman"/>
          <w:color w:val="auto"/>
        </w:rPr>
        <w:t xml:space="preserve">he original contribution </w:t>
      </w:r>
      <w:r w:rsidRPr="00395B6A">
        <w:rPr>
          <w:rFonts w:eastAsia="Times New Roman"/>
          <w:color w:val="auto"/>
        </w:rPr>
        <w:t>to knowledge</w:t>
      </w:r>
      <w:r>
        <w:rPr>
          <w:rFonts w:eastAsia="Times New Roman"/>
          <w:color w:val="auto"/>
        </w:rPr>
        <w:t xml:space="preserve"> in relation to Positive </w:t>
      </w:r>
      <w:r w:rsidR="00102D34">
        <w:rPr>
          <w:rFonts w:eastAsia="Times New Roman"/>
          <w:color w:val="auto"/>
        </w:rPr>
        <w:t>Dyslexia</w:t>
      </w:r>
      <w:r>
        <w:rPr>
          <w:rFonts w:eastAsia="Times New Roman"/>
          <w:color w:val="auto"/>
        </w:rPr>
        <w:t xml:space="preserve"> and the workplace.</w:t>
      </w:r>
    </w:p>
    <w:p w14:paraId="32589CC7"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E73DCB1" w14:textId="555FAA91" w:rsidR="001B4726" w:rsidRPr="00395B6A" w:rsidRDefault="001B4726" w:rsidP="0007794A">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sectPr w:rsidR="001B4726" w:rsidRPr="00395B6A" w:rsidSect="00722535">
          <w:pgSz w:w="11900" w:h="16840"/>
          <w:pgMar w:top="1134" w:right="1552" w:bottom="1701" w:left="1985" w:header="709" w:footer="850" w:gutter="0"/>
          <w:cols w:space="720"/>
        </w:sectPr>
      </w:pPr>
    </w:p>
    <w:p w14:paraId="6C3785D7" w14:textId="67A93554" w:rsidR="001B4726" w:rsidRPr="003711F0" w:rsidRDefault="005B5611" w:rsidP="00731363">
      <w:pPr>
        <w:pStyle w:val="Heading1"/>
      </w:pPr>
      <w:bookmarkStart w:id="10" w:name="_Toc259998679"/>
      <w:bookmarkStart w:id="11" w:name="_Toc262501553"/>
      <w:bookmarkStart w:id="12" w:name="_Toc284606840"/>
      <w:bookmarkStart w:id="13" w:name="_Toc287033379"/>
      <w:r>
        <w:t>CHAPTER 1</w:t>
      </w:r>
      <w:r w:rsidR="001B4726" w:rsidRPr="003711F0">
        <w:t xml:space="preserve">: </w:t>
      </w:r>
      <w:r w:rsidR="00102D34">
        <w:t>Dyslexia</w:t>
      </w:r>
      <w:r w:rsidR="001B4726" w:rsidRPr="003711F0">
        <w:t xml:space="preserve"> Theory and Practice</w:t>
      </w:r>
      <w:bookmarkEnd w:id="10"/>
      <w:bookmarkEnd w:id="11"/>
      <w:bookmarkEnd w:id="12"/>
      <w:bookmarkEnd w:id="13"/>
    </w:p>
    <w:p w14:paraId="29168976" w14:textId="77777777" w:rsidR="001B4726" w:rsidRPr="00395B6A" w:rsidRDefault="001B4726" w:rsidP="001B4726">
      <w:pPr>
        <w:pStyle w:val="Body"/>
        <w:rPr>
          <w:rFonts w:ascii="Times New Roman" w:hAnsi="Times New Roman"/>
        </w:rPr>
      </w:pPr>
    </w:p>
    <w:p w14:paraId="1566628E" w14:textId="3A5AFA1A" w:rsidR="001B4726" w:rsidRDefault="001B4726" w:rsidP="001B4726">
      <w:pPr>
        <w:pStyle w:val="Heading2"/>
      </w:pPr>
      <w:bookmarkStart w:id="14" w:name="_Toc259998680"/>
      <w:bookmarkStart w:id="15" w:name="_Toc262501554"/>
      <w:bookmarkStart w:id="16" w:name="_Toc284606841"/>
      <w:bookmarkStart w:id="17" w:name="_Toc287033380"/>
      <w:r w:rsidRPr="00395B6A">
        <w:t>Introduction</w:t>
      </w:r>
      <w:bookmarkEnd w:id="14"/>
      <w:bookmarkEnd w:id="15"/>
      <w:bookmarkEnd w:id="16"/>
      <w:bookmarkEnd w:id="17"/>
    </w:p>
    <w:p w14:paraId="489F3105" w14:textId="77777777" w:rsidR="00D55D5A" w:rsidRPr="00D55D5A" w:rsidRDefault="00D55D5A" w:rsidP="00D55D5A">
      <w:pPr>
        <w:pStyle w:val="Body"/>
      </w:pPr>
    </w:p>
    <w:p w14:paraId="6A4E6C94" w14:textId="197A2D9D" w:rsidR="009F5445" w:rsidRDefault="00102D34"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Dyslexia</w:t>
      </w:r>
      <w:r w:rsidR="001B4726" w:rsidRPr="00395B6A">
        <w:rPr>
          <w:rFonts w:eastAsia="Times New Roman"/>
          <w:color w:val="auto"/>
        </w:rPr>
        <w:t xml:space="preserve"> is a developmental disorder defined as</w:t>
      </w:r>
      <w:r w:rsidR="009F5445">
        <w:rPr>
          <w:rFonts w:eastAsia="Times New Roman"/>
          <w:color w:val="auto"/>
        </w:rPr>
        <w:t>:</w:t>
      </w:r>
      <w:r w:rsidR="001B4726" w:rsidRPr="00395B6A">
        <w:rPr>
          <w:rFonts w:eastAsia="Times New Roman"/>
          <w:color w:val="auto"/>
        </w:rPr>
        <w:t xml:space="preserve"> </w:t>
      </w:r>
    </w:p>
    <w:p w14:paraId="1E8EFC72" w14:textId="77777777" w:rsidR="009F5445" w:rsidRDefault="009F5445"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07C8F9A" w14:textId="77777777" w:rsidR="009F5445" w:rsidRPr="00DE245F" w:rsidRDefault="009F5445" w:rsidP="009F5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right="-143"/>
        <w:jc w:val="center"/>
        <w:rPr>
          <w:rFonts w:eastAsia="Times New Roman"/>
          <w:i/>
          <w:color w:val="auto"/>
        </w:rPr>
      </w:pPr>
      <w:r w:rsidRPr="00DE245F">
        <w:rPr>
          <w:rFonts w:eastAsia="Times New Roman"/>
          <w:i/>
          <w:color w:val="auto"/>
        </w:rPr>
        <w:t>“A</w:t>
      </w:r>
      <w:r w:rsidR="001B4726" w:rsidRPr="00DE245F">
        <w:rPr>
          <w:rFonts w:eastAsia="Times New Roman"/>
          <w:i/>
          <w:color w:val="auto"/>
        </w:rPr>
        <w:t xml:space="preserve"> disorder in children, who, despite conventional classroom experience, fail to attain the language skills of reading, writing and spelling, commensurate with their intellectual </w:t>
      </w:r>
      <w:proofErr w:type="gramStart"/>
      <w:r w:rsidR="001B4726" w:rsidRPr="00DE245F">
        <w:rPr>
          <w:rFonts w:eastAsia="Times New Roman"/>
          <w:i/>
          <w:color w:val="auto"/>
        </w:rPr>
        <w:t>abilities</w:t>
      </w:r>
      <w:proofErr w:type="gramEnd"/>
      <w:r w:rsidR="001B4726" w:rsidRPr="00DE245F">
        <w:rPr>
          <w:rFonts w:eastAsia="Times New Roman"/>
          <w:i/>
          <w:color w:val="auto"/>
        </w:rPr>
        <w:t>”</w:t>
      </w:r>
    </w:p>
    <w:p w14:paraId="6E7753FD" w14:textId="07C95C66" w:rsidR="009F5445" w:rsidRDefault="0087676B" w:rsidP="009F54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color w:val="auto"/>
        </w:rPr>
      </w:pPr>
      <w:r w:rsidRPr="00DE245F">
        <w:rPr>
          <w:rFonts w:eastAsia="Times New Roman"/>
          <w:color w:val="auto"/>
        </w:rPr>
        <w:fldChar w:fldCharType="begin"/>
      </w:r>
      <w:r w:rsidR="00A54787" w:rsidRPr="00DE245F">
        <w:rPr>
          <w:rFonts w:eastAsia="Times New Roman"/>
          <w:color w:val="auto"/>
        </w:rPr>
        <w:instrText xml:space="preserve"> ADDIN EN.CITE &lt;EndNote&gt;&lt;Cite&gt;&lt;Author&gt;World Federation of Neurology&lt;/Author&gt;&lt;Year&gt;1968&lt;/Year&gt;&lt;RecNum&gt;240&lt;/RecNum&gt;&lt;DisplayText&gt;(World Federation of Neurology, 1968)&lt;/DisplayText&gt;&lt;record&gt;&lt;rec-number&gt;240&lt;/rec-number&gt;&lt;foreign-keys&gt;&lt;key app="EN" db-id="xzfarv2xxsxsr6ewwtsp00tqspp2axtxzeet"&gt;240&lt;/key&gt;&lt;/foreign-keys&gt;&lt;ref-type name="Web Page"&gt;12&lt;/ref-type&gt;&lt;contributors&gt;&lt;authors&gt;&lt;author&gt;World Federation of Neurology&lt;/author&gt;&lt;/authors&gt;&lt;/contributors&gt;&lt;titles&gt;&lt;title&gt; Report of research group on dyslexia and world illiteracy&lt;/title&gt;&lt;secondary-title&gt;Dallas, TX: Author.&lt;/secondary-title&gt;&lt;/titles&gt;&lt;dates&gt;&lt;year&gt;1968&lt;/year&gt;&lt;/dates&gt;&lt;pub-location&gt;World Federation of Neurology&lt;/pub-location&gt;&lt;urls&gt;&lt;/urls&gt;&lt;/record&gt;&lt;/Cite&gt;&lt;/EndNote&gt;</w:instrText>
      </w:r>
      <w:r w:rsidRPr="00DE245F">
        <w:rPr>
          <w:rFonts w:eastAsia="Times New Roman"/>
          <w:color w:val="auto"/>
        </w:rPr>
        <w:fldChar w:fldCharType="separate"/>
      </w:r>
      <w:r w:rsidR="00A54787" w:rsidRPr="00DE245F">
        <w:rPr>
          <w:rFonts w:eastAsia="Times New Roman"/>
          <w:noProof/>
          <w:color w:val="auto"/>
        </w:rPr>
        <w:t>(</w:t>
      </w:r>
      <w:hyperlink w:anchor="_ENREF_136" w:tooltip="World Federation of Neurology, 1968 #240" w:history="1">
        <w:r w:rsidR="00284576" w:rsidRPr="00DE245F">
          <w:rPr>
            <w:rFonts w:eastAsia="Times New Roman"/>
            <w:noProof/>
            <w:color w:val="auto"/>
          </w:rPr>
          <w:t>World Federation of Neurology, 1968</w:t>
        </w:r>
      </w:hyperlink>
      <w:r w:rsidR="00A54787" w:rsidRPr="00DE245F">
        <w:rPr>
          <w:rFonts w:eastAsia="Times New Roman"/>
          <w:noProof/>
          <w:color w:val="auto"/>
        </w:rPr>
        <w:t>)</w:t>
      </w:r>
      <w:r w:rsidRPr="00DE245F">
        <w:rPr>
          <w:rFonts w:eastAsia="Times New Roman"/>
          <w:color w:val="auto"/>
        </w:rPr>
        <w:fldChar w:fldCharType="end"/>
      </w:r>
      <w:r w:rsidR="00713C56">
        <w:rPr>
          <w:rFonts w:eastAsia="Times New Roman"/>
          <w:color w:val="auto"/>
        </w:rPr>
        <w:t xml:space="preserve"> </w:t>
      </w:r>
    </w:p>
    <w:p w14:paraId="7291E096" w14:textId="77777777" w:rsidR="00067C22" w:rsidRPr="00894D99" w:rsidRDefault="00067C22" w:rsidP="00067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i/>
          <w:color w:val="auto"/>
          <w:u w:val="single"/>
        </w:rPr>
      </w:pPr>
    </w:p>
    <w:p w14:paraId="74042368" w14:textId="201F2DA2" w:rsidR="00067C22" w:rsidRPr="008C4F2B" w:rsidRDefault="00067C22" w:rsidP="00067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eastAsia="Times New Roman"/>
          <w:color w:val="auto"/>
        </w:rPr>
      </w:pPr>
      <w:r w:rsidRPr="008C4F2B">
        <w:rPr>
          <w:rFonts w:eastAsia="Times New Roman"/>
          <w:color w:val="auto"/>
        </w:rPr>
        <w:t>A more recent definition</w:t>
      </w:r>
      <w:r w:rsidR="00436DAC" w:rsidRPr="008C4F2B">
        <w:rPr>
          <w:rFonts w:eastAsia="Times New Roman"/>
          <w:color w:val="auto"/>
        </w:rPr>
        <w:t xml:space="preserve"> is</w:t>
      </w:r>
      <w:r w:rsidRPr="008C4F2B">
        <w:rPr>
          <w:rFonts w:eastAsia="Times New Roman"/>
          <w:color w:val="auto"/>
        </w:rPr>
        <w:t xml:space="preserve">: </w:t>
      </w:r>
    </w:p>
    <w:p w14:paraId="528FDC52" w14:textId="77777777" w:rsidR="00067C22" w:rsidRPr="008C4F2B" w:rsidRDefault="00067C22" w:rsidP="00067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i/>
          <w:color w:val="auto"/>
        </w:rPr>
      </w:pPr>
    </w:p>
    <w:p w14:paraId="41799E6E" w14:textId="77777777" w:rsidR="00067C22" w:rsidRPr="008C4F2B" w:rsidRDefault="00067C22" w:rsidP="00067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heme="minorEastAsia"/>
          <w:i/>
          <w:color w:val="auto"/>
          <w:lang w:eastAsia="ja-JP"/>
        </w:rPr>
      </w:pPr>
      <w:r w:rsidRPr="008C4F2B">
        <w:rPr>
          <w:rFonts w:eastAsiaTheme="minorEastAsia"/>
          <w:i/>
          <w:color w:val="auto"/>
          <w:lang w:eastAsia="ja-JP"/>
        </w:rPr>
        <w:t xml:space="preserve">“Developmental dyslexia </w:t>
      </w:r>
      <w:proofErr w:type="gramStart"/>
      <w:r w:rsidRPr="008C4F2B">
        <w:rPr>
          <w:rFonts w:eastAsiaTheme="minorEastAsia"/>
          <w:i/>
          <w:color w:val="auto"/>
          <w:lang w:eastAsia="ja-JP"/>
        </w:rPr>
        <w:t>is</w:t>
      </w:r>
      <w:proofErr w:type="gramEnd"/>
      <w:r w:rsidRPr="008C4F2B">
        <w:rPr>
          <w:rFonts w:eastAsiaTheme="minorEastAsia"/>
          <w:i/>
          <w:color w:val="auto"/>
          <w:lang w:eastAsia="ja-JP"/>
        </w:rPr>
        <w:t xml:space="preserve"> characterized by an unexpected difficulty in children and adults who otherwise possess the intelligence, motivation and schooling considered necessary for accurate and fluent reading”.</w:t>
      </w:r>
    </w:p>
    <w:p w14:paraId="554EA4BF" w14:textId="72DC33B0" w:rsidR="00067C22" w:rsidRPr="003755B8" w:rsidRDefault="00067C22" w:rsidP="00067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heme="minorEastAsia"/>
          <w:i/>
          <w:color w:val="auto"/>
          <w:lang w:eastAsia="ja-JP"/>
        </w:rPr>
      </w:pPr>
      <w:r w:rsidRPr="008C4F2B">
        <w:rPr>
          <w:rFonts w:eastAsiaTheme="minorEastAsia"/>
          <w:i/>
          <w:color w:val="auto"/>
          <w:lang w:eastAsia="ja-JP"/>
        </w:rPr>
        <w:fldChar w:fldCharType="begin"/>
      </w:r>
      <w:r w:rsidRPr="008C4F2B">
        <w:rPr>
          <w:rFonts w:eastAsiaTheme="minorEastAsia"/>
          <w:i/>
          <w:color w:val="auto"/>
          <w:lang w:eastAsia="ja-JP"/>
        </w:rPr>
        <w:instrText xml:space="preserve"> ADDIN EN.CITE &lt;EndNote&gt;&lt;Cite&gt;&lt;Author&gt;Lyon&lt;/Author&gt;&lt;Year&gt;2003&lt;/Year&gt;&lt;RecNum&gt;1077&lt;/RecNum&gt;&lt;DisplayText&gt;(Lyon, Shaywitz, &amp;amp; Shaywitz, 2003)&lt;/DisplayText&gt;&lt;record&gt;&lt;rec-number&gt;1077&lt;/rec-number&gt;&lt;foreign-keys&gt;&lt;key app="EN" db-id="xzfarv2xxsxsr6ewwtsp00tqspp2axtxzeet"&gt;1077&lt;/key&gt;&lt;/foreign-keys&gt;&lt;ref-type name="Journal Article"&gt;17&lt;/ref-type&gt;&lt;contributors&gt;&lt;authors&gt;&lt;author&gt;Lyon, G. R&lt;/author&gt;&lt;author&gt;Shaywitz, S.E&lt;/author&gt;&lt;author&gt;Shaywitz, B.A&lt;/author&gt;&lt;/authors&gt;&lt;/contributors&gt;&lt;titles&gt;&lt;title&gt;A definition of dyslexia. &lt;/title&gt;&lt;secondary-title&gt;Annals of Dyslexia&lt;/secondary-title&gt;&lt;/titles&gt;&lt;periodical&gt;&lt;full-title&gt;Annals of Dyslexia&lt;/full-title&gt;&lt;abbr-1&gt;Ann. of Dyslexia&lt;/abbr-1&gt;&lt;/periodical&gt;&lt;pages&gt;1-14&lt;/pages&gt;&lt;volume&gt;53&lt;/volume&gt;&lt;dates&gt;&lt;year&gt;2003&lt;/year&gt;&lt;/dates&gt;&lt;urls&gt;&lt;/urls&gt;&lt;/record&gt;&lt;/Cite&gt;&lt;/EndNote&gt;</w:instrText>
      </w:r>
      <w:r w:rsidRPr="008C4F2B">
        <w:rPr>
          <w:rFonts w:eastAsiaTheme="minorEastAsia"/>
          <w:i/>
          <w:color w:val="auto"/>
          <w:lang w:eastAsia="ja-JP"/>
        </w:rPr>
        <w:fldChar w:fldCharType="separate"/>
      </w:r>
      <w:r w:rsidRPr="008C4F2B">
        <w:rPr>
          <w:rFonts w:eastAsiaTheme="minorEastAsia"/>
          <w:i/>
          <w:noProof/>
          <w:color w:val="auto"/>
          <w:lang w:eastAsia="ja-JP"/>
        </w:rPr>
        <w:t>(</w:t>
      </w:r>
      <w:hyperlink w:anchor="_ENREF_70" w:tooltip="Lyon, 2003 #1077" w:history="1">
        <w:r w:rsidR="00284576" w:rsidRPr="008C4F2B">
          <w:rPr>
            <w:rFonts w:eastAsiaTheme="minorEastAsia"/>
            <w:i/>
            <w:noProof/>
            <w:color w:val="auto"/>
            <w:lang w:eastAsia="ja-JP"/>
          </w:rPr>
          <w:t>Lyon, Shaywitz, &amp; Shaywitz, 2003</w:t>
        </w:r>
      </w:hyperlink>
      <w:r w:rsidRPr="008C4F2B">
        <w:rPr>
          <w:rFonts w:eastAsiaTheme="minorEastAsia"/>
          <w:i/>
          <w:noProof/>
          <w:color w:val="auto"/>
          <w:lang w:eastAsia="ja-JP"/>
        </w:rPr>
        <w:t>)</w:t>
      </w:r>
      <w:r w:rsidRPr="008C4F2B">
        <w:rPr>
          <w:rFonts w:eastAsiaTheme="minorEastAsia"/>
          <w:i/>
          <w:color w:val="auto"/>
          <w:lang w:eastAsia="ja-JP"/>
        </w:rPr>
        <w:fldChar w:fldCharType="end"/>
      </w:r>
    </w:p>
    <w:p w14:paraId="4A01915A" w14:textId="1AE2C705" w:rsidR="009F5445" w:rsidRPr="00067C22" w:rsidRDefault="009F5445" w:rsidP="00067C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i/>
          <w:color w:val="auto"/>
          <w:lang w:eastAsia="ja-JP"/>
        </w:rPr>
      </w:pPr>
    </w:p>
    <w:p w14:paraId="13DFAC71" w14:textId="6A4D3A2A"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660066"/>
        </w:rPr>
      </w:pPr>
      <w:r w:rsidRPr="00395B6A">
        <w:rPr>
          <w:rFonts w:eastAsia="Times New Roman"/>
          <w:color w:val="auto"/>
        </w:rPr>
        <w:t xml:space="preserve">In terms of the prevalence of </w:t>
      </w:r>
      <w:r w:rsidR="00102D34">
        <w:rPr>
          <w:rFonts w:eastAsia="Times New Roman"/>
          <w:color w:val="auto"/>
        </w:rPr>
        <w:t>dyslexia</w:t>
      </w:r>
      <w:r w:rsidRPr="00395B6A">
        <w:rPr>
          <w:rFonts w:eastAsia="Times New Roman"/>
          <w:color w:val="auto"/>
        </w:rPr>
        <w:t>, it has been considered</w:t>
      </w:r>
      <w:r w:rsidRPr="00395B6A">
        <w:t xml:space="preserve"> </w:t>
      </w:r>
      <w:r w:rsidRPr="00395B6A">
        <w:fldChar w:fldCharType="begin"/>
      </w:r>
      <w:r w:rsidRPr="00395B6A">
        <w:instrText xml:space="preserve"> ADDIN EN.CITE &lt;EndNote&gt;&lt;Cite&gt;&lt;Author&gt;Badian&lt;/Author&gt;&lt;Year&gt;1984&lt;/Year&gt;&lt;RecNum&gt;244&lt;/RecNum&gt;&lt;DisplayText&gt;(Badian, 1984)&lt;/DisplayText&gt;&lt;record&gt;&lt;rec-number&gt;244&lt;/rec-number&gt;&lt;foreign-keys&gt;&lt;key app="EN" db-id="xzfarv2xxsxsr6ewwtsp00tqspp2axtxzeet"&gt;244&lt;/key&gt;&lt;/foreign-keys&gt;&lt;ref-type name="Journal Article"&gt;17&lt;/ref-type&gt;&lt;contributors&gt;&lt;authors&gt;&lt;author&gt;Badian, N.A &lt;/author&gt;&lt;/authors&gt;&lt;/contributors&gt;&lt;titles&gt;&lt;title&gt;Reading disability in epidemiological context- Incidence and environmental correlates&lt;/title&gt;&lt;secondary-title&gt;Journal of Learning Disabilities&lt;/secondary-title&gt;&lt;/titles&gt;&lt;periodical&gt;&lt;full-title&gt;Journal of Learning Disabilities&lt;/full-title&gt;&lt;/periodical&gt;&lt;pages&gt;129-136&lt;/pages&gt;&lt;volume&gt;17&lt;/volume&gt;&lt;dates&gt;&lt;year&gt;1984&lt;/year&gt;&lt;/dates&gt;&lt;urls&gt;&lt;/urls&gt;&lt;/record&gt;&lt;/Cite&gt;&lt;/EndNote&gt;</w:instrText>
      </w:r>
      <w:r w:rsidRPr="00395B6A">
        <w:fldChar w:fldCharType="separate"/>
      </w:r>
      <w:r w:rsidRPr="00395B6A">
        <w:rPr>
          <w:noProof/>
        </w:rPr>
        <w:t>(</w:t>
      </w:r>
      <w:hyperlink w:anchor="_ENREF_8" w:tooltip="Badian, 1984 #244" w:history="1">
        <w:r w:rsidR="00284576" w:rsidRPr="00395B6A">
          <w:rPr>
            <w:noProof/>
          </w:rPr>
          <w:t>Badian, 1984</w:t>
        </w:r>
      </w:hyperlink>
      <w:r w:rsidRPr="00395B6A">
        <w:rPr>
          <w:noProof/>
        </w:rPr>
        <w:t>)</w:t>
      </w:r>
      <w:r w:rsidRPr="00395B6A">
        <w:fldChar w:fldCharType="end"/>
      </w:r>
      <w:r w:rsidRPr="00395B6A">
        <w:t xml:space="preserve"> f</w:t>
      </w:r>
      <w:r w:rsidRPr="00395B6A">
        <w:rPr>
          <w:rFonts w:eastAsia="Times New Roman"/>
          <w:color w:val="auto"/>
        </w:rPr>
        <w:t>our times more common in males than in females, affecting 4% of the population severely across Western societies, regardless of their social-economic status, race or level of intelligence.</w:t>
      </w:r>
      <w:r w:rsidRPr="00395B6A">
        <w:t xml:space="preserve"> </w:t>
      </w:r>
      <w:r w:rsidRPr="00395B6A">
        <w:fldChar w:fldCharType="begin"/>
      </w:r>
      <w:r w:rsidRPr="00395B6A">
        <w:instrText xml:space="preserve"> ADDIN EN.CITE &lt;EndNote&gt;&lt;Cite AuthorYear="1"&gt;&lt;Author&gt;Pennington&lt;/Author&gt;&lt;Year&gt;1991&lt;/Year&gt;&lt;RecNum&gt;741&lt;/RecNum&gt;&lt;DisplayText&gt;Pennington (1991)&lt;/DisplayText&gt;&lt;record&gt;&lt;rec-number&gt;741&lt;/rec-number&gt;&lt;foreign-keys&gt;&lt;key app="EN" db-id="xzfarv2xxsxsr6ewwtsp00tqspp2axtxzeet"&gt;741&lt;/key&gt;&lt;/foreign-keys&gt;&lt;ref-type name="Journal Article"&gt;17&lt;/ref-type&gt;&lt;contributors&gt;&lt;authors&gt;&lt;author&gt;Pennington, B.F&lt;/author&gt;&lt;/authors&gt;&lt;/contributors&gt;&lt;titles&gt;&lt;title&gt;Diagnosing Learning Disorders&lt;/title&gt;&lt;/titles&gt;&lt;dates&gt;&lt;year&gt;1991&lt;/year&gt;&lt;/dates&gt;&lt;orig-pub&gt;New york: Guildford&amp;#xD;&lt;/orig-pub&gt;&lt;urls&gt;&lt;/urls&gt;&lt;/record&gt;&lt;/Cite&gt;&lt;/EndNote&gt;</w:instrText>
      </w:r>
      <w:r w:rsidRPr="00395B6A">
        <w:fldChar w:fldCharType="separate"/>
      </w:r>
      <w:hyperlink w:anchor="_ENREF_91" w:tooltip="Pennington, 1991 #741" w:history="1">
        <w:r w:rsidR="00284576" w:rsidRPr="00395B6A">
          <w:rPr>
            <w:noProof/>
          </w:rPr>
          <w:t>Pennington (1991</w:t>
        </w:r>
      </w:hyperlink>
      <w:r w:rsidRPr="00395B6A">
        <w:rPr>
          <w:noProof/>
        </w:rPr>
        <w:t>)</w:t>
      </w:r>
      <w:r w:rsidRPr="00395B6A">
        <w:fldChar w:fldCharType="end"/>
      </w:r>
      <w:r w:rsidRPr="00395B6A">
        <w:t xml:space="preserve"> </w:t>
      </w:r>
      <w:r w:rsidRPr="00395B6A">
        <w:rPr>
          <w:rFonts w:eastAsia="Times New Roman"/>
          <w:color w:val="auto"/>
        </w:rPr>
        <w:t xml:space="preserve">observed that 10% of the </w:t>
      </w:r>
      <w:r>
        <w:rPr>
          <w:rFonts w:eastAsia="Times New Roman"/>
          <w:color w:val="auto"/>
        </w:rPr>
        <w:t xml:space="preserve">US </w:t>
      </w:r>
      <w:r w:rsidRPr="00395B6A">
        <w:rPr>
          <w:rFonts w:eastAsia="Times New Roman"/>
          <w:color w:val="auto"/>
        </w:rPr>
        <w:t xml:space="preserve">population showed some signs of </w:t>
      </w:r>
      <w:r w:rsidR="00102D34">
        <w:rPr>
          <w:rFonts w:eastAsia="Times New Roman"/>
          <w:color w:val="auto"/>
        </w:rPr>
        <w:t>dyslexia</w:t>
      </w:r>
      <w:r w:rsidRPr="00395B6A">
        <w:rPr>
          <w:rFonts w:eastAsia="Times New Roman"/>
          <w:color w:val="auto"/>
        </w:rPr>
        <w:t xml:space="preserve">, particularly when observed and subsequently compared with their family members. </w:t>
      </w:r>
    </w:p>
    <w:p w14:paraId="06E73023" w14:textId="77777777" w:rsidR="001B4726" w:rsidRPr="00395B6A" w:rsidRDefault="001B4726" w:rsidP="001B4726">
      <w:pPr>
        <w:pStyle w:val="Body"/>
        <w:jc w:val="both"/>
        <w:rPr>
          <w:rFonts w:ascii="Times New Roman" w:hAnsi="Times New Roman"/>
          <w:color w:val="660066"/>
          <w:sz w:val="24"/>
        </w:rPr>
      </w:pPr>
    </w:p>
    <w:p w14:paraId="44516CD2" w14:textId="43C3D972" w:rsidR="007C589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The particularly challenging paradox for psychologists to explain is this: how can an able and intellectually capable individual be shown to demonstrate such difficulties with one of life’s most routine skills</w:t>
      </w:r>
      <w:r w:rsidR="007C589A">
        <w:rPr>
          <w:rFonts w:eastAsia="Times New Roman"/>
          <w:color w:val="auto"/>
        </w:rPr>
        <w:t>, one such as reading</w:t>
      </w:r>
      <w:r w:rsidRPr="00395B6A">
        <w:rPr>
          <w:rFonts w:eastAsia="Times New Roman"/>
          <w:color w:val="auto"/>
        </w:rPr>
        <w:t xml:space="preserve">? </w:t>
      </w:r>
    </w:p>
    <w:p w14:paraId="793044F8" w14:textId="518F40F4" w:rsidR="00402FC4" w:rsidRPr="00E22C96" w:rsidRDefault="00402FC4" w:rsidP="00794703">
      <w:pPr>
        <w:widowControl w:val="0"/>
        <w:tabs>
          <w:tab w:val="left" w:pos="2800"/>
        </w:tabs>
        <w:autoSpaceDE w:val="0"/>
        <w:autoSpaceDN w:val="0"/>
        <w:adjustRightInd w:val="0"/>
        <w:rPr>
          <w:rFonts w:eastAsia="Times New Roman"/>
          <w:color w:val="auto"/>
        </w:rPr>
      </w:pPr>
    </w:p>
    <w:p w14:paraId="4B79C90C" w14:textId="578C3AAA" w:rsidR="006E3755" w:rsidRPr="008C4F2B" w:rsidRDefault="00721AEC" w:rsidP="00794703">
      <w:pPr>
        <w:pStyle w:val="Heading2"/>
      </w:pPr>
      <w:bookmarkStart w:id="18" w:name="_Toc284606842"/>
      <w:bookmarkStart w:id="19" w:name="_Toc287033381"/>
      <w:r w:rsidRPr="008C4F2B">
        <w:t xml:space="preserve">How does Dyslexia </w:t>
      </w:r>
      <w:r w:rsidR="00184B4B" w:rsidRPr="008C4F2B">
        <w:t>Manifest I</w:t>
      </w:r>
      <w:r w:rsidRPr="008C4F2B">
        <w:t>tself?</w:t>
      </w:r>
      <w:bookmarkEnd w:id="18"/>
      <w:bookmarkEnd w:id="19"/>
    </w:p>
    <w:p w14:paraId="793374B1" w14:textId="77777777" w:rsidR="00721AEC" w:rsidRPr="002C4348" w:rsidRDefault="00721AEC" w:rsidP="00794703">
      <w:pPr>
        <w:pStyle w:val="Body"/>
        <w:rPr>
          <w:color w:val="auto"/>
        </w:rPr>
      </w:pPr>
    </w:p>
    <w:p w14:paraId="2854201F" w14:textId="38904DC9" w:rsidR="002C4348" w:rsidRPr="002C4348" w:rsidRDefault="002C4348" w:rsidP="002C4348">
      <w:pPr>
        <w:rPr>
          <w:rFonts w:eastAsia="Times New Roman"/>
          <w:color w:val="auto"/>
        </w:rPr>
      </w:pPr>
      <w:r w:rsidRPr="002C4348">
        <w:rPr>
          <w:rFonts w:eastAsia="Times New Roman"/>
          <w:color w:val="auto"/>
        </w:rPr>
        <w:t xml:space="preserve">There is no doubt that dyslexia </w:t>
      </w:r>
      <w:proofErr w:type="gramStart"/>
      <w:r w:rsidRPr="002C4348">
        <w:rPr>
          <w:rFonts w:eastAsia="Times New Roman"/>
          <w:color w:val="auto"/>
        </w:rPr>
        <w:t>is</w:t>
      </w:r>
      <w:proofErr w:type="gramEnd"/>
      <w:r w:rsidRPr="002C4348">
        <w:rPr>
          <w:rFonts w:eastAsia="Times New Roman"/>
          <w:color w:val="auto"/>
        </w:rPr>
        <w:t xml:space="preserve"> noticeably prevalent in the population.  Reading involves the combination of many processes, at the very least, it involves eye movement control, automatic word recognition and speech monitoring </w:t>
      </w:r>
      <w:r w:rsidRPr="002C4348">
        <w:rPr>
          <w:rFonts w:eastAsia="Times New Roman"/>
          <w:color w:val="auto"/>
        </w:rPr>
        <w:fldChar w:fldCharType="begin"/>
      </w:r>
      <w:r w:rsidRPr="002C4348">
        <w:rPr>
          <w:rFonts w:eastAsia="Times New Roman"/>
          <w:color w:val="auto"/>
        </w:rPr>
        <w:instrText xml:space="preserve"> ADDIN EN.CITE &lt;EndNote&gt;&lt;Cite&gt;&lt;Author&gt;Nicolson&lt;/Author&gt;&lt;Year&gt;2008&lt;/Year&gt;&lt;RecNum&gt;277&lt;/RecNum&gt;&lt;DisplayText&gt;(Nicolson &amp;amp; Fawcett, 2008)&lt;/DisplayText&gt;&lt;record&gt;&lt;rec-number&gt;277&lt;/rec-number&gt;&lt;foreign-keys&gt;&lt;key app="EN" db-id="xzfarv2xxsxsr6ewwtsp00tqspp2axtxzeet"&gt;277&lt;/key&gt;&lt;/foreign-keys&gt;&lt;ref-type name="Book"&gt;6&lt;/ref-type&gt;&lt;contributors&gt;&lt;authors&gt;&lt;author&gt;Nicolson, R.I&lt;/author&gt;&lt;author&gt;Fawcett, A.J&lt;/author&gt;&lt;/authors&gt;&lt;/contributors&gt;&lt;titles&gt;&lt;title&gt;Dyslexia, Learning and the Brain&lt;/title&gt;&lt;/titles&gt;&lt;dates&gt;&lt;year&gt;2008&lt;/year&gt;&lt;/dates&gt;&lt;pub-location&gt;Boston&lt;/pub-location&gt;&lt;publisher&gt;MIT Press&lt;/publisher&gt;&lt;urls&gt;&lt;/urls&gt;&lt;/record&gt;&lt;/Cite&gt;&lt;/EndNote&gt;</w:instrText>
      </w:r>
      <w:r w:rsidRPr="002C4348">
        <w:rPr>
          <w:rFonts w:eastAsia="Times New Roman"/>
          <w:color w:val="auto"/>
        </w:rPr>
        <w:fldChar w:fldCharType="separate"/>
      </w:r>
      <w:r w:rsidRPr="002C4348">
        <w:rPr>
          <w:rFonts w:eastAsia="Times New Roman"/>
          <w:color w:val="auto"/>
        </w:rPr>
        <w:t>(</w:t>
      </w:r>
      <w:hyperlink w:anchor="_ENREF_86" w:tooltip="Nicolson, 2008 #277" w:history="1">
        <w:r w:rsidR="00284576" w:rsidRPr="002C4348">
          <w:rPr>
            <w:rFonts w:eastAsia="Times New Roman"/>
            <w:color w:val="auto"/>
          </w:rPr>
          <w:t>Nicolson &amp; Fawcett, 2008</w:t>
        </w:r>
      </w:hyperlink>
      <w:r w:rsidRPr="002C4348">
        <w:rPr>
          <w:rFonts w:eastAsia="Times New Roman"/>
          <w:color w:val="auto"/>
        </w:rPr>
        <w:t>)</w:t>
      </w:r>
      <w:r w:rsidRPr="002C4348">
        <w:rPr>
          <w:rFonts w:eastAsia="Times New Roman"/>
          <w:color w:val="auto"/>
        </w:rPr>
        <w:fldChar w:fldCharType="end"/>
      </w:r>
      <w:r w:rsidRPr="002C4348">
        <w:rPr>
          <w:rFonts w:eastAsia="Times New Roman"/>
          <w:color w:val="auto"/>
        </w:rPr>
        <w:t xml:space="preserve">.  Even though the acquisition of this skill takes thousands of hours of practice and considerable effort, most people tend to master the ability. Natural variation has, however, led to the existence of individuals who do not acquire this ability at the same level as others. This variation is described as Dyslexia.   Dyslexia is thought to display its effects mostly during the period of childhood, with a common misconception being that the symptoms lessen with age.  It is clear, however, that dyslexia still </w:t>
      </w:r>
      <w:proofErr w:type="gramStart"/>
      <w:r w:rsidRPr="002C4348">
        <w:rPr>
          <w:rFonts w:eastAsia="Times New Roman"/>
          <w:color w:val="auto"/>
        </w:rPr>
        <w:t>remains</w:t>
      </w:r>
      <w:proofErr w:type="gramEnd"/>
      <w:r w:rsidRPr="002C4348">
        <w:rPr>
          <w:rFonts w:eastAsia="Times New Roman"/>
          <w:color w:val="auto"/>
        </w:rPr>
        <w:t xml:space="preserve"> well into adult years.  There is also according to Nicolson (2015) substantial agreement that dyslexia is a heterogeneous ‘syndrome’, not only with differing symptoms away from the core problem of reading, but also with overlaps to other developmental disorders, for example comorbidity between dyslexia and ADHD </w:t>
      </w:r>
      <w:r w:rsidRPr="002C4348">
        <w:rPr>
          <w:rFonts w:eastAsia="Times New Roman"/>
          <w:color w:val="auto"/>
        </w:rPr>
        <w:fldChar w:fldCharType="begin"/>
      </w:r>
      <w:r w:rsidRPr="002C4348">
        <w:rPr>
          <w:rFonts w:eastAsia="Times New Roman"/>
          <w:color w:val="auto"/>
        </w:rPr>
        <w:instrText xml:space="preserve"> ADDIN EN.CITE &lt;EndNote&gt;&lt;Cite&gt;&lt;Author&gt;Willcutt&lt;/Author&gt;&lt;Year&gt;2000&lt;/Year&gt;&lt;RecNum&gt;1076&lt;/RecNum&gt;&lt;DisplayText&gt;(Willcutt &amp;amp; Pennington, 2000)&lt;/DisplayText&gt;&lt;record&gt;&lt;rec-number&gt;1076&lt;/rec-number&gt;&lt;foreign-keys&gt;&lt;key app="EN" db-id="xzfarv2xxsxsr6ewwtsp00tqspp2axtxzeet"&gt;1076&lt;/key&gt;&lt;/foreign-keys&gt;&lt;ref-type name="Journal Article"&gt;17&lt;/ref-type&gt;&lt;contributors&gt;&lt;authors&gt;&lt;author&gt;Willcutt, E.G&lt;/author&gt;&lt;author&gt;Pennington, B, F&lt;/author&gt;&lt;/authors&gt;&lt;/contributors&gt;&lt;titles&gt;&lt;title&gt;Comorbidity of reading disability and attention- deficit/hyperacitivity disorder.  Differences by gender and subtype.&lt;/title&gt;&lt;secondary-title&gt;Journal of Learning Disabilities&lt;/secondary-title&gt;&lt;/titles&gt;&lt;periodical&gt;&lt;full-title&gt;Journal of Learning Disabilities&lt;/full-title&gt;&lt;/periodical&gt;&lt;pages&gt;179-191&lt;/pages&gt;&lt;volume&gt;33&lt;/volume&gt;&lt;number&gt;2&lt;/number&gt;&lt;dates&gt;&lt;year&gt;2000&lt;/year&gt;&lt;/dates&gt;&lt;urls&gt;&lt;/urls&gt;&lt;/record&gt;&lt;/Cite&gt;&lt;/EndNote&gt;</w:instrText>
      </w:r>
      <w:r w:rsidRPr="002C4348">
        <w:rPr>
          <w:rFonts w:eastAsia="Times New Roman"/>
          <w:color w:val="auto"/>
        </w:rPr>
        <w:fldChar w:fldCharType="separate"/>
      </w:r>
      <w:r w:rsidRPr="002C4348">
        <w:rPr>
          <w:rFonts w:eastAsia="Times New Roman"/>
          <w:color w:val="auto"/>
        </w:rPr>
        <w:t>(</w:t>
      </w:r>
      <w:hyperlink w:anchor="_ENREF_129" w:tooltip="Willcutt, 2000 #1076" w:history="1">
        <w:r w:rsidR="00284576" w:rsidRPr="002C4348">
          <w:rPr>
            <w:rFonts w:eastAsia="Times New Roman"/>
            <w:color w:val="auto"/>
          </w:rPr>
          <w:t>Willcutt &amp; Pennington, 2000</w:t>
        </w:r>
      </w:hyperlink>
      <w:r w:rsidRPr="002C4348">
        <w:rPr>
          <w:rFonts w:eastAsia="Times New Roman"/>
          <w:color w:val="auto"/>
        </w:rPr>
        <w:t>)</w:t>
      </w:r>
      <w:r w:rsidRPr="002C4348">
        <w:rPr>
          <w:rFonts w:eastAsia="Times New Roman"/>
          <w:color w:val="auto"/>
        </w:rPr>
        <w:fldChar w:fldCharType="end"/>
      </w:r>
      <w:r w:rsidRPr="002C4348">
        <w:rPr>
          <w:rFonts w:eastAsia="Times New Roman"/>
          <w:color w:val="auto"/>
        </w:rPr>
        <w:t>.</w:t>
      </w:r>
    </w:p>
    <w:p w14:paraId="3E6116C9" w14:textId="77777777" w:rsidR="002C4348" w:rsidRPr="002C4348" w:rsidRDefault="002C4348" w:rsidP="002C4348">
      <w:pPr>
        <w:rPr>
          <w:rFonts w:eastAsia="Times New Roman"/>
          <w:color w:val="auto"/>
        </w:rPr>
      </w:pPr>
    </w:p>
    <w:p w14:paraId="69EA406C" w14:textId="4A684310" w:rsidR="002C4348" w:rsidRDefault="002C4348" w:rsidP="002C4348">
      <w:pPr>
        <w:rPr>
          <w:rFonts w:eastAsia="Times New Roman"/>
          <w:color w:val="auto"/>
        </w:rPr>
      </w:pPr>
      <w:r w:rsidRPr="004A013D">
        <w:rPr>
          <w:rFonts w:eastAsia="Times New Roman"/>
          <w:color w:val="auto"/>
        </w:rPr>
        <w:t xml:space="preserve">It has been suggested </w:t>
      </w:r>
      <w:r w:rsidR="004A013D">
        <w:rPr>
          <w:rFonts w:eastAsia="Times New Roman"/>
          <w:color w:val="auto"/>
        </w:rPr>
        <w:fldChar w:fldCharType="begin"/>
      </w:r>
      <w:r w:rsidR="004A013D">
        <w:rPr>
          <w:rFonts w:eastAsia="Times New Roman"/>
          <w:color w:val="auto"/>
        </w:rPr>
        <w:instrText xml:space="preserve"> ADDIN EN.CITE &lt;EndNote&gt;&lt;Cite&gt;&lt;Author&gt;Hoffman&lt;/Author&gt;&lt;Year&gt;1987&lt;/Year&gt;&lt;RecNum&gt;983&lt;/RecNum&gt;&lt;DisplayText&gt;(Hoffman, 1987)&lt;/DisplayText&gt;&lt;record&gt;&lt;rec-number&gt;983&lt;/rec-number&gt;&lt;foreign-keys&gt;&lt;key app="EN" db-id="xzfarv2xxsxsr6ewwtsp00tqspp2axtxzeet"&gt;983&lt;/key&gt;&lt;/foreign-keys&gt;&lt;ref-type name="Journal Article"&gt;17&lt;/ref-type&gt;&lt;contributors&gt;&lt;authors&gt;&lt;author&gt;Hoffman, F.J&lt;/author&gt;&lt;/authors&gt;&lt;/contributors&gt;&lt;titles&gt;&lt;title&gt;Needs of learning disabled adults&lt;/title&gt;&lt;secondary-title&gt;Journal of Learning Disabilities&lt;/secondary-title&gt;&lt;/titles&gt;&lt;periodical&gt;&lt;full-title&gt;Journal of Learning Disabilities&lt;/full-title&gt;&lt;/periodical&gt;&lt;pages&gt;43-48&lt;/pages&gt;&lt;volume&gt;20&lt;/volume&gt;&lt;number&gt;1&lt;/number&gt;&lt;dates&gt;&lt;year&gt;1987&lt;/year&gt;&lt;/dates&gt;&lt;urls&gt;&lt;/urls&gt;&lt;/record&gt;&lt;/Cite&gt;&lt;/EndNote&gt;</w:instrText>
      </w:r>
      <w:r w:rsidR="004A013D">
        <w:rPr>
          <w:rFonts w:eastAsia="Times New Roman"/>
          <w:color w:val="auto"/>
        </w:rPr>
        <w:fldChar w:fldCharType="separate"/>
      </w:r>
      <w:r w:rsidR="004A013D">
        <w:rPr>
          <w:rFonts w:eastAsia="Times New Roman"/>
          <w:noProof/>
          <w:color w:val="auto"/>
        </w:rPr>
        <w:t>(</w:t>
      </w:r>
      <w:hyperlink w:anchor="_ENREF_57" w:tooltip="Hoffman, 1987 #983" w:history="1">
        <w:r w:rsidR="00284576">
          <w:rPr>
            <w:rFonts w:eastAsia="Times New Roman"/>
            <w:noProof/>
            <w:color w:val="auto"/>
          </w:rPr>
          <w:t>Hoffman, 1987</w:t>
        </w:r>
      </w:hyperlink>
      <w:r w:rsidR="004A013D">
        <w:rPr>
          <w:rFonts w:eastAsia="Times New Roman"/>
          <w:noProof/>
          <w:color w:val="auto"/>
        </w:rPr>
        <w:t>)</w:t>
      </w:r>
      <w:r w:rsidR="004A013D">
        <w:rPr>
          <w:rFonts w:eastAsia="Times New Roman"/>
          <w:color w:val="auto"/>
        </w:rPr>
        <w:fldChar w:fldCharType="end"/>
      </w:r>
      <w:r w:rsidR="004A013D" w:rsidRPr="004A013D">
        <w:rPr>
          <w:rFonts w:eastAsia="Times New Roman"/>
          <w:color w:val="auto"/>
        </w:rPr>
        <w:t xml:space="preserve"> </w:t>
      </w:r>
      <w:r w:rsidRPr="004A013D">
        <w:rPr>
          <w:rFonts w:eastAsia="Times New Roman"/>
          <w:color w:val="auto"/>
        </w:rPr>
        <w:t>that adults with</w:t>
      </w:r>
      <w:r w:rsidRPr="002C4348">
        <w:rPr>
          <w:rFonts w:eastAsia="Times New Roman"/>
          <w:color w:val="auto"/>
        </w:rPr>
        <w:t xml:space="preserve"> dyslexia live under constant pressure of satisfying expectations from a variety of sources, particularly in relating to gaining and retaining employment.  Reid &amp; Kirk (2001) also note that even once dyslexic adults have secured </w:t>
      </w:r>
      <w:proofErr w:type="spellStart"/>
      <w:r w:rsidRPr="002C4348">
        <w:rPr>
          <w:rFonts w:eastAsia="Times New Roman"/>
          <w:color w:val="auto"/>
        </w:rPr>
        <w:t>heir</w:t>
      </w:r>
      <w:proofErr w:type="spellEnd"/>
      <w:r w:rsidRPr="002C4348">
        <w:rPr>
          <w:rFonts w:eastAsia="Times New Roman"/>
          <w:color w:val="auto"/>
        </w:rPr>
        <w:t xml:space="preserve"> </w:t>
      </w:r>
      <w:proofErr w:type="gramStart"/>
      <w:r w:rsidRPr="002C4348">
        <w:rPr>
          <w:rFonts w:eastAsia="Times New Roman"/>
          <w:color w:val="auto"/>
        </w:rPr>
        <w:t>jobs</w:t>
      </w:r>
      <w:proofErr w:type="gramEnd"/>
      <w:r w:rsidRPr="002C4348">
        <w:rPr>
          <w:rFonts w:eastAsia="Times New Roman"/>
          <w:color w:val="auto"/>
        </w:rPr>
        <w:t xml:space="preserve"> they have to ensure they still fulfill the expectations of their employers.     </w:t>
      </w:r>
    </w:p>
    <w:p w14:paraId="020350AC" w14:textId="204CC52D" w:rsidR="002C4348" w:rsidRPr="002C4348" w:rsidRDefault="002C4348" w:rsidP="002C4348">
      <w:pPr>
        <w:rPr>
          <w:rFonts w:eastAsia="Times New Roman"/>
          <w:color w:val="auto"/>
        </w:rPr>
      </w:pPr>
    </w:p>
    <w:p w14:paraId="21A4C6F8" w14:textId="366B1523" w:rsidR="002C4348" w:rsidRPr="002C4348" w:rsidRDefault="002C4348" w:rsidP="002C4348">
      <w:pPr>
        <w:rPr>
          <w:rFonts w:eastAsia="Times New Roman"/>
          <w:color w:val="auto"/>
        </w:rPr>
      </w:pPr>
      <w:r w:rsidRPr="002C4348">
        <w:rPr>
          <w:rFonts w:eastAsia="Times New Roman"/>
          <w:color w:val="auto"/>
        </w:rPr>
        <w:t xml:space="preserve">Sally </w:t>
      </w:r>
      <w:proofErr w:type="spellStart"/>
      <w:r w:rsidRPr="002C4348">
        <w:rPr>
          <w:rFonts w:eastAsia="Times New Roman"/>
          <w:color w:val="auto"/>
        </w:rPr>
        <w:t>Shaywitz</w:t>
      </w:r>
      <w:proofErr w:type="spellEnd"/>
      <w:r w:rsidRPr="002C4348">
        <w:rPr>
          <w:rFonts w:eastAsia="Times New Roman"/>
          <w:color w:val="auto"/>
        </w:rPr>
        <w:t>, Director of the Yale Center, highlights the paradox of dyslexia, illustrating it, in a Scientific American article, by the little girl who cannot read the word ‘volcano’ but is able to give a fluent description of what a volcano is - "</w:t>
      </w:r>
      <w:r w:rsidRPr="002C4348">
        <w:rPr>
          <w:rFonts w:eastAsia="Times New Roman"/>
          <w:i/>
          <w:color w:val="auto"/>
        </w:rPr>
        <w:t xml:space="preserve">Oh, a VOLCANO, it's a big mountain with a hole on top that fire and smoke come out of and lots of hot lava that flows over everything..." </w:t>
      </w:r>
      <w:r w:rsidRPr="002C4348">
        <w:rPr>
          <w:rFonts w:eastAsia="Times New Roman"/>
          <w:color w:val="auto"/>
        </w:rPr>
        <w:fldChar w:fldCharType="begin"/>
      </w:r>
      <w:r w:rsidRPr="002C4348">
        <w:rPr>
          <w:rFonts w:eastAsia="Times New Roman"/>
          <w:color w:val="auto"/>
        </w:rPr>
        <w:instrText xml:space="preserve"> ADDIN EN.CITE &lt;EndNote&gt;&lt;Cite&gt;&lt;Author&gt;Shaywitz&lt;/Author&gt;&lt;Year&gt;1996&lt;/Year&gt;&lt;RecNum&gt;414&lt;/RecNum&gt;&lt;DisplayText&gt;(Shaywitz, 1996)&lt;/DisplayText&gt;&lt;record&gt;&lt;rec-number&gt;414&lt;/rec-number&gt;&lt;foreign-keys&gt;&lt;key app="EN" db-id="xzfarv2xxsxsr6ewwtsp00tqspp2axtxzeet"&gt;414&lt;/key&gt;&lt;/foreign-keys&gt;&lt;ref-type name="Journal Article"&gt;17&lt;/ref-type&gt;&lt;contributors&gt;&lt;authors&gt;&lt;author&gt;Shaywitz, SE&lt;/author&gt;&lt;/authors&gt;&lt;/contributors&gt;&lt;titles&gt;&lt;title&gt;Dyslexia&lt;/title&gt;&lt;secondary-title&gt;Scientific American&lt;/secondary-title&gt;&lt;/titles&gt;&lt;periodical&gt;&lt;full-title&gt;Scientific American&lt;/full-title&gt;&lt;/periodical&gt;&lt;pages&gt;78-84&lt;/pages&gt;&lt;number&gt;November&lt;/number&gt;&lt;dates&gt;&lt;year&gt;1996&lt;/year&gt;&lt;/dates&gt;&lt;urls&gt;&lt;/urls&gt;&lt;/record&gt;&lt;/Cite&gt;&lt;/EndNote&gt;</w:instrText>
      </w:r>
      <w:r w:rsidRPr="002C4348">
        <w:rPr>
          <w:rFonts w:eastAsia="Times New Roman"/>
          <w:color w:val="auto"/>
        </w:rPr>
        <w:fldChar w:fldCharType="separate"/>
      </w:r>
      <w:r w:rsidRPr="002C4348">
        <w:rPr>
          <w:rFonts w:eastAsia="Times New Roman"/>
          <w:color w:val="auto"/>
        </w:rPr>
        <w:t>(</w:t>
      </w:r>
      <w:hyperlink w:anchor="_ENREF_108" w:tooltip="Shaywitz, 1996 #414" w:history="1">
        <w:r w:rsidR="00284576" w:rsidRPr="002C4348">
          <w:rPr>
            <w:rFonts w:eastAsia="Times New Roman"/>
            <w:color w:val="auto"/>
          </w:rPr>
          <w:t>Shaywitz, 1996</w:t>
        </w:r>
      </w:hyperlink>
      <w:r w:rsidRPr="002C4348">
        <w:rPr>
          <w:rFonts w:eastAsia="Times New Roman"/>
          <w:color w:val="auto"/>
        </w:rPr>
        <w:t>)</w:t>
      </w:r>
      <w:r w:rsidRPr="002C4348">
        <w:rPr>
          <w:rFonts w:eastAsia="Times New Roman"/>
          <w:color w:val="auto"/>
        </w:rPr>
        <w:fldChar w:fldCharType="end"/>
      </w:r>
    </w:p>
    <w:p w14:paraId="4971D576" w14:textId="77777777" w:rsidR="002C4348" w:rsidRPr="002C4348" w:rsidRDefault="002C4348" w:rsidP="002C4348">
      <w:pPr>
        <w:rPr>
          <w:rFonts w:eastAsia="Times New Roman"/>
          <w:color w:val="auto"/>
        </w:rPr>
      </w:pPr>
      <w:r w:rsidRPr="002C4348">
        <w:rPr>
          <w:rFonts w:eastAsia="Times New Roman"/>
          <w:color w:val="auto"/>
        </w:rPr>
        <w:t>She also provides a case study of Gregory, who had extreme difficulties in reading and in rote memorization, but nevertheless was able to perform at high academic levels,</w:t>
      </w:r>
    </w:p>
    <w:p w14:paraId="2F16E0A4" w14:textId="77777777" w:rsidR="002C4348" w:rsidRPr="002C4348" w:rsidRDefault="002C4348" w:rsidP="002C4348">
      <w:pPr>
        <w:rPr>
          <w:rFonts w:eastAsia="Times New Roman"/>
          <w:color w:val="auto"/>
        </w:rPr>
      </w:pPr>
      <w:r w:rsidRPr="002C4348">
        <w:rPr>
          <w:rFonts w:eastAsia="Times New Roman"/>
          <w:color w:val="auto"/>
        </w:rPr>
        <w:t>These are prototypical cases for the strengths of dyslexia. I will give many such case studies in the second chapter.</w:t>
      </w:r>
    </w:p>
    <w:p w14:paraId="1BB4C614" w14:textId="77777777" w:rsidR="002C4348" w:rsidRPr="002C4348" w:rsidRDefault="002C4348" w:rsidP="002C4348">
      <w:pPr>
        <w:rPr>
          <w:rFonts w:eastAsia="Times New Roman"/>
          <w:color w:val="auto"/>
        </w:rPr>
      </w:pPr>
    </w:p>
    <w:p w14:paraId="35524B9A" w14:textId="630CD2BE" w:rsidR="002C4348" w:rsidRPr="002C4348" w:rsidRDefault="002C4348" w:rsidP="002C4348">
      <w:pPr>
        <w:jc w:val="center"/>
        <w:rPr>
          <w:rFonts w:eastAsia="Times New Roman"/>
          <w:i/>
          <w:color w:val="auto"/>
        </w:rPr>
      </w:pPr>
      <w:r w:rsidRPr="002C4348">
        <w:rPr>
          <w:rFonts w:eastAsia="Times New Roman"/>
          <w:i/>
          <w:color w:val="auto"/>
        </w:rPr>
        <w:t>“Although he had been diagnosed as dyslexic in grade school, Gregory had also been placed in a program for gifted students. .... and eventually received offers from several top medical schools.</w:t>
      </w:r>
    </w:p>
    <w:p w14:paraId="312B22D2" w14:textId="7DFDA1CE" w:rsidR="002C4348" w:rsidRPr="002C4348" w:rsidRDefault="002C4348" w:rsidP="002C4348">
      <w:pPr>
        <w:jc w:val="center"/>
        <w:rPr>
          <w:rFonts w:eastAsia="Times New Roman"/>
          <w:i/>
          <w:color w:val="auto"/>
        </w:rPr>
      </w:pPr>
      <w:r w:rsidRPr="002C4348">
        <w:rPr>
          <w:rFonts w:eastAsia="Times New Roman"/>
          <w:i/>
          <w:color w:val="auto"/>
        </w:rPr>
        <w:t>Now, however, he was beginning to doubt his own competence.</w:t>
      </w:r>
    </w:p>
    <w:p w14:paraId="5EE65461" w14:textId="0635536D" w:rsidR="002C4348" w:rsidRPr="002C4348" w:rsidRDefault="002C4348" w:rsidP="002C4348">
      <w:pPr>
        <w:jc w:val="center"/>
        <w:rPr>
          <w:rFonts w:eastAsia="Times New Roman"/>
          <w:i/>
          <w:color w:val="auto"/>
        </w:rPr>
      </w:pPr>
      <w:r w:rsidRPr="002C4348">
        <w:rPr>
          <w:rFonts w:eastAsia="Times New Roman"/>
          <w:i/>
          <w:color w:val="auto"/>
        </w:rPr>
        <w:t>He had no trouble comprehending the intricate relations among physiological systems or the complex mechanisms of disease; indeed, he excelled in those areas requiring reasoning skills.</w:t>
      </w:r>
    </w:p>
    <w:p w14:paraId="453FF6BD" w14:textId="46CE2C2D" w:rsidR="002C4348" w:rsidRPr="002C4348" w:rsidRDefault="002C4348" w:rsidP="002C4348">
      <w:pPr>
        <w:jc w:val="center"/>
        <w:rPr>
          <w:rFonts w:eastAsia="Times New Roman"/>
          <w:i/>
          <w:color w:val="auto"/>
        </w:rPr>
      </w:pPr>
      <w:r w:rsidRPr="002C4348">
        <w:rPr>
          <w:rFonts w:eastAsia="Times New Roman"/>
          <w:i/>
          <w:color w:val="auto"/>
        </w:rPr>
        <w:t>More problematic for him was the simple act of pronouncing long words or novel terms (such as labels used in anatomic descriptions); perhaps his least well-developed skill was rote memorization”.</w:t>
      </w:r>
    </w:p>
    <w:p w14:paraId="41E980E9" w14:textId="3B86D77F" w:rsidR="002C4348" w:rsidRPr="002C4348" w:rsidRDefault="002C4348" w:rsidP="002C4348">
      <w:pPr>
        <w:rPr>
          <w:rFonts w:eastAsia="Times New Roman"/>
          <w:color w:val="auto"/>
        </w:rPr>
      </w:pPr>
      <w:r w:rsidRPr="002C4348">
        <w:rPr>
          <w:rFonts w:eastAsia="Times New Roman"/>
          <w:color w:val="auto"/>
        </w:rPr>
        <w:fldChar w:fldCharType="begin"/>
      </w:r>
      <w:r w:rsidRPr="002C4348">
        <w:rPr>
          <w:rFonts w:eastAsia="Times New Roman"/>
          <w:color w:val="auto"/>
        </w:rPr>
        <w:instrText xml:space="preserve"> ADDIN EN.CITE &lt;EndNote&gt;&lt;Cite&gt;&lt;Author&gt;Shaywitz&lt;/Author&gt;&lt;Year&gt;1996&lt;/Year&gt;&lt;RecNum&gt;414&lt;/RecNum&gt;&lt;DisplayText&gt;(Shaywitz, 1996)&lt;/DisplayText&gt;&lt;record&gt;&lt;rec-number&gt;414&lt;/rec-number&gt;&lt;foreign-keys&gt;&lt;key app="EN" db-id="xzfarv2xxsxsr6ewwtsp00tqspp2axtxzeet"&gt;414&lt;/key&gt;&lt;/foreign-keys&gt;&lt;ref-type name="Journal Article"&gt;17&lt;/ref-type&gt;&lt;contributors&gt;&lt;authors&gt;&lt;author&gt;Shaywitz, SE&lt;/author&gt;&lt;/authors&gt;&lt;/contributors&gt;&lt;titles&gt;&lt;title&gt;Dyslexia&lt;/title&gt;&lt;secondary-title&gt;Scientific American&lt;/secondary-title&gt;&lt;/titles&gt;&lt;periodical&gt;&lt;full-title&gt;Scientific American&lt;/full-title&gt;&lt;/periodical&gt;&lt;pages&gt;78-84&lt;/pages&gt;&lt;number&gt;November&lt;/number&gt;&lt;dates&gt;&lt;year&gt;1996&lt;/year&gt;&lt;/dates&gt;&lt;urls&gt;&lt;/urls&gt;&lt;/record&gt;&lt;/Cite&gt;&lt;/EndNote&gt;</w:instrText>
      </w:r>
      <w:r w:rsidRPr="002C4348">
        <w:rPr>
          <w:rFonts w:eastAsia="Times New Roman"/>
          <w:color w:val="auto"/>
        </w:rPr>
        <w:fldChar w:fldCharType="separate"/>
      </w:r>
      <w:r w:rsidRPr="002C4348">
        <w:rPr>
          <w:rFonts w:eastAsia="Times New Roman"/>
          <w:color w:val="auto"/>
        </w:rPr>
        <w:t>(</w:t>
      </w:r>
      <w:hyperlink w:anchor="_ENREF_108" w:tooltip="Shaywitz, 1996 #414" w:history="1">
        <w:r w:rsidR="00284576" w:rsidRPr="002C4348">
          <w:rPr>
            <w:rFonts w:eastAsia="Times New Roman"/>
            <w:color w:val="auto"/>
          </w:rPr>
          <w:t>Shaywitz, 1996</w:t>
        </w:r>
      </w:hyperlink>
      <w:r w:rsidRPr="002C4348">
        <w:rPr>
          <w:rFonts w:eastAsia="Times New Roman"/>
          <w:color w:val="auto"/>
        </w:rPr>
        <w:t>)</w:t>
      </w:r>
      <w:r w:rsidRPr="002C4348">
        <w:rPr>
          <w:rFonts w:eastAsia="Times New Roman"/>
          <w:color w:val="auto"/>
        </w:rPr>
        <w:fldChar w:fldCharType="end"/>
      </w:r>
    </w:p>
    <w:p w14:paraId="360332BA" w14:textId="77777777" w:rsidR="002C4348" w:rsidRPr="002C4348" w:rsidRDefault="002C4348" w:rsidP="002C4348">
      <w:pPr>
        <w:rPr>
          <w:rFonts w:eastAsia="Times New Roman"/>
          <w:color w:val="auto"/>
        </w:rPr>
      </w:pPr>
    </w:p>
    <w:p w14:paraId="33BDD95F" w14:textId="5F3853F7" w:rsidR="002C4348" w:rsidRPr="002C4348" w:rsidRDefault="002C4348" w:rsidP="002C4348">
      <w:pPr>
        <w:rPr>
          <w:rFonts w:eastAsia="Times New Roman"/>
          <w:color w:val="auto"/>
        </w:rPr>
      </w:pPr>
      <w:r w:rsidRPr="002C4348">
        <w:rPr>
          <w:rFonts w:eastAsia="Times New Roman"/>
          <w:color w:val="auto"/>
        </w:rPr>
        <w:t>These are prototypical cases</w:t>
      </w:r>
      <w:r>
        <w:rPr>
          <w:rFonts w:eastAsia="Times New Roman"/>
          <w:color w:val="auto"/>
        </w:rPr>
        <w:t xml:space="preserve"> for the strengths of dyslexia.</w:t>
      </w:r>
    </w:p>
    <w:p w14:paraId="1548D626" w14:textId="77777777" w:rsidR="002C4348" w:rsidRPr="002C4348" w:rsidRDefault="002C4348" w:rsidP="002C4348">
      <w:pPr>
        <w:rPr>
          <w:rFonts w:eastAsia="Times New Roman"/>
          <w:color w:val="auto"/>
        </w:rPr>
      </w:pPr>
    </w:p>
    <w:p w14:paraId="264C31F8" w14:textId="77777777" w:rsidR="002C4348" w:rsidRPr="002C4348" w:rsidRDefault="002C4348" w:rsidP="002C4348">
      <w:pPr>
        <w:rPr>
          <w:rFonts w:eastAsia="Times New Roman"/>
          <w:i/>
          <w:color w:val="auto"/>
          <w:u w:val="single"/>
        </w:rPr>
      </w:pPr>
      <w:bookmarkStart w:id="20" w:name="_Toc274590551"/>
      <w:proofErr w:type="spellStart"/>
      <w:r w:rsidRPr="002C4348">
        <w:rPr>
          <w:rFonts w:eastAsia="Times New Roman"/>
          <w:i/>
          <w:color w:val="auto"/>
          <w:u w:val="single"/>
        </w:rPr>
        <w:t>Dislecksia</w:t>
      </w:r>
      <w:proofErr w:type="spellEnd"/>
      <w:r w:rsidRPr="002C4348">
        <w:rPr>
          <w:rFonts w:eastAsia="Times New Roman"/>
          <w:i/>
          <w:color w:val="auto"/>
          <w:u w:val="single"/>
        </w:rPr>
        <w:t xml:space="preserve"> the Movie</w:t>
      </w:r>
      <w:bookmarkEnd w:id="20"/>
    </w:p>
    <w:p w14:paraId="5425B97B" w14:textId="77777777" w:rsidR="002C4348" w:rsidRPr="002C4348" w:rsidRDefault="002C4348" w:rsidP="002C4348">
      <w:pPr>
        <w:rPr>
          <w:rFonts w:eastAsia="Times New Roman"/>
          <w:color w:val="auto"/>
        </w:rPr>
      </w:pPr>
      <w:r w:rsidRPr="002C4348">
        <w:rPr>
          <w:rFonts w:eastAsia="Times New Roman"/>
          <w:color w:val="auto"/>
        </w:rPr>
        <w:t>Arguably the most directly relevant use of the talents of dyslexia is by Harvey Hubbell</w:t>
      </w:r>
      <w:r w:rsidRPr="002C4348">
        <w:rPr>
          <w:rFonts w:eastAsia="Times New Roman"/>
          <w:color w:val="auto"/>
        </w:rPr>
        <w:fldChar w:fldCharType="begin"/>
      </w:r>
      <w:r w:rsidRPr="002C4348">
        <w:rPr>
          <w:rFonts w:eastAsia="Times New Roman"/>
          <w:color w:val="auto"/>
        </w:rPr>
        <w:instrText xml:space="preserve"> XE "Hubbell" </w:instrText>
      </w:r>
      <w:r w:rsidRPr="002C4348">
        <w:rPr>
          <w:rFonts w:eastAsia="Times New Roman"/>
          <w:color w:val="auto"/>
        </w:rPr>
        <w:fldChar w:fldCharType="end"/>
      </w:r>
      <w:r w:rsidRPr="002C4348">
        <w:rPr>
          <w:rFonts w:eastAsia="Times New Roman"/>
          <w:color w:val="auto"/>
        </w:rPr>
        <w:t xml:space="preserve">, a dyslexic filmmaker. Harvey has created a full-length film on dyslexia, </w:t>
      </w:r>
      <w:proofErr w:type="spellStart"/>
      <w:r w:rsidRPr="002C4348">
        <w:rPr>
          <w:rFonts w:eastAsia="Times New Roman"/>
          <w:color w:val="auto"/>
        </w:rPr>
        <w:t>Dislecksia</w:t>
      </w:r>
      <w:proofErr w:type="spellEnd"/>
      <w:r w:rsidRPr="002C4348">
        <w:rPr>
          <w:rFonts w:eastAsia="Times New Roman"/>
          <w:color w:val="auto"/>
        </w:rPr>
        <w:t xml:space="preserve"> the Movie, the damage it causes to self-esteem, the lack of understanding of the general population, and the large numbers of highly successful dyslexic adults. This is his own personal statement of his early years, together with an analysis by Gordon Sherman, a leading academic and educator for dyslexia.</w:t>
      </w:r>
    </w:p>
    <w:p w14:paraId="46497AFA" w14:textId="77777777" w:rsidR="002C4348" w:rsidRPr="002C4348" w:rsidRDefault="002C4348" w:rsidP="002C4348">
      <w:pPr>
        <w:rPr>
          <w:rFonts w:eastAsia="Times New Roman"/>
          <w:color w:val="auto"/>
        </w:rPr>
      </w:pPr>
      <w:r w:rsidRPr="002C4348">
        <w:rPr>
          <w:rFonts w:eastAsia="Times New Roman"/>
          <w:color w:val="auto"/>
        </w:rPr>
        <w:t>Both highlight the unexpectedness of the difficulties, and the trauma caused in early school (and after).</w:t>
      </w:r>
    </w:p>
    <w:p w14:paraId="0BFF93C1" w14:textId="77777777" w:rsidR="002C4348" w:rsidRPr="002C4348" w:rsidRDefault="002C4348" w:rsidP="002C4348">
      <w:pPr>
        <w:rPr>
          <w:rFonts w:eastAsia="Times New Roman"/>
          <w:color w:val="auto"/>
        </w:rPr>
      </w:pPr>
    </w:p>
    <w:p w14:paraId="6CFCB852" w14:textId="6B787831" w:rsidR="002C4348" w:rsidRPr="002C4348" w:rsidRDefault="002C4348" w:rsidP="002C4348">
      <w:pPr>
        <w:rPr>
          <w:rFonts w:eastAsia="Times New Roman"/>
          <w:i/>
          <w:color w:val="auto"/>
          <w:u w:val="single"/>
        </w:rPr>
      </w:pPr>
      <w:r w:rsidRPr="002C4348">
        <w:rPr>
          <w:rFonts w:eastAsia="Times New Roman"/>
          <w:i/>
          <w:color w:val="auto"/>
          <w:u w:val="single"/>
        </w:rPr>
        <w:t xml:space="preserve">Quotations from </w:t>
      </w:r>
      <w:proofErr w:type="spellStart"/>
      <w:r w:rsidRPr="002C4348">
        <w:rPr>
          <w:rFonts w:eastAsia="Times New Roman"/>
          <w:i/>
          <w:color w:val="auto"/>
          <w:u w:val="single"/>
        </w:rPr>
        <w:t>Dislecksia</w:t>
      </w:r>
      <w:proofErr w:type="spellEnd"/>
      <w:r w:rsidRPr="002C4348">
        <w:rPr>
          <w:rFonts w:eastAsia="Times New Roman"/>
          <w:i/>
          <w:color w:val="auto"/>
          <w:u w:val="single"/>
        </w:rPr>
        <w:t xml:space="preserve"> the Movie</w:t>
      </w:r>
    </w:p>
    <w:p w14:paraId="2112AF51" w14:textId="0AA278E2" w:rsidR="002C4348" w:rsidRPr="002C4348" w:rsidRDefault="002C4348" w:rsidP="002C4348">
      <w:pPr>
        <w:jc w:val="center"/>
        <w:rPr>
          <w:rFonts w:eastAsia="Times New Roman"/>
          <w:color w:val="auto"/>
        </w:rPr>
      </w:pPr>
      <w:proofErr w:type="gramStart"/>
      <w:r w:rsidRPr="002C4348">
        <w:rPr>
          <w:rFonts w:eastAsia="Times New Roman"/>
          <w:i/>
          <w:color w:val="auto"/>
        </w:rPr>
        <w:t>”I</w:t>
      </w:r>
      <w:proofErr w:type="gramEnd"/>
      <w:r w:rsidRPr="002C4348">
        <w:rPr>
          <w:rFonts w:eastAsia="Times New Roman"/>
          <w:i/>
          <w:color w:val="auto"/>
        </w:rPr>
        <w:t xml:space="preserve"> was a happy kid. I grew up in the early 60s. Life was good back then. I had a spring in my step and not a care in the world … I was like every other kid … life was good. And then I went to school.  I did NOT have a great time at elementary school. I moved from a happy kid to a child with severe perceptual problem"</w:t>
      </w:r>
      <w:r w:rsidRPr="002C4348">
        <w:rPr>
          <w:rFonts w:eastAsia="Times New Roman"/>
          <w:color w:val="auto"/>
        </w:rPr>
        <w:t xml:space="preserve"> </w:t>
      </w:r>
      <w:r w:rsidRPr="002C4348">
        <w:rPr>
          <w:rFonts w:eastAsia="Times New Roman"/>
          <w:color w:val="auto"/>
        </w:rPr>
        <w:fldChar w:fldCharType="begin"/>
      </w:r>
      <w:r w:rsidRPr="002C4348">
        <w:rPr>
          <w:rFonts w:eastAsia="Times New Roman"/>
          <w:color w:val="auto"/>
        </w:rPr>
        <w:instrText xml:space="preserve"> ADDIN EN.CITE &lt;EndNote&gt;&lt;Cite&gt;&lt;Author&gt;Hubbell&lt;/Author&gt;&lt;Year&gt;2012&lt;/Year&gt;&lt;RecNum&gt;1083&lt;/RecNum&gt;&lt;DisplayText&gt;(Hubbell, 2012)&lt;/DisplayText&gt;&lt;record&gt;&lt;rec-number&gt;1083&lt;/rec-number&gt;&lt;foreign-keys&gt;&lt;key app="EN" db-id="xzfarv2xxsxsr6ewwtsp00tqspp2axtxzeet"&gt;1083&lt;/key&gt;&lt;/foreign-keys&gt;&lt;ref-type name="Audiovisual Material"&gt;3&lt;/ref-type&gt;&lt;contributors&gt;&lt;authors&gt;&lt;author&gt;Hubbell, H.V&lt;/author&gt;&lt;/authors&gt;&lt;/contributors&gt;&lt;titles&gt;&lt;title&gt;Dislecksia the Movie&lt;/title&gt;&lt;/titles&gt;&lt;dates&gt;&lt;year&gt;2012&lt;/year&gt;&lt;/dates&gt;&lt;urls&gt;&lt;/urls&gt;&lt;/record&gt;&lt;/Cite&gt;&lt;/EndNote&gt;</w:instrText>
      </w:r>
      <w:r w:rsidRPr="002C4348">
        <w:rPr>
          <w:rFonts w:eastAsia="Times New Roman"/>
          <w:color w:val="auto"/>
        </w:rPr>
        <w:fldChar w:fldCharType="separate"/>
      </w:r>
      <w:r w:rsidRPr="002C4348">
        <w:rPr>
          <w:rFonts w:eastAsia="Times New Roman"/>
          <w:color w:val="auto"/>
        </w:rPr>
        <w:t>(</w:t>
      </w:r>
      <w:hyperlink w:anchor="_ENREF_60" w:tooltip="Hubbell, 2012 #1083" w:history="1">
        <w:r w:rsidR="00284576" w:rsidRPr="002C4348">
          <w:rPr>
            <w:rFonts w:eastAsia="Times New Roman"/>
            <w:color w:val="auto"/>
          </w:rPr>
          <w:t>Hubbell, 2012</w:t>
        </w:r>
      </w:hyperlink>
      <w:r w:rsidRPr="002C4348">
        <w:rPr>
          <w:rFonts w:eastAsia="Times New Roman"/>
          <w:color w:val="auto"/>
        </w:rPr>
        <w:t>)</w:t>
      </w:r>
      <w:r w:rsidRPr="002C4348">
        <w:rPr>
          <w:rFonts w:eastAsia="Times New Roman"/>
          <w:color w:val="auto"/>
        </w:rPr>
        <w:fldChar w:fldCharType="end"/>
      </w:r>
      <w:r w:rsidRPr="002C4348">
        <w:rPr>
          <w:rFonts w:eastAsia="Times New Roman"/>
          <w:color w:val="auto"/>
        </w:rPr>
        <w:t>.</w:t>
      </w:r>
    </w:p>
    <w:p w14:paraId="68BBB677" w14:textId="77777777" w:rsidR="002C4348" w:rsidRDefault="002C4348" w:rsidP="002C4348">
      <w:pPr>
        <w:rPr>
          <w:rFonts w:eastAsia="Times New Roman"/>
          <w:color w:val="auto"/>
        </w:rPr>
      </w:pPr>
    </w:p>
    <w:p w14:paraId="64DC84F3" w14:textId="77777777" w:rsidR="002C4348" w:rsidRPr="002C4348" w:rsidRDefault="002C4348" w:rsidP="002C4348">
      <w:pPr>
        <w:rPr>
          <w:rFonts w:eastAsia="Times New Roman"/>
          <w:color w:val="auto"/>
        </w:rPr>
      </w:pPr>
      <w:r w:rsidRPr="002C4348">
        <w:rPr>
          <w:rFonts w:eastAsia="Times New Roman"/>
          <w:color w:val="auto"/>
        </w:rPr>
        <w:t>And then a quote from Gordon Sherman, the very influential dyslexia researcher and now educationalist.</w:t>
      </w:r>
    </w:p>
    <w:p w14:paraId="48B790C6" w14:textId="695BBDFD" w:rsidR="002C4348" w:rsidRPr="002C4348" w:rsidRDefault="002C4348" w:rsidP="002C4348">
      <w:pPr>
        <w:rPr>
          <w:rFonts w:eastAsia="Times New Roman"/>
          <w:color w:val="auto"/>
        </w:rPr>
      </w:pPr>
      <w:r w:rsidRPr="002C4348">
        <w:rPr>
          <w:rFonts w:eastAsia="Times New Roman"/>
          <w:i/>
          <w:color w:val="auto"/>
        </w:rPr>
        <w:t xml:space="preserve">"Pre-school, kindergarten, first, second grade this kid </w:t>
      </w:r>
      <w:proofErr w:type="gramStart"/>
      <w:r w:rsidRPr="002C4348">
        <w:rPr>
          <w:rFonts w:eastAsia="Times New Roman"/>
          <w:i/>
          <w:color w:val="auto"/>
        </w:rPr>
        <w:t>who’s</w:t>
      </w:r>
      <w:proofErr w:type="gramEnd"/>
      <w:r w:rsidRPr="002C4348">
        <w:rPr>
          <w:rFonts w:eastAsia="Times New Roman"/>
          <w:i/>
          <w:color w:val="auto"/>
        </w:rPr>
        <w:t xml:space="preserve"> dyslexic has been doing fine. Third grade - bang hits the wall, and all at once this kid is not able to do what the other kids in the class are doing. And starts to wonder “what’s going on here?” And things get worse and worse" </w:t>
      </w:r>
      <w:r w:rsidRPr="002C4348">
        <w:rPr>
          <w:rFonts w:eastAsia="Times New Roman"/>
          <w:color w:val="auto"/>
        </w:rPr>
        <w:fldChar w:fldCharType="begin"/>
      </w:r>
      <w:r w:rsidRPr="002C4348">
        <w:rPr>
          <w:rFonts w:eastAsia="Times New Roman"/>
          <w:color w:val="auto"/>
        </w:rPr>
        <w:instrText xml:space="preserve"> ADDIN EN.CITE &lt;EndNote&gt;&lt;Cite&gt;&lt;Author&gt;Hubbell&lt;/Author&gt;&lt;Year&gt;2012&lt;/Year&gt;&lt;RecNum&gt;1083&lt;/RecNum&gt;&lt;DisplayText&gt;(Hubbell, 2012)&lt;/DisplayText&gt;&lt;record&gt;&lt;rec-number&gt;1083&lt;/rec-number&gt;&lt;foreign-keys&gt;&lt;key app="EN" db-id="xzfarv2xxsxsr6ewwtsp00tqspp2axtxzeet"&gt;1083&lt;/key&gt;&lt;/foreign-keys&gt;&lt;ref-type name="Audiovisual Material"&gt;3&lt;/ref-type&gt;&lt;contributors&gt;&lt;authors&gt;&lt;author&gt;Hubbell, H.V&lt;/author&gt;&lt;/authors&gt;&lt;/contributors&gt;&lt;titles&gt;&lt;title&gt;Dislecksia the Movie&lt;/title&gt;&lt;/titles&gt;&lt;dates&gt;&lt;year&gt;2012&lt;/year&gt;&lt;/dates&gt;&lt;urls&gt;&lt;/urls&gt;&lt;/record&gt;&lt;/Cite&gt;&lt;/EndNote&gt;</w:instrText>
      </w:r>
      <w:r w:rsidRPr="002C4348">
        <w:rPr>
          <w:rFonts w:eastAsia="Times New Roman"/>
          <w:color w:val="auto"/>
        </w:rPr>
        <w:fldChar w:fldCharType="separate"/>
      </w:r>
      <w:r w:rsidRPr="002C4348">
        <w:rPr>
          <w:rFonts w:eastAsia="Times New Roman"/>
          <w:color w:val="auto"/>
        </w:rPr>
        <w:t>(</w:t>
      </w:r>
      <w:hyperlink w:anchor="_ENREF_60" w:tooltip="Hubbell, 2012 #1083" w:history="1">
        <w:r w:rsidR="00284576" w:rsidRPr="002C4348">
          <w:rPr>
            <w:rFonts w:eastAsia="Times New Roman"/>
            <w:color w:val="auto"/>
          </w:rPr>
          <w:t>Hubbell, 2012</w:t>
        </w:r>
      </w:hyperlink>
      <w:r w:rsidRPr="002C4348">
        <w:rPr>
          <w:rFonts w:eastAsia="Times New Roman"/>
          <w:color w:val="auto"/>
        </w:rPr>
        <w:t>)</w:t>
      </w:r>
      <w:r w:rsidRPr="002C4348">
        <w:rPr>
          <w:rFonts w:eastAsia="Times New Roman"/>
          <w:color w:val="auto"/>
        </w:rPr>
        <w:fldChar w:fldCharType="end"/>
      </w:r>
      <w:r w:rsidRPr="002C4348">
        <w:rPr>
          <w:rFonts w:eastAsia="Times New Roman"/>
          <w:color w:val="auto"/>
        </w:rPr>
        <w:t xml:space="preserve">. </w:t>
      </w:r>
    </w:p>
    <w:p w14:paraId="4539DE76" w14:textId="77777777" w:rsidR="002C4348" w:rsidRPr="002C4348" w:rsidRDefault="002C4348" w:rsidP="002C4348">
      <w:pPr>
        <w:rPr>
          <w:rFonts w:eastAsia="Times New Roman"/>
          <w:color w:val="auto"/>
        </w:rPr>
      </w:pPr>
      <w:proofErr w:type="gramStart"/>
      <w:r w:rsidRPr="002C4348">
        <w:rPr>
          <w:rFonts w:eastAsia="Times New Roman"/>
          <w:color w:val="auto"/>
        </w:rPr>
        <w:t>Both of these</w:t>
      </w:r>
      <w:proofErr w:type="gramEnd"/>
      <w:r w:rsidRPr="002C4348">
        <w:rPr>
          <w:rFonts w:eastAsia="Times New Roman"/>
          <w:color w:val="auto"/>
        </w:rPr>
        <w:t xml:space="preserve"> quotes highlight the unexpectedness of the difficulties, and the trauma caused in early school and after.</w:t>
      </w:r>
    </w:p>
    <w:p w14:paraId="0D6AA902" w14:textId="77777777" w:rsidR="00721AEC" w:rsidRPr="0086200F" w:rsidRDefault="00721AEC" w:rsidP="00413B5D">
      <w:pPr>
        <w:rPr>
          <w:rFonts w:eastAsia="Times New Roman"/>
          <w:color w:val="auto"/>
        </w:rPr>
      </w:pPr>
    </w:p>
    <w:p w14:paraId="4FE259E3" w14:textId="62AA7B57" w:rsidR="00721AEC" w:rsidRPr="0086200F" w:rsidRDefault="00184B4B" w:rsidP="00794703">
      <w:pPr>
        <w:pStyle w:val="Heading2"/>
      </w:pPr>
      <w:bookmarkStart w:id="21" w:name="_Toc284606843"/>
      <w:bookmarkStart w:id="22" w:name="_Toc287033382"/>
      <w:r w:rsidRPr="0086200F">
        <w:t>Differences Between Dyslexic Children and Ad</w:t>
      </w:r>
      <w:r w:rsidR="00721AEC" w:rsidRPr="0086200F">
        <w:t>ults</w:t>
      </w:r>
      <w:bookmarkEnd w:id="21"/>
      <w:bookmarkEnd w:id="22"/>
    </w:p>
    <w:p w14:paraId="2681D16F" w14:textId="77777777" w:rsidR="00721AEC" w:rsidRPr="0086200F" w:rsidRDefault="00721AEC" w:rsidP="00794703">
      <w:pPr>
        <w:pStyle w:val="Body"/>
      </w:pPr>
    </w:p>
    <w:p w14:paraId="27552B83" w14:textId="42A398EB" w:rsidR="000C2950" w:rsidRDefault="0086200F" w:rsidP="00721A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A"/>
        </w:rPr>
      </w:pPr>
      <w:r w:rsidRPr="0086200F">
        <w:rPr>
          <w:rFonts w:eastAsia="Times New Roman"/>
          <w:color w:val="00000A"/>
        </w:rPr>
        <w:t xml:space="preserve">The key difference between dyslexic children and adults is that in children, the core task is learning to read whereas for adults the core task is succeeding at work. McLoughlin (2002) particularly draws insights together to how dyslexic adults can adapt their work circumstances in order that they can minimize their weaknesses and tailor their work towards their strengths. It has been suggested that adults with dyslexia live under constant pressure of satisfying expectations from a variety of sources, particularly in relating to gaining and retaining employment (Hoffman et al., 1987).  Reid &amp; Kirk (2001) also note that even once dyslexic adults have secured a </w:t>
      </w:r>
      <w:proofErr w:type="gramStart"/>
      <w:r w:rsidRPr="0086200F">
        <w:rPr>
          <w:rFonts w:eastAsia="Times New Roman"/>
          <w:color w:val="00000A"/>
        </w:rPr>
        <w:t>job</w:t>
      </w:r>
      <w:proofErr w:type="gramEnd"/>
      <w:r w:rsidRPr="0086200F">
        <w:rPr>
          <w:rFonts w:eastAsia="Times New Roman"/>
          <w:color w:val="00000A"/>
        </w:rPr>
        <w:t xml:space="preserve"> they have to ensure they still fulfill the expectations of their employer.    </w:t>
      </w:r>
    </w:p>
    <w:p w14:paraId="7D10DA77" w14:textId="2AEF49B2" w:rsidR="00721AEC" w:rsidRPr="00395B6A" w:rsidRDefault="00721AEC" w:rsidP="00721A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p>
    <w:p w14:paraId="0A9A154C" w14:textId="77777777" w:rsidR="00721AEC" w:rsidRDefault="00721AEC" w:rsidP="00721AEC">
      <w:pPr>
        <w:pStyle w:val="Heading2"/>
      </w:pPr>
      <w:bookmarkStart w:id="23" w:name="_Toc284606844"/>
      <w:bookmarkStart w:id="24" w:name="_Toc287033383"/>
      <w:r w:rsidRPr="00395B6A">
        <w:t xml:space="preserve">Associated Difficulties of </w:t>
      </w:r>
      <w:r>
        <w:t>Dyslexia</w:t>
      </w:r>
      <w:bookmarkEnd w:id="23"/>
      <w:bookmarkEnd w:id="24"/>
    </w:p>
    <w:p w14:paraId="542FC712" w14:textId="77777777" w:rsidR="00721AEC" w:rsidRPr="00D55D5A" w:rsidRDefault="00721AEC" w:rsidP="00721AEC">
      <w:pPr>
        <w:pStyle w:val="Body"/>
      </w:pPr>
    </w:p>
    <w:p w14:paraId="47F4DBCC" w14:textId="5FCEDA99" w:rsidR="00721AEC" w:rsidRDefault="00721AEC" w:rsidP="00721AEC">
      <w:pPr>
        <w:pStyle w:val="Body"/>
        <w:jc w:val="both"/>
        <w:rPr>
          <w:rFonts w:ascii="Times New Roman" w:hAnsi="Times New Roman"/>
          <w:sz w:val="24"/>
        </w:rPr>
      </w:pPr>
      <w:r>
        <w:rPr>
          <w:rFonts w:ascii="Times New Roman" w:eastAsia="Times New Roman" w:hAnsi="Times New Roman"/>
          <w:color w:val="auto"/>
          <w:sz w:val="24"/>
        </w:rPr>
        <w:t>Dyslexia</w:t>
      </w:r>
      <w:r w:rsidRPr="00395B6A">
        <w:rPr>
          <w:rFonts w:ascii="Times New Roman" w:eastAsia="Times New Roman" w:hAnsi="Times New Roman"/>
          <w:color w:val="auto"/>
          <w:sz w:val="24"/>
        </w:rPr>
        <w:t xml:space="preserve"> is usually described in relation to difficulties in the acquisition/performance of various skills. In particular, reference in discourse is usually made to the reading problems, poor spelling skills and general slowness in processing symbolic information of those with </w:t>
      </w:r>
      <w:r>
        <w:rPr>
          <w:rFonts w:ascii="Times New Roman" w:eastAsia="Times New Roman" w:hAnsi="Times New Roman"/>
          <w:color w:val="auto"/>
          <w:sz w:val="24"/>
        </w:rPr>
        <w:t>dyslexia</w:t>
      </w:r>
      <w:r w:rsidRPr="00395B6A">
        <w:rPr>
          <w:rFonts w:ascii="Times New Roman" w:eastAsia="Times New Roman" w:hAnsi="Times New Roman"/>
          <w:color w:val="auto"/>
          <w:sz w:val="24"/>
        </w:rPr>
        <w:t xml:space="preserve">, cited by </w:t>
      </w:r>
      <w:r>
        <w:rPr>
          <w:rFonts w:ascii="Times New Roman" w:hAnsi="Times New Roman"/>
          <w:sz w:val="24"/>
        </w:rPr>
        <w:fldChar w:fldCharType="begin"/>
      </w:r>
      <w:r>
        <w:rPr>
          <w:rFonts w:ascii="Times New Roman" w:hAnsi="Times New Roman"/>
          <w:sz w:val="24"/>
        </w:rPr>
        <w:instrText xml:space="preserve"> ADDIN EN.CITE &lt;EndNote&gt;&lt;Cite AuthorYear="1"&gt;&lt;Author&gt;Everatt&lt;/Author&gt;&lt;Year&gt;1999&lt;/Year&gt;&lt;RecNum&gt;196&lt;/RecNum&gt;&lt;DisplayText&gt;Everatt, Steffert, and Smythe (1999)&lt;/DisplayText&gt;&lt;record&gt;&lt;rec-number&gt;196&lt;/rec-number&gt;&lt;foreign-keys&gt;&lt;key app="EN" db-id="xzfarv2xxsxsr6ewwtsp00tqspp2axtxzeet"&gt;196&lt;/key&gt;&lt;/foreign-keys&gt;&lt;ref-type name="Journal Article"&gt;17&lt;/ref-type&gt;&lt;contributors&gt;&lt;authors&gt;&lt;author&gt;Everatt, J&lt;/author&gt;&lt;author&gt;Steffert, B&lt;/author&gt;&lt;author&gt;Smythe, I&lt;/author&gt;&lt;/authors&gt;&lt;/contributors&gt;&lt;titles&gt;&lt;title&gt;An eye for the unusual: Creative thinking in dyslexics&lt;/title&gt;&lt;secondary-title&gt;Dyslexia&lt;/secondary-title&gt;&lt;/titles&gt;&lt;periodical&gt;&lt;full-title&gt;Dyslexia&lt;/full-title&gt;&lt;/periodical&gt;&lt;pages&gt;28-46&lt;/pages&gt;&lt;volume&gt;5&lt;/volume&gt;&lt;keywords&gt;&lt;keyword&gt;Positive Dyslexia&lt;/keyword&gt;&lt;/keywords&gt;&lt;dates&gt;&lt;year&gt;1999&lt;/year&gt;&lt;/dates&gt;&lt;urls&gt;&lt;/urls&gt;&lt;/record&gt;&lt;/Cite&gt;&lt;/EndNote&gt;</w:instrText>
      </w:r>
      <w:r>
        <w:rPr>
          <w:rFonts w:ascii="Times New Roman" w:hAnsi="Times New Roman"/>
          <w:sz w:val="24"/>
        </w:rPr>
        <w:fldChar w:fldCharType="separate"/>
      </w:r>
      <w:hyperlink w:anchor="_ENREF_30" w:tooltip="Everatt, 1999 #196" w:history="1">
        <w:r w:rsidR="00284576">
          <w:rPr>
            <w:rFonts w:ascii="Times New Roman" w:hAnsi="Times New Roman"/>
            <w:noProof/>
            <w:sz w:val="24"/>
          </w:rPr>
          <w:t>Everatt, Steffert, and Smythe (1999</w:t>
        </w:r>
      </w:hyperlink>
      <w:r>
        <w:rPr>
          <w:rFonts w:ascii="Times New Roman" w:hAnsi="Times New Roman"/>
          <w:noProof/>
          <w:sz w:val="24"/>
        </w:rPr>
        <w:t>)</w:t>
      </w:r>
      <w:r>
        <w:rPr>
          <w:rFonts w:ascii="Times New Roman" w:hAnsi="Times New Roman"/>
          <w:sz w:val="24"/>
        </w:rPr>
        <w:fldChar w:fldCharType="end"/>
      </w:r>
      <w:r w:rsidRPr="00395B6A">
        <w:rPr>
          <w:rFonts w:ascii="Times New Roman" w:hAnsi="Times New Roman"/>
          <w:sz w:val="24"/>
        </w:rPr>
        <w:t xml:space="preserve"> </w:t>
      </w:r>
      <w:r>
        <w:rPr>
          <w:rFonts w:ascii="Times New Roman" w:hAnsi="Times New Roman"/>
          <w:sz w:val="24"/>
        </w:rPr>
        <w:t>(Miles, 1993).</w:t>
      </w:r>
      <w:r w:rsidRPr="00395B6A">
        <w:rPr>
          <w:rFonts w:ascii="Times New Roman" w:hAnsi="Times New Roman"/>
          <w:sz w:val="24"/>
        </w:rPr>
        <w:t xml:space="preserve"> The literature also describes deficits (at least in some </w:t>
      </w:r>
      <w:r>
        <w:rPr>
          <w:rFonts w:ascii="Times New Roman" w:hAnsi="Times New Roman"/>
          <w:sz w:val="24"/>
        </w:rPr>
        <w:t>dyslexic</w:t>
      </w:r>
      <w:r w:rsidRPr="00395B6A">
        <w:rPr>
          <w:rFonts w:ascii="Times New Roman" w:hAnsi="Times New Roman"/>
          <w:sz w:val="24"/>
        </w:rPr>
        <w:t xml:space="preserve">s) in certain aspects of planning, sequencing, motor coordination, attention, and </w:t>
      </w:r>
      <w:r w:rsidRPr="00AB1051">
        <w:rPr>
          <w:rFonts w:ascii="Times New Roman" w:hAnsi="Times New Roman"/>
          <w:sz w:val="24"/>
        </w:rPr>
        <w:t xml:space="preserve">memory </w:t>
      </w:r>
      <w:r w:rsidRPr="00AB1051">
        <w:rPr>
          <w:rFonts w:ascii="Times New Roman" w:hAnsi="Times New Roman"/>
          <w:sz w:val="24"/>
        </w:rPr>
        <w:fldChar w:fldCharType="begin">
          <w:fldData xml:space="preserve">PEVuZE5vdGU+PENpdGU+PEF1dGhvcj5Xb2xmZjwvQXV0aG9yPjxZZWFyPjE5OTA8L1llYXI+PFJl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</w:fldData>
        </w:fldChar>
      </w:r>
      <w:r>
        <w:rPr>
          <w:rFonts w:ascii="Times New Roman" w:hAnsi="Times New Roman"/>
          <w:sz w:val="24"/>
        </w:rPr>
        <w:instrText xml:space="preserve"> ADDIN EN.CITE </w:instrText>
      </w:r>
      <w:r>
        <w:rPr>
          <w:rFonts w:ascii="Times New Roman" w:hAnsi="Times New Roman"/>
          <w:sz w:val="24"/>
        </w:rPr>
        <w:fldChar w:fldCharType="begin">
          <w:fldData xml:space="preserve">PEVuZE5vdGU+PENpdGU+PEF1dGhvcj5Xb2xmZjwvQXV0aG9yPjxZZWFyPjE5OTA8L1llYXI+PFJl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</w:fldData>
        </w:fldChar>
      </w:r>
      <w:r>
        <w:rPr>
          <w:rFonts w:ascii="Times New Roman" w:hAnsi="Times New Roman"/>
          <w:sz w:val="24"/>
        </w:rPr>
        <w:instrText xml:space="preserve"> ADDIN EN.CITE.DATA </w:instrText>
      </w:r>
      <w:r>
        <w:rPr>
          <w:rFonts w:ascii="Times New Roman" w:hAnsi="Times New Roman"/>
          <w:sz w:val="24"/>
        </w:rPr>
      </w:r>
      <w:r>
        <w:rPr>
          <w:rFonts w:ascii="Times New Roman" w:hAnsi="Times New Roman"/>
          <w:sz w:val="24"/>
        </w:rPr>
        <w:fldChar w:fldCharType="end"/>
      </w:r>
      <w:r w:rsidRPr="00AB1051">
        <w:rPr>
          <w:rFonts w:ascii="Times New Roman" w:hAnsi="Times New Roman"/>
          <w:sz w:val="24"/>
        </w:rPr>
      </w:r>
      <w:r w:rsidRPr="00AB1051">
        <w:rPr>
          <w:rFonts w:ascii="Times New Roman" w:hAnsi="Times New Roman"/>
          <w:sz w:val="24"/>
        </w:rPr>
        <w:fldChar w:fldCharType="separate"/>
      </w:r>
      <w:r w:rsidRPr="00AB1051">
        <w:rPr>
          <w:rFonts w:ascii="Times New Roman" w:hAnsi="Times New Roman"/>
          <w:noProof/>
          <w:sz w:val="24"/>
        </w:rPr>
        <w:t>(</w:t>
      </w:r>
      <w:hyperlink w:anchor="_ENREF_71" w:tooltip="McLoughlin, 1994 #947" w:history="1">
        <w:r w:rsidR="00284576" w:rsidRPr="00AB1051">
          <w:rPr>
            <w:rFonts w:ascii="Times New Roman" w:hAnsi="Times New Roman"/>
            <w:noProof/>
            <w:sz w:val="24"/>
          </w:rPr>
          <w:t>McLoughlin, Fitzgibbon, &amp; Young, 1994</w:t>
        </w:r>
      </w:hyperlink>
      <w:r w:rsidRPr="00AB1051">
        <w:rPr>
          <w:rFonts w:ascii="Times New Roman" w:hAnsi="Times New Roman"/>
          <w:noProof/>
          <w:sz w:val="24"/>
        </w:rPr>
        <w:t xml:space="preserve">; </w:t>
      </w:r>
      <w:hyperlink w:anchor="_ENREF_95" w:tooltip="Plaza, 1997 #948" w:history="1">
        <w:r w:rsidR="00284576" w:rsidRPr="00AB1051">
          <w:rPr>
            <w:rFonts w:ascii="Times New Roman" w:hAnsi="Times New Roman"/>
            <w:noProof/>
            <w:sz w:val="24"/>
          </w:rPr>
          <w:t>Plaza &amp; Guitton, 1997</w:t>
        </w:r>
      </w:hyperlink>
      <w:r w:rsidRPr="00AB1051">
        <w:rPr>
          <w:rFonts w:ascii="Times New Roman" w:hAnsi="Times New Roman"/>
          <w:noProof/>
          <w:sz w:val="24"/>
        </w:rPr>
        <w:t xml:space="preserve">; </w:t>
      </w:r>
      <w:hyperlink w:anchor="_ENREF_134" w:tooltip="Wolff, 1990 #738" w:history="1">
        <w:r w:rsidR="00284576" w:rsidRPr="00AB1051">
          <w:rPr>
            <w:rFonts w:ascii="Times New Roman" w:hAnsi="Times New Roman"/>
            <w:noProof/>
            <w:sz w:val="24"/>
          </w:rPr>
          <w:t>P. H. Wolff, Michel, &amp; Ovrut, 1990</w:t>
        </w:r>
      </w:hyperlink>
      <w:r w:rsidRPr="00AB1051">
        <w:rPr>
          <w:rFonts w:ascii="Times New Roman" w:hAnsi="Times New Roman"/>
          <w:noProof/>
          <w:sz w:val="24"/>
        </w:rPr>
        <w:t>)</w:t>
      </w:r>
      <w:r w:rsidRPr="00AB1051">
        <w:rPr>
          <w:rFonts w:ascii="Times New Roman" w:hAnsi="Times New Roman"/>
          <w:sz w:val="24"/>
        </w:rPr>
        <w:fldChar w:fldCharType="end"/>
      </w:r>
      <w:r w:rsidRPr="00AB1051">
        <w:rPr>
          <w:rFonts w:ascii="Times New Roman" w:hAnsi="Times New Roman"/>
          <w:sz w:val="24"/>
        </w:rPr>
        <w:t>.</w:t>
      </w:r>
    </w:p>
    <w:p w14:paraId="17A10E48" w14:textId="77777777" w:rsidR="00721AEC" w:rsidRPr="0091102D" w:rsidRDefault="00721AEC" w:rsidP="00721AEC">
      <w:pPr>
        <w:pStyle w:val="Body"/>
        <w:jc w:val="both"/>
        <w:rPr>
          <w:rFonts w:ascii="Times New Roman" w:hAnsi="Times New Roman"/>
          <w:sz w:val="24"/>
        </w:rPr>
      </w:pPr>
    </w:p>
    <w:p w14:paraId="18ADAC96" w14:textId="2FB84F88" w:rsidR="00721AEC" w:rsidRPr="00395B6A" w:rsidRDefault="00721AEC" w:rsidP="00721AEC">
      <w:r>
        <w:rPr>
          <w:rFonts w:eastAsia="Times New Roman"/>
          <w:color w:val="auto"/>
        </w:rPr>
        <w:t>Within the</w:t>
      </w:r>
      <w:r w:rsidRPr="00395B6A">
        <w:rPr>
          <w:rFonts w:eastAsia="Times New Roman"/>
          <w:color w:val="auto"/>
        </w:rPr>
        <w:t xml:space="preserve"> research, there is persistent evidence that </w:t>
      </w:r>
      <w:r>
        <w:rPr>
          <w:rFonts w:eastAsia="Times New Roman"/>
          <w:color w:val="auto"/>
        </w:rPr>
        <w:t>dyslexic</w:t>
      </w:r>
      <w:r w:rsidRPr="00395B6A">
        <w:rPr>
          <w:rFonts w:eastAsia="Times New Roman"/>
          <w:color w:val="auto"/>
        </w:rPr>
        <w:t xml:space="preserve"> children have associated problems with </w:t>
      </w:r>
      <w:r>
        <w:rPr>
          <w:rFonts w:eastAsia="Times New Roman"/>
          <w:color w:val="auto"/>
        </w:rPr>
        <w:t>skills that</w:t>
      </w:r>
      <w:r w:rsidRPr="00395B6A">
        <w:rPr>
          <w:rFonts w:eastAsia="Times New Roman"/>
          <w:color w:val="auto"/>
        </w:rPr>
        <w:t xml:space="preserve"> are quite independent of phonological processing. Among these other skills, anecdotal evidence suggests that they include forgetfulness, distractibility and clumsiness, which all tend to accompany </w:t>
      </w:r>
      <w:r>
        <w:rPr>
          <w:rFonts w:eastAsia="Times New Roman"/>
          <w:color w:val="auto"/>
        </w:rPr>
        <w:t>dyslexia</w:t>
      </w:r>
      <w:r w:rsidRPr="00395B6A">
        <w:rPr>
          <w:rFonts w:eastAsia="Times New Roman"/>
          <w:color w:val="auto"/>
        </w:rPr>
        <w:t xml:space="preserve"> </w:t>
      </w:r>
      <w:r>
        <w:fldChar w:fldCharType="begin"/>
      </w:r>
      <w:r>
        <w:instrText xml:space="preserve"> ADDIN EN.CITE &lt;EndNote&gt;&lt;Cite&gt;&lt;Author&gt;Augur&lt;/Author&gt;&lt;Year&gt;1985&lt;/Year&gt;&lt;RecNum&gt;961&lt;/RecNum&gt;&lt;DisplayText&gt;(Augur, 1985)&lt;/DisplayText&gt;&lt;record&gt;&lt;rec-number&gt;961&lt;/rec-number&gt;&lt;foreign-keys&gt;&lt;key app="EN" db-id="xzfarv2xxsxsr6ewwtsp00tqspp2axtxzeet"&gt;961&lt;/key&gt;&lt;/foreign-keys&gt;&lt;ref-type name="Book"&gt;6&lt;/ref-type&gt;&lt;contributors&gt;&lt;authors&gt;&lt;author&gt;Augur, J&lt;/author&gt;&lt;/authors&gt;&lt;/contributors&gt;&lt;titles&gt;&lt;title&gt;Guidelines for teachers, parents and learners.&lt;/title&gt;&lt;/titles&gt;&lt;dates&gt;&lt;year&gt;1985&lt;/year&gt;&lt;/dates&gt;&lt;pub-location&gt;M. Snowling (Ed.) Children&amp;apos;s written language difficulties.&lt;/pub-location&gt;&lt;publisher&gt;Windsor: NFER Nelson.&lt;/publisher&gt;&lt;urls&gt;&lt;/urls&gt;&lt;/record&gt;&lt;/Cite&gt;&lt;/EndNote&gt;</w:instrText>
      </w:r>
      <w:r>
        <w:fldChar w:fldCharType="separate"/>
      </w:r>
      <w:r>
        <w:rPr>
          <w:noProof/>
        </w:rPr>
        <w:t>(</w:t>
      </w:r>
      <w:hyperlink w:anchor="_ENREF_6" w:tooltip="Augur, 1985 #961" w:history="1">
        <w:r w:rsidR="00284576">
          <w:rPr>
            <w:noProof/>
          </w:rPr>
          <w:t>Augur, 1985</w:t>
        </w:r>
      </w:hyperlink>
      <w:r>
        <w:rPr>
          <w:noProof/>
        </w:rPr>
        <w:t>)</w:t>
      </w:r>
      <w:r>
        <w:fldChar w:fldCharType="end"/>
      </w:r>
      <w:r w:rsidRPr="00395B6A">
        <w:t xml:space="preserve">.  </w:t>
      </w:r>
      <w:r w:rsidRPr="00395B6A">
        <w:rPr>
          <w:rFonts w:eastAsia="Times New Roman"/>
          <w:color w:val="auto"/>
        </w:rPr>
        <w:t xml:space="preserve">Since the research undertaken is primarily brain based, the research continues to study these factors in relation to </w:t>
      </w:r>
      <w:proofErr w:type="gramStart"/>
      <w:r w:rsidRPr="00395B6A">
        <w:rPr>
          <w:rFonts w:eastAsia="Times New Roman"/>
          <w:color w:val="auto"/>
        </w:rPr>
        <w:t>adults, but</w:t>
      </w:r>
      <w:proofErr w:type="gramEnd"/>
      <w:r w:rsidRPr="00395B6A">
        <w:rPr>
          <w:rFonts w:eastAsia="Times New Roman"/>
          <w:color w:val="auto"/>
        </w:rPr>
        <w:t xml:space="preserve"> take</w:t>
      </w:r>
      <w:r w:rsidR="006A0710">
        <w:rPr>
          <w:rFonts w:eastAsia="Times New Roman"/>
          <w:color w:val="auto"/>
        </w:rPr>
        <w:t>s</w:t>
      </w:r>
      <w:r w:rsidRPr="00395B6A">
        <w:rPr>
          <w:rFonts w:eastAsia="Times New Roman"/>
          <w:color w:val="auto"/>
        </w:rPr>
        <w:t xml:space="preserve"> on a different focus. In view of the range of deficits, however, almost all the research on </w:t>
      </w:r>
      <w:r>
        <w:rPr>
          <w:rFonts w:eastAsia="Times New Roman"/>
          <w:color w:val="auto"/>
        </w:rPr>
        <w:t>dyslexia</w:t>
      </w:r>
      <w:r w:rsidRPr="00395B6A">
        <w:rPr>
          <w:rFonts w:eastAsia="Times New Roman"/>
          <w:color w:val="auto"/>
        </w:rPr>
        <w:t xml:space="preserve"> has been concentrated and focused upon young children, and considerable progress has been made on the remediation of a child’s reading problems, </w:t>
      </w:r>
      <w:r w:rsidR="006A0710">
        <w:rPr>
          <w:rFonts w:eastAsia="Times New Roman"/>
          <w:color w:val="auto"/>
        </w:rPr>
        <w:t xml:space="preserve">particularly </w:t>
      </w:r>
      <w:r w:rsidRPr="00395B6A">
        <w:rPr>
          <w:rFonts w:eastAsia="Times New Roman"/>
          <w:color w:val="auto"/>
        </w:rPr>
        <w:t xml:space="preserve">if </w:t>
      </w:r>
      <w:r>
        <w:rPr>
          <w:rFonts w:eastAsia="Times New Roman"/>
          <w:color w:val="auto"/>
        </w:rPr>
        <w:t>dyslexia</w:t>
      </w:r>
      <w:r w:rsidRPr="00395B6A">
        <w:rPr>
          <w:rFonts w:eastAsia="Times New Roman"/>
          <w:color w:val="auto"/>
        </w:rPr>
        <w:t xml:space="preserve"> is diagnosed early. A feasibility study, undertaken by</w:t>
      </w:r>
      <w:r w:rsidRPr="00395B6A">
        <w:t xml:space="preserve"> </w:t>
      </w:r>
      <w:r>
        <w:fldChar w:fldCharType="begin"/>
      </w:r>
      <w:r>
        <w:instrText xml:space="preserve"> ADDIN EN.CITE &lt;EndNote&gt;&lt;Cite AuthorYear="1"&gt;&lt;Author&gt;Nicolson&lt;/Author&gt;&lt;Year&gt;1993&lt;/Year&gt;&lt;RecNum&gt;359&lt;/RecNum&gt;&lt;DisplayText&gt;Nicolson, Fawcett, and Miles (1993)&lt;/DisplayText&gt;&lt;record&gt;&lt;rec-number&gt;359&lt;/rec-number&gt;&lt;foreign-keys&gt;&lt;key app="EN" db-id="xzfarv2xxsxsr6ewwtsp00tqspp2axtxzeet"&gt;359&lt;/key&gt;&lt;/foreign-keys&gt;&lt;ref-type name="Report"&gt;27&lt;/ref-type&gt;&lt;contributors&gt;&lt;authors&gt;&lt;author&gt;Nicolson, R.I&lt;/author&gt;&lt;author&gt;Fawcett, A.J&lt;/author&gt;&lt;author&gt;Miles, T.R.&lt;/author&gt;&lt;/authors&gt;&lt;/contributors&gt;&lt;titles&gt;&lt;title&gt;Feasibility study for the development of a computerised screening test for dyslexia in adults&lt;/title&gt;&lt;/titles&gt;&lt;dates&gt;&lt;year&gt;1993&lt;/year&gt;&lt;/dates&gt;&lt;pub-location&gt;Sheffield&lt;/pub-location&gt;&lt;publisher&gt;Employment Department&lt;/publisher&gt;&lt;isbn&gt;Report OL176&lt;/isbn&gt;&lt;urls&gt;&lt;/urls&gt;&lt;/record&gt;&lt;/Cite&gt;&lt;/EndNote&gt;</w:instrText>
      </w:r>
      <w:r>
        <w:fldChar w:fldCharType="separate"/>
      </w:r>
      <w:hyperlink w:anchor="_ENREF_87" w:tooltip="Nicolson, 1993 #359" w:history="1">
        <w:r w:rsidR="00284576">
          <w:rPr>
            <w:noProof/>
          </w:rPr>
          <w:t>Nicolson, Fawcett, and Miles (1993</w:t>
        </w:r>
      </w:hyperlink>
      <w:r>
        <w:rPr>
          <w:noProof/>
        </w:rPr>
        <w:t>)</w:t>
      </w:r>
      <w:r>
        <w:fldChar w:fldCharType="end"/>
      </w:r>
      <w:r w:rsidRPr="00395B6A">
        <w:rPr>
          <w:rFonts w:eastAsia="Times New Roman"/>
          <w:color w:val="auto"/>
        </w:rPr>
        <w:t xml:space="preserve">, on the subject of employability and </w:t>
      </w:r>
      <w:r>
        <w:rPr>
          <w:rFonts w:eastAsia="Times New Roman"/>
          <w:color w:val="auto"/>
        </w:rPr>
        <w:t>dyslexia</w:t>
      </w:r>
      <w:r w:rsidRPr="00395B6A">
        <w:rPr>
          <w:rFonts w:eastAsia="Times New Roman"/>
          <w:color w:val="auto"/>
        </w:rPr>
        <w:t xml:space="preserve">, states that current estimates suggest one child in five is  diagnosed with </w:t>
      </w:r>
      <w:r>
        <w:rPr>
          <w:rFonts w:eastAsia="Times New Roman"/>
          <w:color w:val="auto"/>
        </w:rPr>
        <w:t>dyslexia</w:t>
      </w:r>
      <w:r w:rsidRPr="00395B6A">
        <w:rPr>
          <w:rFonts w:eastAsia="Times New Roman"/>
          <w:color w:val="auto"/>
        </w:rPr>
        <w:t xml:space="preserve">.  In previous decades, there was a less substantial diagnosis of </w:t>
      </w:r>
      <w:r>
        <w:rPr>
          <w:rFonts w:eastAsia="Times New Roman"/>
          <w:color w:val="auto"/>
        </w:rPr>
        <w:t>dyslexia</w:t>
      </w:r>
      <w:r w:rsidRPr="00395B6A">
        <w:rPr>
          <w:rFonts w:eastAsia="Times New Roman"/>
          <w:color w:val="auto"/>
        </w:rPr>
        <w:t xml:space="preserve">, as well as an active discouragement from educational authorities that </w:t>
      </w:r>
      <w:r>
        <w:rPr>
          <w:rFonts w:eastAsia="Times New Roman"/>
          <w:color w:val="auto"/>
        </w:rPr>
        <w:t>dyslexia</w:t>
      </w:r>
      <w:r w:rsidRPr="00395B6A">
        <w:rPr>
          <w:rFonts w:eastAsia="Times New Roman"/>
          <w:color w:val="auto"/>
        </w:rPr>
        <w:t xml:space="preserve"> existed. Due to the evidences, it is likely that less than 10% of the population of adult </w:t>
      </w:r>
      <w:r>
        <w:rPr>
          <w:rFonts w:eastAsia="Times New Roman"/>
          <w:color w:val="auto"/>
        </w:rPr>
        <w:t>dyslexic</w:t>
      </w:r>
      <w:r w:rsidRPr="00395B6A">
        <w:rPr>
          <w:rFonts w:eastAsia="Times New Roman"/>
          <w:color w:val="auto"/>
        </w:rPr>
        <w:t>s have been officially diagnosed</w:t>
      </w:r>
      <w:r w:rsidRPr="00395B6A">
        <w:t xml:space="preserve"> </w:t>
      </w:r>
      <w:r>
        <w:fldChar w:fldCharType="begin"/>
      </w:r>
      <w:r>
        <w:instrText xml:space="preserve"> ADDIN EN.CITE &lt;EndNote&gt;&lt;Cite&gt;&lt;Author&gt;Nicolson&lt;/Author&gt;&lt;Year&gt;1992&lt;/Year&gt;&lt;RecNum&gt;347&lt;/RecNum&gt;&lt;DisplayText&gt;(Nicolson, Fawcett, Pickering, Vanleij, &amp;amp; Radill, 1992)&lt;/DisplayText&gt;&lt;record&gt;&lt;rec-number&gt;347&lt;/rec-number&gt;&lt;foreign-keys&gt;&lt;key app="EN" db-id="xzfarv2xxsxsr6ewwtsp00tqspp2axtxzeet"&gt;347&lt;/key&gt;&lt;/foreign-keys&gt;&lt;ref-type name="Journal Article"&gt;17&lt;/ref-type&gt;&lt;contributors&gt;&lt;authors&gt;&lt;author&gt;Nicolson, R. I&lt;/author&gt;&lt;author&gt;Fawcett, A. J&lt;/author&gt;&lt;author&gt;Pickering, S&lt;/author&gt;&lt;author&gt;Vanleij, A&lt;/author&gt;&lt;author&gt;Radill, T&lt;/author&gt;&lt;/authors&gt;&lt;/contributors&gt;&lt;titles&gt;&lt;title&gt;Development of an early screening-test for dyslexia&lt;/title&gt;&lt;secondary-title&gt;International Journal of Psychology&lt;/secondary-title&gt;&lt;alt-title&gt;0020-7594&lt;/alt-title&gt;&lt;/titles&gt;&lt;pages&gt;583&lt;/pages&gt;&lt;volume&gt;27&lt;/volume&gt;&lt;dates&gt;&lt;year&gt;1992&lt;/year&gt;&lt;/dates&gt;&lt;urls&gt;&lt;/urls&gt;&lt;/record&gt;&lt;/Cite&gt;&lt;/EndNote&gt;</w:instrText>
      </w:r>
      <w:r>
        <w:fldChar w:fldCharType="separate"/>
      </w:r>
      <w:r>
        <w:rPr>
          <w:noProof/>
        </w:rPr>
        <w:t>(</w:t>
      </w:r>
      <w:hyperlink w:anchor="_ENREF_84" w:tooltip="Nicolson, 1992 #347" w:history="1">
        <w:r w:rsidR="00284576">
          <w:rPr>
            <w:noProof/>
          </w:rPr>
          <w:t>Nicolson, Fawcett, Pickering, Vanleij, &amp; Radill, 1992</w:t>
        </w:r>
      </w:hyperlink>
      <w:r>
        <w:rPr>
          <w:noProof/>
        </w:rPr>
        <w:t>)</w:t>
      </w:r>
      <w:r>
        <w:fldChar w:fldCharType="end"/>
      </w:r>
      <w:r w:rsidRPr="00395B6A">
        <w:t xml:space="preserve">. </w:t>
      </w:r>
    </w:p>
    <w:p w14:paraId="59C2B475" w14:textId="18CE8BF4" w:rsidR="00721AEC" w:rsidRPr="00395B6A" w:rsidRDefault="00721AEC" w:rsidP="00721A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There is evidence to support the idea that the diagnosis of </w:t>
      </w:r>
      <w:r>
        <w:rPr>
          <w:rFonts w:eastAsia="Times New Roman"/>
          <w:color w:val="auto"/>
        </w:rPr>
        <w:t>dyslexia</w:t>
      </w:r>
      <w:r w:rsidRPr="00395B6A">
        <w:rPr>
          <w:rFonts w:eastAsia="Times New Roman"/>
          <w:color w:val="auto"/>
        </w:rPr>
        <w:t xml:space="preserve"> can have a powerful motivational effect on the individual, as well as an enlightened understanding of their problems when the diagnosis is accompanied by access to valuable sources of advice, support and understanding </w:t>
      </w:r>
      <w:r>
        <w:fldChar w:fldCharType="begin"/>
      </w:r>
      <w:r>
        <w:instrText xml:space="preserve"> ADDIN EN.CITE &lt;EndNote&gt;&lt;Cite&gt;&lt;Author&gt;Miles&lt;/Author&gt;&lt;Year&gt;1993&lt;/Year&gt;&lt;RecNum&gt;980&lt;/RecNum&gt;&lt;DisplayText&gt;(Hampshire, 1991; Miles, 1993)&lt;/DisplayText&gt;&lt;record&gt;&lt;rec-number&gt;980&lt;/rec-number&gt;&lt;foreign-keys&gt;&lt;key app="EN" db-id="xzfarv2xxsxsr6ewwtsp00tqspp2axtxzeet"&gt;980&lt;/key&gt;&lt;/foreign-keys&gt;&lt;ref-type name="Book"&gt;6&lt;/ref-type&gt;&lt;contributors&gt;&lt;authors&gt;&lt;author&gt;Miles, T.R&lt;/author&gt;&lt;/authors&gt;&lt;/contributors&gt;&lt;titles&gt;&lt;title&gt;Dyslexia: The Pattern of Difficulties&lt;/title&gt;&lt;/titles&gt;&lt;dates&gt;&lt;year&gt;1993&lt;/year&gt;&lt;/dates&gt;&lt;publisher&gt;Cengage Learning&lt;/publisher&gt;&lt;urls&gt;&lt;/urls&gt;&lt;/record&gt;&lt;/Cite&gt;&lt;Cite&gt;&lt;Author&gt;Hampshire&lt;/Author&gt;&lt;Year&gt;1991&lt;/Year&gt;&lt;RecNum&gt;982&lt;/RecNum&gt;&lt;record&gt;&lt;rec-number&gt;982&lt;/rec-number&gt;&lt;foreign-keys&gt;&lt;key app="EN" db-id="xzfarv2xxsxsr6ewwtsp00tqspp2axtxzeet"&gt;982&lt;/key&gt;&lt;/foreign-keys&gt;&lt;ref-type name="Book"&gt;6&lt;/ref-type&gt;&lt;contributors&gt;&lt;authors&gt;&lt;author&gt;Hampshire, S.&lt;/author&gt;&lt;/authors&gt;&lt;/contributors&gt;&lt;titles&gt;&lt;title&gt;Every Letter Counts&lt;/title&gt;&lt;/titles&gt;&lt;dates&gt;&lt;year&gt;1991&lt;/year&gt;&lt;/dates&gt;&lt;publisher&gt;Corgi&lt;/publisher&gt;&lt;isbn&gt;9780552135870&lt;/isbn&gt;&lt;urls&gt;&lt;related-urls&gt;&lt;url&gt;http://books.google.co.uk/books?id=HTZjAAAACAAJ&lt;/url&gt;&lt;/related-urls&gt;&lt;/urls&gt;&lt;/record&gt;&lt;/Cite&gt;&lt;/EndNote&gt;</w:instrText>
      </w:r>
      <w:r>
        <w:fldChar w:fldCharType="separate"/>
      </w:r>
      <w:r>
        <w:rPr>
          <w:noProof/>
        </w:rPr>
        <w:t>(</w:t>
      </w:r>
      <w:hyperlink w:anchor="_ENREF_53" w:tooltip="Hampshire, 1991 #982" w:history="1">
        <w:r w:rsidR="00284576">
          <w:rPr>
            <w:noProof/>
          </w:rPr>
          <w:t>Hampshire, 1991</w:t>
        </w:r>
      </w:hyperlink>
      <w:r>
        <w:rPr>
          <w:noProof/>
        </w:rPr>
        <w:t xml:space="preserve">; </w:t>
      </w:r>
      <w:hyperlink w:anchor="_ENREF_74" w:tooltip="Miles, 1993 #980" w:history="1">
        <w:r w:rsidR="00284576">
          <w:rPr>
            <w:noProof/>
          </w:rPr>
          <w:t>Miles, 1993</w:t>
        </w:r>
      </w:hyperlink>
      <w:r>
        <w:rPr>
          <w:noProof/>
        </w:rPr>
        <w:t>)</w:t>
      </w:r>
      <w:r>
        <w:fldChar w:fldCharType="end"/>
      </w:r>
      <w:r w:rsidRPr="00395B6A">
        <w:t xml:space="preserve">. </w:t>
      </w:r>
      <w:r w:rsidRPr="00395B6A">
        <w:rPr>
          <w:rFonts w:eastAsia="Times New Roman"/>
          <w:color w:val="auto"/>
        </w:rPr>
        <w:t>On the other hand, failure to diagnose</w:t>
      </w:r>
      <w:r>
        <w:rPr>
          <w:rFonts w:eastAsia="Times New Roman"/>
          <w:color w:val="auto"/>
        </w:rPr>
        <w:t xml:space="preserve"> effectively may subsequently lea</w:t>
      </w:r>
      <w:r w:rsidRPr="00395B6A">
        <w:rPr>
          <w:rFonts w:eastAsia="Times New Roman"/>
          <w:color w:val="auto"/>
        </w:rPr>
        <w:t>d to two further effects</w:t>
      </w:r>
      <w:r w:rsidRPr="00395B6A">
        <w:t xml:space="preserve"> </w:t>
      </w:r>
      <w:r>
        <w:fldChar w:fldCharType="begin"/>
      </w:r>
      <w:r>
        <w:instrText xml:space="preserve"> ADDIN EN.CITE &lt;EndNote&gt;&lt;Cite&gt;&lt;Author&gt;Nicolson&lt;/Author&gt;&lt;Year&gt;1992&lt;/Year&gt;&lt;RecNum&gt;347&lt;/RecNum&gt;&lt;DisplayText&gt;(Nicolson et al., 1992)&lt;/DisplayText&gt;&lt;record&gt;&lt;rec-number&gt;347&lt;/rec-number&gt;&lt;foreign-keys&gt;&lt;key app="EN" db-id="xzfarv2xxsxsr6ewwtsp00tqspp2axtxzeet"&gt;347&lt;/key&gt;&lt;/foreign-keys&gt;&lt;ref-type name="Journal Article"&gt;17&lt;/ref-type&gt;&lt;contributors&gt;&lt;authors&gt;&lt;author&gt;Nicolson, R. I&lt;/author&gt;&lt;author&gt;Fawcett, A. J&lt;/author&gt;&lt;author&gt;Pickering, S&lt;/author&gt;&lt;author&gt;Vanleij, A&lt;/author&gt;&lt;author&gt;Radill, T&lt;/author&gt;&lt;/authors&gt;&lt;/contributors&gt;&lt;titles&gt;&lt;title&gt;Development of an early screening-test for dyslexia&lt;/title&gt;&lt;secondary-title&gt;International Journal of Psychology&lt;/secondary-title&gt;&lt;alt-title&gt;0020-7594&lt;/alt-title&gt;&lt;/titles&gt;&lt;pages&gt;583&lt;/pages&gt;&lt;volume&gt;27&lt;/volume&gt;&lt;dates&gt;&lt;year&gt;1992&lt;/year&gt;&lt;/dates&gt;&lt;urls&gt;&lt;/urls&gt;&lt;/record&gt;&lt;/Cite&gt;&lt;/EndNote&gt;</w:instrText>
      </w:r>
      <w:r>
        <w:fldChar w:fldCharType="separate"/>
      </w:r>
      <w:r>
        <w:rPr>
          <w:noProof/>
        </w:rPr>
        <w:t>(</w:t>
      </w:r>
      <w:hyperlink w:anchor="_ENREF_84" w:tooltip="Nicolson, 1992 #347" w:history="1">
        <w:r w:rsidR="00284576">
          <w:rPr>
            <w:noProof/>
          </w:rPr>
          <w:t>Nicolson et al., 1992</w:t>
        </w:r>
      </w:hyperlink>
      <w:r>
        <w:rPr>
          <w:noProof/>
        </w:rPr>
        <w:t>)</w:t>
      </w:r>
      <w:r>
        <w:fldChar w:fldCharType="end"/>
      </w:r>
      <w:r>
        <w:t>. The first effect can lea</w:t>
      </w:r>
      <w:r w:rsidRPr="00395B6A">
        <w:t xml:space="preserve">d towards disruptive behavior and juvenile offences in adolescence and adulthood </w:t>
      </w:r>
      <w:r>
        <w:fldChar w:fldCharType="begin"/>
      </w:r>
      <w:r>
        <w:instrText xml:space="preserve"> ADDIN EN.CITE &lt;EndNote&gt;&lt;Cite&gt;&lt;Author&gt;Cornwall&lt;/Author&gt;&lt;Year&gt;1992&lt;/Year&gt;&lt;RecNum&gt;930&lt;/RecNum&gt;&lt;DisplayText&gt;(Cornwall &amp;amp; Bawden, 1992)&lt;/DisplayText&gt;&lt;record&gt;&lt;rec-number&gt;930&lt;/rec-number&gt;&lt;foreign-keys&gt;&lt;key app="EN" db-id="xzfarv2xxsxsr6ewwtsp00tqspp2axtxzeet"&gt;930&lt;/key&gt;&lt;/foreign-keys&gt;&lt;ref-type name="Journal Article"&gt;17&lt;/ref-type&gt;&lt;contributors&gt;&lt;authors&gt;&lt;author&gt;Cornwall, A.&lt;/author&gt;&lt;author&gt;Bawden, H. N.&lt;/author&gt;&lt;/authors&gt;&lt;/contributors&gt;&lt;titles&gt;&lt;title&gt;Reading disabilities and aggression: A critical review. &lt;/title&gt;&lt;secondary-title&gt;Journal of Learning Disabilities&lt;/secondary-title&gt;&lt;/titles&gt;&lt;periodical&gt;&lt;full-title&gt;Journal of Learning Disabilities&lt;/full-title&gt;&lt;/periodical&gt;&lt;pages&gt;281-288&lt;/pages&gt;&lt;volume&gt;25&lt;/volume&gt;&lt;dates&gt;&lt;year&gt;1992&lt;/year&gt;&lt;/dates&gt;&lt;urls&gt;&lt;/urls&gt;&lt;/record&gt;&lt;/Cite&gt;&lt;/EndNote&gt;</w:instrText>
      </w:r>
      <w:r>
        <w:fldChar w:fldCharType="separate"/>
      </w:r>
      <w:r>
        <w:rPr>
          <w:noProof/>
        </w:rPr>
        <w:t>(</w:t>
      </w:r>
      <w:hyperlink w:anchor="_ENREF_18" w:tooltip="Cornwall, 1992 #930" w:history="1">
        <w:r w:rsidR="00284576">
          <w:rPr>
            <w:noProof/>
          </w:rPr>
          <w:t>Cornwall &amp; Bawden, 1992</w:t>
        </w:r>
      </w:hyperlink>
      <w:r>
        <w:rPr>
          <w:noProof/>
        </w:rPr>
        <w:t>)</w:t>
      </w:r>
      <w:r>
        <w:fldChar w:fldCharType="end"/>
      </w:r>
      <w:r w:rsidRPr="00395B6A">
        <w:t>. Th</w:t>
      </w:r>
      <w:r w:rsidRPr="00395B6A">
        <w:rPr>
          <w:rFonts w:eastAsia="Times New Roman"/>
          <w:color w:val="auto"/>
        </w:rPr>
        <w:t xml:space="preserve">e second effect may be seen at the career level, whereby wrong diagnosis could cause a </w:t>
      </w:r>
      <w:r>
        <w:rPr>
          <w:rFonts w:eastAsia="Times New Roman"/>
          <w:color w:val="auto"/>
        </w:rPr>
        <w:t>dyslexic</w:t>
      </w:r>
      <w:r w:rsidRPr="00395B6A">
        <w:rPr>
          <w:rFonts w:eastAsia="Times New Roman"/>
          <w:color w:val="auto"/>
        </w:rPr>
        <w:t xml:space="preserve"> adult to select a career for which he/she will not be so well suited.</w:t>
      </w:r>
    </w:p>
    <w:p w14:paraId="1D91CEAA" w14:textId="76E9BD99" w:rsidR="00721AEC" w:rsidRPr="0048257F" w:rsidRDefault="00721AEC" w:rsidP="00721A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The potential to lead a </w:t>
      </w:r>
      <w:r>
        <w:rPr>
          <w:rFonts w:eastAsia="Times New Roman"/>
          <w:color w:val="auto"/>
        </w:rPr>
        <w:t>dyslexic</w:t>
      </w:r>
      <w:r w:rsidRPr="00395B6A">
        <w:rPr>
          <w:rFonts w:eastAsia="Times New Roman"/>
          <w:color w:val="auto"/>
        </w:rPr>
        <w:t xml:space="preserve"> individual into feeling ‘trapped’ in a job could be seen as directly leading them to become unable to ‘function’ effectively</w:t>
      </w:r>
      <w:r w:rsidRPr="00395B6A">
        <w:t xml:space="preserve"> (Nicolson &amp; Fawcett 1992).  </w:t>
      </w:r>
      <w:r w:rsidRPr="00395B6A">
        <w:rPr>
          <w:rFonts w:eastAsia="Times New Roman"/>
          <w:color w:val="auto"/>
        </w:rPr>
        <w:t>There can, therefore, be considerable challenges posed to colleges, universities, vocational training providers and careers advisors, as they are unable to effectively advise and provide guidance in career direction</w:t>
      </w:r>
      <w:r w:rsidRPr="00395B6A">
        <w:t xml:space="preserve"> </w:t>
      </w:r>
      <w:r w:rsidRPr="00395B6A">
        <w:fldChar w:fldCharType="begin"/>
      </w:r>
      <w:r w:rsidRPr="00395B6A">
        <w:instrText xml:space="preserve"> ADDIN EN.CITE &lt;EndNote&gt;&lt;Cite&gt;&lt;Author&gt;McLoughlin&lt;/Author&gt;&lt;Year&gt;2002&lt;/Year&gt;&lt;RecNum&gt;925&lt;/RecNum&gt;&lt;DisplayText&gt;(McLoughlin, Leather, &amp;amp; Stringer, 2002)&lt;/DisplayText&gt;&lt;record&gt;&lt;rec-number&gt;925&lt;/rec-number&gt;&lt;foreign-keys&gt;&lt;key app="EN" db-id="xzfarv2xxsxsr6ewwtsp00tqspp2axtxzeet"&gt;925&lt;/key&gt;&lt;/foreign-keys&gt;&lt;ref-type name="Book"&gt;6&lt;/ref-type&gt;&lt;contributors&gt;&lt;authors&gt;&lt;author&gt;McLoughlin, D.&lt;/author&gt;&lt;author&gt;Leather, C.&lt;/author&gt;&lt;author&gt;Stringer, P.&lt;/author&gt;&lt;/authors&gt;&lt;/contributors&gt;&lt;titles&gt;&lt;title&gt;The adult dyslexic: interventions and outcomes&lt;/title&gt;&lt;/titles&gt;&lt;dates&gt;&lt;year&gt;2002&lt;/year&gt;&lt;/dates&gt;&lt;publisher&gt;Whurr&lt;/publisher&gt;&lt;isbn&gt;9781861560452&lt;/isbn&gt;&lt;urls&gt;&lt;related-urls&gt;&lt;url&gt;http://books.google.co.uk/books?id=4OvaAAAAMAAJ&lt;/url&gt;&lt;/related-urls&gt;&lt;/urls&gt;&lt;/record&gt;&lt;/Cite&gt;&lt;/EndNote&gt;</w:instrText>
      </w:r>
      <w:r w:rsidRPr="00395B6A">
        <w:fldChar w:fldCharType="separate"/>
      </w:r>
      <w:r w:rsidRPr="00395B6A">
        <w:rPr>
          <w:noProof/>
        </w:rPr>
        <w:t>(</w:t>
      </w:r>
      <w:hyperlink w:anchor="_ENREF_72" w:tooltip="McLoughlin, 2002 #925" w:history="1">
        <w:r w:rsidR="00284576" w:rsidRPr="00395B6A">
          <w:rPr>
            <w:noProof/>
          </w:rPr>
          <w:t>McLoughlin, Leather, &amp; Stringer, 2002</w:t>
        </w:r>
      </w:hyperlink>
      <w:r w:rsidRPr="00395B6A">
        <w:rPr>
          <w:noProof/>
        </w:rPr>
        <w:t>)</w:t>
      </w:r>
      <w:r w:rsidRPr="00395B6A">
        <w:fldChar w:fldCharType="end"/>
      </w:r>
      <w:r w:rsidRPr="00395B6A">
        <w:t xml:space="preserve"> </w:t>
      </w:r>
      <w:r w:rsidRPr="00395B6A">
        <w:rPr>
          <w:rFonts w:eastAsia="Times New Roman"/>
          <w:color w:val="auto"/>
        </w:rPr>
        <w:t xml:space="preserve">given the absence of a diagnosis. </w:t>
      </w:r>
    </w:p>
    <w:p w14:paraId="7DB20148" w14:textId="561A3EAB" w:rsidR="00721AEC" w:rsidRPr="00395B6A" w:rsidRDefault="00721AEC" w:rsidP="00721A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A suggested method for helping </w:t>
      </w:r>
      <w:r>
        <w:rPr>
          <w:rFonts w:eastAsia="Times New Roman"/>
          <w:color w:val="auto"/>
        </w:rPr>
        <w:t>dyslexic</w:t>
      </w:r>
      <w:r w:rsidRPr="00395B6A">
        <w:rPr>
          <w:rFonts w:eastAsia="Times New Roman"/>
          <w:color w:val="auto"/>
        </w:rPr>
        <w:t xml:space="preserve"> adults become more empowered is by enabling them to understand their </w:t>
      </w:r>
      <w:r>
        <w:rPr>
          <w:rFonts w:eastAsia="Times New Roman"/>
          <w:color w:val="auto"/>
        </w:rPr>
        <w:t>dyslexia</w:t>
      </w:r>
      <w:r w:rsidRPr="00395B6A">
        <w:rPr>
          <w:rFonts w:eastAsia="Times New Roman"/>
          <w:color w:val="auto"/>
        </w:rPr>
        <w:t xml:space="preserve"> and, in turn, to understand how it leads to the common </w:t>
      </w:r>
      <w:r>
        <w:rPr>
          <w:rFonts w:eastAsia="Times New Roman"/>
          <w:color w:val="auto"/>
        </w:rPr>
        <w:t>dyslexic</w:t>
      </w:r>
      <w:r w:rsidRPr="00395B6A">
        <w:rPr>
          <w:rFonts w:eastAsia="Times New Roman"/>
          <w:color w:val="auto"/>
        </w:rPr>
        <w:t xml:space="preserve"> behaviors which they may experience, most of which are considered negative</w:t>
      </w:r>
      <w:r w:rsidRPr="00395B6A">
        <w:t xml:space="preserve"> </w:t>
      </w:r>
      <w:r w:rsidRPr="00395B6A">
        <w:fldChar w:fldCharType="begin"/>
      </w:r>
      <w:r w:rsidRPr="00395B6A">
        <w:instrText xml:space="preserve"> ADDIN EN.CITE &lt;EndNote&gt;&lt;Cite&gt;&lt;Author&gt;Fitzgibbon&lt;/Author&gt;&lt;Year&gt;2002&lt;/Year&gt;&lt;RecNum&gt;962&lt;/RecNum&gt;&lt;DisplayText&gt;(Fitzgibbon &amp;amp; O&amp;apos;Connor, 2002)&lt;/DisplayText&gt;&lt;record&gt;&lt;rec-number&gt;962&lt;/rec-number&gt;&lt;foreign-keys&gt;&lt;key app="EN" db-id="xzfarv2xxsxsr6ewwtsp00tqspp2axtxzeet"&gt;962&lt;/key&gt;&lt;/foreign-keys&gt;&lt;ref-type name="Book"&gt;6&lt;/ref-type&gt;&lt;contributors&gt;&lt;authors&gt;&lt;author&gt;Fitzgibbon, G.&lt;/author&gt;&lt;author&gt;O&amp;apos;Connor, B.&lt;/author&gt;&lt;/authors&gt;&lt;/contributors&gt;&lt;titles&gt;&lt;title&gt;Adult dyslexia: a guide for the workplace&lt;/title&gt;&lt;/titles&gt;&lt;dates&gt;&lt;year&gt;2002&lt;/year&gt;&lt;/dates&gt;&lt;publisher&gt;Wiley&lt;/publisher&gt;&lt;isbn&gt;9780470847251&lt;/isbn&gt;&lt;urls&gt;&lt;related-urls&gt;&lt;url&gt;http://books.google.co.uk/books?id=ovDaAAAAMAAJ&lt;/url&gt;&lt;/related-urls&gt;&lt;/urls&gt;&lt;/record&gt;&lt;/Cite&gt;&lt;/EndNote&gt;</w:instrText>
      </w:r>
      <w:r w:rsidRPr="00395B6A">
        <w:fldChar w:fldCharType="separate"/>
      </w:r>
      <w:r w:rsidRPr="00395B6A">
        <w:rPr>
          <w:noProof/>
        </w:rPr>
        <w:t>(</w:t>
      </w:r>
      <w:hyperlink w:anchor="_ENREF_35" w:tooltip="Fitzgibbon, 2002 #962" w:history="1">
        <w:r w:rsidR="00284576" w:rsidRPr="00395B6A">
          <w:rPr>
            <w:noProof/>
          </w:rPr>
          <w:t>Fitzgibbon &amp; O'Connor, 2002</w:t>
        </w:r>
      </w:hyperlink>
      <w:r w:rsidRPr="00395B6A">
        <w:rPr>
          <w:noProof/>
        </w:rPr>
        <w:t>)</w:t>
      </w:r>
      <w:r w:rsidRPr="00395B6A">
        <w:fldChar w:fldCharType="end"/>
      </w:r>
      <w:r w:rsidRPr="00395B6A">
        <w:t xml:space="preserve">. </w:t>
      </w:r>
      <w:r w:rsidRPr="00395B6A">
        <w:rPr>
          <w:rFonts w:eastAsia="Times New Roman"/>
          <w:color w:val="auto"/>
        </w:rPr>
        <w:t xml:space="preserve">There are very few existing definitions of </w:t>
      </w:r>
      <w:r>
        <w:rPr>
          <w:rFonts w:eastAsia="Times New Roman"/>
          <w:color w:val="auto"/>
        </w:rPr>
        <w:t>dyslexia</w:t>
      </w:r>
      <w:r w:rsidRPr="00395B6A">
        <w:rPr>
          <w:rFonts w:eastAsia="Times New Roman"/>
          <w:color w:val="auto"/>
        </w:rPr>
        <w:t xml:space="preserve"> which make sense when applied to the context of the workplace and the experience of adult </w:t>
      </w:r>
      <w:r>
        <w:rPr>
          <w:rFonts w:eastAsia="Times New Roman"/>
          <w:color w:val="auto"/>
        </w:rPr>
        <w:t>dyslexic</w:t>
      </w:r>
      <w:r w:rsidRPr="00395B6A">
        <w:rPr>
          <w:rFonts w:eastAsia="Times New Roman"/>
          <w:color w:val="auto"/>
        </w:rPr>
        <w:t xml:space="preserve">s in this setting. Focusing on brain differences, for example, is not entirely appropriate when considering the workplace. The process of framing </w:t>
      </w:r>
      <w:r>
        <w:rPr>
          <w:rFonts w:eastAsia="Times New Roman"/>
          <w:color w:val="auto"/>
        </w:rPr>
        <w:t>dyslexia</w:t>
      </w:r>
      <w:r w:rsidRPr="00395B6A">
        <w:rPr>
          <w:rFonts w:eastAsia="Times New Roman"/>
          <w:color w:val="auto"/>
        </w:rPr>
        <w:t xml:space="preserve"> within a medical model starts at school, where a child may be failing to adequately read and write and is then interpreted, by teaching and educational psychologists, as showing evidence that there is something wrong with the individual. </w:t>
      </w:r>
    </w:p>
    <w:p w14:paraId="30E829D5" w14:textId="5CD03B0F" w:rsidR="00721AEC" w:rsidRPr="00395B6A" w:rsidRDefault="006A0710" w:rsidP="00721A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6A0710">
        <w:rPr>
          <w:rFonts w:eastAsia="Times New Roman"/>
          <w:color w:val="00000A"/>
        </w:rPr>
        <w:t xml:space="preserve"> </w:t>
      </w:r>
      <w:r w:rsidRPr="00961331">
        <w:rPr>
          <w:rFonts w:eastAsia="Times New Roman"/>
          <w:color w:val="00000A"/>
        </w:rPr>
        <w:t xml:space="preserve">There are still misleading and highly prevalent misconceptions that dyslexic people are unable to read, write or spell adequately.  There are many diagnosed dyslexics whose reading, </w:t>
      </w:r>
      <w:proofErr w:type="gramStart"/>
      <w:r w:rsidRPr="00961331">
        <w:rPr>
          <w:rFonts w:eastAsia="Times New Roman"/>
          <w:color w:val="00000A"/>
        </w:rPr>
        <w:t>writing</w:t>
      </w:r>
      <w:proofErr w:type="gramEnd"/>
      <w:r w:rsidRPr="00961331">
        <w:rPr>
          <w:rFonts w:eastAsia="Times New Roman"/>
          <w:color w:val="00000A"/>
        </w:rPr>
        <w:t xml:space="preserve"> and spelling abilities may be of a lower standard than they should be</w:t>
      </w:r>
      <w:r>
        <w:rPr>
          <w:rFonts w:eastAsia="Times New Roman"/>
          <w:color w:val="00000A"/>
        </w:rPr>
        <w:t xml:space="preserve"> in</w:t>
      </w:r>
      <w:r w:rsidRPr="00961331">
        <w:rPr>
          <w:rFonts w:eastAsia="Times New Roman"/>
          <w:color w:val="00000A"/>
        </w:rPr>
        <w:t xml:space="preserve"> relation to their peers</w:t>
      </w:r>
      <w:r>
        <w:rPr>
          <w:rFonts w:eastAsia="Times New Roman"/>
          <w:color w:val="00000A"/>
        </w:rPr>
        <w:t>, however they</w:t>
      </w:r>
      <w:r w:rsidRPr="00961331">
        <w:rPr>
          <w:rFonts w:eastAsia="Times New Roman"/>
          <w:color w:val="00000A"/>
        </w:rPr>
        <w:t xml:space="preserve"> </w:t>
      </w:r>
      <w:r>
        <w:rPr>
          <w:rFonts w:eastAsia="Times New Roman"/>
          <w:color w:val="00000A"/>
        </w:rPr>
        <w:t xml:space="preserve">still </w:t>
      </w:r>
      <w:r w:rsidRPr="00961331">
        <w:rPr>
          <w:rFonts w:eastAsia="Times New Roman"/>
          <w:color w:val="00000A"/>
        </w:rPr>
        <w:t>display average</w:t>
      </w:r>
      <w:r>
        <w:rPr>
          <w:rFonts w:eastAsia="Times New Roman"/>
          <w:color w:val="00000A"/>
        </w:rPr>
        <w:t xml:space="preserve"> levels of</w:t>
      </w:r>
      <w:r w:rsidRPr="00961331">
        <w:rPr>
          <w:rFonts w:eastAsia="Times New Roman"/>
          <w:color w:val="00000A"/>
        </w:rPr>
        <w:t xml:space="preserve"> intelligence.  </w:t>
      </w:r>
      <w:proofErr w:type="gramStart"/>
      <w:r>
        <w:rPr>
          <w:rFonts w:eastAsia="Times New Roman"/>
          <w:color w:val="00000A"/>
        </w:rPr>
        <w:t>Consequently</w:t>
      </w:r>
      <w:proofErr w:type="gramEnd"/>
      <w:r w:rsidRPr="00961331">
        <w:rPr>
          <w:rFonts w:eastAsia="Times New Roman"/>
          <w:color w:val="00000A"/>
        </w:rPr>
        <w:t xml:space="preserve"> they do not stand out in day-to-day situations, as do those dyslexics whose literacy skills are weak and thus the misconception that dyslexia is purely in relation to poor literacy skills</w:t>
      </w:r>
      <w:r w:rsidR="00721AEC" w:rsidRPr="00395B6A">
        <w:rPr>
          <w:rFonts w:eastAsia="Times New Roman"/>
          <w:color w:val="auto"/>
        </w:rPr>
        <w:t xml:space="preserve">. Many of those people do, however, stand out in workplaces because of other </w:t>
      </w:r>
      <w:r w:rsidR="00721AEC">
        <w:rPr>
          <w:rFonts w:eastAsia="Times New Roman"/>
          <w:color w:val="auto"/>
        </w:rPr>
        <w:t>dyslexic</w:t>
      </w:r>
      <w:r w:rsidR="00721AEC" w:rsidRPr="00395B6A">
        <w:rPr>
          <w:rFonts w:eastAsia="Times New Roman"/>
          <w:color w:val="auto"/>
        </w:rPr>
        <w:t xml:space="preserve"> weaknesses which they may display. These are often seen to undermine their ability to do their jobs efficiently. This relates to the previously mentioned theory of ‘</w:t>
      </w:r>
      <w:proofErr w:type="spellStart"/>
      <w:r w:rsidR="00721AEC" w:rsidRPr="00395B6A">
        <w:rPr>
          <w:rFonts w:eastAsia="Times New Roman"/>
          <w:color w:val="auto"/>
        </w:rPr>
        <w:t>Automatisation</w:t>
      </w:r>
      <w:proofErr w:type="spellEnd"/>
      <w:r w:rsidR="00721AEC" w:rsidRPr="00395B6A">
        <w:rPr>
          <w:rFonts w:eastAsia="Times New Roman"/>
          <w:color w:val="auto"/>
        </w:rPr>
        <w:t xml:space="preserve"> deficit’</w:t>
      </w:r>
      <w:r w:rsidR="00721AEC" w:rsidRPr="00395B6A">
        <w:t xml:space="preserve"> (Nicolson &amp; Fawcett 1990)</w:t>
      </w:r>
      <w:r w:rsidR="00721AEC" w:rsidRPr="00395B6A">
        <w:rPr>
          <w:rFonts w:eastAsia="Times New Roman"/>
          <w:color w:val="auto"/>
        </w:rPr>
        <w:t xml:space="preserve">, where the other skills take longer to develop and can be perhaps weaker, compared to others without </w:t>
      </w:r>
      <w:r w:rsidR="00721AEC">
        <w:rPr>
          <w:rFonts w:eastAsia="Times New Roman"/>
          <w:color w:val="auto"/>
        </w:rPr>
        <w:t>dyslexia</w:t>
      </w:r>
      <w:r w:rsidR="00721AEC" w:rsidRPr="00395B6A">
        <w:rPr>
          <w:rFonts w:eastAsia="Times New Roman"/>
          <w:color w:val="auto"/>
        </w:rPr>
        <w:t>. Therefore</w:t>
      </w:r>
      <w:r w:rsidR="00721AEC">
        <w:rPr>
          <w:rFonts w:eastAsia="Times New Roman"/>
          <w:color w:val="auto"/>
        </w:rPr>
        <w:t>, it is these factors to which I</w:t>
      </w:r>
      <w:r w:rsidR="00721AEC" w:rsidRPr="00395B6A">
        <w:rPr>
          <w:rFonts w:eastAsia="Times New Roman"/>
          <w:color w:val="auto"/>
        </w:rPr>
        <w:t xml:space="preserve"> refer that are noticeable in the </w:t>
      </w:r>
      <w:proofErr w:type="gramStart"/>
      <w:r w:rsidR="00721AEC" w:rsidRPr="00395B6A">
        <w:rPr>
          <w:rFonts w:eastAsia="Times New Roman"/>
          <w:color w:val="auto"/>
        </w:rPr>
        <w:t>work place</w:t>
      </w:r>
      <w:proofErr w:type="gramEnd"/>
      <w:r w:rsidR="00721AEC" w:rsidRPr="00395B6A">
        <w:rPr>
          <w:rFonts w:eastAsia="Times New Roman"/>
          <w:color w:val="auto"/>
        </w:rPr>
        <w:t xml:space="preserve">. </w:t>
      </w:r>
    </w:p>
    <w:p w14:paraId="5599A1D3" w14:textId="3F3003C4" w:rsidR="00721AEC" w:rsidRPr="00395B6A" w:rsidRDefault="00721AEC" w:rsidP="00721A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When comparisons are made between an adult’s le</w:t>
      </w:r>
      <w:r>
        <w:rPr>
          <w:rFonts w:eastAsia="Times New Roman"/>
          <w:color w:val="auto"/>
        </w:rPr>
        <w:t>vel of ability to read or write</w:t>
      </w:r>
      <w:r w:rsidRPr="00395B6A">
        <w:rPr>
          <w:rFonts w:eastAsia="Times New Roman"/>
          <w:color w:val="auto"/>
        </w:rPr>
        <w:t xml:space="preserve"> it can lead to the belief that </w:t>
      </w:r>
      <w:r>
        <w:rPr>
          <w:rFonts w:eastAsia="Times New Roman"/>
          <w:color w:val="auto"/>
        </w:rPr>
        <w:t>dyslexic</w:t>
      </w:r>
      <w:r w:rsidRPr="00395B6A">
        <w:rPr>
          <w:rFonts w:eastAsia="Times New Roman"/>
          <w:color w:val="auto"/>
        </w:rPr>
        <w:t xml:space="preserve">s are of low intelligence, which subsequently could lead to false accusations that they are therefore unlikely to </w:t>
      </w:r>
      <w:r w:rsidR="00072344">
        <w:rPr>
          <w:rFonts w:eastAsia="Times New Roman"/>
          <w:color w:val="auto"/>
        </w:rPr>
        <w:t>succeed</w:t>
      </w:r>
      <w:r w:rsidRPr="00395B6A">
        <w:rPr>
          <w:rFonts w:eastAsia="Times New Roman"/>
          <w:color w:val="auto"/>
        </w:rPr>
        <w:t xml:space="preserve"> in terms of academic and occupational achievements.  Many of those who may be ridiculed on this basis, for failing in academic subjects, often then receive considerable negative feedback from their peers, teachers and parents,</w:t>
      </w:r>
      <w:r w:rsidR="006A0710">
        <w:rPr>
          <w:rFonts w:eastAsia="Times New Roman"/>
          <w:color w:val="auto"/>
        </w:rPr>
        <w:t xml:space="preserve"> further undermining </w:t>
      </w:r>
      <w:r w:rsidRPr="00395B6A">
        <w:rPr>
          <w:rFonts w:eastAsia="Times New Roman"/>
          <w:color w:val="auto"/>
        </w:rPr>
        <w:t xml:space="preserve">their </w:t>
      </w:r>
      <w:proofErr w:type="spellStart"/>
      <w:r w:rsidRPr="00395B6A">
        <w:rPr>
          <w:rFonts w:eastAsia="Times New Roman"/>
          <w:color w:val="auto"/>
        </w:rPr>
        <w:t>self esteem</w:t>
      </w:r>
      <w:proofErr w:type="spellEnd"/>
      <w:r w:rsidRPr="00395B6A">
        <w:rPr>
          <w:rFonts w:eastAsia="Times New Roman"/>
          <w:color w:val="auto"/>
        </w:rPr>
        <w:t xml:space="preserve">, confidence and motivation </w:t>
      </w:r>
      <w:r w:rsidRPr="00395B6A">
        <w:fldChar w:fldCharType="begin"/>
      </w:r>
      <w:r w:rsidRPr="00395B6A">
        <w:instrText xml:space="preserve"> ADDIN EN.CITE &lt;EndNote&gt;&lt;Cite&gt;&lt;Author&gt;Fitzgibbon&lt;/Author&gt;&lt;Year&gt;2002&lt;/Year&gt;&lt;RecNum&gt;962&lt;/RecNum&gt;&lt;DisplayText&gt;(Fitzgibbon &amp;amp; O&amp;apos;Connor, 2002)&lt;/DisplayText&gt;&lt;record&gt;&lt;rec-number&gt;962&lt;/rec-number&gt;&lt;foreign-keys&gt;&lt;key app="EN" db-id="xzfarv2xxsxsr6ewwtsp00tqspp2axtxzeet"&gt;962&lt;/key&gt;&lt;/foreign-keys&gt;&lt;ref-type name="Book"&gt;6&lt;/ref-type&gt;&lt;contributors&gt;&lt;authors&gt;&lt;author&gt;Fitzgibbon, G.&lt;/author&gt;&lt;author&gt;O&amp;apos;Connor, B.&lt;/author&gt;&lt;/authors&gt;&lt;/contributors&gt;&lt;titles&gt;&lt;title&gt;Adult dyslexia: a guide for the workplace&lt;/title&gt;&lt;/titles&gt;&lt;dates&gt;&lt;year&gt;2002&lt;/year&gt;&lt;/dates&gt;&lt;publisher&gt;Wiley&lt;/publisher&gt;&lt;isbn&gt;9780470847251&lt;/isbn&gt;&lt;urls&gt;&lt;related-urls&gt;&lt;url&gt;http://books.google.co.uk/books?id=ovDaAAAAMAAJ&lt;/url&gt;&lt;/related-urls&gt;&lt;/urls&gt;&lt;/record&gt;&lt;/Cite&gt;&lt;/EndNote&gt;</w:instrText>
      </w:r>
      <w:r w:rsidRPr="00395B6A">
        <w:fldChar w:fldCharType="separate"/>
      </w:r>
      <w:r w:rsidRPr="00395B6A">
        <w:rPr>
          <w:noProof/>
        </w:rPr>
        <w:t>(</w:t>
      </w:r>
      <w:hyperlink w:anchor="_ENREF_35" w:tooltip="Fitzgibbon, 2002 #962" w:history="1">
        <w:r w:rsidR="00284576" w:rsidRPr="00395B6A">
          <w:rPr>
            <w:noProof/>
          </w:rPr>
          <w:t>Fitzgibbon &amp; O'Connor, 2002</w:t>
        </w:r>
      </w:hyperlink>
      <w:r w:rsidRPr="00395B6A">
        <w:rPr>
          <w:noProof/>
        </w:rPr>
        <w:t>)</w:t>
      </w:r>
      <w:r w:rsidRPr="00395B6A">
        <w:fldChar w:fldCharType="end"/>
      </w:r>
      <w:r w:rsidRPr="00395B6A">
        <w:t xml:space="preserve">. Studies undertaken by </w:t>
      </w:r>
      <w:r w:rsidRPr="00395B6A">
        <w:fldChar w:fldCharType="begin"/>
      </w:r>
      <w:r w:rsidRPr="00395B6A">
        <w:instrText xml:space="preserve"> ADDIN EN.CITE &lt;EndNote&gt;&lt;Cite AuthorYear="1"&gt;&lt;Author&gt;McLoughlin&lt;/Author&gt;&lt;Year&gt;2002&lt;/Year&gt;&lt;RecNum&gt;925&lt;/RecNum&gt;&lt;DisplayText&gt;McLoughlin et al. (2002)&lt;/DisplayText&gt;&lt;record&gt;&lt;rec-number&gt;925&lt;/rec-number&gt;&lt;foreign-keys&gt;&lt;key app="EN" db-id="xzfarv2xxsxsr6ewwtsp00tqspp2axtxzeet"&gt;925&lt;/key&gt;&lt;/foreign-keys&gt;&lt;ref-type name="Book"&gt;6&lt;/ref-type&gt;&lt;contributors&gt;&lt;authors&gt;&lt;author&gt;McLoughlin, D.&lt;/author&gt;&lt;author&gt;Leather, C.&lt;/author&gt;&lt;author&gt;Stringer, P.&lt;/author&gt;&lt;/authors&gt;&lt;/contributors&gt;&lt;titles&gt;&lt;title&gt;The adult dyslexic: interventions and outcomes&lt;/title&gt;&lt;/titles&gt;&lt;dates&gt;&lt;year&gt;2002&lt;/year&gt;&lt;/dates&gt;&lt;publisher&gt;Whurr&lt;/publisher&gt;&lt;isbn&gt;9781861560452&lt;/isbn&gt;&lt;urls&gt;&lt;related-urls&gt;&lt;url&gt;http://books.google.co.uk/books?id=4OvaAAAAMAAJ&lt;/url&gt;&lt;/related-urls&gt;&lt;/urls&gt;&lt;/record&gt;&lt;/Cite&gt;&lt;/EndNote&gt;</w:instrText>
      </w:r>
      <w:r w:rsidRPr="00395B6A">
        <w:fldChar w:fldCharType="separate"/>
      </w:r>
      <w:hyperlink w:anchor="_ENREF_72" w:tooltip="McLoughlin, 2002 #925" w:history="1">
        <w:r w:rsidR="00284576" w:rsidRPr="00395B6A">
          <w:rPr>
            <w:noProof/>
          </w:rPr>
          <w:t>McLoughlin et al. (2002</w:t>
        </w:r>
      </w:hyperlink>
      <w:r w:rsidRPr="00395B6A">
        <w:rPr>
          <w:noProof/>
        </w:rPr>
        <w:t>)</w:t>
      </w:r>
      <w:r w:rsidRPr="00395B6A">
        <w:fldChar w:fldCharType="end"/>
      </w:r>
      <w:r w:rsidRPr="00395B6A">
        <w:t xml:space="preserve"> </w:t>
      </w:r>
      <w:r w:rsidRPr="00395B6A">
        <w:rPr>
          <w:rFonts w:eastAsia="Times New Roman"/>
          <w:color w:val="auto"/>
        </w:rPr>
        <w:t>have s</w:t>
      </w:r>
      <w:r w:rsidR="006A0710">
        <w:rPr>
          <w:rFonts w:eastAsia="Times New Roman"/>
          <w:color w:val="auto"/>
        </w:rPr>
        <w:t xml:space="preserve">hown </w:t>
      </w:r>
      <w:r w:rsidRPr="00395B6A">
        <w:rPr>
          <w:rFonts w:eastAsia="Times New Roman"/>
          <w:color w:val="auto"/>
        </w:rPr>
        <w:t xml:space="preserve">that through training and counseling some of these problems are ameliorated, and increasing a </w:t>
      </w:r>
      <w:r>
        <w:rPr>
          <w:rFonts w:eastAsia="Times New Roman"/>
          <w:color w:val="auto"/>
        </w:rPr>
        <w:t>dyslexic</w:t>
      </w:r>
      <w:r w:rsidRPr="00395B6A">
        <w:rPr>
          <w:rFonts w:eastAsia="Times New Roman"/>
          <w:color w:val="auto"/>
        </w:rPr>
        <w:t xml:space="preserve"> person’s control of their social and work environments contributes to their overall  success. McLoughlin et.al also describe that adults with </w:t>
      </w:r>
      <w:r>
        <w:rPr>
          <w:rFonts w:eastAsia="Times New Roman"/>
          <w:color w:val="auto"/>
        </w:rPr>
        <w:t>dyslexia</w:t>
      </w:r>
      <w:r w:rsidRPr="00395B6A">
        <w:rPr>
          <w:rFonts w:eastAsia="Times New Roman"/>
          <w:color w:val="auto"/>
        </w:rPr>
        <w:t xml:space="preserve"> live under constant pressure to satisfy the expectations which stem from a variety of sources, especially in relation to gaining and retaining employment </w:t>
      </w:r>
      <w:proofErr w:type="gramStart"/>
      <w:r w:rsidRPr="00395B6A">
        <w:rPr>
          <w:rFonts w:eastAsia="Times New Roman"/>
          <w:color w:val="auto"/>
        </w:rPr>
        <w:t>and also</w:t>
      </w:r>
      <w:proofErr w:type="gramEnd"/>
      <w:r w:rsidRPr="00395B6A">
        <w:rPr>
          <w:rFonts w:eastAsia="Times New Roman"/>
          <w:color w:val="auto"/>
        </w:rPr>
        <w:t xml:space="preserve"> the expectations of employers once jobs are secured. </w:t>
      </w:r>
    </w:p>
    <w:p w14:paraId="3506E753" w14:textId="514D1183" w:rsidR="00870E42" w:rsidRPr="00072344" w:rsidRDefault="00721AEC" w:rsidP="001B4726">
      <w:pPr>
        <w:rPr>
          <w:b/>
          <w:color w:val="FF0000"/>
        </w:rPr>
      </w:pPr>
      <w:r w:rsidRPr="00395B6A">
        <w:rPr>
          <w:rFonts w:eastAsia="Times New Roman"/>
          <w:color w:val="auto"/>
        </w:rPr>
        <w:t xml:space="preserve">Returning, as mentioned previously, to the concept of the acquisition of skills, it may therefore be observed that </w:t>
      </w:r>
      <w:proofErr w:type="gramStart"/>
      <w:r w:rsidRPr="00395B6A">
        <w:rPr>
          <w:rFonts w:eastAsia="Times New Roman"/>
          <w:color w:val="auto"/>
        </w:rPr>
        <w:t>in order to</w:t>
      </w:r>
      <w:proofErr w:type="gramEnd"/>
      <w:r w:rsidRPr="00395B6A">
        <w:rPr>
          <w:rFonts w:eastAsia="Times New Roman"/>
          <w:color w:val="auto"/>
        </w:rPr>
        <w:t xml:space="preserve"> survive psychologically as individuals, there will need to be a focus on developing particular abilities in accordance with and aligned to the innate strength</w:t>
      </w:r>
      <w:r>
        <w:rPr>
          <w:rFonts w:eastAsia="Times New Roman"/>
          <w:color w:val="auto"/>
        </w:rPr>
        <w:t>s of the individual presented</w:t>
      </w:r>
      <w:r w:rsidR="006A0710">
        <w:rPr>
          <w:rFonts w:eastAsia="Times New Roman"/>
          <w:color w:val="auto"/>
        </w:rPr>
        <w:t>.</w:t>
      </w:r>
    </w:p>
    <w:p w14:paraId="0735146A" w14:textId="7CBDCCC6" w:rsidR="001B4726" w:rsidRDefault="001B4726" w:rsidP="00722535">
      <w:pPr>
        <w:pStyle w:val="Heading2"/>
      </w:pPr>
      <w:bookmarkStart w:id="25" w:name="_Toc259998681"/>
      <w:bookmarkStart w:id="26" w:name="_Toc262501555"/>
      <w:bookmarkStart w:id="27" w:name="_Toc284606845"/>
      <w:bookmarkStart w:id="28" w:name="_Toc287033384"/>
      <w:r w:rsidRPr="00395B6A">
        <w:t xml:space="preserve">Causal Theories of </w:t>
      </w:r>
      <w:r w:rsidR="00102D34">
        <w:t>Dyslexia</w:t>
      </w:r>
      <w:bookmarkEnd w:id="25"/>
      <w:bookmarkEnd w:id="26"/>
      <w:bookmarkEnd w:id="27"/>
      <w:bookmarkEnd w:id="28"/>
    </w:p>
    <w:p w14:paraId="1A5CD1D2" w14:textId="77777777" w:rsidR="001B4726" w:rsidRPr="00395B6A" w:rsidRDefault="001B4726" w:rsidP="001B4726">
      <w:pPr>
        <w:pStyle w:val="Body"/>
        <w:rPr>
          <w:rFonts w:ascii="Times New Roman" w:hAnsi="Times New Roman"/>
        </w:rPr>
      </w:pPr>
    </w:p>
    <w:p w14:paraId="75EA1850" w14:textId="61EE8246" w:rsidR="001B4726" w:rsidRPr="00395B6A" w:rsidRDefault="001B4726" w:rsidP="002A547B">
      <w:pPr>
        <w:pStyle w:val="Heading3"/>
      </w:pPr>
      <w:bookmarkStart w:id="29" w:name="_Toc259998682"/>
      <w:bookmarkStart w:id="30" w:name="_Toc262501556"/>
      <w:bookmarkStart w:id="31" w:name="_Toc284606846"/>
      <w:bookmarkStart w:id="32" w:name="_Toc287033385"/>
      <w:r w:rsidRPr="00395B6A">
        <w:t>Overview</w:t>
      </w:r>
      <w:bookmarkEnd w:id="29"/>
      <w:bookmarkEnd w:id="30"/>
      <w:bookmarkEnd w:id="31"/>
      <w:bookmarkEnd w:id="32"/>
      <w:r w:rsidR="007E520C">
        <w:t xml:space="preserve"> </w:t>
      </w:r>
    </w:p>
    <w:p w14:paraId="30B3A9A7" w14:textId="77777777" w:rsidR="001B4726" w:rsidRPr="00F24961" w:rsidRDefault="001B4726" w:rsidP="001B4726">
      <w:pPr>
        <w:pStyle w:val="Body"/>
        <w:rPr>
          <w:rFonts w:ascii="Times New Roman" w:hAnsi="Times New Roman"/>
          <w:sz w:val="24"/>
          <w:u w:val="single"/>
        </w:rPr>
      </w:pPr>
    </w:p>
    <w:p w14:paraId="5858201E" w14:textId="65DFE0F2" w:rsidR="006A0710" w:rsidRPr="00A466F8" w:rsidRDefault="006A0710" w:rsidP="006A07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olor w:val="00000A"/>
        </w:rPr>
      </w:pPr>
      <w:r w:rsidRPr="00A466F8">
        <w:rPr>
          <w:rFonts w:eastAsia="Times New Roman"/>
          <w:color w:val="00000A"/>
        </w:rPr>
        <w:t xml:space="preserve">There have been numerous theories seeking to understand the causal issues relating to dyslexia. At the </w:t>
      </w:r>
      <w:proofErr w:type="spellStart"/>
      <w:r w:rsidRPr="00A466F8">
        <w:rPr>
          <w:rFonts w:eastAsia="Times New Roman"/>
          <w:color w:val="00000A"/>
        </w:rPr>
        <w:t>behavioural</w:t>
      </w:r>
      <w:proofErr w:type="spellEnd"/>
      <w:r w:rsidRPr="00A466F8">
        <w:rPr>
          <w:rFonts w:eastAsia="Times New Roman"/>
          <w:color w:val="00000A"/>
        </w:rPr>
        <w:t xml:space="preserve"> level, the problem is reading.  These are classified at various levels, such as the cognitive, brain and genetic.  The cognitive and brain level are what I will briefly outline in this section of the literature review:</w:t>
      </w:r>
    </w:p>
    <w:p w14:paraId="2C66DF7C" w14:textId="40D5CB1B" w:rsidR="00B6502F" w:rsidRPr="00A466F8" w:rsidRDefault="007B7DD7" w:rsidP="007B7D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A466F8">
        <w:rPr>
          <w:rFonts w:eastAsia="Times New Roman"/>
          <w:color w:val="auto"/>
        </w:rPr>
        <w:t xml:space="preserve">At the Cognitive level, </w:t>
      </w:r>
      <w:r w:rsidR="00DF5DA0" w:rsidRPr="00A466F8">
        <w:rPr>
          <w:rFonts w:eastAsia="Times New Roman"/>
          <w:color w:val="auto"/>
        </w:rPr>
        <w:t>numerous</w:t>
      </w:r>
      <w:r w:rsidR="00080B59" w:rsidRPr="00A466F8">
        <w:rPr>
          <w:rFonts w:eastAsia="Times New Roman"/>
          <w:color w:val="auto"/>
        </w:rPr>
        <w:t xml:space="preserve"> theories explain the deficit at the level of a causal explanation.  The </w:t>
      </w:r>
      <w:r w:rsidR="006E3755" w:rsidRPr="00A466F8">
        <w:rPr>
          <w:rFonts w:eastAsia="Times New Roman"/>
          <w:color w:val="auto"/>
        </w:rPr>
        <w:t>Phonological Deficit Hypothesis</w:t>
      </w:r>
      <w:r w:rsidR="00B6502F" w:rsidRPr="00A466F8">
        <w:rPr>
          <w:rFonts w:eastAsia="Times New Roman"/>
          <w:color w:val="auto"/>
        </w:rPr>
        <w:t xml:space="preserve"> states that reading difficulties are attributable to problems in phonological processing (breaking a word down into its constituent sounds)</w:t>
      </w:r>
      <w:r w:rsidRPr="00A466F8">
        <w:rPr>
          <w:rFonts w:eastAsia="Times New Roman"/>
          <w:color w:val="auto"/>
        </w:rPr>
        <w:t xml:space="preserve">. </w:t>
      </w:r>
      <w:proofErr w:type="gramStart"/>
      <w:r w:rsidRPr="00A466F8">
        <w:rPr>
          <w:rFonts w:eastAsia="Times New Roman"/>
          <w:color w:val="auto"/>
        </w:rPr>
        <w:t>Also</w:t>
      </w:r>
      <w:proofErr w:type="gramEnd"/>
      <w:r w:rsidRPr="00A466F8">
        <w:rPr>
          <w:rFonts w:eastAsia="Times New Roman"/>
          <w:color w:val="auto"/>
        </w:rPr>
        <w:t xml:space="preserve"> the Double </w:t>
      </w:r>
      <w:r w:rsidR="006E3755" w:rsidRPr="00A466F8">
        <w:rPr>
          <w:rFonts w:eastAsia="Times New Roman"/>
          <w:color w:val="auto"/>
        </w:rPr>
        <w:t>Deficit Hypothesis</w:t>
      </w:r>
      <w:r w:rsidR="00AD5462" w:rsidRPr="00A466F8">
        <w:rPr>
          <w:rFonts w:eastAsia="Times New Roman"/>
          <w:color w:val="auto"/>
        </w:rPr>
        <w:t xml:space="preserve"> (Wolf &amp; Bowers 1997)</w:t>
      </w:r>
      <w:r w:rsidR="006A0710" w:rsidRPr="00A466F8">
        <w:rPr>
          <w:rFonts w:eastAsia="Times New Roman"/>
          <w:color w:val="auto"/>
        </w:rPr>
        <w:t xml:space="preserve">, </w:t>
      </w:r>
      <w:r w:rsidRPr="00A466F8">
        <w:rPr>
          <w:rFonts w:eastAsia="Times New Roman"/>
          <w:color w:val="auto"/>
        </w:rPr>
        <w:t>which</w:t>
      </w:r>
      <w:r w:rsidR="00AD5462" w:rsidRPr="00A466F8">
        <w:rPr>
          <w:rFonts w:eastAsia="Times New Roman"/>
          <w:color w:val="auto"/>
        </w:rPr>
        <w:t xml:space="preserve"> </w:t>
      </w:r>
      <w:r w:rsidR="00B6502F" w:rsidRPr="00A466F8">
        <w:rPr>
          <w:rFonts w:eastAsia="Times New Roman"/>
          <w:color w:val="auto"/>
        </w:rPr>
        <w:t>states that dyslexic children suffer from two crucial deficit</w:t>
      </w:r>
      <w:r w:rsidR="008D7C05" w:rsidRPr="00A466F8">
        <w:rPr>
          <w:rFonts w:eastAsia="Times New Roman"/>
          <w:color w:val="auto"/>
        </w:rPr>
        <w:t>s</w:t>
      </w:r>
      <w:r w:rsidR="00B6502F" w:rsidRPr="00A466F8">
        <w:rPr>
          <w:rFonts w:eastAsia="Times New Roman"/>
          <w:color w:val="auto"/>
        </w:rPr>
        <w:t>; phonological processing problems and rapid processing problems.</w:t>
      </w:r>
      <w:r w:rsidR="002E7AFE" w:rsidRPr="00A466F8">
        <w:rPr>
          <w:rFonts w:eastAsia="Times New Roman"/>
          <w:color w:val="auto"/>
        </w:rPr>
        <w:t xml:space="preserve"> </w:t>
      </w:r>
    </w:p>
    <w:p w14:paraId="46786716" w14:textId="77777777" w:rsidR="00080B59" w:rsidRPr="00A466F8" w:rsidRDefault="00080B59"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p>
    <w:p w14:paraId="5016A5FB" w14:textId="5192A1A8" w:rsidR="00B6502F" w:rsidRPr="00A466F8" w:rsidRDefault="00080B59" w:rsidP="006465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olor w:val="00000A"/>
        </w:rPr>
      </w:pPr>
      <w:r w:rsidRPr="00A466F8">
        <w:rPr>
          <w:rFonts w:eastAsia="Times New Roman"/>
          <w:color w:val="auto"/>
        </w:rPr>
        <w:t xml:space="preserve">According to </w:t>
      </w:r>
      <w:r w:rsidR="00F97841" w:rsidRPr="00A466F8">
        <w:rPr>
          <w:rFonts w:eastAsia="Times New Roman"/>
          <w:color w:val="auto"/>
        </w:rPr>
        <w:fldChar w:fldCharType="begin"/>
      </w:r>
      <w:r w:rsidR="00F97841" w:rsidRPr="00A466F8">
        <w:rPr>
          <w:rFonts w:eastAsia="Times New Roman"/>
          <w:color w:val="auto"/>
        </w:rPr>
        <w:instrText xml:space="preserve"> ADDIN EN.CITE &lt;EndNote&gt;&lt;Cite AuthorYear="1"&gt;&lt;Author&gt;Nicolson&lt;/Author&gt;&lt;Year&gt;2015&lt;/Year&gt;&lt;RecNum&gt;1075&lt;/RecNum&gt;&lt;DisplayText&gt;Nicolson (2015)&lt;/DisplayText&gt;&lt;record&gt;&lt;rec-number&gt;1075&lt;/rec-number&gt;&lt;foreign-keys&gt;&lt;key app="EN" db-id="xzfarv2xxsxsr6ewwtsp00tqspp2axtxzeet"&gt;1075&lt;/key&gt;&lt;/foreign-keys&gt;&lt;ref-type name="Book Section"&gt;5&lt;/ref-type&gt;&lt;contributors&gt;&lt;authors&gt;&lt;author&gt;Nicolson, R. I&lt;/author&gt;&lt;/authors&gt;&lt;/contributors&gt;&lt;titles&gt;&lt;title&gt;Developmental Dyslexia: The Bigger Picture&lt;/title&gt;&lt;/titles&gt;&lt;dates&gt;&lt;year&gt;2015&lt;/year&gt;&lt;/dates&gt;&lt;pub-location&gt;Under Review &lt;/pub-location&gt;&lt;urls&gt;&lt;/urls&gt;&lt;/record&gt;&lt;/Cite&gt;&lt;/EndNote&gt;</w:instrText>
      </w:r>
      <w:r w:rsidR="00F97841" w:rsidRPr="00A466F8">
        <w:rPr>
          <w:rFonts w:eastAsia="Times New Roman"/>
          <w:color w:val="auto"/>
        </w:rPr>
        <w:fldChar w:fldCharType="separate"/>
      </w:r>
      <w:hyperlink w:anchor="_ENREF_77" w:tooltip="Nicolson, 2015 #1075" w:history="1">
        <w:r w:rsidR="00284576" w:rsidRPr="00A466F8">
          <w:rPr>
            <w:rFonts w:eastAsia="Times New Roman"/>
            <w:noProof/>
            <w:color w:val="auto"/>
          </w:rPr>
          <w:t>Nicolson (2015</w:t>
        </w:r>
      </w:hyperlink>
      <w:r w:rsidR="00F97841" w:rsidRPr="00A466F8">
        <w:rPr>
          <w:rFonts w:eastAsia="Times New Roman"/>
          <w:noProof/>
          <w:color w:val="auto"/>
        </w:rPr>
        <w:t>)</w:t>
      </w:r>
      <w:r w:rsidR="00F97841" w:rsidRPr="00A466F8">
        <w:rPr>
          <w:rFonts w:eastAsia="Times New Roman"/>
          <w:color w:val="auto"/>
        </w:rPr>
        <w:fldChar w:fldCharType="end"/>
      </w:r>
      <w:r w:rsidRPr="00A466F8">
        <w:rPr>
          <w:rFonts w:eastAsia="Times New Roman"/>
          <w:color w:val="auto"/>
        </w:rPr>
        <w:t xml:space="preserve"> p20, theories which are discussed at the level of the brain attempt to explain cognitive deficits in terms of brain structure. </w:t>
      </w:r>
      <w:r w:rsidR="006E3755" w:rsidRPr="00A466F8">
        <w:rPr>
          <w:rFonts w:eastAsia="Times New Roman"/>
          <w:color w:val="auto"/>
        </w:rPr>
        <w:t>Visual and Magnocellular Deficit Hypothesis</w:t>
      </w:r>
      <w:r w:rsidR="008D7C05" w:rsidRPr="00A466F8">
        <w:rPr>
          <w:rFonts w:eastAsia="Times New Roman"/>
          <w:color w:val="auto"/>
        </w:rPr>
        <w:t xml:space="preserve"> </w:t>
      </w:r>
      <w:r w:rsidR="00B6502F" w:rsidRPr="00A466F8">
        <w:rPr>
          <w:rFonts w:eastAsia="Times New Roman"/>
          <w:color w:val="auto"/>
        </w:rPr>
        <w:t>states that there are difficulties in processing rapidly changing visual stimuli and auditory stimuli, therefore it is these abnormal Magnocellular pathways which cause reading problem</w:t>
      </w:r>
      <w:r w:rsidR="006A0710" w:rsidRPr="00A466F8">
        <w:rPr>
          <w:rFonts w:eastAsia="Times New Roman"/>
          <w:color w:val="auto"/>
        </w:rPr>
        <w:t>s</w:t>
      </w:r>
      <w:r w:rsidR="009E6564" w:rsidRPr="00A466F8">
        <w:rPr>
          <w:rFonts w:eastAsia="Times New Roman"/>
          <w:color w:val="auto"/>
        </w:rPr>
        <w:t xml:space="preserve"> </w:t>
      </w:r>
      <w:r w:rsidRPr="00A466F8">
        <w:rPr>
          <w:rFonts w:eastAsia="Times New Roman"/>
          <w:color w:val="auto"/>
        </w:rPr>
        <w:fldChar w:fldCharType="begin"/>
      </w:r>
      <w:r w:rsidRPr="00A466F8">
        <w:rPr>
          <w:rFonts w:eastAsia="Times New Roman"/>
          <w:color w:val="auto"/>
        </w:rPr>
        <w:instrText xml:space="preserve"> ADDIN EN.CITE &lt;EndNote&gt;&lt;Cite&gt;&lt;Author&gt;Galaburda&lt;/Author&gt;&lt;Year&gt;1993&lt;/Year&gt;&lt;RecNum&gt;1073&lt;/RecNum&gt;&lt;DisplayText&gt;(Galaburda &amp;amp; Livingstone, 1993; J.F Stein &amp;amp; Walsh, 1997)&lt;/DisplayText&gt;&lt;record&gt;&lt;rec-number&gt;1073&lt;/rec-number&gt;&lt;foreign-keys&gt;&lt;key app="EN" db-id="xzfarv2xxsxsr6ewwtsp00tqspp2axtxzeet"&gt;1073&lt;/key&gt;&lt;/foreign-keys&gt;&lt;ref-type name="Journal Article"&gt;17&lt;/ref-type&gt;&lt;contributors&gt;&lt;authors&gt;&lt;author&gt;Galaburda, A.M&lt;/author&gt;&lt;author&gt;Livingstone, M.S &lt;/author&gt;&lt;/authors&gt;&lt;/contributors&gt;&lt;titles&gt;&lt;title&gt;Evidence for a Magnocellular Defect in Developmental Dyslexia&lt;/title&gt;&lt;secondary-title&gt;Annals of the New York Academy of Sciences&lt;/secondary-title&gt;&lt;/titles&gt;&lt;periodical&gt;&lt;full-title&gt;Annals of the New York Academy of Sciences&lt;/full-title&gt;&lt;/periodical&gt;&lt;pages&gt;70-82&lt;/pages&gt;&lt;volume&gt;642&lt;/volume&gt;&lt;dates&gt;&lt;year&gt;1993&lt;/year&gt;&lt;/dates&gt;&lt;urls&gt;&lt;/urls&gt;&lt;/record&gt;&lt;/Cite&gt;&lt;Cite&gt;&lt;Author&gt;Stein&lt;/Author&gt;&lt;Year&gt;1997&lt;/Year&gt;&lt;RecNum&gt;1074&lt;/RecNum&gt;&lt;record&gt;&lt;rec-number&gt;1074&lt;/rec-number&gt;&lt;foreign-keys&gt;&lt;key app="EN" db-id="xzfarv2xxsxsr6ewwtsp00tqspp2axtxzeet"&gt;1074&lt;/key&gt;&lt;/foreign-keys&gt;&lt;ref-type name="Journal Article"&gt;17&lt;/ref-type&gt;&lt;contributors&gt;&lt;authors&gt;&lt;author&gt;Stein, J.F&lt;/author&gt;&lt;author&gt;Walsh, V&lt;/author&gt;&lt;/authors&gt;&lt;/contributors&gt;&lt;titles&gt;&lt;title&gt;To see but not to read; The magnocellular theory of dyslexia&lt;/title&gt;&lt;secondary-title&gt;Trends in Neurosciences&lt;/secondary-title&gt;&lt;/titles&gt;&lt;periodical&gt;&lt;full-title&gt;Trends in Neurosciences&lt;/full-title&gt;&lt;/periodical&gt;&lt;pages&gt;147-152&lt;/pages&gt;&lt;volume&gt;20&lt;/volume&gt;&lt;dates&gt;&lt;year&gt;1997&lt;/year&gt;&lt;/dates&gt;&lt;urls&gt;&lt;/urls&gt;&lt;/record&gt;&lt;/Cite&gt;&lt;/EndNote&gt;</w:instrText>
      </w:r>
      <w:r w:rsidRPr="00A466F8">
        <w:rPr>
          <w:rFonts w:eastAsia="Times New Roman"/>
          <w:color w:val="auto"/>
        </w:rPr>
        <w:fldChar w:fldCharType="separate"/>
      </w:r>
      <w:r w:rsidRPr="00A466F8">
        <w:rPr>
          <w:rFonts w:eastAsia="Times New Roman"/>
          <w:noProof/>
          <w:color w:val="auto"/>
        </w:rPr>
        <w:t>(</w:t>
      </w:r>
      <w:hyperlink w:anchor="_ENREF_39" w:tooltip="Galaburda, 1993 #1073" w:history="1">
        <w:r w:rsidR="00284576" w:rsidRPr="00A466F8">
          <w:rPr>
            <w:rFonts w:eastAsia="Times New Roman"/>
            <w:noProof/>
            <w:color w:val="auto"/>
          </w:rPr>
          <w:t>Galaburda &amp; Livingstone, 1993</w:t>
        </w:r>
      </w:hyperlink>
      <w:r w:rsidRPr="00A466F8">
        <w:rPr>
          <w:rFonts w:eastAsia="Times New Roman"/>
          <w:noProof/>
          <w:color w:val="auto"/>
        </w:rPr>
        <w:t xml:space="preserve">; </w:t>
      </w:r>
      <w:hyperlink w:anchor="_ENREF_116" w:tooltip="Stein, 1997 #1074" w:history="1">
        <w:r w:rsidR="00284576" w:rsidRPr="00A466F8">
          <w:rPr>
            <w:rFonts w:eastAsia="Times New Roman"/>
            <w:noProof/>
            <w:color w:val="auto"/>
          </w:rPr>
          <w:t>J.F Stein &amp; Walsh, 1997</w:t>
        </w:r>
      </w:hyperlink>
      <w:r w:rsidRPr="00A466F8">
        <w:rPr>
          <w:rFonts w:eastAsia="Times New Roman"/>
          <w:noProof/>
          <w:color w:val="auto"/>
        </w:rPr>
        <w:t>)</w:t>
      </w:r>
      <w:r w:rsidRPr="00A466F8">
        <w:rPr>
          <w:rFonts w:eastAsia="Times New Roman"/>
          <w:color w:val="auto"/>
        </w:rPr>
        <w:fldChar w:fldCharType="end"/>
      </w:r>
      <w:r w:rsidR="002E7AFE" w:rsidRPr="00A466F8">
        <w:rPr>
          <w:rFonts w:eastAsia="Times New Roman"/>
          <w:color w:val="auto"/>
        </w:rPr>
        <w:t>. A second brain-level theory is the cerebellar deficit h</w:t>
      </w:r>
      <w:r w:rsidR="00B409CE" w:rsidRPr="00A466F8">
        <w:rPr>
          <w:rFonts w:eastAsia="Times New Roman"/>
          <w:color w:val="auto"/>
        </w:rPr>
        <w:t>ypothesis (Nicolso</w:t>
      </w:r>
      <w:r w:rsidR="002E7AFE" w:rsidRPr="00A466F8">
        <w:rPr>
          <w:rFonts w:eastAsia="Times New Roman"/>
          <w:color w:val="auto"/>
        </w:rPr>
        <w:t xml:space="preserve">n, Fawcett &amp; Dean, 1995, 2001).   Cerebellar Deficit Hypothesis suggests that dyslexic children show a range of ‘soft neurological </w:t>
      </w:r>
      <w:proofErr w:type="gramStart"/>
      <w:r w:rsidR="002E7AFE" w:rsidRPr="00A466F8">
        <w:rPr>
          <w:rFonts w:eastAsia="Times New Roman"/>
          <w:color w:val="auto"/>
        </w:rPr>
        <w:t>signs’</w:t>
      </w:r>
      <w:proofErr w:type="gramEnd"/>
      <w:r w:rsidR="006A0710" w:rsidRPr="00A466F8">
        <w:rPr>
          <w:rFonts w:eastAsia="Times New Roman"/>
          <w:color w:val="00000A"/>
        </w:rPr>
        <w:t xml:space="preserve">.  The authors argue that it explains and includes deficits at the cognitive level </w:t>
      </w:r>
      <w:proofErr w:type="gramStart"/>
      <w:r w:rsidR="006A0710" w:rsidRPr="00A466F8">
        <w:rPr>
          <w:rFonts w:eastAsia="Times New Roman"/>
          <w:color w:val="00000A"/>
        </w:rPr>
        <w:t>and also</w:t>
      </w:r>
      <w:proofErr w:type="gramEnd"/>
      <w:r w:rsidR="006A0710" w:rsidRPr="00A466F8">
        <w:rPr>
          <w:rFonts w:eastAsia="Times New Roman"/>
          <w:color w:val="00000A"/>
        </w:rPr>
        <w:t xml:space="preserve"> provide a causal explanation at the level of the underlying brain structures.  </w:t>
      </w:r>
    </w:p>
    <w:p w14:paraId="13B63854" w14:textId="77777777" w:rsidR="00646539" w:rsidRPr="00A466F8" w:rsidRDefault="00646539" w:rsidP="006465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Times New Roman"/>
          <w:color w:val="00000A"/>
        </w:rPr>
      </w:pPr>
    </w:p>
    <w:p w14:paraId="5FF37C5A" w14:textId="099FABC9" w:rsidR="00F113F8" w:rsidRPr="0088160E" w:rsidRDefault="00381A2A"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A466F8">
        <w:rPr>
          <w:rFonts w:eastAsia="Times New Roman"/>
          <w:color w:val="auto"/>
        </w:rPr>
        <w:t xml:space="preserve">The </w:t>
      </w:r>
      <w:proofErr w:type="spellStart"/>
      <w:r w:rsidR="006E3755" w:rsidRPr="00A466F8">
        <w:rPr>
          <w:rFonts w:eastAsia="Times New Roman"/>
          <w:color w:val="auto"/>
        </w:rPr>
        <w:t>Aut</w:t>
      </w:r>
      <w:r w:rsidR="0026479B" w:rsidRPr="00A466F8">
        <w:rPr>
          <w:rFonts w:eastAsia="Times New Roman"/>
          <w:color w:val="auto"/>
        </w:rPr>
        <w:t>omatisation</w:t>
      </w:r>
      <w:proofErr w:type="spellEnd"/>
      <w:r w:rsidR="0026479B" w:rsidRPr="00A466F8">
        <w:rPr>
          <w:rFonts w:eastAsia="Times New Roman"/>
          <w:color w:val="auto"/>
        </w:rPr>
        <w:t xml:space="preserve"> Deficit Hypothesis</w:t>
      </w:r>
      <w:r w:rsidR="00B6502F" w:rsidRPr="00A466F8">
        <w:rPr>
          <w:rFonts w:eastAsia="Times New Roman"/>
          <w:color w:val="auto"/>
        </w:rPr>
        <w:t xml:space="preserve"> (Nicolson &amp; Fawcett 1990)</w:t>
      </w:r>
      <w:r w:rsidRPr="00A466F8">
        <w:rPr>
          <w:rFonts w:eastAsia="Times New Roman"/>
          <w:color w:val="auto"/>
        </w:rPr>
        <w:t xml:space="preserve"> </w:t>
      </w:r>
      <w:r w:rsidR="006A0710" w:rsidRPr="00A466F8">
        <w:rPr>
          <w:rFonts w:eastAsia="Times New Roman"/>
          <w:color w:val="auto"/>
        </w:rPr>
        <w:t>is</w:t>
      </w:r>
      <w:r w:rsidRPr="00A466F8">
        <w:rPr>
          <w:rFonts w:eastAsia="Times New Roman"/>
          <w:color w:val="auto"/>
        </w:rPr>
        <w:t xml:space="preserve"> a learning </w:t>
      </w:r>
      <w:r w:rsidR="006A0710" w:rsidRPr="00A466F8">
        <w:rPr>
          <w:rFonts w:eastAsia="Times New Roman"/>
          <w:color w:val="auto"/>
        </w:rPr>
        <w:t>hypothesis</w:t>
      </w:r>
      <w:r w:rsidRPr="00A466F8">
        <w:rPr>
          <w:rFonts w:eastAsia="Times New Roman"/>
          <w:color w:val="auto"/>
        </w:rPr>
        <w:t xml:space="preserve"> which s</w:t>
      </w:r>
      <w:r w:rsidR="00B6502F" w:rsidRPr="00A466F8">
        <w:rPr>
          <w:rFonts w:eastAsia="Times New Roman"/>
          <w:color w:val="auto"/>
        </w:rPr>
        <w:t xml:space="preserve">tates </w:t>
      </w:r>
      <w:r w:rsidR="00F113F8" w:rsidRPr="00A466F8">
        <w:rPr>
          <w:rFonts w:eastAsia="Times New Roman"/>
          <w:color w:val="auto"/>
        </w:rPr>
        <w:t xml:space="preserve">that dyslexic children will have difficulties on any task that requires </w:t>
      </w:r>
      <w:proofErr w:type="spellStart"/>
      <w:r w:rsidR="00F113F8" w:rsidRPr="00A466F8">
        <w:rPr>
          <w:rFonts w:eastAsia="Times New Roman"/>
          <w:color w:val="auto"/>
        </w:rPr>
        <w:t>automatisation</w:t>
      </w:r>
      <w:proofErr w:type="spellEnd"/>
      <w:r w:rsidR="00F113F8" w:rsidRPr="00A466F8">
        <w:rPr>
          <w:rFonts w:eastAsia="Times New Roman"/>
          <w:color w:val="auto"/>
        </w:rPr>
        <w:t xml:space="preserve"> of skill and that even on a task where they appear to be performing </w:t>
      </w:r>
      <w:proofErr w:type="gramStart"/>
      <w:r w:rsidR="00F113F8" w:rsidRPr="00A466F8">
        <w:rPr>
          <w:rFonts w:eastAsia="Times New Roman"/>
          <w:color w:val="auto"/>
        </w:rPr>
        <w:t>normally</w:t>
      </w:r>
      <w:proofErr w:type="gramEnd"/>
      <w:r w:rsidR="00F113F8" w:rsidRPr="00A466F8">
        <w:rPr>
          <w:rFonts w:eastAsia="Times New Roman"/>
          <w:color w:val="auto"/>
        </w:rPr>
        <w:t xml:space="preserve"> they have to try harder to achieve the same results.</w:t>
      </w:r>
      <w:r w:rsidR="00F113F8" w:rsidRPr="0088160E">
        <w:rPr>
          <w:rFonts w:eastAsia="Times New Roman"/>
          <w:color w:val="auto"/>
        </w:rPr>
        <w:t xml:space="preserve"> </w:t>
      </w:r>
    </w:p>
    <w:p w14:paraId="6717D7EB" w14:textId="77777777" w:rsidR="00721AEC" w:rsidRDefault="00721AEC"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14A5C188" w14:textId="77777777" w:rsidR="00072344" w:rsidRDefault="00072344"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472456A6"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81D00C2" w14:textId="77777777" w:rsidR="001B4726" w:rsidRPr="00395B6A" w:rsidRDefault="001B4726" w:rsidP="002A547B">
      <w:pPr>
        <w:pStyle w:val="Heading3"/>
      </w:pPr>
      <w:bookmarkStart w:id="33" w:name="_Toc259998683"/>
      <w:bookmarkStart w:id="34" w:name="_Toc262501557"/>
      <w:bookmarkStart w:id="35" w:name="_Toc284606847"/>
      <w:bookmarkStart w:id="36" w:name="_Toc287033386"/>
      <w:r w:rsidRPr="00395B6A">
        <w:t>Phonological Deficit Hypothesis</w:t>
      </w:r>
      <w:bookmarkEnd w:id="33"/>
      <w:bookmarkEnd w:id="34"/>
      <w:bookmarkEnd w:id="35"/>
      <w:bookmarkEnd w:id="36"/>
    </w:p>
    <w:p w14:paraId="6BB3063D" w14:textId="77777777" w:rsidR="001B4726" w:rsidRPr="00395B6A" w:rsidRDefault="001B4726" w:rsidP="001B4726">
      <w:pPr>
        <w:pStyle w:val="Body"/>
        <w:jc w:val="both"/>
        <w:rPr>
          <w:rFonts w:ascii="Times New Roman" w:hAnsi="Times New Roman"/>
        </w:rPr>
      </w:pPr>
    </w:p>
    <w:p w14:paraId="3E75C08B" w14:textId="0B71C76B" w:rsidR="00A466F8" w:rsidRPr="00A466F8" w:rsidRDefault="00A466F8" w:rsidP="00A466F8">
      <w:pPr>
        <w:pStyle w:val="Body"/>
        <w:jc w:val="both"/>
        <w:rPr>
          <w:rFonts w:ascii="Times New Roman" w:hAnsi="Times New Roman"/>
          <w:color w:val="auto"/>
          <w:sz w:val="24"/>
        </w:rPr>
      </w:pPr>
      <w:r w:rsidRPr="00A466F8">
        <w:rPr>
          <w:rFonts w:ascii="Times New Roman" w:hAnsi="Times New Roman"/>
          <w:color w:val="auto"/>
          <w:sz w:val="24"/>
        </w:rPr>
        <w:t xml:space="preserve">At the theoretical level, the dominant causal hypothesis remains that of phonological deficit </w:t>
      </w:r>
      <w:r w:rsidRPr="00A466F8">
        <w:rPr>
          <w:rFonts w:ascii="Times New Roman" w:hAnsi="Times New Roman"/>
          <w:color w:val="auto"/>
          <w:sz w:val="24"/>
        </w:rPr>
        <w:fldChar w:fldCharType="begin"/>
      </w:r>
      <w:r w:rsidRPr="00A466F8">
        <w:rPr>
          <w:rFonts w:ascii="Times New Roman" w:hAnsi="Times New Roman"/>
          <w:color w:val="auto"/>
          <w:sz w:val="24"/>
        </w:rPr>
        <w:instrText xml:space="preserve"> ADDIN EN.CITE &lt;EndNote&gt;&lt;Cite&gt;&lt;Author&gt;Stanovich&lt;/Author&gt;&lt;Year&gt;1988&lt;/Year&gt;&lt;RecNum&gt;534&lt;/RecNum&gt;&lt;DisplayText&gt;(Stanovich, 1988)&lt;/DisplayText&gt;&lt;record&gt;&lt;rec-number&gt;534&lt;/rec-number&gt;&lt;foreign-keys&gt;&lt;key app="EN" db-id="xzfarv2xxsxsr6ewwtsp00tqspp2axtxzeet"&gt;534&lt;/key&gt;&lt;/foreign-keys&gt;&lt;ref-type name="Journal Article"&gt;17&lt;/ref-type&gt;&lt;contributors&gt;&lt;authors&gt;&lt;author&gt;Stanovich, K. E.&lt;/author&gt;&lt;/authors&gt;&lt;/contributors&gt;&lt;titles&gt;&lt;title&gt;Explaining the Differences between the Dyslexic and the Garden-Variety Poor Reader: The Phonological-Core Variable-Difference Model.&lt;/title&gt;&lt;secondary-title&gt;Journal of Learning Disabilities&lt;/secondary-title&gt;&lt;alt-title&gt;Journal-of-Learning-Disabilities&lt;/alt-title&gt;&lt;/titles&gt;&lt;periodical&gt;&lt;full-title&gt;Journal of Learning Disabilities&lt;/full-title&gt;&lt;/periodical&gt;&lt;pages&gt;590-604&lt;/pages&gt;&lt;volume&gt;21&lt;/volume&gt;&lt;number&gt;10&lt;/number&gt;&lt;keywords&gt;&lt;keyword&gt;Elementary-Secondary-Education&lt;/keyword&gt;&lt;keyword&gt;Models-&lt;/keyword&gt;&lt;keyword&gt;Phonology-&lt;/keyword&gt;&lt;keyword&gt;Student-Characteristics&lt;/keyword&gt;&lt;keyword&gt;Theories-&lt;/keyword&gt;&lt;keyword&gt;*Definitions-&lt;/keyword&gt;&lt;keyword&gt;*Dyslexia-&lt;/keyword&gt;&lt;keyword&gt;*Handicap-Identification&lt;/keyword&gt;&lt;keyword&gt;*Reading-Difficulties&lt;/keyword&gt;&lt;/keywords&gt;&lt;dates&gt;&lt;year&gt;1988&lt;/year&gt;&lt;pub-dates&gt;&lt;date&gt;Dec 1988&lt;/date&gt;&lt;/pub-dates&gt;&lt;/dates&gt;&lt;urls&gt;&lt;/urls&gt;&lt;/record&gt;&lt;/Cite&gt;&lt;/EndNote&gt;</w:instrText>
      </w:r>
      <w:r w:rsidRPr="00A466F8">
        <w:rPr>
          <w:rFonts w:ascii="Times New Roman" w:hAnsi="Times New Roman"/>
          <w:color w:val="auto"/>
          <w:sz w:val="24"/>
        </w:rPr>
        <w:fldChar w:fldCharType="separate"/>
      </w:r>
      <w:r w:rsidRPr="00A466F8">
        <w:rPr>
          <w:rFonts w:ascii="Times New Roman" w:hAnsi="Times New Roman"/>
          <w:color w:val="auto"/>
          <w:sz w:val="24"/>
        </w:rPr>
        <w:t>(</w:t>
      </w:r>
      <w:hyperlink w:anchor="_ENREF_114" w:tooltip="Stanovich, 1988 #534" w:history="1">
        <w:r w:rsidR="00284576" w:rsidRPr="002C4348">
          <w:rPr>
            <w:rFonts w:ascii="Times New Roman" w:hAnsi="Times New Roman"/>
            <w:color w:val="auto"/>
            <w:sz w:val="24"/>
          </w:rPr>
          <w:t>Stanovich, 1988</w:t>
        </w:r>
      </w:hyperlink>
      <w:r w:rsidRPr="00A466F8">
        <w:rPr>
          <w:rFonts w:ascii="Times New Roman" w:hAnsi="Times New Roman"/>
          <w:color w:val="auto"/>
          <w:sz w:val="24"/>
        </w:rPr>
        <w:t>)</w:t>
      </w:r>
      <w:r w:rsidRPr="00A466F8">
        <w:rPr>
          <w:rFonts w:ascii="Times New Roman" w:hAnsi="Times New Roman"/>
          <w:color w:val="auto"/>
          <w:sz w:val="24"/>
        </w:rPr>
        <w:fldChar w:fldCharType="end"/>
      </w:r>
      <w:r w:rsidRPr="00A466F8">
        <w:rPr>
          <w:rFonts w:ascii="Times New Roman" w:hAnsi="Times New Roman"/>
          <w:color w:val="auto"/>
          <w:sz w:val="24"/>
        </w:rPr>
        <w:t xml:space="preserve"> which identifies significant delays in the acquisition of phonological skill in dyslexic children leading directly to problems in learning, phonics based reading </w:t>
      </w:r>
      <w:proofErr w:type="spellStart"/>
      <w:r w:rsidRPr="00A466F8">
        <w:rPr>
          <w:rFonts w:ascii="Times New Roman" w:hAnsi="Times New Roman"/>
          <w:color w:val="auto"/>
          <w:sz w:val="24"/>
        </w:rPr>
        <w:t>programmes</w:t>
      </w:r>
      <w:proofErr w:type="spellEnd"/>
      <w:r w:rsidRPr="00A466F8">
        <w:rPr>
          <w:rFonts w:ascii="Times New Roman" w:hAnsi="Times New Roman"/>
          <w:color w:val="auto"/>
          <w:sz w:val="24"/>
        </w:rPr>
        <w:t xml:space="preserve"> for dyslexia.  It proposes that the reading difficulties are attributable to problems in phonological processing, that is breaking the words down into constituent sounds. These difficulties cause problems in sound segmentation </w:t>
      </w:r>
      <w:proofErr w:type="gramStart"/>
      <w:r w:rsidRPr="00A466F8">
        <w:rPr>
          <w:rFonts w:ascii="Times New Roman" w:hAnsi="Times New Roman"/>
          <w:color w:val="auto"/>
          <w:sz w:val="24"/>
        </w:rPr>
        <w:t>and also</w:t>
      </w:r>
      <w:proofErr w:type="gramEnd"/>
      <w:r w:rsidRPr="00A466F8">
        <w:rPr>
          <w:rFonts w:ascii="Times New Roman" w:hAnsi="Times New Roman"/>
          <w:color w:val="auto"/>
          <w:sz w:val="24"/>
        </w:rPr>
        <w:t xml:space="preserve"> in word blending, both of which are critical for the development of reading and spelling (Nicolson 2015). There has been extensive research on phonological deficit.  Towards the late 1970s, the association of language rather than visual causes </w:t>
      </w:r>
      <w:r w:rsidRPr="00A466F8">
        <w:rPr>
          <w:rFonts w:ascii="Times New Roman" w:hAnsi="Times New Roman"/>
          <w:color w:val="auto"/>
          <w:sz w:val="24"/>
        </w:rPr>
        <w:fldChar w:fldCharType="begin"/>
      </w:r>
      <w:r w:rsidRPr="00A466F8">
        <w:rPr>
          <w:rFonts w:ascii="Times New Roman" w:hAnsi="Times New Roman"/>
          <w:color w:val="auto"/>
          <w:sz w:val="24"/>
        </w:rPr>
        <w:instrText xml:space="preserve"> ADDIN EN.CITE &lt;EndNote&gt;&lt;Cite&gt;&lt;Author&gt;Vellutino&lt;/Author&gt;&lt;Year&gt;1979&lt;/Year&gt;&lt;RecNum&gt;768&lt;/RecNum&gt;&lt;DisplayText&gt;(Vellutino, 1979)&lt;/DisplayText&gt;&lt;record&gt;&lt;rec-number&gt;768&lt;/rec-number&gt;&lt;foreign-keys&gt;&lt;key app="EN" db-id="xzfarv2xxsxsr6ewwtsp00tqspp2axtxzeet"&gt;768&lt;/key&gt;&lt;/foreign-keys&gt;&lt;ref-type name="Book"&gt;6&lt;/ref-type&gt;&lt;contributors&gt;&lt;authors&gt;&lt;author&gt;Vellutino, F. R.&lt;/author&gt;&lt;/authors&gt;&lt;/contributors&gt;&lt;titles&gt;&lt;title&gt;Dyslexia: Theory and research&lt;/title&gt;&lt;/titles&gt;&lt;dates&gt;&lt;year&gt;1979&lt;/year&gt;&lt;/dates&gt;&lt;pub-location&gt;Cambridge, MA&lt;/pub-location&gt;&lt;publisher&gt;MIT Press&lt;/publisher&gt;&lt;urls&gt;&lt;/urls&gt;&lt;/record&gt;&lt;/Cite&gt;&lt;/EndNote&gt;</w:instrText>
      </w:r>
      <w:r w:rsidRPr="00A466F8">
        <w:rPr>
          <w:rFonts w:ascii="Times New Roman" w:hAnsi="Times New Roman"/>
          <w:color w:val="auto"/>
          <w:sz w:val="24"/>
        </w:rPr>
        <w:fldChar w:fldCharType="separate"/>
      </w:r>
      <w:r w:rsidRPr="00A466F8">
        <w:rPr>
          <w:rFonts w:ascii="Times New Roman" w:hAnsi="Times New Roman"/>
          <w:color w:val="auto"/>
          <w:sz w:val="24"/>
        </w:rPr>
        <w:t>(</w:t>
      </w:r>
      <w:hyperlink w:anchor="_ENREF_121" w:tooltip="Vellutino, 1979 #768" w:history="1">
        <w:r w:rsidR="00284576" w:rsidRPr="002C4348">
          <w:rPr>
            <w:rFonts w:ascii="Times New Roman" w:hAnsi="Times New Roman"/>
            <w:color w:val="auto"/>
            <w:sz w:val="24"/>
          </w:rPr>
          <w:t>Vellutino, 1979</w:t>
        </w:r>
      </w:hyperlink>
      <w:r w:rsidRPr="00A466F8">
        <w:rPr>
          <w:rFonts w:ascii="Times New Roman" w:hAnsi="Times New Roman"/>
          <w:color w:val="auto"/>
          <w:sz w:val="24"/>
        </w:rPr>
        <w:t>)</w:t>
      </w:r>
      <w:r w:rsidRPr="00A466F8">
        <w:rPr>
          <w:rFonts w:ascii="Times New Roman" w:hAnsi="Times New Roman"/>
          <w:color w:val="auto"/>
          <w:sz w:val="24"/>
        </w:rPr>
        <w:fldChar w:fldCharType="end"/>
      </w:r>
      <w:r w:rsidRPr="00A466F8">
        <w:rPr>
          <w:rFonts w:ascii="Times New Roman" w:hAnsi="Times New Roman"/>
          <w:color w:val="auto"/>
          <w:sz w:val="24"/>
        </w:rPr>
        <w:t xml:space="preserve"> and a recognition of phonological awareness, which included how rhyme and phenome manipulation skills </w:t>
      </w:r>
      <w:r w:rsidRPr="00A466F8">
        <w:rPr>
          <w:rFonts w:ascii="Times New Roman" w:hAnsi="Times New Roman"/>
          <w:color w:val="auto"/>
          <w:sz w:val="24"/>
        </w:rPr>
        <w:fldChar w:fldCharType="begin"/>
      </w:r>
      <w:r w:rsidRPr="00A466F8">
        <w:rPr>
          <w:rFonts w:ascii="Times New Roman" w:hAnsi="Times New Roman"/>
          <w:color w:val="auto"/>
          <w:sz w:val="24"/>
        </w:rPr>
        <w:instrText xml:space="preserve"> ADDIN EN.CITE &lt;EndNote&gt;&lt;Cite&gt;&lt;Author&gt;Bradley&lt;/Author&gt;&lt;Year&gt;1978&lt;/Year&gt;&lt;RecNum&gt;247&lt;/RecNum&gt;&lt;DisplayText&gt;(Bradley &amp;amp; Bryant., 1978)&lt;/DisplayText&gt;&lt;record&gt;&lt;rec-number&gt;247&lt;/rec-number&gt;&lt;foreign-keys&gt;&lt;key app="EN" db-id="xzfarv2xxsxsr6ewwtsp00tqspp2axtxzeet"&gt;247&lt;/key&gt;&lt;/foreign-keys&gt;&lt;ref-type name="Journal Article"&gt;17&lt;/ref-type&gt;&lt;contributors&gt;&lt;authors&gt;&lt;author&gt;Bradley, L&lt;/author&gt;&lt;author&gt;Bryant.&lt;/author&gt;&lt;/authors&gt;&lt;/contributors&gt;&lt;titles&gt;&lt;title&gt;Difficulties in auditory organisation as a possible cause of reading backwardness&lt;/title&gt;&lt;secondary-title&gt;Nature&lt;/secondary-title&gt;&lt;/titles&gt;&lt;pages&gt;746-747&lt;/pages&gt;&lt;volume&gt;271&lt;/volume&gt;&lt;dates&gt;&lt;year&gt;1978&lt;/year&gt;&lt;/dates&gt;&lt;urls&gt;&lt;/urls&gt;&lt;/record&gt;&lt;/Cite&gt;&lt;/EndNote&gt;</w:instrText>
      </w:r>
      <w:r w:rsidRPr="00A466F8">
        <w:rPr>
          <w:rFonts w:ascii="Times New Roman" w:hAnsi="Times New Roman"/>
          <w:color w:val="auto"/>
          <w:sz w:val="24"/>
        </w:rPr>
        <w:fldChar w:fldCharType="separate"/>
      </w:r>
      <w:r w:rsidRPr="00A466F8">
        <w:rPr>
          <w:rFonts w:ascii="Times New Roman" w:hAnsi="Times New Roman"/>
          <w:color w:val="auto"/>
          <w:sz w:val="24"/>
        </w:rPr>
        <w:t>(</w:t>
      </w:r>
      <w:hyperlink w:anchor="_ENREF_11" w:tooltip="Bradley, 1978 #247" w:history="1">
        <w:r w:rsidR="00284576" w:rsidRPr="002C4348">
          <w:rPr>
            <w:rFonts w:ascii="Times New Roman" w:hAnsi="Times New Roman"/>
            <w:color w:val="auto"/>
            <w:sz w:val="24"/>
          </w:rPr>
          <w:t>Bradley &amp; Bryant., 1978</w:t>
        </w:r>
      </w:hyperlink>
      <w:r w:rsidRPr="00A466F8">
        <w:rPr>
          <w:rFonts w:ascii="Times New Roman" w:hAnsi="Times New Roman"/>
          <w:color w:val="auto"/>
          <w:sz w:val="24"/>
        </w:rPr>
        <w:t>)</w:t>
      </w:r>
      <w:r w:rsidRPr="00A466F8">
        <w:rPr>
          <w:rFonts w:ascii="Times New Roman" w:hAnsi="Times New Roman"/>
          <w:color w:val="auto"/>
          <w:sz w:val="24"/>
        </w:rPr>
        <w:fldChar w:fldCharType="end"/>
      </w:r>
      <w:r w:rsidRPr="00A466F8">
        <w:rPr>
          <w:rFonts w:ascii="Times New Roman" w:hAnsi="Times New Roman"/>
          <w:color w:val="auto"/>
          <w:sz w:val="24"/>
        </w:rPr>
        <w:t xml:space="preserve"> failed to be acquired, were considered as perhaps being the underlying cause for reading problems.  These phonological problems also included the recognition of constituent sounds that formulate words, retaining linguistic and verbal material, as well as other phonological skills, such as short-term memory.  Phonological impairments have also been </w:t>
      </w:r>
      <w:proofErr w:type="spellStart"/>
      <w:r w:rsidRPr="00A466F8">
        <w:rPr>
          <w:rFonts w:ascii="Times New Roman" w:hAnsi="Times New Roman"/>
          <w:color w:val="auto"/>
          <w:sz w:val="24"/>
        </w:rPr>
        <w:t>hypothesised</w:t>
      </w:r>
      <w:proofErr w:type="spellEnd"/>
      <w:r w:rsidRPr="00A466F8">
        <w:rPr>
          <w:rFonts w:ascii="Times New Roman" w:hAnsi="Times New Roman"/>
          <w:color w:val="auto"/>
          <w:sz w:val="24"/>
        </w:rPr>
        <w:t xml:space="preserve"> to underlie a failure in developing an independent functioning module at the word-recognition level </w:t>
      </w:r>
      <w:r w:rsidRPr="00A466F8">
        <w:rPr>
          <w:rFonts w:ascii="Times New Roman" w:hAnsi="Times New Roman"/>
          <w:color w:val="auto"/>
          <w:sz w:val="24"/>
        </w:rPr>
        <w:fldChar w:fldCharType="begin"/>
      </w:r>
      <w:r w:rsidRPr="00A466F8">
        <w:rPr>
          <w:rFonts w:ascii="Times New Roman" w:hAnsi="Times New Roman"/>
          <w:color w:val="auto"/>
          <w:sz w:val="24"/>
        </w:rPr>
        <w:instrText xml:space="preserve"> ADDIN EN.CITE &lt;EndNote&gt;&lt;Cite&gt;&lt;Author&gt;Stanovich&lt;/Author&gt;&lt;Year&gt;1988&lt;/Year&gt;&lt;RecNum&gt;534&lt;/RecNum&gt;&lt;DisplayText&gt;(Stanovich, 1988)&lt;/DisplayText&gt;&lt;record&gt;&lt;rec-number&gt;534&lt;/rec-number&gt;&lt;foreign-keys&gt;&lt;key app="EN" db-id="xzfarv2xxsxsr6ewwtsp00tqspp2axtxzeet"&gt;534&lt;/key&gt;&lt;/foreign-keys&gt;&lt;ref-type name="Journal Article"&gt;17&lt;/ref-type&gt;&lt;contributors&gt;&lt;authors&gt;&lt;author&gt;Stanovich, K. E.&lt;/author&gt;&lt;/authors&gt;&lt;/contributors&gt;&lt;titles&gt;&lt;title&gt;Explaining the Differences between the Dyslexic and the Garden-Variety Poor Reader: The Phonological-Core Variable-Difference Model.&lt;/title&gt;&lt;secondary-title&gt;Journal of Learning Disabilities&lt;/secondary-title&gt;&lt;alt-title&gt;Journal-of-Learning-Disabilities&lt;/alt-title&gt;&lt;/titles&gt;&lt;periodical&gt;&lt;full-title&gt;Journal of Learning Disabilities&lt;/full-title&gt;&lt;/periodical&gt;&lt;pages&gt;590-604&lt;/pages&gt;&lt;volume&gt;21&lt;/volume&gt;&lt;number&gt;10&lt;/number&gt;&lt;keywords&gt;&lt;keyword&gt;Elementary-Secondary-Education&lt;/keyword&gt;&lt;keyword&gt;Models-&lt;/keyword&gt;&lt;keyword&gt;Phonology-&lt;/keyword&gt;&lt;keyword&gt;Student-Characteristics&lt;/keyword&gt;&lt;keyword&gt;Theories-&lt;/keyword&gt;&lt;keyword&gt;*Definitions-&lt;/keyword&gt;&lt;keyword&gt;*Dyslexia-&lt;/keyword&gt;&lt;keyword&gt;*Handicap-Identification&lt;/keyword&gt;&lt;keyword&gt;*Reading-Difficulties&lt;/keyword&gt;&lt;/keywords&gt;&lt;dates&gt;&lt;year&gt;1988&lt;/year&gt;&lt;pub-dates&gt;&lt;date&gt;Dec 1988&lt;/date&gt;&lt;/pub-dates&gt;&lt;/dates&gt;&lt;urls&gt;&lt;/urls&gt;&lt;/record&gt;&lt;/Cite&gt;&lt;/EndNote&gt;</w:instrText>
      </w:r>
      <w:r w:rsidRPr="00A466F8">
        <w:rPr>
          <w:rFonts w:ascii="Times New Roman" w:hAnsi="Times New Roman"/>
          <w:color w:val="auto"/>
          <w:sz w:val="24"/>
        </w:rPr>
        <w:fldChar w:fldCharType="separate"/>
      </w:r>
      <w:r w:rsidRPr="00A466F8">
        <w:rPr>
          <w:rFonts w:ascii="Times New Roman" w:hAnsi="Times New Roman"/>
          <w:color w:val="auto"/>
          <w:sz w:val="24"/>
        </w:rPr>
        <w:t>(</w:t>
      </w:r>
      <w:hyperlink w:anchor="_ENREF_114" w:tooltip="Stanovich, 1988 #534" w:history="1">
        <w:r w:rsidR="00284576" w:rsidRPr="002C4348">
          <w:rPr>
            <w:rFonts w:ascii="Times New Roman" w:hAnsi="Times New Roman"/>
            <w:color w:val="auto"/>
            <w:sz w:val="24"/>
          </w:rPr>
          <w:t>Stanovich, 1988</w:t>
        </w:r>
      </w:hyperlink>
      <w:r w:rsidRPr="00A466F8">
        <w:rPr>
          <w:rFonts w:ascii="Times New Roman" w:hAnsi="Times New Roman"/>
          <w:color w:val="auto"/>
          <w:sz w:val="24"/>
        </w:rPr>
        <w:t>)</w:t>
      </w:r>
      <w:r w:rsidRPr="00A466F8">
        <w:rPr>
          <w:rFonts w:ascii="Times New Roman" w:hAnsi="Times New Roman"/>
          <w:color w:val="auto"/>
          <w:sz w:val="24"/>
        </w:rPr>
        <w:fldChar w:fldCharType="end"/>
      </w:r>
      <w:r w:rsidRPr="00A466F8">
        <w:rPr>
          <w:rFonts w:ascii="Times New Roman" w:hAnsi="Times New Roman"/>
          <w:color w:val="auto"/>
          <w:sz w:val="24"/>
        </w:rPr>
        <w:t xml:space="preserve"> that may in turn be crucial for mastering the skill of reading. It has been observed that for those children learning to read, when assistance had been given to relieve their symptoms related to phonological difficulties, had gone on to show improvement in some ways during later life </w:t>
      </w:r>
      <w:r w:rsidRPr="00A466F8">
        <w:rPr>
          <w:rFonts w:ascii="Times New Roman" w:hAnsi="Times New Roman"/>
          <w:color w:val="auto"/>
          <w:sz w:val="24"/>
        </w:rPr>
        <w:fldChar w:fldCharType="begin"/>
      </w:r>
      <w:r w:rsidRPr="00A466F8">
        <w:rPr>
          <w:rFonts w:ascii="Times New Roman" w:hAnsi="Times New Roman"/>
          <w:color w:val="auto"/>
          <w:sz w:val="24"/>
        </w:rPr>
        <w:instrText xml:space="preserve"> ADDIN EN.CITE &lt;EndNote&gt;&lt;Cite&gt;&lt;Author&gt;Lundberg&lt;/Author&gt;&lt;Year&gt;1980&lt;/Year&gt;&lt;RecNum&gt;777&lt;/RecNum&gt;&lt;DisplayText&gt;(Lundberg, Olofsson, &amp;amp; Wall, 1980)&lt;/DisplayText&gt;&lt;record&gt;&lt;rec-number&gt;777&lt;/rec-number&gt;&lt;foreign-keys&gt;&lt;key app="EN" db-id="xzfarv2xxsxsr6ewwtsp00tqspp2axtxzeet"&gt;777&lt;/key&gt;&lt;/foreign-keys&gt;&lt;ref-type name="Journal Article"&gt;17&lt;/ref-type&gt;&lt;contributors&gt;&lt;authors&gt;&lt;author&gt;Lundberg, I.&lt;/author&gt;&lt;author&gt;Olofsson, A.&lt;/author&gt;&lt;author&gt;Wall, S.&lt;/author&gt;&lt;/authors&gt;&lt;/contributors&gt;&lt;titles&gt;&lt;title&gt;Reading and Spelling skills in the First School Years predicted fron phonetic awareness skills in Kindergarten&lt;/title&gt;&lt;secondary-title&gt;Scandinavian Journal of Psychology&lt;/secondary-title&gt;&lt;/titles&gt;&lt;pages&gt;159-173&lt;/pages&gt;&lt;volume&gt;21&lt;/volume&gt;&lt;keywords&gt;&lt;keyword&gt;Diagnosis&lt;/keyword&gt;&lt;keyword&gt;Prediction&lt;/keyword&gt;&lt;/keywords&gt;&lt;dates&gt;&lt;year&gt;1980&lt;/year&gt;&lt;/dates&gt;&lt;urls&gt;&lt;/urls&gt;&lt;/record&gt;&lt;/Cite&gt;&lt;/EndNote&gt;</w:instrText>
      </w:r>
      <w:r w:rsidRPr="00A466F8">
        <w:rPr>
          <w:rFonts w:ascii="Times New Roman" w:hAnsi="Times New Roman"/>
          <w:color w:val="auto"/>
          <w:sz w:val="24"/>
        </w:rPr>
        <w:fldChar w:fldCharType="separate"/>
      </w:r>
      <w:r w:rsidRPr="00A466F8">
        <w:rPr>
          <w:rFonts w:ascii="Times New Roman" w:hAnsi="Times New Roman"/>
          <w:color w:val="auto"/>
          <w:sz w:val="24"/>
        </w:rPr>
        <w:t>(</w:t>
      </w:r>
      <w:hyperlink w:anchor="_ENREF_69" w:tooltip="Lundberg, 1980 #777" w:history="1">
        <w:r w:rsidR="00284576" w:rsidRPr="002C4348">
          <w:rPr>
            <w:rFonts w:ascii="Times New Roman" w:hAnsi="Times New Roman"/>
            <w:color w:val="auto"/>
            <w:sz w:val="24"/>
          </w:rPr>
          <w:t>Lundberg, Olofsson, &amp; Wall, 1980</w:t>
        </w:r>
      </w:hyperlink>
      <w:r w:rsidRPr="00A466F8">
        <w:rPr>
          <w:rFonts w:ascii="Times New Roman" w:hAnsi="Times New Roman"/>
          <w:color w:val="auto"/>
          <w:sz w:val="24"/>
        </w:rPr>
        <w:t>)</w:t>
      </w:r>
      <w:r w:rsidRPr="00A466F8">
        <w:rPr>
          <w:rFonts w:ascii="Times New Roman" w:hAnsi="Times New Roman"/>
          <w:color w:val="auto"/>
          <w:sz w:val="24"/>
        </w:rPr>
        <w:fldChar w:fldCharType="end"/>
      </w:r>
      <w:r w:rsidRPr="00A466F8">
        <w:rPr>
          <w:rFonts w:ascii="Times New Roman" w:hAnsi="Times New Roman"/>
          <w:color w:val="auto"/>
          <w:sz w:val="24"/>
        </w:rPr>
        <w:t xml:space="preserve">. </w:t>
      </w:r>
    </w:p>
    <w:p w14:paraId="46686FD5" w14:textId="77777777" w:rsidR="00A466F8" w:rsidRPr="00A466F8" w:rsidRDefault="00A466F8" w:rsidP="00A466F8">
      <w:pPr>
        <w:pStyle w:val="Body"/>
        <w:jc w:val="both"/>
        <w:rPr>
          <w:rFonts w:ascii="Times New Roman" w:hAnsi="Times New Roman"/>
          <w:color w:val="auto"/>
          <w:sz w:val="24"/>
        </w:rPr>
      </w:pPr>
    </w:p>
    <w:p w14:paraId="2F972854" w14:textId="6383DF20" w:rsidR="00A466F8" w:rsidRPr="00A466F8" w:rsidRDefault="00A466F8" w:rsidP="00A466F8">
      <w:pPr>
        <w:pStyle w:val="Body"/>
        <w:jc w:val="both"/>
        <w:rPr>
          <w:rFonts w:ascii="Times New Roman" w:hAnsi="Times New Roman"/>
          <w:color w:val="auto"/>
          <w:sz w:val="24"/>
        </w:rPr>
      </w:pPr>
      <w:r w:rsidRPr="00A466F8">
        <w:rPr>
          <w:rFonts w:ascii="Times New Roman" w:hAnsi="Times New Roman"/>
          <w:color w:val="auto"/>
          <w:sz w:val="24"/>
        </w:rPr>
        <w:t xml:space="preserve">The phonological processing deficit is widely thought to be the primary cause of dyslexia </w:t>
      </w:r>
      <w:r w:rsidRPr="00A466F8">
        <w:rPr>
          <w:rFonts w:ascii="Times New Roman" w:hAnsi="Times New Roman"/>
          <w:color w:val="auto"/>
          <w:sz w:val="24"/>
        </w:rPr>
        <w:fldChar w:fldCharType="begin"/>
      </w:r>
      <w:r w:rsidRPr="00A466F8">
        <w:rPr>
          <w:rFonts w:ascii="Times New Roman" w:hAnsi="Times New Roman"/>
          <w:color w:val="auto"/>
          <w:sz w:val="24"/>
        </w:rPr>
        <w:instrText xml:space="preserve"> ADDIN EN.CITE &lt;EndNote&gt;&lt;Cite&gt;&lt;Author&gt;Vellutino&lt;/Author&gt;&lt;Year&gt;2004&lt;/Year&gt;&lt;RecNum&gt;479&lt;/RecNum&gt;&lt;DisplayText&gt;(Vellutino, Fletcher, Snowling, &amp;amp; Scanlon, 2004)&lt;/DisplayText&gt;&lt;record&gt;&lt;rec-number&gt;479&lt;/rec-number&gt;&lt;foreign-keys&gt;&lt;key app="EN" db-id="xzfarv2xxsxsr6ewwtsp00tqspp2axtxzeet"&gt;479&lt;/key&gt;&lt;/foreign-keys&gt;&lt;ref-type name="Journal Article"&gt;17&lt;/ref-type&gt;&lt;contributors&gt;&lt;authors&gt;&lt;author&gt;Vellutino, F. R.&lt;/author&gt;&lt;author&gt;Fletcher, J. M.&lt;/author&gt;&lt;author&gt;Snowling, M.&lt;/author&gt;&lt;author&gt;Scanlon, D. M.&lt;/author&gt;&lt;/authors&gt;&lt;/contributors&gt;&lt;auth-address&gt;Vellutino FR SUNY Albany, Dept Educ Psychol &amp;amp; Stat, Child Res &amp;amp; Study Ctr, Albany, NY 12222 USA&lt;/auth-address&gt;&lt;titles&gt;&lt;title&gt;Specific reading disability (dyslexia): what have we learned in the past four decades?&lt;/title&gt;&lt;secondary-title&gt;Journal of Child Psychology and Psychiatry&lt;/secondary-title&gt;&lt;alt-title&gt;J. Child Psychol. Psychiatry&lt;/alt-title&gt;&lt;/titles&gt;&lt;periodical&gt;&lt;full-title&gt;Journal of Child Psychology and Psychiatry&lt;/full-title&gt;&lt;/periodical&gt;&lt;pages&gt;2-40&lt;/pages&gt;&lt;volume&gt;45&lt;/volume&gt;&lt;number&gt;1&lt;/number&gt;&lt;keywords&gt;&lt;keyword&gt;Phonological processing skills&lt;/keyword&gt;&lt;keyword&gt;auditory temporal perception&lt;/keyword&gt;&lt;keyword&gt;brain activation profiles&lt;/keyword&gt;&lt;keyword&gt;variable-difference model&lt;/keyword&gt;&lt;keyword&gt;remediated poor readers&lt;/keyword&gt;&lt;keyword&gt;spoken word recognition&lt;/keyword&gt;&lt;keyword&gt;difficult-to-&lt;/keyword&gt;&lt;keyword&gt;remediate&lt;/keyword&gt;&lt;keyword&gt;at-risk children&lt;/keyword&gt;&lt;keyword&gt;developmental dyslexia&lt;/keyword&gt;&lt;keyword&gt;individual-differences&lt;/keyword&gt;&lt;/keywords&gt;&lt;dates&gt;&lt;year&gt;2004&lt;/year&gt;&lt;/dates&gt;&lt;urls&gt;&lt;/urls&gt;&lt;/record&gt;&lt;/Cite&gt;&lt;/EndNote&gt;</w:instrText>
      </w:r>
      <w:r w:rsidRPr="00A466F8">
        <w:rPr>
          <w:rFonts w:ascii="Times New Roman" w:hAnsi="Times New Roman"/>
          <w:color w:val="auto"/>
          <w:sz w:val="24"/>
        </w:rPr>
        <w:fldChar w:fldCharType="separate"/>
      </w:r>
      <w:r w:rsidRPr="00A466F8">
        <w:rPr>
          <w:rFonts w:ascii="Times New Roman" w:hAnsi="Times New Roman"/>
          <w:color w:val="auto"/>
          <w:sz w:val="24"/>
        </w:rPr>
        <w:t>(</w:t>
      </w:r>
      <w:hyperlink w:anchor="_ENREF_122" w:tooltip="Vellutino, 2004 #479" w:history="1">
        <w:r w:rsidR="00284576" w:rsidRPr="002C4348">
          <w:rPr>
            <w:rFonts w:ascii="Times New Roman" w:hAnsi="Times New Roman"/>
            <w:color w:val="auto"/>
            <w:sz w:val="24"/>
          </w:rPr>
          <w:t>Vellutino, Fletcher, Snowling, &amp; Scanlon, 2004</w:t>
        </w:r>
      </w:hyperlink>
      <w:r w:rsidRPr="00A466F8">
        <w:rPr>
          <w:rFonts w:ascii="Times New Roman" w:hAnsi="Times New Roman"/>
          <w:color w:val="auto"/>
          <w:sz w:val="24"/>
        </w:rPr>
        <w:t>)</w:t>
      </w:r>
      <w:r w:rsidRPr="00A466F8">
        <w:rPr>
          <w:rFonts w:ascii="Times New Roman" w:hAnsi="Times New Roman"/>
          <w:color w:val="auto"/>
          <w:sz w:val="24"/>
        </w:rPr>
        <w:fldChar w:fldCharType="end"/>
      </w:r>
      <w:r w:rsidRPr="00A466F8">
        <w:rPr>
          <w:rFonts w:ascii="Times New Roman" w:hAnsi="Times New Roman"/>
          <w:color w:val="auto"/>
          <w:sz w:val="24"/>
        </w:rPr>
        <w:t xml:space="preserve">. Nicolson (2015) argues, however that it fails to explain the other symptoms which are simultaneously observed, especially in relation to adult dyslexia, and are not associated with merely the problem of reading.   He further states that the phonological deficit is by no means the only relevant theory, but that there are </w:t>
      </w:r>
      <w:proofErr w:type="gramStart"/>
      <w:r w:rsidRPr="00A466F8">
        <w:rPr>
          <w:rFonts w:ascii="Times New Roman" w:hAnsi="Times New Roman"/>
          <w:color w:val="auto"/>
          <w:sz w:val="24"/>
        </w:rPr>
        <w:t>actually many</w:t>
      </w:r>
      <w:proofErr w:type="gramEnd"/>
      <w:r w:rsidRPr="00A466F8">
        <w:rPr>
          <w:rFonts w:ascii="Times New Roman" w:hAnsi="Times New Roman"/>
          <w:color w:val="auto"/>
          <w:sz w:val="24"/>
        </w:rPr>
        <w:t xml:space="preserve"> other cognitive level theories, some narrower, some broader. Each one of them has merit with supportive evidence </w:t>
      </w:r>
      <w:proofErr w:type="gramStart"/>
      <w:r w:rsidRPr="00A466F8">
        <w:rPr>
          <w:rFonts w:ascii="Times New Roman" w:hAnsi="Times New Roman"/>
          <w:color w:val="auto"/>
          <w:sz w:val="24"/>
        </w:rPr>
        <w:t>and also</w:t>
      </w:r>
      <w:proofErr w:type="gramEnd"/>
      <w:r w:rsidRPr="00A466F8">
        <w:rPr>
          <w:rFonts w:ascii="Times New Roman" w:hAnsi="Times New Roman"/>
          <w:color w:val="auto"/>
          <w:sz w:val="24"/>
        </w:rPr>
        <w:t xml:space="preserve"> successful remediation studies. Some of these theories are described below. </w:t>
      </w:r>
    </w:p>
    <w:p w14:paraId="54F2F236" w14:textId="77777777" w:rsidR="00A466F8" w:rsidRPr="00A466F8" w:rsidRDefault="00A466F8" w:rsidP="00A466F8">
      <w:pPr>
        <w:pStyle w:val="Body"/>
        <w:jc w:val="both"/>
        <w:rPr>
          <w:rFonts w:ascii="Times New Roman" w:hAnsi="Times New Roman"/>
          <w:color w:val="auto"/>
          <w:sz w:val="24"/>
        </w:rPr>
      </w:pPr>
    </w:p>
    <w:p w14:paraId="0742D757" w14:textId="29263BF6" w:rsidR="00A466F8" w:rsidRPr="00A466F8" w:rsidRDefault="00A466F8" w:rsidP="00A466F8">
      <w:pPr>
        <w:pStyle w:val="Body"/>
        <w:jc w:val="both"/>
        <w:rPr>
          <w:rFonts w:ascii="Times New Roman" w:hAnsi="Times New Roman"/>
          <w:color w:val="auto"/>
          <w:sz w:val="24"/>
        </w:rPr>
      </w:pPr>
      <w:r w:rsidRPr="00A466F8">
        <w:rPr>
          <w:rFonts w:ascii="Times New Roman" w:hAnsi="Times New Roman"/>
          <w:color w:val="auto"/>
          <w:sz w:val="24"/>
        </w:rPr>
        <w:t xml:space="preserve">According to Nicolson (2015) however, interventions have seemed to be very much less effective than hoped, and the scientific research aimed at establishing the causes of the fundamental problems in the ‘phonological module’ has proved to be inconclusive.  The explanation of how phonological deficits arise is still not clear and only claims that there are essentially three related problems – phonology, working memory and ‘critical timing </w:t>
      </w:r>
      <w:proofErr w:type="gramStart"/>
      <w:r w:rsidRPr="00A466F8">
        <w:rPr>
          <w:rFonts w:ascii="Times New Roman" w:hAnsi="Times New Roman"/>
          <w:color w:val="auto"/>
          <w:sz w:val="24"/>
        </w:rPr>
        <w:t>capabilities’</w:t>
      </w:r>
      <w:proofErr w:type="gramEnd"/>
      <w:r w:rsidRPr="00A466F8">
        <w:rPr>
          <w:rFonts w:ascii="Times New Roman" w:hAnsi="Times New Roman"/>
          <w:color w:val="auto"/>
          <w:sz w:val="24"/>
        </w:rPr>
        <w:t xml:space="preserve">.  Nicolson (2015) argues that since speed and working memory are considered to be more fundamental information processing capabilities than phonology </w:t>
      </w:r>
      <w:r w:rsidR="00072344">
        <w:rPr>
          <w:rFonts w:ascii="Times New Roman" w:hAnsi="Times New Roman"/>
          <w:color w:val="auto"/>
          <w:sz w:val="24"/>
        </w:rPr>
        <w:fldChar w:fldCharType="begin"/>
      </w:r>
      <w:r w:rsidR="00072344">
        <w:rPr>
          <w:rFonts w:ascii="Times New Roman" w:hAnsi="Times New Roman"/>
          <w:color w:val="auto"/>
          <w:sz w:val="24"/>
        </w:rPr>
        <w:instrText xml:space="preserve"> ADDIN EN.CITE &lt;EndNote&gt;&lt;Cite&gt;&lt;Author&gt;Demetriou&lt;/Author&gt;&lt;Year&gt;2002&lt;/Year&gt;&lt;RecNum&gt;1084&lt;/RecNum&gt;&lt;DisplayText&gt;(Demetriou, Christou, Sanoudis, &amp;amp; Platsidou, 2002 )&lt;/DisplayText&gt;&lt;record&gt;&lt;rec-number&gt;1084&lt;/rec-number&gt;&lt;foreign-keys&gt;&lt;key app="EN" db-id="xzfarv2xxsxsr6ewwtsp00tqspp2axtxzeet"&gt;1084&lt;/key&gt;&lt;/foreign-keys&gt;&lt;ref-type name="Journal Article"&gt;17&lt;/ref-type&gt;&lt;contributors&gt;&lt;authors&gt;&lt;author&gt;Demetriou, A&lt;/author&gt;&lt;author&gt;Christou, C&lt;/author&gt;&lt;author&gt;Sanoudis, G&lt;/author&gt;&lt;author&gt;Platsidou, M &lt;/author&gt;&lt;/authors&gt;&lt;/contributors&gt;&lt;titles&gt;&lt;title&gt;The Development of Mental Processing: Efficiency, Working Memory and Thinking.&lt;/title&gt;&lt;secondary-title&gt;Monographs of the Society for Research in Child Development&lt;/secondary-title&gt;&lt;/titles&gt;&lt;periodical&gt;&lt;full-title&gt;Monographs of the Society for Research in Child Development&lt;/full-title&gt;&lt;/periodical&gt;&lt;pages&gt;1-154&lt;/pages&gt;&lt;volume&gt;268&lt;/volume&gt;&lt;number&gt;67 &lt;/number&gt;&lt;dates&gt;&lt;year&gt;2002 &lt;/year&gt;&lt;/dates&gt;&lt;urls&gt;&lt;/urls&gt;&lt;/record&gt;&lt;/Cite&gt;&lt;/EndNote&gt;</w:instrText>
      </w:r>
      <w:r w:rsidR="00072344">
        <w:rPr>
          <w:rFonts w:ascii="Times New Roman" w:hAnsi="Times New Roman"/>
          <w:color w:val="auto"/>
          <w:sz w:val="24"/>
        </w:rPr>
        <w:fldChar w:fldCharType="separate"/>
      </w:r>
      <w:r w:rsidR="00072344">
        <w:rPr>
          <w:rFonts w:ascii="Times New Roman" w:hAnsi="Times New Roman"/>
          <w:noProof/>
          <w:color w:val="auto"/>
          <w:sz w:val="24"/>
        </w:rPr>
        <w:t>(</w:t>
      </w:r>
      <w:hyperlink w:anchor="_ENREF_25" w:tooltip="Demetriou, 2002  #1084" w:history="1">
        <w:r w:rsidR="00284576">
          <w:rPr>
            <w:rFonts w:ascii="Times New Roman" w:hAnsi="Times New Roman"/>
            <w:noProof/>
            <w:color w:val="auto"/>
            <w:sz w:val="24"/>
          </w:rPr>
          <w:t xml:space="preserve">Demetriou, Christou, Sanoudis, &amp; Platsidou, 2002 </w:t>
        </w:r>
      </w:hyperlink>
      <w:r w:rsidR="00072344">
        <w:rPr>
          <w:rFonts w:ascii="Times New Roman" w:hAnsi="Times New Roman"/>
          <w:noProof/>
          <w:color w:val="auto"/>
          <w:sz w:val="24"/>
        </w:rPr>
        <w:t>)</w:t>
      </w:r>
      <w:r w:rsidR="00072344">
        <w:rPr>
          <w:rFonts w:ascii="Times New Roman" w:hAnsi="Times New Roman"/>
          <w:color w:val="auto"/>
          <w:sz w:val="24"/>
        </w:rPr>
        <w:fldChar w:fldCharType="end"/>
      </w:r>
      <w:r w:rsidRPr="00A466F8">
        <w:rPr>
          <w:rFonts w:ascii="Times New Roman" w:hAnsi="Times New Roman"/>
          <w:color w:val="auto"/>
          <w:sz w:val="24"/>
        </w:rPr>
        <w:t xml:space="preserve"> this suggests that the appropriate place to look for any underlying causes would be in the development of speed and working memory.</w:t>
      </w:r>
    </w:p>
    <w:p w14:paraId="45BD3D99" w14:textId="77777777" w:rsidR="00BD7AAB" w:rsidRDefault="00BD7AAB" w:rsidP="00794703">
      <w:pPr>
        <w:pStyle w:val="Body"/>
        <w:jc w:val="both"/>
        <w:rPr>
          <w:noProof/>
        </w:rPr>
      </w:pPr>
    </w:p>
    <w:p w14:paraId="01D6655E" w14:textId="77777777" w:rsidR="001B4726" w:rsidRPr="00395B6A" w:rsidRDefault="001B4726" w:rsidP="002A547B">
      <w:pPr>
        <w:pStyle w:val="Heading3"/>
      </w:pPr>
      <w:bookmarkStart w:id="37" w:name="_Toc259998684"/>
      <w:bookmarkStart w:id="38" w:name="_Toc262501558"/>
      <w:bookmarkStart w:id="39" w:name="_Toc284606848"/>
      <w:bookmarkStart w:id="40" w:name="_Toc287033387"/>
      <w:r w:rsidRPr="00395B6A">
        <w:t>Double Deficit Hypothesis</w:t>
      </w:r>
      <w:bookmarkEnd w:id="37"/>
      <w:bookmarkEnd w:id="38"/>
      <w:bookmarkEnd w:id="39"/>
      <w:bookmarkEnd w:id="40"/>
    </w:p>
    <w:p w14:paraId="18FB7562" w14:textId="77777777" w:rsidR="001B4726" w:rsidRPr="00395B6A" w:rsidRDefault="001B4726" w:rsidP="001B4726">
      <w:pPr>
        <w:pStyle w:val="Body"/>
        <w:rPr>
          <w:rFonts w:ascii="Times New Roman" w:hAnsi="Times New Roman"/>
        </w:rPr>
      </w:pPr>
    </w:p>
    <w:p w14:paraId="4CF4FBFE" w14:textId="12E6458F" w:rsidR="00F24961"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81028E">
        <w:t xml:space="preserve">In this theory the phonological processing deficits are still acknowledged, but also includes a secondary rapid </w:t>
      </w:r>
      <w:proofErr w:type="spellStart"/>
      <w:r w:rsidRPr="0081028E">
        <w:t>automised</w:t>
      </w:r>
      <w:proofErr w:type="spellEnd"/>
      <w:r w:rsidRPr="0081028E">
        <w:t xml:space="preserve">-naming deficit, hence the </w:t>
      </w:r>
      <w:r w:rsidR="0081028E">
        <w:t>name</w:t>
      </w:r>
      <w:r w:rsidRPr="0081028E">
        <w:t xml:space="preserve"> ‘double deficit’</w:t>
      </w:r>
      <w:r w:rsidRPr="00061272">
        <w:t xml:space="preserve">. </w:t>
      </w:r>
      <w:r w:rsidRPr="00061272">
        <w:fldChar w:fldCharType="begin"/>
      </w:r>
      <w:r w:rsidRPr="00061272">
        <w:instrText xml:space="preserve"> ADDIN EN.CITE &lt;EndNote&gt;&lt;Cite AuthorYear="1"&gt;&lt;Author&gt;Wolf&lt;/Author&gt;&lt;Year&gt;1999&lt;/Year&gt;&lt;RecNum&gt;733&lt;/RecNum&gt;&lt;DisplayText&gt;Wolf and Bowers (1999)&lt;/DisplayText&gt;&lt;record&gt;&lt;rec-number&gt;733&lt;/rec-number&gt;&lt;foreign-keys&gt;&lt;key app="EN" db-id="xzfarv2xxsxsr6ewwtsp00tqspp2axtxzeet"&gt;733&lt;/key&gt;&lt;/foreign-keys&gt;&lt;ref-type name="Journal Article"&gt;17&lt;/ref-type&gt;&lt;contributors&gt;&lt;authors&gt;&lt;author&gt;Wolf, M.&lt;/author&gt;&lt;author&gt;Bowers, P. G.&lt;/author&gt;&lt;/authors&gt;&lt;/contributors&gt;&lt;titles&gt;&lt;title&gt;The double-deficit hypothesis for the developmental dyslexias&lt;/title&gt;&lt;secondary-title&gt;Journal of Educational Psychology&lt;/secondary-title&gt;&lt;alt-title&gt;0022-0663&lt;/alt-title&gt;&lt;/titles&gt;&lt;pages&gt;415-438&lt;/pages&gt;&lt;volume&gt;91&lt;/volume&gt;&lt;keywords&gt;&lt;keyword&gt;phonological processing abilities&lt;/keyword&gt;&lt;keyword&gt;learning-disabled children&lt;/keyword&gt;&lt;keyword&gt;variable-difference model&lt;/keyword&gt;&lt;keyword&gt;naming speed&lt;/keyword&gt;&lt;keyword&gt;reading-disability&lt;/keyword&gt;&lt;keyword&gt;poor readers&lt;/keyword&gt;&lt;keyword&gt;word recognition&lt;/keyword&gt;&lt;keyword&gt;beginning readers&lt;/keyword&gt;&lt;keyword&gt;verbal memory&lt;/keyword&gt;&lt;keyword&gt;young readers&lt;/keyword&gt;&lt;/keywords&gt;&lt;dates&gt;&lt;year&gt;1999&lt;/year&gt;&lt;/dates&gt;&lt;label&gt;R#&lt;/label&gt;&lt;urls&gt;&lt;/urls&gt;&lt;/record&gt;&lt;/Cite&gt;&lt;/EndNote&gt;</w:instrText>
      </w:r>
      <w:r w:rsidRPr="00061272">
        <w:fldChar w:fldCharType="separate"/>
      </w:r>
      <w:hyperlink w:anchor="_ENREF_133" w:tooltip="Wolf, 1999 #733" w:history="1">
        <w:r w:rsidR="00284576" w:rsidRPr="00061272">
          <w:rPr>
            <w:noProof/>
          </w:rPr>
          <w:t>Wolf and Bowers (1999</w:t>
        </w:r>
      </w:hyperlink>
      <w:r w:rsidRPr="00061272">
        <w:rPr>
          <w:noProof/>
        </w:rPr>
        <w:t>)</w:t>
      </w:r>
      <w:r w:rsidRPr="00061272">
        <w:fldChar w:fldCharType="end"/>
      </w:r>
      <w:r w:rsidRPr="00061272">
        <w:t xml:space="preserve"> found that a child displayi</w:t>
      </w:r>
      <w:r w:rsidR="00061272" w:rsidRPr="00061272">
        <w:t>ng symptoms of both deficits had</w:t>
      </w:r>
      <w:r w:rsidRPr="00061272">
        <w:t xml:space="preserve"> a significantly worse educational outlook than a child with just one deficit. </w:t>
      </w:r>
      <w:r w:rsidR="00061272" w:rsidRPr="00061272">
        <w:rPr>
          <w:rFonts w:eastAsia="Times New Roman"/>
          <w:color w:val="auto"/>
        </w:rPr>
        <w:t>The t</w:t>
      </w:r>
      <w:r w:rsidRPr="00061272">
        <w:rPr>
          <w:rFonts w:eastAsia="Times New Roman"/>
          <w:color w:val="auto"/>
        </w:rPr>
        <w:t xml:space="preserve">heory </w:t>
      </w:r>
      <w:proofErr w:type="gramStart"/>
      <w:r w:rsidRPr="00061272">
        <w:rPr>
          <w:rFonts w:eastAsia="Times New Roman"/>
          <w:color w:val="auto"/>
        </w:rPr>
        <w:t>as a whole may</w:t>
      </w:r>
      <w:proofErr w:type="gramEnd"/>
      <w:r w:rsidRPr="00061272">
        <w:rPr>
          <w:rFonts w:eastAsia="Times New Roman"/>
          <w:color w:val="auto"/>
        </w:rPr>
        <w:t xml:space="preserve"> be able to only provide an explanation for more severe cases of </w:t>
      </w:r>
      <w:r w:rsidR="00061272" w:rsidRPr="00061272">
        <w:rPr>
          <w:rFonts w:eastAsia="Times New Roman"/>
          <w:color w:val="auto"/>
        </w:rPr>
        <w:t xml:space="preserve">dyslexia as it acknowledges that the deficits can occur in isolation or together. </w:t>
      </w:r>
      <w:r w:rsidR="0081028E" w:rsidRPr="00061272">
        <w:t xml:space="preserve">Children with dyslexia were seen to perform poorly upon measures of rapid naming and using the cognitive processes necessary for the fast identification and retrieval of visual linguistic skill </w:t>
      </w:r>
      <w:r w:rsidR="0081028E" w:rsidRPr="00061272">
        <w:fldChar w:fldCharType="begin"/>
      </w:r>
      <w:r w:rsidR="0081028E" w:rsidRPr="00061272">
        <w:instrText xml:space="preserve"> ADDIN EN.CITE &lt;EndNote&gt;&lt;Cite&gt;&lt;Author&gt;Nicolson&lt;/Author&gt;&lt;Year&gt;1994&lt;/Year&gt;&lt;RecNum&gt;351&lt;/RecNum&gt;&lt;DisplayText&gt;(Nicolson &amp;amp; Fawcett, 1994)&lt;/DisplayText&gt;&lt;record&gt;&lt;rec-number&gt;351&lt;/rec-number&gt;&lt;foreign-keys&gt;&lt;key app="EN" db-id="xzfarv2xxsxsr6ewwtsp00tqspp2axtxzeet"&gt;351&lt;/key&gt;&lt;/foreign-keys&gt;&lt;ref-type name="Journal Article"&gt;17&lt;/ref-type&gt;&lt;contributors&gt;&lt;authors&gt;&lt;author&gt;Nicolson, R. I&lt;/author&gt;&lt;author&gt;Fawcett, A. J&lt;/author&gt;&lt;/authors&gt;&lt;/contributors&gt;&lt;titles&gt;&lt;title&gt;Comparison of deficits in cognitive and motor-skills among children with dyslexia&lt;/title&gt;&lt;secondary-title&gt;Annals of Dyslexia&lt;/secondary-title&gt;&lt;alt-title&gt;0736-9387&lt;/alt-title&gt;&lt;/titles&gt;&lt;periodical&gt;&lt;full-title&gt;Annals of Dyslexia&lt;/full-title&gt;&lt;abbr-1&gt;Ann. of Dyslexia&lt;/abbr-1&gt;&lt;/periodical&gt;&lt;pages&gt;147-164&lt;/pages&gt;&lt;volume&gt;44&lt;/volume&gt;&lt;keywords&gt;&lt;keyword&gt;developmental dyslexia&lt;/keyword&gt;&lt;keyword&gt;reading-disability&lt;/keyword&gt;&lt;keyword&gt;causal connection&lt;/keyword&gt;&lt;keyword&gt;memory&lt;/keyword&gt;&lt;/keywords&gt;&lt;dates&gt;&lt;year&gt;1994&lt;/year&gt;&lt;/dates&gt;&lt;urls&gt;&lt;/urls&gt;&lt;/record&gt;&lt;/Cite&gt;&lt;/EndNote&gt;</w:instrText>
      </w:r>
      <w:r w:rsidR="0081028E" w:rsidRPr="00061272">
        <w:fldChar w:fldCharType="separate"/>
      </w:r>
      <w:r w:rsidR="0081028E" w:rsidRPr="00061272">
        <w:rPr>
          <w:noProof/>
        </w:rPr>
        <w:t>(</w:t>
      </w:r>
      <w:hyperlink w:anchor="_ENREF_79" w:tooltip="Nicolson, 1994 #351" w:history="1">
        <w:r w:rsidR="00284576" w:rsidRPr="00061272">
          <w:rPr>
            <w:noProof/>
          </w:rPr>
          <w:t>Nicolson &amp; Fawcett, 1994</w:t>
        </w:r>
      </w:hyperlink>
      <w:r w:rsidR="0081028E" w:rsidRPr="00061272">
        <w:rPr>
          <w:noProof/>
        </w:rPr>
        <w:t>)</w:t>
      </w:r>
      <w:r w:rsidR="0081028E" w:rsidRPr="00061272">
        <w:fldChar w:fldCharType="end"/>
      </w:r>
      <w:r w:rsidR="0081028E" w:rsidRPr="00061272">
        <w:t>.</w:t>
      </w:r>
    </w:p>
    <w:p w14:paraId="12EF1729"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889D692" w14:textId="602D8062" w:rsidR="0081442A" w:rsidRDefault="001B4726" w:rsidP="001B4726">
      <w:pPr>
        <w:pStyle w:val="Body"/>
        <w:jc w:val="both"/>
        <w:rPr>
          <w:rFonts w:ascii="Times New Roman" w:eastAsia="Times New Roman" w:hAnsi="Times New Roman"/>
          <w:color w:val="auto"/>
          <w:sz w:val="24"/>
        </w:rPr>
      </w:pPr>
      <w:r w:rsidRPr="00395B6A">
        <w:rPr>
          <w:rFonts w:ascii="Times New Roman" w:eastAsia="Times New Roman" w:hAnsi="Times New Roman"/>
          <w:color w:val="auto"/>
          <w:sz w:val="24"/>
        </w:rPr>
        <w:t xml:space="preserve">This theory does not necessarily improve or make much of a difference to the lives of adult </w:t>
      </w:r>
      <w:r w:rsidR="00102D34">
        <w:rPr>
          <w:rFonts w:ascii="Times New Roman" w:eastAsia="Times New Roman" w:hAnsi="Times New Roman"/>
          <w:color w:val="auto"/>
          <w:sz w:val="24"/>
        </w:rPr>
        <w:t>d</w:t>
      </w:r>
      <w:r>
        <w:rPr>
          <w:rFonts w:ascii="Times New Roman" w:eastAsia="Times New Roman" w:hAnsi="Times New Roman"/>
          <w:color w:val="auto"/>
          <w:sz w:val="24"/>
        </w:rPr>
        <w:t>yslexic</w:t>
      </w:r>
      <w:r w:rsidRPr="00395B6A">
        <w:rPr>
          <w:rFonts w:ascii="Times New Roman" w:eastAsia="Times New Roman" w:hAnsi="Times New Roman"/>
          <w:color w:val="auto"/>
          <w:sz w:val="24"/>
        </w:rPr>
        <w:t xml:space="preserve">s. </w:t>
      </w:r>
      <w:proofErr w:type="gramStart"/>
      <w:r w:rsidRPr="00395B6A">
        <w:rPr>
          <w:rFonts w:ascii="Times New Roman" w:eastAsia="Times New Roman" w:hAnsi="Times New Roman"/>
          <w:color w:val="auto"/>
          <w:sz w:val="24"/>
        </w:rPr>
        <w:t>However</w:t>
      </w:r>
      <w:proofErr w:type="gramEnd"/>
      <w:r w:rsidRPr="00395B6A">
        <w:rPr>
          <w:rFonts w:ascii="Times New Roman" w:eastAsia="Times New Roman" w:hAnsi="Times New Roman"/>
          <w:color w:val="auto"/>
          <w:sz w:val="24"/>
        </w:rPr>
        <w:t xml:space="preserve"> it may be applied to those who have a severe form of </w:t>
      </w:r>
      <w:r w:rsidR="00102D34">
        <w:rPr>
          <w:rFonts w:ascii="Times New Roman" w:eastAsia="Times New Roman" w:hAnsi="Times New Roman"/>
          <w:color w:val="auto"/>
          <w:sz w:val="24"/>
        </w:rPr>
        <w:t>dyslexia</w:t>
      </w:r>
      <w:r w:rsidRPr="00395B6A">
        <w:rPr>
          <w:rFonts w:ascii="Times New Roman" w:eastAsia="Times New Roman" w:hAnsi="Times New Roman"/>
          <w:color w:val="auto"/>
          <w:sz w:val="24"/>
        </w:rPr>
        <w:t>, who may not necessarily have received assistance in childhood and therefore may be seen in a subpopulation of the unemployed.</w:t>
      </w:r>
      <w:r w:rsidR="007E520C">
        <w:rPr>
          <w:rFonts w:ascii="Times New Roman" w:eastAsia="Times New Roman" w:hAnsi="Times New Roman"/>
          <w:color w:val="auto"/>
          <w:sz w:val="24"/>
        </w:rPr>
        <w:t xml:space="preserve"> </w:t>
      </w:r>
    </w:p>
    <w:p w14:paraId="062096A6" w14:textId="77777777" w:rsidR="00E410EB" w:rsidRDefault="00E410EB" w:rsidP="001B4726">
      <w:pPr>
        <w:pStyle w:val="Body"/>
        <w:jc w:val="both"/>
        <w:rPr>
          <w:rFonts w:ascii="Times New Roman" w:eastAsia="Times New Roman" w:hAnsi="Times New Roman"/>
          <w:color w:val="auto"/>
          <w:sz w:val="24"/>
        </w:rPr>
      </w:pPr>
    </w:p>
    <w:p w14:paraId="2B400F02" w14:textId="77777777" w:rsidR="00E410EB" w:rsidRPr="0007794A" w:rsidRDefault="00E410EB" w:rsidP="001B4726">
      <w:pPr>
        <w:pStyle w:val="Body"/>
        <w:jc w:val="both"/>
        <w:rPr>
          <w:rFonts w:ascii="Times New Roman" w:eastAsia="Times New Roman" w:hAnsi="Times New Roman"/>
          <w:color w:val="auto"/>
          <w:sz w:val="24"/>
        </w:rPr>
      </w:pPr>
    </w:p>
    <w:p w14:paraId="50FA564D" w14:textId="77777777" w:rsidR="001B4726" w:rsidRPr="00395B6A" w:rsidRDefault="001B4726" w:rsidP="002A547B">
      <w:pPr>
        <w:pStyle w:val="Heading3"/>
      </w:pPr>
      <w:bookmarkStart w:id="41" w:name="_Toc259998685"/>
      <w:bookmarkStart w:id="42" w:name="_Toc262501559"/>
      <w:bookmarkStart w:id="43" w:name="_Toc284606849"/>
      <w:bookmarkStart w:id="44" w:name="_Toc287033388"/>
      <w:r w:rsidRPr="00395B6A">
        <w:t>Visual and Magnocellular Deficit Hypothesis</w:t>
      </w:r>
      <w:bookmarkEnd w:id="41"/>
      <w:bookmarkEnd w:id="42"/>
      <w:bookmarkEnd w:id="43"/>
      <w:bookmarkEnd w:id="44"/>
    </w:p>
    <w:p w14:paraId="2ECD99A5" w14:textId="77777777" w:rsidR="001B4726" w:rsidRPr="00395B6A" w:rsidRDefault="001B4726" w:rsidP="001B4726">
      <w:pPr>
        <w:pStyle w:val="Heading3"/>
        <w:numPr>
          <w:ilvl w:val="0"/>
          <w:numId w:val="0"/>
        </w:numPr>
        <w:jc w:val="both"/>
      </w:pPr>
    </w:p>
    <w:p w14:paraId="208C2855" w14:textId="69BC37C9" w:rsidR="001B4726" w:rsidRPr="00395B6A" w:rsidRDefault="00076004"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A466F8">
        <w:rPr>
          <w:rFonts w:eastAsia="Times New Roman"/>
          <w:color w:val="auto"/>
        </w:rPr>
        <w:t xml:space="preserve">The magnocellular deficit hypothesis is the most prevalent brain-level hypothesis (Nicolson 2015 p.20). </w:t>
      </w:r>
      <w:r w:rsidR="001B4726" w:rsidRPr="00A466F8">
        <w:rPr>
          <w:rFonts w:eastAsia="Times New Roman"/>
          <w:color w:val="auto"/>
        </w:rPr>
        <w:t xml:space="preserve">The cognitive impairments shown in </w:t>
      </w:r>
      <w:r w:rsidR="00102D34" w:rsidRPr="00A466F8">
        <w:rPr>
          <w:rFonts w:eastAsia="Times New Roman"/>
          <w:color w:val="auto"/>
        </w:rPr>
        <w:t>dyslexia</w:t>
      </w:r>
      <w:r w:rsidR="001B4726" w:rsidRPr="00A466F8">
        <w:rPr>
          <w:rFonts w:eastAsia="Times New Roman"/>
          <w:color w:val="auto"/>
        </w:rPr>
        <w:t xml:space="preserve"> are thought to be caused by deficits in the </w:t>
      </w:r>
      <w:proofErr w:type="spellStart"/>
      <w:r w:rsidR="001B4726" w:rsidRPr="00A466F8">
        <w:rPr>
          <w:rFonts w:eastAsia="Times New Roman"/>
          <w:color w:val="auto"/>
        </w:rPr>
        <w:t>magno</w:t>
      </w:r>
      <w:proofErr w:type="spellEnd"/>
      <w:r w:rsidR="001B4726" w:rsidRPr="00A466F8">
        <w:rPr>
          <w:rFonts w:eastAsia="Times New Roman"/>
          <w:color w:val="auto"/>
        </w:rPr>
        <w:t>-cellular visual pathway and are explained at a biological level</w:t>
      </w:r>
      <w:r w:rsidR="009D6082" w:rsidRPr="00A466F8">
        <w:rPr>
          <w:rFonts w:eastAsia="Times New Roman"/>
          <w:color w:val="auto"/>
        </w:rPr>
        <w:t xml:space="preserve"> (level of the brain)</w:t>
      </w:r>
      <w:r w:rsidR="00061272" w:rsidRPr="00A466F8">
        <w:rPr>
          <w:rFonts w:eastAsia="Times New Roman"/>
          <w:color w:val="auto"/>
        </w:rPr>
        <w:t xml:space="preserve">.  </w:t>
      </w:r>
      <w:r w:rsidR="001B4726" w:rsidRPr="00A466F8">
        <w:rPr>
          <w:rFonts w:eastAsia="Times New Roman"/>
          <w:color w:val="auto"/>
        </w:rPr>
        <w:t xml:space="preserve">The reading impairments may be </w:t>
      </w:r>
      <w:r w:rsidR="00061272" w:rsidRPr="00A466F8">
        <w:rPr>
          <w:rFonts w:eastAsia="Times New Roman"/>
          <w:color w:val="auto"/>
        </w:rPr>
        <w:t>caused by</w:t>
      </w:r>
      <w:r w:rsidR="001B4726" w:rsidRPr="00A466F8">
        <w:rPr>
          <w:rFonts w:eastAsia="Times New Roman"/>
          <w:color w:val="auto"/>
        </w:rPr>
        <w:t xml:space="preserve"> visual problems, such as a lack of capacity to </w:t>
      </w:r>
      <w:proofErr w:type="spellStart"/>
      <w:r w:rsidR="001B4726" w:rsidRPr="00A466F8">
        <w:rPr>
          <w:rFonts w:eastAsia="Times New Roman"/>
          <w:color w:val="auto"/>
        </w:rPr>
        <w:t>stabilise</w:t>
      </w:r>
      <w:proofErr w:type="spellEnd"/>
      <w:r w:rsidR="001B4726" w:rsidRPr="00A466F8">
        <w:rPr>
          <w:rFonts w:eastAsia="Times New Roman"/>
          <w:color w:val="auto"/>
        </w:rPr>
        <w:t xml:space="preserve"> and fixate vision </w:t>
      </w:r>
      <w:r w:rsidR="001B4726" w:rsidRPr="00A466F8">
        <w:fldChar w:fldCharType="begin"/>
      </w:r>
      <w:r w:rsidR="00080B59" w:rsidRPr="00A466F8">
        <w:instrText xml:space="preserve"> ADDIN EN.CITE &lt;EndNote&gt;&lt;Cite&gt;&lt;Author&gt;Stein&lt;/Author&gt;&lt;Year&gt;2001&lt;/Year&gt;&lt;RecNum&gt;619&lt;/RecNum&gt;&lt;DisplayText&gt;(J. F. Stein, 2001)&lt;/DisplayText&gt;&lt;record&gt;&lt;rec-number&gt;619&lt;/rec-number&gt;&lt;foreign-keys&gt;&lt;key app="EN" db-id="xzfarv2xxsxsr6ewwtsp00tqspp2axtxzeet"&gt;619&lt;/key&gt;&lt;/foreign-keys&gt;&lt;ref-type name="Journal Article"&gt;17&lt;/ref-type&gt;&lt;contributors&gt;&lt;authors&gt;&lt;author&gt;Stein, J. F.&lt;/author&gt;&lt;/authors&gt;&lt;/contributors&gt;&lt;titles&gt;&lt;title&gt;The sensory basis of reading problems&lt;/title&gt;&lt;secondary-title&gt;Developmental Neuropsychology&lt;/secondary-title&gt;&lt;alt-title&gt;Dev. Neuropsychol.&lt;/alt-title&gt;&lt;/titles&gt;&lt;pages&gt;509-534&lt;/pages&gt;&lt;volume&gt;20&lt;/volume&gt;&lt;number&gt;2&lt;/number&gt;&lt;keywords&gt;&lt;keyword&gt;Auditory temporal perception&lt;/keyword&gt;&lt;keyword&gt;quantitative-trait locus&lt;/keyword&gt;&lt;keyword&gt;fatty-&lt;/keyword&gt;&lt;keyword&gt;acid deficiency&lt;/keyword&gt;&lt;keyword&gt;children see affects&lt;/keyword&gt;&lt;keyword&gt;visual area mt&lt;/keyword&gt;&lt;keyword&gt;developmental dyslexia&lt;/keyword&gt;&lt;keyword&gt;contrast sensitivity&lt;/keyword&gt;&lt;keyword&gt;magnocellular&lt;/keyword&gt;&lt;keyword&gt;deficit&lt;/keyword&gt;&lt;keyword&gt;evoked-potentials&lt;/keyword&gt;&lt;keyword&gt;speech-perception&lt;/keyword&gt;&lt;/keywords&gt;&lt;dates&gt;&lt;year&gt;2001&lt;/year&gt;&lt;/dates&gt;&lt;urls&gt;&lt;/urls&gt;&lt;/record&gt;&lt;/Cite&gt;&lt;/EndNote&gt;</w:instrText>
      </w:r>
      <w:r w:rsidR="001B4726" w:rsidRPr="00A466F8">
        <w:fldChar w:fldCharType="separate"/>
      </w:r>
      <w:r w:rsidR="00080B59" w:rsidRPr="00A466F8">
        <w:rPr>
          <w:noProof/>
        </w:rPr>
        <w:t>(</w:t>
      </w:r>
      <w:hyperlink w:anchor="_ENREF_115" w:tooltip="Stein, 2001 #619" w:history="1">
        <w:r w:rsidR="00284576" w:rsidRPr="00A466F8">
          <w:rPr>
            <w:noProof/>
          </w:rPr>
          <w:t>J. F. Stein, 2001</w:t>
        </w:r>
      </w:hyperlink>
      <w:r w:rsidR="00080B59" w:rsidRPr="00A466F8">
        <w:rPr>
          <w:noProof/>
        </w:rPr>
        <w:t>)</w:t>
      </w:r>
      <w:r w:rsidR="001B4726" w:rsidRPr="00A466F8">
        <w:fldChar w:fldCharType="end"/>
      </w:r>
      <w:r w:rsidR="001B4726" w:rsidRPr="00A466F8">
        <w:t xml:space="preserve">. </w:t>
      </w:r>
      <w:r w:rsidR="00061272" w:rsidRPr="00A466F8">
        <w:t>As demonstrated in the literature this</w:t>
      </w:r>
      <w:r w:rsidR="00061272">
        <w:t xml:space="preserve"> theory centers its research</w:t>
      </w:r>
      <w:r w:rsidR="006A0710">
        <w:t xml:space="preserve"> on</w:t>
      </w:r>
      <w:r w:rsidR="00061272">
        <w:t xml:space="preserve"> the idea that reading is a visual process.  It introduces this idea by explaining that</w:t>
      </w:r>
      <w:r>
        <w:t xml:space="preserve"> in</w:t>
      </w:r>
      <w:r w:rsidR="00061272">
        <w:t xml:space="preserve"> other sensory problems of </w:t>
      </w:r>
      <w:proofErr w:type="gramStart"/>
      <w:r w:rsidR="00061272">
        <w:t>dyslexia</w:t>
      </w:r>
      <w:r w:rsidR="003D373E">
        <w:t xml:space="preserve">  the</w:t>
      </w:r>
      <w:proofErr w:type="gramEnd"/>
      <w:r w:rsidR="003D373E">
        <w:t xml:space="preserve"> abnormalities are not confined to one pathway but are seen as multi-modal and causing cerebellar, visual and auditory impairments, which led to reading, motor and phonological deficits.</w:t>
      </w:r>
    </w:p>
    <w:p w14:paraId="3BF4131B"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1D8DBE90" w14:textId="250301B4"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To reiterate, with such a theory relating to diagnostic and medically based explanations, it shows that as none of the theories are necessarily being disproven, neither do they fully explain the presence of other symptoms and deficits observed in </w:t>
      </w:r>
      <w:r w:rsidR="00102D34">
        <w:rPr>
          <w:rFonts w:eastAsia="Times New Roman"/>
          <w:color w:val="auto"/>
        </w:rPr>
        <w:t>dyslexia</w:t>
      </w:r>
      <w:r w:rsidRPr="00395B6A">
        <w:rPr>
          <w:rFonts w:eastAsia="Times New Roman"/>
          <w:color w:val="auto"/>
        </w:rPr>
        <w:t xml:space="preserve">. Therefore, without much relevance to the adult </w:t>
      </w:r>
      <w:r w:rsidR="00102D34">
        <w:rPr>
          <w:rFonts w:eastAsia="Times New Roman"/>
          <w:color w:val="auto"/>
        </w:rPr>
        <w:t>d</w:t>
      </w:r>
      <w:r>
        <w:rPr>
          <w:rFonts w:eastAsia="Times New Roman"/>
          <w:color w:val="auto"/>
        </w:rPr>
        <w:t>yslexic</w:t>
      </w:r>
      <w:r w:rsidRPr="00395B6A">
        <w:rPr>
          <w:rFonts w:eastAsia="Times New Roman"/>
          <w:color w:val="auto"/>
        </w:rPr>
        <w:t xml:space="preserve"> when reaching adulthood, it would relate to an explanation of the severity of a person’s </w:t>
      </w:r>
      <w:r w:rsidR="007860D1">
        <w:rPr>
          <w:rFonts w:eastAsia="Times New Roman"/>
          <w:color w:val="auto"/>
        </w:rPr>
        <w:t>d</w:t>
      </w:r>
      <w:r w:rsidR="00102D34">
        <w:rPr>
          <w:rFonts w:eastAsia="Times New Roman"/>
          <w:color w:val="auto"/>
        </w:rPr>
        <w:t>yslexia</w:t>
      </w:r>
      <w:r w:rsidRPr="00395B6A">
        <w:rPr>
          <w:rFonts w:eastAsia="Times New Roman"/>
          <w:color w:val="auto"/>
        </w:rPr>
        <w:t>, rather than helping to build upon a positive framewor</w:t>
      </w:r>
      <w:r w:rsidR="0026479B">
        <w:rPr>
          <w:rFonts w:eastAsia="Times New Roman"/>
          <w:color w:val="auto"/>
        </w:rPr>
        <w:t>k which enables that individual</w:t>
      </w:r>
      <w:r w:rsidRPr="00395B6A">
        <w:rPr>
          <w:rFonts w:eastAsia="Times New Roman"/>
          <w:color w:val="auto"/>
        </w:rPr>
        <w:t xml:space="preserve"> to make the best of their abilities and what they can do. </w:t>
      </w:r>
    </w:p>
    <w:p w14:paraId="61D4664A"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F63F299" w14:textId="6116E87E" w:rsidR="00E410EB"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Research which began to consider that the disorder may be a result of a failure</w:t>
      </w:r>
      <w:r w:rsidR="006A0710">
        <w:rPr>
          <w:rFonts w:eastAsia="Times New Roman"/>
          <w:color w:val="auto"/>
        </w:rPr>
        <w:t>, or</w:t>
      </w:r>
      <w:r w:rsidRPr="00395B6A">
        <w:rPr>
          <w:rFonts w:eastAsia="Times New Roman"/>
          <w:color w:val="auto"/>
        </w:rPr>
        <w:t xml:space="preserve"> an alternative way of learning, to the methods employed by the typically developing child, are described below. This relationship to learning may account specifically for and support the ability to explain the variety of learning techniques </w:t>
      </w:r>
      <w:proofErr w:type="gramStart"/>
      <w:r w:rsidRPr="00395B6A">
        <w:rPr>
          <w:rFonts w:eastAsia="Times New Roman"/>
          <w:color w:val="auto"/>
        </w:rPr>
        <w:t>available, and</w:t>
      </w:r>
      <w:proofErr w:type="gramEnd"/>
      <w:r w:rsidRPr="00395B6A">
        <w:rPr>
          <w:rFonts w:eastAsia="Times New Roman"/>
          <w:color w:val="auto"/>
        </w:rPr>
        <w:t xml:space="preserve"> could in turn provide explanations of how adult </w:t>
      </w:r>
      <w:r w:rsidR="00102D34">
        <w:rPr>
          <w:rFonts w:eastAsia="Times New Roman"/>
          <w:color w:val="auto"/>
        </w:rPr>
        <w:t>d</w:t>
      </w:r>
      <w:r>
        <w:rPr>
          <w:rFonts w:eastAsia="Times New Roman"/>
          <w:color w:val="auto"/>
        </w:rPr>
        <w:t>yslexic</w:t>
      </w:r>
      <w:r w:rsidRPr="00395B6A">
        <w:rPr>
          <w:rFonts w:eastAsia="Times New Roman"/>
          <w:color w:val="auto"/>
        </w:rPr>
        <w:t>s may choose certain jobs.</w:t>
      </w:r>
    </w:p>
    <w:p w14:paraId="6E8D81FF" w14:textId="77777777" w:rsidR="00076004" w:rsidRPr="00395B6A" w:rsidRDefault="00076004" w:rsidP="00076004">
      <w:pPr>
        <w:pStyle w:val="Body"/>
        <w:jc w:val="both"/>
        <w:rPr>
          <w:rFonts w:ascii="Times New Roman" w:hAnsi="Times New Roman"/>
          <w:sz w:val="24"/>
        </w:rPr>
      </w:pPr>
    </w:p>
    <w:p w14:paraId="45C104A1" w14:textId="77777777" w:rsidR="00076004" w:rsidRPr="00395B6A" w:rsidRDefault="00076004" w:rsidP="00076004">
      <w:pPr>
        <w:pStyle w:val="Heading3"/>
      </w:pPr>
      <w:bookmarkStart w:id="45" w:name="_Toc284606850"/>
      <w:bookmarkStart w:id="46" w:name="_Toc287033389"/>
      <w:r w:rsidRPr="00395B6A">
        <w:t>C</w:t>
      </w:r>
      <w:r>
        <w:t>erebellar</w:t>
      </w:r>
      <w:r w:rsidRPr="00395B6A">
        <w:t xml:space="preserve"> Deficit Hypothesis</w:t>
      </w:r>
      <w:bookmarkEnd w:id="45"/>
      <w:bookmarkEnd w:id="46"/>
    </w:p>
    <w:p w14:paraId="18DB6B08" w14:textId="77777777" w:rsidR="00076004" w:rsidRDefault="00076004" w:rsidP="00076004">
      <w:pPr>
        <w:pStyle w:val="Body"/>
        <w:jc w:val="both"/>
        <w:rPr>
          <w:rFonts w:ascii="Times New Roman" w:hAnsi="Times New Roman"/>
        </w:rPr>
      </w:pPr>
    </w:p>
    <w:p w14:paraId="34A5E3E1" w14:textId="6A3FAF93" w:rsidR="00076004" w:rsidRPr="00794703" w:rsidRDefault="00076004" w:rsidP="00794703">
      <w:pPr>
        <w:pStyle w:val="Body"/>
        <w:jc w:val="both"/>
        <w:rPr>
          <w:rFonts w:ascii="Times New Roman" w:hAnsi="Times New Roman"/>
          <w:sz w:val="24"/>
        </w:rPr>
      </w:pPr>
      <w:r w:rsidRPr="00794703">
        <w:rPr>
          <w:rFonts w:ascii="Times New Roman" w:hAnsi="Times New Roman"/>
          <w:sz w:val="24"/>
        </w:rPr>
        <w:t xml:space="preserve">Another brain level theory is that of the cerebellar deficit hypothesis.  The cerebellum is one of the major organs in the brain.  </w:t>
      </w:r>
      <w:r w:rsidRPr="00794703">
        <w:rPr>
          <w:rFonts w:ascii="Times New Roman" w:hAnsi="Times New Roman"/>
          <w:sz w:val="24"/>
        </w:rPr>
        <w:fldChar w:fldCharType="begin"/>
      </w:r>
      <w:r w:rsidRPr="00794703">
        <w:rPr>
          <w:rFonts w:ascii="Times New Roman" w:hAnsi="Times New Roman"/>
          <w:sz w:val="24"/>
        </w:rPr>
        <w:instrText xml:space="preserve"> ADDIN EN.CITE &lt;EndNote&gt;&lt;Cite AuthorYear="1"&gt;&lt;Author&gt;Nicolson&lt;/Author&gt;&lt;Year&gt;1999&lt;/Year&gt;&lt;RecNum&gt;342&lt;/RecNum&gt;&lt;DisplayText&gt;Nicolson et al. (1999)&lt;/DisplayText&gt;&lt;record&gt;&lt;rec-number&gt;342&lt;/rec-number&gt;&lt;foreign-keys&gt;&lt;key app="EN" db-id="xzfarv2xxsxsr6ewwtsp00tqspp2axtxzeet"&gt;342&lt;/key&gt;&lt;/foreign-keys&gt;&lt;ref-type name="Journal Article"&gt;17&lt;/ref-type&gt;&lt;contributors&gt;&lt;authors&gt;&lt;author&gt;Nicolson, R. I&lt;/author&gt;&lt;author&gt;Fawcett, A. J&lt;/author&gt;&lt;author&gt;Berry, E. L&lt;/author&gt;&lt;author&gt;Jenkins, I. H&lt;/author&gt;&lt;author&gt;Dean, P&lt;/author&gt;&lt;author&gt;Brooks, D. J&lt;/author&gt;&lt;/authors&gt;&lt;/contributors&gt;&lt;titles&gt;&lt;title&gt;Association of abnormal cerebellar activation with motor learning difficulties in dyslexic adults&lt;/title&gt;&lt;secondary-title&gt;Lancet&lt;/secondary-title&gt;&lt;alt-title&gt;0140-6736&lt;/alt-title&gt;&lt;/titles&gt;&lt;pages&gt;1662-1667&lt;/pages&gt;&lt;volume&gt;353&lt;/volume&gt;&lt;keywords&gt;&lt;keyword&gt;developmental dyslexia&lt;/keyword&gt;&lt;keyword&gt;involvement&lt;/keyword&gt;&lt;keyword&gt;children&lt;/keyword&gt;&lt;keyword&gt;deficits&lt;/keyword&gt;&lt;/keywords&gt;&lt;dates&gt;&lt;year&gt;1999&lt;/year&gt;&lt;/dates&gt;&lt;urls&gt;&lt;/urls&gt;&lt;/record&gt;&lt;/Cite&gt;&lt;/EndNote&gt;</w:instrText>
      </w:r>
      <w:r w:rsidRPr="00794703">
        <w:rPr>
          <w:rFonts w:ascii="Times New Roman" w:hAnsi="Times New Roman"/>
          <w:sz w:val="24"/>
        </w:rPr>
        <w:fldChar w:fldCharType="separate"/>
      </w:r>
      <w:hyperlink w:anchor="_ENREF_82" w:tooltip="Nicolson, 1999 #342" w:history="1">
        <w:r w:rsidR="00284576" w:rsidRPr="00794703">
          <w:rPr>
            <w:rFonts w:ascii="Times New Roman" w:hAnsi="Times New Roman"/>
            <w:noProof/>
            <w:sz w:val="24"/>
          </w:rPr>
          <w:t>Nicolson et al. (1999</w:t>
        </w:r>
      </w:hyperlink>
      <w:r w:rsidRPr="00794703">
        <w:rPr>
          <w:rFonts w:ascii="Times New Roman" w:hAnsi="Times New Roman"/>
          <w:noProof/>
          <w:sz w:val="24"/>
        </w:rPr>
        <w:t>)</w:t>
      </w:r>
      <w:r w:rsidRPr="00794703">
        <w:rPr>
          <w:rFonts w:ascii="Times New Roman" w:hAnsi="Times New Roman"/>
          <w:sz w:val="24"/>
        </w:rPr>
        <w:fldChar w:fldCharType="end"/>
      </w:r>
      <w:r w:rsidRPr="00794703">
        <w:rPr>
          <w:rFonts w:ascii="Times New Roman" w:hAnsi="Times New Roman"/>
          <w:sz w:val="24"/>
        </w:rPr>
        <w:t xml:space="preserve"> </w:t>
      </w:r>
      <w:r w:rsidRPr="00794703">
        <w:rPr>
          <w:rFonts w:ascii="Times New Roman" w:eastAsia="Times New Roman" w:hAnsi="Times New Roman"/>
          <w:color w:val="auto"/>
          <w:sz w:val="24"/>
        </w:rPr>
        <w:t xml:space="preserve">developed a second part to the twin layer theory, with the idea that the first layer relates to the </w:t>
      </w:r>
      <w:proofErr w:type="spellStart"/>
      <w:r w:rsidRPr="00794703">
        <w:rPr>
          <w:rFonts w:ascii="Times New Roman" w:eastAsia="Times New Roman" w:hAnsi="Times New Roman"/>
          <w:color w:val="auto"/>
          <w:sz w:val="24"/>
        </w:rPr>
        <w:t>automatisation</w:t>
      </w:r>
      <w:proofErr w:type="spellEnd"/>
      <w:r w:rsidRPr="00794703">
        <w:rPr>
          <w:rFonts w:ascii="Times New Roman" w:eastAsia="Times New Roman" w:hAnsi="Times New Roman"/>
          <w:color w:val="auto"/>
          <w:sz w:val="24"/>
        </w:rPr>
        <w:t xml:space="preserve"> core deficits in skill acquisition, and the second layer relates to </w:t>
      </w:r>
      <w:r w:rsidRPr="00794703">
        <w:rPr>
          <w:rFonts w:ascii="Times New Roman" w:eastAsia="Times New Roman" w:hAnsi="Times New Roman"/>
          <w:color w:val="000000" w:themeColor="text1"/>
          <w:sz w:val="24"/>
        </w:rPr>
        <w:t>the cerebellum</w:t>
      </w:r>
      <w:r w:rsidRPr="00794703">
        <w:rPr>
          <w:rFonts w:ascii="Times New Roman" w:eastAsia="Times New Roman" w:hAnsi="Times New Roman"/>
          <w:color w:val="auto"/>
          <w:sz w:val="24"/>
        </w:rPr>
        <w:t xml:space="preserve"> abnormalities seen in dyslexia. It is the second layer that assumes a neurological explanation of what the </w:t>
      </w:r>
      <w:proofErr w:type="spellStart"/>
      <w:r w:rsidRPr="00794703">
        <w:rPr>
          <w:rFonts w:ascii="Times New Roman" w:eastAsia="Times New Roman" w:hAnsi="Times New Roman"/>
          <w:color w:val="auto"/>
          <w:sz w:val="24"/>
        </w:rPr>
        <w:t>automatisation</w:t>
      </w:r>
      <w:proofErr w:type="spellEnd"/>
      <w:r w:rsidRPr="00794703">
        <w:rPr>
          <w:rFonts w:ascii="Times New Roman" w:eastAsia="Times New Roman" w:hAnsi="Times New Roman"/>
          <w:color w:val="auto"/>
          <w:sz w:val="24"/>
        </w:rPr>
        <w:t xml:space="preserve"> deficit hypothesis describes at a </w:t>
      </w:r>
      <w:proofErr w:type="spellStart"/>
      <w:r w:rsidRPr="00794703">
        <w:rPr>
          <w:rFonts w:ascii="Times New Roman" w:eastAsia="Times New Roman" w:hAnsi="Times New Roman"/>
          <w:color w:val="auto"/>
          <w:sz w:val="24"/>
        </w:rPr>
        <w:t>behavioural</w:t>
      </w:r>
      <w:proofErr w:type="spellEnd"/>
      <w:r w:rsidRPr="00794703">
        <w:rPr>
          <w:rFonts w:ascii="Times New Roman" w:eastAsia="Times New Roman" w:hAnsi="Times New Roman"/>
          <w:color w:val="auto"/>
          <w:sz w:val="24"/>
        </w:rPr>
        <w:t xml:space="preserve"> level.  It is seen that, in relation to dyslexia, the</w:t>
      </w:r>
      <w:r w:rsidRPr="00794703">
        <w:rPr>
          <w:rFonts w:ascii="Times New Roman" w:eastAsia="Times New Roman" w:hAnsi="Times New Roman"/>
          <w:color w:val="000000" w:themeColor="text1"/>
          <w:sz w:val="24"/>
        </w:rPr>
        <w:t xml:space="preserve"> cerebellum</w:t>
      </w:r>
      <w:r w:rsidRPr="00794703">
        <w:rPr>
          <w:rFonts w:ascii="Times New Roman" w:eastAsia="Times New Roman" w:hAnsi="Times New Roman"/>
          <w:color w:val="auto"/>
          <w:sz w:val="24"/>
        </w:rPr>
        <w:t xml:space="preserve"> may be responsible for poor motor control and skill learning.  </w:t>
      </w:r>
    </w:p>
    <w:p w14:paraId="1A33A2FF" w14:textId="3D58E255" w:rsidR="009F1513" w:rsidRDefault="009F1513" w:rsidP="001B4726"/>
    <w:p w14:paraId="6E19935F" w14:textId="77777777" w:rsidR="00072344" w:rsidRDefault="00072344" w:rsidP="001B4726"/>
    <w:p w14:paraId="66378CA2" w14:textId="77777777" w:rsidR="00072344" w:rsidRDefault="00072344" w:rsidP="001B4726"/>
    <w:p w14:paraId="2974B504" w14:textId="4C62C677" w:rsidR="009F1513" w:rsidRDefault="009F1513" w:rsidP="00794703">
      <w:pPr>
        <w:pStyle w:val="Heading2"/>
      </w:pPr>
      <w:r w:rsidRPr="0088160E">
        <w:t xml:space="preserve"> </w:t>
      </w:r>
      <w:bookmarkStart w:id="47" w:name="_Toc284606851"/>
      <w:bookmarkStart w:id="48" w:name="_Toc287033390"/>
      <w:r w:rsidR="00721AEC" w:rsidRPr="002C4348">
        <w:t>Procedural and Declarative Learning</w:t>
      </w:r>
      <w:bookmarkEnd w:id="47"/>
      <w:bookmarkEnd w:id="48"/>
    </w:p>
    <w:p w14:paraId="7AFD9A68" w14:textId="77777777" w:rsidR="00072344" w:rsidRPr="00072344" w:rsidRDefault="00072344" w:rsidP="00072344">
      <w:pPr>
        <w:pStyle w:val="Body"/>
      </w:pPr>
    </w:p>
    <w:p w14:paraId="213922F2" w14:textId="77777777" w:rsidR="002C4348" w:rsidRPr="002C4348" w:rsidRDefault="002C4348" w:rsidP="002C4348">
      <w:r w:rsidRPr="002C4348">
        <w:rPr>
          <w:rFonts w:eastAsia="Times New Roman"/>
        </w:rPr>
        <w:t xml:space="preserve">Before outlining the </w:t>
      </w:r>
      <w:proofErr w:type="spellStart"/>
      <w:r w:rsidRPr="002C4348">
        <w:rPr>
          <w:rFonts w:eastAsia="Times New Roman"/>
        </w:rPr>
        <w:t>automatisation</w:t>
      </w:r>
      <w:proofErr w:type="spellEnd"/>
      <w:r w:rsidRPr="002C4348">
        <w:rPr>
          <w:rFonts w:eastAsia="Times New Roman"/>
        </w:rPr>
        <w:t xml:space="preserve"> deficit theory, two definitions need to be made explicit. That of Procedural learning; which involves acquisition of a skill through repeated performances and practices, and Declarative learning; acquiring information that one can speak about. The difference between automatic and controlled processing is central to the cognitive learning model, which has been shown to apply at the level of acquisition of mental and physical skills (Nicolson 2015).  </w:t>
      </w:r>
      <w:r w:rsidRPr="002C4348">
        <w:rPr>
          <w:rFonts w:eastAsia="Arial Unicode MS"/>
          <w:bdr w:val="nil"/>
        </w:rPr>
        <w:t xml:space="preserve">Declarative learning is available to conscious introspection, usually </w:t>
      </w:r>
      <w:proofErr w:type="gramStart"/>
      <w:r w:rsidRPr="002C4348">
        <w:rPr>
          <w:rFonts w:eastAsia="Arial Unicode MS"/>
          <w:bdr w:val="nil"/>
        </w:rPr>
        <w:t>language-based</w:t>
      </w:r>
      <w:proofErr w:type="gramEnd"/>
      <w:r w:rsidRPr="002C4348">
        <w:rPr>
          <w:rFonts w:eastAsia="Arial Unicode MS"/>
          <w:bdr w:val="nil"/>
        </w:rPr>
        <w:t>. As opposed to procedural, which uses the lower-level brain processes no accessible to consciousness. Nicolson claims that dyslexic people often have distinct strengths in declarative skills (2015).</w:t>
      </w:r>
    </w:p>
    <w:p w14:paraId="637D0C70" w14:textId="77777777" w:rsidR="0006753D" w:rsidRPr="00395B6A" w:rsidRDefault="0006753D" w:rsidP="001B4726"/>
    <w:p w14:paraId="681102D9" w14:textId="77777777" w:rsidR="001B4726" w:rsidRPr="00395B6A" w:rsidRDefault="001B4726" w:rsidP="002A547B">
      <w:pPr>
        <w:pStyle w:val="Heading3"/>
      </w:pPr>
      <w:bookmarkStart w:id="49" w:name="_Toc259998686"/>
      <w:bookmarkStart w:id="50" w:name="_Toc262501560"/>
      <w:bookmarkStart w:id="51" w:name="_Toc284606852"/>
      <w:bookmarkStart w:id="52" w:name="_Toc287033391"/>
      <w:proofErr w:type="spellStart"/>
      <w:r w:rsidRPr="00395B6A">
        <w:t>Automatisation</w:t>
      </w:r>
      <w:proofErr w:type="spellEnd"/>
      <w:r w:rsidRPr="00395B6A">
        <w:t xml:space="preserve"> Deficit Theory</w:t>
      </w:r>
      <w:bookmarkEnd w:id="49"/>
      <w:bookmarkEnd w:id="50"/>
      <w:bookmarkEnd w:id="51"/>
      <w:bookmarkEnd w:id="52"/>
    </w:p>
    <w:p w14:paraId="1632BADF" w14:textId="77777777" w:rsidR="00721AEC" w:rsidRDefault="00721AEC" w:rsidP="00264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759C1499" w14:textId="490401DB" w:rsidR="0026479B" w:rsidRPr="00794703" w:rsidRDefault="0026479B" w:rsidP="002647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In a distinctive </w:t>
      </w:r>
      <w:r>
        <w:rPr>
          <w:rFonts w:eastAsia="Times New Roman"/>
          <w:color w:val="auto"/>
        </w:rPr>
        <w:t>dyslexia</w:t>
      </w:r>
      <w:r w:rsidRPr="00395B6A">
        <w:rPr>
          <w:rFonts w:eastAsia="Times New Roman"/>
          <w:color w:val="auto"/>
        </w:rPr>
        <w:t xml:space="preserve"> research </w:t>
      </w:r>
      <w:proofErr w:type="spellStart"/>
      <w:r w:rsidRPr="00395B6A">
        <w:rPr>
          <w:rFonts w:eastAsia="Times New Roman"/>
          <w:color w:val="auto"/>
        </w:rPr>
        <w:t>programme</w:t>
      </w:r>
      <w:proofErr w:type="spellEnd"/>
      <w:r w:rsidRPr="00395B6A">
        <w:rPr>
          <w:rFonts w:eastAsia="Times New Roman"/>
          <w:color w:val="auto"/>
        </w:rPr>
        <w:t xml:space="preserve">, Nicolson and Fawcett have probed the learning processes of </w:t>
      </w:r>
      <w:r>
        <w:rPr>
          <w:rFonts w:eastAsia="Times New Roman"/>
          <w:color w:val="auto"/>
        </w:rPr>
        <w:t>dyslexic</w:t>
      </w:r>
      <w:r w:rsidRPr="00395B6A">
        <w:rPr>
          <w:rFonts w:eastAsia="Times New Roman"/>
          <w:color w:val="auto"/>
        </w:rPr>
        <w:t xml:space="preserve"> children in a range of studies over the course of two decades. During early research stages, they established that many </w:t>
      </w:r>
      <w:r>
        <w:rPr>
          <w:rFonts w:eastAsia="Times New Roman"/>
          <w:color w:val="auto"/>
        </w:rPr>
        <w:t>dyslexic</w:t>
      </w:r>
      <w:r w:rsidRPr="00395B6A">
        <w:rPr>
          <w:rFonts w:eastAsia="Times New Roman"/>
          <w:color w:val="auto"/>
        </w:rPr>
        <w:t xml:space="preserve"> children had difficulties in making skills automatic, even for skills outside the literacy domain, leading to their automaticity deficit hypothesis</w:t>
      </w:r>
      <w:r w:rsidRPr="00395B6A">
        <w:t xml:space="preserve"> </w:t>
      </w:r>
      <w:r>
        <w:fldChar w:fldCharType="begin"/>
      </w:r>
      <w:r>
        <w:instrText xml:space="preserve"> ADDIN EN.CITE &lt;EndNote&gt;&lt;Cite&gt;&lt;Author&gt;Nicolson&lt;/Author&gt;&lt;Year&gt;1990&lt;/Year&gt;&lt;RecNum&gt;333&lt;/RecNum&gt;&lt;DisplayText&gt;(Nicolson &amp;amp; Fawcett, 1990)&lt;/DisplayText&gt;&lt;record&gt;&lt;rec-number&gt;333&lt;/rec-number&gt;&lt;foreign-keys&gt;&lt;key app="EN" db-id="xzfarv2xxsxsr6ewwtsp00tqspp2axtxzeet"&gt;333&lt;/key&gt;&lt;/foreign-keys&gt;&lt;ref-type name="Journal Article"&gt;17&lt;/ref-type&gt;&lt;contributors&gt;&lt;authors&gt;&lt;author&gt;Nicolson, R. I&lt;/author&gt;&lt;author&gt;Fawcett, A. J&lt;/author&gt;&lt;/authors&gt;&lt;/contributors&gt;&lt;titles&gt;&lt;title&gt;Automaticity: A new framework for dyslexia research?&lt;/title&gt;&lt;secondary-title&gt;Cognition&lt;/secondary-title&gt;&lt;alt-title&gt;Cognition&lt;/alt-title&gt;&lt;/titles&gt;&lt;periodical&gt;&lt;full-title&gt;Cognition&lt;/full-title&gt;&lt;/periodical&gt;&lt;alt-periodical&gt;&lt;full-title&gt;Cognition&lt;/full-title&gt;&lt;/alt-periodical&gt;&lt;pages&gt;159-182&lt;/pages&gt;&lt;volume&gt;35&lt;/volume&gt;&lt;number&gt;2&lt;/number&gt;&lt;keywords&gt;&lt;keyword&gt;MOTOR-SKILLS&lt;/keyword&gt;&lt;keyword&gt;AUTOMATISM-&lt;/keyword&gt;&lt;keyword&gt;DYSLEXIA-&lt;/keyword&gt;&lt;keyword&gt;SCHOOL-AGE-CHILDREN&lt;/keyword&gt;&lt;keyword&gt;MOTOR-COORDINATION&lt;/keyword&gt;&lt;keyword&gt;CHILDHOOD-&lt;/keyword&gt;&lt;keyword&gt;ADOLESCENCE-&lt;/keyword&gt;&lt;/keywords&gt;&lt;dates&gt;&lt;year&gt;1990&lt;/year&gt;&lt;pub-dates&gt;&lt;date&gt;1990 May&lt;/date&gt;&lt;/pub-dates&gt;&lt;/dates&gt;&lt;urls&gt;&lt;/urls&gt;&lt;/record&gt;&lt;/Cite&gt;&lt;/EndNote&gt;</w:instrText>
      </w:r>
      <w:r>
        <w:fldChar w:fldCharType="separate"/>
      </w:r>
      <w:r>
        <w:rPr>
          <w:noProof/>
        </w:rPr>
        <w:t>(</w:t>
      </w:r>
      <w:hyperlink w:anchor="_ENREF_78" w:tooltip="Nicolson, 1990 #333" w:history="1">
        <w:r w:rsidR="00284576">
          <w:rPr>
            <w:noProof/>
          </w:rPr>
          <w:t>Nicolson &amp; Fawcett, 1990</w:t>
        </w:r>
      </w:hyperlink>
      <w:r>
        <w:rPr>
          <w:noProof/>
        </w:rPr>
        <w:t>)</w:t>
      </w:r>
      <w:r>
        <w:fldChar w:fldCharType="end"/>
      </w:r>
      <w:r w:rsidRPr="00395B6A">
        <w:rPr>
          <w:rFonts w:eastAsia="Times New Roman"/>
          <w:color w:val="auto"/>
        </w:rPr>
        <w:t xml:space="preserve">; that is, that </w:t>
      </w:r>
      <w:r>
        <w:rPr>
          <w:rFonts w:eastAsia="Times New Roman"/>
          <w:color w:val="auto"/>
        </w:rPr>
        <w:t>dyslexic</w:t>
      </w:r>
      <w:r w:rsidRPr="00395B6A">
        <w:rPr>
          <w:rFonts w:eastAsia="Times New Roman"/>
          <w:color w:val="auto"/>
        </w:rPr>
        <w:t xml:space="preserve"> children have significant problems in developing unconscious, automatic habits and therefore must ‘consciously compensate’ for lack of automaticity, even in routine skills. In later work they demonstrated that the problem arose from difficulties in the ‘procedural learning’ system.  A clear demonstration of this stemmed from their response blending study</w:t>
      </w:r>
      <w:r w:rsidRPr="00395B6A">
        <w:t xml:space="preserve"> </w:t>
      </w:r>
      <w:r>
        <w:fldChar w:fldCharType="begin"/>
      </w:r>
      <w:r>
        <w:instrText xml:space="preserve"> ADDIN EN.CITE &lt;EndNote&gt;&lt;Cite&gt;&lt;Author&gt;Nicolson&lt;/Author&gt;&lt;Year&gt;2000&lt;/Year&gt;&lt;RecNum&gt;327&lt;/RecNum&gt;&lt;DisplayText&gt;(Nicolson &amp;amp; Fawcett, 2000)&lt;/DisplayText&gt;&lt;record&gt;&lt;rec-number&gt;327&lt;/rec-number&gt;&lt;foreign-keys&gt;&lt;key app="EN" db-id="xzfarv2xxsxsr6ewwtsp00tqspp2axtxzeet"&gt;327&lt;/key&gt;&lt;/foreign-keys&gt;&lt;ref-type name="Journal Article"&gt;17&lt;/ref-type&gt;&lt;contributors&gt;&lt;authors&gt;&lt;author&gt;Nicolson, R. I&lt;/author&gt;&lt;author&gt;Fawcett, A. J&lt;/author&gt;&lt;/authors&gt;&lt;/contributors&gt;&lt;titles&gt;&lt;title&gt;Long-term learning in dyslexic children&lt;/title&gt;&lt;secondary-title&gt;European Journal of Cognitive Psychology&lt;/secondary-title&gt;&lt;/titles&gt;&lt;pages&gt;357-393&lt;/pages&gt;&lt;volume&gt;12&lt;/volume&gt;&lt;dates&gt;&lt;year&gt;2000&lt;/year&gt;&lt;/dates&gt;&lt;urls&gt;&lt;/urls&gt;&lt;/record&gt;&lt;/Cite&gt;&lt;/EndNote&gt;</w:instrText>
      </w:r>
      <w:r>
        <w:fldChar w:fldCharType="separate"/>
      </w:r>
      <w:r>
        <w:rPr>
          <w:noProof/>
        </w:rPr>
        <w:t>(</w:t>
      </w:r>
      <w:hyperlink w:anchor="_ENREF_80" w:tooltip="Nicolson, 2000 #327" w:history="1">
        <w:r w:rsidR="00284576">
          <w:rPr>
            <w:noProof/>
          </w:rPr>
          <w:t>Nicolson &amp; Fawcett, 2000</w:t>
        </w:r>
      </w:hyperlink>
      <w:r>
        <w:rPr>
          <w:noProof/>
        </w:rPr>
        <w:t>)</w:t>
      </w:r>
      <w:r>
        <w:fldChar w:fldCharType="end"/>
      </w:r>
      <w:r w:rsidRPr="00395B6A">
        <w:rPr>
          <w:rFonts w:eastAsia="Times New Roman"/>
          <w:color w:val="auto"/>
        </w:rPr>
        <w:t xml:space="preserve">, in which two studies of adolescents, one comprising </w:t>
      </w:r>
      <w:r>
        <w:rPr>
          <w:rFonts w:eastAsia="Times New Roman"/>
          <w:color w:val="auto"/>
        </w:rPr>
        <w:t>dyslexic</w:t>
      </w:r>
      <w:r w:rsidRPr="00395B6A">
        <w:rPr>
          <w:rFonts w:eastAsia="Times New Roman"/>
          <w:color w:val="auto"/>
        </w:rPr>
        <w:t xml:space="preserve"> children and the other a group of normal children (yet both matched in age and IQ), undertook long-term training on a keyboard spatial task and a choice reaction task res</w:t>
      </w:r>
      <w:r>
        <w:rPr>
          <w:rFonts w:eastAsia="Times New Roman"/>
          <w:color w:val="auto"/>
        </w:rPr>
        <w:t>pectively.  They concluded that</w:t>
      </w:r>
      <w:r w:rsidRPr="00395B6A">
        <w:rPr>
          <w:rFonts w:eastAsia="Times New Roman"/>
          <w:color w:val="auto"/>
        </w:rPr>
        <w:t xml:space="preserve"> the </w:t>
      </w:r>
      <w:r>
        <w:rPr>
          <w:rFonts w:eastAsia="Times New Roman"/>
          <w:color w:val="auto"/>
        </w:rPr>
        <w:t>dyslexic</w:t>
      </w:r>
      <w:r w:rsidRPr="00395B6A">
        <w:rPr>
          <w:rFonts w:eastAsia="Times New Roman"/>
          <w:color w:val="auto"/>
        </w:rPr>
        <w:t xml:space="preserve"> children</w:t>
      </w:r>
      <w:r>
        <w:rPr>
          <w:rFonts w:eastAsia="Times New Roman"/>
          <w:color w:val="auto"/>
        </w:rPr>
        <w:t>,</w:t>
      </w:r>
      <w:r w:rsidRPr="00395B6A">
        <w:rPr>
          <w:rFonts w:eastAsia="Times New Roman"/>
          <w:color w:val="auto"/>
        </w:rPr>
        <w:t xml:space="preserve"> following extended training</w:t>
      </w:r>
      <w:r>
        <w:rPr>
          <w:rFonts w:eastAsia="Times New Roman"/>
          <w:color w:val="auto"/>
        </w:rPr>
        <w:t xml:space="preserve">, </w:t>
      </w:r>
      <w:r w:rsidRPr="00395B6A">
        <w:rPr>
          <w:rFonts w:eastAsia="Times New Roman"/>
          <w:color w:val="auto"/>
        </w:rPr>
        <w:t xml:space="preserve">had normal levels of ‘strength’ of </w:t>
      </w:r>
      <w:proofErr w:type="spellStart"/>
      <w:r w:rsidRPr="00395B6A">
        <w:rPr>
          <w:rFonts w:eastAsia="Times New Roman"/>
          <w:color w:val="auto"/>
        </w:rPr>
        <w:t>automatisation</w:t>
      </w:r>
      <w:proofErr w:type="spellEnd"/>
      <w:r w:rsidRPr="00395B6A">
        <w:rPr>
          <w:rFonts w:eastAsia="Times New Roman"/>
          <w:color w:val="auto"/>
        </w:rPr>
        <w:t>, but that their initial and their final performances were impaire</w:t>
      </w:r>
      <w:r>
        <w:rPr>
          <w:rFonts w:eastAsia="Times New Roman"/>
          <w:color w:val="auto"/>
        </w:rPr>
        <w:t>d.  These sets of data led</w:t>
      </w:r>
      <w:r w:rsidRPr="00395B6A">
        <w:rPr>
          <w:rFonts w:eastAsia="Times New Roman"/>
          <w:color w:val="auto"/>
        </w:rPr>
        <w:t xml:space="preserve"> Nicolson and Fawcett (2007) to further develop their </w:t>
      </w:r>
      <w:proofErr w:type="spellStart"/>
      <w:r w:rsidRPr="00395B6A">
        <w:rPr>
          <w:rFonts w:eastAsia="Times New Roman"/>
          <w:color w:val="auto"/>
        </w:rPr>
        <w:t>automatisation</w:t>
      </w:r>
      <w:proofErr w:type="spellEnd"/>
      <w:r w:rsidRPr="00395B6A">
        <w:rPr>
          <w:rFonts w:eastAsia="Times New Roman"/>
          <w:color w:val="auto"/>
        </w:rPr>
        <w:t xml:space="preserve"> deficit framework to derive the ‘specific procedural learning deficit’ hypothesis, which states that </w:t>
      </w:r>
      <w:r>
        <w:rPr>
          <w:rFonts w:eastAsia="Times New Roman"/>
          <w:color w:val="auto"/>
        </w:rPr>
        <w:t>dyslexia</w:t>
      </w:r>
      <w:r w:rsidRPr="00395B6A">
        <w:rPr>
          <w:rFonts w:eastAsia="Times New Roman"/>
          <w:color w:val="auto"/>
        </w:rPr>
        <w:t xml:space="preserve"> </w:t>
      </w:r>
      <w:proofErr w:type="gramStart"/>
      <w:r w:rsidRPr="00395B6A">
        <w:rPr>
          <w:rFonts w:eastAsia="Times New Roman"/>
          <w:color w:val="auto"/>
        </w:rPr>
        <w:t>is</w:t>
      </w:r>
      <w:proofErr w:type="gramEnd"/>
      <w:r w:rsidRPr="00395B6A">
        <w:rPr>
          <w:rFonts w:eastAsia="Times New Roman"/>
          <w:color w:val="auto"/>
        </w:rPr>
        <w:t xml:space="preserve"> associated with specific difficulties in procedural learning (especially in language-related skills), whereas their declarative learning</w:t>
      </w:r>
      <w:r w:rsidR="00980D0D">
        <w:rPr>
          <w:rFonts w:eastAsia="Times New Roman"/>
          <w:color w:val="auto"/>
        </w:rPr>
        <w:t xml:space="preserve"> </w:t>
      </w:r>
      <w:r w:rsidRPr="00395B6A">
        <w:rPr>
          <w:rFonts w:eastAsia="Times New Roman"/>
          <w:color w:val="auto"/>
        </w:rPr>
        <w:t>of facts is unimpaired, and in which they</w:t>
      </w:r>
      <w:r>
        <w:rPr>
          <w:rFonts w:eastAsia="Times New Roman"/>
          <w:color w:val="auto"/>
        </w:rPr>
        <w:t xml:space="preserve"> may perhaps be over performing</w:t>
      </w:r>
      <w:r w:rsidRPr="00395B6A">
        <w:rPr>
          <w:rFonts w:eastAsia="Times New Roman"/>
          <w:color w:val="auto"/>
        </w:rPr>
        <w:t>.</w:t>
      </w:r>
      <w:r>
        <w:rPr>
          <w:rFonts w:eastAsia="Times New Roman"/>
          <w:color w:val="auto"/>
        </w:rPr>
        <w:t xml:space="preserve"> </w:t>
      </w:r>
      <w:r w:rsidRPr="00395B6A">
        <w:rPr>
          <w:rFonts w:eastAsia="Times New Roman"/>
          <w:color w:val="auto"/>
        </w:rPr>
        <w:t xml:space="preserve"> There has been extensive support for this dissociation, with a range of studies revealing problems in implicit learning and procedural learning </w:t>
      </w:r>
      <w:r>
        <w:fldChar w:fldCharType="begin">
          <w:fldData xml:space="preserve">PEVuZE5vdGU+PENpdGU+PEF1dGhvcj5NZW5naGluaTwvQXV0aG9yPjxZZWFyPjIwMTA8L1llYXI+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</w:fldData>
        </w:fldChar>
      </w:r>
      <w:r>
        <w:instrText xml:space="preserve"> ADDIN EN.CITE </w:instrText>
      </w:r>
      <w:r>
        <w:fldChar w:fldCharType="begin">
          <w:fldData xml:space="preserve">PEVuZE5vdGU+PENpdGU+PEF1dGhvcj5NZW5naGluaTwvQXV0aG9yPjxZZWFyPjIwMTA8L1llYXI+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</w:fldData>
        </w:fldChar>
      </w:r>
      <w:r>
        <w:instrText xml:space="preserve"> ADDIN EN.CITE.DATA </w:instrText>
      </w:r>
      <w:r>
        <w:fldChar w:fldCharType="end"/>
      </w:r>
      <w:r>
        <w:fldChar w:fldCharType="separate"/>
      </w:r>
      <w:r>
        <w:rPr>
          <w:noProof/>
        </w:rPr>
        <w:t>(</w:t>
      </w:r>
      <w:hyperlink w:anchor="_ENREF_38" w:tooltip="Gabay, 2012 #1052" w:history="1">
        <w:r w:rsidR="00284576">
          <w:rPr>
            <w:noProof/>
          </w:rPr>
          <w:t>Gabay, Schiff, &amp; Vakil, 2012</w:t>
        </w:r>
      </w:hyperlink>
      <w:r>
        <w:rPr>
          <w:noProof/>
        </w:rPr>
        <w:t xml:space="preserve">; </w:t>
      </w:r>
      <w:hyperlink w:anchor="_ENREF_73" w:tooltip="Menghini, 2010 #1053" w:history="1">
        <w:r w:rsidR="00284576">
          <w:rPr>
            <w:noProof/>
          </w:rPr>
          <w:t>Menghini et al., 2010</w:t>
        </w:r>
      </w:hyperlink>
      <w:r>
        <w:rPr>
          <w:noProof/>
        </w:rPr>
        <w:t xml:space="preserve">; </w:t>
      </w:r>
      <w:hyperlink w:anchor="_ENREF_83" w:tooltip="Nicolson, 2010 #269" w:history="1">
        <w:r w:rsidR="00284576">
          <w:rPr>
            <w:noProof/>
          </w:rPr>
          <w:t>Nicolson, Fawcett, Brookes, &amp; Needle, 2010</w:t>
        </w:r>
      </w:hyperlink>
      <w:r>
        <w:rPr>
          <w:noProof/>
        </w:rPr>
        <w:t>)</w:t>
      </w:r>
      <w:r>
        <w:fldChar w:fldCharType="end"/>
      </w:r>
      <w:r>
        <w:t xml:space="preserve"> </w:t>
      </w:r>
      <w:r w:rsidRPr="00395B6A">
        <w:t xml:space="preserve">A recent study </w:t>
      </w:r>
      <w:r>
        <w:fldChar w:fldCharType="begin"/>
      </w:r>
      <w:r>
        <w:instrText xml:space="preserve"> ADDIN EN.CITE &lt;EndNote&gt;&lt;Cite&gt;&lt;Author&gt;Hedenius&lt;/Author&gt;&lt;Year&gt;2013&lt;/Year&gt;&lt;RecNum&gt;1054&lt;/RecNum&gt;&lt;DisplayText&gt;(Hedenius, Ullman, Alm, Jennische, &amp;amp; Persson, 2013)&lt;/DisplayText&gt;&lt;record&gt;&lt;rec-number&gt;1054&lt;/rec-number&gt;&lt;foreign-keys&gt;&lt;key app="EN" db-id="xzfarv2xxsxsr6ewwtsp00tqspp2axtxzeet"&gt;1054&lt;/key&gt;&lt;/foreign-keys&gt;&lt;ref-type name="Journal Article"&gt;17&lt;/ref-type&gt;&lt;contributors&gt;&lt;authors&gt;&lt;author&gt;Hedenius, M.&lt;/author&gt;&lt;author&gt;Ullman, M&lt;/author&gt;&lt;author&gt;Alm, P&lt;/author&gt;&lt;author&gt;Jennische, M&lt;/author&gt;&lt;author&gt;Persson, J&lt;/author&gt;&lt;/authors&gt;&lt;/contributors&gt;&lt;titles&gt;&lt;title&gt;Enhanced recognition memory after incidental encoding in children with developmental dyslexia&lt;/title&gt;&lt;secondary-title&gt;PLoS One&lt;/secondary-title&gt;&lt;/titles&gt;&lt;periodical&gt;&lt;full-title&gt;PLoS One&lt;/full-title&gt;&lt;abbr-1&gt;PloS one&lt;/abbr-1&gt;&lt;/periodical&gt;&lt;volume&gt;8&lt;/volume&gt;&lt;number&gt;5&lt;/number&gt;&lt;dates&gt;&lt;year&gt;2013&lt;/year&gt;&lt;/dates&gt;&lt;urls&gt;&lt;/urls&gt;&lt;remote-database-provider&gt;NLM&lt;/remote-database-provider&gt;&lt;language&gt;eng&lt;/language&gt;&lt;/record&gt;&lt;/Cite&gt;&lt;/EndNote&gt;</w:instrText>
      </w:r>
      <w:r>
        <w:fldChar w:fldCharType="separate"/>
      </w:r>
      <w:r>
        <w:rPr>
          <w:noProof/>
        </w:rPr>
        <w:t>(</w:t>
      </w:r>
      <w:hyperlink w:anchor="_ENREF_54" w:tooltip="Hedenius, 2013 #1054" w:history="1">
        <w:r w:rsidR="00284576">
          <w:rPr>
            <w:noProof/>
          </w:rPr>
          <w:t>Hedenius, Ullman, Alm, Jennische, &amp; Persson, 2013</w:t>
        </w:r>
      </w:hyperlink>
      <w:r>
        <w:rPr>
          <w:noProof/>
        </w:rPr>
        <w:t>)</w:t>
      </w:r>
      <w:r>
        <w:fldChar w:fldCharType="end"/>
      </w:r>
      <w:r w:rsidRPr="00395B6A">
        <w:t xml:space="preserve"> </w:t>
      </w:r>
      <w:r w:rsidRPr="00395B6A">
        <w:rPr>
          <w:rFonts w:eastAsia="Times New Roman"/>
          <w:color w:val="auto"/>
        </w:rPr>
        <w:t xml:space="preserve">actually showed superior performance for the </w:t>
      </w:r>
      <w:r>
        <w:rPr>
          <w:rFonts w:eastAsia="Times New Roman"/>
          <w:color w:val="auto"/>
        </w:rPr>
        <w:t>dyslexic</w:t>
      </w:r>
      <w:r w:rsidRPr="00395B6A">
        <w:rPr>
          <w:rFonts w:eastAsia="Times New Roman"/>
          <w:color w:val="auto"/>
        </w:rPr>
        <w:t xml:space="preserve"> group on an old/new declarative memory test.</w:t>
      </w:r>
    </w:p>
    <w:p w14:paraId="48977624" w14:textId="77777777" w:rsidR="0026479B" w:rsidRDefault="0026479B"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7BF3C76A" w14:textId="29B0B019"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CC5C47">
        <w:rPr>
          <w:rFonts w:eastAsia="Times New Roman"/>
          <w:color w:val="auto"/>
        </w:rPr>
        <w:t xml:space="preserve">The acquisition of reading is not viewed as a skill that we have adapted to learn through evolution </w:t>
      </w:r>
      <w:r w:rsidRPr="00CC5C47">
        <w:fldChar w:fldCharType="begin"/>
      </w:r>
      <w:r w:rsidR="003274D6" w:rsidRPr="00CC5C47">
        <w:instrText xml:space="preserve"> ADDIN EN.CITE &lt;EndNote&gt;&lt;Cite&gt;&lt;Author&gt;Nicolson&lt;/Author&gt;&lt;Year&gt;1990&lt;/Year&gt;&lt;RecNum&gt;333&lt;/RecNum&gt;&lt;DisplayText&gt;(Nicolson &amp;amp; Fawcett, 1990)&lt;/DisplayText&gt;&lt;record&gt;&lt;rec-number&gt;333&lt;/rec-number&gt;&lt;foreign-keys&gt;&lt;key app="EN" db-id="xzfarv2xxsxsr6ewwtsp00tqspp2axtxzeet"&gt;333&lt;/key&gt;&lt;/foreign-keys&gt;&lt;ref-type name="Journal Article"&gt;17&lt;/ref-type&gt;&lt;contributors&gt;&lt;authors&gt;&lt;author&gt;Nicolson, R. I&lt;/author&gt;&lt;author&gt;Fawcett, A. J&lt;/author&gt;&lt;/authors&gt;&lt;/contributors&gt;&lt;titles&gt;&lt;title&gt;Automaticity: A new framework for dyslexia research?&lt;/title&gt;&lt;secondary-title&gt;Cognition&lt;/secondary-title&gt;&lt;alt-title&gt;Cognition&lt;/alt-title&gt;&lt;/titles&gt;&lt;periodical&gt;&lt;full-title&gt;Cognition&lt;/full-title&gt;&lt;/periodical&gt;&lt;alt-periodical&gt;&lt;full-title&gt;Cognition&lt;/full-title&gt;&lt;/alt-periodical&gt;&lt;pages&gt;159-182&lt;/pages&gt;&lt;volume&gt;35&lt;/volume&gt;&lt;number&gt;2&lt;/number&gt;&lt;keywords&gt;&lt;keyword&gt;MOTOR-SKILLS&lt;/keyword&gt;&lt;keyword&gt;AUTOMATISM-&lt;/keyword&gt;&lt;keyword&gt;DYSLEXIA-&lt;/keyword&gt;&lt;keyword&gt;SCHOOL-AGE-CHILDREN&lt;/keyword&gt;&lt;keyword&gt;MOTOR-COORDINATION&lt;/keyword&gt;&lt;keyword&gt;CHILDHOOD-&lt;/keyword&gt;&lt;keyword&gt;ADOLESCENCE-&lt;/keyword&gt;&lt;/keywords&gt;&lt;dates&gt;&lt;year&gt;1990&lt;/year&gt;&lt;pub-dates&gt;&lt;date&gt;1990 May&lt;/date&gt;&lt;/pub-dates&gt;&lt;/dates&gt;&lt;urls&gt;&lt;/urls&gt;&lt;/record&gt;&lt;/Cite&gt;&lt;/EndNote&gt;</w:instrText>
      </w:r>
      <w:r w:rsidRPr="00CC5C47">
        <w:fldChar w:fldCharType="separate"/>
      </w:r>
      <w:r w:rsidR="003274D6" w:rsidRPr="00CC5C47">
        <w:rPr>
          <w:noProof/>
        </w:rPr>
        <w:t>(</w:t>
      </w:r>
      <w:hyperlink w:anchor="_ENREF_78" w:tooltip="Nicolson, 1990 #333" w:history="1">
        <w:r w:rsidR="00284576" w:rsidRPr="00CC5C47">
          <w:rPr>
            <w:noProof/>
          </w:rPr>
          <w:t>Nicolson &amp; Fawcett, 1990</w:t>
        </w:r>
      </w:hyperlink>
      <w:r w:rsidR="003274D6" w:rsidRPr="00CC5C47">
        <w:rPr>
          <w:noProof/>
        </w:rPr>
        <w:t>)</w:t>
      </w:r>
      <w:r w:rsidRPr="00CC5C47">
        <w:fldChar w:fldCharType="end"/>
      </w:r>
      <w:r w:rsidRPr="00CC5C47">
        <w:t xml:space="preserve">, </w:t>
      </w:r>
      <w:r w:rsidRPr="00CC5C47">
        <w:rPr>
          <w:rFonts w:eastAsia="Times New Roman"/>
          <w:color w:val="auto"/>
        </w:rPr>
        <w:t xml:space="preserve">therefore it is likely that learning processes are involved. It is thus suggested that these learning processes could affect the </w:t>
      </w:r>
      <w:proofErr w:type="spellStart"/>
      <w:r w:rsidRPr="00CC5C47">
        <w:rPr>
          <w:rFonts w:eastAsia="Times New Roman"/>
          <w:color w:val="auto"/>
        </w:rPr>
        <w:t>automatisation</w:t>
      </w:r>
      <w:proofErr w:type="spellEnd"/>
      <w:r w:rsidRPr="00CC5C47">
        <w:rPr>
          <w:rFonts w:eastAsia="Times New Roman"/>
          <w:color w:val="auto"/>
        </w:rPr>
        <w:t xml:space="preserve"> of other skills, as well as being the underlying cause for deficits in reading.</w:t>
      </w:r>
      <w:r w:rsidRPr="00CC5C47">
        <w:t xml:space="preserve"> </w:t>
      </w:r>
      <w:r w:rsidRPr="00CC5C47">
        <w:fldChar w:fldCharType="begin"/>
      </w:r>
      <w:r w:rsidR="003274D6" w:rsidRPr="00CC5C47">
        <w:instrText xml:space="preserve"> ADDIN EN.CITE &lt;EndNote&gt;&lt;Cite AuthorYear="1"&gt;&lt;Author&gt;Nicolson&lt;/Author&gt;&lt;Year&gt;1990&lt;/Year&gt;&lt;RecNum&gt;333&lt;/RecNum&gt;&lt;DisplayText&gt;Nicolson and Fawcett (1990)&lt;/DisplayText&gt;&lt;record&gt;&lt;rec-number&gt;333&lt;/rec-number&gt;&lt;foreign-keys&gt;&lt;key app="EN" db-id="xzfarv2xxsxsr6ewwtsp00tqspp2axtxzeet"&gt;333&lt;/key&gt;&lt;/foreign-keys&gt;&lt;ref-type name="Journal Article"&gt;17&lt;/ref-type&gt;&lt;contributors&gt;&lt;authors&gt;&lt;author&gt;Nicolson, R. I&lt;/author&gt;&lt;author&gt;Fawcett, A. J&lt;/author&gt;&lt;/authors&gt;&lt;/contributors&gt;&lt;titles&gt;&lt;title&gt;Automaticity: A new framework for dyslexia research?&lt;/title&gt;&lt;secondary-title&gt;Cognition&lt;/secondary-title&gt;&lt;alt-title&gt;Cognition&lt;/alt-title&gt;&lt;/titles&gt;&lt;periodical&gt;&lt;full-title&gt;Cognition&lt;/full-title&gt;&lt;/periodical&gt;&lt;alt-periodical&gt;&lt;full-title&gt;Cognition&lt;/full-title&gt;&lt;/alt-periodical&gt;&lt;pages&gt;159-182&lt;/pages&gt;&lt;volume&gt;35&lt;/volume&gt;&lt;number&gt;2&lt;/number&gt;&lt;keywords&gt;&lt;keyword&gt;MOTOR-SKILLS&lt;/keyword&gt;&lt;keyword&gt;AUTOMATISM-&lt;/keyword&gt;&lt;keyword&gt;DYSLEXIA-&lt;/keyword&gt;&lt;keyword&gt;SCHOOL-AGE-CHILDREN&lt;/keyword&gt;&lt;keyword&gt;MOTOR-COORDINATION&lt;/keyword&gt;&lt;keyword&gt;CHILDHOOD-&lt;/keyword&gt;&lt;keyword&gt;ADOLESCENCE-&lt;/keyword&gt;&lt;/keywords&gt;&lt;dates&gt;&lt;year&gt;1990&lt;/year&gt;&lt;pub-dates&gt;&lt;date&gt;1990 May&lt;/date&gt;&lt;/pub-dates&gt;&lt;/dates&gt;&lt;urls&gt;&lt;/urls&gt;&lt;/record&gt;&lt;/Cite&gt;&lt;/EndNote&gt;</w:instrText>
      </w:r>
      <w:r w:rsidRPr="00CC5C47">
        <w:fldChar w:fldCharType="separate"/>
      </w:r>
      <w:hyperlink w:anchor="_ENREF_78" w:tooltip="Nicolson, 1990 #333" w:history="1">
        <w:r w:rsidR="00284576" w:rsidRPr="00CC5C47">
          <w:rPr>
            <w:noProof/>
          </w:rPr>
          <w:t>Nicolson and Fawcett (1990</w:t>
        </w:r>
      </w:hyperlink>
      <w:r w:rsidR="003274D6" w:rsidRPr="00CC5C47">
        <w:rPr>
          <w:noProof/>
        </w:rPr>
        <w:t>)</w:t>
      </w:r>
      <w:r w:rsidRPr="00CC5C47">
        <w:fldChar w:fldCharType="end"/>
      </w:r>
      <w:r w:rsidRPr="00CC5C47">
        <w:t xml:space="preserve"> </w:t>
      </w:r>
      <w:r w:rsidRPr="00CC5C47">
        <w:rPr>
          <w:rFonts w:eastAsia="Times New Roman"/>
          <w:color w:val="auto"/>
        </w:rPr>
        <w:t>argue that even during</w:t>
      </w:r>
      <w:r w:rsidR="00102D34" w:rsidRPr="00CC5C47">
        <w:rPr>
          <w:rFonts w:eastAsia="Times New Roman"/>
          <w:color w:val="auto"/>
        </w:rPr>
        <w:t xml:space="preserve"> tasks in which the results of d</w:t>
      </w:r>
      <w:r w:rsidRPr="00CC5C47">
        <w:rPr>
          <w:rFonts w:eastAsia="Times New Roman"/>
          <w:color w:val="auto"/>
        </w:rPr>
        <w:t xml:space="preserve">yslexic children match </w:t>
      </w:r>
      <w:r w:rsidR="00102D34" w:rsidRPr="00CC5C47">
        <w:rPr>
          <w:rFonts w:eastAsia="Times New Roman"/>
          <w:color w:val="auto"/>
        </w:rPr>
        <w:t>those of control children, the d</w:t>
      </w:r>
      <w:r w:rsidRPr="00CC5C47">
        <w:rPr>
          <w:rFonts w:eastAsia="Times New Roman"/>
          <w:color w:val="auto"/>
        </w:rPr>
        <w:t xml:space="preserve">yslexic children tend to have to try harder to achieve the same results. Henceforth, any tasks undertaken may be impaired </w:t>
      </w:r>
      <w:proofErr w:type="gramStart"/>
      <w:r w:rsidRPr="00CC5C47">
        <w:rPr>
          <w:rFonts w:eastAsia="Times New Roman"/>
          <w:color w:val="auto"/>
        </w:rPr>
        <w:t>as a result of</w:t>
      </w:r>
      <w:proofErr w:type="gramEnd"/>
      <w:r w:rsidRPr="00CC5C47">
        <w:rPr>
          <w:rFonts w:eastAsia="Times New Roman"/>
          <w:color w:val="auto"/>
        </w:rPr>
        <w:t xml:space="preserve"> these </w:t>
      </w:r>
      <w:proofErr w:type="spellStart"/>
      <w:r w:rsidRPr="00CC5C47">
        <w:rPr>
          <w:rFonts w:eastAsia="Times New Roman"/>
          <w:color w:val="auto"/>
        </w:rPr>
        <w:t>automatisation</w:t>
      </w:r>
      <w:proofErr w:type="spellEnd"/>
      <w:r w:rsidRPr="00CC5C47">
        <w:rPr>
          <w:rFonts w:eastAsia="Times New Roman"/>
          <w:color w:val="auto"/>
        </w:rPr>
        <w:t xml:space="preserve"> deficits.</w:t>
      </w:r>
      <w:r w:rsidRPr="00395B6A">
        <w:rPr>
          <w:rFonts w:eastAsia="Times New Roman"/>
          <w:color w:val="auto"/>
        </w:rPr>
        <w:t xml:space="preserve"> </w:t>
      </w:r>
    </w:p>
    <w:p w14:paraId="5236338E"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97B29DC" w14:textId="6FE63204"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Research undertaken, which looked at a range of deficits relating to balance, </w:t>
      </w:r>
      <w:r w:rsidR="00AB1051">
        <w:fldChar w:fldCharType="begin"/>
      </w:r>
      <w:r w:rsidR="00AB1051">
        <w:instrText xml:space="preserve"> ADDIN EN.CITE &lt;EndNote&gt;&lt;Cite&gt;&lt;Author&gt;Fawcett&lt;/Author&gt;&lt;Year&gt;1992&lt;/Year&gt;&lt;RecNum&gt;262&lt;/RecNum&gt;&lt;DisplayText&gt;(Fawcett &amp;amp; Nicolson, 1992)&lt;/DisplayText&gt;&lt;record&gt;&lt;rec-number&gt;262&lt;/rec-number&gt;&lt;foreign-keys&gt;&lt;key app="EN" db-id="xzfarv2xxsxsr6ewwtsp00tqspp2axtxzeet"&gt;262&lt;/key&gt;&lt;/foreign-keys&gt;&lt;ref-type name="Journal Article"&gt;17&lt;/ref-type&gt;&lt;contributors&gt;&lt;authors&gt;&lt;author&gt;Fawcett, A.J&lt;/author&gt;&lt;author&gt;Nicolson, R.I&lt;/author&gt;&lt;/authors&gt;&lt;/contributors&gt;&lt;titles&gt;&lt;title&gt;Automisation deficits in balance for dyslexic children&lt;/title&gt;&lt;secondary-title&gt;Perceptual and Motor Skills&lt;/secondary-title&gt;&lt;/titles&gt;&lt;pages&gt;507-529&lt;/pages&gt;&lt;volume&gt;75&lt;/volume&gt;&lt;dates&gt;&lt;year&gt;1992&lt;/year&gt;&lt;/dates&gt;&lt;urls&gt;&lt;/urls&gt;&lt;/record&gt;&lt;/Cite&gt;&lt;/EndNote&gt;</w:instrText>
      </w:r>
      <w:r w:rsidR="00AB1051">
        <w:fldChar w:fldCharType="separate"/>
      </w:r>
      <w:r w:rsidR="00AB1051">
        <w:rPr>
          <w:noProof/>
        </w:rPr>
        <w:t>(</w:t>
      </w:r>
      <w:hyperlink w:anchor="_ENREF_32" w:tooltip="Fawcett, 1992 #262" w:history="1">
        <w:r w:rsidR="00284576">
          <w:rPr>
            <w:noProof/>
          </w:rPr>
          <w:t>Fawcett &amp; Nicolson, 1992</w:t>
        </w:r>
      </w:hyperlink>
      <w:r w:rsidR="00AB1051">
        <w:rPr>
          <w:noProof/>
        </w:rPr>
        <w:t>)</w:t>
      </w:r>
      <w:r w:rsidR="00AB1051">
        <w:fldChar w:fldCharType="end"/>
      </w:r>
      <w:r w:rsidRPr="00395B6A">
        <w:t xml:space="preserve"> concurrent counting, motor skills and rapid processing </w:t>
      </w:r>
      <w:r w:rsidR="00AB1051">
        <w:fldChar w:fldCharType="begin"/>
      </w:r>
      <w:r w:rsidR="00AB1051">
        <w:instrText xml:space="preserve"> ADDIN EN.CITE &lt;EndNote&gt;&lt;Cite&gt;&lt;Author&gt;Fawcett&lt;/Author&gt;&lt;Year&gt;1992&lt;/Year&gt;&lt;RecNum&gt;262&lt;/RecNum&gt;&lt;DisplayText&gt;(Fawcett &amp;amp; Nicolson, 1992, 1995)&lt;/DisplayText&gt;&lt;record&gt;&lt;rec-number&gt;262&lt;/rec-number&gt;&lt;foreign-keys&gt;&lt;key app="EN" db-id="xzfarv2xxsxsr6ewwtsp00tqspp2axtxzeet"&gt;262&lt;/key&gt;&lt;/foreign-keys&gt;&lt;ref-type name="Journal Article"&gt;17&lt;/ref-type&gt;&lt;contributors&gt;&lt;authors&gt;&lt;author&gt;Fawcett, A.J&lt;/author&gt;&lt;author&gt;Nicolson, R.I&lt;/author&gt;&lt;/authors&gt;&lt;/contributors&gt;&lt;titles&gt;&lt;title&gt;Automisation deficits in balance for dyslexic children&lt;/title&gt;&lt;secondary-title&gt;Perceptual and Motor Skills&lt;/secondary-title&gt;&lt;/titles&gt;&lt;pages&gt;507-529&lt;/pages&gt;&lt;volume&gt;75&lt;/volume&gt;&lt;dates&gt;&lt;year&gt;1992&lt;/year&gt;&lt;/dates&gt;&lt;urls&gt;&lt;/urls&gt;&lt;/record&gt;&lt;/Cite&gt;&lt;Cite&gt;&lt;Author&gt;Fawcett&lt;/Author&gt;&lt;Year&gt;1995&lt;/Year&gt;&lt;RecNum&gt;353&lt;/RecNum&gt;&lt;record&gt;&lt;rec-number&gt;353&lt;/rec-number&gt;&lt;foreign-keys&gt;&lt;key app="EN" db-id="xzfarv2xxsxsr6ewwtsp00tqspp2axtxzeet"&gt;353&lt;/key&gt;&lt;/foreign-keys&gt;&lt;ref-type name="Journal Article"&gt;17&lt;/ref-type&gt;&lt;contributors&gt;&lt;authors&gt;&lt;author&gt;Fawcett, A.J&lt;/author&gt;&lt;author&gt;Nicolson, R.I&lt;/author&gt;&lt;/authors&gt;&lt;/contributors&gt;&lt;titles&gt;&lt;title&gt;Persistence of phonological awareness deficits in older children with dyslexia&lt;/title&gt;&lt;secondary-title&gt;Reading and Writing&lt;/secondary-title&gt;&lt;alt-title&gt;0922-4777&lt;/alt-title&gt;&lt;/titles&gt;&lt;pages&gt;361-376&lt;/pages&gt;&lt;volume&gt;7&lt;/volume&gt;&lt;keywords&gt;&lt;keyword&gt;phonemic awareness&lt;/keyword&gt;&lt;keyword&gt;developmental dyslexia&lt;/keyword&gt;&lt;keyword&gt;reading-acquisition&lt;/keyword&gt;&lt;keyword&gt;causal connection&lt;/keyword&gt;&lt;keyword&gt;kindergarten&lt;/keyword&gt;&lt;keyword&gt;skills&lt;/keyword&gt;&lt;keyword&gt;speech&lt;/keyword&gt;&lt;keyword&gt;alliteration&lt;/keyword&gt;&lt;keyword&gt;segmentation&lt;/keyword&gt;&lt;keyword&gt;memory&lt;/keyword&gt;&lt;keyword&gt;adolescence&lt;/keyword&gt;&lt;keyword&gt;dyslexia&lt;/keyword&gt;&lt;keyword&gt;phonological awareness deficit&lt;/keyword&gt;&lt;/keywords&gt;&lt;dates&gt;&lt;year&gt;1995&lt;/year&gt;&lt;/dates&gt;&lt;urls&gt;&lt;/urls&gt;&lt;/record&gt;&lt;/Cite&gt;&lt;/EndNote&gt;</w:instrText>
      </w:r>
      <w:r w:rsidR="00AB1051">
        <w:fldChar w:fldCharType="separate"/>
      </w:r>
      <w:r w:rsidR="00AB1051">
        <w:rPr>
          <w:noProof/>
        </w:rPr>
        <w:t>(</w:t>
      </w:r>
      <w:hyperlink w:anchor="_ENREF_32" w:tooltip="Fawcett, 1992 #262" w:history="1">
        <w:r w:rsidR="00284576">
          <w:rPr>
            <w:noProof/>
          </w:rPr>
          <w:t>Fawcett &amp; Nicolson, 1992</w:t>
        </w:r>
      </w:hyperlink>
      <w:r w:rsidR="00AB1051">
        <w:rPr>
          <w:noProof/>
        </w:rPr>
        <w:t xml:space="preserve">, </w:t>
      </w:r>
      <w:hyperlink w:anchor="_ENREF_33" w:tooltip="Fawcett, 1995 #353" w:history="1">
        <w:r w:rsidR="00284576">
          <w:rPr>
            <w:noProof/>
          </w:rPr>
          <w:t>1995</w:t>
        </w:r>
      </w:hyperlink>
      <w:r w:rsidR="00AB1051">
        <w:rPr>
          <w:noProof/>
        </w:rPr>
        <w:t>)</w:t>
      </w:r>
      <w:r w:rsidR="00AB1051">
        <w:fldChar w:fldCharType="end"/>
      </w:r>
      <w:r w:rsidRPr="00395B6A">
        <w:t xml:space="preserve">, </w:t>
      </w:r>
      <w:r w:rsidRPr="00395B6A">
        <w:rPr>
          <w:rFonts w:eastAsia="Times New Roman"/>
          <w:color w:val="auto"/>
        </w:rPr>
        <w:t xml:space="preserve">showed there to be an impairment in the case of </w:t>
      </w:r>
      <w:r w:rsidR="00102D34">
        <w:rPr>
          <w:rFonts w:eastAsia="Times New Roman"/>
          <w:color w:val="auto"/>
        </w:rPr>
        <w:t>d</w:t>
      </w:r>
      <w:r>
        <w:rPr>
          <w:rFonts w:eastAsia="Times New Roman"/>
          <w:color w:val="auto"/>
        </w:rPr>
        <w:t>yslexic</w:t>
      </w:r>
      <w:r w:rsidRPr="00395B6A">
        <w:rPr>
          <w:rFonts w:eastAsia="Times New Roman"/>
          <w:color w:val="auto"/>
        </w:rPr>
        <w:t xml:space="preserve"> children</w:t>
      </w:r>
      <w:r w:rsidRPr="00395B6A">
        <w:rPr>
          <w:rFonts w:eastAsia="Times New Roman"/>
          <w:color w:val="660066"/>
        </w:rPr>
        <w:t xml:space="preserve">.  </w:t>
      </w:r>
      <w:r w:rsidRPr="00395B6A">
        <w:rPr>
          <w:rFonts w:eastAsia="Times New Roman"/>
          <w:color w:val="auto"/>
        </w:rPr>
        <w:t xml:space="preserve">These results may provide us with interesting insights into the potentially very challenging world of a child with </w:t>
      </w:r>
      <w:r w:rsidR="00102D34">
        <w:rPr>
          <w:rFonts w:eastAsia="Times New Roman"/>
          <w:color w:val="auto"/>
        </w:rPr>
        <w:t>dyslexia</w:t>
      </w:r>
      <w:r w:rsidRPr="00395B6A">
        <w:rPr>
          <w:rFonts w:eastAsia="Times New Roman"/>
          <w:color w:val="auto"/>
        </w:rPr>
        <w:t xml:space="preserve">. Learning, in fact, may be a very different and difficult experience for </w:t>
      </w:r>
      <w:r w:rsidR="00102D34">
        <w:rPr>
          <w:rFonts w:eastAsia="Times New Roman"/>
          <w:color w:val="auto"/>
        </w:rPr>
        <w:t>d</w:t>
      </w:r>
      <w:r>
        <w:rPr>
          <w:rFonts w:eastAsia="Times New Roman"/>
          <w:color w:val="auto"/>
        </w:rPr>
        <w:t>yslexic</w:t>
      </w:r>
      <w:r w:rsidRPr="00395B6A">
        <w:rPr>
          <w:rFonts w:eastAsia="Times New Roman"/>
          <w:color w:val="auto"/>
        </w:rPr>
        <w:t xml:space="preserve"> individuals.</w:t>
      </w:r>
      <w:r w:rsidRPr="00395B6A">
        <w:t xml:space="preserve"> </w:t>
      </w:r>
      <w:r w:rsidR="00AB1051">
        <w:fldChar w:fldCharType="begin"/>
      </w:r>
      <w:r w:rsidR="00AB1051">
        <w:instrText xml:space="preserve"> ADDIN EN.CITE &lt;EndNote&gt;&lt;Cite AuthorYear="1"&gt;&lt;Author&gt;Nicolson&lt;/Author&gt;&lt;Year&gt;2000&lt;/Year&gt;&lt;RecNum&gt;327&lt;/RecNum&gt;&lt;DisplayText&gt;Nicolson and Fawcett (2000)&lt;/DisplayText&gt;&lt;record&gt;&lt;rec-number&gt;327&lt;/rec-number&gt;&lt;foreign-keys&gt;&lt;key app="EN" db-id="xzfarv2xxsxsr6ewwtsp00tqspp2axtxzeet"&gt;327&lt;/key&gt;&lt;/foreign-keys&gt;&lt;ref-type name="Journal Article"&gt;17&lt;/ref-type&gt;&lt;contributors&gt;&lt;authors&gt;&lt;author&gt;Nicolson, R. I&lt;/author&gt;&lt;author&gt;Fawcett, A. J&lt;/author&gt;&lt;/authors&gt;&lt;/contributors&gt;&lt;titles&gt;&lt;title&gt;Long-term learning in dyslexic children&lt;/title&gt;&lt;secondary-title&gt;European Journal of Cognitive Psychology&lt;/secondary-title&gt;&lt;/titles&gt;&lt;pages&gt;357-393&lt;/pages&gt;&lt;volume&gt;12&lt;/volume&gt;&lt;dates&gt;&lt;year&gt;2000&lt;/year&gt;&lt;/dates&gt;&lt;urls&gt;&lt;/urls&gt;&lt;/record&gt;&lt;/Cite&gt;&lt;/EndNote&gt;</w:instrText>
      </w:r>
      <w:r w:rsidR="00AB1051">
        <w:fldChar w:fldCharType="separate"/>
      </w:r>
      <w:hyperlink w:anchor="_ENREF_80" w:tooltip="Nicolson, 2000 #327" w:history="1">
        <w:r w:rsidR="00284576">
          <w:rPr>
            <w:noProof/>
          </w:rPr>
          <w:t>Nicolson and Fawcett (2000</w:t>
        </w:r>
      </w:hyperlink>
      <w:r w:rsidR="00AB1051">
        <w:rPr>
          <w:noProof/>
        </w:rPr>
        <w:t>)</w:t>
      </w:r>
      <w:r w:rsidR="00AB1051">
        <w:fldChar w:fldCharType="end"/>
      </w:r>
      <w:r w:rsidRPr="00395B6A">
        <w:t xml:space="preserve"> i</w:t>
      </w:r>
      <w:r w:rsidRPr="00395B6A">
        <w:rPr>
          <w:rFonts w:eastAsia="Times New Roman"/>
          <w:color w:val="auto"/>
        </w:rPr>
        <w:t xml:space="preserve">mplied that a </w:t>
      </w:r>
      <w:r w:rsidR="00102D34">
        <w:rPr>
          <w:rFonts w:eastAsia="Times New Roman"/>
          <w:color w:val="auto"/>
        </w:rPr>
        <w:t>d</w:t>
      </w:r>
      <w:r>
        <w:rPr>
          <w:rFonts w:eastAsia="Times New Roman"/>
          <w:color w:val="auto"/>
        </w:rPr>
        <w:t>yslexic</w:t>
      </w:r>
      <w:r w:rsidRPr="00395B6A">
        <w:rPr>
          <w:rFonts w:eastAsia="Times New Roman"/>
          <w:color w:val="auto"/>
        </w:rPr>
        <w:t xml:space="preserve"> person would require a significantly longer </w:t>
      </w:r>
      <w:proofErr w:type="gramStart"/>
      <w:r w:rsidRPr="00395B6A">
        <w:rPr>
          <w:rFonts w:eastAsia="Times New Roman"/>
          <w:color w:val="auto"/>
        </w:rPr>
        <w:t>period of time</w:t>
      </w:r>
      <w:proofErr w:type="gramEnd"/>
      <w:r w:rsidRPr="00395B6A">
        <w:rPr>
          <w:rFonts w:eastAsia="Times New Roman"/>
          <w:color w:val="auto"/>
        </w:rPr>
        <w:t xml:space="preserve"> to learn a new skill compared to the average individual. </w:t>
      </w:r>
      <w:proofErr w:type="gramStart"/>
      <w:r w:rsidRPr="00395B6A">
        <w:rPr>
          <w:rFonts w:eastAsia="Times New Roman"/>
          <w:color w:val="auto"/>
        </w:rPr>
        <w:t>With this in mind it</w:t>
      </w:r>
      <w:proofErr w:type="gramEnd"/>
      <w:r w:rsidRPr="00395B6A">
        <w:rPr>
          <w:rFonts w:eastAsia="Times New Roman"/>
          <w:color w:val="auto"/>
        </w:rPr>
        <w:t xml:space="preserve"> would support the investigation of strengths in </w:t>
      </w:r>
      <w:r w:rsidR="00102D34">
        <w:rPr>
          <w:rFonts w:eastAsia="Times New Roman"/>
          <w:color w:val="auto"/>
        </w:rPr>
        <w:t>d</w:t>
      </w:r>
      <w:r>
        <w:rPr>
          <w:rFonts w:eastAsia="Times New Roman"/>
          <w:color w:val="auto"/>
        </w:rPr>
        <w:t>yslexic</w:t>
      </w:r>
      <w:r w:rsidRPr="00395B6A">
        <w:rPr>
          <w:rFonts w:eastAsia="Times New Roman"/>
          <w:color w:val="auto"/>
        </w:rPr>
        <w:t xml:space="preserve"> adults. </w:t>
      </w:r>
      <w:r>
        <w:rPr>
          <w:rFonts w:eastAsia="Times New Roman"/>
          <w:color w:val="auto"/>
        </w:rPr>
        <w:t xml:space="preserve">Given the evidence supporting the </w:t>
      </w:r>
      <w:proofErr w:type="spellStart"/>
      <w:r>
        <w:rPr>
          <w:rFonts w:eastAsia="Times New Roman"/>
          <w:color w:val="auto"/>
        </w:rPr>
        <w:t>automatisation</w:t>
      </w:r>
      <w:proofErr w:type="spellEnd"/>
      <w:r>
        <w:rPr>
          <w:rFonts w:eastAsia="Times New Roman"/>
          <w:color w:val="auto"/>
        </w:rPr>
        <w:t xml:space="preserve"> deficit theory, it suggests that skills can take a significant</w:t>
      </w:r>
      <w:r w:rsidR="00102D34">
        <w:rPr>
          <w:rFonts w:eastAsia="Times New Roman"/>
          <w:color w:val="auto"/>
        </w:rPr>
        <w:t>ly longer time to develop in a d</w:t>
      </w:r>
      <w:r>
        <w:rPr>
          <w:rFonts w:eastAsia="Times New Roman"/>
          <w:color w:val="auto"/>
        </w:rPr>
        <w:t>yslexi</w:t>
      </w:r>
      <w:r w:rsidR="00102D34">
        <w:rPr>
          <w:rFonts w:eastAsia="Times New Roman"/>
          <w:color w:val="auto"/>
        </w:rPr>
        <w:t>c individual compared to a non-d</w:t>
      </w:r>
      <w:r>
        <w:rPr>
          <w:rFonts w:eastAsia="Times New Roman"/>
          <w:color w:val="auto"/>
        </w:rPr>
        <w:t xml:space="preserve">yslexic individual. </w:t>
      </w:r>
    </w:p>
    <w:p w14:paraId="7D5EF697" w14:textId="107B9D0D" w:rsidR="00772A85" w:rsidRPr="003755B8" w:rsidRDefault="00246AFD" w:rsidP="00772A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bookmarkStart w:id="53" w:name="_TOC14282"/>
      <w:bookmarkEnd w:id="53"/>
      <w:r w:rsidRPr="00246AFD">
        <w:t xml:space="preserve"> </w:t>
      </w:r>
    </w:p>
    <w:p w14:paraId="169FFA3E" w14:textId="35243928" w:rsidR="00772A85" w:rsidRPr="00A466F8" w:rsidRDefault="008F5646" w:rsidP="00772A85">
      <w:pPr>
        <w:pStyle w:val="Heading2"/>
      </w:pPr>
      <w:bookmarkStart w:id="54" w:name="_Toc284606853"/>
      <w:bookmarkStart w:id="55" w:name="_Toc287033392"/>
      <w:r w:rsidRPr="00A466F8">
        <w:t>N</w:t>
      </w:r>
      <w:r w:rsidR="00184B4B" w:rsidRPr="00A466F8">
        <w:t>egative Outcomes for Dyslexia Beyond the Reading Do</w:t>
      </w:r>
      <w:r w:rsidRPr="00A466F8">
        <w:t>main.</w:t>
      </w:r>
      <w:bookmarkEnd w:id="54"/>
      <w:bookmarkEnd w:id="55"/>
      <w:r w:rsidRPr="00A466F8">
        <w:t xml:space="preserve">  </w:t>
      </w:r>
    </w:p>
    <w:p w14:paraId="72474D2C" w14:textId="77777777" w:rsidR="00980D0D" w:rsidRPr="00A466F8" w:rsidRDefault="00980D0D" w:rsidP="00772A85">
      <w:pPr>
        <w:pStyle w:val="Body"/>
        <w:rPr>
          <w:rFonts w:ascii="Times New Roman" w:hAnsi="Times New Roman"/>
          <w:sz w:val="24"/>
        </w:rPr>
      </w:pPr>
    </w:p>
    <w:p w14:paraId="7E156A67" w14:textId="75DAD480" w:rsidR="00772A85" w:rsidRPr="007860D1" w:rsidRDefault="00772A85" w:rsidP="00772A85">
      <w:pPr>
        <w:pStyle w:val="Body"/>
        <w:jc w:val="both"/>
        <w:rPr>
          <w:rFonts w:ascii="Times New Roman" w:eastAsia="Times New Roman" w:hAnsi="Times New Roman"/>
          <w:color w:val="auto"/>
          <w:sz w:val="24"/>
        </w:rPr>
      </w:pPr>
      <w:r w:rsidRPr="00A466F8">
        <w:rPr>
          <w:rFonts w:ascii="Times New Roman" w:eastAsia="Times New Roman" w:hAnsi="Times New Roman"/>
          <w:color w:val="auto"/>
          <w:sz w:val="24"/>
        </w:rPr>
        <w:t xml:space="preserve">For </w:t>
      </w:r>
      <w:proofErr w:type="gramStart"/>
      <w:r w:rsidRPr="00A466F8">
        <w:rPr>
          <w:rFonts w:ascii="Times New Roman" w:eastAsia="Times New Roman" w:hAnsi="Times New Roman"/>
          <w:color w:val="auto"/>
          <w:sz w:val="24"/>
        </w:rPr>
        <w:t>the majority of</w:t>
      </w:r>
      <w:proofErr w:type="gramEnd"/>
      <w:r w:rsidRPr="00A466F8">
        <w:rPr>
          <w:rFonts w:ascii="Times New Roman" w:eastAsia="Times New Roman" w:hAnsi="Times New Roman"/>
          <w:color w:val="auto"/>
          <w:sz w:val="24"/>
        </w:rPr>
        <w:t xml:space="preserve"> </w:t>
      </w:r>
      <w:r w:rsidR="007860D1" w:rsidRPr="00A466F8">
        <w:rPr>
          <w:rFonts w:ascii="Times New Roman" w:eastAsia="Times New Roman" w:hAnsi="Times New Roman"/>
          <w:color w:val="auto"/>
          <w:sz w:val="24"/>
        </w:rPr>
        <w:t>d</w:t>
      </w:r>
      <w:r w:rsidRPr="00A466F8">
        <w:rPr>
          <w:rFonts w:ascii="Times New Roman" w:eastAsia="Times New Roman" w:hAnsi="Times New Roman"/>
          <w:color w:val="auto"/>
          <w:sz w:val="24"/>
        </w:rPr>
        <w:t xml:space="preserve">yslexic individuals, the outcomes are </w:t>
      </w:r>
      <w:r w:rsidR="006110D1" w:rsidRPr="00A466F8">
        <w:rPr>
          <w:rFonts w:ascii="Times New Roman" w:eastAsia="Times New Roman" w:hAnsi="Times New Roman"/>
          <w:color w:val="auto"/>
          <w:sz w:val="24"/>
        </w:rPr>
        <w:t xml:space="preserve">disadvantage </w:t>
      </w:r>
      <w:r w:rsidRPr="00A466F8">
        <w:rPr>
          <w:rFonts w:ascii="Times New Roman" w:eastAsia="Times New Roman" w:hAnsi="Times New Roman"/>
          <w:color w:val="auto"/>
          <w:sz w:val="24"/>
        </w:rPr>
        <w:t xml:space="preserve">with </w:t>
      </w:r>
      <w:r w:rsidR="007860D1" w:rsidRPr="00A466F8">
        <w:rPr>
          <w:rFonts w:ascii="Times New Roman" w:eastAsia="Times New Roman" w:hAnsi="Times New Roman"/>
          <w:color w:val="auto"/>
          <w:sz w:val="24"/>
        </w:rPr>
        <w:t>d</w:t>
      </w:r>
      <w:r w:rsidRPr="00A466F8">
        <w:rPr>
          <w:rFonts w:ascii="Times New Roman" w:eastAsia="Times New Roman" w:hAnsi="Times New Roman"/>
          <w:color w:val="auto"/>
          <w:sz w:val="24"/>
        </w:rPr>
        <w:t xml:space="preserve">isproportionate numbers of </w:t>
      </w:r>
      <w:r w:rsidR="007860D1" w:rsidRPr="00A466F8">
        <w:rPr>
          <w:rFonts w:ascii="Times New Roman" w:eastAsia="Times New Roman" w:hAnsi="Times New Roman"/>
          <w:color w:val="auto"/>
          <w:sz w:val="24"/>
        </w:rPr>
        <w:t>d</w:t>
      </w:r>
      <w:r w:rsidRPr="00A466F8">
        <w:rPr>
          <w:rFonts w:ascii="Times New Roman" w:eastAsia="Times New Roman" w:hAnsi="Times New Roman"/>
          <w:color w:val="auto"/>
          <w:sz w:val="24"/>
        </w:rPr>
        <w:t>yslexics end</w:t>
      </w:r>
      <w:r w:rsidR="006110D1" w:rsidRPr="00A466F8">
        <w:rPr>
          <w:rFonts w:ascii="Times New Roman" w:eastAsia="Times New Roman" w:hAnsi="Times New Roman"/>
          <w:color w:val="auto"/>
          <w:sz w:val="24"/>
        </w:rPr>
        <w:t>ing</w:t>
      </w:r>
      <w:r w:rsidRPr="00A466F8">
        <w:rPr>
          <w:rFonts w:ascii="Times New Roman" w:eastAsia="Times New Roman" w:hAnsi="Times New Roman"/>
          <w:color w:val="auto"/>
          <w:sz w:val="24"/>
        </w:rPr>
        <w:t xml:space="preserve"> up with low literacy skills, unemployed, as prison inmates, emotionally</w:t>
      </w:r>
      <w:r w:rsidRPr="00395B6A">
        <w:rPr>
          <w:rFonts w:ascii="Times New Roman" w:eastAsia="Times New Roman" w:hAnsi="Times New Roman"/>
          <w:color w:val="auto"/>
          <w:sz w:val="24"/>
        </w:rPr>
        <w:t xml:space="preserve"> scarred or under-achieving</w:t>
      </w:r>
      <w:r>
        <w:rPr>
          <w:rFonts w:ascii="Times New Roman" w:eastAsia="Times New Roman" w:hAnsi="Times New Roman"/>
          <w:color w:val="auto"/>
          <w:sz w:val="24"/>
        </w:rPr>
        <w:t xml:space="preserve">.  A report undertaken by </w:t>
      </w:r>
      <w:r>
        <w:rPr>
          <w:rFonts w:ascii="Times New Roman" w:eastAsia="Times New Roman" w:hAnsi="Times New Roman"/>
          <w:color w:val="auto"/>
          <w:sz w:val="24"/>
        </w:rPr>
        <w:fldChar w:fldCharType="begin"/>
      </w:r>
      <w:r>
        <w:rPr>
          <w:rFonts w:ascii="Times New Roman" w:eastAsia="Times New Roman" w:hAnsi="Times New Roman"/>
          <w:color w:val="auto"/>
          <w:sz w:val="24"/>
        </w:rPr>
        <w:instrText xml:space="preserve"> ADDIN EN.CITE &lt;EndNote&gt;&lt;Cite AuthorYear="1"&gt;&lt;Author&gt;Hewitt-Main&lt;/Author&gt;&lt;Year&gt;2012&lt;/Year&gt;&lt;RecNum&gt;1035&lt;/RecNum&gt;&lt;DisplayText&gt;Hewitt-Main (2012)&lt;/DisplayText&gt;&lt;record&gt;&lt;rec-number&gt;1035&lt;/rec-number&gt;&lt;foreign-keys&gt;&lt;key app="EN" db-id="xzfarv2xxsxsr6ewwtsp00tqspp2axtxzeet"&gt;1035&lt;/key&gt;&lt;/foreign-keys&gt;&lt;ref-type name="Report"&gt;27&lt;/ref-type&gt;&lt;contributors&gt;&lt;authors&gt;&lt;author&gt;Hewitt-Main, J&lt;/author&gt;&lt;/authors&gt;&lt;/contributors&gt;&lt;titles&gt;&lt;title&gt;Dyslexia Behind Bars: Final Report of a Pioneering Teaching and Mentoring Project at Chelmsford Prison- 4 years on&lt;/title&gt;&lt;/titles&gt;&lt;dates&gt;&lt;year&gt;2012&lt;/year&gt;&lt;/dates&gt;&lt;pub-location&gt;Mentoring 4 U&lt;/pub-location&gt;&lt;urls&gt;&lt;/urls&gt;&lt;/record&gt;&lt;/Cite&gt;&lt;/EndNote&gt;</w:instrText>
      </w:r>
      <w:r>
        <w:rPr>
          <w:rFonts w:ascii="Times New Roman" w:eastAsia="Times New Roman" w:hAnsi="Times New Roman"/>
          <w:color w:val="auto"/>
          <w:sz w:val="24"/>
        </w:rPr>
        <w:fldChar w:fldCharType="separate"/>
      </w:r>
      <w:hyperlink w:anchor="_ENREF_56" w:tooltip="Hewitt-Main, 2012 #1035" w:history="1">
        <w:r w:rsidR="00284576">
          <w:rPr>
            <w:rFonts w:ascii="Times New Roman" w:eastAsia="Times New Roman" w:hAnsi="Times New Roman"/>
            <w:noProof/>
            <w:color w:val="auto"/>
            <w:sz w:val="24"/>
          </w:rPr>
          <w:t>Hewitt-Main (2012</w:t>
        </w:r>
      </w:hyperlink>
      <w:r>
        <w:rPr>
          <w:rFonts w:ascii="Times New Roman" w:eastAsia="Times New Roman" w:hAnsi="Times New Roman"/>
          <w:noProof/>
          <w:color w:val="auto"/>
          <w:sz w:val="24"/>
        </w:rPr>
        <w:t>)</w:t>
      </w:r>
      <w:r>
        <w:rPr>
          <w:rFonts w:ascii="Times New Roman" w:eastAsia="Times New Roman" w:hAnsi="Times New Roman"/>
          <w:color w:val="auto"/>
          <w:sz w:val="24"/>
        </w:rPr>
        <w:fldChar w:fldCharType="end"/>
      </w:r>
      <w:r>
        <w:rPr>
          <w:rFonts w:ascii="Times New Roman" w:eastAsia="Times New Roman" w:hAnsi="Times New Roman"/>
          <w:color w:val="auto"/>
          <w:sz w:val="24"/>
        </w:rPr>
        <w:t xml:space="preserve"> based on interviews with 2029 prisoners at Chelmsford Prison showed alarming results.  53% of the prisoners at Chelmsford were diagnosed with </w:t>
      </w:r>
      <w:r w:rsidR="007860D1">
        <w:rPr>
          <w:rFonts w:ascii="Times New Roman" w:eastAsia="Times New Roman" w:hAnsi="Times New Roman"/>
          <w:color w:val="auto"/>
          <w:sz w:val="24"/>
        </w:rPr>
        <w:t>d</w:t>
      </w:r>
      <w:r w:rsidR="00102D34">
        <w:rPr>
          <w:rFonts w:ascii="Times New Roman" w:eastAsia="Times New Roman" w:hAnsi="Times New Roman"/>
          <w:color w:val="auto"/>
          <w:sz w:val="24"/>
        </w:rPr>
        <w:t>yslexia</w:t>
      </w:r>
      <w:r>
        <w:rPr>
          <w:rFonts w:ascii="Times New Roman" w:eastAsia="Times New Roman" w:hAnsi="Times New Roman"/>
          <w:color w:val="auto"/>
          <w:sz w:val="24"/>
        </w:rPr>
        <w:t xml:space="preserve">, compared to 10% of the UK population. Hewitt-Main found that </w:t>
      </w:r>
      <w:r w:rsidRPr="003D373E">
        <w:rPr>
          <w:rFonts w:ascii="Times New Roman" w:eastAsia="Times New Roman" w:hAnsi="Times New Roman"/>
          <w:color w:val="auto"/>
          <w:sz w:val="24"/>
        </w:rPr>
        <w:t>those learners who had experienced difficulties in the classroom when they were children</w:t>
      </w:r>
      <w:r w:rsidR="003D373E" w:rsidRPr="003D373E">
        <w:rPr>
          <w:rFonts w:ascii="Times New Roman" w:eastAsia="Times New Roman" w:hAnsi="Times New Roman"/>
          <w:color w:val="auto"/>
          <w:sz w:val="24"/>
        </w:rPr>
        <w:t xml:space="preserve"> developed</w:t>
      </w:r>
      <w:r w:rsidRPr="003D373E">
        <w:rPr>
          <w:rFonts w:ascii="Times New Roman" w:eastAsia="Times New Roman" w:hAnsi="Times New Roman"/>
          <w:color w:val="auto"/>
          <w:sz w:val="24"/>
        </w:rPr>
        <w:t xml:space="preserve"> </w:t>
      </w:r>
      <w:proofErr w:type="spellStart"/>
      <w:r w:rsidRPr="003D373E">
        <w:rPr>
          <w:rFonts w:ascii="Times New Roman" w:eastAsia="Times New Roman" w:hAnsi="Times New Roman"/>
          <w:color w:val="auto"/>
          <w:sz w:val="24"/>
        </w:rPr>
        <w:t>self esteem</w:t>
      </w:r>
      <w:proofErr w:type="spellEnd"/>
      <w:r w:rsidR="003D373E" w:rsidRPr="003D373E">
        <w:rPr>
          <w:rFonts w:ascii="Times New Roman" w:eastAsia="Times New Roman" w:hAnsi="Times New Roman"/>
          <w:color w:val="auto"/>
          <w:sz w:val="24"/>
        </w:rPr>
        <w:t xml:space="preserve"> issues and </w:t>
      </w:r>
      <w:r w:rsidRPr="003D373E">
        <w:rPr>
          <w:rFonts w:ascii="Times New Roman" w:eastAsia="Times New Roman" w:hAnsi="Times New Roman"/>
          <w:color w:val="auto"/>
          <w:sz w:val="24"/>
        </w:rPr>
        <w:t>a se</w:t>
      </w:r>
      <w:r w:rsidR="003D373E" w:rsidRPr="003D373E">
        <w:rPr>
          <w:rFonts w:ascii="Times New Roman" w:eastAsia="Times New Roman" w:hAnsi="Times New Roman"/>
          <w:color w:val="auto"/>
          <w:sz w:val="24"/>
        </w:rPr>
        <w:t>nse of failure and frustration. This then led to</w:t>
      </w:r>
      <w:r w:rsidRPr="003D373E">
        <w:rPr>
          <w:rFonts w:ascii="Times New Roman" w:eastAsia="Times New Roman" w:hAnsi="Times New Roman"/>
          <w:color w:val="auto"/>
          <w:sz w:val="24"/>
        </w:rPr>
        <w:t xml:space="preserve"> </w:t>
      </w:r>
      <w:proofErr w:type="spellStart"/>
      <w:r w:rsidRPr="003D373E">
        <w:rPr>
          <w:rFonts w:ascii="Times New Roman" w:eastAsia="Times New Roman" w:hAnsi="Times New Roman"/>
          <w:color w:val="auto"/>
          <w:sz w:val="24"/>
        </w:rPr>
        <w:t>behavioural</w:t>
      </w:r>
      <w:proofErr w:type="spellEnd"/>
      <w:r w:rsidRPr="003D373E">
        <w:rPr>
          <w:rFonts w:ascii="Times New Roman" w:eastAsia="Times New Roman" w:hAnsi="Times New Roman"/>
          <w:color w:val="auto"/>
          <w:sz w:val="24"/>
        </w:rPr>
        <w:t xml:space="preserve"> problems, school exclusion, inability to find jobs, apply for benefits or pass theory driving tests, spiraling into petty offences, a life of crime, </w:t>
      </w:r>
      <w:proofErr w:type="gramStart"/>
      <w:r w:rsidRPr="003D373E">
        <w:rPr>
          <w:rFonts w:ascii="Times New Roman" w:eastAsia="Times New Roman" w:hAnsi="Times New Roman"/>
          <w:color w:val="auto"/>
          <w:sz w:val="24"/>
        </w:rPr>
        <w:t>prison</w:t>
      </w:r>
      <w:proofErr w:type="gramEnd"/>
      <w:r w:rsidRPr="003D373E">
        <w:rPr>
          <w:rFonts w:ascii="Times New Roman" w:eastAsia="Times New Roman" w:hAnsi="Times New Roman"/>
          <w:color w:val="auto"/>
          <w:sz w:val="24"/>
        </w:rPr>
        <w:t xml:space="preserve"> and serial reoffending.</w:t>
      </w:r>
      <w:r>
        <w:rPr>
          <w:rFonts w:ascii="Times New Roman" w:eastAsia="Times New Roman" w:hAnsi="Times New Roman"/>
          <w:color w:val="auto"/>
          <w:sz w:val="24"/>
        </w:rPr>
        <w:t xml:space="preserve"> </w:t>
      </w:r>
    </w:p>
    <w:p w14:paraId="55E9E2DB" w14:textId="77777777" w:rsidR="001B4726" w:rsidRDefault="001B4726" w:rsidP="001B4726">
      <w:pPr>
        <w:spacing w:after="0" w:line="240" w:lineRule="auto"/>
      </w:pPr>
    </w:p>
    <w:p w14:paraId="1ADF0DBE" w14:textId="77777777" w:rsidR="0006753D" w:rsidRPr="003755B8" w:rsidRDefault="0006753D" w:rsidP="0006753D">
      <w:pPr>
        <w:pStyle w:val="Body"/>
        <w:jc w:val="both"/>
        <w:rPr>
          <w:rFonts w:ascii="Times New Roman" w:hAnsi="Times New Roman"/>
          <w:sz w:val="24"/>
        </w:rPr>
      </w:pPr>
    </w:p>
    <w:p w14:paraId="7A1EF036" w14:textId="77777777" w:rsidR="0006753D" w:rsidRPr="0086200F" w:rsidRDefault="0006753D" w:rsidP="0006753D">
      <w:pPr>
        <w:pStyle w:val="Heading2"/>
      </w:pPr>
      <w:bookmarkStart w:id="56" w:name="_Toc284606854"/>
      <w:bookmarkStart w:id="57" w:name="_Toc287033393"/>
      <w:r w:rsidRPr="0086200F">
        <w:t>Strengths and Limitations of Existing Dyslexia Research</w:t>
      </w:r>
      <w:bookmarkEnd w:id="56"/>
      <w:bookmarkEnd w:id="57"/>
    </w:p>
    <w:p w14:paraId="0FF23EAE" w14:textId="77777777" w:rsidR="0006753D" w:rsidRPr="0086200F" w:rsidRDefault="0006753D" w:rsidP="0086200F">
      <w:pPr>
        <w:pStyle w:val="Body"/>
        <w:jc w:val="both"/>
        <w:rPr>
          <w:rFonts w:ascii="Times New Roman" w:hAnsi="Times New Roman"/>
          <w:sz w:val="24"/>
        </w:rPr>
      </w:pPr>
    </w:p>
    <w:p w14:paraId="19AF0E03" w14:textId="77777777" w:rsidR="0086200F" w:rsidRDefault="0086200F" w:rsidP="0086200F">
      <w:pPr>
        <w:spacing w:after="0"/>
      </w:pPr>
      <w:r w:rsidRPr="0086200F">
        <w:t xml:space="preserve">The bulk of existing dyslexia research analyses the causes of dyslexia from the disability perspective, taking a variety of approaches at the level of the cognitive, brain and genetic level.  These are outstanding contributions to better understanding the underlying the causes of dyslexia.  These theories and methods were designed to identify the underlying weaknesses in dyslexia and have been applied particularly in the assessment of dyslexia in both children and adults. Interestingly, the definitions of developmental dyslexia given at the start of this chapter highlight the discrepancy between the child’s reading ability and that expected </w:t>
      </w:r>
      <w:proofErr w:type="gramStart"/>
      <w:r w:rsidRPr="0086200F">
        <w:t>on the basis of</w:t>
      </w:r>
      <w:proofErr w:type="gramEnd"/>
      <w:r w:rsidRPr="0086200F">
        <w:t xml:space="preserve"> his or her intelligence.   </w:t>
      </w:r>
    </w:p>
    <w:p w14:paraId="04D7EF7D" w14:textId="77777777" w:rsidR="0086200F" w:rsidRPr="0086200F" w:rsidRDefault="0086200F" w:rsidP="0086200F">
      <w:pPr>
        <w:spacing w:after="0"/>
      </w:pPr>
    </w:p>
    <w:p w14:paraId="6BB95A16" w14:textId="77777777" w:rsidR="0086200F" w:rsidRPr="0086200F" w:rsidRDefault="0086200F" w:rsidP="0086200F">
      <w:pPr>
        <w:spacing w:after="0"/>
      </w:pPr>
      <w:r w:rsidRPr="0086200F">
        <w:t>However, as stressed by Nicolson (2015):</w:t>
      </w:r>
    </w:p>
    <w:p w14:paraId="4FB971E5" w14:textId="77777777" w:rsidR="0086200F" w:rsidRDefault="0086200F" w:rsidP="0086200F">
      <w:pPr>
        <w:spacing w:after="0"/>
        <w:rPr>
          <w:i/>
        </w:rPr>
      </w:pPr>
    </w:p>
    <w:p w14:paraId="1853302A" w14:textId="07DEAE78" w:rsidR="0086200F" w:rsidRDefault="0086200F" w:rsidP="0086200F">
      <w:pPr>
        <w:spacing w:after="0"/>
        <w:jc w:val="center"/>
        <w:rPr>
          <w:i/>
        </w:rPr>
      </w:pPr>
      <w:r>
        <w:rPr>
          <w:i/>
        </w:rPr>
        <w:t>“</w:t>
      </w:r>
      <w:r w:rsidRPr="0086200F">
        <w:rPr>
          <w:i/>
        </w:rPr>
        <w:t>If there is a discrepancy between reading and other skills, then there are relative strengths in areas outside reading. The basis of Positive Dyslexia is that if we identify these strengths, and attempt to develop them further, this will be of great benefit to the individual concerned.”</w:t>
      </w:r>
    </w:p>
    <w:p w14:paraId="26922876" w14:textId="77777777" w:rsidR="0006753D" w:rsidRDefault="0006753D" w:rsidP="001B4726">
      <w:pPr>
        <w:spacing w:after="0" w:line="240" w:lineRule="auto"/>
      </w:pPr>
    </w:p>
    <w:p w14:paraId="0E7F9D9A" w14:textId="77777777" w:rsidR="008A783F" w:rsidRPr="00395B6A" w:rsidRDefault="008A783F" w:rsidP="001B4726">
      <w:pPr>
        <w:spacing w:after="0" w:line="240" w:lineRule="auto"/>
      </w:pPr>
    </w:p>
    <w:p w14:paraId="08B0D536" w14:textId="1AE913F3" w:rsidR="001B4726" w:rsidRPr="00395B6A" w:rsidRDefault="00102D34" w:rsidP="00722535">
      <w:pPr>
        <w:pStyle w:val="Heading2"/>
      </w:pPr>
      <w:bookmarkStart w:id="58" w:name="_Toc259998691"/>
      <w:bookmarkStart w:id="59" w:name="_Toc262501564"/>
      <w:bookmarkStart w:id="60" w:name="_Toc284606855"/>
      <w:bookmarkStart w:id="61" w:name="_Toc287033394"/>
      <w:r>
        <w:t>Dyslexia</w:t>
      </w:r>
      <w:r w:rsidR="001B4726" w:rsidRPr="00395B6A">
        <w:t xml:space="preserve"> in the Workplace</w:t>
      </w:r>
      <w:bookmarkEnd w:id="58"/>
      <w:bookmarkEnd w:id="59"/>
      <w:bookmarkEnd w:id="60"/>
      <w:bookmarkEnd w:id="61"/>
      <w:r w:rsidR="004A596B">
        <w:t xml:space="preserve"> </w:t>
      </w:r>
    </w:p>
    <w:p w14:paraId="3E631AD5" w14:textId="77777777" w:rsidR="001B4726" w:rsidRPr="00395B6A" w:rsidRDefault="001B4726" w:rsidP="001B4726">
      <w:pPr>
        <w:pStyle w:val="Body"/>
        <w:rPr>
          <w:rFonts w:ascii="Times New Roman" w:hAnsi="Times New Roman"/>
          <w:sz w:val="24"/>
        </w:rPr>
      </w:pPr>
    </w:p>
    <w:p w14:paraId="7B0939FD" w14:textId="27985C4F" w:rsidR="001B4726" w:rsidRPr="00395B6A" w:rsidRDefault="001B4726" w:rsidP="001B4726">
      <w:pPr>
        <w:pStyle w:val="Body"/>
        <w:jc w:val="both"/>
        <w:rPr>
          <w:rFonts w:ascii="Times New Roman" w:hAnsi="Times New Roman"/>
          <w:sz w:val="24"/>
        </w:rPr>
      </w:pPr>
      <w:r w:rsidRPr="00395B6A">
        <w:rPr>
          <w:rFonts w:ascii="Times New Roman" w:hAnsi="Times New Roman"/>
          <w:sz w:val="24"/>
        </w:rPr>
        <w:t xml:space="preserve">It has been suggested by </w:t>
      </w:r>
      <w:r w:rsidRPr="00395B6A">
        <w:rPr>
          <w:rFonts w:ascii="Times New Roman" w:hAnsi="Times New Roman"/>
          <w:sz w:val="24"/>
        </w:rPr>
        <w:fldChar w:fldCharType="begin"/>
      </w:r>
      <w:r w:rsidRPr="00395B6A">
        <w:rPr>
          <w:rFonts w:ascii="Times New Roman" w:hAnsi="Times New Roman"/>
          <w:sz w:val="24"/>
        </w:rPr>
        <w:instrText xml:space="preserve"> ADDIN EN.CITE &lt;EndNote&gt;&lt;Cite AuthorYear="1"&gt;&lt;Author&gt;Hoffman&lt;/Author&gt;&lt;Year&gt;1987&lt;/Year&gt;&lt;RecNum&gt;983&lt;/RecNum&gt;&lt;DisplayText&gt;Hoffman (1987)&lt;/DisplayText&gt;&lt;record&gt;&lt;rec-number&gt;983&lt;/rec-number&gt;&lt;foreign-keys&gt;&lt;key app="EN" db-id="xzfarv2xxsxsr6ewwtsp00tqspp2axtxzeet"&gt;983&lt;/key&gt;&lt;/foreign-keys&gt;&lt;ref-type name="Journal Article"&gt;17&lt;/ref-type&gt;&lt;contributors&gt;&lt;authors&gt;&lt;author&gt;Hoffman, F.J&lt;/author&gt;&lt;/authors&gt;&lt;/contributors&gt;&lt;titles&gt;&lt;title&gt;Needs of learning disabled adults&lt;/title&gt;&lt;secondary-title&gt;Journal of Learning Disabilities&lt;/secondary-title&gt;&lt;/titles&gt;&lt;periodical&gt;&lt;full-title&gt;Journal of Learning Disabilities&lt;/full-title&gt;&lt;/periodical&gt;&lt;pages&gt;43-48&lt;/pages&gt;&lt;volume&gt;20&lt;/volume&gt;&lt;number&gt;1&lt;/number&gt;&lt;dates&gt;&lt;year&gt;1987&lt;/year&gt;&lt;/dates&gt;&lt;urls&gt;&lt;/urls&gt;&lt;/record&gt;&lt;/Cite&gt;&lt;/EndNote&gt;</w:instrText>
      </w:r>
      <w:r w:rsidRPr="00395B6A">
        <w:rPr>
          <w:rFonts w:ascii="Times New Roman" w:hAnsi="Times New Roman"/>
          <w:sz w:val="24"/>
        </w:rPr>
        <w:fldChar w:fldCharType="separate"/>
      </w:r>
      <w:hyperlink w:anchor="_ENREF_57" w:tooltip="Hoffman, 1987 #983" w:history="1">
        <w:r w:rsidR="00284576" w:rsidRPr="00395B6A">
          <w:rPr>
            <w:rFonts w:ascii="Times New Roman" w:hAnsi="Times New Roman"/>
            <w:noProof/>
            <w:sz w:val="24"/>
          </w:rPr>
          <w:t>Hoffman (1987</w:t>
        </w:r>
      </w:hyperlink>
      <w:r w:rsidRPr="00395B6A">
        <w:rPr>
          <w:rFonts w:ascii="Times New Roman" w:hAnsi="Times New Roman"/>
          <w:noProof/>
          <w:sz w:val="24"/>
        </w:rPr>
        <w:t>)</w:t>
      </w:r>
      <w:r w:rsidRPr="00395B6A">
        <w:rPr>
          <w:rFonts w:ascii="Times New Roman" w:hAnsi="Times New Roman"/>
          <w:sz w:val="24"/>
        </w:rPr>
        <w:fldChar w:fldCharType="end"/>
      </w:r>
      <w:r w:rsidRPr="00395B6A">
        <w:rPr>
          <w:rFonts w:ascii="Times New Roman" w:hAnsi="Times New Roman"/>
          <w:sz w:val="24"/>
        </w:rPr>
        <w:t xml:space="preserve"> </w:t>
      </w:r>
      <w:r w:rsidRPr="00395B6A">
        <w:rPr>
          <w:rFonts w:ascii="Times New Roman" w:eastAsia="Times New Roman" w:hAnsi="Times New Roman"/>
          <w:color w:val="auto"/>
          <w:sz w:val="24"/>
        </w:rPr>
        <w:t xml:space="preserve">that adults with </w:t>
      </w:r>
      <w:r w:rsidR="007860D1">
        <w:rPr>
          <w:rFonts w:ascii="Times New Roman" w:eastAsia="Times New Roman" w:hAnsi="Times New Roman"/>
          <w:color w:val="auto"/>
          <w:sz w:val="24"/>
        </w:rPr>
        <w:t>d</w:t>
      </w:r>
      <w:r w:rsidR="00102D34">
        <w:rPr>
          <w:rFonts w:ascii="Times New Roman" w:eastAsia="Times New Roman" w:hAnsi="Times New Roman"/>
          <w:color w:val="auto"/>
          <w:sz w:val="24"/>
        </w:rPr>
        <w:t>yslexia</w:t>
      </w:r>
      <w:r w:rsidRPr="00395B6A">
        <w:rPr>
          <w:rFonts w:ascii="Times New Roman" w:eastAsia="Times New Roman" w:hAnsi="Times New Roman"/>
          <w:color w:val="auto"/>
          <w:sz w:val="24"/>
        </w:rPr>
        <w:t xml:space="preserve"> live under a constant pressure to satisfy expectations from a variety of sources, particularly in relation to gaining and retaining employment. Even after they have secured jobs, for </w:t>
      </w:r>
      <w:proofErr w:type="gramStart"/>
      <w:r w:rsidR="007860D1">
        <w:rPr>
          <w:rFonts w:ascii="Times New Roman" w:eastAsia="Times New Roman" w:hAnsi="Times New Roman"/>
          <w:color w:val="auto"/>
          <w:sz w:val="24"/>
        </w:rPr>
        <w:t>d</w:t>
      </w:r>
      <w:r>
        <w:rPr>
          <w:rFonts w:ascii="Times New Roman" w:eastAsia="Times New Roman" w:hAnsi="Times New Roman"/>
          <w:color w:val="auto"/>
          <w:sz w:val="24"/>
        </w:rPr>
        <w:t>yslexic</w:t>
      </w:r>
      <w:r w:rsidRPr="00395B6A">
        <w:rPr>
          <w:rFonts w:ascii="Times New Roman" w:eastAsia="Times New Roman" w:hAnsi="Times New Roman"/>
          <w:color w:val="auto"/>
          <w:sz w:val="24"/>
        </w:rPr>
        <w:t>s in particular, there</w:t>
      </w:r>
      <w:proofErr w:type="gramEnd"/>
      <w:r w:rsidRPr="00395B6A">
        <w:rPr>
          <w:rFonts w:ascii="Times New Roman" w:eastAsia="Times New Roman" w:hAnsi="Times New Roman"/>
          <w:color w:val="auto"/>
          <w:sz w:val="24"/>
        </w:rPr>
        <w:t xml:space="preserve"> is a continuous need to ensure that they fulfill the expectations of their employers on an ongoing basis</w:t>
      </w:r>
      <w:r w:rsidRPr="00395B6A">
        <w:rPr>
          <w:rFonts w:ascii="Times New Roman" w:hAnsi="Times New Roman"/>
          <w:sz w:val="24"/>
        </w:rPr>
        <w:t xml:space="preserve"> (Reid &amp; Kirk 2001). </w:t>
      </w:r>
      <w:r w:rsidRPr="00395B6A">
        <w:rPr>
          <w:rFonts w:ascii="Times New Roman" w:eastAsia="Times New Roman" w:hAnsi="Times New Roman"/>
          <w:color w:val="auto"/>
          <w:sz w:val="24"/>
        </w:rPr>
        <w:t xml:space="preserve">In a US study consisting of almost 400 adults with </w:t>
      </w:r>
      <w:r w:rsidR="007860D1">
        <w:rPr>
          <w:rFonts w:ascii="Times New Roman" w:eastAsia="Times New Roman" w:hAnsi="Times New Roman"/>
          <w:color w:val="auto"/>
          <w:sz w:val="24"/>
        </w:rPr>
        <w:t>d</w:t>
      </w:r>
      <w:r w:rsidR="00102D34">
        <w:rPr>
          <w:rFonts w:ascii="Times New Roman" w:eastAsia="Times New Roman" w:hAnsi="Times New Roman"/>
          <w:color w:val="auto"/>
          <w:sz w:val="24"/>
        </w:rPr>
        <w:t>yslexia</w:t>
      </w:r>
      <w:r w:rsidRPr="00395B6A">
        <w:rPr>
          <w:rFonts w:ascii="Times New Roman" w:eastAsia="Times New Roman" w:hAnsi="Times New Roman"/>
          <w:color w:val="auto"/>
          <w:sz w:val="24"/>
        </w:rPr>
        <w:t xml:space="preserve"> and 1000 service providers</w:t>
      </w:r>
      <w:r w:rsidRPr="00395B6A">
        <w:rPr>
          <w:rFonts w:ascii="Times New Roman" w:hAnsi="Times New Roman"/>
          <w:sz w:val="24"/>
        </w:rPr>
        <w:t xml:space="preserve">, </w:t>
      </w:r>
      <w:r w:rsidRPr="00395B6A">
        <w:rPr>
          <w:rFonts w:ascii="Times New Roman" w:hAnsi="Times New Roman"/>
          <w:sz w:val="24"/>
        </w:rPr>
        <w:fldChar w:fldCharType="begin"/>
      </w:r>
      <w:r w:rsidRPr="00395B6A">
        <w:rPr>
          <w:rFonts w:ascii="Times New Roman" w:hAnsi="Times New Roman"/>
          <w:sz w:val="24"/>
        </w:rPr>
        <w:instrText xml:space="preserve"> ADDIN EN.CITE &lt;EndNote&gt;&lt;Cite AuthorYear="1"&gt;&lt;Author&gt;Hoffman&lt;/Author&gt;&lt;Year&gt;1987&lt;/Year&gt;&lt;RecNum&gt;983&lt;/RecNum&gt;&lt;DisplayText&gt;Hoffman (1987)&lt;/DisplayText&gt;&lt;record&gt;&lt;rec-number&gt;983&lt;/rec-number&gt;&lt;foreign-keys&gt;&lt;key app="EN" db-id="xzfarv2xxsxsr6ewwtsp00tqspp2axtxzeet"&gt;983&lt;/key&gt;&lt;/foreign-keys&gt;&lt;ref-type name="Journal Article"&gt;17&lt;/ref-type&gt;&lt;contributors&gt;&lt;authors&gt;&lt;author&gt;Hoffman, F.J&lt;/author&gt;&lt;/authors&gt;&lt;/contributors&gt;&lt;titles&gt;&lt;title&gt;Needs of learning disabled adults&lt;/title&gt;&lt;secondary-title&gt;Journal of Learning Disabilities&lt;/secondary-title&gt;&lt;/titles&gt;&lt;periodical&gt;&lt;full-title&gt;Journal of Learning Disabilities&lt;/full-title&gt;&lt;/periodical&gt;&lt;pages&gt;43-48&lt;/pages&gt;&lt;volume&gt;20&lt;/volume&gt;&lt;number&gt;1&lt;/number&gt;&lt;dates&gt;&lt;year&gt;1987&lt;/year&gt;&lt;/dates&gt;&lt;urls&gt;&lt;/urls&gt;&lt;/record&gt;&lt;/Cite&gt;&lt;/EndNote&gt;</w:instrText>
      </w:r>
      <w:r w:rsidRPr="00395B6A">
        <w:rPr>
          <w:rFonts w:ascii="Times New Roman" w:hAnsi="Times New Roman"/>
          <w:sz w:val="24"/>
        </w:rPr>
        <w:fldChar w:fldCharType="separate"/>
      </w:r>
      <w:hyperlink w:anchor="_ENREF_57" w:tooltip="Hoffman, 1987 #983" w:history="1">
        <w:r w:rsidR="00284576" w:rsidRPr="00395B6A">
          <w:rPr>
            <w:rFonts w:ascii="Times New Roman" w:hAnsi="Times New Roman"/>
            <w:noProof/>
            <w:sz w:val="24"/>
          </w:rPr>
          <w:t>Hoffman (1987</w:t>
        </w:r>
      </w:hyperlink>
      <w:r w:rsidRPr="00395B6A">
        <w:rPr>
          <w:rFonts w:ascii="Times New Roman" w:hAnsi="Times New Roman"/>
          <w:noProof/>
          <w:sz w:val="24"/>
        </w:rPr>
        <w:t>)</w:t>
      </w:r>
      <w:r w:rsidRPr="00395B6A">
        <w:rPr>
          <w:rFonts w:ascii="Times New Roman" w:hAnsi="Times New Roman"/>
          <w:sz w:val="24"/>
        </w:rPr>
        <w:fldChar w:fldCharType="end"/>
      </w:r>
      <w:r w:rsidRPr="00395B6A">
        <w:rPr>
          <w:rFonts w:ascii="Times New Roman" w:hAnsi="Times New Roman"/>
          <w:sz w:val="24"/>
        </w:rPr>
        <w:t xml:space="preserve"> </w:t>
      </w:r>
      <w:r w:rsidRPr="00395B6A">
        <w:rPr>
          <w:rFonts w:ascii="Times New Roman" w:eastAsia="Times New Roman" w:hAnsi="Times New Roman"/>
          <w:color w:val="auto"/>
          <w:sz w:val="24"/>
        </w:rPr>
        <w:t xml:space="preserve">found that specific job training was one of the most crucial needs, as identified by the group, for </w:t>
      </w:r>
      <w:r w:rsidR="007860D1">
        <w:rPr>
          <w:rFonts w:ascii="Times New Roman" w:eastAsia="Times New Roman" w:hAnsi="Times New Roman"/>
          <w:color w:val="auto"/>
          <w:sz w:val="24"/>
        </w:rPr>
        <w:t>d</w:t>
      </w:r>
      <w:r>
        <w:rPr>
          <w:rFonts w:ascii="Times New Roman" w:eastAsia="Times New Roman" w:hAnsi="Times New Roman"/>
          <w:color w:val="auto"/>
          <w:sz w:val="24"/>
        </w:rPr>
        <w:t>yslexic</w:t>
      </w:r>
      <w:r w:rsidRPr="00395B6A">
        <w:rPr>
          <w:rFonts w:ascii="Times New Roman" w:eastAsia="Times New Roman" w:hAnsi="Times New Roman"/>
          <w:color w:val="auto"/>
          <w:sz w:val="24"/>
        </w:rPr>
        <w:t xml:space="preserve"> employees. Hoffman’s study also suggested that </w:t>
      </w:r>
      <w:r w:rsidR="007860D1">
        <w:rPr>
          <w:rFonts w:ascii="Times New Roman" w:eastAsia="Times New Roman" w:hAnsi="Times New Roman"/>
          <w:color w:val="auto"/>
          <w:sz w:val="24"/>
        </w:rPr>
        <w:t>d</w:t>
      </w:r>
      <w:r>
        <w:rPr>
          <w:rFonts w:ascii="Times New Roman" w:eastAsia="Times New Roman" w:hAnsi="Times New Roman"/>
          <w:color w:val="auto"/>
          <w:sz w:val="24"/>
        </w:rPr>
        <w:t>yslexic</w:t>
      </w:r>
      <w:r w:rsidRPr="00395B6A">
        <w:rPr>
          <w:rFonts w:ascii="Times New Roman" w:eastAsia="Times New Roman" w:hAnsi="Times New Roman"/>
          <w:color w:val="auto"/>
          <w:sz w:val="24"/>
        </w:rPr>
        <w:t xml:space="preserve"> adults may not have a full understanding about themselves in terms of their strengths and weaknesses, yet in many cases such knowledge is crucial to the processes of selecting appropriate employees for a particular job </w:t>
      </w:r>
      <w:proofErr w:type="gramStart"/>
      <w:r w:rsidRPr="00395B6A">
        <w:rPr>
          <w:rFonts w:ascii="Times New Roman" w:eastAsia="Times New Roman" w:hAnsi="Times New Roman"/>
          <w:color w:val="auto"/>
          <w:sz w:val="24"/>
        </w:rPr>
        <w:t>and also</w:t>
      </w:r>
      <w:proofErr w:type="gramEnd"/>
      <w:r w:rsidRPr="00395B6A">
        <w:rPr>
          <w:rFonts w:ascii="Times New Roman" w:eastAsia="Times New Roman" w:hAnsi="Times New Roman"/>
          <w:color w:val="auto"/>
          <w:sz w:val="24"/>
        </w:rPr>
        <w:t xml:space="preserve"> in the </w:t>
      </w:r>
      <w:proofErr w:type="spellStart"/>
      <w:r w:rsidRPr="00395B6A">
        <w:rPr>
          <w:rFonts w:ascii="Times New Roman" w:eastAsia="Times New Roman" w:hAnsi="Times New Roman"/>
          <w:color w:val="auto"/>
          <w:sz w:val="24"/>
        </w:rPr>
        <w:t>maximisation</w:t>
      </w:r>
      <w:proofErr w:type="spellEnd"/>
      <w:r w:rsidRPr="00395B6A">
        <w:rPr>
          <w:rFonts w:ascii="Times New Roman" w:eastAsia="Times New Roman" w:hAnsi="Times New Roman"/>
          <w:color w:val="auto"/>
          <w:sz w:val="24"/>
        </w:rPr>
        <w:t xml:space="preserve"> of skills during job training</w:t>
      </w:r>
      <w:r w:rsidRPr="00395B6A">
        <w:rPr>
          <w:rFonts w:ascii="Times New Roman" w:hAnsi="Times New Roman"/>
          <w:sz w:val="24"/>
        </w:rPr>
        <w:t xml:space="preserve"> (Reid &amp; Kirk 2001). </w:t>
      </w:r>
    </w:p>
    <w:p w14:paraId="2C028C3B" w14:textId="77777777" w:rsidR="001B4726" w:rsidRPr="00395B6A" w:rsidRDefault="001B4726" w:rsidP="001B4726">
      <w:pPr>
        <w:pStyle w:val="Body"/>
        <w:jc w:val="both"/>
        <w:rPr>
          <w:rFonts w:ascii="Times New Roman" w:hAnsi="Times New Roman"/>
          <w:sz w:val="24"/>
        </w:rPr>
      </w:pPr>
    </w:p>
    <w:p w14:paraId="5A73F3A6" w14:textId="44431687" w:rsidR="006E482D"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bookmarkStart w:id="62" w:name="_TOC23362"/>
      <w:bookmarkEnd w:id="62"/>
      <w:r w:rsidRPr="00395B6A">
        <w:t>Accor</w:t>
      </w:r>
      <w:r w:rsidR="004A596B">
        <w:t>ding to</w:t>
      </w:r>
      <w:r w:rsidR="00D02A38">
        <w:t xml:space="preserve"> McLoughlin et.al (2002</w:t>
      </w:r>
      <w:r w:rsidR="004A596B">
        <w:t>)</w:t>
      </w:r>
      <w:r w:rsidR="00D02A38">
        <w:t xml:space="preserve"> </w:t>
      </w:r>
      <w:r w:rsidR="004A596B">
        <w:t>p.178</w:t>
      </w:r>
      <w:r w:rsidRPr="00395B6A">
        <w:rPr>
          <w:rFonts w:eastAsia="Times New Roman"/>
          <w:color w:val="auto"/>
        </w:rPr>
        <w:t xml:space="preserve">, there remains a need for a fundamental shift in thinking on behalf of professionals, researchers, and within </w:t>
      </w:r>
      <w:proofErr w:type="spellStart"/>
      <w:r w:rsidRPr="00395B6A">
        <w:rPr>
          <w:rFonts w:eastAsia="Times New Roman"/>
          <w:color w:val="auto"/>
        </w:rPr>
        <w:t>organisations</w:t>
      </w:r>
      <w:proofErr w:type="spellEnd"/>
      <w:r w:rsidRPr="00395B6A">
        <w:rPr>
          <w:rFonts w:eastAsia="Times New Roman"/>
          <w:color w:val="auto"/>
        </w:rPr>
        <w:t xml:space="preserve"> (including employers), concerning how best to provide for </w:t>
      </w:r>
      <w:r w:rsidR="007860D1">
        <w:rPr>
          <w:rFonts w:eastAsia="Times New Roman"/>
          <w:color w:val="auto"/>
        </w:rPr>
        <w:t>d</w:t>
      </w:r>
      <w:r>
        <w:rPr>
          <w:rFonts w:eastAsia="Times New Roman"/>
          <w:color w:val="auto"/>
        </w:rPr>
        <w:t>yslexic</w:t>
      </w:r>
      <w:r w:rsidRPr="00395B6A">
        <w:rPr>
          <w:rFonts w:eastAsia="Times New Roman"/>
          <w:color w:val="auto"/>
        </w:rPr>
        <w:t xml:space="preserve"> people. If </w:t>
      </w:r>
      <w:r w:rsidR="007860D1">
        <w:rPr>
          <w:rFonts w:eastAsia="Times New Roman"/>
          <w:color w:val="auto"/>
        </w:rPr>
        <w:t>d</w:t>
      </w:r>
      <w:r>
        <w:rPr>
          <w:rFonts w:eastAsia="Times New Roman"/>
          <w:color w:val="auto"/>
        </w:rPr>
        <w:t>yslexic</w:t>
      </w:r>
      <w:r w:rsidRPr="00395B6A">
        <w:rPr>
          <w:rFonts w:eastAsia="Times New Roman"/>
          <w:color w:val="auto"/>
        </w:rPr>
        <w:t xml:space="preserve">s are to be adequately </w:t>
      </w:r>
      <w:r w:rsidRPr="00395B6A">
        <w:rPr>
          <w:rFonts w:eastAsia="Times New Roman"/>
          <w:iCs/>
          <w:color w:val="auto"/>
        </w:rPr>
        <w:t>included in the workplace</w:t>
      </w:r>
      <w:r w:rsidRPr="00395B6A">
        <w:rPr>
          <w:rFonts w:eastAsia="Times New Roman"/>
          <w:iCs/>
          <w:color w:val="660066"/>
        </w:rPr>
        <w:t>,</w:t>
      </w:r>
      <w:r w:rsidRPr="00395B6A">
        <w:rPr>
          <w:rFonts w:eastAsia="Times New Roman"/>
          <w:i/>
          <w:iCs/>
          <w:color w:val="660066"/>
        </w:rPr>
        <w:t xml:space="preserve"> </w:t>
      </w:r>
      <w:r w:rsidRPr="00395B6A">
        <w:rPr>
          <w:rFonts w:eastAsia="Times New Roman"/>
          <w:color w:val="auto"/>
        </w:rPr>
        <w:t xml:space="preserve">the emphasis should be on empowerment and enablement rather than a negative model of </w:t>
      </w:r>
      <w:r w:rsidR="0007794A" w:rsidRPr="00395B6A">
        <w:rPr>
          <w:rFonts w:eastAsia="Times New Roman"/>
          <w:color w:val="auto"/>
        </w:rPr>
        <w:t>disability that</w:t>
      </w:r>
      <w:r w:rsidRPr="00395B6A">
        <w:rPr>
          <w:rFonts w:eastAsia="Times New Roman"/>
          <w:color w:val="auto"/>
        </w:rPr>
        <w:t xml:space="preserve"> perceives the </w:t>
      </w:r>
      <w:r w:rsidR="007860D1">
        <w:rPr>
          <w:rFonts w:eastAsia="Times New Roman"/>
          <w:color w:val="auto"/>
        </w:rPr>
        <w:t>d</w:t>
      </w:r>
      <w:r>
        <w:rPr>
          <w:rFonts w:eastAsia="Times New Roman"/>
          <w:color w:val="auto"/>
        </w:rPr>
        <w:t>yslexic</w:t>
      </w:r>
      <w:r w:rsidRPr="00395B6A">
        <w:rPr>
          <w:rFonts w:eastAsia="Times New Roman"/>
          <w:color w:val="auto"/>
        </w:rPr>
        <w:t xml:space="preserve"> as a ‘victim’</w:t>
      </w:r>
      <w:r w:rsidRPr="00395B6A">
        <w:rPr>
          <w:rFonts w:eastAsia="Times New Roman"/>
          <w:color w:val="660066"/>
        </w:rPr>
        <w:t>.</w:t>
      </w:r>
      <w:r w:rsidRPr="00395B6A">
        <w:rPr>
          <w:rFonts w:eastAsia="Times New Roman"/>
          <w:color w:val="auto"/>
        </w:rPr>
        <w:t xml:space="preserve"> </w:t>
      </w:r>
      <w:r w:rsidR="0007794A">
        <w:rPr>
          <w:rFonts w:eastAsia="Times New Roman"/>
          <w:color w:val="auto"/>
        </w:rPr>
        <w:t xml:space="preserve"> This could also however be said </w:t>
      </w:r>
      <w:r w:rsidR="006110D1">
        <w:rPr>
          <w:rFonts w:eastAsia="Times New Roman"/>
          <w:color w:val="auto"/>
        </w:rPr>
        <w:t xml:space="preserve">to be </w:t>
      </w:r>
      <w:r w:rsidR="0007794A">
        <w:rPr>
          <w:rFonts w:eastAsia="Times New Roman"/>
          <w:color w:val="auto"/>
        </w:rPr>
        <w:t xml:space="preserve">the same for all people with a disability or condition of </w:t>
      </w:r>
      <w:r w:rsidR="006110D1">
        <w:rPr>
          <w:rFonts w:eastAsia="Times New Roman"/>
          <w:color w:val="auto"/>
        </w:rPr>
        <w:t xml:space="preserve">a similar </w:t>
      </w:r>
      <w:r w:rsidR="0007794A">
        <w:rPr>
          <w:rFonts w:eastAsia="Times New Roman"/>
          <w:color w:val="auto"/>
        </w:rPr>
        <w:t xml:space="preserve">kind. </w:t>
      </w:r>
      <w:r w:rsidRPr="00395B6A">
        <w:rPr>
          <w:rFonts w:eastAsia="Times New Roman"/>
          <w:color w:val="auto"/>
        </w:rPr>
        <w:t>McLoughlin goes on</w:t>
      </w:r>
      <w:r w:rsidR="00D02A38">
        <w:rPr>
          <w:rFonts w:eastAsia="Times New Roman"/>
          <w:color w:val="auto"/>
        </w:rPr>
        <w:t xml:space="preserve"> </w:t>
      </w:r>
      <w:r w:rsidRPr="00395B6A">
        <w:rPr>
          <w:rFonts w:eastAsia="Times New Roman"/>
          <w:color w:val="auto"/>
        </w:rPr>
        <w:t xml:space="preserve">to explain that empowerment comes from the following: Firstly, from self-understanding; </w:t>
      </w:r>
      <w:r w:rsidR="000D509A">
        <w:rPr>
          <w:rFonts w:eastAsia="Times New Roman"/>
          <w:color w:val="auto"/>
        </w:rPr>
        <w:t>d</w:t>
      </w:r>
      <w:r w:rsidR="00102D34">
        <w:rPr>
          <w:rFonts w:eastAsia="Times New Roman"/>
          <w:color w:val="auto"/>
        </w:rPr>
        <w:t>yslexia</w:t>
      </w:r>
      <w:r w:rsidRPr="00395B6A">
        <w:rPr>
          <w:rFonts w:eastAsia="Times New Roman"/>
          <w:color w:val="auto"/>
        </w:rPr>
        <w:t xml:space="preserve"> is often referred to as a ‘hidden disability’ and therefore many are in a position of needing to advocate for themselves, which can only happen if they have a good understanding of the nature of their difficulty and their needs. Secondly, there is a need for them to be understood by others, particularly their employers, as they may find themselves to be excluded in the work environment if their managers and colleagues have a misunderstanding of the nature of their difficulties</w:t>
      </w:r>
      <w:r w:rsidR="002A2EF0" w:rsidRPr="002A2EF0">
        <w:t xml:space="preserve"> </w:t>
      </w:r>
      <w:r w:rsidR="002A2EF0">
        <w:rPr>
          <w:rFonts w:eastAsia="Times New Roman"/>
          <w:color w:val="auto"/>
        </w:rPr>
        <w:fldChar w:fldCharType="begin"/>
      </w:r>
      <w:r w:rsidR="002A2EF0">
        <w:rPr>
          <w:rFonts w:eastAsia="Times New Roman"/>
          <w:color w:val="auto"/>
        </w:rPr>
        <w:instrText xml:space="preserve"> ADDIN EN.CITE &lt;EndNote&gt;&lt;Cite&gt;&lt;Author&gt;Reid&lt;/Author&gt;&lt;Year&gt;2010&lt;/Year&gt;&lt;RecNum&gt;1061&lt;/RecNum&gt;&lt;DisplayText&gt;(Reid, 2010)&lt;/DisplayText&gt;&lt;record&gt;&lt;rec-number&gt;1061&lt;/rec-number&gt;&lt;foreign-keys&gt;&lt;key app="EN" db-id="xzfarv2xxsxsr6ewwtsp00tqspp2axtxzeet"&gt;1061&lt;/key&gt;&lt;/foreign-keys&gt;&lt;ref-type name="Journal Article"&gt;17&lt;/ref-type&gt;&lt;contributors&gt;&lt;authors&gt;&lt;author&gt;Reid, G&lt;/author&gt;&lt;/authors&gt;&lt;/contributors&gt;&lt;titles&gt;&lt;title&gt;Dylexia: Workplace Issues&lt;/title&gt;&lt;/titles&gt;&lt;dates&gt;&lt;year&gt;2010&lt;/year&gt;&lt;/dates&gt;&lt;urls&gt;&lt;/urls&gt;&lt;/record&gt;&lt;/Cite&gt;&lt;/EndNote&gt;</w:instrText>
      </w:r>
      <w:r w:rsidR="002A2EF0">
        <w:rPr>
          <w:rFonts w:eastAsia="Times New Roman"/>
          <w:color w:val="auto"/>
        </w:rPr>
        <w:fldChar w:fldCharType="separate"/>
      </w:r>
      <w:r w:rsidR="002A2EF0">
        <w:rPr>
          <w:rFonts w:eastAsia="Times New Roman"/>
          <w:noProof/>
          <w:color w:val="auto"/>
        </w:rPr>
        <w:t>(</w:t>
      </w:r>
      <w:hyperlink w:anchor="_ENREF_97" w:tooltip="Reid, 2010 #1061" w:history="1">
        <w:r w:rsidR="00284576">
          <w:rPr>
            <w:rFonts w:eastAsia="Times New Roman"/>
            <w:noProof/>
            <w:color w:val="auto"/>
          </w:rPr>
          <w:t>Reid, 2010</w:t>
        </w:r>
      </w:hyperlink>
      <w:r w:rsidR="002A2EF0">
        <w:rPr>
          <w:rFonts w:eastAsia="Times New Roman"/>
          <w:noProof/>
          <w:color w:val="auto"/>
        </w:rPr>
        <w:t>)</w:t>
      </w:r>
      <w:r w:rsidR="002A2EF0">
        <w:rPr>
          <w:rFonts w:eastAsia="Times New Roman"/>
          <w:color w:val="auto"/>
        </w:rPr>
        <w:fldChar w:fldCharType="end"/>
      </w:r>
      <w:r w:rsidR="006C3156">
        <w:rPr>
          <w:rFonts w:eastAsia="Times New Roman"/>
          <w:color w:val="auto"/>
        </w:rPr>
        <w:t>.</w:t>
      </w:r>
      <w:r w:rsidRPr="00395B6A">
        <w:rPr>
          <w:rFonts w:eastAsia="Times New Roman"/>
          <w:color w:val="auto"/>
        </w:rPr>
        <w:t xml:space="preserve"> </w:t>
      </w:r>
    </w:p>
    <w:p w14:paraId="0DB18712"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E97761B" w14:textId="5CDEB3FA"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Being </w:t>
      </w:r>
      <w:r w:rsidR="007860D1">
        <w:rPr>
          <w:rFonts w:eastAsia="Times New Roman"/>
          <w:color w:val="auto"/>
        </w:rPr>
        <w:t>d</w:t>
      </w:r>
      <w:r>
        <w:rPr>
          <w:rFonts w:eastAsia="Times New Roman"/>
          <w:color w:val="auto"/>
        </w:rPr>
        <w:t>yslexic</w:t>
      </w:r>
      <w:r w:rsidRPr="00395B6A">
        <w:rPr>
          <w:rFonts w:eastAsia="Times New Roman"/>
          <w:color w:val="auto"/>
        </w:rPr>
        <w:t xml:space="preserve"> is not necessarily a barrier to occupational success</w:t>
      </w:r>
      <w:r w:rsidRPr="00395B6A">
        <w:t xml:space="preserve">. </w:t>
      </w:r>
      <w:r w:rsidRPr="00395B6A">
        <w:rPr>
          <w:rFonts w:eastAsia="Times New Roman"/>
          <w:color w:val="auto"/>
        </w:rPr>
        <w:t xml:space="preserve">Some occupations tend to be more </w:t>
      </w:r>
      <w:r w:rsidR="007860D1">
        <w:rPr>
          <w:rFonts w:eastAsia="Times New Roman"/>
          <w:color w:val="auto"/>
        </w:rPr>
        <w:t>d</w:t>
      </w:r>
      <w:r w:rsidR="00102D34">
        <w:rPr>
          <w:rFonts w:eastAsia="Times New Roman"/>
          <w:color w:val="auto"/>
        </w:rPr>
        <w:t>yslexia</w:t>
      </w:r>
      <w:r w:rsidRPr="00395B6A">
        <w:rPr>
          <w:rFonts w:eastAsia="Times New Roman"/>
          <w:color w:val="auto"/>
        </w:rPr>
        <w:t xml:space="preserve">-friendly than others, tapping into </w:t>
      </w:r>
      <w:r w:rsidR="007860D1">
        <w:rPr>
          <w:rFonts w:eastAsia="Times New Roman"/>
          <w:color w:val="auto"/>
        </w:rPr>
        <w:t>d</w:t>
      </w:r>
      <w:r>
        <w:rPr>
          <w:rFonts w:eastAsia="Times New Roman"/>
          <w:color w:val="auto"/>
        </w:rPr>
        <w:t>yslexic</w:t>
      </w:r>
      <w:r w:rsidRPr="00395B6A">
        <w:rPr>
          <w:rFonts w:eastAsia="Times New Roman"/>
          <w:color w:val="auto"/>
        </w:rPr>
        <w:t xml:space="preserve"> people</w:t>
      </w:r>
      <w:r w:rsidR="006C3156">
        <w:rPr>
          <w:rFonts w:eastAsia="Times New Roman"/>
          <w:color w:val="auto"/>
        </w:rPr>
        <w:t>’</w:t>
      </w:r>
      <w:r w:rsidRPr="00395B6A">
        <w:rPr>
          <w:rFonts w:eastAsia="Times New Roman"/>
          <w:color w:val="auto"/>
        </w:rPr>
        <w:t>s strengths rather than their weaknesses</w:t>
      </w:r>
      <w:r w:rsidR="009B6F40">
        <w:rPr>
          <w:rFonts w:eastAsia="Times New Roman"/>
          <w:color w:val="auto"/>
        </w:rPr>
        <w:t xml:space="preserve"> (McLoughlin 2002)</w:t>
      </w:r>
      <w:r w:rsidRPr="009B6F40">
        <w:rPr>
          <w:rFonts w:eastAsia="Times New Roman"/>
          <w:color w:val="auto"/>
        </w:rPr>
        <w:t>.</w:t>
      </w:r>
      <w:r w:rsidR="007979C3" w:rsidRPr="009B6F40">
        <w:rPr>
          <w:rFonts w:eastAsia="Times New Roman"/>
          <w:color w:val="auto"/>
        </w:rPr>
        <w:t xml:space="preserve"> </w:t>
      </w:r>
      <w:r w:rsidRPr="00395B6A">
        <w:rPr>
          <w:rFonts w:eastAsia="Times New Roman"/>
          <w:color w:val="auto"/>
        </w:rPr>
        <w:t xml:space="preserve">However, there are undoubtedly </w:t>
      </w:r>
      <w:r w:rsidR="007860D1">
        <w:rPr>
          <w:rFonts w:eastAsia="Times New Roman"/>
          <w:color w:val="auto"/>
        </w:rPr>
        <w:t>d</w:t>
      </w:r>
      <w:r>
        <w:rPr>
          <w:rFonts w:eastAsia="Times New Roman"/>
          <w:color w:val="auto"/>
        </w:rPr>
        <w:t>yslexic</w:t>
      </w:r>
      <w:r w:rsidRPr="00395B6A">
        <w:rPr>
          <w:rFonts w:eastAsia="Times New Roman"/>
          <w:color w:val="auto"/>
        </w:rPr>
        <w:t xml:space="preserve"> adults who are working in the wrong </w:t>
      </w:r>
      <w:r w:rsidR="0007794A" w:rsidRPr="00395B6A">
        <w:rPr>
          <w:rFonts w:eastAsia="Times New Roman"/>
          <w:color w:val="auto"/>
        </w:rPr>
        <w:t>jobs that</w:t>
      </w:r>
      <w:r w:rsidRPr="00395B6A">
        <w:rPr>
          <w:rFonts w:eastAsia="Times New Roman"/>
          <w:color w:val="auto"/>
        </w:rPr>
        <w:t xml:space="preserve"> do not properly accommodate them. When this occurs, </w:t>
      </w:r>
      <w:r w:rsidR="007860D1">
        <w:rPr>
          <w:rFonts w:eastAsia="Times New Roman"/>
          <w:color w:val="auto"/>
        </w:rPr>
        <w:t>d</w:t>
      </w:r>
      <w:r>
        <w:rPr>
          <w:rFonts w:eastAsia="Times New Roman"/>
          <w:color w:val="auto"/>
        </w:rPr>
        <w:t>yslexic</w:t>
      </w:r>
      <w:r w:rsidRPr="00395B6A">
        <w:rPr>
          <w:rFonts w:eastAsia="Times New Roman"/>
          <w:color w:val="auto"/>
        </w:rPr>
        <w:t xml:space="preserve">s find themselves in a situation where the demands they face to perform tasks which they find difficult ultimately outweighs the strengths which they possess to deal with them. </w:t>
      </w:r>
      <w:r w:rsidR="009B6F40">
        <w:rPr>
          <w:rFonts w:eastAsia="Times New Roman"/>
          <w:color w:val="auto"/>
        </w:rPr>
        <w:t>D</w:t>
      </w:r>
      <w:r w:rsidR="00102D34">
        <w:rPr>
          <w:rFonts w:eastAsia="Times New Roman"/>
          <w:color w:val="auto"/>
        </w:rPr>
        <w:t>yslexia</w:t>
      </w:r>
      <w:r w:rsidRPr="00395B6A">
        <w:rPr>
          <w:rFonts w:eastAsia="Times New Roman"/>
          <w:color w:val="auto"/>
        </w:rPr>
        <w:t xml:space="preserve"> is very often misunderstood, and so the difficulties they may face at work can often be exacerbated given that sometimes these challenges are not always obvious to employers and coworkers. McLoughlin also describes that, since many </w:t>
      </w:r>
      <w:r w:rsidR="007860D1">
        <w:rPr>
          <w:rFonts w:eastAsia="Times New Roman"/>
          <w:color w:val="auto"/>
        </w:rPr>
        <w:t>d</w:t>
      </w:r>
      <w:r>
        <w:rPr>
          <w:rFonts w:eastAsia="Times New Roman"/>
          <w:color w:val="auto"/>
        </w:rPr>
        <w:t>yslexic</w:t>
      </w:r>
      <w:r w:rsidRPr="00395B6A">
        <w:rPr>
          <w:rFonts w:eastAsia="Times New Roman"/>
          <w:color w:val="auto"/>
        </w:rPr>
        <w:t xml:space="preserve"> people have survived the ‘traumas of the school system’ and have managed to come out the other end (sometimes with very few qualifications), they find the process of ‘learning on the job’ more effective as opposed to book learning</w:t>
      </w:r>
      <w:r w:rsidRPr="00395B6A">
        <w:rPr>
          <w:rFonts w:eastAsia="Times New Roman"/>
          <w:color w:val="660066"/>
        </w:rPr>
        <w:t>.</w:t>
      </w:r>
      <w:r w:rsidRPr="00395B6A">
        <w:rPr>
          <w:rFonts w:eastAsia="Times New Roman"/>
          <w:color w:val="auto"/>
        </w:rPr>
        <w:t xml:space="preserve"> As they deal with the problems they face in the workplace, they may also develop certain coping </w:t>
      </w:r>
      <w:r w:rsidR="0007794A" w:rsidRPr="00395B6A">
        <w:rPr>
          <w:rFonts w:eastAsia="Times New Roman"/>
          <w:color w:val="auto"/>
        </w:rPr>
        <w:t>strategies that</w:t>
      </w:r>
      <w:r w:rsidRPr="00395B6A">
        <w:rPr>
          <w:rFonts w:eastAsia="Times New Roman"/>
          <w:color w:val="auto"/>
        </w:rPr>
        <w:t xml:space="preserve"> mask their weaknesses.  Examples of this avoidance strategy include avoiding a situation or task that involves a lot of literacy, or learning to develop techniques, which ensure they don’t get ‘caught out’ for inadequate </w:t>
      </w:r>
      <w:proofErr w:type="spellStart"/>
      <w:r w:rsidRPr="00395B6A">
        <w:rPr>
          <w:rFonts w:eastAsia="Times New Roman"/>
          <w:color w:val="auto"/>
        </w:rPr>
        <w:t>organisation</w:t>
      </w:r>
      <w:proofErr w:type="spellEnd"/>
      <w:r w:rsidRPr="00395B6A">
        <w:rPr>
          <w:rFonts w:eastAsia="Times New Roman"/>
          <w:color w:val="auto"/>
        </w:rPr>
        <w:t xml:space="preserve"> skills</w:t>
      </w:r>
      <w:r w:rsidRPr="00395B6A">
        <w:rPr>
          <w:rFonts w:eastAsia="Times New Roman"/>
          <w:color w:val="660066"/>
        </w:rPr>
        <w:t>,</w:t>
      </w:r>
      <w:r w:rsidRPr="00395B6A">
        <w:rPr>
          <w:rFonts w:eastAsia="Times New Roman"/>
          <w:color w:val="auto"/>
        </w:rPr>
        <w:t xml:space="preserve"> among a plethora of others.</w:t>
      </w:r>
    </w:p>
    <w:p w14:paraId="439AEF55"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9DC5DBB" w14:textId="1F76836B"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One of the major influences increasing the wider interest around </w:t>
      </w:r>
      <w:r w:rsidR="007860D1">
        <w:rPr>
          <w:rFonts w:eastAsia="Times New Roman"/>
          <w:color w:val="auto"/>
        </w:rPr>
        <w:t>d</w:t>
      </w:r>
      <w:r w:rsidR="00102D34">
        <w:rPr>
          <w:rFonts w:eastAsia="Times New Roman"/>
          <w:color w:val="auto"/>
        </w:rPr>
        <w:t>yslexia</w:t>
      </w:r>
      <w:r w:rsidRPr="00395B6A">
        <w:rPr>
          <w:rFonts w:eastAsia="Times New Roman"/>
          <w:color w:val="auto"/>
        </w:rPr>
        <w:t xml:space="preserve"> during adulthood has been the introduction of the Disability Discrimination Act 1995. </w:t>
      </w:r>
      <w:r w:rsidRPr="00140A9B">
        <w:fldChar w:fldCharType="begin"/>
      </w:r>
      <w:r w:rsidR="00140A9B" w:rsidRPr="00140A9B">
        <w:instrText xml:space="preserve"> ADDIN EN.CITE &lt;EndNote&gt;&lt;Cite&gt;&lt;Author&gt;Association&lt;/Author&gt;&lt;Year&gt;2013&lt;/Year&gt;&lt;RecNum&gt;964&lt;/RecNum&gt;&lt;DisplayText&gt;(British Dyslexia Association, 2013)&lt;/DisplayText&gt;&lt;record&gt;&lt;rec-number&gt;964&lt;/rec-number&gt;&lt;foreign-keys&gt;&lt;key app="EN" db-id="xzfarv2xxsxsr6ewwtsp00tqspp2axtxzeet"&gt;964&lt;/key&gt;&lt;/foreign-keys&gt;&lt;ref-type name="Web Page"&gt;12&lt;/ref-type&gt;&lt;contributors&gt;&lt;authors&gt;&lt;author&gt;British Dyslexia Association &lt;/author&gt;&lt;/authors&gt;&lt;/contributors&gt;&lt;titles&gt;&lt;title&gt;Equality Act 2010, Disability Discrimination Act 1995&lt;/title&gt;&lt;/titles&gt;&lt;number&gt;10/12/2013&lt;/number&gt;&lt;dates&gt;&lt;year&gt;2013&lt;/year&gt;&lt;/dates&gt;&lt;urls&gt;&lt;related-urls&gt;&lt;url&gt;http://www.bdadyslexia.org.uk/about-dyslexia/adults-and-business/disability-discrimination-act-.html&lt;/url&gt;&lt;/related-urls&gt;&lt;/urls&gt;&lt;/record&gt;&lt;/Cite&gt;&lt;/EndNote&gt;</w:instrText>
      </w:r>
      <w:r w:rsidRPr="00140A9B">
        <w:fldChar w:fldCharType="separate"/>
      </w:r>
      <w:r w:rsidR="00140A9B" w:rsidRPr="00140A9B">
        <w:rPr>
          <w:noProof/>
        </w:rPr>
        <w:t>(</w:t>
      </w:r>
      <w:hyperlink w:anchor="_ENREF_12" w:tooltip="British Dyslexia Association, 2013 #964" w:history="1">
        <w:r w:rsidR="00284576" w:rsidRPr="00140A9B">
          <w:rPr>
            <w:noProof/>
          </w:rPr>
          <w:t>British Dyslexia Association, 2013</w:t>
        </w:r>
      </w:hyperlink>
      <w:r w:rsidR="00140A9B" w:rsidRPr="00140A9B">
        <w:rPr>
          <w:noProof/>
        </w:rPr>
        <w:t>)</w:t>
      </w:r>
      <w:r w:rsidRPr="00140A9B">
        <w:fldChar w:fldCharType="end"/>
      </w:r>
      <w:r w:rsidRPr="00395B6A">
        <w:t xml:space="preserve"> [online]. S</w:t>
      </w:r>
      <w:r w:rsidRPr="00395B6A">
        <w:rPr>
          <w:rFonts w:eastAsia="Times New Roman"/>
          <w:color w:val="auto"/>
        </w:rPr>
        <w:t xml:space="preserve">ection 1 of the Act defines a ‘disabled person’ as a person with ‘physical or mental impairment’ that subsequently has a substantial and long-term adverse effect on his ability to carry out normal day-to-day activities. </w:t>
      </w:r>
      <w:r w:rsidR="00102D34">
        <w:rPr>
          <w:rFonts w:eastAsia="Times New Roman"/>
          <w:color w:val="auto"/>
        </w:rPr>
        <w:t>Dyslexia</w:t>
      </w:r>
      <w:r w:rsidRPr="00395B6A">
        <w:rPr>
          <w:rFonts w:eastAsia="Times New Roman"/>
          <w:color w:val="auto"/>
        </w:rPr>
        <w:t xml:space="preserve"> is not listed as a disability in the </w:t>
      </w:r>
      <w:proofErr w:type="gramStart"/>
      <w:r w:rsidRPr="00395B6A">
        <w:rPr>
          <w:rFonts w:eastAsia="Times New Roman"/>
          <w:color w:val="auto"/>
        </w:rPr>
        <w:t>Act, but</w:t>
      </w:r>
      <w:proofErr w:type="gramEnd"/>
      <w:r w:rsidRPr="00395B6A">
        <w:rPr>
          <w:rFonts w:eastAsia="Times New Roman"/>
          <w:color w:val="auto"/>
        </w:rPr>
        <w:t xml:space="preserve"> can be covered by the heading of a disability, which affects ‘memory or ability to concentrate, learn or understand’. </w:t>
      </w:r>
    </w:p>
    <w:p w14:paraId="06049E36" w14:textId="77777777" w:rsidR="001B4726" w:rsidRPr="00395B6A" w:rsidRDefault="001B4726" w:rsidP="001B4726">
      <w:pPr>
        <w:pStyle w:val="Body"/>
        <w:rPr>
          <w:rFonts w:ascii="Times New Roman" w:hAnsi="Times New Roman"/>
          <w:sz w:val="24"/>
        </w:rPr>
      </w:pPr>
    </w:p>
    <w:p w14:paraId="7A3637D5" w14:textId="77777777" w:rsidR="001B4726" w:rsidRPr="00395B6A" w:rsidRDefault="001B4726" w:rsidP="001B4726">
      <w:pPr>
        <w:pStyle w:val="Body"/>
        <w:jc w:val="center"/>
        <w:rPr>
          <w:rFonts w:ascii="Times New Roman" w:hAnsi="Times New Roman"/>
          <w:i/>
          <w:sz w:val="24"/>
        </w:rPr>
      </w:pPr>
      <w:r>
        <w:rPr>
          <w:rFonts w:ascii="Times New Roman" w:hAnsi="Times New Roman"/>
          <w:i/>
          <w:sz w:val="24"/>
        </w:rPr>
        <w:t>“</w:t>
      </w:r>
      <w:r w:rsidRPr="00395B6A">
        <w:rPr>
          <w:rFonts w:ascii="Times New Roman" w:hAnsi="Times New Roman"/>
          <w:i/>
          <w:sz w:val="24"/>
        </w:rPr>
        <w:t xml:space="preserve">Someone who has good academic qualifications, and advanced literacy skills but needs to get to work much earlier </w:t>
      </w:r>
      <w:proofErr w:type="spellStart"/>
      <w:r w:rsidRPr="00395B6A">
        <w:rPr>
          <w:rFonts w:ascii="Times New Roman" w:hAnsi="Times New Roman"/>
          <w:i/>
          <w:sz w:val="24"/>
        </w:rPr>
        <w:t>then</w:t>
      </w:r>
      <w:proofErr w:type="spellEnd"/>
      <w:r w:rsidRPr="00395B6A">
        <w:rPr>
          <w:rFonts w:ascii="Times New Roman" w:hAnsi="Times New Roman"/>
          <w:i/>
          <w:sz w:val="24"/>
        </w:rPr>
        <w:t xml:space="preserve"> everyone </w:t>
      </w:r>
      <w:proofErr w:type="gramStart"/>
      <w:r w:rsidRPr="00395B6A">
        <w:rPr>
          <w:rFonts w:ascii="Times New Roman" w:hAnsi="Times New Roman"/>
          <w:i/>
          <w:sz w:val="24"/>
        </w:rPr>
        <w:t>else, and</w:t>
      </w:r>
      <w:proofErr w:type="gramEnd"/>
      <w:r w:rsidRPr="00395B6A">
        <w:rPr>
          <w:rFonts w:ascii="Times New Roman" w:hAnsi="Times New Roman"/>
          <w:i/>
          <w:sz w:val="24"/>
        </w:rPr>
        <w:t xml:space="preserve"> leave later in order to complete all the tasks that would be required on a normal day, is being</w:t>
      </w:r>
      <w:r>
        <w:rPr>
          <w:rFonts w:ascii="Times New Roman" w:hAnsi="Times New Roman"/>
          <w:i/>
          <w:sz w:val="24"/>
        </w:rPr>
        <w:t xml:space="preserve"> affected on a day-to-day basis.</w:t>
      </w:r>
      <w:r w:rsidRPr="00395B6A">
        <w:rPr>
          <w:rFonts w:ascii="Times New Roman" w:hAnsi="Times New Roman"/>
          <w:i/>
          <w:sz w:val="24"/>
        </w:rPr>
        <w:t xml:space="preserve">” </w:t>
      </w:r>
    </w:p>
    <w:p w14:paraId="0D08EBC1" w14:textId="5D3806E3" w:rsidR="001B4726" w:rsidRPr="00395B6A" w:rsidRDefault="001B4726" w:rsidP="001B4726">
      <w:pPr>
        <w:pStyle w:val="Body"/>
        <w:jc w:val="center"/>
        <w:rPr>
          <w:rFonts w:ascii="Times New Roman" w:hAnsi="Times New Roman"/>
          <w:i/>
          <w:sz w:val="24"/>
        </w:rPr>
      </w:pPr>
      <w:r w:rsidRPr="00395B6A">
        <w:rPr>
          <w:rFonts w:ascii="Times New Roman" w:hAnsi="Times New Roman"/>
          <w:i/>
          <w:sz w:val="24"/>
        </w:rPr>
        <w:fldChar w:fldCharType="begin"/>
      </w:r>
      <w:r w:rsidRPr="00395B6A">
        <w:rPr>
          <w:rFonts w:ascii="Times New Roman" w:hAnsi="Times New Roman"/>
          <w:i/>
          <w:sz w:val="24"/>
        </w:rPr>
        <w:instrText xml:space="preserve"> ADDIN EN.CITE &lt;EndNote&gt;&lt;Cite&gt;&lt;Author&gt;McLoughlin&lt;/Author&gt;&lt;Year&gt;2002&lt;/Year&gt;&lt;RecNum&gt;925&lt;/RecNum&gt;&lt;DisplayText&gt;(McLoughlin et al., 2002)&lt;/DisplayText&gt;&lt;record&gt;&lt;rec-number&gt;925&lt;/rec-number&gt;&lt;foreign-keys&gt;&lt;key app="EN" db-id="xzfarv2xxsxsr6ewwtsp00tqspp2axtxzeet"&gt;925&lt;/key&gt;&lt;/foreign-keys&gt;&lt;ref-type name="Book"&gt;6&lt;/ref-type&gt;&lt;contributors&gt;&lt;authors&gt;&lt;author&gt;McLoughlin, D.&lt;/author&gt;&lt;author&gt;Leather, C.&lt;/author&gt;&lt;author&gt;Stringer, P.&lt;/author&gt;&lt;/authors&gt;&lt;/contributors&gt;&lt;titles&gt;&lt;title&gt;The adult dyslexic: interventions and outcomes&lt;/title&gt;&lt;/titles&gt;&lt;dates&gt;&lt;year&gt;2002&lt;/year&gt;&lt;/dates&gt;&lt;publisher&gt;Whurr&lt;/publisher&gt;&lt;isbn&gt;9781861560452&lt;/isbn&gt;&lt;urls&gt;&lt;related-urls&gt;&lt;url&gt;http://books.google.co.uk/books?id=4OvaAAAAMAAJ&lt;/url&gt;&lt;/related-urls&gt;&lt;/urls&gt;&lt;/record&gt;&lt;/Cite&gt;&lt;/EndNote&gt;</w:instrText>
      </w:r>
      <w:r w:rsidRPr="00395B6A">
        <w:rPr>
          <w:rFonts w:ascii="Times New Roman" w:hAnsi="Times New Roman"/>
          <w:i/>
          <w:sz w:val="24"/>
        </w:rPr>
        <w:fldChar w:fldCharType="separate"/>
      </w:r>
      <w:r w:rsidRPr="00395B6A">
        <w:rPr>
          <w:rFonts w:ascii="Times New Roman" w:hAnsi="Times New Roman"/>
          <w:i/>
          <w:noProof/>
          <w:sz w:val="24"/>
        </w:rPr>
        <w:t>(</w:t>
      </w:r>
      <w:hyperlink w:anchor="_ENREF_72" w:tooltip="McLoughlin, 2002 #925" w:history="1">
        <w:r w:rsidR="00284576" w:rsidRPr="00395B6A">
          <w:rPr>
            <w:rFonts w:ascii="Times New Roman" w:hAnsi="Times New Roman"/>
            <w:i/>
            <w:noProof/>
            <w:sz w:val="24"/>
          </w:rPr>
          <w:t>McLoughlin et al., 2002</w:t>
        </w:r>
      </w:hyperlink>
      <w:r w:rsidRPr="00395B6A">
        <w:rPr>
          <w:rFonts w:ascii="Times New Roman" w:hAnsi="Times New Roman"/>
          <w:i/>
          <w:noProof/>
          <w:sz w:val="24"/>
        </w:rPr>
        <w:t>)</w:t>
      </w:r>
      <w:r w:rsidRPr="00395B6A">
        <w:rPr>
          <w:rFonts w:ascii="Times New Roman" w:hAnsi="Times New Roman"/>
          <w:i/>
          <w:sz w:val="24"/>
        </w:rPr>
        <w:fldChar w:fldCharType="end"/>
      </w:r>
      <w:r w:rsidRPr="00395B6A">
        <w:rPr>
          <w:rFonts w:ascii="Times New Roman" w:hAnsi="Times New Roman"/>
          <w:i/>
          <w:sz w:val="24"/>
        </w:rPr>
        <w:t xml:space="preserve"> </w:t>
      </w:r>
    </w:p>
    <w:p w14:paraId="2A490AE1" w14:textId="77777777" w:rsidR="001B4726" w:rsidRPr="00395B6A" w:rsidRDefault="001B4726" w:rsidP="001B4726">
      <w:pPr>
        <w:pStyle w:val="Body"/>
        <w:jc w:val="center"/>
        <w:rPr>
          <w:rFonts w:ascii="Times New Roman" w:hAnsi="Times New Roman"/>
          <w:sz w:val="24"/>
        </w:rPr>
      </w:pPr>
    </w:p>
    <w:p w14:paraId="01841B64" w14:textId="11CC608C" w:rsidR="001B4726" w:rsidRPr="006E482D" w:rsidRDefault="001B4726" w:rsidP="006E4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Self-advocacy is particularly important for </w:t>
      </w:r>
      <w:r w:rsidR="007860D1">
        <w:rPr>
          <w:rFonts w:eastAsia="Times New Roman"/>
          <w:color w:val="auto"/>
        </w:rPr>
        <w:t>d</w:t>
      </w:r>
      <w:r>
        <w:rPr>
          <w:rFonts w:eastAsia="Times New Roman"/>
          <w:color w:val="auto"/>
        </w:rPr>
        <w:t>yslexic</w:t>
      </w:r>
      <w:r w:rsidRPr="00395B6A">
        <w:rPr>
          <w:rFonts w:eastAsia="Times New Roman"/>
          <w:color w:val="auto"/>
        </w:rPr>
        <w:t xml:space="preserve"> individuals. As </w:t>
      </w:r>
      <w:r w:rsidR="007860D1">
        <w:rPr>
          <w:rFonts w:eastAsia="Times New Roman"/>
          <w:color w:val="auto"/>
        </w:rPr>
        <w:t>d</w:t>
      </w:r>
      <w:r w:rsidR="00102D34">
        <w:rPr>
          <w:rFonts w:eastAsia="Times New Roman"/>
          <w:color w:val="auto"/>
        </w:rPr>
        <w:t>yslexia</w:t>
      </w:r>
      <w:r w:rsidRPr="00395B6A">
        <w:rPr>
          <w:rFonts w:eastAsia="Times New Roman"/>
          <w:color w:val="auto"/>
        </w:rPr>
        <w:t xml:space="preserve"> is described as a ‘hidden disability’, McLoughlin outlines that their difficulties are less obvious and less well understood. The issue of ‘disclosure’ has become a very prevalent issue, with ongoing debates regarding whether a </w:t>
      </w:r>
      <w:r w:rsidR="007860D1">
        <w:rPr>
          <w:rFonts w:eastAsia="Times New Roman"/>
          <w:color w:val="auto"/>
        </w:rPr>
        <w:t>d</w:t>
      </w:r>
      <w:r>
        <w:rPr>
          <w:rFonts w:eastAsia="Times New Roman"/>
          <w:color w:val="auto"/>
        </w:rPr>
        <w:t>yslexic</w:t>
      </w:r>
      <w:r w:rsidRPr="00395B6A">
        <w:rPr>
          <w:rFonts w:eastAsia="Times New Roman"/>
          <w:color w:val="auto"/>
        </w:rPr>
        <w:t xml:space="preserve"> person should be required inform their employer or prospective employer that they are </w:t>
      </w:r>
      <w:r w:rsidR="007860D1">
        <w:rPr>
          <w:rFonts w:eastAsia="Times New Roman"/>
          <w:color w:val="auto"/>
        </w:rPr>
        <w:t>d</w:t>
      </w:r>
      <w:r>
        <w:rPr>
          <w:rFonts w:eastAsia="Times New Roman"/>
          <w:color w:val="auto"/>
        </w:rPr>
        <w:t>yslexic</w:t>
      </w:r>
      <w:r w:rsidRPr="00395B6A">
        <w:rPr>
          <w:rFonts w:eastAsia="Times New Roman"/>
          <w:color w:val="auto"/>
        </w:rPr>
        <w:t xml:space="preserve">. When making the personal decision to disclose or not disclose their </w:t>
      </w:r>
      <w:r w:rsidR="007860D1">
        <w:rPr>
          <w:rFonts w:eastAsia="Times New Roman"/>
          <w:color w:val="auto"/>
        </w:rPr>
        <w:t>d</w:t>
      </w:r>
      <w:r w:rsidR="00102D34">
        <w:rPr>
          <w:rFonts w:eastAsia="Times New Roman"/>
          <w:color w:val="auto"/>
        </w:rPr>
        <w:t>yslexia</w:t>
      </w:r>
      <w:r w:rsidRPr="00395B6A">
        <w:rPr>
          <w:rFonts w:eastAsia="Times New Roman"/>
          <w:color w:val="auto"/>
        </w:rPr>
        <w:t xml:space="preserve">, a number of factors come into play which may assist them to become effective self-advocates for their </w:t>
      </w:r>
      <w:r w:rsidR="007860D1">
        <w:rPr>
          <w:rFonts w:eastAsia="Times New Roman"/>
          <w:color w:val="auto"/>
        </w:rPr>
        <w:t>d</w:t>
      </w:r>
      <w:r w:rsidR="00102D34">
        <w:rPr>
          <w:rFonts w:eastAsia="Times New Roman"/>
          <w:color w:val="auto"/>
        </w:rPr>
        <w:t>yslexia</w:t>
      </w:r>
      <w:r w:rsidR="006E482D">
        <w:rPr>
          <w:rFonts w:eastAsia="Times New Roman"/>
          <w:color w:val="auto"/>
        </w:rPr>
        <w:t xml:space="preserve">, which </w:t>
      </w:r>
      <w:proofErr w:type="gramStart"/>
      <w:r w:rsidR="006E482D">
        <w:rPr>
          <w:rFonts w:eastAsia="Times New Roman"/>
          <w:color w:val="auto"/>
        </w:rPr>
        <w:t>includes;</w:t>
      </w:r>
      <w:proofErr w:type="gramEnd"/>
      <w:r w:rsidR="006E482D">
        <w:rPr>
          <w:rFonts w:eastAsia="Times New Roman"/>
          <w:color w:val="auto"/>
        </w:rPr>
        <w:t xml:space="preserve"> knowing strengths, knowing weaknesses, knowing what situations to avoid</w:t>
      </w:r>
      <w:r w:rsidR="006110D1">
        <w:rPr>
          <w:rFonts w:eastAsia="Times New Roman"/>
          <w:color w:val="auto"/>
        </w:rPr>
        <w:t xml:space="preserve"> and</w:t>
      </w:r>
      <w:r w:rsidR="006E482D">
        <w:rPr>
          <w:rFonts w:eastAsia="Times New Roman"/>
          <w:color w:val="auto"/>
        </w:rPr>
        <w:t xml:space="preserve"> being selective about the disclosure of their dyslexia. </w:t>
      </w:r>
    </w:p>
    <w:p w14:paraId="2061691F" w14:textId="77777777" w:rsidR="002A2EF0" w:rsidRPr="003064D2" w:rsidRDefault="002A2EF0" w:rsidP="002A2EF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94"/>
        <w:rPr>
          <w:rFonts w:eastAsia="Times New Roman"/>
          <w:sz w:val="22"/>
          <w:szCs w:val="22"/>
        </w:rPr>
      </w:pPr>
    </w:p>
    <w:p w14:paraId="6F32871E" w14:textId="19680427" w:rsidR="001B4726" w:rsidRPr="00395B6A" w:rsidRDefault="001B4726" w:rsidP="001B4726">
      <w:pPr>
        <w:pStyle w:val="Body"/>
        <w:jc w:val="both"/>
        <w:rPr>
          <w:rFonts w:ascii="Times New Roman" w:hAnsi="Times New Roman"/>
          <w:sz w:val="24"/>
        </w:rPr>
      </w:pPr>
      <w:r w:rsidRPr="00395B6A">
        <w:rPr>
          <w:rFonts w:ascii="Times New Roman" w:eastAsia="Times New Roman" w:hAnsi="Times New Roman"/>
          <w:color w:val="auto"/>
          <w:sz w:val="24"/>
        </w:rPr>
        <w:t>In relation to the workplace, as well as measuring the weaknesses and addressing those issues in relation</w:t>
      </w:r>
      <w:r w:rsidR="006110D1">
        <w:rPr>
          <w:rFonts w:ascii="Times New Roman" w:eastAsia="Times New Roman" w:hAnsi="Times New Roman"/>
          <w:color w:val="auto"/>
          <w:sz w:val="24"/>
        </w:rPr>
        <w:t xml:space="preserve"> to</w:t>
      </w:r>
      <w:r w:rsidRPr="00395B6A">
        <w:rPr>
          <w:rFonts w:ascii="Times New Roman" w:eastAsia="Times New Roman" w:hAnsi="Times New Roman"/>
          <w:color w:val="auto"/>
          <w:sz w:val="24"/>
        </w:rPr>
        <w:t xml:space="preserve"> </w:t>
      </w:r>
      <w:r w:rsidR="007860D1">
        <w:rPr>
          <w:rFonts w:ascii="Times New Roman" w:eastAsia="Times New Roman" w:hAnsi="Times New Roman"/>
          <w:color w:val="auto"/>
          <w:sz w:val="24"/>
        </w:rPr>
        <w:t>d</w:t>
      </w:r>
      <w:r w:rsidR="00102D34">
        <w:rPr>
          <w:rFonts w:ascii="Times New Roman" w:eastAsia="Times New Roman" w:hAnsi="Times New Roman"/>
          <w:color w:val="auto"/>
          <w:sz w:val="24"/>
        </w:rPr>
        <w:t>yslexia</w:t>
      </w:r>
      <w:r w:rsidRPr="00395B6A">
        <w:rPr>
          <w:rFonts w:ascii="Times New Roman" w:eastAsia="Times New Roman" w:hAnsi="Times New Roman"/>
          <w:color w:val="auto"/>
          <w:sz w:val="24"/>
        </w:rPr>
        <w:t xml:space="preserve">, studies have also been conducted which relate specifically to the success which arises </w:t>
      </w:r>
      <w:proofErr w:type="gramStart"/>
      <w:r w:rsidRPr="00395B6A">
        <w:rPr>
          <w:rFonts w:ascii="Times New Roman" w:eastAsia="Times New Roman" w:hAnsi="Times New Roman"/>
          <w:color w:val="auto"/>
          <w:sz w:val="24"/>
        </w:rPr>
        <w:t>as a result of</w:t>
      </w:r>
      <w:proofErr w:type="gramEnd"/>
      <w:r w:rsidRPr="00395B6A">
        <w:rPr>
          <w:rFonts w:ascii="Times New Roman" w:eastAsia="Times New Roman" w:hAnsi="Times New Roman"/>
          <w:color w:val="auto"/>
          <w:sz w:val="24"/>
        </w:rPr>
        <w:t xml:space="preserve"> </w:t>
      </w:r>
      <w:r w:rsidR="007860D1">
        <w:rPr>
          <w:rFonts w:ascii="Times New Roman" w:eastAsia="Times New Roman" w:hAnsi="Times New Roman"/>
          <w:color w:val="auto"/>
          <w:sz w:val="24"/>
        </w:rPr>
        <w:t>d</w:t>
      </w:r>
      <w:r w:rsidR="00102D34">
        <w:rPr>
          <w:rFonts w:ascii="Times New Roman" w:eastAsia="Times New Roman" w:hAnsi="Times New Roman"/>
          <w:color w:val="auto"/>
          <w:sz w:val="24"/>
        </w:rPr>
        <w:t>yslexia</w:t>
      </w:r>
      <w:r w:rsidRPr="00395B6A">
        <w:rPr>
          <w:rFonts w:ascii="Times New Roman" w:eastAsia="Times New Roman" w:hAnsi="Times New Roman"/>
          <w:color w:val="auto"/>
          <w:sz w:val="24"/>
        </w:rPr>
        <w:t xml:space="preserve">. As previously mentioned, a recent study concluded that people with </w:t>
      </w:r>
      <w:r w:rsidR="007860D1">
        <w:rPr>
          <w:rFonts w:ascii="Times New Roman" w:eastAsia="Times New Roman" w:hAnsi="Times New Roman"/>
          <w:color w:val="auto"/>
          <w:sz w:val="24"/>
        </w:rPr>
        <w:t>d</w:t>
      </w:r>
      <w:r w:rsidR="00102D34">
        <w:rPr>
          <w:rFonts w:ascii="Times New Roman" w:eastAsia="Times New Roman" w:hAnsi="Times New Roman"/>
          <w:color w:val="auto"/>
          <w:sz w:val="24"/>
        </w:rPr>
        <w:t>yslexia</w:t>
      </w:r>
      <w:r w:rsidRPr="00395B6A">
        <w:rPr>
          <w:rFonts w:ascii="Times New Roman" w:eastAsia="Times New Roman" w:hAnsi="Times New Roman"/>
          <w:color w:val="auto"/>
          <w:sz w:val="24"/>
        </w:rPr>
        <w:t xml:space="preserve"> undertake higher levels of planning and </w:t>
      </w:r>
      <w:r w:rsidRPr="003D373E">
        <w:rPr>
          <w:rFonts w:ascii="Times New Roman" w:eastAsia="Times New Roman" w:hAnsi="Times New Roman"/>
          <w:color w:val="auto"/>
          <w:sz w:val="24"/>
        </w:rPr>
        <w:t xml:space="preserve">metacognition, reporting higher levels of job satisfaction and self-efficacy </w:t>
      </w:r>
      <w:r w:rsidRPr="003D373E">
        <w:rPr>
          <w:rFonts w:ascii="Times New Roman" w:hAnsi="Times New Roman"/>
          <w:sz w:val="24"/>
        </w:rPr>
        <w:fldChar w:fldCharType="begin"/>
      </w:r>
      <w:r w:rsidR="00AB1051" w:rsidRPr="003D373E">
        <w:rPr>
          <w:rFonts w:ascii="Times New Roman" w:hAnsi="Times New Roman"/>
          <w:sz w:val="24"/>
        </w:rPr>
        <w:instrText xml:space="preserve"> ADDIN EN.CITE &lt;EndNote&gt;&lt;Cite&gt;&lt;Author&gt;Leather&lt;/Author&gt;&lt;Year&gt;2011&lt;/Year&gt;&lt;RecNum&gt;195&lt;/RecNum&gt;&lt;DisplayText&gt;(Leather et al., 2011)&lt;/DisplayText&gt;&lt;record&gt;&lt;rec-number&gt;195&lt;/rec-number&gt;&lt;foreign-keys&gt;&lt;key app="EN" db-id="xzfarv2xxsxsr6ewwtsp00tqspp2axtxzeet"&gt;195&lt;/key&gt;&lt;/foreign-keys&gt;&lt;ref-type name="Journal Article"&gt;17&lt;/ref-type&gt;&lt;contributors&gt;&lt;authors&gt;&lt;author&gt;Leather, C&lt;/author&gt;&lt;author&gt;Hogh, H&lt;/author&gt;&lt;author&gt;Seiss, E&lt;/author&gt;&lt;author&gt;Everatt, J&lt;/author&gt;&lt;/authors&gt;&lt;/contributors&gt;&lt;titles&gt;&lt;title&gt;Cognitive Functioning and Work Success in Adults with Dyslexia&lt;/title&gt;&lt;secondary-title&gt;Dyslexia&lt;/secondary-title&gt;&lt;/titles&gt;&lt;periodical&gt;&lt;full-title&gt;Dyslexia&lt;/full-title&gt;&lt;/periodical&gt;&lt;pages&gt;327-338&lt;/pages&gt;&lt;volume&gt;17&lt;/volume&gt;&lt;number&gt;4&lt;/number&gt;&lt;keywords&gt;&lt;keyword&gt;Positive Dyslexia&lt;/keyword&gt;&lt;/keywords&gt;&lt;dates&gt;&lt;year&gt;2011&lt;/year&gt;&lt;pub-dates&gt;&lt;date&gt;Nov&lt;/date&gt;&lt;/pub-dates&gt;&lt;/dates&gt;&lt;isbn&gt;1076-9242&lt;/isbn&gt;&lt;urls&gt;&lt;/urls&gt;&lt;/record&gt;&lt;/Cite&gt;&lt;/EndNote&gt;</w:instrText>
      </w:r>
      <w:r w:rsidRPr="003D373E">
        <w:rPr>
          <w:rFonts w:ascii="Times New Roman" w:hAnsi="Times New Roman"/>
          <w:sz w:val="24"/>
        </w:rPr>
        <w:fldChar w:fldCharType="separate"/>
      </w:r>
      <w:r w:rsidRPr="003D373E">
        <w:rPr>
          <w:rFonts w:ascii="Times New Roman" w:hAnsi="Times New Roman"/>
          <w:noProof/>
          <w:sz w:val="24"/>
        </w:rPr>
        <w:t>(</w:t>
      </w:r>
      <w:hyperlink w:anchor="_ENREF_67" w:tooltip="Leather, 2011 #195" w:history="1">
        <w:r w:rsidR="00284576" w:rsidRPr="003D373E">
          <w:rPr>
            <w:rFonts w:ascii="Times New Roman" w:hAnsi="Times New Roman"/>
            <w:noProof/>
            <w:sz w:val="24"/>
          </w:rPr>
          <w:t>Leather et al., 2011</w:t>
        </w:r>
      </w:hyperlink>
      <w:r w:rsidRPr="003D373E">
        <w:rPr>
          <w:rFonts w:ascii="Times New Roman" w:hAnsi="Times New Roman"/>
          <w:noProof/>
          <w:sz w:val="24"/>
        </w:rPr>
        <w:t>)</w:t>
      </w:r>
      <w:r w:rsidRPr="003D373E">
        <w:rPr>
          <w:rFonts w:ascii="Times New Roman" w:hAnsi="Times New Roman"/>
          <w:sz w:val="24"/>
        </w:rPr>
        <w:fldChar w:fldCharType="end"/>
      </w:r>
      <w:r w:rsidRPr="003D373E">
        <w:rPr>
          <w:rFonts w:ascii="Times New Roman" w:hAnsi="Times New Roman"/>
          <w:sz w:val="24"/>
        </w:rPr>
        <w:t>. T</w:t>
      </w:r>
      <w:r w:rsidRPr="003D373E">
        <w:rPr>
          <w:rFonts w:ascii="Times New Roman" w:eastAsia="Times New Roman" w:hAnsi="Times New Roman"/>
          <w:color w:val="auto"/>
          <w:sz w:val="24"/>
        </w:rPr>
        <w:t>he study in question, undertaken by Leather et al. (2011)</w:t>
      </w:r>
      <w:r w:rsidRPr="003D373E">
        <w:rPr>
          <w:rFonts w:ascii="Times New Roman" w:eastAsia="Times New Roman" w:hAnsi="Times New Roman"/>
          <w:color w:val="660066"/>
          <w:sz w:val="24"/>
        </w:rPr>
        <w:t>,</w:t>
      </w:r>
      <w:r w:rsidRPr="003D373E">
        <w:rPr>
          <w:rFonts w:ascii="Times New Roman" w:eastAsia="Times New Roman" w:hAnsi="Times New Roman"/>
          <w:color w:val="auto"/>
          <w:sz w:val="24"/>
        </w:rPr>
        <w:t xml:space="preserve"> was designed to determine whether quantitative support could be provided for the model of adult </w:t>
      </w:r>
      <w:r w:rsidR="007860D1" w:rsidRPr="003D373E">
        <w:rPr>
          <w:rFonts w:ascii="Times New Roman" w:eastAsia="Times New Roman" w:hAnsi="Times New Roman"/>
          <w:color w:val="auto"/>
          <w:sz w:val="24"/>
        </w:rPr>
        <w:t>d</w:t>
      </w:r>
      <w:r w:rsidRPr="003D373E">
        <w:rPr>
          <w:rFonts w:ascii="Times New Roman" w:eastAsia="Times New Roman" w:hAnsi="Times New Roman"/>
          <w:color w:val="auto"/>
          <w:sz w:val="24"/>
        </w:rPr>
        <w:t>yslexic success, derived from the work of Gerber and his colleagues</w:t>
      </w:r>
      <w:r w:rsidRPr="003D373E">
        <w:rPr>
          <w:rFonts w:ascii="Times New Roman" w:hAnsi="Times New Roman"/>
          <w:sz w:val="24"/>
        </w:rPr>
        <w:t xml:space="preserve"> (Gerber, Ginsberg, &amp; </w:t>
      </w:r>
      <w:proofErr w:type="spellStart"/>
      <w:r w:rsidRPr="003D373E">
        <w:rPr>
          <w:rFonts w:ascii="Times New Roman" w:hAnsi="Times New Roman"/>
          <w:sz w:val="24"/>
        </w:rPr>
        <w:t>Reiff</w:t>
      </w:r>
      <w:proofErr w:type="spellEnd"/>
      <w:r w:rsidRPr="003D373E">
        <w:rPr>
          <w:rFonts w:ascii="Times New Roman" w:hAnsi="Times New Roman"/>
          <w:sz w:val="24"/>
        </w:rPr>
        <w:t xml:space="preserve">, 1992). </w:t>
      </w:r>
      <w:r w:rsidRPr="003D373E">
        <w:rPr>
          <w:rFonts w:ascii="Times New Roman" w:eastAsia="Times New Roman" w:hAnsi="Times New Roman"/>
          <w:color w:val="auto"/>
          <w:sz w:val="24"/>
        </w:rPr>
        <w:t xml:space="preserve">This study bodes well for a positive approach to </w:t>
      </w:r>
      <w:r w:rsidR="007860D1" w:rsidRPr="003D373E">
        <w:rPr>
          <w:rFonts w:ascii="Times New Roman" w:eastAsia="Times New Roman" w:hAnsi="Times New Roman"/>
          <w:color w:val="auto"/>
          <w:sz w:val="24"/>
        </w:rPr>
        <w:t>d</w:t>
      </w:r>
      <w:r w:rsidR="00102D34" w:rsidRPr="003D373E">
        <w:rPr>
          <w:rFonts w:ascii="Times New Roman" w:eastAsia="Times New Roman" w:hAnsi="Times New Roman"/>
          <w:color w:val="auto"/>
          <w:sz w:val="24"/>
        </w:rPr>
        <w:t>yslexia</w:t>
      </w:r>
      <w:r w:rsidRPr="003D373E">
        <w:rPr>
          <w:rFonts w:ascii="Times New Roman" w:eastAsia="Times New Roman" w:hAnsi="Times New Roman"/>
          <w:color w:val="auto"/>
          <w:sz w:val="24"/>
        </w:rPr>
        <w:t xml:space="preserve"> research, as it advocates that from a more ‘positive’ </w:t>
      </w:r>
      <w:r w:rsidR="003D373E">
        <w:rPr>
          <w:rFonts w:ascii="Times New Roman" w:eastAsia="Times New Roman" w:hAnsi="Times New Roman"/>
          <w:color w:val="auto"/>
          <w:sz w:val="24"/>
        </w:rPr>
        <w:t xml:space="preserve">perspective </w:t>
      </w:r>
      <w:r w:rsidRPr="003D373E">
        <w:rPr>
          <w:rFonts w:ascii="Times New Roman" w:eastAsia="Times New Roman" w:hAnsi="Times New Roman"/>
          <w:color w:val="auto"/>
          <w:sz w:val="24"/>
        </w:rPr>
        <w:t>(</w:t>
      </w:r>
      <w:proofErr w:type="gramStart"/>
      <w:r w:rsidRPr="003D373E">
        <w:rPr>
          <w:rFonts w:ascii="Times New Roman" w:eastAsia="Times New Roman" w:hAnsi="Times New Roman"/>
          <w:color w:val="auto"/>
          <w:sz w:val="24"/>
        </w:rPr>
        <w:t>i.e.</w:t>
      </w:r>
      <w:proofErr w:type="gramEnd"/>
      <w:r w:rsidRPr="003D373E">
        <w:rPr>
          <w:rFonts w:ascii="Times New Roman" w:eastAsia="Times New Roman" w:hAnsi="Times New Roman"/>
          <w:color w:val="auto"/>
          <w:sz w:val="24"/>
        </w:rPr>
        <w:t xml:space="preserve"> by measuring success) we are by default giving solutions to help improve weaknesses as well as develo</w:t>
      </w:r>
      <w:r w:rsidR="00312445" w:rsidRPr="003D373E">
        <w:rPr>
          <w:rFonts w:ascii="Times New Roman" w:eastAsia="Times New Roman" w:hAnsi="Times New Roman"/>
          <w:color w:val="auto"/>
          <w:sz w:val="24"/>
        </w:rPr>
        <w:t>p strengths. Certain literature</w:t>
      </w:r>
      <w:r w:rsidRPr="003D373E">
        <w:rPr>
          <w:rFonts w:ascii="Times New Roman" w:eastAsia="Times New Roman" w:hAnsi="Times New Roman"/>
          <w:color w:val="auto"/>
          <w:sz w:val="24"/>
        </w:rPr>
        <w:t xml:space="preserve"> however, claims that despite possible </w:t>
      </w:r>
      <w:r w:rsidR="00312445" w:rsidRPr="003D373E">
        <w:rPr>
          <w:rFonts w:ascii="Times New Roman" w:eastAsia="Times New Roman" w:hAnsi="Times New Roman"/>
          <w:color w:val="auto"/>
          <w:sz w:val="24"/>
        </w:rPr>
        <w:t>success</w:t>
      </w:r>
      <w:r w:rsidRPr="003D373E">
        <w:rPr>
          <w:rFonts w:ascii="Times New Roman" w:eastAsia="Times New Roman" w:hAnsi="Times New Roman"/>
          <w:color w:val="auto"/>
          <w:sz w:val="24"/>
        </w:rPr>
        <w:t xml:space="preserve"> </w:t>
      </w:r>
      <w:r w:rsidR="007860D1" w:rsidRPr="003D373E">
        <w:rPr>
          <w:rFonts w:ascii="Times New Roman" w:eastAsia="Times New Roman" w:hAnsi="Times New Roman"/>
          <w:color w:val="auto"/>
          <w:sz w:val="24"/>
        </w:rPr>
        <w:t>d</w:t>
      </w:r>
      <w:r w:rsidRPr="003D373E">
        <w:rPr>
          <w:rFonts w:ascii="Times New Roman" w:eastAsia="Times New Roman" w:hAnsi="Times New Roman"/>
          <w:color w:val="auto"/>
          <w:sz w:val="24"/>
        </w:rPr>
        <w:t xml:space="preserve">yslexic children who grow up to be relatively successful </w:t>
      </w:r>
      <w:r w:rsidR="007860D1" w:rsidRPr="003D373E">
        <w:rPr>
          <w:rFonts w:ascii="Times New Roman" w:eastAsia="Times New Roman" w:hAnsi="Times New Roman"/>
          <w:color w:val="auto"/>
          <w:sz w:val="24"/>
        </w:rPr>
        <w:t>d</w:t>
      </w:r>
      <w:r w:rsidRPr="003D373E">
        <w:rPr>
          <w:rFonts w:ascii="Times New Roman" w:eastAsia="Times New Roman" w:hAnsi="Times New Roman"/>
          <w:color w:val="auto"/>
          <w:sz w:val="24"/>
        </w:rPr>
        <w:t>yslexic adults may still be at risk of discrimination in educational and occupational settings, both professionally and emotionally, despite their good compensatory strategies</w:t>
      </w:r>
      <w:r w:rsidRPr="003D373E">
        <w:rPr>
          <w:rFonts w:ascii="Times New Roman" w:hAnsi="Times New Roman"/>
          <w:sz w:val="24"/>
        </w:rPr>
        <w:t xml:space="preserve"> </w:t>
      </w:r>
      <w:r w:rsidRPr="003D373E">
        <w:rPr>
          <w:rFonts w:ascii="Times New Roman" w:hAnsi="Times New Roman"/>
          <w:sz w:val="24"/>
        </w:rPr>
        <w:fldChar w:fldCharType="begin"/>
      </w:r>
      <w:r w:rsidRPr="003D373E">
        <w:rPr>
          <w:rFonts w:ascii="Times New Roman" w:hAnsi="Times New Roman"/>
          <w:sz w:val="24"/>
        </w:rPr>
        <w:instrText xml:space="preserve"> ADDIN EN.CITE &lt;EndNote&gt;&lt;Cite&gt;&lt;Author&gt;Gregg&lt;/Author&gt;&lt;Year&gt;2009&lt;/Year&gt;&lt;RecNum&gt;984&lt;/RecNum&gt;&lt;DisplayText&gt;(Gregg, 2009)&lt;/DisplayText&gt;&lt;record&gt;&lt;rec-number&gt;984&lt;/rec-number&gt;&lt;foreign-keys&gt;&lt;key app="EN" db-id="xzfarv2xxsxsr6ewwtsp00tqspp2axtxzeet"&gt;984&lt;/key&gt;&lt;/foreign-keys&gt;&lt;ref-type name="Book"&gt;6&lt;/ref-type&gt;&lt;contributors&gt;&lt;authors&gt;&lt;author&gt;Gregg, N.&lt;/author&gt;&lt;/authors&gt;&lt;/contributors&gt;&lt;titles&gt;&lt;title&gt;Assessing and Accommodating Adolescents and Adults with LD and ADHD.&lt;/title&gt;&lt;/titles&gt;&lt;dates&gt;&lt;year&gt;2009&lt;/year&gt;&lt;/dates&gt;&lt;publisher&gt;New York Guildford Press&lt;/publisher&gt;&lt;urls&gt;&lt;/urls&gt;&lt;/record&gt;&lt;/Cite&gt;&lt;/EndNote&gt;</w:instrText>
      </w:r>
      <w:r w:rsidRPr="003D373E">
        <w:rPr>
          <w:rFonts w:ascii="Times New Roman" w:hAnsi="Times New Roman"/>
          <w:sz w:val="24"/>
        </w:rPr>
        <w:fldChar w:fldCharType="separate"/>
      </w:r>
      <w:r w:rsidRPr="003D373E">
        <w:rPr>
          <w:rFonts w:ascii="Times New Roman" w:hAnsi="Times New Roman"/>
          <w:noProof/>
          <w:sz w:val="24"/>
        </w:rPr>
        <w:t>(</w:t>
      </w:r>
      <w:hyperlink w:anchor="_ENREF_50" w:tooltip="Gregg, 2009 #984" w:history="1">
        <w:r w:rsidR="00284576" w:rsidRPr="003D373E">
          <w:rPr>
            <w:rFonts w:ascii="Times New Roman" w:hAnsi="Times New Roman"/>
            <w:noProof/>
            <w:sz w:val="24"/>
          </w:rPr>
          <w:t>Gregg, 2009</w:t>
        </w:r>
      </w:hyperlink>
      <w:r w:rsidRPr="003D373E">
        <w:rPr>
          <w:rFonts w:ascii="Times New Roman" w:hAnsi="Times New Roman"/>
          <w:noProof/>
          <w:sz w:val="24"/>
        </w:rPr>
        <w:t>)</w:t>
      </w:r>
      <w:r w:rsidRPr="003D373E">
        <w:rPr>
          <w:rFonts w:ascii="Times New Roman" w:hAnsi="Times New Roman"/>
          <w:sz w:val="24"/>
        </w:rPr>
        <w:fldChar w:fldCharType="end"/>
      </w:r>
      <w:r w:rsidRPr="003D373E">
        <w:rPr>
          <w:rFonts w:ascii="Times New Roman" w:hAnsi="Times New Roman"/>
          <w:sz w:val="24"/>
        </w:rPr>
        <w:t xml:space="preserve"> </w:t>
      </w:r>
      <w:r w:rsidRPr="003D373E">
        <w:rPr>
          <w:rFonts w:ascii="Times New Roman" w:hAnsi="Times New Roman"/>
          <w:i/>
          <w:sz w:val="24"/>
        </w:rPr>
        <w:t>[cited by Leather et al. 2011</w:t>
      </w:r>
      <w:r w:rsidRPr="003D373E">
        <w:rPr>
          <w:rFonts w:ascii="Times New Roman" w:hAnsi="Times New Roman"/>
          <w:sz w:val="24"/>
        </w:rPr>
        <w:t>].</w:t>
      </w:r>
      <w:r w:rsidRPr="00395B6A">
        <w:rPr>
          <w:rFonts w:ascii="Times New Roman" w:hAnsi="Times New Roman"/>
          <w:sz w:val="24"/>
        </w:rPr>
        <w:t xml:space="preserve"> </w:t>
      </w:r>
    </w:p>
    <w:p w14:paraId="00767713" w14:textId="77777777" w:rsidR="001B4726" w:rsidRPr="00395B6A" w:rsidRDefault="001B4726" w:rsidP="001B4726">
      <w:pPr>
        <w:pStyle w:val="Body"/>
        <w:jc w:val="both"/>
        <w:rPr>
          <w:rFonts w:ascii="Times New Roman" w:hAnsi="Times New Roman"/>
          <w:sz w:val="24"/>
        </w:rPr>
      </w:pPr>
    </w:p>
    <w:p w14:paraId="238CDD02" w14:textId="24494651" w:rsidR="004E63B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For individuals with </w:t>
      </w:r>
      <w:r w:rsidR="007860D1">
        <w:rPr>
          <w:rFonts w:eastAsia="Times New Roman"/>
          <w:color w:val="auto"/>
        </w:rPr>
        <w:t>d</w:t>
      </w:r>
      <w:r w:rsidR="00102D34">
        <w:rPr>
          <w:rFonts w:eastAsia="Times New Roman"/>
          <w:color w:val="auto"/>
        </w:rPr>
        <w:t>yslexia</w:t>
      </w:r>
      <w:r w:rsidRPr="00395B6A">
        <w:rPr>
          <w:rFonts w:eastAsia="Times New Roman"/>
          <w:color w:val="auto"/>
        </w:rPr>
        <w:t xml:space="preserve">, opportunities to thrive in the workplace are now more plentiful than ever. Advances in technology have made it easier for individuals with </w:t>
      </w:r>
      <w:r w:rsidR="007860D1">
        <w:rPr>
          <w:rFonts w:eastAsia="Times New Roman"/>
          <w:color w:val="auto"/>
        </w:rPr>
        <w:t>d</w:t>
      </w:r>
      <w:r w:rsidR="00102D34">
        <w:rPr>
          <w:rFonts w:eastAsia="Times New Roman"/>
          <w:color w:val="auto"/>
        </w:rPr>
        <w:t>yslexia</w:t>
      </w:r>
      <w:r w:rsidRPr="00395B6A">
        <w:rPr>
          <w:rFonts w:eastAsia="Times New Roman"/>
          <w:color w:val="auto"/>
        </w:rPr>
        <w:t xml:space="preserve"> to access printed information, express their ideas in writing and remain </w:t>
      </w:r>
      <w:r w:rsidR="004E63B6">
        <w:rPr>
          <w:rFonts w:eastAsia="Times New Roman"/>
          <w:color w:val="auto"/>
        </w:rPr>
        <w:t xml:space="preserve">both </w:t>
      </w:r>
      <w:proofErr w:type="spellStart"/>
      <w:r w:rsidR="004E63B6">
        <w:rPr>
          <w:rFonts w:eastAsia="Times New Roman"/>
          <w:color w:val="auto"/>
        </w:rPr>
        <w:t>organised</w:t>
      </w:r>
      <w:proofErr w:type="spellEnd"/>
      <w:r w:rsidR="004E63B6">
        <w:rPr>
          <w:rFonts w:eastAsia="Times New Roman"/>
          <w:color w:val="auto"/>
        </w:rPr>
        <w:t xml:space="preserve"> and on schedule.  </w:t>
      </w:r>
      <w:r w:rsidRPr="00395B6A">
        <w:rPr>
          <w:rFonts w:eastAsia="Times New Roman"/>
          <w:color w:val="auto"/>
        </w:rPr>
        <w:t xml:space="preserve">With self-understanding, self-advocacy, support, persistence and careful planning, individuals with </w:t>
      </w:r>
      <w:r w:rsidR="007860D1">
        <w:rPr>
          <w:rFonts w:eastAsia="Times New Roman"/>
          <w:color w:val="auto"/>
        </w:rPr>
        <w:t>d</w:t>
      </w:r>
      <w:r w:rsidR="00102D34">
        <w:rPr>
          <w:rFonts w:eastAsia="Times New Roman"/>
          <w:color w:val="auto"/>
        </w:rPr>
        <w:t>yslexia</w:t>
      </w:r>
      <w:r w:rsidRPr="00395B6A">
        <w:rPr>
          <w:rFonts w:eastAsia="Times New Roman"/>
          <w:color w:val="auto"/>
        </w:rPr>
        <w:t xml:space="preserve"> can confidently pursue any occupation which would suit both their interests and abilities. The experience and wealth of information, regarding support of </w:t>
      </w:r>
      <w:r w:rsidR="007860D1">
        <w:rPr>
          <w:rFonts w:eastAsia="Times New Roman"/>
          <w:color w:val="auto"/>
        </w:rPr>
        <w:t>d</w:t>
      </w:r>
      <w:r>
        <w:rPr>
          <w:rFonts w:eastAsia="Times New Roman"/>
          <w:color w:val="auto"/>
        </w:rPr>
        <w:t>yslexic</w:t>
      </w:r>
      <w:r w:rsidRPr="00395B6A">
        <w:rPr>
          <w:rFonts w:eastAsia="Times New Roman"/>
          <w:color w:val="auto"/>
        </w:rPr>
        <w:t xml:space="preserve"> adults in the workplace, has been </w:t>
      </w:r>
      <w:proofErr w:type="gramStart"/>
      <w:r w:rsidRPr="00395B6A">
        <w:rPr>
          <w:rFonts w:eastAsia="Times New Roman"/>
          <w:color w:val="auto"/>
        </w:rPr>
        <w:t>gathered together</w:t>
      </w:r>
      <w:proofErr w:type="gramEnd"/>
      <w:r w:rsidRPr="00395B6A">
        <w:rPr>
          <w:rFonts w:eastAsia="Times New Roman"/>
          <w:color w:val="auto"/>
        </w:rPr>
        <w:t xml:space="preserve"> and structured in an </w:t>
      </w:r>
      <w:proofErr w:type="spellStart"/>
      <w:r w:rsidRPr="00395B6A">
        <w:rPr>
          <w:rFonts w:eastAsia="Times New Roman"/>
          <w:color w:val="auto"/>
        </w:rPr>
        <w:t>organised</w:t>
      </w:r>
      <w:proofErr w:type="spellEnd"/>
      <w:r w:rsidRPr="00395B6A">
        <w:rPr>
          <w:rFonts w:eastAsia="Times New Roman"/>
          <w:color w:val="auto"/>
        </w:rPr>
        <w:t xml:space="preserve"> fashion over the past few decades. Key contributions include those by </w:t>
      </w:r>
      <w:r w:rsidRPr="00395B6A">
        <w:t xml:space="preserve">Reid &amp; Kirk (2001) </w:t>
      </w:r>
      <w:r w:rsidRPr="00395B6A">
        <w:rPr>
          <w:rFonts w:eastAsia="Times New Roman"/>
          <w:color w:val="auto"/>
        </w:rPr>
        <w:t xml:space="preserve">in particular, whose works provide more detail about the support and other workplace factors which affect </w:t>
      </w:r>
      <w:r w:rsidR="007860D1">
        <w:rPr>
          <w:rFonts w:eastAsia="Times New Roman"/>
          <w:color w:val="auto"/>
        </w:rPr>
        <w:t>d</w:t>
      </w:r>
      <w:r w:rsidR="00102D34">
        <w:rPr>
          <w:rFonts w:eastAsia="Times New Roman"/>
          <w:color w:val="auto"/>
        </w:rPr>
        <w:t>yslexia</w:t>
      </w:r>
      <w:r w:rsidRPr="00395B6A">
        <w:rPr>
          <w:rFonts w:eastAsia="Times New Roman"/>
          <w:color w:val="auto"/>
        </w:rPr>
        <w:t xml:space="preserve">. </w:t>
      </w:r>
    </w:p>
    <w:p w14:paraId="5867FCEE" w14:textId="77777777" w:rsidR="001B4726" w:rsidRPr="00395B6A" w:rsidRDefault="001B4726" w:rsidP="001B4726">
      <w:pPr>
        <w:pStyle w:val="Body"/>
        <w:jc w:val="both"/>
        <w:rPr>
          <w:rFonts w:ascii="Times New Roman" w:hAnsi="Times New Roman"/>
          <w:sz w:val="24"/>
        </w:rPr>
      </w:pPr>
    </w:p>
    <w:p w14:paraId="641928D0" w14:textId="35355A31" w:rsidR="00794703" w:rsidRPr="0086200F" w:rsidRDefault="001B4726" w:rsidP="00894D99">
      <w:pPr>
        <w:pStyle w:val="Body"/>
        <w:jc w:val="both"/>
        <w:rPr>
          <w:rFonts w:ascii="Times New Roman" w:hAnsi="Times New Roman"/>
          <w:sz w:val="24"/>
        </w:rPr>
      </w:pPr>
      <w:r w:rsidRPr="00395B6A">
        <w:rPr>
          <w:rFonts w:ascii="Times New Roman" w:eastAsia="Times New Roman" w:hAnsi="Times New Roman"/>
          <w:color w:val="auto"/>
          <w:sz w:val="24"/>
        </w:rPr>
        <w:t xml:space="preserve">Other aspects to </w:t>
      </w:r>
      <w:proofErr w:type="gramStart"/>
      <w:r w:rsidRPr="00395B6A">
        <w:rPr>
          <w:rFonts w:ascii="Times New Roman" w:eastAsia="Times New Roman" w:hAnsi="Times New Roman"/>
          <w:color w:val="auto"/>
          <w:sz w:val="24"/>
        </w:rPr>
        <w:t>take into account</w:t>
      </w:r>
      <w:proofErr w:type="gramEnd"/>
      <w:r w:rsidRPr="00395B6A">
        <w:rPr>
          <w:rFonts w:ascii="Times New Roman" w:eastAsia="Times New Roman" w:hAnsi="Times New Roman"/>
          <w:color w:val="auto"/>
          <w:sz w:val="24"/>
        </w:rPr>
        <w:t xml:space="preserve">, which relate to the themes of success and finding strengths, are concepts such as job satisfaction, self-efficacy and goodness-of-fit. </w:t>
      </w:r>
      <w:r w:rsidRPr="00395B6A">
        <w:rPr>
          <w:rFonts w:ascii="Times New Roman" w:hAnsi="Times New Roman"/>
          <w:sz w:val="24"/>
        </w:rPr>
        <w:t xml:space="preserve">As cited by </w:t>
      </w:r>
      <w:r w:rsidRPr="00395B6A">
        <w:rPr>
          <w:rFonts w:ascii="Times New Roman" w:hAnsi="Times New Roman"/>
          <w:sz w:val="24"/>
        </w:rPr>
        <w:fldChar w:fldCharType="begin"/>
      </w:r>
      <w:r w:rsidR="00AB1051">
        <w:rPr>
          <w:rFonts w:ascii="Times New Roman" w:hAnsi="Times New Roman"/>
          <w:sz w:val="24"/>
        </w:rPr>
        <w:instrText xml:space="preserve"> ADDIN EN.CITE &lt;EndNote&gt;&lt;Cite AuthorYear="1"&gt;&lt;Author&gt;Leather&lt;/Author&gt;&lt;Year&gt;2011&lt;/Year&gt;&lt;RecNum&gt;195&lt;/RecNum&gt;&lt;DisplayText&gt;Leather et al. (2011)&lt;/DisplayText&gt;&lt;record&gt;&lt;rec-number&gt;195&lt;/rec-number&gt;&lt;foreign-keys&gt;&lt;key app="EN" db-id="xzfarv2xxsxsr6ewwtsp00tqspp2axtxzeet"&gt;195&lt;/key&gt;&lt;/foreign-keys&gt;&lt;ref-type name="Journal Article"&gt;17&lt;/ref-type&gt;&lt;contributors&gt;&lt;authors&gt;&lt;author&gt;Leather, C&lt;/author&gt;&lt;author&gt;Hogh, H&lt;/author&gt;&lt;author&gt;Seiss, E&lt;/author&gt;&lt;author&gt;Everatt, J&lt;/author&gt;&lt;/authors&gt;&lt;/contributors&gt;&lt;titles&gt;&lt;title&gt;Cognitive Functioning and Work Success in Adults with Dyslexia&lt;/title&gt;&lt;secondary-title&gt;Dyslexia&lt;/secondary-title&gt;&lt;/titles&gt;&lt;periodical&gt;&lt;full-title&gt;Dyslexia&lt;/full-title&gt;&lt;/periodical&gt;&lt;pages&gt;327-338&lt;/pages&gt;&lt;volume&gt;17&lt;/volume&gt;&lt;number&gt;4&lt;/number&gt;&lt;keywords&gt;&lt;keyword&gt;Positive Dyslexia&lt;/keyword&gt;&lt;/keywords&gt;&lt;dates&gt;&lt;year&gt;2011&lt;/year&gt;&lt;pub-dates&gt;&lt;date&gt;Nov&lt;/date&gt;&lt;/pub-dates&gt;&lt;/dates&gt;&lt;isbn&gt;1076-9242&lt;/isbn&gt;&lt;urls&gt;&lt;/urls&gt;&lt;/record&gt;&lt;/Cite&gt;&lt;/EndNote&gt;</w:instrText>
      </w:r>
      <w:r w:rsidRPr="00395B6A">
        <w:rPr>
          <w:rFonts w:ascii="Times New Roman" w:hAnsi="Times New Roman"/>
          <w:sz w:val="24"/>
        </w:rPr>
        <w:fldChar w:fldCharType="separate"/>
      </w:r>
      <w:hyperlink w:anchor="_ENREF_67" w:tooltip="Leather, 2011 #195" w:history="1">
        <w:r w:rsidR="00284576" w:rsidRPr="00395B6A">
          <w:rPr>
            <w:rFonts w:ascii="Times New Roman" w:hAnsi="Times New Roman"/>
            <w:noProof/>
            <w:sz w:val="24"/>
          </w:rPr>
          <w:t>Leather et al. (2011</w:t>
        </w:r>
      </w:hyperlink>
      <w:r w:rsidRPr="00395B6A">
        <w:rPr>
          <w:rFonts w:ascii="Times New Roman" w:hAnsi="Times New Roman"/>
          <w:noProof/>
          <w:sz w:val="24"/>
        </w:rPr>
        <w:t>)</w:t>
      </w:r>
      <w:r w:rsidRPr="00395B6A">
        <w:rPr>
          <w:rFonts w:ascii="Times New Roman" w:hAnsi="Times New Roman"/>
          <w:sz w:val="24"/>
        </w:rPr>
        <w:fldChar w:fldCharType="end"/>
      </w:r>
      <w:r>
        <w:rPr>
          <w:rFonts w:ascii="Times New Roman" w:hAnsi="Times New Roman"/>
          <w:sz w:val="24"/>
        </w:rPr>
        <w:t>,</w:t>
      </w:r>
      <w:r w:rsidRPr="00395B6A">
        <w:rPr>
          <w:rFonts w:ascii="Times New Roman" w:hAnsi="Times New Roman"/>
          <w:sz w:val="24"/>
        </w:rPr>
        <w:t xml:space="preserve"> </w:t>
      </w:r>
      <w:r w:rsidRPr="00395B6A">
        <w:rPr>
          <w:rFonts w:ascii="Times New Roman" w:hAnsi="Times New Roman"/>
          <w:sz w:val="24"/>
        </w:rPr>
        <w:fldChar w:fldCharType="begin"/>
      </w:r>
      <w:r w:rsidR="00D342E7">
        <w:rPr>
          <w:rFonts w:ascii="Times New Roman" w:hAnsi="Times New Roman"/>
          <w:sz w:val="24"/>
        </w:rPr>
        <w:instrText xml:space="preserve"> ADDIN EN.CITE &lt;EndNote&gt;&lt;Cite AuthorYear="1"&gt;&lt;Author&gt;Gerber&lt;/Author&gt;&lt;Year&gt;2002&lt;/Year&gt;&lt;RecNum&gt;965&lt;/RecNum&gt;&lt;DisplayText&gt;Gerber (2002)&lt;/DisplayText&gt;&lt;record&gt;&lt;rec-number&gt;965&lt;/rec-number&gt;&lt;foreign-keys&gt;&lt;key app="EN" db-id="xzfarv2xxsxsr6ewwtsp00tqspp2axtxzeet"&gt;965&lt;/key&gt;&lt;/foreign-keys&gt;&lt;ref-type name="Journal Article"&gt;17&lt;/ref-type&gt;&lt;contributors&gt;&lt;authors&gt;&lt;author&gt;Gerber, P.J&lt;/author&gt;&lt;/authors&gt;&lt;/contributors&gt;&lt;titles&gt;&lt;title&gt;Navigating beyond-school years: Empolyment and success for adults with learning disabilities. &lt;/title&gt;&lt;secondary-title&gt;Career Planning and Adult Development Journal&lt;/secondary-title&gt;&lt;/titles&gt;&lt;periodical&gt;&lt;full-title&gt;Career Planning and Adult Development Journal&lt;/full-title&gt;&lt;/periodical&gt;&lt;pages&gt;136-144&lt;/pages&gt;&lt;volume&gt;8&lt;/volume&gt;&lt;dates&gt;&lt;year&gt;2002&lt;/year&gt;&lt;/dates&gt;&lt;urls&gt;&lt;/urls&gt;&lt;/record&gt;&lt;/Cite&gt;&lt;/EndNote&gt;</w:instrText>
      </w:r>
      <w:r w:rsidRPr="00395B6A">
        <w:rPr>
          <w:rFonts w:ascii="Times New Roman" w:hAnsi="Times New Roman"/>
          <w:sz w:val="24"/>
        </w:rPr>
        <w:fldChar w:fldCharType="separate"/>
      </w:r>
      <w:hyperlink w:anchor="_ENREF_41" w:tooltip="Gerber, 2002 #965" w:history="1">
        <w:r w:rsidR="00284576">
          <w:rPr>
            <w:rFonts w:ascii="Times New Roman" w:hAnsi="Times New Roman"/>
            <w:noProof/>
            <w:sz w:val="24"/>
          </w:rPr>
          <w:t>Gerber (2002</w:t>
        </w:r>
      </w:hyperlink>
      <w:r w:rsidR="00D342E7">
        <w:rPr>
          <w:rFonts w:ascii="Times New Roman" w:hAnsi="Times New Roman"/>
          <w:noProof/>
          <w:sz w:val="24"/>
        </w:rPr>
        <w:t>)</w:t>
      </w:r>
      <w:r w:rsidRPr="00395B6A">
        <w:rPr>
          <w:rFonts w:ascii="Times New Roman" w:hAnsi="Times New Roman"/>
          <w:sz w:val="24"/>
        </w:rPr>
        <w:fldChar w:fldCharType="end"/>
      </w:r>
      <w:r w:rsidR="004E63B6">
        <w:rPr>
          <w:rFonts w:ascii="Times New Roman" w:hAnsi="Times New Roman"/>
          <w:sz w:val="24"/>
        </w:rPr>
        <w:t xml:space="preserve"> introduces</w:t>
      </w:r>
      <w:r w:rsidRPr="00395B6A">
        <w:rPr>
          <w:rFonts w:ascii="Times New Roman" w:eastAsia="Times New Roman" w:hAnsi="Times New Roman"/>
          <w:color w:val="auto"/>
          <w:sz w:val="24"/>
        </w:rPr>
        <w:t xml:space="preserve"> the success model</w:t>
      </w:r>
      <w:r w:rsidR="004E63B6">
        <w:rPr>
          <w:rFonts w:ascii="Times New Roman" w:eastAsia="Times New Roman" w:hAnsi="Times New Roman"/>
          <w:color w:val="auto"/>
          <w:sz w:val="24"/>
        </w:rPr>
        <w:t>, which</w:t>
      </w:r>
      <w:r w:rsidRPr="00395B6A">
        <w:rPr>
          <w:rFonts w:ascii="Times New Roman" w:eastAsia="Times New Roman" w:hAnsi="Times New Roman"/>
          <w:color w:val="auto"/>
          <w:sz w:val="24"/>
        </w:rPr>
        <w:t xml:space="preserve"> includes the concept of goodness-of-fit, where there is a match found between the demands of the job and the individual’s particular skills and abilities, and also the concept of social ecologies, where being in the right environment will lead to more </w:t>
      </w:r>
      <w:r w:rsidRPr="0086200F">
        <w:rPr>
          <w:rFonts w:ascii="Times New Roman" w:eastAsia="Times New Roman" w:hAnsi="Times New Roman"/>
          <w:color w:val="auto"/>
          <w:sz w:val="24"/>
        </w:rPr>
        <w:t xml:space="preserve">positive feelings from the individual about their work. Being in the right job, where they can efficiently meet task demands, should enable </w:t>
      </w:r>
      <w:r w:rsidR="007860D1" w:rsidRPr="0086200F">
        <w:rPr>
          <w:rFonts w:ascii="Times New Roman" w:eastAsia="Times New Roman" w:hAnsi="Times New Roman"/>
          <w:color w:val="auto"/>
          <w:sz w:val="24"/>
        </w:rPr>
        <w:t>d</w:t>
      </w:r>
      <w:r w:rsidRPr="0086200F">
        <w:rPr>
          <w:rFonts w:ascii="Times New Roman" w:eastAsia="Times New Roman" w:hAnsi="Times New Roman"/>
          <w:color w:val="auto"/>
          <w:sz w:val="24"/>
        </w:rPr>
        <w:t>yslexic</w:t>
      </w:r>
      <w:r w:rsidR="002A2EF0" w:rsidRPr="0086200F">
        <w:rPr>
          <w:rFonts w:ascii="Times New Roman" w:eastAsia="Times New Roman" w:hAnsi="Times New Roman"/>
          <w:color w:val="auto"/>
          <w:sz w:val="24"/>
        </w:rPr>
        <w:t>’s</w:t>
      </w:r>
      <w:r w:rsidRPr="0086200F">
        <w:rPr>
          <w:rFonts w:ascii="Times New Roman" w:eastAsia="Times New Roman" w:hAnsi="Times New Roman"/>
          <w:color w:val="auto"/>
          <w:sz w:val="24"/>
        </w:rPr>
        <w:t xml:space="preserve"> to </w:t>
      </w:r>
      <w:proofErr w:type="spellStart"/>
      <w:r w:rsidRPr="0086200F">
        <w:rPr>
          <w:rFonts w:ascii="Times New Roman" w:eastAsia="Times New Roman" w:hAnsi="Times New Roman"/>
          <w:color w:val="auto"/>
          <w:sz w:val="24"/>
        </w:rPr>
        <w:t>utilise</w:t>
      </w:r>
      <w:proofErr w:type="spellEnd"/>
      <w:r w:rsidRPr="0086200F">
        <w:rPr>
          <w:rFonts w:ascii="Times New Roman" w:eastAsia="Times New Roman" w:hAnsi="Times New Roman"/>
          <w:color w:val="auto"/>
          <w:sz w:val="24"/>
        </w:rPr>
        <w:t xml:space="preserve"> their strengths and circumvent any weaknesses </w:t>
      </w:r>
      <w:r w:rsidRPr="0086200F">
        <w:rPr>
          <w:rFonts w:ascii="Times New Roman" w:hAnsi="Times New Roman"/>
          <w:sz w:val="24"/>
        </w:rPr>
        <w:fldChar w:fldCharType="begin"/>
      </w:r>
      <w:r w:rsidR="00D342E7" w:rsidRPr="0086200F">
        <w:rPr>
          <w:rFonts w:ascii="Times New Roman" w:hAnsi="Times New Roman"/>
          <w:sz w:val="24"/>
        </w:rPr>
        <w:instrText xml:space="preserve"> ADDIN EN.CITE &lt;EndNote&gt;&lt;Cite&gt;&lt;Author&gt;Gerber&lt;/Author&gt;&lt;Year&gt;2002&lt;/Year&gt;&lt;RecNum&gt;965&lt;/RecNum&gt;&lt;DisplayText&gt;(Gerber, 2002)&lt;/DisplayText&gt;&lt;record&gt;&lt;rec-number&gt;965&lt;/rec-number&gt;&lt;foreign-keys&gt;&lt;key app="EN" db-id="xzfarv2xxsxsr6ewwtsp00tqspp2axtxzeet"&gt;965&lt;/key&gt;&lt;/foreign-keys&gt;&lt;ref-type name="Journal Article"&gt;17&lt;/ref-type&gt;&lt;contributors&gt;&lt;authors&gt;&lt;author&gt;Gerber, P.J&lt;/author&gt;&lt;/authors&gt;&lt;/contributors&gt;&lt;titles&gt;&lt;title&gt;Navigating beyond-school years: Empolyment and success for adults with learning disabilities. &lt;/title&gt;&lt;secondary-title&gt;Career Planning and Adult Development Journal&lt;/secondary-title&gt;&lt;/titles&gt;&lt;periodical&gt;&lt;full-title&gt;Career Planning and Adult Development Journal&lt;/full-title&gt;&lt;/periodical&gt;&lt;pages&gt;136-144&lt;/pages&gt;&lt;volume&gt;8&lt;/volume&gt;&lt;dates&gt;&lt;year&gt;2002&lt;/year&gt;&lt;/dates&gt;&lt;urls&gt;&lt;/urls&gt;&lt;/record&gt;&lt;/Cite&gt;&lt;/EndNote&gt;</w:instrText>
      </w:r>
      <w:r w:rsidRPr="0086200F">
        <w:rPr>
          <w:rFonts w:ascii="Times New Roman" w:hAnsi="Times New Roman"/>
          <w:sz w:val="24"/>
        </w:rPr>
        <w:fldChar w:fldCharType="separate"/>
      </w:r>
      <w:r w:rsidR="00D342E7" w:rsidRPr="0086200F">
        <w:rPr>
          <w:rFonts w:ascii="Times New Roman" w:hAnsi="Times New Roman"/>
          <w:noProof/>
          <w:sz w:val="24"/>
        </w:rPr>
        <w:t>(</w:t>
      </w:r>
      <w:hyperlink w:anchor="_ENREF_41" w:tooltip="Gerber, 2002 #965" w:history="1">
        <w:r w:rsidR="00284576" w:rsidRPr="0086200F">
          <w:rPr>
            <w:rFonts w:ascii="Times New Roman" w:hAnsi="Times New Roman"/>
            <w:noProof/>
            <w:sz w:val="24"/>
          </w:rPr>
          <w:t>Gerber, 2002</w:t>
        </w:r>
      </w:hyperlink>
      <w:r w:rsidR="00D342E7" w:rsidRPr="0086200F">
        <w:rPr>
          <w:rFonts w:ascii="Times New Roman" w:hAnsi="Times New Roman"/>
          <w:noProof/>
          <w:sz w:val="24"/>
        </w:rPr>
        <w:t>)</w:t>
      </w:r>
      <w:r w:rsidRPr="0086200F">
        <w:rPr>
          <w:rFonts w:ascii="Times New Roman" w:hAnsi="Times New Roman"/>
          <w:sz w:val="24"/>
        </w:rPr>
        <w:fldChar w:fldCharType="end"/>
      </w:r>
      <w:r w:rsidRPr="0086200F">
        <w:rPr>
          <w:rFonts w:ascii="Times New Roman" w:hAnsi="Times New Roman"/>
          <w:sz w:val="24"/>
        </w:rPr>
        <w:t xml:space="preserve">. </w:t>
      </w:r>
    </w:p>
    <w:p w14:paraId="102AA1BD" w14:textId="77777777" w:rsidR="0092216C" w:rsidRPr="0086200F" w:rsidRDefault="0092216C" w:rsidP="00894D99">
      <w:pPr>
        <w:pStyle w:val="Body"/>
        <w:jc w:val="both"/>
        <w:rPr>
          <w:rFonts w:ascii="Times New Roman" w:hAnsi="Times New Roman"/>
          <w:sz w:val="24"/>
        </w:rPr>
      </w:pPr>
    </w:p>
    <w:p w14:paraId="6E4768D9" w14:textId="3400DDCA" w:rsidR="0092216C" w:rsidRPr="0086200F" w:rsidRDefault="0092216C" w:rsidP="0092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86200F">
        <w:t xml:space="preserve">Of special interest, is the relationship between dyslexia diagnosis before entering work, in one instance during the University period.  </w:t>
      </w:r>
      <w:r w:rsidRPr="0086200F">
        <w:rPr>
          <w:rFonts w:eastAsia="Times New Roman"/>
          <w:color w:val="auto"/>
        </w:rPr>
        <w:t xml:space="preserve">In a UK study of over 100 institutions, 43% of the total dyslexic student population were diagnosed as dyslexic after admission to university </w:t>
      </w:r>
      <w:r w:rsidRPr="0086200F">
        <w:rPr>
          <w:rFonts w:eastAsia="Times New Roman"/>
          <w:color w:val="auto"/>
        </w:rPr>
        <w:fldChar w:fldCharType="begin"/>
      </w:r>
      <w:r w:rsidRPr="0086200F">
        <w:rPr>
          <w:rFonts w:eastAsia="Times New Roman"/>
          <w:color w:val="auto"/>
        </w:rPr>
        <w:instrText xml:space="preserve"> ADDIN EN.CITE &lt;EndNote&gt;&lt;Cite&gt;&lt;Author&gt;Singleton&lt;/Author&gt;&lt;Year&gt;1999a&lt;/Year&gt;&lt;RecNum&gt;1080&lt;/RecNum&gt;&lt;DisplayText&gt;(Singleton, 1999a)&lt;/DisplayText&gt;&lt;record&gt;&lt;rec-number&gt;1080&lt;/rec-number&gt;&lt;foreign-keys&gt;&lt;key app="EN" db-id="xzfarv2xxsxsr6ewwtsp00tqspp2axtxzeet"&gt;1080&lt;/key&gt;&lt;/foreign-keys&gt;&lt;ref-type name="Report"&gt;27&lt;/ref-type&gt;&lt;contributors&gt;&lt;authors&gt;&lt;author&gt;Singleton, C.H. &lt;/author&gt;&lt;/authors&gt;&lt;/contributors&gt;&lt;titles&gt;&lt;title&gt;Dyslexia in Higher Education: Policy, Provision and Practice.&lt;/title&gt;&lt;secondary-title&gt;Report of the National Working Party on Dyslexia in Higher Education&lt;/secondary-title&gt;&lt;/titles&gt;&lt;dates&gt;&lt;year&gt;1999a&lt;/year&gt;&lt;/dates&gt;&lt;publisher&gt;Hull: University of Hull&lt;/publisher&gt;&lt;urls&gt;&lt;/urls&gt;&lt;/record&gt;&lt;/Cite&gt;&lt;/EndNote&gt;</w:instrText>
      </w:r>
      <w:r w:rsidRPr="0086200F">
        <w:rPr>
          <w:rFonts w:eastAsia="Times New Roman"/>
          <w:color w:val="auto"/>
        </w:rPr>
        <w:fldChar w:fldCharType="separate"/>
      </w:r>
      <w:r w:rsidRPr="0086200F">
        <w:rPr>
          <w:rFonts w:eastAsia="Times New Roman"/>
          <w:noProof/>
          <w:color w:val="auto"/>
        </w:rPr>
        <w:t>(</w:t>
      </w:r>
      <w:hyperlink w:anchor="_ENREF_111" w:tooltip="Singleton, 1999a #1080" w:history="1">
        <w:r w:rsidR="00284576" w:rsidRPr="0086200F">
          <w:rPr>
            <w:rFonts w:eastAsia="Times New Roman"/>
            <w:noProof/>
            <w:color w:val="auto"/>
          </w:rPr>
          <w:t>Singleton, 1999a</w:t>
        </w:r>
      </w:hyperlink>
      <w:r w:rsidRPr="0086200F">
        <w:rPr>
          <w:rFonts w:eastAsia="Times New Roman"/>
          <w:noProof/>
          <w:color w:val="auto"/>
        </w:rPr>
        <w:t>)</w:t>
      </w:r>
      <w:r w:rsidRPr="0086200F">
        <w:rPr>
          <w:rFonts w:eastAsia="Times New Roman"/>
          <w:color w:val="auto"/>
        </w:rPr>
        <w:fldChar w:fldCharType="end"/>
      </w:r>
      <w:r w:rsidRPr="0086200F">
        <w:rPr>
          <w:rFonts w:eastAsia="Times New Roman"/>
          <w:color w:val="auto"/>
        </w:rPr>
        <w:t>.</w:t>
      </w:r>
    </w:p>
    <w:p w14:paraId="1E1D92D6" w14:textId="77777777" w:rsidR="0092216C" w:rsidRPr="0086200F" w:rsidRDefault="0092216C" w:rsidP="0092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F96D163" w14:textId="77777777" w:rsidR="0092216C" w:rsidRPr="0086200F" w:rsidRDefault="0092216C" w:rsidP="0092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86200F">
        <w:rPr>
          <w:rFonts w:eastAsia="Times New Roman"/>
          <w:color w:val="auto"/>
        </w:rPr>
        <w:t>Reid &amp; Kirk (2001) argue:</w:t>
      </w:r>
    </w:p>
    <w:p w14:paraId="1EB058B2" w14:textId="1CD7EC62" w:rsidR="0092216C" w:rsidRPr="0086200F" w:rsidRDefault="0092216C"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i/>
          <w:color w:val="auto"/>
        </w:rPr>
      </w:pPr>
      <w:r w:rsidRPr="0086200F">
        <w:rPr>
          <w:rFonts w:eastAsia="Times New Roman"/>
          <w:i/>
          <w:color w:val="auto"/>
        </w:rPr>
        <w:t>“There is a need to ensure that the two-way process of diagnosis and liaison with employers is in place, as it is just as important to prepare the employer as it is the student.” (p9)</w:t>
      </w:r>
    </w:p>
    <w:p w14:paraId="7256DFFE" w14:textId="77777777" w:rsidR="00355DCB" w:rsidRPr="0086200F" w:rsidRDefault="00355DCB"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i/>
          <w:color w:val="auto"/>
        </w:rPr>
      </w:pPr>
    </w:p>
    <w:p w14:paraId="09DBFA27" w14:textId="100D75FF" w:rsidR="00355DCB" w:rsidRPr="003755B8" w:rsidRDefault="00355D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86200F">
        <w:rPr>
          <w:rFonts w:eastAsia="Times New Roman"/>
          <w:color w:val="auto"/>
        </w:rPr>
        <w:t xml:space="preserve">Given that dyslexic students who achieve entry to higher education may have more accomplished compensatory strategies that those who fail at school, the figure for undiagnosed dyslexic young adults would likely be well </w:t>
      </w:r>
      <w:proofErr w:type="gramStart"/>
      <w:r w:rsidRPr="0086200F">
        <w:rPr>
          <w:rFonts w:eastAsia="Times New Roman"/>
          <w:color w:val="auto"/>
        </w:rPr>
        <w:t>in excess of</w:t>
      </w:r>
      <w:proofErr w:type="gramEnd"/>
      <w:r w:rsidRPr="0086200F">
        <w:rPr>
          <w:rFonts w:eastAsia="Times New Roman"/>
          <w:color w:val="auto"/>
        </w:rPr>
        <w:t xml:space="preserve"> 1% of the school leaving population (Reid &amp; Kirk 2001).  </w:t>
      </w:r>
      <w:r w:rsidR="00E33204" w:rsidRPr="0086200F">
        <w:rPr>
          <w:rFonts w:eastAsia="Times New Roman"/>
          <w:color w:val="auto"/>
        </w:rPr>
        <w:t xml:space="preserve">It is not uncommon for dyslexic students to find themselves in a course which highlights their weaknesses and further undermines their confidence.  It is important that dyslexic students obtain effective career </w:t>
      </w:r>
      <w:proofErr w:type="gramStart"/>
      <w:r w:rsidR="00E33204" w:rsidRPr="0086200F">
        <w:rPr>
          <w:rFonts w:eastAsia="Times New Roman"/>
          <w:color w:val="auto"/>
        </w:rPr>
        <w:t>advice</w:t>
      </w:r>
      <w:proofErr w:type="gramEnd"/>
      <w:r w:rsidR="00E33204" w:rsidRPr="0086200F">
        <w:rPr>
          <w:rFonts w:eastAsia="Times New Roman"/>
          <w:color w:val="auto"/>
        </w:rPr>
        <w:t xml:space="preserve"> and it is crucial that the demands of the course are made clear to them at the outset.  In the study conducted by Kirk and Reid (1999) this aspect was raised as being of crucial importance.  The relevance of mainstream school curriculum to employment skills is a key factor to the success of adult life.  Research findings have provided striking conclusions concerning the transitional period of dyslexic adults to successful employment.  Hoffman et al (1967) study identified a mismatch between curricular and employer needs.  According to </w:t>
      </w:r>
      <w:proofErr w:type="spellStart"/>
      <w:r w:rsidR="00E33204" w:rsidRPr="0086200F">
        <w:rPr>
          <w:rFonts w:eastAsia="Times New Roman"/>
          <w:color w:val="auto"/>
        </w:rPr>
        <w:t>Nosek</w:t>
      </w:r>
      <w:proofErr w:type="spellEnd"/>
      <w:r w:rsidR="00E33204" w:rsidRPr="0086200F">
        <w:rPr>
          <w:rFonts w:eastAsia="Times New Roman"/>
          <w:color w:val="auto"/>
        </w:rPr>
        <w:t xml:space="preserve"> (1997), two of the top determinants for work success are: work experience during secondary school and vocational education during secondary school.</w:t>
      </w:r>
      <w:r w:rsidR="00E33204" w:rsidRPr="0088160E">
        <w:rPr>
          <w:rFonts w:eastAsia="Times New Roman"/>
          <w:color w:val="auto"/>
        </w:rPr>
        <w:t xml:space="preserve">  </w:t>
      </w:r>
    </w:p>
    <w:p w14:paraId="4E8B93D8" w14:textId="65F90E8E" w:rsidR="0092216C" w:rsidRPr="0088160E" w:rsidRDefault="0092216C" w:rsidP="00894D99">
      <w:pPr>
        <w:pStyle w:val="Body"/>
        <w:jc w:val="both"/>
        <w:rPr>
          <w:u w:val="single"/>
        </w:rPr>
      </w:pPr>
    </w:p>
    <w:p w14:paraId="1AD86322" w14:textId="77777777" w:rsidR="00894D99" w:rsidRDefault="00894D99" w:rsidP="00894D99">
      <w:pPr>
        <w:pStyle w:val="Body"/>
        <w:jc w:val="both"/>
        <w:rPr>
          <w:rFonts w:eastAsia="Times New Roman"/>
          <w:color w:val="auto"/>
        </w:rPr>
      </w:pPr>
    </w:p>
    <w:p w14:paraId="3439C8E4" w14:textId="77777777" w:rsidR="00786E8E" w:rsidRDefault="00786E8E" w:rsidP="00786E8E">
      <w:pPr>
        <w:pStyle w:val="Heading2"/>
      </w:pPr>
      <w:bookmarkStart w:id="63" w:name="_Toc259998704"/>
      <w:bookmarkStart w:id="64" w:name="_Toc262501581"/>
      <w:bookmarkStart w:id="65" w:name="_Toc284606856"/>
      <w:bookmarkStart w:id="66" w:name="_Toc287033395"/>
      <w:r>
        <w:t>Work Strengths and Success in Adult Dyslexics</w:t>
      </w:r>
      <w:bookmarkEnd w:id="63"/>
      <w:bookmarkEnd w:id="64"/>
      <w:bookmarkEnd w:id="65"/>
      <w:bookmarkEnd w:id="66"/>
    </w:p>
    <w:p w14:paraId="515DE519" w14:textId="77777777" w:rsidR="003064D2" w:rsidRPr="003064D2" w:rsidRDefault="003064D2" w:rsidP="003064D2">
      <w:pPr>
        <w:pStyle w:val="Body"/>
      </w:pPr>
    </w:p>
    <w:p w14:paraId="27DCA4F4" w14:textId="4393DF80" w:rsidR="00786E8E" w:rsidRPr="0027350D" w:rsidRDefault="00786E8E" w:rsidP="0078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27350D">
        <w:rPr>
          <w:rFonts w:eastAsia="Times New Roman"/>
          <w:color w:val="auto"/>
        </w:rPr>
        <w:t xml:space="preserve">One potentially important source of converging evidence regarding the strengths of </w:t>
      </w:r>
      <w:r w:rsidR="007860D1">
        <w:rPr>
          <w:rFonts w:eastAsia="Times New Roman"/>
          <w:color w:val="auto"/>
        </w:rPr>
        <w:t>d</w:t>
      </w:r>
      <w:r w:rsidR="00102D34">
        <w:rPr>
          <w:rFonts w:eastAsia="Times New Roman"/>
          <w:color w:val="auto"/>
        </w:rPr>
        <w:t>yslexia</w:t>
      </w:r>
      <w:r w:rsidRPr="0027350D">
        <w:rPr>
          <w:rFonts w:eastAsia="Times New Roman"/>
          <w:color w:val="auto"/>
        </w:rPr>
        <w:t xml:space="preserve"> is the literature o</w:t>
      </w:r>
      <w:r w:rsidR="007860D1">
        <w:rPr>
          <w:rFonts w:eastAsia="Times New Roman"/>
          <w:color w:val="auto"/>
        </w:rPr>
        <w:t>n career choice and success in d</w:t>
      </w:r>
      <w:r w:rsidRPr="0027350D">
        <w:rPr>
          <w:rFonts w:eastAsia="Times New Roman"/>
          <w:color w:val="auto"/>
        </w:rPr>
        <w:t>yslexic individuals. In terms of career choice, the data is rather sparse</w:t>
      </w:r>
      <w:r w:rsidRPr="0027350D">
        <w:t xml:space="preserve">. A study </w:t>
      </w:r>
      <w:r w:rsidRPr="006C3156">
        <w:t xml:space="preserve">by </w:t>
      </w:r>
      <w:r w:rsidRPr="006C3156">
        <w:fldChar w:fldCharType="begin"/>
      </w:r>
      <w:r w:rsidR="00676B38">
        <w:instrText xml:space="preserve"> ADDIN EN.CITE &lt;EndNote&gt;&lt;Cite AuthorYear="1"&gt;&lt;Author&gt;Wolff&lt;/Author&gt;&lt;Year&gt;2002&lt;/Year&gt;&lt;RecNum&gt;197&lt;/RecNum&gt;&lt;DisplayText&gt;U. Wolff and Lundberg (2002)&lt;/DisplayText&gt;&lt;record&gt;&lt;rec-number&gt;197&lt;/rec-number&gt;&lt;foreign-keys&gt;&lt;key app="EN" db-id="xzfarv2xxsxsr6ewwtsp00tqspp2axtxzeet"&gt;197&lt;/key&gt;&lt;/foreign-keys&gt;&lt;ref-type name="Journal Article"&gt;17&lt;/ref-type&gt;&lt;contributors&gt;&lt;authors&gt;&lt;author&gt;Wolff, U&lt;/author&gt;&lt;author&gt;Lundberg, I&lt;/author&gt;&lt;/authors&gt;&lt;/contributors&gt;&lt;titles&gt;&lt;title&gt;The prevalence of dyslexia among art students&lt;/title&gt;&lt;secondary-title&gt;Dyslexia (Chichester, England)&lt;/secondary-title&gt;&lt;/titles&gt;&lt;pages&gt;34-42&lt;/pages&gt;&lt;volume&gt;8&lt;/volume&gt;&lt;number&gt;1&lt;/number&gt;&lt;keywords&gt;&lt;keyword&gt;Positive Dyslexia&lt;/keyword&gt;&lt;/keywords&gt;&lt;dates&gt;&lt;year&gt;2002&lt;/year&gt;&lt;pub-dates&gt;&lt;date&gt;2002&lt;/date&gt;&lt;/pub-dates&gt;&lt;/dates&gt;&lt;isbn&gt;1076-9242&lt;/isbn&gt;&lt;accession-num&gt;MEDLINE:11990223&lt;/accession-num&gt;&lt;urls&gt;&lt;/urls&gt;&lt;/record&gt;&lt;/Cite&gt;&lt;/EndNote&gt;</w:instrText>
      </w:r>
      <w:r w:rsidRPr="006C3156">
        <w:fldChar w:fldCharType="separate"/>
      </w:r>
      <w:hyperlink w:anchor="_ENREF_135" w:tooltip="Wolff, 2002 #197" w:history="1">
        <w:r w:rsidR="00284576">
          <w:rPr>
            <w:noProof/>
          </w:rPr>
          <w:t>U. Wolff and Lundberg (2002</w:t>
        </w:r>
      </w:hyperlink>
      <w:r w:rsidR="00676B38">
        <w:rPr>
          <w:noProof/>
        </w:rPr>
        <w:t>)</w:t>
      </w:r>
      <w:r w:rsidRPr="006C3156">
        <w:fldChar w:fldCharType="end"/>
      </w:r>
      <w:r w:rsidRPr="0027350D">
        <w:rPr>
          <w:rFonts w:eastAsia="Times New Roman"/>
          <w:color w:val="auto"/>
        </w:rPr>
        <w:t xml:space="preserve">, comparing the signs of </w:t>
      </w:r>
      <w:r w:rsidR="007860D1">
        <w:rPr>
          <w:rFonts w:eastAsia="Times New Roman"/>
          <w:color w:val="auto"/>
        </w:rPr>
        <w:t>d</w:t>
      </w:r>
      <w:r w:rsidR="00102D34">
        <w:rPr>
          <w:rFonts w:eastAsia="Times New Roman"/>
          <w:color w:val="auto"/>
        </w:rPr>
        <w:t>yslexia</w:t>
      </w:r>
      <w:r w:rsidRPr="0027350D">
        <w:rPr>
          <w:rFonts w:eastAsia="Times New Roman"/>
          <w:color w:val="auto"/>
        </w:rPr>
        <w:t xml:space="preserve"> shown by Swedish art academy students and non-art students (studying political science, economics, Psychology, engineering </w:t>
      </w:r>
      <w:proofErr w:type="spellStart"/>
      <w:r w:rsidRPr="0027350D">
        <w:rPr>
          <w:rFonts w:eastAsia="Times New Roman"/>
          <w:color w:val="auto"/>
        </w:rPr>
        <w:t>etc</w:t>
      </w:r>
      <w:proofErr w:type="spellEnd"/>
      <w:r w:rsidRPr="0027350D">
        <w:rPr>
          <w:rFonts w:eastAsia="Times New Roman"/>
          <w:color w:val="auto"/>
        </w:rPr>
        <w:t xml:space="preserve">), reported a significantly greater incidence of </w:t>
      </w:r>
      <w:r w:rsidR="007860D1">
        <w:rPr>
          <w:rFonts w:eastAsia="Times New Roman"/>
          <w:color w:val="auto"/>
        </w:rPr>
        <w:t>d</w:t>
      </w:r>
      <w:r w:rsidR="00102D34">
        <w:rPr>
          <w:rFonts w:eastAsia="Times New Roman"/>
          <w:color w:val="auto"/>
        </w:rPr>
        <w:t>yslexia</w:t>
      </w:r>
      <w:r w:rsidRPr="0027350D">
        <w:rPr>
          <w:rFonts w:eastAsia="Times New Roman"/>
          <w:color w:val="auto"/>
        </w:rPr>
        <w:t xml:space="preserve"> (as assessed by four and word chains reading) in the art students (8.8% vs 2.5% for a criterion of </w:t>
      </w:r>
      <w:proofErr w:type="spellStart"/>
      <w:r w:rsidRPr="0027350D">
        <w:rPr>
          <w:rFonts w:eastAsia="Times New Roman"/>
          <w:color w:val="auto"/>
        </w:rPr>
        <w:t>self report</w:t>
      </w:r>
      <w:proofErr w:type="spellEnd"/>
      <w:r w:rsidRPr="0027350D">
        <w:rPr>
          <w:rFonts w:eastAsia="Times New Roman"/>
          <w:color w:val="auto"/>
        </w:rPr>
        <w:t xml:space="preserve"> plus phonological skill), which was around 3 times higher than non-art students. </w:t>
      </w:r>
    </w:p>
    <w:p w14:paraId="59D2C365" w14:textId="332306C4" w:rsidR="00786E8E" w:rsidRDefault="00786E8E" w:rsidP="0078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27350D">
        <w:rPr>
          <w:rFonts w:eastAsia="Times New Roman"/>
          <w:color w:val="auto"/>
        </w:rPr>
        <w:t xml:space="preserve">An early study </w:t>
      </w:r>
      <w:r w:rsidRPr="00D9519D">
        <w:rPr>
          <w:rFonts w:eastAsia="Times New Roman"/>
          <w:color w:val="auto"/>
        </w:rPr>
        <w:t xml:space="preserve">by </w:t>
      </w:r>
      <w:r w:rsidRPr="00D9519D">
        <w:fldChar w:fldCharType="begin"/>
      </w:r>
      <w:r w:rsidR="00D342E7" w:rsidRPr="00D9519D">
        <w:instrText xml:space="preserve"> ADDIN EN.CITE &lt;EndNote&gt;&lt;Cite AuthorYear="1"&gt;&lt;Author&gt;Gerber&lt;/Author&gt;&lt;Year&gt;1992&lt;/Year&gt;&lt;RecNum&gt;2&lt;/RecNum&gt;&lt;DisplayText&gt;Gerber, Ginsberg, and Reiff (1992)&lt;/DisplayText&gt;&lt;record&gt;&lt;rec-number&gt;2&lt;/rec-number&gt;&lt;foreign-keys&gt;&lt;key app="EN" db-id="xzfarv2xxsxsr6ewwtsp00tqspp2axtxzeet"&gt;2&lt;/key&gt;&lt;/foreign-keys&gt;&lt;ref-type name="Journal Article"&gt;17&lt;/ref-type&gt;&lt;contributors&gt;&lt;authors&gt;&lt;author&gt;Gerber, P.J&lt;/author&gt;&lt;author&gt;Ginsberg, R&lt;/author&gt;&lt;author&gt;Reiff, H.B&lt;/author&gt;&lt;/authors&gt;&lt;/contributors&gt;&lt;auth-address&gt;WESTERN MARYLAND COLL,SPECIAL EDUC,WESTMINSTER,MD 21157. UNIV S CAROLINA,EDUC LEADERSHIP &amp;amp; POLICY,COLUMBIA,SC 29208.&amp;#xD;GERBER, PJ (reprint author), VIRGINIA COMMONWEALTH UNIV,SCH EDUC,PROGRAM SPECIAL EDUC,OLIVER 1052,RICHMOND,VA 23284, USA&lt;/auth-address&gt;&lt;titles&gt;&lt;title&gt;IDENTIFYING ALTERABLE PATTERNS IN EMPLOYMENT SUCCESS FOR HIGHLY SUCCESSFUL ADULTS WITH LEARNING-DISABILITIES&lt;/title&gt;&lt;secondary-title&gt;Journal of Learning Disabilities&lt;/secondary-title&gt;&lt;alt-title&gt;J. Learn. Disabil.&lt;/alt-title&gt;&lt;/titles&gt;&lt;periodical&gt;&lt;full-title&gt;Journal of Learning Disabilities&lt;/full-title&gt;&lt;/periodical&gt;&lt;pages&gt;475-487&lt;/pages&gt;&lt;volume&gt;25&lt;/volume&gt;&lt;number&gt;8&lt;/number&gt;&lt;dates&gt;&lt;year&gt;1992&lt;/year&gt;&lt;pub-dates&gt;&lt;date&gt;Oct&lt;/date&gt;&lt;/pub-dates&gt;&lt;/dates&gt;&lt;isbn&gt;0022-2194&lt;/isbn&gt;&lt;accession-num&gt;WOS:A1992JQ82000001&lt;/accession-num&gt;&lt;work-type&gt;Article&lt;/work-type&gt;&lt;urls&gt;&lt;related-urls&gt;&lt;url&gt;&amp;lt;Go to ISI&amp;gt;://WOS:A1992JQ82000001&lt;/url&gt;&lt;/related-urls&gt;&lt;/urls&gt;&lt;language&gt;English&lt;/language&gt;&lt;/record&gt;&lt;/Cite&gt;&lt;/EndNote&gt;</w:instrText>
      </w:r>
      <w:r w:rsidRPr="00D9519D">
        <w:fldChar w:fldCharType="separate"/>
      </w:r>
      <w:hyperlink w:anchor="_ENREF_42" w:tooltip="Gerber, 1992 #2" w:history="1">
        <w:r w:rsidR="00284576" w:rsidRPr="00D9519D">
          <w:rPr>
            <w:noProof/>
          </w:rPr>
          <w:t>Gerber, Ginsberg, and Reiff (1992</w:t>
        </w:r>
      </w:hyperlink>
      <w:r w:rsidR="00D342E7" w:rsidRPr="00D9519D">
        <w:rPr>
          <w:noProof/>
        </w:rPr>
        <w:t>)</w:t>
      </w:r>
      <w:r w:rsidRPr="00D9519D">
        <w:fldChar w:fldCharType="end"/>
      </w:r>
      <w:r w:rsidRPr="0027350D">
        <w:t xml:space="preserve"> </w:t>
      </w:r>
      <w:r w:rsidRPr="0027350D">
        <w:rPr>
          <w:rFonts w:eastAsia="Times New Roman"/>
          <w:color w:val="auto"/>
        </w:rPr>
        <w:t>followed up 46 successful and 25 moderately successful students with learning disabilities (LD) and found that the overriding theme was that of control and that control was sought through the</w:t>
      </w:r>
      <w:r w:rsidR="006B0AAF">
        <w:rPr>
          <w:rFonts w:eastAsia="Times New Roman"/>
          <w:color w:val="auto"/>
        </w:rPr>
        <w:t xml:space="preserve"> pursuit of two sets of themes:</w:t>
      </w:r>
      <w:r w:rsidRPr="0027350D">
        <w:rPr>
          <w:rFonts w:eastAsia="Times New Roman"/>
          <w:color w:val="auto"/>
        </w:rPr>
        <w:t xml:space="preserve"> internal variables (desire, goal orientation, and reframing) and external variables (persistence, goodness of fit, learned creativity and social ecologies). Those adults with LD who were deemed highly successful showed extensive use of each of the variables in the above model, both individually and collectively. </w:t>
      </w:r>
    </w:p>
    <w:p w14:paraId="059EEE0F" w14:textId="6972B54B" w:rsidR="00786E8E" w:rsidRPr="00F4313B" w:rsidRDefault="00786E8E" w:rsidP="0078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Cs/>
          <w:color w:val="auto"/>
        </w:rPr>
      </w:pPr>
      <w:r w:rsidRPr="0027350D">
        <w:rPr>
          <w:rFonts w:eastAsia="Times New Roman"/>
          <w:color w:val="auto"/>
        </w:rPr>
        <w:t xml:space="preserve">In </w:t>
      </w:r>
      <w:r>
        <w:rPr>
          <w:rFonts w:eastAsia="Times New Roman"/>
          <w:color w:val="auto"/>
        </w:rPr>
        <w:t>a</w:t>
      </w:r>
      <w:r w:rsidRPr="0027350D">
        <w:rPr>
          <w:rFonts w:eastAsia="Times New Roman"/>
          <w:color w:val="auto"/>
        </w:rPr>
        <w:t xml:space="preserve"> recent study by </w:t>
      </w:r>
      <w:r w:rsidRPr="0027350D">
        <w:rPr>
          <w:rFonts w:eastAsia="Times New Roman"/>
          <w:color w:val="auto"/>
        </w:rPr>
        <w:fldChar w:fldCharType="begin"/>
      </w:r>
      <w:r w:rsidR="00D342E7">
        <w:rPr>
          <w:rFonts w:eastAsia="Times New Roman"/>
          <w:color w:val="auto"/>
        </w:rPr>
        <w:instrText xml:space="preserve"> ADDIN EN.CITE &lt;EndNote&gt;&lt;Cite AuthorYear="1"&gt;&lt;Author&gt;Gerber&lt;/Author&gt;&lt;Year&gt;2013&lt;/Year&gt;&lt;RecNum&gt;1017&lt;/RecNum&gt;&lt;DisplayText&gt;Gerber and Raskind (2013)&lt;/DisplayText&gt;&lt;record&gt;&lt;rec-number&gt;1017&lt;/rec-number&gt;&lt;foreign-keys&gt;&lt;key app="EN" db-id="xzfarv2xxsxsr6ewwtsp00tqspp2axtxzeet"&gt;1017&lt;/key&gt;&lt;/foreign-keys&gt;&lt;ref-type name="Book"&gt;6&lt;/ref-type&gt;&lt;contributors&gt;&lt;authors&gt;&lt;author&gt;Gerber, P.J&lt;/author&gt;&lt;author&gt;Raskind, M.H&lt;/author&gt;&lt;/authors&gt;&lt;/contributors&gt;&lt;titles&gt;&lt;title&gt;Leaders, Visionaries and Dreamers: Extraordinary People with Dyslexia and Other Learning Disabilities&lt;/title&gt;&lt;secondary-title&gt;Disability and the Disabled-Issues, Laws and Programs&lt;/secondary-title&gt;&lt;/titles&gt;&lt;section&gt;117&lt;/section&gt;&lt;dates&gt;&lt;year&gt;2013&lt;/year&gt;&lt;/dates&gt;&lt;publisher&gt;Nova Science Publishers&lt;/publisher&gt;&lt;urls&gt;&lt;/urls&gt;&lt;/record&gt;&lt;/Cite&gt;&lt;/EndNote&gt;</w:instrText>
      </w:r>
      <w:r w:rsidRPr="0027350D">
        <w:rPr>
          <w:rFonts w:eastAsia="Times New Roman"/>
          <w:color w:val="auto"/>
        </w:rPr>
        <w:fldChar w:fldCharType="separate"/>
      </w:r>
      <w:hyperlink w:anchor="_ENREF_43" w:tooltip="Gerber, 2013 #1017" w:history="1">
        <w:r w:rsidR="00284576">
          <w:rPr>
            <w:rFonts w:eastAsia="Times New Roman"/>
            <w:noProof/>
            <w:color w:val="auto"/>
          </w:rPr>
          <w:t>Gerber and Raskind (2013</w:t>
        </w:r>
      </w:hyperlink>
      <w:r w:rsidR="00D342E7">
        <w:rPr>
          <w:rFonts w:eastAsia="Times New Roman"/>
          <w:noProof/>
          <w:color w:val="auto"/>
        </w:rPr>
        <w:t>)</w:t>
      </w:r>
      <w:r w:rsidRPr="0027350D">
        <w:rPr>
          <w:rFonts w:eastAsia="Times New Roman"/>
          <w:color w:val="auto"/>
        </w:rPr>
        <w:fldChar w:fldCharType="end"/>
      </w:r>
      <w:r>
        <w:rPr>
          <w:rFonts w:eastAsia="Times New Roman"/>
          <w:color w:val="auto"/>
        </w:rPr>
        <w:t xml:space="preserve">, they </w:t>
      </w:r>
      <w:r w:rsidRPr="0027350D">
        <w:rPr>
          <w:rFonts w:eastAsia="Times New Roman"/>
          <w:color w:val="auto"/>
        </w:rPr>
        <w:t>provide an</w:t>
      </w:r>
      <w:r w:rsidRPr="0027350D">
        <w:rPr>
          <w:rFonts w:eastAsia="Times New Roman"/>
          <w:bCs/>
          <w:color w:val="auto"/>
        </w:rPr>
        <w:t xml:space="preserve"> in-depth observation of 12 individuals with </w:t>
      </w:r>
      <w:r w:rsidR="007860D1">
        <w:rPr>
          <w:rFonts w:eastAsia="Times New Roman"/>
          <w:bCs/>
          <w:color w:val="auto"/>
        </w:rPr>
        <w:t>d</w:t>
      </w:r>
      <w:r w:rsidR="00102D34">
        <w:rPr>
          <w:rFonts w:eastAsia="Times New Roman"/>
          <w:bCs/>
          <w:color w:val="auto"/>
        </w:rPr>
        <w:t>yslexia</w:t>
      </w:r>
      <w:r w:rsidRPr="0027350D">
        <w:rPr>
          <w:rFonts w:eastAsia="Times New Roman"/>
          <w:bCs/>
          <w:color w:val="auto"/>
        </w:rPr>
        <w:t xml:space="preserve"> and other learning disabilities whose lives are characterized by major accomplishments and contributions made in their respective fields.  These men and women are from a variety of professions, describing their experiences with </w:t>
      </w:r>
      <w:r w:rsidR="007860D1">
        <w:rPr>
          <w:rFonts w:eastAsia="Times New Roman"/>
          <w:bCs/>
          <w:color w:val="auto"/>
        </w:rPr>
        <w:t>d</w:t>
      </w:r>
      <w:r w:rsidR="00102D34">
        <w:rPr>
          <w:rFonts w:eastAsia="Times New Roman"/>
          <w:bCs/>
          <w:color w:val="auto"/>
        </w:rPr>
        <w:t>yslexia</w:t>
      </w:r>
      <w:r w:rsidRPr="0027350D">
        <w:rPr>
          <w:rFonts w:eastAsia="Times New Roman"/>
          <w:bCs/>
          <w:color w:val="auto"/>
        </w:rPr>
        <w:t xml:space="preserve"> and reflections on contributions towards their success within their respective fields.</w:t>
      </w:r>
    </w:p>
    <w:p w14:paraId="3D1F6C4C" w14:textId="2A1B6306" w:rsidR="00786E8E" w:rsidRDefault="00786E8E" w:rsidP="0078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27350D">
        <w:rPr>
          <w:rFonts w:eastAsia="Times New Roman"/>
          <w:color w:val="auto"/>
        </w:rPr>
        <w:t>Gerber &amp; Raskind (2013) describe the importance</w:t>
      </w:r>
      <w:r w:rsidR="007860D1">
        <w:rPr>
          <w:rFonts w:eastAsia="Times New Roman"/>
          <w:color w:val="auto"/>
        </w:rPr>
        <w:t xml:space="preserve"> of re-interpreting the learning d</w:t>
      </w:r>
      <w:r w:rsidRPr="0027350D">
        <w:rPr>
          <w:rFonts w:eastAsia="Times New Roman"/>
          <w:color w:val="auto"/>
        </w:rPr>
        <w:t xml:space="preserve">isability experience as a positive one, celebrating strengths, while knowing full well one’s weaknesses. Successful reframing allows for the possibility of accomplishment </w:t>
      </w:r>
      <w:proofErr w:type="gramStart"/>
      <w:r w:rsidRPr="0027350D">
        <w:rPr>
          <w:rFonts w:eastAsia="Times New Roman"/>
          <w:color w:val="auto"/>
        </w:rPr>
        <w:t>and also</w:t>
      </w:r>
      <w:proofErr w:type="gramEnd"/>
      <w:r w:rsidRPr="0027350D">
        <w:rPr>
          <w:rFonts w:eastAsia="Times New Roman"/>
          <w:color w:val="auto"/>
        </w:rPr>
        <w:t xml:space="preserve"> links to all the external elements of the model for success. Moreover, reframing has stages of its own, </w:t>
      </w:r>
      <w:r w:rsidR="006110D1">
        <w:rPr>
          <w:rFonts w:eastAsia="Times New Roman"/>
          <w:color w:val="auto"/>
        </w:rPr>
        <w:t>t</w:t>
      </w:r>
      <w:r w:rsidRPr="0027350D">
        <w:rPr>
          <w:rFonts w:eastAsia="Times New Roman"/>
          <w:color w:val="auto"/>
        </w:rPr>
        <w:t xml:space="preserve">hey </w:t>
      </w:r>
      <w:proofErr w:type="gramStart"/>
      <w:r w:rsidRPr="0027350D">
        <w:rPr>
          <w:rFonts w:eastAsia="Times New Roman"/>
          <w:color w:val="auto"/>
        </w:rPr>
        <w:t>are:</w:t>
      </w:r>
      <w:proofErr w:type="gramEnd"/>
      <w:r w:rsidRPr="0027350D">
        <w:rPr>
          <w:rFonts w:eastAsia="Times New Roman"/>
          <w:color w:val="auto"/>
        </w:rPr>
        <w:t xml:space="preserve"> first acknowledging that the learning disability is real and has its specific challenges; second, understanding </w:t>
      </w:r>
      <w:proofErr w:type="spellStart"/>
      <w:r w:rsidRPr="0027350D">
        <w:rPr>
          <w:rFonts w:eastAsia="Times New Roman"/>
          <w:color w:val="auto"/>
        </w:rPr>
        <w:t>ones</w:t>
      </w:r>
      <w:proofErr w:type="spellEnd"/>
      <w:r w:rsidRPr="0027350D">
        <w:rPr>
          <w:rFonts w:eastAsia="Times New Roman"/>
          <w:color w:val="auto"/>
        </w:rPr>
        <w:t xml:space="preserve"> own learning disability profile; third, accepting all of the dimensions of the learning disability and last, planning for functioning in the variety of adult domains while fully accounting for the learning disa</w:t>
      </w:r>
      <w:r w:rsidR="00274079">
        <w:rPr>
          <w:rFonts w:eastAsia="Times New Roman"/>
          <w:color w:val="auto"/>
        </w:rPr>
        <w:t>bility itself. This supports the</w:t>
      </w:r>
      <w:r w:rsidRPr="0027350D">
        <w:rPr>
          <w:rFonts w:eastAsia="Times New Roman"/>
          <w:color w:val="auto"/>
        </w:rPr>
        <w:t xml:space="preserve"> claim for a better understanding of one’s own ‘profile’, </w:t>
      </w:r>
      <w:proofErr w:type="gramStart"/>
      <w:r w:rsidRPr="0027350D">
        <w:rPr>
          <w:rFonts w:eastAsia="Times New Roman"/>
          <w:color w:val="auto"/>
        </w:rPr>
        <w:t>taking into account</w:t>
      </w:r>
      <w:proofErr w:type="gramEnd"/>
      <w:r w:rsidRPr="0027350D">
        <w:rPr>
          <w:rFonts w:eastAsia="Times New Roman"/>
          <w:color w:val="auto"/>
        </w:rPr>
        <w:t xml:space="preserve"> the weaknesses but fundamentally also acknowledging strengths.  </w:t>
      </w:r>
    </w:p>
    <w:p w14:paraId="798A77F2" w14:textId="706D6AA4" w:rsidR="00786E8E" w:rsidRPr="007979C3" w:rsidRDefault="00786E8E" w:rsidP="0078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color w:val="auto"/>
        </w:rPr>
      </w:pPr>
      <w:r w:rsidRPr="0027350D">
        <w:rPr>
          <w:rFonts w:eastAsia="Times New Roman"/>
          <w:color w:val="auto"/>
        </w:rPr>
        <w:t xml:space="preserve">In the late 1980s Gerber investigated </w:t>
      </w:r>
      <w:proofErr w:type="gramStart"/>
      <w:r w:rsidRPr="0027350D">
        <w:rPr>
          <w:rFonts w:eastAsia="Times New Roman"/>
          <w:color w:val="auto"/>
        </w:rPr>
        <w:t>a large number of</w:t>
      </w:r>
      <w:proofErr w:type="gramEnd"/>
      <w:r w:rsidRPr="0027350D">
        <w:rPr>
          <w:rFonts w:eastAsia="Times New Roman"/>
          <w:color w:val="auto"/>
        </w:rPr>
        <w:t xml:space="preserve"> highly successful adults with learning disabilities in order to discover what drove their success. Some of these individuals were high-profile professional scientists, entrepreneurs, bankers and business people who had achieved notoriety in their field and were considered exemplars among </w:t>
      </w:r>
      <w:r w:rsidRPr="00AA5956">
        <w:rPr>
          <w:rFonts w:eastAsia="Times New Roman"/>
          <w:color w:val="auto"/>
        </w:rPr>
        <w:t>their peers</w:t>
      </w:r>
      <w:r w:rsidR="00AA5956" w:rsidRPr="00AA5956">
        <w:t xml:space="preserve"> </w:t>
      </w:r>
      <w:r w:rsidR="00AA5956">
        <w:rPr>
          <w:rFonts w:eastAsia="Times New Roman"/>
          <w:color w:val="auto"/>
        </w:rPr>
        <w:fldChar w:fldCharType="begin"/>
      </w:r>
      <w:r w:rsidR="00AA5956">
        <w:rPr>
          <w:rFonts w:eastAsia="Times New Roman"/>
          <w:color w:val="auto"/>
        </w:rPr>
        <w:instrText xml:space="preserve"> ADDIN EN.CITE &lt;EndNote&gt;&lt;Cite&gt;&lt;Author&gt;Gerber&lt;/Author&gt;&lt;Year&gt;1992&lt;/Year&gt;&lt;RecNum&gt;2&lt;/RecNum&gt;&lt;DisplayText&gt;(Gerber et al., 1992)&lt;/DisplayText&gt;&lt;record&gt;&lt;rec-number&gt;2&lt;/rec-number&gt;&lt;foreign-keys&gt;&lt;key app="EN" db-id="xzfarv2xxsxsr6ewwtsp00tqspp2axtxzeet"&gt;2&lt;/key&gt;&lt;/foreign-keys&gt;&lt;ref-type name="Journal Article"&gt;17&lt;/ref-type&gt;&lt;contributors&gt;&lt;authors&gt;&lt;author&gt;Gerber, P.J&lt;/author&gt;&lt;author&gt;Ginsberg, R&lt;/author&gt;&lt;author&gt;Reiff, H.B&lt;/author&gt;&lt;/authors&gt;&lt;/contributors&gt;&lt;auth-address&gt;WESTERN MARYLAND COLL,SPECIAL EDUC,WESTMINSTER,MD 21157. UNIV S CAROLINA,EDUC LEADERSHIP &amp;amp; POLICY,COLUMBIA,SC 29208.&amp;#xD;GERBER, PJ (reprint author), VIRGINIA COMMONWEALTH UNIV,SCH EDUC,PROGRAM SPECIAL EDUC,OLIVER 1052,RICHMOND,VA 23284, USA&lt;/auth-address&gt;&lt;titles&gt;&lt;title&gt;IDENTIFYING ALTERABLE PATTERNS IN EMPLOYMENT SUCCESS FOR HIGHLY SUCCESSFUL ADULTS WITH LEARNING-DISABILITIES&lt;/title&gt;&lt;secondary-title&gt;Journal of Learning Disabilities&lt;/secondary-title&gt;&lt;alt-title&gt;J. Learn. Disabil.&lt;/alt-title&gt;&lt;/titles&gt;&lt;periodical&gt;&lt;full-title&gt;Journal of Learning Disabilities&lt;/full-title&gt;&lt;/periodical&gt;&lt;pages&gt;475-487&lt;/pages&gt;&lt;volume&gt;25&lt;/volume&gt;&lt;number&gt;8&lt;/number&gt;&lt;dates&gt;&lt;year&gt;1992&lt;/year&gt;&lt;pub-dates&gt;&lt;date&gt;Oct&lt;/date&gt;&lt;/pub-dates&gt;&lt;/dates&gt;&lt;isbn&gt;0022-2194&lt;/isbn&gt;&lt;accession-num&gt;WOS:A1992JQ82000001&lt;/accession-num&gt;&lt;work-type&gt;Article&lt;/work-type&gt;&lt;urls&gt;&lt;related-urls&gt;&lt;url&gt;&amp;lt;Go to ISI&amp;gt;://WOS:A1992JQ82000001&lt;/url&gt;&lt;/related-urls&gt;&lt;/urls&gt;&lt;language&gt;English&lt;/language&gt;&lt;/record&gt;&lt;/Cite&gt;&lt;/EndNote&gt;</w:instrText>
      </w:r>
      <w:r w:rsidR="00AA5956">
        <w:rPr>
          <w:rFonts w:eastAsia="Times New Roman"/>
          <w:color w:val="auto"/>
        </w:rPr>
        <w:fldChar w:fldCharType="separate"/>
      </w:r>
      <w:r w:rsidR="00AA5956">
        <w:rPr>
          <w:rFonts w:eastAsia="Times New Roman"/>
          <w:noProof/>
          <w:color w:val="auto"/>
        </w:rPr>
        <w:t>(</w:t>
      </w:r>
      <w:hyperlink w:anchor="_ENREF_42" w:tooltip="Gerber, 1992 #2" w:history="1">
        <w:r w:rsidR="00284576">
          <w:rPr>
            <w:rFonts w:eastAsia="Times New Roman"/>
            <w:noProof/>
            <w:color w:val="auto"/>
          </w:rPr>
          <w:t>Gerber et al., 1992</w:t>
        </w:r>
      </w:hyperlink>
      <w:r w:rsidR="00AA5956">
        <w:rPr>
          <w:rFonts w:eastAsia="Times New Roman"/>
          <w:noProof/>
          <w:color w:val="auto"/>
        </w:rPr>
        <w:t>)</w:t>
      </w:r>
      <w:r w:rsidR="00AA5956">
        <w:rPr>
          <w:rFonts w:eastAsia="Times New Roman"/>
          <w:color w:val="auto"/>
        </w:rPr>
        <w:fldChar w:fldCharType="end"/>
      </w:r>
      <w:r w:rsidRPr="00AA5956">
        <w:rPr>
          <w:rFonts w:eastAsia="Times New Roman"/>
          <w:color w:val="auto"/>
        </w:rPr>
        <w:t xml:space="preserve">. </w:t>
      </w:r>
    </w:p>
    <w:p w14:paraId="50288509" w14:textId="72C9B454" w:rsidR="00786E8E" w:rsidRPr="003966F5" w:rsidRDefault="00786E8E" w:rsidP="0078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66F5">
        <w:rPr>
          <w:rFonts w:eastAsia="Times New Roman"/>
          <w:color w:val="auto"/>
        </w:rPr>
        <w:t>Related studies by Raskind and his colleagues</w:t>
      </w:r>
      <w:r w:rsidRPr="003966F5">
        <w:t xml:space="preserve"> </w:t>
      </w:r>
      <w:r w:rsidRPr="003966F5">
        <w:fldChar w:fldCharType="begin"/>
      </w:r>
      <w:r>
        <w:instrText xml:space="preserve"> ADDIN EN.CITE &lt;EndNote&gt;&lt;Cite&gt;&lt;Author&gt;Goldberg&lt;/Author&gt;&lt;Year&gt;2003&lt;/Year&gt;&lt;RecNum&gt;7140&lt;/RecNum&gt;&lt;DisplayText&gt;(Goldberg, Higgins, Raskind, &amp;amp; Hermann, 2003; Raskind et al., 1999)&lt;/DisplayText&gt;&lt;record&gt;&lt;rec-number&gt;7140&lt;/rec-number&gt;&lt;foreign-keys&gt;&lt;key app="EN" db-id="tv90rrr03psddvezfe4peve9dz2zwazvvxts"&gt;7140&lt;/key&gt;&lt;/foreign-keys&gt;&lt;ref-type name="Journal Article"&gt;17&lt;/ref-type&gt;&lt;contributors&gt;&lt;authors&gt;&lt;author&gt;Goldberg, R. J.&lt;/author&gt;&lt;author&gt;Higgins, E. L.&lt;/author&gt;&lt;author&gt;Raskind, M. H.&lt;/author&gt;&lt;author&gt;Hermann, K. L.&lt;/author&gt;&lt;/authors&gt;&lt;/contributors&gt;&lt;titles&gt;&lt;title&gt;Predictors of Success in Individuals with Learning Disabilities: A Qualitative Analysis of a 20-Year Longitudinal Study&lt;/title&gt;&lt;secondary-title&gt;Learning Disabilities Research &amp;amp; Practice&lt;/secondary-title&gt;&lt;/titles&gt;&lt;periodical&gt;&lt;full-title&gt;Learning Disabilities Research &amp;amp; Practice&lt;/full-title&gt;&lt;/periodical&gt;&lt;pages&gt;222–236&lt;/pages&gt;&lt;volume&gt;18&lt;/volume&gt;&lt;number&gt;4&lt;/number&gt;&lt;keywords&gt;&lt;keyword&gt;Positive Dyslexia&lt;/keyword&gt;&lt;/keywords&gt;&lt;dates&gt;&lt;year&gt;2003&lt;/year&gt;&lt;/dates&gt;&lt;urls&gt;&lt;/urls&gt;&lt;/record&gt;&lt;/Cite&gt;&lt;Cite&gt;&lt;Author&gt;Raskind&lt;/Author&gt;&lt;Year&gt;1999&lt;/Year&gt;&lt;RecNum&gt;184&lt;/RecNum&gt;&lt;record&gt;&lt;rec-number&gt;184&lt;/rec-number&gt;&lt;foreign-keys&gt;&lt;key app="EN" db-id="xzfarv2xxsxsr6ewwtsp00tqspp2axtxzeet"&gt;184&lt;/key&gt;&lt;/foreign-keys&gt;&lt;ref-type name="Journal Article"&gt;17&lt;/ref-type&gt;&lt;contributors&gt;&lt;authors&gt;&lt;author&gt;Raskind, M. H.&lt;/author&gt;&lt;author&gt;Goldberg, R. J.&lt;/author&gt;&lt;author&gt;Higgins, E. L.&lt;/author&gt;&lt;author&gt;Herman, K. L.&lt;/author&gt;&lt;/authors&gt;&lt;/contributors&gt;&lt;titles&gt;&lt;title&gt;Patterns of change and predictors of success in individuals with learning disabilities: Results from a twenty-year longitudinal study.&lt;/title&gt;&lt;secondary-title&gt;Learning Disabilities Research and Practice&lt;/secondary-title&gt;&lt;/titles&gt;&lt;pages&gt;35-49&lt;/pages&gt;&lt;volume&gt;14&lt;/volume&gt;&lt;number&gt;1&lt;/number&gt;&lt;keywords&gt;&lt;keyword&gt;Positive Dyslexia&lt;/keyword&gt;&lt;/keywords&gt;&lt;dates&gt;&lt;year&gt;1999&lt;/year&gt;&lt;/dates&gt;&lt;urls&gt;&lt;/urls&gt;&lt;/record&gt;&lt;/Cite&gt;&lt;/EndNote&gt;</w:instrText>
      </w:r>
      <w:r w:rsidRPr="003966F5">
        <w:fldChar w:fldCharType="separate"/>
      </w:r>
      <w:r>
        <w:rPr>
          <w:noProof/>
        </w:rPr>
        <w:t>(</w:t>
      </w:r>
      <w:hyperlink w:anchor="_ENREF_48" w:tooltip="Goldberg, 2003 #7140" w:history="1">
        <w:r w:rsidR="00284576">
          <w:rPr>
            <w:noProof/>
          </w:rPr>
          <w:t>Goldberg, Higgins, Raskind, &amp; Hermann, 2003</w:t>
        </w:r>
      </w:hyperlink>
      <w:r>
        <w:rPr>
          <w:noProof/>
        </w:rPr>
        <w:t xml:space="preserve">; </w:t>
      </w:r>
      <w:hyperlink w:anchor="_ENREF_96" w:tooltip="Raskind, 1999 #184" w:history="1">
        <w:r w:rsidR="00284576">
          <w:rPr>
            <w:noProof/>
          </w:rPr>
          <w:t>Raskind et al., 1999</w:t>
        </w:r>
      </w:hyperlink>
      <w:r>
        <w:rPr>
          <w:noProof/>
        </w:rPr>
        <w:t>)</w:t>
      </w:r>
      <w:r w:rsidRPr="003966F5">
        <w:fldChar w:fldCharType="end"/>
      </w:r>
      <w:r w:rsidRPr="003966F5">
        <w:t xml:space="preserve"> </w:t>
      </w:r>
      <w:r w:rsidRPr="003966F5">
        <w:rPr>
          <w:rFonts w:eastAsia="Times New Roman"/>
          <w:color w:val="auto"/>
        </w:rPr>
        <w:t xml:space="preserve">followed a group of 41 attendees at the </w:t>
      </w:r>
      <w:proofErr w:type="spellStart"/>
      <w:r w:rsidRPr="003966F5">
        <w:rPr>
          <w:rFonts w:eastAsia="Times New Roman"/>
          <w:color w:val="auto"/>
        </w:rPr>
        <w:t>Frostig</w:t>
      </w:r>
      <w:proofErr w:type="spellEnd"/>
      <w:r w:rsidRPr="003966F5">
        <w:rPr>
          <w:rFonts w:eastAsia="Times New Roman"/>
          <w:color w:val="auto"/>
        </w:rPr>
        <w:t xml:space="preserve"> Center</w:t>
      </w:r>
      <w:r w:rsidR="00466B9C">
        <w:rPr>
          <w:rFonts w:eastAsia="Times New Roman"/>
          <w:color w:val="auto"/>
        </w:rPr>
        <w:t xml:space="preserve"> (an educational institution offering education and support to children with learning disabilities based in California)</w:t>
      </w:r>
      <w:r w:rsidR="00466B9C" w:rsidRPr="003966F5">
        <w:rPr>
          <w:rFonts w:eastAsia="Times New Roman"/>
          <w:color w:val="auto"/>
        </w:rPr>
        <w:t xml:space="preserve"> </w:t>
      </w:r>
      <w:r w:rsidRPr="003966F5">
        <w:rPr>
          <w:rFonts w:eastAsia="Times New Roman"/>
          <w:color w:val="auto"/>
        </w:rPr>
        <w:t xml:space="preserve">over the course of 20 </w:t>
      </w:r>
      <w:r w:rsidRPr="00466B9C">
        <w:rPr>
          <w:rFonts w:eastAsia="Times New Roman"/>
          <w:color w:val="auto"/>
        </w:rPr>
        <w:t>years</w:t>
      </w:r>
      <w:r w:rsidRPr="003966F5">
        <w:rPr>
          <w:rFonts w:eastAsia="Times New Roman"/>
          <w:color w:val="auto"/>
        </w:rPr>
        <w:t xml:space="preserve">, with a view to establishing which attributes were associated with career success. These included particularly notable ones such as for example, ‘Success attributes’ (self-awareness, proactivity, perseverance, appropriate goal setting, effective use of social support systems and emotional stability/emotional coping strategies). </w:t>
      </w:r>
    </w:p>
    <w:p w14:paraId="209BEE89" w14:textId="75841171" w:rsidR="00786E8E" w:rsidRPr="00285D3B" w:rsidRDefault="00786E8E" w:rsidP="0078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66F5">
        <w:fldChar w:fldCharType="begin"/>
      </w:r>
      <w:r w:rsidR="00AB1051">
        <w:instrText xml:space="preserve"> ADDIN EN.CITE &lt;EndNote&gt;&lt;Cite AuthorYear="1"&gt;&lt;Author&gt;Leather&lt;/Author&gt;&lt;Year&gt;2011&lt;/Year&gt;&lt;RecNum&gt;195&lt;/RecNum&gt;&lt;DisplayText&gt;Leather et al. (2011)&lt;/DisplayText&gt;&lt;record&gt;&lt;rec-number&gt;195&lt;/rec-number&gt;&lt;foreign-keys&gt;&lt;key app="EN" db-id="xzfarv2xxsxsr6ewwtsp00tqspp2axtxzeet"&gt;195&lt;/key&gt;&lt;/foreign-keys&gt;&lt;ref-type name="Journal Article"&gt;17&lt;/ref-type&gt;&lt;contributors&gt;&lt;authors&gt;&lt;author&gt;Leather, C&lt;/author&gt;&lt;author&gt;Hogh, H&lt;/author&gt;&lt;author&gt;Seiss, E&lt;/author&gt;&lt;author&gt;Everatt, J&lt;/author&gt;&lt;/authors&gt;&lt;/contributors&gt;&lt;titles&gt;&lt;title&gt;Cognitive Functioning and Work Success in Adults with Dyslexia&lt;/title&gt;&lt;secondary-title&gt;Dyslexia&lt;/secondary-title&gt;&lt;/titles&gt;&lt;periodical&gt;&lt;full-title&gt;Dyslexia&lt;/full-title&gt;&lt;/periodical&gt;&lt;pages&gt;327-338&lt;/pages&gt;&lt;volume&gt;17&lt;/volume&gt;&lt;number&gt;4&lt;/number&gt;&lt;keywords&gt;&lt;keyword&gt;Positive Dyslexia&lt;/keyword&gt;&lt;/keywords&gt;&lt;dates&gt;&lt;year&gt;2011&lt;/year&gt;&lt;pub-dates&gt;&lt;date&gt;Nov&lt;/date&gt;&lt;/pub-dates&gt;&lt;/dates&gt;&lt;isbn&gt;1076-9242&lt;/isbn&gt;&lt;urls&gt;&lt;/urls&gt;&lt;/record&gt;&lt;/Cite&gt;&lt;/EndNote&gt;</w:instrText>
      </w:r>
      <w:r w:rsidRPr="003966F5">
        <w:fldChar w:fldCharType="separate"/>
      </w:r>
      <w:hyperlink w:anchor="_ENREF_67" w:tooltip="Leather, 2011 #195" w:history="1">
        <w:r w:rsidR="00284576">
          <w:rPr>
            <w:noProof/>
          </w:rPr>
          <w:t>Leather et al. (2011</w:t>
        </w:r>
      </w:hyperlink>
      <w:r>
        <w:rPr>
          <w:noProof/>
        </w:rPr>
        <w:t>)</w:t>
      </w:r>
      <w:r w:rsidRPr="003966F5">
        <w:fldChar w:fldCharType="end"/>
      </w:r>
      <w:r>
        <w:rPr>
          <w:rFonts w:eastAsia="Times New Roman"/>
          <w:color w:val="auto"/>
        </w:rPr>
        <w:t xml:space="preserve"> in their work also</w:t>
      </w:r>
      <w:r w:rsidRPr="003966F5">
        <w:rPr>
          <w:rFonts w:eastAsia="Times New Roman"/>
          <w:color w:val="auto"/>
        </w:rPr>
        <w:t xml:space="preserve"> concluded that people with </w:t>
      </w:r>
      <w:r w:rsidR="000D509A">
        <w:rPr>
          <w:rFonts w:eastAsia="Times New Roman"/>
          <w:color w:val="auto"/>
        </w:rPr>
        <w:t>d</w:t>
      </w:r>
      <w:r w:rsidR="00102D34">
        <w:rPr>
          <w:rFonts w:eastAsia="Times New Roman"/>
          <w:color w:val="auto"/>
        </w:rPr>
        <w:t>yslexia</w:t>
      </w:r>
      <w:r w:rsidRPr="003966F5">
        <w:rPr>
          <w:rFonts w:eastAsia="Times New Roman"/>
          <w:color w:val="auto"/>
        </w:rPr>
        <w:t xml:space="preserve"> who showed higher levels of planning and metacognition, reported higher levels of job satisfaction and self-efficacy. Interesting and plausible though these findings are, they are wholly consistent with the broader literature on career success, irrespective of </w:t>
      </w:r>
      <w:r w:rsidR="000D509A">
        <w:rPr>
          <w:rFonts w:eastAsia="Times New Roman"/>
          <w:color w:val="auto"/>
        </w:rPr>
        <w:t>d</w:t>
      </w:r>
      <w:r w:rsidR="00102D34">
        <w:rPr>
          <w:rFonts w:eastAsia="Times New Roman"/>
          <w:color w:val="auto"/>
        </w:rPr>
        <w:t>yslexia</w:t>
      </w:r>
      <w:r w:rsidRPr="003966F5">
        <w:rPr>
          <w:rFonts w:eastAsia="Times New Roman"/>
          <w:color w:val="auto"/>
        </w:rPr>
        <w:t xml:space="preserve"> </w:t>
      </w:r>
      <w:r w:rsidRPr="003966F5">
        <w:fldChar w:fldCharType="begin"/>
      </w:r>
      <w:r w:rsidRPr="003966F5">
        <w:instrText xml:space="preserve"> ADDIN EN.CITE &lt;EndNote&gt;&lt;Cite&gt;&lt;Author&gt;Judge&lt;/Author&gt;&lt;Year&gt;1999&lt;/Year&gt;&lt;RecNum&gt;7205&lt;/RecNum&gt;&lt;DisplayText&gt;(Judge, Higgins, Thoresen, &amp;amp; Barrick, 1999)&lt;/DisplayText&gt;&lt;record&gt;&lt;rec-number&gt;7205&lt;/rec-number&gt;&lt;foreign-keys&gt;&lt;key app="EN" db-id="tv90rrr03psddvezfe4peve9dz2zwazvvxts"&gt;7205&lt;/key&gt;&lt;/foreign-keys&gt;&lt;ref-type name="Journal Article"&gt;17&lt;/ref-type&gt;&lt;contributors&gt;&lt;authors&gt;&lt;author&gt;Judge, T. A.&lt;/author&gt;&lt;author&gt;Higgins, C. A.&lt;/author&gt;&lt;author&gt;Thoresen, C. J.&lt;/author&gt;&lt;author&gt;Barrick, M. R.&lt;/author&gt;&lt;/authors&gt;&lt;/contributors&gt;&lt;titles&gt;&lt;title&gt;The Big Five personality traits, general mental ability, and career success across the life span&lt;/title&gt;&lt;secondary-title&gt;Personnel Psychology&lt;/secondary-title&gt;&lt;/titles&gt;&lt;periodical&gt;&lt;full-title&gt;Personnel Psychology&lt;/full-title&gt;&lt;/periodical&gt;&lt;pages&gt;621-652&lt;/pages&gt;&lt;volume&gt;52&lt;/volume&gt;&lt;number&gt;3&lt;/number&gt;&lt;dates&gt;&lt;year&gt;1999&lt;/year&gt;&lt;pub-dates&gt;&lt;date&gt;Fal&lt;/date&gt;&lt;/pub-dates&gt;&lt;/dates&gt;&lt;isbn&gt;0031-5826&lt;/isbn&gt;&lt;accession-num&gt;WOS:000082647000005&lt;/accession-num&gt;&lt;urls&gt;&lt;/urls&gt;&lt;/record&gt;&lt;/Cite&gt;&lt;/EndNote&gt;</w:instrText>
      </w:r>
      <w:r w:rsidRPr="003966F5">
        <w:fldChar w:fldCharType="separate"/>
      </w:r>
      <w:r w:rsidRPr="003966F5">
        <w:rPr>
          <w:noProof/>
        </w:rPr>
        <w:t>(</w:t>
      </w:r>
      <w:hyperlink w:anchor="_ENREF_62" w:tooltip="Judge, 1999 #7205" w:history="1">
        <w:r w:rsidR="00284576" w:rsidRPr="003966F5">
          <w:rPr>
            <w:noProof/>
          </w:rPr>
          <w:t>Judge, Higgins, Thoresen, &amp; Barrick, 1999</w:t>
        </w:r>
      </w:hyperlink>
      <w:r w:rsidRPr="003966F5">
        <w:rPr>
          <w:noProof/>
        </w:rPr>
        <w:t>)</w:t>
      </w:r>
      <w:r w:rsidRPr="003966F5">
        <w:fldChar w:fldCharType="end"/>
      </w:r>
      <w:r w:rsidRPr="003966F5">
        <w:t xml:space="preserve">. </w:t>
      </w:r>
      <w:r w:rsidRPr="003966F5">
        <w:rPr>
          <w:rFonts w:eastAsia="Times New Roman"/>
          <w:color w:val="auto"/>
        </w:rPr>
        <w:t xml:space="preserve">Consequently, it is valuable to consider whether a link can be made to the extensive literature on the underlying causes and characteristics of </w:t>
      </w:r>
      <w:r w:rsidR="00102D34">
        <w:rPr>
          <w:rFonts w:eastAsia="Times New Roman"/>
          <w:color w:val="auto"/>
        </w:rPr>
        <w:t>Dyslexia</w:t>
      </w:r>
      <w:r w:rsidRPr="003966F5">
        <w:rPr>
          <w:rFonts w:eastAsia="Times New Roman"/>
          <w:color w:val="auto"/>
        </w:rPr>
        <w:t>.</w:t>
      </w:r>
    </w:p>
    <w:p w14:paraId="191ABAFD" w14:textId="7EC9CA57" w:rsidR="00786E8E" w:rsidRDefault="00786E8E" w:rsidP="00786E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Pr>
          <w:color w:val="auto"/>
        </w:rPr>
        <w:t>In relation to the development of h</w:t>
      </w:r>
      <w:r w:rsidRPr="00395B6A">
        <w:rPr>
          <w:color w:val="auto"/>
        </w:rPr>
        <w:t xml:space="preserve">igh literacy levels, </w:t>
      </w:r>
      <w:r w:rsidRPr="00395B6A">
        <w:rPr>
          <w:color w:val="auto"/>
        </w:rPr>
        <w:fldChar w:fldCharType="begin"/>
      </w:r>
      <w:r w:rsidRPr="00395B6A">
        <w:rPr>
          <w:color w:val="auto"/>
        </w:rPr>
        <w:instrText xml:space="preserve"> ADDIN EN.CITE &lt;EndNote&gt;&lt;Cite AuthorYear="1"&gt;&lt;Author&gt;Fink&lt;/Author&gt;&lt;Year&gt;1998&lt;/Year&gt;&lt;RecNum&gt;206&lt;/RecNum&gt;&lt;DisplayText&gt;Fink (1998)&lt;/DisplayText&gt;&lt;record&gt;&lt;rec-number&gt;206&lt;/rec-number&gt;&lt;foreign-keys&gt;&lt;key app="EN" db-id="xzfarv2xxsxsr6ewwtsp00tqspp2axtxzeet"&gt;206&lt;/key&gt;&lt;/foreign-keys&gt;&lt;ref-type name="Journal Article"&gt;17&lt;/ref-type&gt;&lt;contributors&gt;&lt;authors&gt;&lt;author&gt;Fink, R. P.&lt;/author&gt;&lt;/authors&gt;&lt;/contributors&gt;&lt;titles&gt;&lt;title&gt;Literacy development in successful men and women with dyslexia&lt;/title&gt;&lt;secondary-title&gt;Annals of Dyslexia&lt;/secondary-title&gt;&lt;alt-title&gt;0736-9387&lt;/alt-title&gt;&lt;/titles&gt;&lt;periodical&gt;&lt;full-title&gt;Annals of Dyslexia&lt;/full-title&gt;&lt;abbr-1&gt;Ann. of Dyslexia&lt;/abbr-1&gt;&lt;/periodical&gt;&lt;pages&gt;311-346&lt;/pages&gt;&lt;volume&gt;48&lt;/volume&gt;&lt;keywords&gt;&lt;keyword&gt;positive dyslexia&lt;/keyword&gt;&lt;keyword&gt;adult familial dyslexia&lt;/keyword&gt;&lt;keyword&gt;learning-disabilities&lt;/keyword&gt;&lt;keyword&gt;individual-differences&lt;/keyword&gt;&lt;keyword&gt;reading-disability&lt;/keyword&gt;&lt;keyword&gt;profile&lt;/keyword&gt;&lt;keyword&gt;fluency&lt;/keyword&gt;&lt;keyword&gt;gender&lt;/keyword&gt;&lt;keyword&gt;sex&lt;/keyword&gt;&lt;/keywords&gt;&lt;dates&gt;&lt;year&gt;1998&lt;/year&gt;&lt;/dates&gt;&lt;urls&gt;&lt;/urls&gt;&lt;/record&gt;&lt;/Cite&gt;&lt;/EndNote&gt;</w:instrText>
      </w:r>
      <w:r w:rsidRPr="00395B6A">
        <w:rPr>
          <w:color w:val="auto"/>
        </w:rPr>
        <w:fldChar w:fldCharType="separate"/>
      </w:r>
      <w:hyperlink w:anchor="_ENREF_34" w:tooltip="Fink, 1998 #206" w:history="1">
        <w:r w:rsidR="00284576" w:rsidRPr="00395B6A">
          <w:rPr>
            <w:noProof/>
            <w:color w:val="auto"/>
          </w:rPr>
          <w:t>Fink (1998</w:t>
        </w:r>
      </w:hyperlink>
      <w:r w:rsidRPr="00395B6A">
        <w:rPr>
          <w:noProof/>
          <w:color w:val="auto"/>
        </w:rPr>
        <w:t>)</w:t>
      </w:r>
      <w:r w:rsidRPr="00395B6A">
        <w:rPr>
          <w:color w:val="auto"/>
        </w:rPr>
        <w:fldChar w:fldCharType="end"/>
      </w:r>
      <w:r w:rsidRPr="00395B6A">
        <w:rPr>
          <w:color w:val="auto"/>
        </w:rPr>
        <w:t xml:space="preserve"> </w:t>
      </w:r>
      <w:r w:rsidR="00702389">
        <w:rPr>
          <w:color w:val="auto"/>
        </w:rPr>
        <w:t>highlighted</w:t>
      </w:r>
      <w:r w:rsidRPr="00395B6A">
        <w:rPr>
          <w:color w:val="auto"/>
        </w:rPr>
        <w:t xml:space="preserve"> that interest-driven reading was key to the development </w:t>
      </w:r>
      <w:r>
        <w:rPr>
          <w:color w:val="auto"/>
        </w:rPr>
        <w:t>of such a skill</w:t>
      </w:r>
      <w:r w:rsidRPr="00395B6A">
        <w:rPr>
          <w:color w:val="auto"/>
        </w:rPr>
        <w:t xml:space="preserve">. </w:t>
      </w:r>
      <w:r w:rsidRPr="00395B6A">
        <w:rPr>
          <w:rFonts w:eastAsia="Times New Roman"/>
          <w:color w:val="auto"/>
        </w:rPr>
        <w:t xml:space="preserve">Results showed how, in distinct groups of successful professionals with </w:t>
      </w:r>
      <w:r w:rsidR="000D509A">
        <w:rPr>
          <w:rFonts w:eastAsia="Times New Roman"/>
          <w:color w:val="auto"/>
        </w:rPr>
        <w:t>d</w:t>
      </w:r>
      <w:r w:rsidR="00102D34">
        <w:rPr>
          <w:rFonts w:eastAsia="Times New Roman"/>
          <w:color w:val="auto"/>
        </w:rPr>
        <w:t>yslexia</w:t>
      </w:r>
      <w:r w:rsidRPr="00395B6A">
        <w:rPr>
          <w:rFonts w:eastAsia="Times New Roman"/>
          <w:color w:val="auto"/>
        </w:rPr>
        <w:t xml:space="preserve">, literacy development was </w:t>
      </w:r>
      <w:r w:rsidR="00702389">
        <w:rPr>
          <w:rFonts w:eastAsia="Times New Roman"/>
          <w:color w:val="auto"/>
        </w:rPr>
        <w:t>supplemented</w:t>
      </w:r>
      <w:r w:rsidRPr="00395B6A">
        <w:rPr>
          <w:rFonts w:eastAsia="Times New Roman"/>
          <w:color w:val="auto"/>
        </w:rPr>
        <w:t xml:space="preserve"> by avid reading in a content area of passionate personal interest, along with phonics instruction. When extensive reading about a favorite subject was increased, the background knowledge of these individuals enhances, fostering the development of reading fluency and increasing sophisticated skills. In a particular study, Fink undertook an interview and literacy assessment with 60 highly successful men and women with </w:t>
      </w:r>
      <w:r w:rsidR="000D509A">
        <w:rPr>
          <w:rFonts w:eastAsia="Times New Roman"/>
          <w:color w:val="auto"/>
        </w:rPr>
        <w:t>d</w:t>
      </w:r>
      <w:r w:rsidR="00102D34">
        <w:rPr>
          <w:rFonts w:eastAsia="Times New Roman"/>
          <w:color w:val="auto"/>
        </w:rPr>
        <w:t>yslexia</w:t>
      </w:r>
      <w:r w:rsidRPr="00395B6A">
        <w:rPr>
          <w:rFonts w:eastAsia="Times New Roman"/>
          <w:color w:val="auto"/>
        </w:rPr>
        <w:t xml:space="preserve"> as well a</w:t>
      </w:r>
      <w:r w:rsidR="000D509A">
        <w:rPr>
          <w:rFonts w:eastAsia="Times New Roman"/>
          <w:color w:val="auto"/>
        </w:rPr>
        <w:t>s 10 peers without</w:t>
      </w:r>
      <w:r w:rsidR="006110D1">
        <w:rPr>
          <w:rFonts w:eastAsia="Times New Roman"/>
          <w:color w:val="auto"/>
        </w:rPr>
        <w:t xml:space="preserve"> </w:t>
      </w:r>
      <w:r w:rsidR="000D509A">
        <w:rPr>
          <w:rFonts w:eastAsia="Times New Roman"/>
          <w:color w:val="auto"/>
        </w:rPr>
        <w:t>d</w:t>
      </w:r>
      <w:r w:rsidR="00102D34">
        <w:rPr>
          <w:rFonts w:eastAsia="Times New Roman"/>
          <w:color w:val="auto"/>
        </w:rPr>
        <w:t>yslexia</w:t>
      </w:r>
      <w:r w:rsidRPr="006E65A1">
        <w:t xml:space="preserve"> </w:t>
      </w:r>
      <w:r>
        <w:rPr>
          <w:rFonts w:eastAsia="Times New Roman"/>
          <w:color w:val="auto"/>
        </w:rPr>
        <w:fldChar w:fldCharType="begin"/>
      </w:r>
      <w:r>
        <w:rPr>
          <w:rFonts w:eastAsia="Times New Roman"/>
          <w:color w:val="auto"/>
        </w:rPr>
        <w:instrText xml:space="preserve"> ADDIN EN.CITE &lt;EndNote&gt;&lt;Cite&gt;&lt;Author&gt;Fink&lt;/Author&gt;&lt;Year&gt;1998&lt;/Year&gt;&lt;RecNum&gt;206&lt;/RecNum&gt;&lt;DisplayText&gt;(Fink, 1998)&lt;/DisplayText&gt;&lt;record&gt;&lt;rec-number&gt;206&lt;/rec-number&gt;&lt;foreign-keys&gt;&lt;key app="EN" db-id="xzfarv2xxsxsr6ewwtsp00tqspp2axtxzeet"&gt;206&lt;/key&gt;&lt;/foreign-keys&gt;&lt;ref-type name="Journal Article"&gt;17&lt;/ref-type&gt;&lt;contributors&gt;&lt;authors&gt;&lt;author&gt;Fink, R. P.&lt;/author&gt;&lt;/authors&gt;&lt;/contributors&gt;&lt;titles&gt;&lt;title&gt;Literacy development in successful men and women with dyslexia&lt;/title&gt;&lt;secondary-title&gt;Annals of Dyslexia&lt;/secondary-title&gt;&lt;alt-title&gt;0736-9387&lt;/alt-title&gt;&lt;/titles&gt;&lt;periodical&gt;&lt;full-title&gt;Annals of Dyslexia&lt;/full-title&gt;&lt;abbr-1&gt;Ann. of Dyslexia&lt;/abbr-1&gt;&lt;/periodical&gt;&lt;pages&gt;311-346&lt;/pages&gt;&lt;volume&gt;48&lt;/volume&gt;&lt;keywords&gt;&lt;keyword&gt;positive dyslexia&lt;/keyword&gt;&lt;keyword&gt;adult familial dyslexia&lt;/keyword&gt;&lt;keyword&gt;learning-disabilities&lt;/keyword&gt;&lt;keyword&gt;individual-differences&lt;/keyword&gt;&lt;keyword&gt;reading-disability&lt;/keyword&gt;&lt;keyword&gt;profile&lt;/keyword&gt;&lt;keyword&gt;fluency&lt;/keyword&gt;&lt;keyword&gt;gender&lt;/keyword&gt;&lt;keyword&gt;sex&lt;/keyword&gt;&lt;/keywords&gt;&lt;dates&gt;&lt;year&gt;1998&lt;/year&gt;&lt;/dates&gt;&lt;urls&gt;&lt;/urls&gt;&lt;/record&gt;&lt;/Cite&gt;&lt;/EndNote&gt;</w:instrText>
      </w:r>
      <w:r>
        <w:rPr>
          <w:rFonts w:eastAsia="Times New Roman"/>
          <w:color w:val="auto"/>
        </w:rPr>
        <w:fldChar w:fldCharType="separate"/>
      </w:r>
      <w:r>
        <w:rPr>
          <w:rFonts w:eastAsia="Times New Roman"/>
          <w:noProof/>
          <w:color w:val="auto"/>
        </w:rPr>
        <w:t>(</w:t>
      </w:r>
      <w:hyperlink w:anchor="_ENREF_34" w:tooltip="Fink, 1998 #206" w:history="1">
        <w:r w:rsidR="00284576">
          <w:rPr>
            <w:rFonts w:eastAsia="Times New Roman"/>
            <w:noProof/>
            <w:color w:val="auto"/>
          </w:rPr>
          <w:t>Fink, 1998</w:t>
        </w:r>
      </w:hyperlink>
      <w:r>
        <w:rPr>
          <w:rFonts w:eastAsia="Times New Roman"/>
          <w:noProof/>
          <w:color w:val="auto"/>
        </w:rPr>
        <w:t>)</w:t>
      </w:r>
      <w:r>
        <w:rPr>
          <w:rFonts w:eastAsia="Times New Roman"/>
          <w:color w:val="auto"/>
        </w:rPr>
        <w:fldChar w:fldCharType="end"/>
      </w:r>
      <w:r w:rsidRPr="00395B6A">
        <w:rPr>
          <w:rFonts w:eastAsia="Times New Roman"/>
          <w:color w:val="auto"/>
        </w:rPr>
        <w:t xml:space="preserve">. Through avid reading on a specific topic, the individual with </w:t>
      </w:r>
      <w:r w:rsidR="000D509A">
        <w:rPr>
          <w:rFonts w:eastAsia="Times New Roman"/>
          <w:color w:val="auto"/>
        </w:rPr>
        <w:t>d</w:t>
      </w:r>
      <w:r w:rsidR="00102D34">
        <w:rPr>
          <w:rFonts w:eastAsia="Times New Roman"/>
          <w:color w:val="auto"/>
        </w:rPr>
        <w:t>yslexia</w:t>
      </w:r>
      <w:r w:rsidRPr="00395B6A">
        <w:rPr>
          <w:rFonts w:eastAsia="Times New Roman"/>
          <w:color w:val="auto"/>
        </w:rPr>
        <w:t xml:space="preserve"> developed knowledge of the </w:t>
      </w:r>
      <w:proofErr w:type="spellStart"/>
      <w:r w:rsidRPr="00395B6A">
        <w:rPr>
          <w:rFonts w:eastAsia="Times New Roman"/>
          <w:color w:val="auto"/>
        </w:rPr>
        <w:t>specialised</w:t>
      </w:r>
      <w:proofErr w:type="spellEnd"/>
      <w:r w:rsidRPr="00395B6A">
        <w:rPr>
          <w:rFonts w:eastAsia="Times New Roman"/>
          <w:color w:val="auto"/>
        </w:rPr>
        <w:t xml:space="preserve"> vocabulary, concepts, themes, </w:t>
      </w:r>
      <w:r w:rsidR="00702389" w:rsidRPr="00395B6A">
        <w:rPr>
          <w:rFonts w:eastAsia="Times New Roman"/>
          <w:color w:val="auto"/>
        </w:rPr>
        <w:t xml:space="preserve">typical text structures, </w:t>
      </w:r>
      <w:r w:rsidRPr="00395B6A">
        <w:rPr>
          <w:rFonts w:eastAsia="Times New Roman"/>
          <w:color w:val="auto"/>
        </w:rPr>
        <w:t xml:space="preserve">and issues of a particular field in comparison with their </w:t>
      </w:r>
      <w:r w:rsidR="000D509A">
        <w:rPr>
          <w:rFonts w:eastAsia="Times New Roman"/>
          <w:color w:val="auto"/>
        </w:rPr>
        <w:t>d</w:t>
      </w:r>
      <w:r>
        <w:rPr>
          <w:rFonts w:eastAsia="Times New Roman"/>
          <w:color w:val="auto"/>
        </w:rPr>
        <w:t>yslexic</w:t>
      </w:r>
      <w:r w:rsidRPr="00395B6A">
        <w:rPr>
          <w:rFonts w:eastAsia="Times New Roman"/>
          <w:color w:val="auto"/>
        </w:rPr>
        <w:t xml:space="preserve"> peers</w:t>
      </w:r>
      <w:r>
        <w:rPr>
          <w:rFonts w:eastAsia="Times New Roman"/>
          <w:color w:val="auto"/>
        </w:rPr>
        <w:t>.</w:t>
      </w:r>
    </w:p>
    <w:p w14:paraId="073E0461" w14:textId="77777777" w:rsidR="00D55D5A" w:rsidRPr="00D55D5A" w:rsidRDefault="00D55D5A" w:rsidP="00D55D5A">
      <w:pPr>
        <w:pStyle w:val="Body"/>
      </w:pPr>
    </w:p>
    <w:p w14:paraId="3CB798A0" w14:textId="0FA40796" w:rsidR="006C3156" w:rsidRDefault="004E63B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There has been particularly interesting r</w:t>
      </w:r>
      <w:r w:rsidR="001B4726" w:rsidRPr="00395B6A">
        <w:rPr>
          <w:rFonts w:eastAsia="Times New Roman"/>
          <w:color w:val="auto"/>
        </w:rPr>
        <w:t xml:space="preserve">esearch </w:t>
      </w:r>
      <w:r>
        <w:rPr>
          <w:rFonts w:eastAsia="Times New Roman"/>
          <w:color w:val="auto"/>
        </w:rPr>
        <w:t>providing</w:t>
      </w:r>
      <w:r w:rsidR="001B4726" w:rsidRPr="00395B6A">
        <w:rPr>
          <w:rFonts w:eastAsia="Times New Roman"/>
          <w:color w:val="auto"/>
        </w:rPr>
        <w:t xml:space="preserve"> striking conclusions concerning the transitional period of </w:t>
      </w:r>
      <w:r w:rsidR="00D26959">
        <w:rPr>
          <w:rFonts w:eastAsia="Times New Roman"/>
          <w:color w:val="auto"/>
        </w:rPr>
        <w:t>d</w:t>
      </w:r>
      <w:r w:rsidR="001B4726">
        <w:rPr>
          <w:rFonts w:eastAsia="Times New Roman"/>
          <w:color w:val="auto"/>
        </w:rPr>
        <w:t>yslexic</w:t>
      </w:r>
      <w:r w:rsidR="001B4726" w:rsidRPr="00395B6A">
        <w:rPr>
          <w:rFonts w:eastAsia="Times New Roman"/>
          <w:color w:val="auto"/>
        </w:rPr>
        <w:t xml:space="preserve"> adults to successful employment.  </w:t>
      </w:r>
      <w:r w:rsidR="001B4726" w:rsidRPr="00395B6A">
        <w:t xml:space="preserve">According to </w:t>
      </w:r>
      <w:r w:rsidR="001B4726" w:rsidRPr="00395B6A">
        <w:fldChar w:fldCharType="begin"/>
      </w:r>
      <w:r w:rsidR="001B4726" w:rsidRPr="00395B6A">
        <w:instrText xml:space="preserve"> ADDIN EN.CITE &lt;EndNote&gt;&lt;Cite AuthorYear="1"&gt;&lt;Author&gt;Nosek&lt;/Author&gt;&lt;Year&gt;1997&lt;/Year&gt;&lt;RecNum&gt;963&lt;/RecNum&gt;&lt;DisplayText&gt;Nosek (1997)&lt;/DisplayText&gt;&lt;record&gt;&lt;rec-number&gt;963&lt;/rec-number&gt;&lt;foreign-keys&gt;&lt;key app="EN" db-id="xzfarv2xxsxsr6ewwtsp00tqspp2axtxzeet"&gt;963&lt;/key&gt;&lt;/foreign-keys&gt;&lt;ref-type name="Book"&gt;6&lt;/ref-type&gt;&lt;contributors&gt;&lt;authors&gt;&lt;author&gt;Nosek, K.&lt;/author&gt;&lt;/authors&gt;&lt;/contributors&gt;&lt;titles&gt;&lt;title&gt;Dyslexia in Adults: Taking Charge of Your Life&lt;/title&gt;&lt;/titles&gt;&lt;dates&gt;&lt;year&gt;1997&lt;/year&gt;&lt;/dates&gt;&lt;publisher&gt;Taylor Trade Publishing&lt;/publisher&gt;&lt;isbn&gt;9780878339488&lt;/isbn&gt;&lt;urls&gt;&lt;related-urls&gt;&lt;url&gt;http://books.google.co.uk/books?id=tgiJrAnWFj0C&lt;/url&gt;&lt;/related-urls&gt;&lt;/urls&gt;&lt;/record&gt;&lt;/Cite&gt;&lt;/EndNote&gt;</w:instrText>
      </w:r>
      <w:r w:rsidR="001B4726" w:rsidRPr="00395B6A">
        <w:fldChar w:fldCharType="separate"/>
      </w:r>
      <w:hyperlink w:anchor="_ENREF_88" w:tooltip="Nosek, 1997 #963" w:history="1">
        <w:r w:rsidR="00284576" w:rsidRPr="00395B6A">
          <w:rPr>
            <w:noProof/>
          </w:rPr>
          <w:t>Nosek (1997</w:t>
        </w:r>
      </w:hyperlink>
      <w:r w:rsidR="001B4726" w:rsidRPr="00395B6A">
        <w:rPr>
          <w:noProof/>
        </w:rPr>
        <w:t>)</w:t>
      </w:r>
      <w:r w:rsidR="001B4726" w:rsidRPr="00395B6A">
        <w:fldChar w:fldCharType="end"/>
      </w:r>
      <w:r w:rsidR="001B4726" w:rsidRPr="00395B6A">
        <w:rPr>
          <w:rFonts w:eastAsia="Times New Roman"/>
          <w:color w:val="auto"/>
        </w:rPr>
        <w:t xml:space="preserve">, two of the top determinants for work success are: work experience completed during secondary school and vocational education  received during secondary school. These two determinants, accompanied by an assessment of strengths sooner rather than later, would greatly aid the transition of </w:t>
      </w:r>
      <w:r w:rsidR="004F726F">
        <w:rPr>
          <w:rFonts w:eastAsia="Times New Roman"/>
          <w:color w:val="auto"/>
        </w:rPr>
        <w:t>dyslexic</w:t>
      </w:r>
      <w:r w:rsidR="001B4726" w:rsidRPr="00395B6A">
        <w:rPr>
          <w:rFonts w:eastAsia="Times New Roman"/>
          <w:color w:val="auto"/>
        </w:rPr>
        <w:t xml:space="preserve">s </w:t>
      </w:r>
      <w:proofErr w:type="gramStart"/>
      <w:r w:rsidR="001B4726" w:rsidRPr="00395B6A">
        <w:rPr>
          <w:rFonts w:eastAsia="Times New Roman"/>
          <w:color w:val="auto"/>
        </w:rPr>
        <w:t>from schooling,</w:t>
      </w:r>
      <w:proofErr w:type="gramEnd"/>
      <w:r w:rsidR="001B4726" w:rsidRPr="00395B6A">
        <w:rPr>
          <w:rFonts w:eastAsia="Times New Roman"/>
          <w:color w:val="auto"/>
        </w:rPr>
        <w:t xml:space="preserve"> to higher education, to the workplace, and so on. It has the potential to drastically improve the lives of many </w:t>
      </w:r>
      <w:r w:rsidR="004F726F">
        <w:rPr>
          <w:rFonts w:eastAsia="Times New Roman"/>
          <w:color w:val="auto"/>
        </w:rPr>
        <w:t>dyslexic</w:t>
      </w:r>
      <w:r w:rsidR="001B4726" w:rsidRPr="00395B6A">
        <w:rPr>
          <w:rFonts w:eastAsia="Times New Roman"/>
          <w:color w:val="auto"/>
        </w:rPr>
        <w:t xml:space="preserve"> individuals and move many such individuals from unemployment into employment, thereby increasing the number of </w:t>
      </w:r>
      <w:r w:rsidR="004F726F">
        <w:rPr>
          <w:rFonts w:eastAsia="Times New Roman"/>
          <w:color w:val="auto"/>
        </w:rPr>
        <w:t>dyslexic</w:t>
      </w:r>
      <w:r w:rsidR="001B4726" w:rsidRPr="00395B6A">
        <w:rPr>
          <w:rFonts w:eastAsia="Times New Roman"/>
          <w:color w:val="auto"/>
        </w:rPr>
        <w:t xml:space="preserve"> adults who are working to their strengths and, in turn, leading happier and fulfilling lives. </w:t>
      </w:r>
    </w:p>
    <w:p w14:paraId="0DEC1C55" w14:textId="77777777" w:rsidR="00365402" w:rsidRDefault="00365402"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4B7F1A1D" w14:textId="77777777" w:rsidR="00894D99" w:rsidRDefault="00894D99"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74CC2C9E" w14:textId="641B9A3D" w:rsidR="001B4726" w:rsidRDefault="001B4726" w:rsidP="00636852">
      <w:pPr>
        <w:pStyle w:val="Heading2"/>
      </w:pPr>
      <w:bookmarkStart w:id="67" w:name="_Toc259998694"/>
      <w:bookmarkStart w:id="68" w:name="_Toc262501567"/>
      <w:bookmarkStart w:id="69" w:name="_Toc284606857"/>
      <w:bookmarkStart w:id="70" w:name="_Toc287033396"/>
      <w:r w:rsidRPr="00395B6A">
        <w:t>Conclusion</w:t>
      </w:r>
      <w:bookmarkStart w:id="71" w:name="TOC186093049"/>
      <w:bookmarkEnd w:id="67"/>
      <w:bookmarkEnd w:id="68"/>
      <w:bookmarkEnd w:id="69"/>
      <w:bookmarkEnd w:id="70"/>
    </w:p>
    <w:p w14:paraId="0E6A330B" w14:textId="77777777" w:rsidR="00D55D5A" w:rsidRPr="00D55D5A" w:rsidRDefault="00D55D5A" w:rsidP="00D55D5A">
      <w:pPr>
        <w:pStyle w:val="Body"/>
      </w:pPr>
    </w:p>
    <w:bookmarkEnd w:id="71"/>
    <w:p w14:paraId="0A9E0EA3" w14:textId="717BDA63" w:rsidR="001B4726" w:rsidRPr="0086200F" w:rsidRDefault="001B4726" w:rsidP="005F74AD">
      <w:pPr>
        <w:rPr>
          <w:rFonts w:eastAsia="Times New Roman"/>
          <w:color w:val="auto"/>
        </w:rPr>
      </w:pPr>
      <w:r w:rsidRPr="005178C0">
        <w:rPr>
          <w:rFonts w:eastAsia="Times New Roman"/>
          <w:color w:val="auto"/>
        </w:rPr>
        <w:t xml:space="preserve">Dealing with </w:t>
      </w:r>
      <w:r w:rsidR="00D26959">
        <w:rPr>
          <w:rFonts w:eastAsia="Times New Roman"/>
          <w:color w:val="auto"/>
        </w:rPr>
        <w:t>d</w:t>
      </w:r>
      <w:r w:rsidR="00102D34">
        <w:rPr>
          <w:rFonts w:eastAsia="Times New Roman"/>
          <w:color w:val="auto"/>
        </w:rPr>
        <w:t>yslexia</w:t>
      </w:r>
      <w:r w:rsidRPr="005178C0">
        <w:rPr>
          <w:rFonts w:eastAsia="Times New Roman"/>
          <w:color w:val="auto"/>
        </w:rPr>
        <w:t xml:space="preserve"> can be, in fact, a creative experience for both employees and employers, in that it entails a level of problem solving. The solutions can often be quite simple, </w:t>
      </w:r>
      <w:proofErr w:type="gramStart"/>
      <w:r w:rsidRPr="005178C0">
        <w:rPr>
          <w:rFonts w:eastAsia="Times New Roman"/>
          <w:color w:val="auto"/>
        </w:rPr>
        <w:t>effective</w:t>
      </w:r>
      <w:proofErr w:type="gramEnd"/>
      <w:r w:rsidRPr="005178C0">
        <w:rPr>
          <w:rFonts w:eastAsia="Times New Roman"/>
          <w:color w:val="auto"/>
        </w:rPr>
        <w:t xml:space="preserve"> and beneficial for an </w:t>
      </w:r>
      <w:proofErr w:type="spellStart"/>
      <w:r w:rsidRPr="005178C0">
        <w:rPr>
          <w:rFonts w:eastAsia="Times New Roman"/>
          <w:color w:val="auto"/>
        </w:rPr>
        <w:t>organisation</w:t>
      </w:r>
      <w:proofErr w:type="spellEnd"/>
      <w:r w:rsidRPr="005178C0">
        <w:rPr>
          <w:rFonts w:eastAsia="Times New Roman"/>
          <w:color w:val="auto"/>
        </w:rPr>
        <w:t xml:space="preserve">. Nevertheless, the common understanding of </w:t>
      </w:r>
      <w:r w:rsidR="00D26959">
        <w:rPr>
          <w:rFonts w:eastAsia="Times New Roman"/>
          <w:color w:val="auto"/>
        </w:rPr>
        <w:t>d</w:t>
      </w:r>
      <w:r w:rsidR="00102D34">
        <w:rPr>
          <w:rFonts w:eastAsia="Times New Roman"/>
          <w:color w:val="auto"/>
        </w:rPr>
        <w:t>yslexia</w:t>
      </w:r>
      <w:r w:rsidRPr="005178C0">
        <w:rPr>
          <w:rFonts w:eastAsia="Times New Roman"/>
          <w:color w:val="auto"/>
        </w:rPr>
        <w:t xml:space="preserve"> is based on a preconceived misunderstanding. </w:t>
      </w:r>
      <w:r w:rsidR="005F74AD">
        <w:rPr>
          <w:rFonts w:eastAsia="Times New Roman"/>
          <w:color w:val="auto"/>
        </w:rPr>
        <w:t xml:space="preserve"> </w:t>
      </w:r>
      <w:r w:rsidR="005F74AD" w:rsidRPr="00395B6A">
        <w:rPr>
          <w:rFonts w:eastAsia="Times New Roman"/>
          <w:color w:val="auto"/>
        </w:rPr>
        <w:t xml:space="preserve">For the vast majority of </w:t>
      </w:r>
      <w:r w:rsidR="00D26959">
        <w:rPr>
          <w:rFonts w:eastAsia="Times New Roman"/>
          <w:color w:val="auto"/>
        </w:rPr>
        <w:t>d</w:t>
      </w:r>
      <w:r w:rsidR="005F74AD">
        <w:rPr>
          <w:rFonts w:eastAsia="Times New Roman"/>
          <w:color w:val="auto"/>
        </w:rPr>
        <w:t>yslexic individuals</w:t>
      </w:r>
      <w:r w:rsidR="005F74AD" w:rsidRPr="00395B6A">
        <w:rPr>
          <w:rFonts w:eastAsia="Times New Roman"/>
          <w:color w:val="auto"/>
        </w:rPr>
        <w:t xml:space="preserve">, the outcomes are </w:t>
      </w:r>
      <w:r w:rsidR="006110D1">
        <w:rPr>
          <w:rFonts w:eastAsia="Times New Roman"/>
          <w:color w:val="auto"/>
        </w:rPr>
        <w:t>negative</w:t>
      </w:r>
      <w:r w:rsidR="005F74AD" w:rsidRPr="00395B6A">
        <w:rPr>
          <w:rFonts w:eastAsia="Times New Roman"/>
          <w:color w:val="auto"/>
        </w:rPr>
        <w:t xml:space="preserve"> </w:t>
      </w:r>
      <w:r w:rsidR="005F74AD">
        <w:rPr>
          <w:rFonts w:eastAsia="Times New Roman"/>
          <w:color w:val="auto"/>
        </w:rPr>
        <w:t xml:space="preserve">with </w:t>
      </w:r>
      <w:r w:rsidR="0087676B">
        <w:rPr>
          <w:rFonts w:eastAsia="Times New Roman"/>
          <w:color w:val="auto"/>
        </w:rPr>
        <w:t>d</w:t>
      </w:r>
      <w:r w:rsidR="005F74AD" w:rsidRPr="00395B6A">
        <w:rPr>
          <w:rFonts w:eastAsia="Times New Roman"/>
          <w:color w:val="auto"/>
        </w:rPr>
        <w:t xml:space="preserve">isproportionate numbers of </w:t>
      </w:r>
      <w:r w:rsidR="00D26959">
        <w:rPr>
          <w:rFonts w:eastAsia="Times New Roman"/>
          <w:color w:val="auto"/>
        </w:rPr>
        <w:t>d</w:t>
      </w:r>
      <w:r w:rsidR="005F74AD">
        <w:rPr>
          <w:rFonts w:eastAsia="Times New Roman"/>
          <w:color w:val="auto"/>
        </w:rPr>
        <w:t>yslexic</w:t>
      </w:r>
      <w:r w:rsidR="005F74AD" w:rsidRPr="00395B6A">
        <w:rPr>
          <w:rFonts w:eastAsia="Times New Roman"/>
          <w:color w:val="auto"/>
        </w:rPr>
        <w:t>s end</w:t>
      </w:r>
      <w:r w:rsidR="006110D1">
        <w:rPr>
          <w:rFonts w:eastAsia="Times New Roman"/>
          <w:color w:val="auto"/>
        </w:rPr>
        <w:t>ing</w:t>
      </w:r>
      <w:r w:rsidR="005F74AD" w:rsidRPr="00395B6A">
        <w:rPr>
          <w:rFonts w:eastAsia="Times New Roman"/>
          <w:color w:val="auto"/>
        </w:rPr>
        <w:t xml:space="preserve"> up with low literacy skills, unemployed, as prison inmates, emotionally scarred or under-achieving</w:t>
      </w:r>
      <w:r w:rsidR="005F74AD">
        <w:rPr>
          <w:rFonts w:eastAsia="Times New Roman"/>
          <w:color w:val="auto"/>
        </w:rPr>
        <w:t xml:space="preserve"> </w:t>
      </w:r>
      <w:r w:rsidR="005F74AD">
        <w:rPr>
          <w:rFonts w:eastAsia="Times New Roman"/>
          <w:color w:val="auto"/>
        </w:rPr>
        <w:fldChar w:fldCharType="begin"/>
      </w:r>
      <w:r w:rsidR="005F74AD">
        <w:rPr>
          <w:rFonts w:eastAsia="Times New Roman"/>
          <w:color w:val="auto"/>
        </w:rPr>
        <w:instrText xml:space="preserve"> ADDIN EN.CITE &lt;EndNote&gt;&lt;Cite&gt;&lt;Author&gt;Hewitt-Main&lt;/Author&gt;&lt;Year&gt;2012&lt;/Year&gt;&lt;RecNum&gt;1035&lt;/RecNum&gt;&lt;DisplayText&gt;(Hewitt-Main, 2012)&lt;/DisplayText&gt;&lt;record&gt;&lt;rec-number&gt;1035&lt;/rec-number&gt;&lt;foreign-keys&gt;&lt;key app="EN" db-id="xzfarv2xxsxsr6ewwtsp00tqspp2axtxzeet"&gt;1035&lt;/key&gt;&lt;/foreign-keys&gt;&lt;ref-type name="Report"&gt;27&lt;/ref-type&gt;&lt;contributors&gt;&lt;authors&gt;&lt;author&gt;Hewitt-Main, J&lt;/author&gt;&lt;/authors&gt;&lt;/contributors&gt;&lt;titles&gt;&lt;title&gt;Dyslexia Behind Bars: Final Report of a Pioneering Teaching and Mentoring Project at Chelmsford Prison- 4 years on&lt;/title&gt;&lt;/titles&gt;&lt;dates&gt;&lt;year&gt;2012&lt;/year&gt;&lt;/dates&gt;&lt;pub-location&gt;Mentoring 4 U&lt;/pub-location&gt;&lt;urls&gt;&lt;/urls&gt;&lt;/record&gt;&lt;/Cite&gt;&lt;/EndNote&gt;</w:instrText>
      </w:r>
      <w:r w:rsidR="005F74AD">
        <w:rPr>
          <w:rFonts w:eastAsia="Times New Roman"/>
          <w:color w:val="auto"/>
        </w:rPr>
        <w:fldChar w:fldCharType="separate"/>
      </w:r>
      <w:r w:rsidR="005F74AD">
        <w:rPr>
          <w:rFonts w:eastAsia="Times New Roman"/>
          <w:noProof/>
          <w:color w:val="auto"/>
        </w:rPr>
        <w:t>(</w:t>
      </w:r>
      <w:hyperlink w:anchor="_ENREF_56" w:tooltip="Hewitt-Main, 2012 #1035" w:history="1">
        <w:r w:rsidR="00284576">
          <w:rPr>
            <w:rFonts w:eastAsia="Times New Roman"/>
            <w:noProof/>
            <w:color w:val="auto"/>
          </w:rPr>
          <w:t>Hewitt-Main, 2012</w:t>
        </w:r>
      </w:hyperlink>
      <w:r w:rsidR="005F74AD">
        <w:rPr>
          <w:rFonts w:eastAsia="Times New Roman"/>
          <w:noProof/>
          <w:color w:val="auto"/>
        </w:rPr>
        <w:t>)</w:t>
      </w:r>
      <w:r w:rsidR="005F74AD">
        <w:rPr>
          <w:rFonts w:eastAsia="Times New Roman"/>
          <w:color w:val="auto"/>
        </w:rPr>
        <w:fldChar w:fldCharType="end"/>
      </w:r>
      <w:r w:rsidR="005F74AD">
        <w:rPr>
          <w:rFonts w:eastAsia="Times New Roman"/>
          <w:color w:val="auto"/>
        </w:rPr>
        <w:t xml:space="preserve">.  </w:t>
      </w:r>
      <w:r w:rsidR="005F74AD" w:rsidRPr="005178C0">
        <w:rPr>
          <w:rFonts w:eastAsia="Times New Roman"/>
          <w:color w:val="auto"/>
        </w:rPr>
        <w:t>As</w:t>
      </w:r>
      <w:r w:rsidR="00D26959">
        <w:rPr>
          <w:rFonts w:eastAsia="Times New Roman"/>
          <w:color w:val="auto"/>
        </w:rPr>
        <w:t xml:space="preserve"> well as this th</w:t>
      </w:r>
      <w:r w:rsidR="00D26959" w:rsidRPr="0086200F">
        <w:rPr>
          <w:rFonts w:eastAsia="Times New Roman"/>
          <w:color w:val="auto"/>
        </w:rPr>
        <w:t>ere are d</w:t>
      </w:r>
      <w:r w:rsidR="005F74AD" w:rsidRPr="0086200F">
        <w:rPr>
          <w:rFonts w:eastAsia="Times New Roman"/>
          <w:color w:val="auto"/>
        </w:rPr>
        <w:t>yslexic individuals working effectively and productively in jobs across the entire occu</w:t>
      </w:r>
      <w:r w:rsidR="00D26959" w:rsidRPr="0086200F">
        <w:rPr>
          <w:rFonts w:eastAsia="Times New Roman"/>
          <w:color w:val="auto"/>
        </w:rPr>
        <w:t xml:space="preserve">pational spectrum. </w:t>
      </w:r>
      <w:proofErr w:type="gramStart"/>
      <w:r w:rsidR="00D26959" w:rsidRPr="0086200F">
        <w:rPr>
          <w:rFonts w:eastAsia="Times New Roman"/>
          <w:color w:val="auto"/>
        </w:rPr>
        <w:t>A number of</w:t>
      </w:r>
      <w:proofErr w:type="gramEnd"/>
      <w:r w:rsidR="00D26959" w:rsidRPr="0086200F">
        <w:rPr>
          <w:rFonts w:eastAsia="Times New Roman"/>
          <w:color w:val="auto"/>
        </w:rPr>
        <w:t xml:space="preserve"> d</w:t>
      </w:r>
      <w:r w:rsidR="005F74AD" w:rsidRPr="0086200F">
        <w:rPr>
          <w:rFonts w:eastAsia="Times New Roman"/>
          <w:color w:val="auto"/>
        </w:rPr>
        <w:t xml:space="preserve">yslexic adults have achieved well in their personal and working lives, necessitating an acceptance of the view that </w:t>
      </w:r>
      <w:r w:rsidR="00D26959" w:rsidRPr="0086200F">
        <w:rPr>
          <w:rFonts w:eastAsia="Times New Roman"/>
          <w:color w:val="auto"/>
        </w:rPr>
        <w:t>d</w:t>
      </w:r>
      <w:r w:rsidR="00102D34" w:rsidRPr="0086200F">
        <w:rPr>
          <w:rFonts w:eastAsia="Times New Roman"/>
          <w:color w:val="auto"/>
        </w:rPr>
        <w:t>yslexia</w:t>
      </w:r>
      <w:r w:rsidR="005F74AD" w:rsidRPr="0086200F">
        <w:rPr>
          <w:rFonts w:eastAsia="Times New Roman"/>
          <w:color w:val="auto"/>
        </w:rPr>
        <w:t xml:space="preserve"> is not an insurmountable barrier to a</w:t>
      </w:r>
      <w:r w:rsidR="00D26959" w:rsidRPr="0086200F">
        <w:rPr>
          <w:rFonts w:eastAsia="Times New Roman"/>
          <w:color w:val="auto"/>
        </w:rPr>
        <w:t>chieving success and that most d</w:t>
      </w:r>
      <w:r w:rsidR="005F74AD" w:rsidRPr="0086200F">
        <w:rPr>
          <w:rFonts w:eastAsia="Times New Roman"/>
          <w:color w:val="auto"/>
        </w:rPr>
        <w:t xml:space="preserve">yslexics are in fact determined and hardworking individuals.  </w:t>
      </w:r>
      <w:r w:rsidRPr="0086200F">
        <w:rPr>
          <w:rFonts w:eastAsia="Times New Roman"/>
          <w:color w:val="auto"/>
        </w:rPr>
        <w:t xml:space="preserve">Developments in neuroscience and cognitive </w:t>
      </w:r>
      <w:r w:rsidR="006110D1" w:rsidRPr="0086200F">
        <w:rPr>
          <w:rFonts w:eastAsia="Times New Roman"/>
          <w:color w:val="auto"/>
        </w:rPr>
        <w:t xml:space="preserve">psychology </w:t>
      </w:r>
      <w:r w:rsidRPr="0086200F">
        <w:rPr>
          <w:rFonts w:eastAsia="Times New Roman"/>
          <w:color w:val="auto"/>
        </w:rPr>
        <w:t xml:space="preserve">have shown </w:t>
      </w:r>
      <w:r w:rsidR="00D26959" w:rsidRPr="0086200F">
        <w:rPr>
          <w:rFonts w:eastAsia="Times New Roman"/>
          <w:color w:val="auto"/>
        </w:rPr>
        <w:t>d</w:t>
      </w:r>
      <w:r w:rsidR="00102D34" w:rsidRPr="0086200F">
        <w:rPr>
          <w:rFonts w:eastAsia="Times New Roman"/>
          <w:color w:val="auto"/>
        </w:rPr>
        <w:t>yslexia</w:t>
      </w:r>
      <w:r w:rsidRPr="0086200F">
        <w:rPr>
          <w:rFonts w:eastAsia="Times New Roman"/>
          <w:color w:val="auto"/>
        </w:rPr>
        <w:t xml:space="preserve"> to be an information-processing problem. It is this difficulty that is inherited and per</w:t>
      </w:r>
      <w:r w:rsidR="00D26959" w:rsidRPr="0086200F">
        <w:rPr>
          <w:rFonts w:eastAsia="Times New Roman"/>
          <w:color w:val="auto"/>
        </w:rPr>
        <w:t>sists across the lifespan of a d</w:t>
      </w:r>
      <w:r w:rsidRPr="0086200F">
        <w:rPr>
          <w:rFonts w:eastAsia="Times New Roman"/>
          <w:color w:val="auto"/>
        </w:rPr>
        <w:t xml:space="preserve">yslexic individual. </w:t>
      </w:r>
      <w:r w:rsidR="00102D34" w:rsidRPr="0086200F">
        <w:rPr>
          <w:rFonts w:eastAsia="Times New Roman"/>
          <w:color w:val="auto"/>
        </w:rPr>
        <w:t>Dyslexia</w:t>
      </w:r>
      <w:r w:rsidRPr="0086200F">
        <w:rPr>
          <w:rFonts w:eastAsia="Times New Roman"/>
          <w:color w:val="auto"/>
        </w:rPr>
        <w:t xml:space="preserve"> can, therefore, present individuals with </w:t>
      </w:r>
      <w:r w:rsidR="00851066" w:rsidRPr="0086200F">
        <w:rPr>
          <w:rFonts w:eastAsia="Times New Roman"/>
          <w:color w:val="auto"/>
        </w:rPr>
        <w:t>difficulties that</w:t>
      </w:r>
      <w:r w:rsidRPr="0086200F">
        <w:rPr>
          <w:rFonts w:eastAsia="Times New Roman"/>
          <w:color w:val="auto"/>
        </w:rPr>
        <w:t xml:space="preserve"> extend beyond literacy. It can affect everyone differently, depending on further factors including family background, educational opportunities available and personality. Some of the areas which </w:t>
      </w:r>
      <w:proofErr w:type="gramStart"/>
      <w:r w:rsidRPr="0086200F">
        <w:rPr>
          <w:rFonts w:eastAsia="Times New Roman"/>
          <w:color w:val="auto"/>
        </w:rPr>
        <w:t>in par</w:t>
      </w:r>
      <w:r w:rsidR="00D26959" w:rsidRPr="0086200F">
        <w:rPr>
          <w:rFonts w:eastAsia="Times New Roman"/>
          <w:color w:val="auto"/>
        </w:rPr>
        <w:t>ticular can</w:t>
      </w:r>
      <w:proofErr w:type="gramEnd"/>
      <w:r w:rsidR="00D26959" w:rsidRPr="0086200F">
        <w:rPr>
          <w:rFonts w:eastAsia="Times New Roman"/>
          <w:color w:val="auto"/>
        </w:rPr>
        <w:t xml:space="preserve"> be challenging for d</w:t>
      </w:r>
      <w:r w:rsidRPr="0086200F">
        <w:rPr>
          <w:rFonts w:eastAsia="Times New Roman"/>
          <w:color w:val="auto"/>
        </w:rPr>
        <w:t xml:space="preserve">yslexic individuals is in </w:t>
      </w:r>
      <w:proofErr w:type="spellStart"/>
      <w:r w:rsidRPr="0086200F">
        <w:rPr>
          <w:rFonts w:eastAsia="Times New Roman"/>
          <w:iCs/>
          <w:color w:val="auto"/>
        </w:rPr>
        <w:t>Organisation</w:t>
      </w:r>
      <w:proofErr w:type="spellEnd"/>
      <w:r w:rsidRPr="0086200F">
        <w:rPr>
          <w:rFonts w:eastAsia="Times New Roman"/>
          <w:iCs/>
          <w:color w:val="auto"/>
        </w:rPr>
        <w:t xml:space="preserve">, Time Management, Social Communication, Writing, Spelling, as well as Reading and </w:t>
      </w:r>
      <w:proofErr w:type="spellStart"/>
      <w:r w:rsidRPr="0086200F">
        <w:rPr>
          <w:rFonts w:eastAsia="Times New Roman"/>
          <w:iCs/>
          <w:color w:val="auto"/>
        </w:rPr>
        <w:t>Maths</w:t>
      </w:r>
      <w:proofErr w:type="spellEnd"/>
      <w:r w:rsidRPr="0086200F">
        <w:rPr>
          <w:rFonts w:eastAsia="Times New Roman"/>
          <w:iCs/>
          <w:color w:val="auto"/>
        </w:rPr>
        <w:t>.</w:t>
      </w:r>
      <w:r w:rsidRPr="0086200F">
        <w:rPr>
          <w:rFonts w:eastAsia="Times New Roman"/>
          <w:color w:val="auto"/>
        </w:rPr>
        <w:t xml:space="preserve"> Any of these factors can contribute towards and impact upon the working life of any adult in the workplace. </w:t>
      </w:r>
      <w:proofErr w:type="gramStart"/>
      <w:r w:rsidRPr="0086200F">
        <w:rPr>
          <w:rFonts w:eastAsia="Times New Roman"/>
          <w:color w:val="auto"/>
        </w:rPr>
        <w:t>However</w:t>
      </w:r>
      <w:proofErr w:type="gramEnd"/>
      <w:r w:rsidRPr="0086200F">
        <w:rPr>
          <w:rFonts w:eastAsia="Times New Roman"/>
          <w:color w:val="auto"/>
        </w:rPr>
        <w:t xml:space="preserve"> the effect for someone with </w:t>
      </w:r>
      <w:r w:rsidR="00D26959" w:rsidRPr="0086200F">
        <w:rPr>
          <w:rFonts w:eastAsia="Times New Roman"/>
          <w:color w:val="auto"/>
        </w:rPr>
        <w:t>d</w:t>
      </w:r>
      <w:r w:rsidR="00102D34" w:rsidRPr="0086200F">
        <w:rPr>
          <w:rFonts w:eastAsia="Times New Roman"/>
          <w:color w:val="auto"/>
        </w:rPr>
        <w:t>yslexia</w:t>
      </w:r>
      <w:r w:rsidRPr="0086200F">
        <w:rPr>
          <w:rFonts w:eastAsia="Times New Roman"/>
          <w:color w:val="auto"/>
        </w:rPr>
        <w:t xml:space="preserve"> can prove destructive to an individual’s working life, especially if one’s work is dependent on any of these given factors; in most cases, all lines of work are affected by at least one of them. Therefore, it has become increasingly important to understand the career patterns of adults with </w:t>
      </w:r>
      <w:r w:rsidR="00D26959" w:rsidRPr="0086200F">
        <w:rPr>
          <w:rFonts w:eastAsia="Times New Roman"/>
          <w:color w:val="auto"/>
        </w:rPr>
        <w:t>d</w:t>
      </w:r>
      <w:r w:rsidR="00102D34" w:rsidRPr="0086200F">
        <w:rPr>
          <w:rFonts w:eastAsia="Times New Roman"/>
          <w:color w:val="auto"/>
        </w:rPr>
        <w:t>yslexia</w:t>
      </w:r>
      <w:r w:rsidRPr="0086200F">
        <w:rPr>
          <w:rFonts w:eastAsia="Times New Roman"/>
          <w:color w:val="auto"/>
        </w:rPr>
        <w:t xml:space="preserve"> and to more fully appreciate how someone within the work environment can work to their strengths </w:t>
      </w:r>
      <w:proofErr w:type="gramStart"/>
      <w:r w:rsidRPr="0086200F">
        <w:rPr>
          <w:rFonts w:eastAsia="Times New Roman"/>
          <w:color w:val="auto"/>
        </w:rPr>
        <w:t>in order to</w:t>
      </w:r>
      <w:proofErr w:type="gramEnd"/>
      <w:r w:rsidRPr="0086200F">
        <w:rPr>
          <w:rFonts w:eastAsia="Times New Roman"/>
          <w:color w:val="auto"/>
        </w:rPr>
        <w:t xml:space="preserve"> master each of the day-to-day factors mentioned.</w:t>
      </w:r>
    </w:p>
    <w:p w14:paraId="3F564657" w14:textId="77777777" w:rsidR="001E1F81" w:rsidRPr="0086200F" w:rsidRDefault="001E1F81" w:rsidP="00851066">
      <w:pPr>
        <w:keepLines/>
        <w:rPr>
          <w:rFonts w:eastAsia="Times New Roman"/>
          <w:color w:val="auto"/>
        </w:rPr>
      </w:pPr>
    </w:p>
    <w:p w14:paraId="6BD54C32" w14:textId="77777777" w:rsidR="001E1F81" w:rsidRPr="0086200F" w:rsidRDefault="001E1F81" w:rsidP="00851066">
      <w:pPr>
        <w:keepLines/>
        <w:rPr>
          <w:rFonts w:eastAsia="Times New Roman"/>
          <w:color w:val="auto"/>
        </w:rPr>
        <w:sectPr w:rsidR="001E1F81" w:rsidRPr="0086200F" w:rsidSect="00636852">
          <w:pgSz w:w="11900" w:h="16840"/>
          <w:pgMar w:top="1134" w:right="1694" w:bottom="1134" w:left="1985" w:header="709" w:footer="850" w:gutter="0"/>
          <w:cols w:space="720"/>
        </w:sectPr>
      </w:pPr>
    </w:p>
    <w:p w14:paraId="717FC53B" w14:textId="28C25965" w:rsidR="001B4726" w:rsidRPr="0086200F" w:rsidRDefault="0087676B" w:rsidP="00894D99">
      <w:pPr>
        <w:pStyle w:val="Heading1"/>
      </w:pPr>
      <w:bookmarkStart w:id="72" w:name="_Toc284606858"/>
      <w:bookmarkStart w:id="73" w:name="_Toc287033397"/>
      <w:bookmarkStart w:id="74" w:name="_Toc259998695"/>
      <w:bookmarkStart w:id="75" w:name="_Toc262501568"/>
      <w:r w:rsidRPr="0086200F">
        <w:t>CHAPTER 2</w:t>
      </w:r>
      <w:r w:rsidR="001B4726" w:rsidRPr="0086200F">
        <w:t xml:space="preserve">: </w:t>
      </w:r>
      <w:r w:rsidR="00BE3BE1" w:rsidRPr="0086200F">
        <w:t>Positive Psychology and Positive Dyslexia</w:t>
      </w:r>
      <w:bookmarkEnd w:id="72"/>
      <w:bookmarkEnd w:id="73"/>
      <w:r w:rsidR="00BE3BE1" w:rsidRPr="0086200F">
        <w:t xml:space="preserve"> </w:t>
      </w:r>
      <w:bookmarkEnd w:id="74"/>
      <w:bookmarkEnd w:id="75"/>
    </w:p>
    <w:p w14:paraId="2C490B56" w14:textId="77777777" w:rsidR="00BE3BE1" w:rsidRPr="0086200F" w:rsidRDefault="00BE3BE1" w:rsidP="00BE3BE1">
      <w:pPr>
        <w:widowControl w:val="0"/>
        <w:tabs>
          <w:tab w:val="left" w:pos="1735"/>
        </w:tabs>
        <w:autoSpaceDE w:val="0"/>
        <w:autoSpaceDN w:val="0"/>
        <w:adjustRightInd w:val="0"/>
        <w:rPr>
          <w:rFonts w:eastAsia="Times New Roman"/>
          <w:color w:val="auto"/>
        </w:rPr>
      </w:pPr>
    </w:p>
    <w:p w14:paraId="14714657" w14:textId="0BDF74F7" w:rsidR="00D82CB2" w:rsidRPr="0086200F" w:rsidRDefault="00D82CB2" w:rsidP="001401F7">
      <w:pPr>
        <w:pStyle w:val="Heading2"/>
      </w:pPr>
      <w:bookmarkStart w:id="76" w:name="_Toc284606859"/>
      <w:bookmarkStart w:id="77" w:name="_Toc287033398"/>
      <w:r w:rsidRPr="0086200F">
        <w:t>Introduction</w:t>
      </w:r>
      <w:bookmarkEnd w:id="76"/>
      <w:bookmarkEnd w:id="77"/>
      <w:r w:rsidRPr="0086200F">
        <w:t xml:space="preserve"> </w:t>
      </w:r>
    </w:p>
    <w:p w14:paraId="5328B2E3" w14:textId="77777777" w:rsidR="000073C0" w:rsidRPr="0086200F" w:rsidRDefault="000073C0" w:rsidP="001401F7">
      <w:pPr>
        <w:pStyle w:val="Body"/>
      </w:pPr>
    </w:p>
    <w:p w14:paraId="6E604181" w14:textId="77777777" w:rsidR="002C4348" w:rsidRPr="002C4348" w:rsidRDefault="002C4348" w:rsidP="002C4348">
      <w:pPr>
        <w:pStyle w:val="Body"/>
        <w:jc w:val="both"/>
        <w:rPr>
          <w:rFonts w:ascii="Times New Roman" w:eastAsiaTheme="minorEastAsia" w:hAnsi="Times New Roman"/>
          <w:color w:val="auto"/>
          <w:sz w:val="24"/>
          <w:lang w:eastAsia="ja-JP"/>
        </w:rPr>
      </w:pPr>
      <w:r w:rsidRPr="002C4348">
        <w:rPr>
          <w:rFonts w:ascii="Times New Roman" w:hAnsi="Times New Roman"/>
          <w:sz w:val="24"/>
        </w:rPr>
        <w:t xml:space="preserve">The previous chapter discussed the causal theories and the associated weaknesses in dyslexia.  This chapter proceeds to discuss the area of Positive Dyslexia developed by Nicolson (2014), which combines approaches from two perspectives, Positive Psychology and Dyslexia. I will begin this section of the literature review with an overview of Positive Dyslexia followed by contributions from areas of Positive Psychology.  Following this I will describe insights into the strengths of Dyslexia research undertaken to date from a range of various disciplines.  </w:t>
      </w:r>
    </w:p>
    <w:p w14:paraId="5E160DA2" w14:textId="77777777" w:rsidR="006A65C1" w:rsidRPr="0086200F" w:rsidRDefault="006A65C1" w:rsidP="0088160E">
      <w:pPr>
        <w:pStyle w:val="Body"/>
        <w:rPr>
          <w:rFonts w:ascii="Times New Roman" w:hAnsi="Times New Roman"/>
          <w:sz w:val="24"/>
        </w:rPr>
      </w:pPr>
    </w:p>
    <w:p w14:paraId="55CB7BC5" w14:textId="77777777" w:rsidR="006A65C1" w:rsidRPr="0086200F" w:rsidRDefault="006A65C1" w:rsidP="006A65C1">
      <w:pPr>
        <w:pStyle w:val="Heading2"/>
      </w:pPr>
      <w:bookmarkStart w:id="78" w:name="_Toc284606860"/>
      <w:bookmarkStart w:id="79" w:name="_Toc287033399"/>
      <w:r w:rsidRPr="0086200F">
        <w:t>Positive Dyslexia</w:t>
      </w:r>
      <w:bookmarkEnd w:id="78"/>
      <w:bookmarkEnd w:id="79"/>
    </w:p>
    <w:p w14:paraId="7A58294D" w14:textId="77777777" w:rsidR="006A65C1" w:rsidRPr="0086200F" w:rsidRDefault="006A65C1" w:rsidP="006A65C1">
      <w:pPr>
        <w:pStyle w:val="Body"/>
      </w:pPr>
    </w:p>
    <w:p w14:paraId="298DEDC0" w14:textId="4D6E1828" w:rsidR="00925947" w:rsidRPr="0086200F" w:rsidRDefault="006A65C1" w:rsidP="00925947">
      <w:pPr>
        <w:pStyle w:val="Body"/>
        <w:jc w:val="both"/>
      </w:pPr>
      <w:r w:rsidRPr="0086200F">
        <w:rPr>
          <w:rFonts w:ascii="Times New Roman" w:hAnsi="Times New Roman"/>
          <w:sz w:val="24"/>
        </w:rPr>
        <w:t xml:space="preserve">As highlighted in the preface of this thesis, Positive Dyslexia </w:t>
      </w:r>
      <w:r w:rsidR="0015259A" w:rsidRPr="0086200F">
        <w:rPr>
          <w:rFonts w:ascii="Times New Roman" w:hAnsi="Times New Roman"/>
          <w:sz w:val="24"/>
        </w:rPr>
        <w:t xml:space="preserve">founded by Nicolson (2014), </w:t>
      </w:r>
      <w:r w:rsidRPr="0086200F">
        <w:rPr>
          <w:rFonts w:ascii="Times New Roman" w:hAnsi="Times New Roman"/>
          <w:sz w:val="24"/>
        </w:rPr>
        <w:t xml:space="preserve">takes inspiration from positive psychology </w:t>
      </w:r>
      <w:r w:rsidRPr="0086200F">
        <w:rPr>
          <w:rFonts w:ascii="Times New Roman" w:hAnsi="Times New Roman"/>
          <w:sz w:val="24"/>
        </w:rPr>
        <w:fldChar w:fldCharType="begin"/>
      </w:r>
      <w:r w:rsidRPr="0086200F">
        <w:rPr>
          <w:rFonts w:ascii="Times New Roman" w:hAnsi="Times New Roman"/>
          <w:sz w:val="24"/>
        </w:rPr>
        <w:instrText xml:space="preserve"> ADDIN EN.CITE &lt;EndNote&gt;&lt;Cite&gt;&lt;Author&gt;Seligman&lt;/Author&gt;&lt;Year&gt;2005&lt;/Year&gt;&lt;RecNum&gt;1044&lt;/RecNum&gt;&lt;DisplayText&gt;(Seligman, Steen, Park, &amp;amp; Peterson, 2005)&lt;/DisplayText&gt;&lt;record&gt;&lt;rec-number&gt;1044&lt;/rec-number&gt;&lt;foreign-keys&gt;&lt;key app="EN" db-id="xzfarv2xxsxsr6ewwtsp00tqspp2axtxzeet"&gt;1044&lt;/key&gt;&lt;/foreign-keys&gt;&lt;ref-type name="Journal Article"&gt;17&lt;/ref-type&gt;&lt;contributors&gt;&lt;authors&gt;&lt;author&gt;Seligman, M.E&lt;/author&gt;&lt;author&gt;Steen, T.A&lt;/author&gt;&lt;author&gt;Park, N&lt;/author&gt;&lt;author&gt;Peterson, C&lt;/author&gt;&lt;/authors&gt;&lt;/contributors&gt;&lt;auth-address&gt;Positive Psychology Center, University of Pennsylvania, Philadelphia, PA, USA. seligman@psych.upenn.edu&lt;/auth-address&gt;&lt;titles&gt;&lt;title&gt;Positive psychology progress: empirical validation of interventions&lt;/title&gt;&lt;secondary-title&gt;The American psychologist&lt;/secondary-title&gt;&lt;/titles&gt;&lt;periodical&gt;&lt;full-title&gt;Am Psychol&lt;/full-title&gt;&lt;abbr-1&gt;The American psychologist&lt;/abbr-1&gt;&lt;/periodical&gt;&lt;pages&gt;410-21&lt;/pages&gt;&lt;volume&gt;60&lt;/volume&gt;&lt;number&gt;5&lt;/number&gt;&lt;edition&gt;2005/07/28&lt;/edition&gt;&lt;keywords&gt;&lt;keyword&gt;Depressive Disorder/ therapy&lt;/keyword&gt;&lt;keyword&gt;Diagnostic and Statistical Manual of Mental Disorders&lt;/keyword&gt;&lt;keyword&gt;Happiness&lt;/keyword&gt;&lt;keyword&gt;Humans&lt;/keyword&gt;&lt;keyword&gt;Internet&lt;/keyword&gt;&lt;keyword&gt;Intervention Studies&lt;/keyword&gt;&lt;keyword&gt;Personality&lt;/keyword&gt;&lt;keyword&gt;Psychology/ trends&lt;/keyword&gt;&lt;keyword&gt;Psychotherapy&lt;/keyword&gt;&lt;keyword&gt;Social Values&lt;/keyword&gt;&lt;keyword&gt;Stress, Psychological/psychology&lt;/keyword&gt;&lt;/keywords&gt;&lt;dates&gt;&lt;year&gt;2005&lt;/year&gt;&lt;pub-dates&gt;&lt;date&gt;Jul-Aug&lt;/date&gt;&lt;/pub-dates&gt;&lt;/dates&gt;&lt;accession-num&gt;16045394&lt;/accession-num&gt;&lt;urls&gt;&lt;/urls&gt;&lt;remote-database-provider&gt;NLM&lt;/remote-database-provider&gt;&lt;language&gt;eng&lt;/language&gt;&lt;/record&gt;&lt;/Cite&gt;&lt;/EndNote&gt;</w:instrText>
      </w:r>
      <w:r w:rsidRPr="0086200F">
        <w:rPr>
          <w:rFonts w:ascii="Times New Roman" w:hAnsi="Times New Roman"/>
          <w:sz w:val="24"/>
        </w:rPr>
        <w:fldChar w:fldCharType="separate"/>
      </w:r>
      <w:r w:rsidRPr="0086200F">
        <w:rPr>
          <w:rFonts w:ascii="Times New Roman" w:hAnsi="Times New Roman"/>
          <w:noProof/>
          <w:sz w:val="24"/>
        </w:rPr>
        <w:t>(</w:t>
      </w:r>
      <w:hyperlink w:anchor="_ENREF_107" w:tooltip="Seligman, 2005 #1044" w:history="1">
        <w:r w:rsidR="00284576" w:rsidRPr="0086200F">
          <w:rPr>
            <w:rFonts w:ascii="Times New Roman" w:hAnsi="Times New Roman"/>
            <w:noProof/>
            <w:sz w:val="24"/>
          </w:rPr>
          <w:t>Seligman, Steen, Park, &amp; Peterson, 2005</w:t>
        </w:r>
      </w:hyperlink>
      <w:r w:rsidRPr="0086200F">
        <w:rPr>
          <w:rFonts w:ascii="Times New Roman" w:hAnsi="Times New Roman"/>
          <w:noProof/>
          <w:sz w:val="24"/>
        </w:rPr>
        <w:t>)</w:t>
      </w:r>
      <w:r w:rsidRPr="0086200F">
        <w:rPr>
          <w:rFonts w:ascii="Times New Roman" w:hAnsi="Times New Roman"/>
          <w:sz w:val="24"/>
        </w:rPr>
        <w:fldChar w:fldCharType="end"/>
      </w:r>
      <w:r w:rsidRPr="0086200F">
        <w:rPr>
          <w:rFonts w:ascii="Times New Roman" w:hAnsi="Times New Roman"/>
          <w:sz w:val="24"/>
        </w:rPr>
        <w:t xml:space="preserve"> with the aim to explore the potential benefits of a strengths-based approach to complement the prevalent remediation-based philosophy towards dyslexia</w:t>
      </w:r>
      <w:r w:rsidR="00925947" w:rsidRPr="0086200F">
        <w:rPr>
          <w:rFonts w:ascii="Times New Roman" w:hAnsi="Times New Roman"/>
          <w:sz w:val="24"/>
        </w:rPr>
        <w:t xml:space="preserve">. </w:t>
      </w:r>
      <w:r w:rsidR="009626C1" w:rsidRPr="0086200F">
        <w:rPr>
          <w:rFonts w:ascii="Times New Roman" w:hAnsi="Times New Roman"/>
          <w:sz w:val="24"/>
        </w:rPr>
        <w:t>Its aim is</w:t>
      </w:r>
      <w:r w:rsidR="00925947" w:rsidRPr="0086200F">
        <w:rPr>
          <w:rFonts w:ascii="Times New Roman" w:hAnsi="Times New Roman"/>
          <w:sz w:val="24"/>
        </w:rPr>
        <w:t xml:space="preserve"> to transform the image of dyslexia and the opportunities for dyslexic people at home, at school, at work and in society by focusing on the strengths of dyslexia and how dyslexic people can develop and celebrate their own strengths.</w:t>
      </w:r>
      <w:r w:rsidR="00925947" w:rsidRPr="0086200F">
        <w:t xml:space="preserve"> </w:t>
      </w:r>
    </w:p>
    <w:p w14:paraId="38B2A0A9" w14:textId="2E1B34EC" w:rsidR="009626C1" w:rsidRPr="0086200F" w:rsidRDefault="009626C1" w:rsidP="009626C1">
      <w:pPr>
        <w:pStyle w:val="Body"/>
        <w:jc w:val="both"/>
        <w:rPr>
          <w:rFonts w:ascii="Times New Roman" w:hAnsi="Times New Roman"/>
          <w:sz w:val="24"/>
        </w:rPr>
      </w:pPr>
    </w:p>
    <w:p w14:paraId="23356F07" w14:textId="3F8298BD" w:rsidR="006A65C1" w:rsidRPr="0086200F" w:rsidRDefault="006A65C1" w:rsidP="009626C1">
      <w:pPr>
        <w:pStyle w:val="Body"/>
        <w:jc w:val="both"/>
        <w:rPr>
          <w:rFonts w:ascii="Times New Roman" w:hAnsi="Times New Roman"/>
          <w:sz w:val="24"/>
        </w:rPr>
      </w:pPr>
      <w:r w:rsidRPr="0086200F">
        <w:rPr>
          <w:rFonts w:ascii="Times New Roman" w:hAnsi="Times New Roman"/>
          <w:sz w:val="24"/>
        </w:rPr>
        <w:t xml:space="preserve">It starts from the premise that dyslexic individuals have their own ‘personal-best’ strengths’ and success will be greater when intrinsically motivated </w:t>
      </w:r>
      <w:r w:rsidRPr="0086200F">
        <w:rPr>
          <w:rFonts w:ascii="Times New Roman" w:hAnsi="Times New Roman"/>
          <w:sz w:val="24"/>
        </w:rPr>
        <w:fldChar w:fldCharType="begin"/>
      </w:r>
      <w:r w:rsidRPr="0086200F">
        <w:rPr>
          <w:rFonts w:ascii="Times New Roman" w:hAnsi="Times New Roman"/>
          <w:sz w:val="24"/>
        </w:rPr>
        <w:instrText xml:space="preserve"> ADDIN EN.CITE &lt;EndNote&gt;&lt;Cite&gt;&lt;Author&gt;Deci&lt;/Author&gt;&lt;Year&gt;1999&lt;/Year&gt;&lt;RecNum&gt;1047&lt;/RecNum&gt;&lt;DisplayText&gt;(Deci, Ryan, &amp;amp; Koestner, 1999)&lt;/DisplayText&gt;&lt;record&gt;&lt;rec-number&gt;1047&lt;/rec-number&gt;&lt;foreign-keys&gt;&lt;key app="EN" db-id="xzfarv2xxsxsr6ewwtsp00tqspp2axtxzeet"&gt;1047&lt;/key&gt;&lt;/foreign-keys&gt;&lt;ref-type name="Journal Article"&gt;17&lt;/ref-type&gt;&lt;contributors&gt;&lt;authors&gt;&lt;author&gt;Deci, E.L&lt;/author&gt;&lt;author&gt;Ryan, R.M&lt;/author&gt;&lt;author&gt;Koestner, R&lt;/author&gt;&lt;/authors&gt;&lt;/contributors&gt;&lt;titles&gt;&lt;title&gt;A Meta-Analytic Review of Experiments Examining the Effects of Extrinsic Rewards on Intrinsic Motivation&lt;/title&gt;&lt;secondary-title&gt;Psychological Bulletin&lt;/secondary-title&gt;&lt;/titles&gt;&lt;periodical&gt;&lt;full-title&gt;Psychol Bull&lt;/full-title&gt;&lt;abbr-1&gt;Psychological bulletin&lt;/abbr-1&gt;&lt;/periodical&gt;&lt;pages&gt;627-668&lt;/pages&gt;&lt;volume&gt;125&lt;/volume&gt;&lt;number&gt;6&lt;/number&gt;&lt;dates&gt;&lt;year&gt;1999&lt;/year&gt;&lt;/dates&gt;&lt;urls&gt;&lt;/urls&gt;&lt;/record&gt;&lt;/Cite&gt;&lt;/EndNote&gt;</w:instrText>
      </w:r>
      <w:r w:rsidRPr="0086200F">
        <w:rPr>
          <w:rFonts w:ascii="Times New Roman" w:hAnsi="Times New Roman"/>
          <w:sz w:val="24"/>
        </w:rPr>
        <w:fldChar w:fldCharType="separate"/>
      </w:r>
      <w:r w:rsidRPr="0086200F">
        <w:rPr>
          <w:rFonts w:ascii="Times New Roman" w:hAnsi="Times New Roman"/>
          <w:noProof/>
          <w:sz w:val="24"/>
        </w:rPr>
        <w:t>(</w:t>
      </w:r>
      <w:hyperlink w:anchor="_ENREF_24" w:tooltip="Deci, 1999 #1047" w:history="1">
        <w:r w:rsidR="00284576" w:rsidRPr="0086200F">
          <w:rPr>
            <w:rFonts w:ascii="Times New Roman" w:hAnsi="Times New Roman"/>
            <w:noProof/>
            <w:sz w:val="24"/>
          </w:rPr>
          <w:t>Deci, Ryan, &amp; Koestner, 1999</w:t>
        </w:r>
      </w:hyperlink>
      <w:r w:rsidRPr="0086200F">
        <w:rPr>
          <w:rFonts w:ascii="Times New Roman" w:hAnsi="Times New Roman"/>
          <w:noProof/>
          <w:sz w:val="24"/>
        </w:rPr>
        <w:t>)</w:t>
      </w:r>
      <w:r w:rsidRPr="0086200F">
        <w:rPr>
          <w:rFonts w:ascii="Times New Roman" w:hAnsi="Times New Roman"/>
          <w:sz w:val="24"/>
        </w:rPr>
        <w:fldChar w:fldCharType="end"/>
      </w:r>
      <w:r w:rsidRPr="0086200F">
        <w:rPr>
          <w:rFonts w:ascii="Times New Roman" w:hAnsi="Times New Roman"/>
          <w:sz w:val="24"/>
        </w:rPr>
        <w:t xml:space="preserve">.  A core feature of the approach is the identification and celebration of strengths, and so a major initial requirement is the further investigation of the strengths associated with dyslexia. Positive Dyslexia is also distinctive in that it starts with the adult rather than the child, with the career rather than the school experience, again complementing the traditional approach. </w:t>
      </w:r>
      <w:r w:rsidR="00BB4DAA" w:rsidRPr="0086200F">
        <w:rPr>
          <w:rFonts w:ascii="Times New Roman" w:hAnsi="Times New Roman"/>
          <w:sz w:val="24"/>
        </w:rPr>
        <w:t xml:space="preserve"> </w:t>
      </w:r>
    </w:p>
    <w:p w14:paraId="53F1235A" w14:textId="77777777" w:rsidR="006A65C1" w:rsidRPr="0086200F" w:rsidRDefault="006A65C1" w:rsidP="006A65C1">
      <w:pPr>
        <w:pStyle w:val="Body"/>
        <w:jc w:val="both"/>
        <w:rPr>
          <w:rFonts w:ascii="Times New Roman" w:hAnsi="Times New Roman"/>
          <w:sz w:val="24"/>
        </w:rPr>
      </w:pPr>
    </w:p>
    <w:p w14:paraId="64E61C4B" w14:textId="2A095AE8" w:rsidR="006A65C1" w:rsidRPr="003755B8" w:rsidRDefault="006A65C1" w:rsidP="006A65C1">
      <w:pPr>
        <w:pStyle w:val="Body"/>
        <w:jc w:val="both"/>
        <w:rPr>
          <w:rFonts w:ascii="Times New Roman" w:hAnsi="Times New Roman"/>
          <w:sz w:val="24"/>
        </w:rPr>
      </w:pPr>
      <w:r w:rsidRPr="0086200F">
        <w:rPr>
          <w:rFonts w:ascii="Times New Roman" w:hAnsi="Times New Roman"/>
          <w:sz w:val="24"/>
        </w:rPr>
        <w:t>What appears to be the challenge at this point and what has become noticeable at the present time within the current framework of</w:t>
      </w:r>
      <w:r w:rsidR="0015259A" w:rsidRPr="0086200F">
        <w:rPr>
          <w:rFonts w:ascii="Times New Roman" w:hAnsi="Times New Roman"/>
          <w:sz w:val="24"/>
        </w:rPr>
        <w:t xml:space="preserve"> the </w:t>
      </w:r>
      <w:r w:rsidRPr="0086200F">
        <w:rPr>
          <w:rFonts w:ascii="Times New Roman" w:hAnsi="Times New Roman"/>
          <w:sz w:val="24"/>
        </w:rPr>
        <w:t xml:space="preserve">strengths of dyslexia </w:t>
      </w:r>
      <w:r w:rsidR="0015259A" w:rsidRPr="0086200F">
        <w:rPr>
          <w:rFonts w:ascii="Times New Roman" w:hAnsi="Times New Roman"/>
          <w:sz w:val="24"/>
        </w:rPr>
        <w:t>is that there</w:t>
      </w:r>
      <w:r w:rsidRPr="0086200F">
        <w:rPr>
          <w:rFonts w:ascii="Times New Roman" w:hAnsi="Times New Roman"/>
          <w:sz w:val="24"/>
        </w:rPr>
        <w:t xml:space="preserve"> are various perspectives</w:t>
      </w:r>
      <w:r w:rsidR="0015259A" w:rsidRPr="0086200F">
        <w:rPr>
          <w:rFonts w:ascii="Times New Roman" w:hAnsi="Times New Roman"/>
          <w:sz w:val="24"/>
        </w:rPr>
        <w:t xml:space="preserve"> on the different dimensions of strengths.  </w:t>
      </w:r>
      <w:r w:rsidRPr="0086200F">
        <w:rPr>
          <w:rFonts w:ascii="Times New Roman" w:hAnsi="Times New Roman"/>
          <w:sz w:val="24"/>
        </w:rPr>
        <w:t>There is n</w:t>
      </w:r>
      <w:r w:rsidR="0015259A" w:rsidRPr="0086200F">
        <w:rPr>
          <w:rFonts w:ascii="Times New Roman" w:hAnsi="Times New Roman"/>
          <w:sz w:val="24"/>
        </w:rPr>
        <w:t xml:space="preserve">o </w:t>
      </w:r>
      <w:r w:rsidRPr="0086200F">
        <w:rPr>
          <w:rFonts w:ascii="Times New Roman" w:hAnsi="Times New Roman"/>
          <w:sz w:val="24"/>
        </w:rPr>
        <w:t xml:space="preserve">framework </w:t>
      </w:r>
      <w:r w:rsidR="0015259A" w:rsidRPr="0086200F">
        <w:rPr>
          <w:rFonts w:ascii="Times New Roman" w:hAnsi="Times New Roman"/>
          <w:sz w:val="24"/>
        </w:rPr>
        <w:t>for</w:t>
      </w:r>
      <w:r w:rsidRPr="0086200F">
        <w:rPr>
          <w:rFonts w:ascii="Times New Roman" w:hAnsi="Times New Roman"/>
          <w:sz w:val="24"/>
        </w:rPr>
        <w:t xml:space="preserve"> </w:t>
      </w:r>
      <w:proofErr w:type="spellStart"/>
      <w:r w:rsidRPr="0086200F">
        <w:rPr>
          <w:rFonts w:ascii="Times New Roman" w:hAnsi="Times New Roman"/>
          <w:sz w:val="24"/>
        </w:rPr>
        <w:t>categoris</w:t>
      </w:r>
      <w:r w:rsidR="0015259A" w:rsidRPr="0086200F">
        <w:rPr>
          <w:rFonts w:ascii="Times New Roman" w:hAnsi="Times New Roman"/>
          <w:sz w:val="24"/>
        </w:rPr>
        <w:t>ing</w:t>
      </w:r>
      <w:proofErr w:type="spellEnd"/>
      <w:r w:rsidRPr="0086200F">
        <w:rPr>
          <w:rFonts w:ascii="Times New Roman" w:hAnsi="Times New Roman"/>
          <w:sz w:val="24"/>
        </w:rPr>
        <w:t xml:space="preserve"> these strengths accordingly</w:t>
      </w:r>
      <w:r w:rsidR="0015259A" w:rsidRPr="0086200F">
        <w:rPr>
          <w:rFonts w:ascii="Times New Roman" w:hAnsi="Times New Roman"/>
          <w:sz w:val="24"/>
        </w:rPr>
        <w:t xml:space="preserve">, with much more </w:t>
      </w:r>
      <w:r w:rsidRPr="0086200F">
        <w:rPr>
          <w:rFonts w:ascii="Times New Roman" w:hAnsi="Times New Roman"/>
          <w:sz w:val="24"/>
        </w:rPr>
        <w:t>emphasis on the role of cognitive strengths of dyslexia (visuo-spatial strengths etc.), However what also needs to be taken into consideration</w:t>
      </w:r>
      <w:r w:rsidR="0015259A" w:rsidRPr="0086200F">
        <w:rPr>
          <w:rFonts w:ascii="Times New Roman" w:hAnsi="Times New Roman"/>
          <w:sz w:val="24"/>
        </w:rPr>
        <w:t>,</w:t>
      </w:r>
      <w:r w:rsidRPr="0086200F">
        <w:rPr>
          <w:rFonts w:ascii="Times New Roman" w:hAnsi="Times New Roman"/>
          <w:sz w:val="24"/>
        </w:rPr>
        <w:t xml:space="preserve"> especially </w:t>
      </w:r>
      <w:proofErr w:type="gramStart"/>
      <w:r w:rsidRPr="0086200F">
        <w:rPr>
          <w:rFonts w:ascii="Times New Roman" w:hAnsi="Times New Roman"/>
          <w:sz w:val="24"/>
        </w:rPr>
        <w:t>in light of</w:t>
      </w:r>
      <w:proofErr w:type="gramEnd"/>
      <w:r w:rsidRPr="0086200F">
        <w:rPr>
          <w:rFonts w:ascii="Times New Roman" w:hAnsi="Times New Roman"/>
          <w:sz w:val="24"/>
        </w:rPr>
        <w:t xml:space="preserve"> the workplace</w:t>
      </w:r>
      <w:r w:rsidR="0015259A" w:rsidRPr="0086200F">
        <w:rPr>
          <w:rFonts w:ascii="Times New Roman" w:hAnsi="Times New Roman"/>
          <w:sz w:val="24"/>
        </w:rPr>
        <w:t>,</w:t>
      </w:r>
      <w:r w:rsidRPr="0086200F">
        <w:rPr>
          <w:rFonts w:ascii="Times New Roman" w:hAnsi="Times New Roman"/>
          <w:sz w:val="24"/>
        </w:rPr>
        <w:t xml:space="preserve"> is the role of </w:t>
      </w:r>
      <w:r w:rsidR="0015259A" w:rsidRPr="0086200F">
        <w:rPr>
          <w:rFonts w:ascii="Times New Roman" w:hAnsi="Times New Roman"/>
          <w:sz w:val="24"/>
        </w:rPr>
        <w:t xml:space="preserve">both </w:t>
      </w:r>
      <w:r w:rsidRPr="0086200F">
        <w:rPr>
          <w:rFonts w:ascii="Times New Roman" w:hAnsi="Times New Roman"/>
          <w:sz w:val="24"/>
        </w:rPr>
        <w:t>social/interpersonal strengths</w:t>
      </w:r>
      <w:r w:rsidR="0015259A" w:rsidRPr="0086200F">
        <w:rPr>
          <w:rFonts w:ascii="Times New Roman" w:hAnsi="Times New Roman"/>
          <w:sz w:val="24"/>
        </w:rPr>
        <w:t xml:space="preserve"> as well as</w:t>
      </w:r>
      <w:r w:rsidRPr="0086200F">
        <w:rPr>
          <w:rFonts w:ascii="Times New Roman" w:hAnsi="Times New Roman"/>
          <w:sz w:val="24"/>
        </w:rPr>
        <w:t xml:space="preserve"> work strengths.</w:t>
      </w:r>
    </w:p>
    <w:p w14:paraId="29351433" w14:textId="77777777" w:rsidR="000073C0" w:rsidRPr="000073C0" w:rsidRDefault="000073C0" w:rsidP="006F2C60">
      <w:pPr>
        <w:pStyle w:val="Body"/>
      </w:pPr>
    </w:p>
    <w:p w14:paraId="0C7E1BE7" w14:textId="3EF3293F" w:rsidR="00DD7881" w:rsidRPr="00C52E22" w:rsidRDefault="00DD7881" w:rsidP="0088160E">
      <w:pPr>
        <w:pStyle w:val="Body"/>
        <w:rPr>
          <w:rFonts w:ascii="Times New Roman" w:hAnsi="Times New Roman"/>
          <w:sz w:val="24"/>
        </w:rPr>
      </w:pPr>
    </w:p>
    <w:p w14:paraId="5D012B7B" w14:textId="168628E7" w:rsidR="00DD7881" w:rsidRPr="00C52E22" w:rsidRDefault="00DD7881" w:rsidP="00DD7881">
      <w:pPr>
        <w:pStyle w:val="Heading2"/>
      </w:pPr>
      <w:bookmarkStart w:id="80" w:name="_Toc284606861"/>
      <w:bookmarkStart w:id="81" w:name="_Toc287033400"/>
      <w:r w:rsidRPr="00C52E22">
        <w:t>Positive Psychology</w:t>
      </w:r>
      <w:bookmarkEnd w:id="80"/>
      <w:bookmarkEnd w:id="81"/>
      <w:r w:rsidRPr="00C52E22">
        <w:t xml:space="preserve"> </w:t>
      </w:r>
    </w:p>
    <w:p w14:paraId="10EE013A" w14:textId="77777777" w:rsidR="00DD7881" w:rsidRPr="00C52E22" w:rsidRDefault="00DD7881" w:rsidP="00DD7881">
      <w:pPr>
        <w:pStyle w:val="Body"/>
      </w:pPr>
    </w:p>
    <w:p w14:paraId="15B1C4FF" w14:textId="07AAC906" w:rsidR="00DD7881" w:rsidRPr="00C52E22"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C52E22">
        <w:rPr>
          <w:rFonts w:eastAsia="Times New Roman"/>
          <w:color w:val="auto"/>
        </w:rPr>
        <w:t xml:space="preserve">Before the second world war, psychology had three distinct missions: to cure mental illnesses, to make the lives of people more productive, and to fulfill, identify and nurture talent. Since that time, much of the focus has concentrated upon on dealing with mental illness. This developed arrangement brought with it many benefits, yet the downside of this approach was that the other two fundamental missions of psychology, which would assist in improving the lives of all people and nurturing genius, were all but forgotten.  What has been learned, over the last 50 years, is that the disease-focused model does not move the field closer to curing and preventing serious problems, but that in fact the major strides in prevention have largely come from a perspective focused on systematically building competency, as opposed to focusing on correcting weaknesses.  What has been </w:t>
      </w:r>
      <w:proofErr w:type="spellStart"/>
      <w:r w:rsidRPr="00C52E22">
        <w:rPr>
          <w:rFonts w:eastAsia="Times New Roman"/>
          <w:color w:val="auto"/>
        </w:rPr>
        <w:t>emphasised</w:t>
      </w:r>
      <w:proofErr w:type="spellEnd"/>
      <w:r w:rsidRPr="00C52E22">
        <w:rPr>
          <w:rFonts w:eastAsia="Times New Roman"/>
          <w:color w:val="auto"/>
        </w:rPr>
        <w:t xml:space="preserve"> is that there are human strengths acting as building blocks against the development of mental illness: including courage, future-mindedness, optimism, interpersonal skill, faith, work ethic, hope, honesty, perseverance, the capacity for flow and insight, to name but a few</w:t>
      </w:r>
      <w:r w:rsidRPr="00C52E22">
        <w:t xml:space="preserve"> </w:t>
      </w:r>
      <w:r w:rsidRPr="00C52E22">
        <w:fldChar w:fldCharType="begin"/>
      </w:r>
      <w:r w:rsidRPr="00C52E22">
        <w:instrText xml:space="preserve"> ADDIN EN.CITE &lt;EndNote&gt;&lt;Cite&gt;&lt;Author&gt;Seligman&lt;/Author&gt;&lt;Year&gt;2002&lt;/Year&gt;&lt;RecNum&gt;47&lt;/RecNum&gt;&lt;DisplayText&gt;(Seligman, 2002)&lt;/DisplayText&gt;&lt;record&gt;&lt;rec-number&gt;47&lt;/rec-number&gt;&lt;foreign-keys&gt;&lt;key app="EN" db-id="xzfarv2xxsxsr6ewwtsp00tqspp2axtxzeet"&gt;47&lt;/key&gt;&lt;/foreign-keys&gt;&lt;ref-type name="Book"&gt;6&lt;/ref-type&gt;&lt;contributors&gt;&lt;authors&gt;&lt;author&gt;Seligman, M.E&lt;/author&gt;&lt;/authors&gt;&lt;/contributors&gt;&lt;titles&gt;&lt;title&gt;Positive Psychology, Positive Prevention and Positive Therapy&lt;/title&gt;&lt;secondary-title&gt;Handbook of Positive Psychology&lt;/secondary-title&gt;&lt;/titles&gt;&lt;section&gt;3-9&lt;/section&gt;&lt;dates&gt;&lt;year&gt;2002&lt;/year&gt;&lt;/dates&gt;&lt;urls&gt;&lt;/urls&gt;&lt;/record&gt;&lt;/Cite&gt;&lt;/EndNote&gt;</w:instrText>
      </w:r>
      <w:r w:rsidRPr="00C52E22">
        <w:fldChar w:fldCharType="separate"/>
      </w:r>
      <w:r w:rsidRPr="00C52E22">
        <w:rPr>
          <w:noProof/>
        </w:rPr>
        <w:t>(</w:t>
      </w:r>
      <w:hyperlink w:anchor="_ENREF_103" w:tooltip="Seligman, 2002 #47" w:history="1">
        <w:r w:rsidR="00284576" w:rsidRPr="00C52E22">
          <w:rPr>
            <w:noProof/>
          </w:rPr>
          <w:t>Seligman, 2002</w:t>
        </w:r>
      </w:hyperlink>
      <w:r w:rsidRPr="00C52E22">
        <w:rPr>
          <w:noProof/>
        </w:rPr>
        <w:t>)</w:t>
      </w:r>
      <w:r w:rsidRPr="00C52E22">
        <w:fldChar w:fldCharType="end"/>
      </w:r>
      <w:r w:rsidRPr="00C52E22">
        <w:t xml:space="preserve">.  </w:t>
      </w:r>
      <w:r w:rsidRPr="00C52E22">
        <w:rPr>
          <w:rFonts w:eastAsia="Times New Roman"/>
          <w:color w:val="auto"/>
        </w:rPr>
        <w:t xml:space="preserve">This hedonic approach to the way in which we look at human development is astonishing, begging the question as to why this idea has not been developed sooner alongside the pathological approach to studying human </w:t>
      </w:r>
      <w:proofErr w:type="spellStart"/>
      <w:r w:rsidRPr="00C52E22">
        <w:rPr>
          <w:rFonts w:eastAsia="Times New Roman"/>
          <w:color w:val="auto"/>
        </w:rPr>
        <w:t>behaviour</w:t>
      </w:r>
      <w:proofErr w:type="spellEnd"/>
      <w:r w:rsidRPr="00C52E22">
        <w:rPr>
          <w:rFonts w:eastAsia="Times New Roman"/>
          <w:color w:val="auto"/>
        </w:rPr>
        <w:t>.</w:t>
      </w:r>
    </w:p>
    <w:p w14:paraId="5FDF2395" w14:textId="77777777" w:rsidR="00DD7881" w:rsidRPr="00C52E22"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14:paraId="0E64E6C5" w14:textId="521D90DD" w:rsidR="00DD7881" w:rsidRPr="00C52E22" w:rsidRDefault="00DD7881" w:rsidP="00DD7881">
      <w:pPr>
        <w:pStyle w:val="Body"/>
        <w:jc w:val="both"/>
        <w:rPr>
          <w:rFonts w:ascii="Times New Roman" w:hAnsi="Times New Roman"/>
          <w:sz w:val="24"/>
        </w:rPr>
      </w:pPr>
      <w:r w:rsidRPr="00C52E22">
        <w:rPr>
          <w:rFonts w:ascii="Times New Roman" w:eastAsia="Times New Roman" w:hAnsi="Times New Roman"/>
          <w:color w:val="auto"/>
          <w:sz w:val="24"/>
        </w:rPr>
        <w:t xml:space="preserve">The field of positive psychology covers three broad areas. At the subjective level, it is about positive subjective experiences: which includes well-being and satisfaction (past) flow, joy, the sensual pleasures, happiness (present), constructive cognitions about the future- optimism, </w:t>
      </w:r>
      <w:proofErr w:type="gramStart"/>
      <w:r w:rsidRPr="00C52E22">
        <w:rPr>
          <w:rFonts w:ascii="Times New Roman" w:eastAsia="Times New Roman" w:hAnsi="Times New Roman"/>
          <w:color w:val="auto"/>
          <w:sz w:val="24"/>
        </w:rPr>
        <w:t>hope</w:t>
      </w:r>
      <w:proofErr w:type="gramEnd"/>
      <w:r w:rsidRPr="00C52E22">
        <w:rPr>
          <w:rFonts w:ascii="Times New Roman" w:eastAsia="Times New Roman" w:hAnsi="Times New Roman"/>
          <w:color w:val="auto"/>
          <w:sz w:val="24"/>
        </w:rPr>
        <w:t xml:space="preserve"> and faith. At the individual level, it considers the positive personal traits to include the capacity for love and vocation, courage, interpersonal skills, aesthetic sensibilities, perseverance, forgiveness, originality, future mindedness, high talent, and wisdom</w:t>
      </w:r>
      <w:r w:rsidRPr="00C52E22">
        <w:rPr>
          <w:rFonts w:ascii="Times New Roman" w:hAnsi="Times New Roman"/>
          <w:sz w:val="24"/>
        </w:rPr>
        <w:t xml:space="preserve"> </w:t>
      </w:r>
      <w:r w:rsidRPr="00C52E22">
        <w:rPr>
          <w:rFonts w:ascii="Times New Roman" w:hAnsi="Times New Roman"/>
          <w:sz w:val="24"/>
        </w:rPr>
        <w:fldChar w:fldCharType="begin"/>
      </w:r>
      <w:r w:rsidRPr="00C52E22">
        <w:rPr>
          <w:rFonts w:ascii="Times New Roman" w:hAnsi="Times New Roman"/>
          <w:sz w:val="24"/>
        </w:rPr>
        <w:instrText xml:space="preserve"> ADDIN EN.CITE &lt;EndNote&gt;&lt;Cite&gt;&lt;Author&gt;Seligman&lt;/Author&gt;&lt;Year&gt;2002&lt;/Year&gt;&lt;RecNum&gt;47&lt;/RecNum&gt;&lt;DisplayText&gt;(Seligman, 2002)&lt;/DisplayText&gt;&lt;record&gt;&lt;rec-number&gt;47&lt;/rec-number&gt;&lt;foreign-keys&gt;&lt;key app="EN" db-id="xzfarv2xxsxsr6ewwtsp00tqspp2axtxzeet"&gt;47&lt;/key&gt;&lt;/foreign-keys&gt;&lt;ref-type name="Book"&gt;6&lt;/ref-type&gt;&lt;contributors&gt;&lt;authors&gt;&lt;author&gt;Seligman, M.E&lt;/author&gt;&lt;/authors&gt;&lt;/contributors&gt;&lt;titles&gt;&lt;title&gt;Positive Psychology, Positive Prevention and Positive Therapy&lt;/title&gt;&lt;secondary-title&gt;Handbook of Positive Psychology&lt;/secondary-title&gt;&lt;/titles&gt;&lt;section&gt;3-9&lt;/section&gt;&lt;dates&gt;&lt;year&gt;2002&lt;/year&gt;&lt;/dates&gt;&lt;urls&gt;&lt;/urls&gt;&lt;/record&gt;&lt;/Cite&gt;&lt;/EndNote&gt;</w:instrText>
      </w:r>
      <w:r w:rsidRPr="00C52E22">
        <w:rPr>
          <w:rFonts w:ascii="Times New Roman" w:hAnsi="Times New Roman"/>
          <w:sz w:val="24"/>
        </w:rPr>
        <w:fldChar w:fldCharType="separate"/>
      </w:r>
      <w:r w:rsidRPr="00C52E22">
        <w:rPr>
          <w:rFonts w:ascii="Times New Roman" w:hAnsi="Times New Roman"/>
          <w:noProof/>
          <w:sz w:val="24"/>
        </w:rPr>
        <w:t>(</w:t>
      </w:r>
      <w:hyperlink w:anchor="_ENREF_103" w:tooltip="Seligman, 2002 #47" w:history="1">
        <w:r w:rsidR="00284576" w:rsidRPr="00C52E22">
          <w:rPr>
            <w:rFonts w:ascii="Times New Roman" w:hAnsi="Times New Roman"/>
            <w:noProof/>
            <w:sz w:val="24"/>
          </w:rPr>
          <w:t>Seligman, 2002</w:t>
        </w:r>
      </w:hyperlink>
      <w:r w:rsidRPr="00C52E22">
        <w:rPr>
          <w:rFonts w:ascii="Times New Roman" w:hAnsi="Times New Roman"/>
          <w:noProof/>
          <w:sz w:val="24"/>
        </w:rPr>
        <w:t>)</w:t>
      </w:r>
      <w:r w:rsidRPr="00C52E22">
        <w:rPr>
          <w:rFonts w:ascii="Times New Roman" w:hAnsi="Times New Roman"/>
          <w:sz w:val="24"/>
        </w:rPr>
        <w:fldChar w:fldCharType="end"/>
      </w:r>
      <w:r w:rsidRPr="00C52E22">
        <w:rPr>
          <w:rFonts w:ascii="Times New Roman" w:hAnsi="Times New Roman"/>
          <w:sz w:val="24"/>
        </w:rPr>
        <w:t xml:space="preserve">.  </w:t>
      </w:r>
      <w:r w:rsidRPr="00C52E22">
        <w:rPr>
          <w:rFonts w:ascii="Times New Roman" w:eastAsia="Times New Roman" w:hAnsi="Times New Roman"/>
          <w:color w:val="auto"/>
          <w:sz w:val="24"/>
        </w:rPr>
        <w:t>At the group level, it is concerned with civic virtues and the institutions which assist to move individuals toward better citizenship such as elements of responsibility, nurturance, altruism, civility, moderation, tolerance, and work ethic</w:t>
      </w:r>
      <w:r w:rsidRPr="00C52E22">
        <w:rPr>
          <w:rFonts w:ascii="Times New Roman" w:hAnsi="Times New Roman"/>
          <w:sz w:val="24"/>
        </w:rPr>
        <w:t xml:space="preserve"> </w:t>
      </w:r>
      <w:r w:rsidRPr="00C52E22">
        <w:rPr>
          <w:rFonts w:ascii="Times New Roman" w:hAnsi="Times New Roman"/>
          <w:sz w:val="24"/>
        </w:rPr>
        <w:fldChar w:fldCharType="begin"/>
      </w:r>
      <w:r w:rsidRPr="00C52E22">
        <w:rPr>
          <w:rFonts w:ascii="Times New Roman" w:hAnsi="Times New Roman"/>
          <w:sz w:val="24"/>
        </w:rPr>
        <w:instrText xml:space="preserve"> ADDIN EN.CITE &lt;EndNote&gt;&lt;Cite&gt;&lt;Author&gt;Seligman&lt;/Author&gt;&lt;Year&gt;2009&lt;/Year&gt;&lt;RecNum&gt;171&lt;/RecNum&gt;&lt;DisplayText&gt;(Seligman, Ernst, Gillham, Reivich, &amp;amp; Linkins, 2009)&lt;/DisplayText&gt;&lt;record&gt;&lt;rec-number&gt;171&lt;/rec-number&gt;&lt;foreign-keys&gt;&lt;key app="EN" db-id="xzfarv2xxsxsr6ewwtsp00tqspp2axtxzeet"&gt;171&lt;/key&gt;&lt;/foreign-keys&gt;&lt;ref-type name="Journal Article"&gt;17&lt;/ref-type&gt;&lt;contributors&gt;&lt;authors&gt;&lt;author&gt;Seligman, M.E&lt;/author&gt;&lt;author&gt;Ernst, R&lt;/author&gt;&lt;author&gt;Gillham, J&lt;/author&gt;&lt;author&gt;Reivich, K&lt;/author&gt;&lt;author&gt;Linkins, M&lt;/author&gt;&lt;/authors&gt;&lt;/contributors&gt;&lt;titles&gt;&lt;title&gt;Positive education: positive psychology and classroom interventions&lt;/title&gt;&lt;secondary-title&gt;Oxford Review of Education&lt;/secondary-title&gt;&lt;/titles&gt;&lt;pages&gt;293-311&lt;/pages&gt;&lt;volume&gt;35&lt;/volume&gt;&lt;number&gt;3&lt;/number&gt;&lt;dates&gt;&lt;year&gt;2009&lt;/year&gt;&lt;/dates&gt;&lt;urls&gt;&lt;/urls&gt;&lt;/record&gt;&lt;/Cite&gt;&lt;/EndNote&gt;</w:instrText>
      </w:r>
      <w:r w:rsidRPr="00C52E22">
        <w:rPr>
          <w:rFonts w:ascii="Times New Roman" w:hAnsi="Times New Roman"/>
          <w:sz w:val="24"/>
        </w:rPr>
        <w:fldChar w:fldCharType="separate"/>
      </w:r>
      <w:r w:rsidRPr="00C52E22">
        <w:rPr>
          <w:rFonts w:ascii="Times New Roman" w:hAnsi="Times New Roman"/>
          <w:noProof/>
          <w:sz w:val="24"/>
        </w:rPr>
        <w:t>(</w:t>
      </w:r>
      <w:hyperlink w:anchor="_ENREF_106" w:tooltip="Seligman, 2009 #171" w:history="1">
        <w:r w:rsidR="00284576" w:rsidRPr="00C52E22">
          <w:rPr>
            <w:rFonts w:ascii="Times New Roman" w:hAnsi="Times New Roman"/>
            <w:noProof/>
            <w:sz w:val="24"/>
          </w:rPr>
          <w:t>Seligman, Ernst, Gillham, Reivich, &amp; Linkins, 2009</w:t>
        </w:r>
      </w:hyperlink>
      <w:r w:rsidRPr="00C52E22">
        <w:rPr>
          <w:rFonts w:ascii="Times New Roman" w:hAnsi="Times New Roman"/>
          <w:noProof/>
          <w:sz w:val="24"/>
        </w:rPr>
        <w:t>)</w:t>
      </w:r>
      <w:r w:rsidRPr="00C52E22">
        <w:rPr>
          <w:rFonts w:ascii="Times New Roman" w:hAnsi="Times New Roman"/>
          <w:sz w:val="24"/>
        </w:rPr>
        <w:fldChar w:fldCharType="end"/>
      </w:r>
      <w:r w:rsidRPr="00C52E22">
        <w:rPr>
          <w:rFonts w:ascii="Times New Roman" w:hAnsi="Times New Roman"/>
          <w:sz w:val="24"/>
        </w:rPr>
        <w:t>.</w:t>
      </w:r>
    </w:p>
    <w:p w14:paraId="4FF5CCA9" w14:textId="77777777" w:rsidR="00DD7881" w:rsidRPr="00C52E22"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14:paraId="23B958F8" w14:textId="7174A1DB" w:rsidR="00DD7881" w:rsidRPr="00C52E22"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C52E22">
        <w:rPr>
          <w:rFonts w:eastAsia="Times New Roman"/>
          <w:color w:val="auto"/>
        </w:rPr>
        <w:t xml:space="preserve">Early works of Seligman build on the role of prevention, including the theories of </w:t>
      </w:r>
      <w:r w:rsidRPr="00C52E22">
        <w:rPr>
          <w:rFonts w:eastAsia="Times New Roman"/>
          <w:i/>
          <w:iCs/>
          <w:color w:val="auto"/>
        </w:rPr>
        <w:t xml:space="preserve">Learned Helplessness </w:t>
      </w:r>
      <w:r w:rsidRPr="00C52E22">
        <w:rPr>
          <w:rFonts w:eastAsia="Times New Roman"/>
          <w:iCs/>
          <w:color w:val="auto"/>
        </w:rPr>
        <w:fldChar w:fldCharType="begin"/>
      </w:r>
      <w:r w:rsidRPr="00C52E22">
        <w:rPr>
          <w:rFonts w:eastAsia="Times New Roman"/>
          <w:iCs/>
          <w:color w:val="auto"/>
        </w:rPr>
        <w:instrText xml:space="preserve"> ADDIN EN.CITE &lt;EndNote&gt;&lt;Cite&gt;&lt;Author&gt;Peterson&lt;/Author&gt;&lt;Year&gt;1993&lt;/Year&gt;&lt;RecNum&gt;1050&lt;/RecNum&gt;&lt;DisplayText&gt;(C. Peterson, Maier, &amp;amp; Seligman, 1993)&lt;/DisplayText&gt;&lt;record&gt;&lt;rec-number&gt;1050&lt;/rec-number&gt;&lt;foreign-keys&gt;&lt;key app="EN" db-id="xzfarv2xxsxsr6ewwtsp00tqspp2axtxzeet"&gt;1050&lt;/key&gt;&lt;/foreign-keys&gt;&lt;ref-type name="Book"&gt;6&lt;/ref-type&gt;&lt;contributors&gt;&lt;authors&gt;&lt;author&gt;Peterson, C&lt;/author&gt;&lt;author&gt;Maier, S.F&lt;/author&gt;&lt;author&gt;Seligman, M.E&lt;/author&gt;&lt;/authors&gt;&lt;/contributors&gt;&lt;titles&gt;&lt;title&gt;Learned Helplessness: A Theory for the Age of Personal Control&lt;/title&gt;&lt;/titles&gt;&lt;dates&gt;&lt;year&gt;1993&lt;/year&gt;&lt;/dates&gt;&lt;publisher&gt;Oxford University Press&lt;/publisher&gt;&lt;urls&gt;&lt;/urls&gt;&lt;/record&gt;&lt;/Cite&gt;&lt;/EndNote&gt;</w:instrText>
      </w:r>
      <w:r w:rsidRPr="00C52E22">
        <w:rPr>
          <w:rFonts w:eastAsia="Times New Roman"/>
          <w:iCs/>
          <w:color w:val="auto"/>
        </w:rPr>
        <w:fldChar w:fldCharType="separate"/>
      </w:r>
      <w:r w:rsidRPr="00C52E22">
        <w:rPr>
          <w:rFonts w:eastAsia="Times New Roman"/>
          <w:iCs/>
          <w:noProof/>
          <w:color w:val="auto"/>
        </w:rPr>
        <w:t>(</w:t>
      </w:r>
      <w:hyperlink w:anchor="_ENREF_92" w:tooltip="Peterson, 1993 #1050" w:history="1">
        <w:r w:rsidR="00284576" w:rsidRPr="00C52E22">
          <w:rPr>
            <w:rFonts w:eastAsia="Times New Roman"/>
            <w:iCs/>
            <w:noProof/>
            <w:color w:val="auto"/>
          </w:rPr>
          <w:t>C. Peterson, Maier, &amp; Seligman, 1993</w:t>
        </w:r>
      </w:hyperlink>
      <w:r w:rsidRPr="00C52E22">
        <w:rPr>
          <w:rFonts w:eastAsia="Times New Roman"/>
          <w:iCs/>
          <w:noProof/>
          <w:color w:val="auto"/>
        </w:rPr>
        <w:t>)</w:t>
      </w:r>
      <w:r w:rsidRPr="00C52E22">
        <w:rPr>
          <w:rFonts w:eastAsia="Times New Roman"/>
          <w:iCs/>
          <w:color w:val="auto"/>
        </w:rPr>
        <w:fldChar w:fldCharType="end"/>
      </w:r>
      <w:r w:rsidRPr="00C52E22">
        <w:rPr>
          <w:rFonts w:eastAsia="Times New Roman"/>
          <w:i/>
          <w:iCs/>
          <w:color w:val="auto"/>
        </w:rPr>
        <w:t xml:space="preserve">, and Learned Optimism </w:t>
      </w:r>
      <w:r w:rsidRPr="00C52E22">
        <w:rPr>
          <w:rFonts w:eastAsia="Times New Roman"/>
          <w:iCs/>
          <w:color w:val="auto"/>
        </w:rPr>
        <w:fldChar w:fldCharType="begin"/>
      </w:r>
      <w:r w:rsidRPr="00C52E22">
        <w:rPr>
          <w:rFonts w:eastAsia="Times New Roman"/>
          <w:iCs/>
          <w:color w:val="auto"/>
        </w:rPr>
        <w:instrText xml:space="preserve"> ADDIN EN.CITE &lt;EndNote&gt;&lt;Cite&gt;&lt;Author&gt;Seligman&lt;/Author&gt;&lt;Year&gt;2011&lt;/Year&gt;&lt;RecNum&gt;1049&lt;/RecNum&gt;&lt;DisplayText&gt;(Seligman, 2011)&lt;/DisplayText&gt;&lt;record&gt;&lt;rec-number&gt;1049&lt;/rec-number&gt;&lt;foreign-keys&gt;&lt;key app="EN" db-id="xzfarv2xxsxsr6ewwtsp00tqspp2axtxzeet"&gt;1049&lt;/key&gt;&lt;/foreign-keys&gt;&lt;ref-type name="Book"&gt;6&lt;/ref-type&gt;&lt;contributors&gt;&lt;authors&gt;&lt;author&gt;Seligman, M.E&lt;/author&gt;&lt;/authors&gt;&lt;/contributors&gt;&lt;titles&gt;&lt;title&gt;Learned Optimism: How to Change Your Mind and Your Life&lt;/title&gt;&lt;/titles&gt;&lt;dates&gt;&lt;year&gt;2011&lt;/year&gt;&lt;/dates&gt;&lt;publisher&gt;Knopf Doubleday Publishing Group&lt;/publisher&gt;&lt;isbn&gt;9780307803344&lt;/isbn&gt;&lt;urls&gt;&lt;related-urls&gt;&lt;url&gt;http://books.google.co.uk/books?id=bT9ecAYHKq0C&lt;/url&gt;&lt;/related-urls&gt;&lt;/urls&gt;&lt;/record&gt;&lt;/Cite&gt;&lt;/EndNote&gt;</w:instrText>
      </w:r>
      <w:r w:rsidRPr="00C52E22">
        <w:rPr>
          <w:rFonts w:eastAsia="Times New Roman"/>
          <w:iCs/>
          <w:color w:val="auto"/>
        </w:rPr>
        <w:fldChar w:fldCharType="separate"/>
      </w:r>
      <w:r w:rsidRPr="00C52E22">
        <w:rPr>
          <w:rFonts w:eastAsia="Times New Roman"/>
          <w:iCs/>
          <w:noProof/>
          <w:color w:val="auto"/>
        </w:rPr>
        <w:t>(</w:t>
      </w:r>
      <w:hyperlink w:anchor="_ENREF_104" w:tooltip="Seligman, 2011 #1049" w:history="1">
        <w:r w:rsidR="00284576" w:rsidRPr="00C52E22">
          <w:rPr>
            <w:rFonts w:eastAsia="Times New Roman"/>
            <w:iCs/>
            <w:noProof/>
            <w:color w:val="auto"/>
          </w:rPr>
          <w:t>Seligman, 2011</w:t>
        </w:r>
      </w:hyperlink>
      <w:r w:rsidRPr="00C52E22">
        <w:rPr>
          <w:rFonts w:eastAsia="Times New Roman"/>
          <w:iCs/>
          <w:noProof/>
          <w:color w:val="auto"/>
        </w:rPr>
        <w:t>)</w:t>
      </w:r>
      <w:r w:rsidRPr="00C52E22">
        <w:rPr>
          <w:rFonts w:eastAsia="Times New Roman"/>
          <w:iCs/>
          <w:color w:val="auto"/>
        </w:rPr>
        <w:fldChar w:fldCharType="end"/>
      </w:r>
      <w:r w:rsidRPr="00C52E22">
        <w:rPr>
          <w:rFonts w:eastAsia="Times New Roman"/>
          <w:i/>
          <w:iCs/>
          <w:color w:val="auto"/>
        </w:rPr>
        <w:t xml:space="preserve">. </w:t>
      </w:r>
      <w:r w:rsidRPr="00C52E22">
        <w:rPr>
          <w:rFonts w:eastAsia="Times New Roman"/>
          <w:color w:val="auto"/>
        </w:rPr>
        <w:t>In his work, Seligman also signifies the need to develop and test interventions to build on strengths</w:t>
      </w:r>
      <w:r w:rsidRPr="00C52E22">
        <w:t xml:space="preserve"> </w:t>
      </w:r>
      <w:r w:rsidRPr="00C52E22">
        <w:fldChar w:fldCharType="begin"/>
      </w:r>
      <w:r w:rsidRPr="00C52E22">
        <w:instrText xml:space="preserve"> ADDIN EN.CITE &lt;EndNote&gt;&lt;Cite&gt;&lt;Author&gt;Seligman&lt;/Author&gt;&lt;Year&gt;2000&lt;/Year&gt;&lt;RecNum&gt;48&lt;/RecNum&gt;&lt;DisplayText&gt;(Seligman &amp;amp; Csikszentmihalyi, 2000)&lt;/DisplayText&gt;&lt;record&gt;&lt;rec-number&gt;48&lt;/rec-number&gt;&lt;foreign-keys&gt;&lt;key app="EN" db-id="xzfarv2xxsxsr6ewwtsp00tqspp2axtxzeet"&gt;48&lt;/key&gt;&lt;/foreign-keys&gt;&lt;ref-type name="Journal Article"&gt;17&lt;/ref-type&gt;&lt;contributors&gt;&lt;authors&gt;&lt;author&gt;Seligman, M.E&lt;/author&gt;&lt;author&gt;Csikszentmihalyi, M&lt;/author&gt;&lt;/authors&gt;&lt;/contributors&gt;&lt;titles&gt;&lt;title&gt;Positive Psychology&lt;/title&gt;&lt;secondary-title&gt;American Psychologist&lt;/secondary-title&gt;&lt;/titles&gt;&lt;periodical&gt;&lt;full-title&gt;American Psychologist&lt;/full-title&gt;&lt;/periodical&gt;&lt;pages&gt;5-14&lt;/pages&gt;&lt;volume&gt;55&lt;/volume&gt;&lt;number&gt;1&lt;/number&gt;&lt;dates&gt;&lt;year&gt;2000&lt;/year&gt;&lt;/dates&gt;&lt;urls&gt;&lt;/urls&gt;&lt;/record&gt;&lt;/Cite&gt;&lt;/EndNote&gt;</w:instrText>
      </w:r>
      <w:r w:rsidRPr="00C52E22">
        <w:fldChar w:fldCharType="separate"/>
      </w:r>
      <w:r w:rsidRPr="00C52E22">
        <w:rPr>
          <w:noProof/>
        </w:rPr>
        <w:t>(</w:t>
      </w:r>
      <w:hyperlink w:anchor="_ENREF_105" w:tooltip="Seligman, 2000 #48" w:history="1">
        <w:r w:rsidR="00284576" w:rsidRPr="00C52E22">
          <w:rPr>
            <w:noProof/>
          </w:rPr>
          <w:t>Seligman &amp; Csikszentmihalyi, 2000</w:t>
        </w:r>
      </w:hyperlink>
      <w:r w:rsidRPr="00C52E22">
        <w:rPr>
          <w:noProof/>
        </w:rPr>
        <w:t>)</w:t>
      </w:r>
      <w:r w:rsidRPr="00C52E22">
        <w:fldChar w:fldCharType="end"/>
      </w:r>
      <w:r w:rsidRPr="00C52E22">
        <w:t xml:space="preserve">. </w:t>
      </w:r>
    </w:p>
    <w:p w14:paraId="1896F950" w14:textId="77777777" w:rsidR="00DD7881" w:rsidRPr="00C52E22"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14:paraId="72E73605" w14:textId="4AAB805D" w:rsidR="00DD7881" w:rsidRPr="00C52E22"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C52E22">
        <w:rPr>
          <w:rFonts w:eastAsia="Times New Roman"/>
          <w:color w:val="auto"/>
        </w:rPr>
        <w:t xml:space="preserve">The role played by practitioners is seen to be of paramount importance, in that they ought to </w:t>
      </w:r>
      <w:proofErr w:type="spellStart"/>
      <w:r w:rsidRPr="00C52E22">
        <w:rPr>
          <w:rFonts w:eastAsia="Times New Roman"/>
          <w:color w:val="auto"/>
        </w:rPr>
        <w:t>recognise</w:t>
      </w:r>
      <w:proofErr w:type="spellEnd"/>
      <w:r w:rsidRPr="00C52E22">
        <w:rPr>
          <w:rFonts w:eastAsia="Times New Roman"/>
          <w:color w:val="auto"/>
        </w:rPr>
        <w:t xml:space="preserve"> that much of the best work, which</w:t>
      </w:r>
      <w:r w:rsidR="0015259A">
        <w:rPr>
          <w:rFonts w:eastAsia="Times New Roman"/>
          <w:color w:val="auto"/>
        </w:rPr>
        <w:t xml:space="preserve"> they</w:t>
      </w:r>
      <w:r w:rsidRPr="00C52E22">
        <w:rPr>
          <w:rFonts w:eastAsia="Times New Roman"/>
          <w:color w:val="auto"/>
        </w:rPr>
        <w:t xml:space="preserve"> do and accomplish in consulting rooms is based on the approach of amplifying their client’s strengths, rather than repairing their client’s weaknesses. Seligman also </w:t>
      </w:r>
      <w:proofErr w:type="spellStart"/>
      <w:r w:rsidRPr="00C52E22">
        <w:rPr>
          <w:rFonts w:eastAsia="Times New Roman"/>
          <w:color w:val="auto"/>
        </w:rPr>
        <w:t>emphasises</w:t>
      </w:r>
      <w:proofErr w:type="spellEnd"/>
      <w:r w:rsidRPr="00C52E22">
        <w:rPr>
          <w:rFonts w:eastAsia="Times New Roman"/>
          <w:color w:val="auto"/>
        </w:rPr>
        <w:t xml:space="preserve"> that practitioners working with families, schools, religious communities, and corporations should seek to develop climates that foster these strengths.  Science and practice that relies on the positive psychology worldview may have a direct effect in preventing many of the emotional disorders, which exist in our society. Two side effects may also arise </w:t>
      </w:r>
      <w:proofErr w:type="spellStart"/>
      <w:r w:rsidRPr="00C52E22">
        <w:rPr>
          <w:rFonts w:eastAsia="Times New Roman"/>
          <w:color w:val="auto"/>
        </w:rPr>
        <w:t>form</w:t>
      </w:r>
      <w:proofErr w:type="spellEnd"/>
      <w:r w:rsidRPr="00C52E22">
        <w:rPr>
          <w:rFonts w:eastAsia="Times New Roman"/>
          <w:color w:val="auto"/>
        </w:rPr>
        <w:t xml:space="preserve"> such an approach: firstly, it may make the lives of individuals physically healthier given the insights on the effects of mental well-being on the body</w:t>
      </w:r>
      <w:r w:rsidRPr="00C52E22">
        <w:rPr>
          <w:rFonts w:eastAsia="Times New Roman"/>
          <w:color w:val="660066"/>
        </w:rPr>
        <w:t>,</w:t>
      </w:r>
      <w:r w:rsidRPr="00C52E22">
        <w:rPr>
          <w:rFonts w:eastAsia="Times New Roman"/>
          <w:color w:val="auto"/>
        </w:rPr>
        <w:t xml:space="preserve"> and secondly, it will re-orientate psychology by refocusing on its two neglected prior missions, which in turn will make normal people stronger and more productive, as well as </w:t>
      </w:r>
      <w:proofErr w:type="spellStart"/>
      <w:r w:rsidRPr="00C52E22">
        <w:rPr>
          <w:rFonts w:eastAsia="Times New Roman"/>
          <w:color w:val="auto"/>
        </w:rPr>
        <w:t>realising</w:t>
      </w:r>
      <w:proofErr w:type="spellEnd"/>
      <w:r w:rsidRPr="00C52E22">
        <w:rPr>
          <w:rFonts w:eastAsia="Times New Roman"/>
          <w:color w:val="auto"/>
        </w:rPr>
        <w:t xml:space="preserve"> and ensuring the fulfillment of high human potential.</w:t>
      </w:r>
    </w:p>
    <w:p w14:paraId="2B10545B" w14:textId="77777777" w:rsidR="00DD7881" w:rsidRPr="00C52E22"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C80E853" w14:textId="60AB492E" w:rsidR="00DD7881" w:rsidRPr="00C52E22"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C52E22">
        <w:rPr>
          <w:rFonts w:eastAsia="Times New Roman"/>
          <w:color w:val="auto"/>
        </w:rPr>
        <w:t xml:space="preserve">The premise of positive psychology, as well as the foundation of its aims, is to catalyze a change in psychology, moving from a preoccupation with repairing only the worst things in life to also focusing upon developing and </w:t>
      </w:r>
      <w:proofErr w:type="spellStart"/>
      <w:r w:rsidRPr="00C52E22">
        <w:rPr>
          <w:rFonts w:eastAsia="Times New Roman"/>
          <w:color w:val="auto"/>
        </w:rPr>
        <w:t>realising</w:t>
      </w:r>
      <w:proofErr w:type="spellEnd"/>
      <w:r w:rsidRPr="00C52E22">
        <w:rPr>
          <w:rFonts w:eastAsia="Times New Roman"/>
          <w:color w:val="auto"/>
        </w:rPr>
        <w:t xml:space="preserve"> the best qualities in life. To redress the previous imbalance, positive psychology aims to bring the building of strength to the forefront of the treatment and prevention of mental illness</w:t>
      </w:r>
      <w:r w:rsidRPr="00C52E22">
        <w:rPr>
          <w:color w:val="auto"/>
        </w:rPr>
        <w:t xml:space="preserve"> </w:t>
      </w:r>
      <w:r w:rsidRPr="00C52E22">
        <w:rPr>
          <w:color w:val="auto"/>
        </w:rPr>
        <w:fldChar w:fldCharType="begin"/>
      </w:r>
      <w:r w:rsidRPr="00C52E22">
        <w:rPr>
          <w:color w:val="auto"/>
        </w:rPr>
        <w:instrText xml:space="preserve"> ADDIN EN.CITE &lt;EndNote&gt;&lt;Cite&gt;&lt;Author&gt;Seligman&lt;/Author&gt;&lt;Year&gt;2002&lt;/Year&gt;&lt;RecNum&gt;47&lt;/RecNum&gt;&lt;DisplayText&gt;(Seligman, 2002)&lt;/DisplayText&gt;&lt;record&gt;&lt;rec-number&gt;47&lt;/rec-number&gt;&lt;foreign-keys&gt;&lt;key app="EN" db-id="xzfarv2xxsxsr6ewwtsp00tqspp2axtxzeet"&gt;47&lt;/key&gt;&lt;/foreign-keys&gt;&lt;ref-type name="Book"&gt;6&lt;/ref-type&gt;&lt;contributors&gt;&lt;authors&gt;&lt;author&gt;Seligman, M.E&lt;/author&gt;&lt;/authors&gt;&lt;/contributors&gt;&lt;titles&gt;&lt;title&gt;Positive Psychology, Positive Prevention and Positive Therapy&lt;/title&gt;&lt;secondary-title&gt;Handbook of Positive Psychology&lt;/secondary-title&gt;&lt;/titles&gt;&lt;section&gt;3-9&lt;/section&gt;&lt;dates&gt;&lt;year&gt;2002&lt;/year&gt;&lt;/dates&gt;&lt;urls&gt;&lt;/urls&gt;&lt;/record&gt;&lt;/Cite&gt;&lt;/EndNote&gt;</w:instrText>
      </w:r>
      <w:r w:rsidRPr="00C52E22">
        <w:rPr>
          <w:color w:val="auto"/>
        </w:rPr>
        <w:fldChar w:fldCharType="separate"/>
      </w:r>
      <w:r w:rsidRPr="00C52E22">
        <w:rPr>
          <w:noProof/>
          <w:color w:val="auto"/>
        </w:rPr>
        <w:t>(</w:t>
      </w:r>
      <w:hyperlink w:anchor="_ENREF_103" w:tooltip="Seligman, 2002 #47" w:history="1">
        <w:r w:rsidR="00284576" w:rsidRPr="00C52E22">
          <w:rPr>
            <w:noProof/>
            <w:color w:val="auto"/>
          </w:rPr>
          <w:t>Seligman, 2002</w:t>
        </w:r>
      </w:hyperlink>
      <w:r w:rsidRPr="00C52E22">
        <w:rPr>
          <w:noProof/>
          <w:color w:val="auto"/>
        </w:rPr>
        <w:t>)</w:t>
      </w:r>
      <w:r w:rsidRPr="00C52E22">
        <w:rPr>
          <w:color w:val="auto"/>
        </w:rPr>
        <w:fldChar w:fldCharType="end"/>
      </w:r>
      <w:r w:rsidRPr="00C52E22">
        <w:rPr>
          <w:color w:val="auto"/>
        </w:rPr>
        <w:t>.</w:t>
      </w:r>
    </w:p>
    <w:p w14:paraId="0D866351" w14:textId="77777777" w:rsidR="00DD7881" w:rsidRPr="00C52E22"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C52E22">
        <w:rPr>
          <w:rFonts w:eastAsia="Times New Roman"/>
          <w:color w:val="auto"/>
        </w:rPr>
        <w:t xml:space="preserve">In relation to dyslexia, one could argue that the relationship between feelings of anxiety and depression in people with dyslexia relate to individuals who feel </w:t>
      </w:r>
      <w:proofErr w:type="spellStart"/>
      <w:r w:rsidRPr="00C52E22">
        <w:rPr>
          <w:rFonts w:eastAsia="Times New Roman"/>
          <w:color w:val="auto"/>
        </w:rPr>
        <w:t>marginalised</w:t>
      </w:r>
      <w:proofErr w:type="spellEnd"/>
      <w:r w:rsidRPr="00C52E22">
        <w:rPr>
          <w:rFonts w:eastAsia="Times New Roman"/>
          <w:color w:val="auto"/>
        </w:rPr>
        <w:t xml:space="preserve"> due to a disability. In fact, it would follow that dyslexics may become happier by having a better understanding of what their strengths are and subsequently measuring for degrees of anxiety and depression in relation to parallel development of strengths to see if this is a contributing factor.  This is of course to be viewed on a case-by-case basis, however the concept of ‘fight and flight’ responds to noted feelings of anxiety experienced by young children, within a school system, and also adults, in relation to their jobs and workplaces, where concerns that their dyslexia will be ‘discovered’ and ‘found out’ can play constantly on someone’s mind- especially if they haven’t been able to inform their co-workers and managers of their dyslexia.  </w:t>
      </w:r>
    </w:p>
    <w:p w14:paraId="779CE281" w14:textId="77777777" w:rsidR="00DD7881" w:rsidRPr="00395B6A" w:rsidRDefault="00DD7881" w:rsidP="00DD7881">
      <w:pPr>
        <w:pStyle w:val="Body"/>
        <w:jc w:val="both"/>
        <w:rPr>
          <w:rFonts w:ascii="Times New Roman" w:hAnsi="Times New Roman"/>
          <w:sz w:val="24"/>
        </w:rPr>
      </w:pPr>
    </w:p>
    <w:p w14:paraId="58AA6506" w14:textId="77777777" w:rsidR="00DD7881" w:rsidRPr="00395B6A" w:rsidRDefault="00DD7881" w:rsidP="0088160E">
      <w:pPr>
        <w:pStyle w:val="Heading3"/>
      </w:pPr>
      <w:bookmarkStart w:id="82" w:name="_Toc284606862"/>
      <w:bookmarkStart w:id="83" w:name="_Toc287033401"/>
      <w:r w:rsidRPr="00395B6A">
        <w:t>Positive Emotions</w:t>
      </w:r>
      <w:bookmarkEnd w:id="82"/>
      <w:bookmarkEnd w:id="83"/>
    </w:p>
    <w:p w14:paraId="1BF28241" w14:textId="77777777" w:rsidR="00DD7881" w:rsidRPr="00395B6A" w:rsidRDefault="00DD7881" w:rsidP="00DD7881">
      <w:pPr>
        <w:pStyle w:val="Body"/>
        <w:rPr>
          <w:rFonts w:ascii="Times New Roman" w:hAnsi="Times New Roman"/>
        </w:rPr>
      </w:pPr>
    </w:p>
    <w:p w14:paraId="417BC0BE" w14:textId="6915AA28" w:rsidR="00DD7881" w:rsidRPr="00395B6A"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The purpose of studying the broad scope of positive emotions is</w:t>
      </w:r>
      <w:r w:rsidR="0015259A">
        <w:rPr>
          <w:rFonts w:eastAsia="Times New Roman"/>
          <w:color w:val="auto"/>
        </w:rPr>
        <w:t xml:space="preserve"> to</w:t>
      </w:r>
      <w:r w:rsidRPr="00395B6A">
        <w:rPr>
          <w:rFonts w:eastAsia="Times New Roman"/>
          <w:color w:val="auto"/>
        </w:rPr>
        <w:t xml:space="preserve"> enable the cultivation of such positive emotions within ourselves and those around us, not solely as an end in themselves, but also as a means of enabling psychological growth and improved psychological and physical health over time </w:t>
      </w:r>
      <w:r w:rsidRPr="00395B6A">
        <w:fldChar w:fldCharType="begin"/>
      </w:r>
      <w:r>
        <w:instrText xml:space="preserve"> ADDIN EN.CITE &lt;EndNote&gt;&lt;Cite&gt;&lt;Author&gt;Fredrickson&lt;/Author&gt;&lt;Year&gt;2004&lt;/Year&gt;&lt;RecNum&gt;49&lt;/RecNum&gt;&lt;DisplayText&gt;(Fredrickson, 2004)&lt;/DisplayText&gt;&lt;record&gt;&lt;rec-number&gt;49&lt;/rec-number&gt;&lt;foreign-keys&gt;&lt;key app="EN" db-id="xzfarv2xxsxsr6ewwtsp00tqspp2axtxzeet"&gt;49&lt;/key&gt;&lt;/foreign-keys&gt;&lt;ref-type name="Journal Article"&gt;17&lt;/ref-type&gt;&lt;contributors&gt;&lt;authors&gt;&lt;author&gt;Fredrickson, B.L&lt;/author&gt;&lt;/authors&gt;&lt;/contributors&gt;&lt;titles&gt;&lt;title&gt;The broaden-and-build theory of positive emotions&lt;/title&gt;&lt;secondary-title&gt;Philosophical Transactions of the Royal Society of London&lt;/secondary-title&gt;&lt;/titles&gt;&lt;periodical&gt;&lt;full-title&gt;Philosophical Transactions of the Royal Society of London&lt;/full-title&gt;&lt;/periodical&gt;&lt;pages&gt;1367-78&lt;/pages&gt;&lt;volume&gt;359&lt;/volume&gt;&lt;number&gt;1449&lt;/number&gt;&lt;dates&gt;&lt;year&gt;2004&lt;/year&gt;&lt;/dates&gt;&lt;accession-num&gt;15347528&lt;/accession-num&gt;&lt;urls&gt;&lt;/urls&gt;&lt;/record&gt;&lt;/Cite&gt;&lt;/EndNote&gt;</w:instrText>
      </w:r>
      <w:r w:rsidRPr="00395B6A">
        <w:fldChar w:fldCharType="separate"/>
      </w:r>
      <w:r w:rsidRPr="00395B6A">
        <w:rPr>
          <w:noProof/>
        </w:rPr>
        <w:t>(</w:t>
      </w:r>
      <w:hyperlink w:anchor="_ENREF_36" w:tooltip="Fredrickson, 2004 #49" w:history="1">
        <w:r w:rsidR="00284576" w:rsidRPr="00395B6A">
          <w:rPr>
            <w:noProof/>
          </w:rPr>
          <w:t>Fredrickson, 2004</w:t>
        </w:r>
      </w:hyperlink>
      <w:r w:rsidRPr="00395B6A">
        <w:rPr>
          <w:noProof/>
        </w:rPr>
        <w:t>)</w:t>
      </w:r>
      <w:r w:rsidRPr="00395B6A">
        <w:fldChar w:fldCharType="end"/>
      </w:r>
      <w:r>
        <w:rPr>
          <w:rFonts w:eastAsia="Times New Roman"/>
          <w:color w:val="auto"/>
        </w:rPr>
        <w:t>.</w:t>
      </w:r>
      <w:r w:rsidRPr="00395B6A">
        <w:rPr>
          <w:rFonts w:eastAsia="Times New Roman"/>
          <w:color w:val="auto"/>
        </w:rPr>
        <w:t xml:space="preserve"> The ‘Broaden-and-Build theory’, stemming from the work of </w:t>
      </w:r>
      <w:r w:rsidRPr="00395B6A">
        <w:fldChar w:fldCharType="begin"/>
      </w:r>
      <w:r>
        <w:instrText xml:space="preserve"> ADDIN EN.CITE &lt;EndNote&gt;&lt;Cite AuthorYear="1"&gt;&lt;Author&gt;Fredrickson&lt;/Author&gt;&lt;Year&gt;2004&lt;/Year&gt;&lt;RecNum&gt;49&lt;/RecNum&gt;&lt;DisplayText&gt;Fredrickson (2004)&lt;/DisplayText&gt;&lt;record&gt;&lt;rec-number&gt;49&lt;/rec-number&gt;&lt;foreign-keys&gt;&lt;key app="EN" db-id="xzfarv2xxsxsr6ewwtsp00tqspp2axtxzeet"&gt;49&lt;/key&gt;&lt;/foreign-keys&gt;&lt;ref-type name="Journal Article"&gt;17&lt;/ref-type&gt;&lt;contributors&gt;&lt;authors&gt;&lt;author&gt;Fredrickson, B.L&lt;/author&gt;&lt;/authors&gt;&lt;/contributors&gt;&lt;titles&gt;&lt;title&gt;The broaden-and-build theory of positive emotions&lt;/title&gt;&lt;secondary-title&gt;Philosophical Transactions of the Royal Society of London&lt;/secondary-title&gt;&lt;/titles&gt;&lt;periodical&gt;&lt;full-title&gt;Philosophical Transactions of the Royal Society of London&lt;/full-title&gt;&lt;/periodical&gt;&lt;pages&gt;1367-78&lt;/pages&gt;&lt;volume&gt;359&lt;/volume&gt;&lt;number&gt;1449&lt;/number&gt;&lt;dates&gt;&lt;year&gt;2004&lt;/year&gt;&lt;/dates&gt;&lt;accession-num&gt;15347528&lt;/accession-num&gt;&lt;urls&gt;&lt;/urls&gt;&lt;/record&gt;&lt;/Cite&gt;&lt;/EndNote&gt;</w:instrText>
      </w:r>
      <w:r w:rsidRPr="00395B6A">
        <w:fldChar w:fldCharType="separate"/>
      </w:r>
      <w:hyperlink w:anchor="_ENREF_36" w:tooltip="Fredrickson, 2004 #49" w:history="1">
        <w:r w:rsidR="00284576" w:rsidRPr="00395B6A">
          <w:rPr>
            <w:noProof/>
          </w:rPr>
          <w:t>Fredrickson (2004</w:t>
        </w:r>
      </w:hyperlink>
      <w:r w:rsidRPr="00395B6A">
        <w:rPr>
          <w:noProof/>
        </w:rPr>
        <w:t>)</w:t>
      </w:r>
      <w:r w:rsidRPr="00395B6A">
        <w:fldChar w:fldCharType="end"/>
      </w:r>
      <w:r w:rsidRPr="00395B6A">
        <w:t xml:space="preserve"> </w:t>
      </w:r>
      <w:r w:rsidRPr="00395B6A">
        <w:rPr>
          <w:rFonts w:eastAsia="Times New Roman"/>
          <w:color w:val="auto"/>
        </w:rPr>
        <w:t xml:space="preserve">aims to capture the unique effects of positive emotion, whereby positive emotions appear to </w:t>
      </w:r>
      <w:r w:rsidRPr="00395B6A">
        <w:rPr>
          <w:rFonts w:eastAsia="Times New Roman"/>
          <w:i/>
          <w:iCs/>
          <w:color w:val="auto"/>
        </w:rPr>
        <w:t>broaden</w:t>
      </w:r>
      <w:r w:rsidRPr="00395B6A">
        <w:rPr>
          <w:rFonts w:eastAsia="Times New Roman"/>
          <w:color w:val="auto"/>
        </w:rPr>
        <w:t xml:space="preserve"> people’s momentary thought-action repertoires and </w:t>
      </w:r>
      <w:r w:rsidRPr="00395B6A">
        <w:rPr>
          <w:rFonts w:eastAsia="Times New Roman"/>
          <w:i/>
          <w:iCs/>
          <w:color w:val="auto"/>
        </w:rPr>
        <w:t>build</w:t>
      </w:r>
      <w:r w:rsidRPr="00395B6A">
        <w:rPr>
          <w:rFonts w:eastAsia="Times New Roman"/>
          <w:color w:val="auto"/>
        </w:rPr>
        <w:t xml:space="preserve"> their enduring personal resources.  Such examples of positive emotions include joy, </w:t>
      </w:r>
      <w:proofErr w:type="gramStart"/>
      <w:r w:rsidRPr="00395B6A">
        <w:rPr>
          <w:rFonts w:eastAsia="Times New Roman"/>
          <w:color w:val="auto"/>
        </w:rPr>
        <w:t>contentment</w:t>
      </w:r>
      <w:proofErr w:type="gramEnd"/>
      <w:r w:rsidRPr="00395B6A">
        <w:rPr>
          <w:rFonts w:eastAsia="Times New Roman"/>
          <w:color w:val="auto"/>
        </w:rPr>
        <w:t xml:space="preserve"> and love.  Indirect evidence, consistent with this hypothesis, can be drawn from a range of studies that have examined the cognitive and </w:t>
      </w:r>
      <w:proofErr w:type="spellStart"/>
      <w:r w:rsidRPr="00395B6A">
        <w:rPr>
          <w:rFonts w:eastAsia="Times New Roman"/>
          <w:color w:val="auto"/>
        </w:rPr>
        <w:t>behavioural</w:t>
      </w:r>
      <w:proofErr w:type="spellEnd"/>
      <w:r w:rsidRPr="00395B6A">
        <w:rPr>
          <w:rFonts w:eastAsia="Times New Roman"/>
          <w:color w:val="auto"/>
        </w:rPr>
        <w:t xml:space="preserve"> effects of positive affective traits and induced positive states. </w:t>
      </w:r>
    </w:p>
    <w:p w14:paraId="439E1DA7" w14:textId="77777777" w:rsidR="00DD7881" w:rsidRPr="00395B6A"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3E46756" w14:textId="77777777" w:rsidR="00DD7881" w:rsidRDefault="00DD7881" w:rsidP="00DD7881">
      <w:pPr>
        <w:pStyle w:val="Body"/>
        <w:jc w:val="both"/>
        <w:rPr>
          <w:rFonts w:ascii="Times New Roman" w:eastAsia="Times New Roman" w:hAnsi="Times New Roman"/>
          <w:color w:val="auto"/>
          <w:sz w:val="24"/>
        </w:rPr>
      </w:pPr>
      <w:r w:rsidRPr="00772236">
        <w:rPr>
          <w:rFonts w:ascii="Times New Roman" w:eastAsia="Times New Roman" w:hAnsi="Times New Roman"/>
          <w:color w:val="auto"/>
          <w:sz w:val="24"/>
        </w:rPr>
        <w:t xml:space="preserve">The second central claim of the broaden-and-build theory is that experiences of positive emotions, through their broadening effects, build people’s enduring personal resources (Fredrickson 2004). Indirect evidence, consistent with this hypothesis, can be drawn from experimental studies of humans and animals that link positive traits and states (such as the state of play) to increases in a person’s physical, </w:t>
      </w:r>
      <w:proofErr w:type="gramStart"/>
      <w:r w:rsidRPr="00772236">
        <w:rPr>
          <w:rFonts w:ascii="Times New Roman" w:eastAsia="Times New Roman" w:hAnsi="Times New Roman"/>
          <w:color w:val="auto"/>
          <w:sz w:val="24"/>
        </w:rPr>
        <w:t>intellectual</w:t>
      </w:r>
      <w:proofErr w:type="gramEnd"/>
      <w:r w:rsidRPr="00772236">
        <w:rPr>
          <w:rFonts w:ascii="Times New Roman" w:eastAsia="Times New Roman" w:hAnsi="Times New Roman"/>
          <w:color w:val="auto"/>
          <w:sz w:val="24"/>
        </w:rPr>
        <w:t xml:space="preserve"> and social resources.  Moreover, to the extent that positive emotions both </w:t>
      </w:r>
      <w:r w:rsidRPr="00772236">
        <w:rPr>
          <w:rFonts w:ascii="Times New Roman" w:eastAsia="Times New Roman" w:hAnsi="Times New Roman"/>
          <w:i/>
          <w:color w:val="auto"/>
          <w:sz w:val="24"/>
        </w:rPr>
        <w:t>“broaden and build”</w:t>
      </w:r>
      <w:r w:rsidRPr="00772236">
        <w:rPr>
          <w:rFonts w:ascii="Times New Roman" w:eastAsia="Times New Roman" w:hAnsi="Times New Roman"/>
          <w:color w:val="auto"/>
          <w:sz w:val="24"/>
        </w:rPr>
        <w:t xml:space="preserve"> (Fredrickson 2004), over time they should lead to improved wellbeing. For example, if positive emotions broaden the scope of cognition and enable flexible and creative thinking, they also should facilitate coping with stress and adversity.</w:t>
      </w:r>
    </w:p>
    <w:p w14:paraId="0C5D15A7" w14:textId="77777777" w:rsidR="00DD7881" w:rsidRPr="00395B6A" w:rsidRDefault="00DD7881" w:rsidP="00DD7881">
      <w:pPr>
        <w:pStyle w:val="Body"/>
        <w:jc w:val="both"/>
        <w:rPr>
          <w:rFonts w:ascii="Times New Roman" w:hAnsi="Times New Roman"/>
          <w:sz w:val="24"/>
        </w:rPr>
      </w:pPr>
    </w:p>
    <w:p w14:paraId="6A145F1D" w14:textId="77777777" w:rsidR="00DD7881" w:rsidRPr="00395B6A" w:rsidRDefault="00DD7881" w:rsidP="00DD7881">
      <w:pPr>
        <w:pStyle w:val="Heading2"/>
      </w:pPr>
      <w:bookmarkStart w:id="84" w:name="_Toc284606863"/>
      <w:bookmarkStart w:id="85" w:name="_Toc287033402"/>
      <w:r w:rsidRPr="00395B6A">
        <w:t xml:space="preserve">Positive </w:t>
      </w:r>
      <w:r>
        <w:t>Psychology</w:t>
      </w:r>
      <w:r w:rsidRPr="00395B6A">
        <w:t xml:space="preserve"> and the Workplace</w:t>
      </w:r>
      <w:bookmarkEnd w:id="84"/>
      <w:bookmarkEnd w:id="85"/>
    </w:p>
    <w:p w14:paraId="2A91C543" w14:textId="77777777" w:rsidR="00DD7881" w:rsidRPr="00395B6A" w:rsidRDefault="00DD7881" w:rsidP="00DD7881">
      <w:pPr>
        <w:pStyle w:val="Body"/>
        <w:rPr>
          <w:rFonts w:ascii="Times New Roman" w:hAnsi="Times New Roman"/>
        </w:rPr>
      </w:pPr>
    </w:p>
    <w:p w14:paraId="5A138611" w14:textId="5C45BEA5" w:rsidR="00DD7881" w:rsidRDefault="00DD7881" w:rsidP="00B3719C">
      <w:pPr>
        <w:pStyle w:val="Body"/>
        <w:jc w:val="both"/>
        <w:rPr>
          <w:rFonts w:ascii="Times New Roman" w:eastAsia="Times New Roman" w:hAnsi="Times New Roman"/>
          <w:color w:val="auto"/>
          <w:sz w:val="24"/>
        </w:rPr>
      </w:pPr>
      <w:r w:rsidRPr="00395B6A">
        <w:rPr>
          <w:rFonts w:ascii="Times New Roman" w:eastAsia="Times New Roman" w:hAnsi="Times New Roman"/>
          <w:color w:val="auto"/>
          <w:sz w:val="24"/>
        </w:rPr>
        <w:t xml:space="preserve">Given the highly turbulent, yet nevertheless competitive nature, of today’s global economy, it seems that growth; excellence and </w:t>
      </w:r>
      <w:proofErr w:type="spellStart"/>
      <w:r w:rsidRPr="00395B6A">
        <w:rPr>
          <w:rFonts w:ascii="Times New Roman" w:eastAsia="Times New Roman" w:hAnsi="Times New Roman"/>
          <w:color w:val="auto"/>
          <w:sz w:val="24"/>
        </w:rPr>
        <w:t>maximising</w:t>
      </w:r>
      <w:proofErr w:type="spellEnd"/>
      <w:r w:rsidRPr="00395B6A">
        <w:rPr>
          <w:rFonts w:ascii="Times New Roman" w:eastAsia="Times New Roman" w:hAnsi="Times New Roman"/>
          <w:color w:val="auto"/>
          <w:sz w:val="24"/>
        </w:rPr>
        <w:t xml:space="preserve"> return on both financial and human capital are receiving increasing attention </w:t>
      </w:r>
      <w:r>
        <w:rPr>
          <w:rFonts w:ascii="Times New Roman" w:eastAsia="Times New Roman" w:hAnsi="Times New Roman"/>
          <w:color w:val="auto"/>
          <w:sz w:val="24"/>
        </w:rPr>
        <w:t>in the world of work</w:t>
      </w:r>
      <w:r w:rsidRPr="00395B6A">
        <w:rPr>
          <w:rFonts w:ascii="Times New Roman" w:eastAsia="Times New Roman" w:hAnsi="Times New Roman"/>
          <w:color w:val="660066"/>
          <w:sz w:val="24"/>
        </w:rPr>
        <w:t>.</w:t>
      </w:r>
      <w:r w:rsidRPr="00395B6A">
        <w:rPr>
          <w:rFonts w:ascii="Times New Roman" w:eastAsia="Times New Roman" w:hAnsi="Times New Roman"/>
          <w:color w:val="auto"/>
          <w:sz w:val="24"/>
        </w:rPr>
        <w:t xml:space="preserve"> In line with the </w:t>
      </w:r>
      <w:r>
        <w:rPr>
          <w:rFonts w:ascii="Times New Roman" w:eastAsia="Times New Roman" w:hAnsi="Times New Roman"/>
          <w:color w:val="auto"/>
          <w:sz w:val="24"/>
        </w:rPr>
        <w:t>p</w:t>
      </w:r>
      <w:r w:rsidRPr="00395B6A">
        <w:rPr>
          <w:rFonts w:ascii="Times New Roman" w:eastAsia="Times New Roman" w:hAnsi="Times New Roman"/>
          <w:color w:val="auto"/>
          <w:sz w:val="24"/>
        </w:rPr>
        <w:t xml:space="preserve">ositive </w:t>
      </w:r>
      <w:r>
        <w:rPr>
          <w:rFonts w:ascii="Times New Roman" w:eastAsia="Times New Roman" w:hAnsi="Times New Roman"/>
          <w:color w:val="auto"/>
          <w:sz w:val="24"/>
        </w:rPr>
        <w:t>psychology</w:t>
      </w:r>
      <w:r w:rsidRPr="00395B6A">
        <w:rPr>
          <w:rFonts w:ascii="Times New Roman" w:eastAsia="Times New Roman" w:hAnsi="Times New Roman"/>
          <w:color w:val="auto"/>
          <w:sz w:val="24"/>
        </w:rPr>
        <w:t xml:space="preserve"> initiative, </w:t>
      </w:r>
      <w:r>
        <w:rPr>
          <w:rFonts w:ascii="Times New Roman" w:eastAsia="Times New Roman" w:hAnsi="Times New Roman"/>
          <w:color w:val="auto"/>
          <w:sz w:val="24"/>
        </w:rPr>
        <w:t>management</w:t>
      </w:r>
      <w:r w:rsidRPr="00395B6A">
        <w:rPr>
          <w:rFonts w:ascii="Times New Roman" w:eastAsia="Times New Roman" w:hAnsi="Times New Roman"/>
          <w:color w:val="auto"/>
          <w:sz w:val="24"/>
        </w:rPr>
        <w:t xml:space="preserve"> and </w:t>
      </w:r>
      <w:proofErr w:type="spellStart"/>
      <w:r w:rsidRPr="00395B6A">
        <w:rPr>
          <w:rFonts w:ascii="Times New Roman" w:eastAsia="Times New Roman" w:hAnsi="Times New Roman"/>
          <w:color w:val="auto"/>
          <w:sz w:val="24"/>
        </w:rPr>
        <w:t>organisational</w:t>
      </w:r>
      <w:proofErr w:type="spellEnd"/>
      <w:r w:rsidRPr="00395B6A">
        <w:rPr>
          <w:rFonts w:ascii="Times New Roman" w:eastAsia="Times New Roman" w:hAnsi="Times New Roman"/>
          <w:color w:val="auto"/>
          <w:sz w:val="24"/>
        </w:rPr>
        <w:t xml:space="preserve"> </w:t>
      </w:r>
      <w:proofErr w:type="spellStart"/>
      <w:r w:rsidRPr="00395B6A">
        <w:rPr>
          <w:rFonts w:ascii="Times New Roman" w:eastAsia="Times New Roman" w:hAnsi="Times New Roman"/>
          <w:color w:val="auto"/>
          <w:sz w:val="24"/>
        </w:rPr>
        <w:t>behaviour</w:t>
      </w:r>
      <w:proofErr w:type="spellEnd"/>
      <w:r w:rsidRPr="00395B6A">
        <w:rPr>
          <w:rFonts w:ascii="Times New Roman" w:eastAsia="Times New Roman" w:hAnsi="Times New Roman"/>
          <w:color w:val="auto"/>
          <w:sz w:val="24"/>
        </w:rPr>
        <w:t xml:space="preserve"> researchers have begun taking a more balanced perspective, by not only trying to fix the problems with dysfunctional </w:t>
      </w:r>
      <w:proofErr w:type="spellStart"/>
      <w:r w:rsidRPr="00395B6A">
        <w:rPr>
          <w:rFonts w:ascii="Times New Roman" w:eastAsia="Times New Roman" w:hAnsi="Times New Roman"/>
          <w:color w:val="auto"/>
          <w:sz w:val="24"/>
        </w:rPr>
        <w:t>organisations</w:t>
      </w:r>
      <w:proofErr w:type="spellEnd"/>
      <w:r w:rsidRPr="00395B6A">
        <w:rPr>
          <w:rFonts w:ascii="Times New Roman" w:eastAsia="Times New Roman" w:hAnsi="Times New Roman"/>
          <w:color w:val="auto"/>
          <w:sz w:val="24"/>
        </w:rPr>
        <w:t xml:space="preserve"> and employees, but also by taking a more positive, strengths-based approach to dealing with </w:t>
      </w:r>
      <w:proofErr w:type="spellStart"/>
      <w:r w:rsidRPr="00395B6A">
        <w:rPr>
          <w:rFonts w:ascii="Times New Roman" w:eastAsia="Times New Roman" w:hAnsi="Times New Roman"/>
          <w:color w:val="auto"/>
          <w:sz w:val="24"/>
        </w:rPr>
        <w:t>organisations</w:t>
      </w:r>
      <w:proofErr w:type="spellEnd"/>
      <w:r w:rsidRPr="00395B6A">
        <w:rPr>
          <w:rFonts w:ascii="Times New Roman" w:eastAsia="Times New Roman" w:hAnsi="Times New Roman"/>
          <w:color w:val="auto"/>
          <w:sz w:val="24"/>
        </w:rPr>
        <w:t xml:space="preserve"> and human resource </w:t>
      </w:r>
      <w:r>
        <w:rPr>
          <w:rFonts w:ascii="Times New Roman" w:eastAsia="Times New Roman" w:hAnsi="Times New Roman"/>
          <w:color w:val="auto"/>
          <w:sz w:val="24"/>
        </w:rPr>
        <w:t>management</w:t>
      </w:r>
      <w:r w:rsidRPr="00395B6A">
        <w:rPr>
          <w:rFonts w:ascii="Times New Roman" w:eastAsia="Times New Roman" w:hAnsi="Times New Roman"/>
          <w:color w:val="auto"/>
          <w:sz w:val="24"/>
        </w:rPr>
        <w:t xml:space="preserve">. </w:t>
      </w:r>
      <w:proofErr w:type="gramStart"/>
      <w:r w:rsidRPr="00395B6A">
        <w:rPr>
          <w:rFonts w:ascii="Times New Roman" w:eastAsia="Times New Roman" w:hAnsi="Times New Roman"/>
          <w:color w:val="auto"/>
          <w:sz w:val="24"/>
        </w:rPr>
        <w:t>The research area,</w:t>
      </w:r>
      <w:proofErr w:type="gramEnd"/>
      <w:r w:rsidRPr="00395B6A">
        <w:rPr>
          <w:rFonts w:ascii="Times New Roman" w:eastAsia="Times New Roman" w:hAnsi="Times New Roman"/>
          <w:color w:val="auto"/>
          <w:sz w:val="24"/>
        </w:rPr>
        <w:t xml:space="preserve"> </w:t>
      </w:r>
      <w:r>
        <w:rPr>
          <w:rFonts w:ascii="Times New Roman" w:eastAsia="Times New Roman" w:hAnsi="Times New Roman"/>
          <w:color w:val="auto"/>
          <w:sz w:val="24"/>
        </w:rPr>
        <w:t>seeks to deeper understand the</w:t>
      </w:r>
      <w:r w:rsidRPr="00395B6A">
        <w:rPr>
          <w:rFonts w:ascii="Times New Roman" w:eastAsia="Times New Roman" w:hAnsi="Times New Roman"/>
          <w:color w:val="auto"/>
          <w:sz w:val="24"/>
        </w:rPr>
        <w:t xml:space="preserve"> strengths </w:t>
      </w:r>
      <w:r>
        <w:rPr>
          <w:rFonts w:ascii="Times New Roman" w:eastAsia="Times New Roman" w:hAnsi="Times New Roman"/>
          <w:color w:val="auto"/>
          <w:sz w:val="24"/>
        </w:rPr>
        <w:t xml:space="preserve">based-approach to </w:t>
      </w:r>
      <w:proofErr w:type="spellStart"/>
      <w:r>
        <w:rPr>
          <w:rFonts w:ascii="Times New Roman" w:eastAsia="Times New Roman" w:hAnsi="Times New Roman"/>
          <w:color w:val="auto"/>
          <w:sz w:val="24"/>
        </w:rPr>
        <w:t>organisations</w:t>
      </w:r>
      <w:proofErr w:type="spellEnd"/>
      <w:r>
        <w:rPr>
          <w:rFonts w:ascii="Times New Roman" w:eastAsia="Times New Roman" w:hAnsi="Times New Roman"/>
          <w:color w:val="auto"/>
          <w:sz w:val="24"/>
        </w:rPr>
        <w:t xml:space="preserve"> </w:t>
      </w:r>
      <w:r w:rsidRPr="00395B6A">
        <w:rPr>
          <w:rFonts w:ascii="Times New Roman" w:eastAsia="Times New Roman" w:hAnsi="Times New Roman"/>
          <w:color w:val="auto"/>
          <w:sz w:val="24"/>
        </w:rPr>
        <w:t xml:space="preserve">at both a </w:t>
      </w:r>
      <w:r>
        <w:rPr>
          <w:rFonts w:ascii="Times New Roman" w:eastAsia="Times New Roman" w:hAnsi="Times New Roman"/>
          <w:color w:val="auto"/>
          <w:sz w:val="24"/>
        </w:rPr>
        <w:t>‘</w:t>
      </w:r>
      <w:r w:rsidRPr="00395B6A">
        <w:rPr>
          <w:rFonts w:ascii="Times New Roman" w:eastAsia="Times New Roman" w:hAnsi="Times New Roman"/>
          <w:color w:val="auto"/>
          <w:sz w:val="24"/>
        </w:rPr>
        <w:t>macro</w:t>
      </w:r>
      <w:r>
        <w:rPr>
          <w:rFonts w:ascii="Times New Roman" w:eastAsia="Times New Roman" w:hAnsi="Times New Roman"/>
          <w:color w:val="auto"/>
          <w:sz w:val="24"/>
        </w:rPr>
        <w:t>’</w:t>
      </w:r>
      <w:r w:rsidRPr="00395B6A">
        <w:rPr>
          <w:rFonts w:ascii="Times New Roman" w:eastAsia="Times New Roman" w:hAnsi="Times New Roman"/>
          <w:color w:val="auto"/>
          <w:sz w:val="24"/>
        </w:rPr>
        <w:t xml:space="preserve"> and </w:t>
      </w:r>
      <w:r>
        <w:rPr>
          <w:rFonts w:ascii="Times New Roman" w:eastAsia="Times New Roman" w:hAnsi="Times New Roman"/>
          <w:color w:val="auto"/>
          <w:sz w:val="24"/>
        </w:rPr>
        <w:t>‘</w:t>
      </w:r>
      <w:r w:rsidRPr="00395B6A">
        <w:rPr>
          <w:rFonts w:ascii="Times New Roman" w:eastAsia="Times New Roman" w:hAnsi="Times New Roman"/>
          <w:color w:val="auto"/>
          <w:sz w:val="24"/>
        </w:rPr>
        <w:t>micro</w:t>
      </w:r>
      <w:r>
        <w:rPr>
          <w:rFonts w:ascii="Times New Roman" w:eastAsia="Times New Roman" w:hAnsi="Times New Roman"/>
          <w:color w:val="auto"/>
          <w:sz w:val="24"/>
        </w:rPr>
        <w:t>’</w:t>
      </w:r>
      <w:r w:rsidRPr="00395B6A">
        <w:rPr>
          <w:rFonts w:ascii="Times New Roman" w:eastAsia="Times New Roman" w:hAnsi="Times New Roman"/>
          <w:color w:val="auto"/>
          <w:sz w:val="24"/>
        </w:rPr>
        <w:t xml:space="preserve"> level. Examples of such macro-level </w:t>
      </w:r>
      <w:proofErr w:type="spellStart"/>
      <w:r w:rsidRPr="00395B6A">
        <w:rPr>
          <w:rFonts w:ascii="Times New Roman" w:eastAsia="Times New Roman" w:hAnsi="Times New Roman"/>
          <w:color w:val="auto"/>
          <w:sz w:val="24"/>
        </w:rPr>
        <w:t>organisations</w:t>
      </w:r>
      <w:proofErr w:type="spellEnd"/>
      <w:r w:rsidRPr="00395B6A">
        <w:rPr>
          <w:rFonts w:ascii="Times New Roman" w:eastAsia="Times New Roman" w:hAnsi="Times New Roman"/>
          <w:color w:val="auto"/>
          <w:sz w:val="24"/>
        </w:rPr>
        <w:t xml:space="preserve"> incl</w:t>
      </w:r>
      <w:r>
        <w:rPr>
          <w:rFonts w:ascii="Times New Roman" w:eastAsia="Times New Roman" w:hAnsi="Times New Roman"/>
          <w:color w:val="auto"/>
          <w:sz w:val="24"/>
        </w:rPr>
        <w:t>ude The University of Michigan’s</w:t>
      </w:r>
      <w:r w:rsidRPr="00395B6A">
        <w:rPr>
          <w:rFonts w:ascii="Times New Roman" w:eastAsia="Times New Roman" w:hAnsi="Times New Roman"/>
          <w:color w:val="auto"/>
          <w:sz w:val="24"/>
        </w:rPr>
        <w:t xml:space="preserve"> Centre for Positive </w:t>
      </w:r>
      <w:proofErr w:type="spellStart"/>
      <w:r w:rsidRPr="00395B6A">
        <w:rPr>
          <w:rFonts w:ascii="Times New Roman" w:eastAsia="Times New Roman" w:hAnsi="Times New Roman"/>
          <w:color w:val="auto"/>
          <w:sz w:val="24"/>
        </w:rPr>
        <w:t>Organisational</w:t>
      </w:r>
      <w:proofErr w:type="spellEnd"/>
      <w:r w:rsidRPr="00395B6A">
        <w:rPr>
          <w:rFonts w:ascii="Times New Roman" w:eastAsia="Times New Roman" w:hAnsi="Times New Roman"/>
          <w:color w:val="auto"/>
          <w:sz w:val="24"/>
        </w:rPr>
        <w:t xml:space="preserve"> Scholarship (‘POS’) and Gallup University’s Strengths-based </w:t>
      </w:r>
      <w:r>
        <w:rPr>
          <w:rFonts w:ascii="Times New Roman" w:eastAsia="Times New Roman" w:hAnsi="Times New Roman"/>
          <w:color w:val="auto"/>
          <w:sz w:val="24"/>
        </w:rPr>
        <w:t>Management</w:t>
      </w:r>
      <w:r w:rsidRPr="00395B6A">
        <w:rPr>
          <w:rFonts w:ascii="Times New Roman" w:eastAsia="Times New Roman" w:hAnsi="Times New Roman"/>
          <w:color w:val="auto"/>
          <w:sz w:val="24"/>
        </w:rPr>
        <w:t>, while examples of approaches operating at the micro-level (</w:t>
      </w:r>
      <w:proofErr w:type="gramStart"/>
      <w:r w:rsidRPr="00395B6A">
        <w:rPr>
          <w:rFonts w:ascii="Times New Roman" w:eastAsia="Times New Roman" w:hAnsi="Times New Roman"/>
          <w:color w:val="auto"/>
          <w:sz w:val="24"/>
        </w:rPr>
        <w:t>i.e.</w:t>
      </w:r>
      <w:proofErr w:type="gramEnd"/>
      <w:r w:rsidRPr="00395B6A">
        <w:rPr>
          <w:rFonts w:ascii="Times New Roman" w:eastAsia="Times New Roman" w:hAnsi="Times New Roman"/>
          <w:color w:val="auto"/>
          <w:sz w:val="24"/>
        </w:rPr>
        <w:t xml:space="preserve"> on </w:t>
      </w:r>
      <w:r>
        <w:rPr>
          <w:rFonts w:ascii="Times New Roman" w:eastAsia="Times New Roman" w:hAnsi="Times New Roman"/>
          <w:color w:val="auto"/>
          <w:sz w:val="24"/>
        </w:rPr>
        <w:t>the individual level), include p</w:t>
      </w:r>
      <w:r w:rsidRPr="00395B6A">
        <w:rPr>
          <w:rFonts w:ascii="Times New Roman" w:eastAsia="Times New Roman" w:hAnsi="Times New Roman"/>
          <w:color w:val="auto"/>
          <w:sz w:val="24"/>
        </w:rPr>
        <w:t xml:space="preserve">ositive </w:t>
      </w:r>
      <w:proofErr w:type="spellStart"/>
      <w:r w:rsidRPr="00395B6A">
        <w:rPr>
          <w:rFonts w:ascii="Times New Roman" w:eastAsia="Times New Roman" w:hAnsi="Times New Roman"/>
          <w:color w:val="auto"/>
          <w:sz w:val="24"/>
        </w:rPr>
        <w:t>organisational</w:t>
      </w:r>
      <w:proofErr w:type="spellEnd"/>
      <w:r w:rsidRPr="00395B6A">
        <w:rPr>
          <w:rFonts w:ascii="Times New Roman" w:eastAsia="Times New Roman" w:hAnsi="Times New Roman"/>
          <w:color w:val="auto"/>
          <w:sz w:val="24"/>
        </w:rPr>
        <w:t xml:space="preserve"> </w:t>
      </w:r>
      <w:proofErr w:type="spellStart"/>
      <w:r w:rsidRPr="00395B6A">
        <w:rPr>
          <w:rFonts w:ascii="Times New Roman" w:eastAsia="Times New Roman" w:hAnsi="Times New Roman"/>
          <w:color w:val="auto"/>
          <w:sz w:val="24"/>
        </w:rPr>
        <w:t>behaviour</w:t>
      </w:r>
      <w:proofErr w:type="spellEnd"/>
      <w:r w:rsidRPr="00395B6A">
        <w:rPr>
          <w:rFonts w:ascii="Times New Roman" w:eastAsia="Times New Roman" w:hAnsi="Times New Roman"/>
          <w:color w:val="auto"/>
          <w:sz w:val="24"/>
        </w:rPr>
        <w:t xml:space="preserve"> (POB), psychological capital </w:t>
      </w:r>
      <w:r>
        <w:rPr>
          <w:rFonts w:ascii="Times New Roman" w:eastAsia="Times New Roman" w:hAnsi="Times New Roman"/>
          <w:color w:val="auto"/>
          <w:sz w:val="24"/>
        </w:rPr>
        <w:t>(</w:t>
      </w:r>
      <w:r w:rsidRPr="00395B6A">
        <w:rPr>
          <w:rFonts w:ascii="Times New Roman" w:eastAsia="Times New Roman" w:hAnsi="Times New Roman"/>
          <w:color w:val="auto"/>
          <w:sz w:val="24"/>
        </w:rPr>
        <w:t xml:space="preserve">or </w:t>
      </w:r>
      <w:proofErr w:type="spellStart"/>
      <w:r w:rsidRPr="00395B6A">
        <w:rPr>
          <w:rFonts w:ascii="Times New Roman" w:eastAsia="Times New Roman" w:hAnsi="Times New Roman"/>
          <w:color w:val="auto"/>
          <w:sz w:val="24"/>
        </w:rPr>
        <w:t>PsyCap</w:t>
      </w:r>
      <w:proofErr w:type="spellEnd"/>
      <w:r>
        <w:rPr>
          <w:rFonts w:ascii="Times New Roman" w:eastAsia="Times New Roman" w:hAnsi="Times New Roman"/>
          <w:color w:val="auto"/>
          <w:sz w:val="24"/>
        </w:rPr>
        <w:t>). The Gallup Strengths f</w:t>
      </w:r>
      <w:r w:rsidRPr="006A326B">
        <w:rPr>
          <w:rFonts w:ascii="Times New Roman" w:eastAsia="Times New Roman" w:hAnsi="Times New Roman"/>
          <w:color w:val="auto"/>
          <w:sz w:val="24"/>
        </w:rPr>
        <w:t xml:space="preserve">inder (Rath, 2007) identifies 34 core strengths, in 8 </w:t>
      </w:r>
      <w:proofErr w:type="gramStart"/>
      <w:r w:rsidRPr="006A326B">
        <w:rPr>
          <w:rFonts w:ascii="Times New Roman" w:eastAsia="Times New Roman" w:hAnsi="Times New Roman"/>
          <w:color w:val="auto"/>
          <w:sz w:val="24"/>
        </w:rPr>
        <w:t>categories  (</w:t>
      </w:r>
      <w:proofErr w:type="gramEnd"/>
      <w:r w:rsidRPr="006A326B">
        <w:rPr>
          <w:rFonts w:ascii="Times New Roman" w:eastAsia="Times New Roman" w:hAnsi="Times New Roman"/>
          <w:color w:val="auto"/>
          <w:sz w:val="24"/>
        </w:rPr>
        <w:t xml:space="preserve">Belief, </w:t>
      </w:r>
      <w:proofErr w:type="spellStart"/>
      <w:r w:rsidRPr="006A326B">
        <w:rPr>
          <w:rFonts w:ascii="Times New Roman" w:eastAsia="Times New Roman" w:hAnsi="Times New Roman"/>
          <w:color w:val="auto"/>
          <w:sz w:val="24"/>
        </w:rPr>
        <w:t>Competer</w:t>
      </w:r>
      <w:proofErr w:type="spellEnd"/>
      <w:r w:rsidRPr="006A326B">
        <w:rPr>
          <w:rFonts w:ascii="Times New Roman" w:eastAsia="Times New Roman" w:hAnsi="Times New Roman"/>
          <w:color w:val="auto"/>
          <w:sz w:val="24"/>
        </w:rPr>
        <w:t>, Doer, Intellectual / Imagination / Individual, Leadership, Problem Solving, relaxed, Social, Teamwork)</w:t>
      </w:r>
      <w:r>
        <w:rPr>
          <w:rFonts w:ascii="Times New Roman" w:eastAsia="Times New Roman" w:hAnsi="Times New Roman"/>
          <w:color w:val="auto"/>
          <w:sz w:val="24"/>
        </w:rPr>
        <w:t xml:space="preserve">.   </w:t>
      </w:r>
      <w:r w:rsidRPr="00395B6A">
        <w:rPr>
          <w:rFonts w:ascii="Times New Roman" w:eastAsia="Times New Roman" w:hAnsi="Times New Roman"/>
          <w:color w:val="auto"/>
          <w:sz w:val="24"/>
        </w:rPr>
        <w:t xml:space="preserve">There has been a historical progression of Positive approaches to </w:t>
      </w:r>
      <w:r w:rsidRPr="00B2561A">
        <w:rPr>
          <w:rFonts w:ascii="Times New Roman" w:eastAsia="Times New Roman" w:hAnsi="Times New Roman"/>
          <w:color w:val="auto"/>
          <w:sz w:val="24"/>
        </w:rPr>
        <w:t>applied to the</w:t>
      </w:r>
      <w:r>
        <w:rPr>
          <w:rFonts w:ascii="Times New Roman" w:eastAsia="Times New Roman" w:hAnsi="Times New Roman"/>
          <w:color w:val="auto"/>
          <w:sz w:val="24"/>
        </w:rPr>
        <w:t xml:space="preserve"> workplace</w:t>
      </w:r>
      <w:r w:rsidR="0015259A">
        <w:rPr>
          <w:rFonts w:ascii="Times New Roman" w:eastAsia="Times New Roman" w:hAnsi="Times New Roman"/>
          <w:color w:val="auto"/>
          <w:sz w:val="24"/>
        </w:rPr>
        <w:t xml:space="preserve"> over the past</w:t>
      </w:r>
      <w:r w:rsidRPr="00395B6A">
        <w:rPr>
          <w:rFonts w:ascii="Times New Roman" w:eastAsia="Times New Roman" w:hAnsi="Times New Roman"/>
          <w:color w:val="auto"/>
          <w:sz w:val="24"/>
        </w:rPr>
        <w:t xml:space="preserve"> century. Original findings in </w:t>
      </w:r>
      <w:proofErr w:type="spellStart"/>
      <w:r w:rsidRPr="00395B6A">
        <w:rPr>
          <w:rFonts w:ascii="Times New Roman" w:eastAsia="Times New Roman" w:hAnsi="Times New Roman"/>
          <w:color w:val="auto"/>
          <w:sz w:val="24"/>
        </w:rPr>
        <w:t>organisational</w:t>
      </w:r>
      <w:proofErr w:type="spellEnd"/>
      <w:r w:rsidRPr="00395B6A">
        <w:rPr>
          <w:rFonts w:ascii="Times New Roman" w:eastAsia="Times New Roman" w:hAnsi="Times New Roman"/>
          <w:color w:val="auto"/>
          <w:sz w:val="24"/>
        </w:rPr>
        <w:t xml:space="preserve"> </w:t>
      </w:r>
      <w:proofErr w:type="spellStart"/>
      <w:r w:rsidRPr="00395B6A">
        <w:rPr>
          <w:rFonts w:ascii="Times New Roman" w:eastAsia="Times New Roman" w:hAnsi="Times New Roman"/>
          <w:color w:val="auto"/>
          <w:sz w:val="24"/>
        </w:rPr>
        <w:t>behaviour</w:t>
      </w:r>
      <w:proofErr w:type="spellEnd"/>
      <w:r w:rsidRPr="00395B6A">
        <w:rPr>
          <w:rFonts w:ascii="Times New Roman" w:eastAsia="Times New Roman" w:hAnsi="Times New Roman"/>
          <w:color w:val="auto"/>
          <w:sz w:val="24"/>
        </w:rPr>
        <w:t xml:space="preserve"> studies have provided support for the commencement of research in this area. It has been suggested that seeking to eliminate the bad or negative things associated with the workplace (such as low wages, poor working conditions and aut</w:t>
      </w:r>
      <w:r>
        <w:rPr>
          <w:rFonts w:ascii="Times New Roman" w:eastAsia="Times New Roman" w:hAnsi="Times New Roman"/>
          <w:color w:val="auto"/>
          <w:sz w:val="24"/>
        </w:rPr>
        <w:t>ocratic supervision) has not le</w:t>
      </w:r>
      <w:r w:rsidRPr="00395B6A">
        <w:rPr>
          <w:rFonts w:ascii="Times New Roman" w:eastAsia="Times New Roman" w:hAnsi="Times New Roman"/>
          <w:color w:val="auto"/>
          <w:sz w:val="24"/>
        </w:rPr>
        <w:t>d to satisf</w:t>
      </w:r>
      <w:r>
        <w:rPr>
          <w:rFonts w:ascii="Times New Roman" w:eastAsia="Times New Roman" w:hAnsi="Times New Roman"/>
          <w:color w:val="auto"/>
          <w:sz w:val="24"/>
        </w:rPr>
        <w:t>action and improved performance</w:t>
      </w:r>
      <w:r w:rsidRPr="00395B6A">
        <w:rPr>
          <w:rFonts w:ascii="Times New Roman" w:eastAsia="Times New Roman" w:hAnsi="Times New Roman"/>
          <w:color w:val="auto"/>
          <w:sz w:val="24"/>
        </w:rPr>
        <w:t xml:space="preserve">. In today’s workplace, the study of popular issues, such as work-life balance and diversity </w:t>
      </w:r>
      <w:r>
        <w:rPr>
          <w:rFonts w:ascii="Times New Roman" w:eastAsia="Times New Roman" w:hAnsi="Times New Roman"/>
          <w:color w:val="auto"/>
          <w:sz w:val="24"/>
        </w:rPr>
        <w:t>management</w:t>
      </w:r>
      <w:r w:rsidRPr="00395B6A">
        <w:rPr>
          <w:rFonts w:ascii="Times New Roman" w:eastAsia="Times New Roman" w:hAnsi="Times New Roman"/>
          <w:color w:val="auto"/>
          <w:sz w:val="24"/>
        </w:rPr>
        <w:t>, viewed through a negatively oriented conflict lens (</w:t>
      </w:r>
      <w:proofErr w:type="gramStart"/>
      <w:r w:rsidRPr="00395B6A">
        <w:rPr>
          <w:rFonts w:ascii="Times New Roman" w:eastAsia="Times New Roman" w:hAnsi="Times New Roman"/>
          <w:color w:val="auto"/>
          <w:sz w:val="24"/>
        </w:rPr>
        <w:t>e.g.</w:t>
      </w:r>
      <w:proofErr w:type="gramEnd"/>
      <w:r w:rsidRPr="00395B6A">
        <w:rPr>
          <w:rFonts w:ascii="Times New Roman" w:eastAsia="Times New Roman" w:hAnsi="Times New Roman"/>
          <w:color w:val="auto"/>
          <w:sz w:val="24"/>
        </w:rPr>
        <w:t xml:space="preserve"> focusing on how to eliminate frustration and stress) do not necessarily lead to or inform </w:t>
      </w:r>
      <w:r>
        <w:rPr>
          <w:rFonts w:ascii="Times New Roman" w:eastAsia="Times New Roman" w:hAnsi="Times New Roman"/>
          <w:color w:val="auto"/>
          <w:sz w:val="24"/>
        </w:rPr>
        <w:t>management</w:t>
      </w:r>
      <w:r w:rsidRPr="00395B6A">
        <w:rPr>
          <w:rFonts w:ascii="Times New Roman" w:eastAsia="Times New Roman" w:hAnsi="Times New Roman"/>
          <w:color w:val="auto"/>
          <w:sz w:val="24"/>
        </w:rPr>
        <w:t xml:space="preserve"> research and practice on the positive effects of a balanced life or the potential advantages of a diverse workplace.</w:t>
      </w:r>
    </w:p>
    <w:p w14:paraId="317AC06B" w14:textId="77777777" w:rsidR="00BB4DAA" w:rsidRDefault="00BB4DAA" w:rsidP="00B3719C">
      <w:pPr>
        <w:pStyle w:val="Body"/>
        <w:jc w:val="both"/>
        <w:rPr>
          <w:rFonts w:ascii="Times New Roman" w:eastAsia="Times New Roman" w:hAnsi="Times New Roman"/>
          <w:color w:val="auto"/>
          <w:sz w:val="24"/>
        </w:rPr>
      </w:pPr>
    </w:p>
    <w:p w14:paraId="0E7002BD" w14:textId="45D0B968" w:rsidR="00BB4DAA" w:rsidRPr="0086200F" w:rsidRDefault="00BB4DAA"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olor w:val="auto"/>
          <w:lang w:eastAsia="ja-JP"/>
        </w:rPr>
      </w:pPr>
      <w:r w:rsidRPr="0086200F">
        <w:rPr>
          <w:rFonts w:eastAsiaTheme="minorEastAsia"/>
          <w:color w:val="auto"/>
          <w:lang w:eastAsia="ja-JP"/>
        </w:rPr>
        <w:t xml:space="preserve">Overall, </w:t>
      </w:r>
      <w:proofErr w:type="gramStart"/>
      <w:r w:rsidRPr="0086200F">
        <w:rPr>
          <w:rFonts w:eastAsiaTheme="minorEastAsia"/>
          <w:color w:val="auto"/>
          <w:lang w:eastAsia="ja-JP"/>
        </w:rPr>
        <w:t>one  of</w:t>
      </w:r>
      <w:proofErr w:type="gramEnd"/>
      <w:r w:rsidRPr="0086200F">
        <w:rPr>
          <w:rFonts w:eastAsiaTheme="minorEastAsia"/>
          <w:color w:val="auto"/>
          <w:lang w:eastAsia="ja-JP"/>
        </w:rPr>
        <w:t xml:space="preserve"> the key insights of Positive Psychology is that the life satisfaction scale isn’t the same for negative and positive experiences. Reducing negative experiences, or weaknesses, is completely different from having positive experiences or building strengths.</w:t>
      </w:r>
    </w:p>
    <w:p w14:paraId="7D21A680" w14:textId="77777777" w:rsidR="00BB4DAA" w:rsidRPr="0086200F" w:rsidRDefault="00BB4DAA"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olor w:val="auto"/>
          <w:lang w:eastAsia="ja-JP"/>
        </w:rPr>
      </w:pPr>
    </w:p>
    <w:p w14:paraId="5A3EAA83" w14:textId="3CE7D6C1" w:rsidR="00BB4DAA" w:rsidRPr="0086200F" w:rsidRDefault="00BB4DAA"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olor w:val="auto"/>
          <w:lang w:eastAsia="ja-JP"/>
        </w:rPr>
      </w:pPr>
      <w:r w:rsidRPr="0086200F">
        <w:rPr>
          <w:rFonts w:eastAsiaTheme="minorEastAsia"/>
          <w:color w:val="auto"/>
          <w:lang w:eastAsia="ja-JP"/>
        </w:rPr>
        <w:t xml:space="preserve"> There is much relevance here therefore to dyslexia. As highlighted by Nicolson (2014), Seligman </w:t>
      </w:r>
      <w:proofErr w:type="spellStart"/>
      <w:r w:rsidRPr="0086200F">
        <w:rPr>
          <w:rFonts w:eastAsiaTheme="minorEastAsia"/>
          <w:color w:val="auto"/>
          <w:lang w:eastAsia="ja-JP"/>
        </w:rPr>
        <w:t>realised</w:t>
      </w:r>
      <w:proofErr w:type="spellEnd"/>
      <w:r w:rsidRPr="0086200F">
        <w:rPr>
          <w:rFonts w:eastAsiaTheme="minorEastAsia"/>
          <w:color w:val="auto"/>
          <w:lang w:eastAsia="ja-JP"/>
        </w:rPr>
        <w:t xml:space="preserve"> that depression was only considered in terms of </w:t>
      </w:r>
      <w:proofErr w:type="gramStart"/>
      <w:r w:rsidRPr="0086200F">
        <w:rPr>
          <w:rFonts w:eastAsiaTheme="minorEastAsia"/>
          <w:color w:val="auto"/>
          <w:lang w:eastAsia="ja-JP"/>
        </w:rPr>
        <w:t>negatives,.</w:t>
      </w:r>
      <w:proofErr w:type="gramEnd"/>
      <w:r w:rsidRPr="0086200F">
        <w:rPr>
          <w:rFonts w:eastAsiaTheme="minorEastAsia"/>
          <w:color w:val="auto"/>
          <w:lang w:eastAsia="ja-JP"/>
        </w:rPr>
        <w:t xml:space="preserve"> The same goes for dyslexia. It is seen by most practitioners in terms of weaknesses</w:t>
      </w:r>
      <w:r w:rsidR="0015259A" w:rsidRPr="0086200F">
        <w:rPr>
          <w:rFonts w:eastAsiaTheme="minorEastAsia"/>
          <w:color w:val="auto"/>
          <w:lang w:eastAsia="ja-JP"/>
        </w:rPr>
        <w:t xml:space="preserve"> a</w:t>
      </w:r>
      <w:r w:rsidRPr="0086200F">
        <w:rPr>
          <w:rFonts w:eastAsiaTheme="minorEastAsia"/>
          <w:color w:val="auto"/>
          <w:lang w:eastAsia="ja-JP"/>
        </w:rPr>
        <w:t>nd therefore the predominant treatment</w:t>
      </w:r>
      <w:r w:rsidR="0015259A" w:rsidRPr="0086200F">
        <w:rPr>
          <w:rFonts w:eastAsiaTheme="minorEastAsia"/>
          <w:color w:val="auto"/>
          <w:lang w:eastAsia="ja-JP"/>
        </w:rPr>
        <w:t xml:space="preserve"> </w:t>
      </w:r>
      <w:r w:rsidRPr="0086200F">
        <w:rPr>
          <w:rFonts w:eastAsiaTheme="minorEastAsia"/>
          <w:color w:val="auto"/>
          <w:lang w:eastAsia="ja-JP"/>
        </w:rPr>
        <w:t>to date has been to remediate the weaknesses</w:t>
      </w:r>
      <w:r w:rsidR="0015259A" w:rsidRPr="0086200F">
        <w:rPr>
          <w:rFonts w:eastAsiaTheme="minorEastAsia"/>
          <w:color w:val="auto"/>
          <w:lang w:eastAsia="ja-JP"/>
        </w:rPr>
        <w:t xml:space="preserve">.  </w:t>
      </w:r>
      <w:r w:rsidRPr="0086200F">
        <w:rPr>
          <w:rFonts w:eastAsiaTheme="minorEastAsia"/>
          <w:color w:val="auto"/>
          <w:lang w:eastAsia="ja-JP"/>
        </w:rPr>
        <w:t xml:space="preserve"> Nicolson does however describ</w:t>
      </w:r>
      <w:r w:rsidR="0015259A" w:rsidRPr="0086200F">
        <w:rPr>
          <w:rFonts w:eastAsiaTheme="minorEastAsia"/>
          <w:color w:val="auto"/>
          <w:lang w:eastAsia="ja-JP"/>
        </w:rPr>
        <w:t xml:space="preserve">e his </w:t>
      </w:r>
      <w:r w:rsidRPr="0086200F">
        <w:rPr>
          <w:rFonts w:eastAsiaTheme="minorEastAsia"/>
          <w:color w:val="auto"/>
          <w:lang w:eastAsia="ja-JP"/>
        </w:rPr>
        <w:t>reservation</w:t>
      </w:r>
      <w:r w:rsidR="0015259A" w:rsidRPr="0086200F">
        <w:rPr>
          <w:rFonts w:eastAsiaTheme="minorEastAsia"/>
          <w:color w:val="auto"/>
          <w:lang w:eastAsia="ja-JP"/>
        </w:rPr>
        <w:t>s</w:t>
      </w:r>
      <w:r w:rsidRPr="0086200F">
        <w:rPr>
          <w:rFonts w:eastAsiaTheme="minorEastAsia"/>
          <w:color w:val="auto"/>
          <w:lang w:eastAsia="ja-JP"/>
        </w:rPr>
        <w:t xml:space="preserve"> about Positive Psychology and its application to dyslexia</w:t>
      </w:r>
      <w:r w:rsidR="00B3719C" w:rsidRPr="0086200F">
        <w:rPr>
          <w:rFonts w:eastAsiaTheme="minorEastAsia"/>
          <w:color w:val="auto"/>
          <w:lang w:eastAsia="ja-JP"/>
        </w:rPr>
        <w:t xml:space="preserve"> as mentioned in his iBook </w:t>
      </w:r>
      <w:r w:rsidR="00B3719C" w:rsidRPr="0086200F">
        <w:rPr>
          <w:rFonts w:eastAsiaTheme="minorEastAsia"/>
          <w:i/>
          <w:color w:val="auto"/>
          <w:lang w:eastAsia="ja-JP"/>
        </w:rPr>
        <w:t>‘Positive Dyslexia’</w:t>
      </w:r>
      <w:r w:rsidRPr="0086200F">
        <w:rPr>
          <w:rFonts w:eastAsiaTheme="minorEastAsia"/>
          <w:color w:val="auto"/>
          <w:lang w:eastAsia="ja-JP"/>
        </w:rPr>
        <w:t>:</w:t>
      </w:r>
    </w:p>
    <w:p w14:paraId="5B7290DC" w14:textId="77777777" w:rsidR="00BB4DAA" w:rsidRPr="0086200F" w:rsidRDefault="00BB4DAA"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eastAsiaTheme="minorEastAsia"/>
          <w:color w:val="auto"/>
          <w:lang w:eastAsia="ja-JP"/>
        </w:rPr>
      </w:pPr>
    </w:p>
    <w:p w14:paraId="332F85FB" w14:textId="25269124" w:rsidR="00B3719C" w:rsidRPr="0086200F" w:rsidRDefault="00BB4DAA"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heme="minorEastAsia"/>
          <w:i/>
          <w:color w:val="auto"/>
          <w:lang w:eastAsia="ja-JP"/>
        </w:rPr>
      </w:pPr>
      <w:r w:rsidRPr="0086200F">
        <w:rPr>
          <w:rFonts w:eastAsiaTheme="minorEastAsia"/>
          <w:i/>
          <w:color w:val="auto"/>
          <w:lang w:eastAsia="ja-JP"/>
        </w:rPr>
        <w:t xml:space="preserve">“I do have reservations about Positive Psychology. It strikes me that it has the kernel of a brilliant idea, but </w:t>
      </w:r>
      <w:proofErr w:type="gramStart"/>
      <w:r w:rsidRPr="0086200F">
        <w:rPr>
          <w:rFonts w:eastAsiaTheme="minorEastAsia"/>
          <w:i/>
          <w:color w:val="auto"/>
          <w:lang w:eastAsia="ja-JP"/>
        </w:rPr>
        <w:t>at the moment</w:t>
      </w:r>
      <w:proofErr w:type="gramEnd"/>
      <w:r w:rsidRPr="0086200F">
        <w:rPr>
          <w:rFonts w:eastAsiaTheme="minorEastAsia"/>
          <w:i/>
          <w:color w:val="auto"/>
          <w:lang w:eastAsia="ja-JP"/>
        </w:rPr>
        <w:t xml:space="preserve"> it is incomplete - what if there isn’t a good existing approach?</w:t>
      </w:r>
      <w:r w:rsidR="00B3719C" w:rsidRPr="0086200F">
        <w:rPr>
          <w:rFonts w:eastAsiaTheme="minorEastAsia"/>
          <w:i/>
          <w:color w:val="auto"/>
          <w:lang w:eastAsia="ja-JP"/>
        </w:rPr>
        <w:t xml:space="preserve"> </w:t>
      </w:r>
      <w:r w:rsidRPr="0086200F">
        <w:rPr>
          <w:rFonts w:eastAsiaTheme="minorEastAsia"/>
          <w:i/>
          <w:color w:val="auto"/>
          <w:lang w:eastAsia="ja-JP"/>
        </w:rPr>
        <w:t xml:space="preserve">You seriously can’t get better at reading by only using learned optimism. You need to combine a determined and resilient approach with a good method, that suits your strengths of learning. That is, you need to get a synergy between Positive approach, and the traditional approach.” </w:t>
      </w:r>
    </w:p>
    <w:p w14:paraId="6F686F3A" w14:textId="4133B777" w:rsidR="00BB4DAA" w:rsidRPr="0088160E" w:rsidRDefault="00BB4DAA"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heme="minorEastAsia"/>
          <w:i/>
          <w:color w:val="auto"/>
          <w:lang w:eastAsia="ja-JP"/>
        </w:rPr>
      </w:pPr>
      <w:r w:rsidRPr="0086200F">
        <w:rPr>
          <w:rFonts w:eastAsiaTheme="minorEastAsia"/>
          <w:i/>
          <w:color w:val="auto"/>
          <w:lang w:eastAsia="ja-JP"/>
        </w:rPr>
        <w:t>(Nicolson 2014, p51)</w:t>
      </w:r>
    </w:p>
    <w:p w14:paraId="147FE807" w14:textId="77777777" w:rsidR="00BB4DAA" w:rsidRPr="0088160E" w:rsidRDefault="00BB4DAA"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eastAsiaTheme="minorEastAsia"/>
          <w:i/>
          <w:color w:val="auto"/>
          <w:lang w:eastAsia="ja-JP"/>
        </w:rPr>
      </w:pPr>
    </w:p>
    <w:p w14:paraId="0E981D83" w14:textId="77777777" w:rsidR="00976C36" w:rsidRPr="00976C36" w:rsidRDefault="00976C36"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EastAsia"/>
          <w:color w:val="auto"/>
          <w:lang w:eastAsia="ja-JP"/>
        </w:rPr>
      </w:pPr>
    </w:p>
    <w:p w14:paraId="4FFC35E7" w14:textId="33638812" w:rsidR="0015259A" w:rsidRDefault="0015259A" w:rsidP="001525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Times New Roman"/>
          <w:color w:val="00000A"/>
        </w:rPr>
      </w:pPr>
      <w:r w:rsidRPr="00961331">
        <w:rPr>
          <w:rFonts w:cs="font689"/>
          <w:color w:val="00000A"/>
        </w:rPr>
        <w:t>The aim of Positive Dyslexia</w:t>
      </w:r>
      <w:r>
        <w:rPr>
          <w:rFonts w:cs="font689"/>
          <w:color w:val="00000A"/>
        </w:rPr>
        <w:t xml:space="preserve"> </w:t>
      </w:r>
      <w:r w:rsidRPr="00961331">
        <w:rPr>
          <w:rFonts w:cs="font689"/>
          <w:color w:val="00000A"/>
        </w:rPr>
        <w:t>is</w:t>
      </w:r>
      <w:r>
        <w:rPr>
          <w:rFonts w:cs="font689"/>
          <w:color w:val="00000A"/>
        </w:rPr>
        <w:t xml:space="preserve">, </w:t>
      </w:r>
      <w:r w:rsidRPr="00961331">
        <w:rPr>
          <w:rFonts w:cs="font689"/>
          <w:color w:val="00000A"/>
        </w:rPr>
        <w:t>therefore</w:t>
      </w:r>
      <w:r>
        <w:rPr>
          <w:rFonts w:cs="font689"/>
          <w:color w:val="00000A"/>
        </w:rPr>
        <w:t>,</w:t>
      </w:r>
      <w:r w:rsidRPr="00961331">
        <w:rPr>
          <w:rFonts w:cs="font689"/>
          <w:color w:val="00000A"/>
        </w:rPr>
        <w:t xml:space="preserve"> </w:t>
      </w:r>
      <w:r>
        <w:rPr>
          <w:rFonts w:cs="font689"/>
          <w:color w:val="00000A"/>
        </w:rPr>
        <w:t>t</w:t>
      </w:r>
      <w:r w:rsidRPr="00961331">
        <w:rPr>
          <w:rFonts w:cs="font689"/>
          <w:color w:val="00000A"/>
        </w:rPr>
        <w:t>o identify and empower people to work to their signature strengths which are unique to the individual</w:t>
      </w:r>
      <w:r>
        <w:rPr>
          <w:rFonts w:cs="font689"/>
          <w:color w:val="00000A"/>
        </w:rPr>
        <w:t>, t</w:t>
      </w:r>
      <w:r w:rsidRPr="00961331">
        <w:rPr>
          <w:rFonts w:cs="font689"/>
          <w:color w:val="00000A"/>
        </w:rPr>
        <w:t xml:space="preserve">o then identify and guide them toward careers involving their strengths with better career advice and better diagnostic information. Finally, </w:t>
      </w:r>
      <w:r>
        <w:rPr>
          <w:rFonts w:cs="font689"/>
          <w:color w:val="00000A"/>
        </w:rPr>
        <w:t xml:space="preserve">its aim is </w:t>
      </w:r>
      <w:r w:rsidRPr="00961331">
        <w:rPr>
          <w:rFonts w:cs="font689"/>
          <w:color w:val="00000A"/>
        </w:rPr>
        <w:t>to empower and involve the stakeholders - the parents</w:t>
      </w:r>
      <w:r>
        <w:rPr>
          <w:rFonts w:cs="font689"/>
          <w:color w:val="00000A"/>
        </w:rPr>
        <w:t xml:space="preserve"> and the dyslexia associations.</w:t>
      </w:r>
    </w:p>
    <w:p w14:paraId="6DBBA078" w14:textId="77777777" w:rsidR="00976C36" w:rsidRDefault="00976C36" w:rsidP="006C31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p>
    <w:p w14:paraId="39711D11" w14:textId="199548D0" w:rsidR="00DD7881" w:rsidRDefault="00DD7881" w:rsidP="00DD7881">
      <w:pPr>
        <w:pStyle w:val="Heading2"/>
      </w:pPr>
      <w:bookmarkStart w:id="86" w:name="_Toc284606864"/>
      <w:bookmarkStart w:id="87" w:name="_Toc287033403"/>
      <w:r>
        <w:t>Movement Towards a Strengths Based Approach</w:t>
      </w:r>
      <w:r w:rsidR="00BE3BE1">
        <w:t xml:space="preserve"> in Dyslexia Research</w:t>
      </w:r>
      <w:bookmarkEnd w:id="86"/>
      <w:bookmarkEnd w:id="87"/>
    </w:p>
    <w:p w14:paraId="4374E3ED" w14:textId="77777777" w:rsidR="00DD7881" w:rsidRPr="00D55D5A" w:rsidRDefault="00DD7881" w:rsidP="00DD7881">
      <w:pPr>
        <w:pStyle w:val="Body"/>
      </w:pPr>
    </w:p>
    <w:p w14:paraId="7658D143" w14:textId="55EC5FF0" w:rsidR="00DD7881"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eastAsia="Times New Roman"/>
          <w:color w:val="auto"/>
        </w:rPr>
        <w:t>In the light of the heavy focus on the weaknesses of dyslexia as described in the previous chapter, t</w:t>
      </w:r>
      <w:r w:rsidRPr="00395B6A">
        <w:rPr>
          <w:rFonts w:eastAsia="Times New Roman"/>
          <w:color w:val="auto"/>
        </w:rPr>
        <w:t xml:space="preserve">he concept of identifying and developing </w:t>
      </w:r>
      <w:r>
        <w:rPr>
          <w:rFonts w:eastAsia="Times New Roman"/>
          <w:color w:val="auto"/>
        </w:rPr>
        <w:t xml:space="preserve">dyslexic strengths </w:t>
      </w:r>
      <w:r w:rsidRPr="00395B6A">
        <w:rPr>
          <w:rFonts w:eastAsia="Times New Roman"/>
          <w:color w:val="auto"/>
        </w:rPr>
        <w:t xml:space="preserve">needs to be given consideration </w:t>
      </w:r>
      <w:r w:rsidRPr="00395B6A">
        <w:fldChar w:fldCharType="begin"/>
      </w:r>
      <w:r w:rsidRPr="00395B6A">
        <w:instrText xml:space="preserve"> ADDIN EN.CITE &lt;EndNote&gt;&lt;Cite&gt;&lt;Author&gt;Fitzgibbon&lt;/Author&gt;&lt;Year&gt;2002&lt;/Year&gt;&lt;RecNum&gt;962&lt;/RecNum&gt;&lt;DisplayText&gt;(Fitzgibbon &amp;amp; O&amp;apos;Connor, 2002)&lt;/DisplayText&gt;&lt;record&gt;&lt;rec-number&gt;962&lt;/rec-number&gt;&lt;foreign-keys&gt;&lt;key app="EN" db-id="xzfarv2xxsxsr6ewwtsp00tqspp2axtxzeet"&gt;962&lt;/key&gt;&lt;/foreign-keys&gt;&lt;ref-type name="Book"&gt;6&lt;/ref-type&gt;&lt;contributors&gt;&lt;authors&gt;&lt;author&gt;Fitzgibbon, G.&lt;/author&gt;&lt;author&gt;O&amp;apos;Connor, B.&lt;/author&gt;&lt;/authors&gt;&lt;/contributors&gt;&lt;titles&gt;&lt;title&gt;Adult dyslexia: a guide for the workplace&lt;/title&gt;&lt;/titles&gt;&lt;dates&gt;&lt;year&gt;2002&lt;/year&gt;&lt;/dates&gt;&lt;publisher&gt;Wiley&lt;/publisher&gt;&lt;isbn&gt;9780470847251&lt;/isbn&gt;&lt;urls&gt;&lt;related-urls&gt;&lt;url&gt;http://books.google.co.uk/books?id=ovDaAAAAMAAJ&lt;/url&gt;&lt;/related-urls&gt;&lt;/urls&gt;&lt;/record&gt;&lt;/Cite&gt;&lt;/EndNote&gt;</w:instrText>
      </w:r>
      <w:r w:rsidRPr="00395B6A">
        <w:fldChar w:fldCharType="separate"/>
      </w:r>
      <w:r w:rsidRPr="00395B6A">
        <w:rPr>
          <w:noProof/>
        </w:rPr>
        <w:t>(</w:t>
      </w:r>
      <w:hyperlink w:anchor="_ENREF_35" w:tooltip="Fitzgibbon, 2002 #962" w:history="1">
        <w:r w:rsidR="00284576" w:rsidRPr="00395B6A">
          <w:rPr>
            <w:noProof/>
          </w:rPr>
          <w:t>Fitzgibbon &amp; O'Connor, 2002</w:t>
        </w:r>
      </w:hyperlink>
      <w:r w:rsidRPr="00395B6A">
        <w:rPr>
          <w:noProof/>
        </w:rPr>
        <w:t>)</w:t>
      </w:r>
      <w:r w:rsidRPr="00395B6A">
        <w:fldChar w:fldCharType="end"/>
      </w:r>
      <w:r w:rsidRPr="00395B6A">
        <w:t xml:space="preserve">. </w:t>
      </w:r>
    </w:p>
    <w:p w14:paraId="4860F332" w14:textId="77777777" w:rsidR="00DD7881" w:rsidRPr="00395B6A"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660066"/>
        </w:rPr>
      </w:pPr>
    </w:p>
    <w:p w14:paraId="4A5EA8BE" w14:textId="1603A15C" w:rsidR="00DD7881" w:rsidRDefault="00DD7881" w:rsidP="00DD7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Some of the strengths and abilities of adults with </w:t>
      </w:r>
      <w:r>
        <w:rPr>
          <w:rFonts w:eastAsia="Times New Roman"/>
          <w:color w:val="auto"/>
        </w:rPr>
        <w:t>dyslexia</w:t>
      </w:r>
      <w:r w:rsidRPr="00395B6A">
        <w:rPr>
          <w:rFonts w:eastAsia="Times New Roman"/>
          <w:color w:val="auto"/>
        </w:rPr>
        <w:t xml:space="preserve"> have been collated by</w:t>
      </w:r>
      <w:r w:rsidRPr="00395B6A">
        <w:t xml:space="preserve"> Reid &amp; Kirk (2001). </w:t>
      </w:r>
      <w:r w:rsidRPr="00395B6A">
        <w:rPr>
          <w:rFonts w:eastAsia="Times New Roman"/>
          <w:color w:val="auto"/>
        </w:rPr>
        <w:t xml:space="preserve">However, despite these strengths, with an absence of the necessary knowledge or support to be able to apply these skills to their working environment there is an increased chance that the focus on weaknesses of </w:t>
      </w:r>
      <w:r>
        <w:rPr>
          <w:rFonts w:eastAsia="Times New Roman"/>
          <w:color w:val="auto"/>
        </w:rPr>
        <w:t>dyslexia</w:t>
      </w:r>
      <w:r w:rsidRPr="00395B6A">
        <w:rPr>
          <w:rFonts w:eastAsia="Times New Roman"/>
          <w:color w:val="auto"/>
        </w:rPr>
        <w:t xml:space="preserve"> and surrounding misconceptions </w:t>
      </w:r>
      <w:r w:rsidR="0015259A">
        <w:rPr>
          <w:rFonts w:eastAsia="Times New Roman"/>
          <w:color w:val="auto"/>
        </w:rPr>
        <w:t>will</w:t>
      </w:r>
      <w:r w:rsidR="0015259A" w:rsidRPr="00395B6A">
        <w:rPr>
          <w:rFonts w:eastAsia="Times New Roman"/>
          <w:color w:val="auto"/>
        </w:rPr>
        <w:t xml:space="preserve"> </w:t>
      </w:r>
      <w:r w:rsidRPr="00395B6A">
        <w:rPr>
          <w:rFonts w:eastAsia="Times New Roman"/>
          <w:color w:val="auto"/>
        </w:rPr>
        <w:t xml:space="preserve">prevail. It is important to stress that not all </w:t>
      </w:r>
      <w:r>
        <w:rPr>
          <w:rFonts w:eastAsia="Times New Roman"/>
          <w:color w:val="auto"/>
        </w:rPr>
        <w:t>dyslexic</w:t>
      </w:r>
      <w:r w:rsidRPr="00395B6A">
        <w:rPr>
          <w:rFonts w:eastAsia="Times New Roman"/>
          <w:color w:val="auto"/>
        </w:rPr>
        <w:t xml:space="preserve"> adults will necessarily have these strengths, which are highlighted below, but many are likely to have some or </w:t>
      </w:r>
      <w:proofErr w:type="gramStart"/>
      <w:r w:rsidRPr="00395B6A">
        <w:rPr>
          <w:rFonts w:eastAsia="Times New Roman"/>
          <w:color w:val="auto"/>
        </w:rPr>
        <w:t>all of</w:t>
      </w:r>
      <w:proofErr w:type="gramEnd"/>
      <w:r w:rsidRPr="00395B6A">
        <w:rPr>
          <w:rFonts w:eastAsia="Times New Roman"/>
          <w:color w:val="auto"/>
        </w:rPr>
        <w:t xml:space="preserve"> the strengths and may also have to apply such skills which they do possess in order to resolve a work problem. An outline of the characteristics is give</w:t>
      </w:r>
      <w:r>
        <w:rPr>
          <w:rFonts w:eastAsia="Times New Roman"/>
          <w:color w:val="auto"/>
        </w:rPr>
        <w:t>n below in Figure 2.1</w:t>
      </w:r>
      <w:r w:rsidRPr="00395B6A">
        <w:rPr>
          <w:rFonts w:eastAsia="Times New Roman"/>
          <w:color w:val="auto"/>
        </w:rPr>
        <w:t>.</w:t>
      </w:r>
    </w:p>
    <w:p w14:paraId="0EF70A71" w14:textId="77777777" w:rsidR="006C3156" w:rsidRDefault="006C3156" w:rsidP="006C31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p>
    <w:p w14:paraId="0CF40186" w14:textId="77777777" w:rsidR="0015259A" w:rsidRDefault="0015259A" w:rsidP="006C31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p>
    <w:p w14:paraId="07EB37F7" w14:textId="77777777" w:rsidR="0015259A" w:rsidRPr="00395B6A" w:rsidRDefault="0015259A" w:rsidP="006C31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p>
    <w:p w14:paraId="36583C23" w14:textId="169FFF62" w:rsidR="006C3156" w:rsidRPr="00395B6A" w:rsidRDefault="006C3156" w:rsidP="006C3156">
      <w:pPr>
        <w:rPr>
          <w:b/>
        </w:rPr>
      </w:pPr>
      <w:r>
        <w:rPr>
          <w:b/>
        </w:rPr>
        <w:t>Figure 2</w:t>
      </w:r>
      <w:r w:rsidR="00151683">
        <w:rPr>
          <w:b/>
        </w:rPr>
        <w:t>.1</w:t>
      </w:r>
      <w:r w:rsidRPr="00395B6A">
        <w:rPr>
          <w:b/>
        </w:rPr>
        <w:t xml:space="preserve">: Characteristic Strengths of </w:t>
      </w:r>
      <w:r>
        <w:rPr>
          <w:b/>
        </w:rPr>
        <w:t>Dyslexia</w:t>
      </w:r>
      <w:r w:rsidRPr="00395B6A">
        <w:rPr>
          <w:b/>
        </w:rPr>
        <w:t xml:space="preserve"> (Reid and Kirk 2001) </w:t>
      </w:r>
    </w:p>
    <w:p w14:paraId="7207E633" w14:textId="77777777" w:rsidR="006C3156" w:rsidRPr="00395B6A" w:rsidRDefault="006C3156" w:rsidP="000B61CD">
      <w:pPr>
        <w:ind w:left="-426"/>
      </w:pPr>
      <w:r w:rsidRPr="00395B6A">
        <w:rPr>
          <w:noProof/>
        </w:rPr>
        <w:drawing>
          <wp:anchor distT="0" distB="0" distL="114300" distR="114300" simplePos="0" relativeHeight="251767808" behindDoc="0" locked="0" layoutInCell="1" allowOverlap="1" wp14:anchorId="2AB5F986" wp14:editId="67A2381F">
            <wp:simplePos x="0" y="0"/>
            <wp:positionH relativeFrom="column">
              <wp:posOffset>0</wp:posOffset>
            </wp:positionH>
            <wp:positionV relativeFrom="paragraph">
              <wp:posOffset>186690</wp:posOffset>
            </wp:positionV>
            <wp:extent cx="4673600" cy="2781300"/>
            <wp:effectExtent l="25400" t="25400" r="25400" b="38100"/>
            <wp:wrapSquare wrapText="bothSides"/>
            <wp:docPr id="5" name="Picture 5" descr="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ength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3600" cy="27813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4172A6A" w14:textId="77777777" w:rsidR="006C3156" w:rsidRPr="00395B6A" w:rsidRDefault="006C3156" w:rsidP="006C3156"/>
    <w:p w14:paraId="77C2EFF5" w14:textId="77777777" w:rsidR="006C3156" w:rsidRPr="00395B6A" w:rsidRDefault="006C3156" w:rsidP="006C3156"/>
    <w:p w14:paraId="0C7C86D7" w14:textId="77777777" w:rsidR="006C3156" w:rsidRPr="00395B6A" w:rsidRDefault="006C3156" w:rsidP="006C3156"/>
    <w:p w14:paraId="204D8AE6" w14:textId="77777777" w:rsidR="006C3156" w:rsidRPr="00395B6A" w:rsidRDefault="006C3156" w:rsidP="006C3156"/>
    <w:p w14:paraId="59D65426" w14:textId="77777777" w:rsidR="006C3156" w:rsidRPr="00395B6A" w:rsidRDefault="006C3156" w:rsidP="006C3156"/>
    <w:p w14:paraId="0E67114C" w14:textId="77777777" w:rsidR="006C3156" w:rsidRPr="00395B6A" w:rsidRDefault="006C3156" w:rsidP="006C3156"/>
    <w:p w14:paraId="230F3BC5" w14:textId="77777777" w:rsidR="006C3156" w:rsidRDefault="006C3156" w:rsidP="006C3156"/>
    <w:p w14:paraId="5D89EC79" w14:textId="77777777" w:rsidR="00C276C9" w:rsidRDefault="00C276C9" w:rsidP="006C3156"/>
    <w:p w14:paraId="0F41B5DA" w14:textId="77777777" w:rsidR="00C276C9" w:rsidRPr="00395B6A" w:rsidRDefault="00C276C9" w:rsidP="006C3156"/>
    <w:p w14:paraId="35FE25CD" w14:textId="3DCF272D" w:rsidR="001B4726" w:rsidRDefault="001B4726" w:rsidP="003064D2">
      <w:pPr>
        <w:pStyle w:val="Heading2"/>
      </w:pPr>
      <w:bookmarkStart w:id="88" w:name="_Toc259998696"/>
      <w:bookmarkStart w:id="89" w:name="_Toc262501569"/>
      <w:bookmarkStart w:id="90" w:name="_Toc284606865"/>
      <w:bookmarkStart w:id="91" w:name="_Toc287033404"/>
      <w:r w:rsidRPr="00395B6A">
        <w:t>Early Contributions into ‘Strengths’ Based Research</w:t>
      </w:r>
      <w:bookmarkEnd w:id="88"/>
      <w:bookmarkEnd w:id="89"/>
      <w:bookmarkEnd w:id="90"/>
      <w:bookmarkEnd w:id="91"/>
    </w:p>
    <w:p w14:paraId="75EA5382" w14:textId="77777777" w:rsidR="00D55D5A" w:rsidRPr="00D55D5A" w:rsidRDefault="00D55D5A" w:rsidP="00D55D5A">
      <w:pPr>
        <w:pStyle w:val="Body"/>
      </w:pPr>
    </w:p>
    <w:p w14:paraId="71FCED81" w14:textId="6E2CEF31" w:rsidR="001B4726" w:rsidRPr="00395B6A" w:rsidRDefault="001B4726" w:rsidP="001B4726">
      <w:r w:rsidRPr="00395B6A">
        <w:fldChar w:fldCharType="begin"/>
      </w:r>
      <w:r w:rsidRPr="00395B6A">
        <w:instrText xml:space="preserve"> ADDIN EN.CITE &lt;EndNote&gt;&lt;Cite AuthorYear="1"&gt;&lt;Author&gt;Geschwind&lt;/Author&gt;&lt;Year&gt;1982&lt;/Year&gt;&lt;RecNum&gt;205&lt;/RecNum&gt;&lt;DisplayText&gt;Geschwind (1982)&lt;/DisplayText&gt;&lt;record&gt;&lt;rec-number&gt;205&lt;/rec-number&gt;&lt;foreign-keys&gt;&lt;key app="EN" db-id="xzfarv2xxsxsr6ewwtsp00tqspp2axtxzeet"&gt;205&lt;/key&gt;&lt;/foreign-keys&gt;&lt;ref-type name="Journal Article"&gt;17&lt;/ref-type&gt;&lt;contributors&gt;&lt;authors&gt;&lt;author&gt;Geschwind, N.&lt;/author&gt;&lt;/authors&gt;&lt;/contributors&gt;&lt;titles&gt;&lt;title&gt;Why Orton was right.&lt;/title&gt;&lt;secondary-title&gt;Annals of Dyslexia&lt;/secondary-title&gt;&lt;alt-title&gt;Annals-of-Dyslexia&lt;/alt-title&gt;&lt;/titles&gt;&lt;periodical&gt;&lt;full-title&gt;Annals of Dyslexia&lt;/full-title&gt;&lt;abbr-1&gt;Ann. of Dyslexia&lt;/abbr-1&gt;&lt;/periodical&gt;&lt;pages&gt;13-30&lt;/pages&gt;&lt;volume&gt;32&lt;/volume&gt;&lt;keywords&gt;&lt;keyword&gt;Biological-Influences&lt;/keyword&gt;&lt;keyword&gt;*Dyslexia-&lt;/keyword&gt;&lt;keyword&gt;*Neurological-Organization&lt;/keyword&gt;&lt;keyword&gt;*Talent-&lt;/keyword&gt;&lt;keyword&gt;*Theories-&lt;/keyword&gt;&lt;keyword&gt;Positive Dyslexia&lt;/keyword&gt;&lt;/keywords&gt;&lt;dates&gt;&lt;year&gt;1982&lt;/year&gt;&lt;/dates&gt;&lt;urls&gt;&lt;/urls&gt;&lt;/record&gt;&lt;/Cite&gt;&lt;/EndNote&gt;</w:instrText>
      </w:r>
      <w:r w:rsidRPr="00395B6A">
        <w:fldChar w:fldCharType="separate"/>
      </w:r>
      <w:hyperlink w:anchor="_ENREF_44" w:tooltip="Geschwind, 1982 #205" w:history="1">
        <w:r w:rsidR="00284576" w:rsidRPr="00395B6A">
          <w:rPr>
            <w:noProof/>
          </w:rPr>
          <w:t>Geschwind (1982</w:t>
        </w:r>
      </w:hyperlink>
      <w:r w:rsidRPr="00395B6A">
        <w:rPr>
          <w:noProof/>
        </w:rPr>
        <w:t>)</w:t>
      </w:r>
      <w:r w:rsidRPr="00395B6A">
        <w:fldChar w:fldCharType="end"/>
      </w:r>
      <w:r w:rsidRPr="00395B6A">
        <w:t xml:space="preserve"> was one of the first </w:t>
      </w:r>
      <w:r w:rsidR="00D26959">
        <w:t>d</w:t>
      </w:r>
      <w:r w:rsidR="00102D34">
        <w:t>yslexia</w:t>
      </w:r>
      <w:r w:rsidRPr="00395B6A">
        <w:t xml:space="preserve"> researchers to try to understand</w:t>
      </w:r>
      <w:r w:rsidR="00DF6AB2">
        <w:t xml:space="preserve"> and explain</w:t>
      </w:r>
      <w:r w:rsidRPr="00395B6A">
        <w:t xml:space="preserve"> the strengths of </w:t>
      </w:r>
      <w:r w:rsidR="00D26959">
        <w:t>d</w:t>
      </w:r>
      <w:r w:rsidR="00102D34">
        <w:t>yslexia</w:t>
      </w:r>
      <w:r w:rsidRPr="00395B6A">
        <w:t>:</w:t>
      </w:r>
    </w:p>
    <w:p w14:paraId="0F306B5F" w14:textId="77777777" w:rsidR="001B4726" w:rsidRPr="00395B6A" w:rsidRDefault="001B4726" w:rsidP="001B4726"/>
    <w:p w14:paraId="4F93D894" w14:textId="6932827D" w:rsidR="001B4726" w:rsidRPr="00395B6A" w:rsidRDefault="001B4726" w:rsidP="001B4726">
      <w:pPr>
        <w:ind w:left="284"/>
        <w:jc w:val="center"/>
      </w:pPr>
      <w:r w:rsidRPr="00395B6A">
        <w:rPr>
          <w:i/>
        </w:rPr>
        <w:t xml:space="preserve">“... the very same anomalies on the left side of the brain that have led to the disability of </w:t>
      </w:r>
      <w:r w:rsidR="00D26959">
        <w:rPr>
          <w:i/>
        </w:rPr>
        <w:t>d</w:t>
      </w:r>
      <w:r w:rsidR="00102D34">
        <w:rPr>
          <w:i/>
        </w:rPr>
        <w:t>yslexia</w:t>
      </w:r>
      <w:r w:rsidRPr="00395B6A">
        <w:rPr>
          <w:i/>
        </w:rPr>
        <w:t xml:space="preserve"> in certain literate societies also determine superiority in the same brains. We can, thus speak of a ‘pathology of superiority’ without fear of being contradictory</w:t>
      </w:r>
      <w:r w:rsidRPr="00395B6A">
        <w:t>.” (p. 22-23).</w:t>
      </w:r>
    </w:p>
    <w:p w14:paraId="75E88106" w14:textId="77777777" w:rsidR="001B4726" w:rsidRDefault="001B4726" w:rsidP="001B4726">
      <w:pPr>
        <w:rPr>
          <w:rFonts w:eastAsia="Times New Roman"/>
          <w:color w:val="auto"/>
        </w:rPr>
      </w:pPr>
    </w:p>
    <w:p w14:paraId="73AACC85" w14:textId="2EB82DEB" w:rsidR="001B4726" w:rsidRPr="00251D93" w:rsidRDefault="0015259A" w:rsidP="001B4726">
      <w:r w:rsidRPr="00961331">
        <w:rPr>
          <w:rFonts w:eastAsia="Times New Roman"/>
          <w:color w:val="00000A"/>
        </w:rPr>
        <w:t>Dyslexia is traditionally defined as a discrepancy between the individual’s performance in reading-related skills, and so by definition is associated with a ‘spiky’ profile of skills, with some strengths in certain areas counter</w:t>
      </w:r>
      <w:r>
        <w:rPr>
          <w:rFonts w:eastAsia="Times New Roman"/>
          <w:color w:val="00000A"/>
        </w:rPr>
        <w:t>ing</w:t>
      </w:r>
      <w:r w:rsidRPr="00961331">
        <w:rPr>
          <w:rFonts w:eastAsia="Times New Roman"/>
          <w:color w:val="00000A"/>
        </w:rPr>
        <w:t xml:space="preserve"> the weaknesses in others. </w:t>
      </w:r>
      <w:r>
        <w:rPr>
          <w:rFonts w:eastAsia="Times New Roman"/>
          <w:color w:val="00000A"/>
        </w:rPr>
        <w:t>However,</w:t>
      </w:r>
      <w:r w:rsidRPr="00961331">
        <w:rPr>
          <w:rFonts w:eastAsia="Times New Roman"/>
          <w:color w:val="00000A"/>
        </w:rPr>
        <w:t xml:space="preserve"> defining dyslexia as a collection of deficiencies, problems and difficulties, is an oversimplification which is in turn likely to damage and impact upon the dyslexic individual’s self-esteem; a point </w:t>
      </w:r>
      <w:proofErr w:type="spellStart"/>
      <w:r w:rsidRPr="00961331">
        <w:rPr>
          <w:rFonts w:eastAsia="Times New Roman"/>
          <w:color w:val="00000A"/>
        </w:rPr>
        <w:t>recognised</w:t>
      </w:r>
      <w:proofErr w:type="spellEnd"/>
      <w:r w:rsidRPr="00961331">
        <w:rPr>
          <w:rFonts w:eastAsia="Times New Roman"/>
          <w:color w:val="00000A"/>
        </w:rPr>
        <w:t xml:space="preserve"> </w:t>
      </w:r>
      <w:r w:rsidR="001B4726" w:rsidRPr="00395B6A">
        <w:rPr>
          <w:rFonts w:eastAsia="Times New Roman"/>
          <w:color w:val="auto"/>
        </w:rPr>
        <w:t>by</w:t>
      </w:r>
      <w:r w:rsidR="001B4726" w:rsidRPr="00395B6A">
        <w:t xml:space="preserve"> </w:t>
      </w:r>
      <w:r w:rsidR="001B4726" w:rsidRPr="00395B6A">
        <w:fldChar w:fldCharType="begin"/>
      </w:r>
      <w:r w:rsidR="008C35D9">
        <w:instrText xml:space="preserve"> ADDIN EN.CITE &lt;EndNote&gt;&lt;Cite AuthorYear="1"&gt;&lt;Author&gt;Miles&lt;/Author&gt;&lt;Year&gt;1993&lt;/Year&gt;&lt;RecNum&gt;980&lt;/RecNum&gt;&lt;DisplayText&gt;Miles (1993)&lt;/DisplayText&gt;&lt;record&gt;&lt;rec-number&gt;980&lt;/rec-number&gt;&lt;foreign-keys&gt;&lt;key app="EN" db-id="xzfarv2xxsxsr6ewwtsp00tqspp2axtxzeet"&gt;980&lt;/key&gt;&lt;/foreign-keys&gt;&lt;ref-type name="Book"&gt;6&lt;/ref-type&gt;&lt;contributors&gt;&lt;authors&gt;&lt;author&gt;Miles, T.R&lt;/author&gt;&lt;/authors&gt;&lt;/contributors&gt;&lt;titles&gt;&lt;title&gt;Dyslexia: The Pattern of Difficulties&lt;/title&gt;&lt;/titles&gt;&lt;dates&gt;&lt;year&gt;1993&lt;/year&gt;&lt;/dates&gt;&lt;publisher&gt;Cengage Learning&lt;/publisher&gt;&lt;urls&gt;&lt;/urls&gt;&lt;/record&gt;&lt;/Cite&gt;&lt;/EndNote&gt;</w:instrText>
      </w:r>
      <w:r w:rsidR="001B4726" w:rsidRPr="00395B6A">
        <w:fldChar w:fldCharType="separate"/>
      </w:r>
      <w:hyperlink w:anchor="_ENREF_74" w:tooltip="Miles, 1993 #980" w:history="1">
        <w:r w:rsidR="00284576">
          <w:rPr>
            <w:noProof/>
          </w:rPr>
          <w:t>Miles (1993</w:t>
        </w:r>
      </w:hyperlink>
      <w:r w:rsidR="008C35D9">
        <w:rPr>
          <w:noProof/>
        </w:rPr>
        <w:t>)</w:t>
      </w:r>
      <w:r w:rsidR="001B4726" w:rsidRPr="00395B6A">
        <w:fldChar w:fldCharType="end"/>
      </w:r>
      <w:r w:rsidR="001B4726" w:rsidRPr="00395B6A">
        <w:t xml:space="preserve">, who suggests that </w:t>
      </w:r>
      <w:r w:rsidR="00D26959">
        <w:t>d</w:t>
      </w:r>
      <w:r w:rsidR="001B4726">
        <w:t>yslexic</w:t>
      </w:r>
      <w:r w:rsidR="001B4726" w:rsidRPr="00395B6A">
        <w:t xml:space="preserve">s show ‘an unusual balance of skills’ (p.189) and </w:t>
      </w:r>
      <w:r w:rsidR="001B4726" w:rsidRPr="00395B6A">
        <w:fldChar w:fldCharType="begin"/>
      </w:r>
      <w:r w:rsidR="001B4726" w:rsidRPr="00395B6A">
        <w:instrText xml:space="preserve"> ADDIN EN.CITE &lt;EndNote&gt;&lt;Cite AuthorYear="1"&gt;&lt;Author&gt;Vail&lt;/Author&gt;&lt;Year&gt;1990&lt;/Year&gt;&lt;RecNum&gt;199&lt;/RecNum&gt;&lt;DisplayText&gt;Vail (1990)&lt;/DisplayText&gt;&lt;record&gt;&lt;rec-number&gt;199&lt;/rec-number&gt;&lt;foreign-keys&gt;&lt;key app="EN" db-id="xzfarv2xxsxsr6ewwtsp00tqspp2axtxzeet"&gt;199&lt;/key&gt;&lt;/foreign-keys&gt;&lt;ref-type name="Journal Article"&gt;17&lt;/ref-type&gt;&lt;contributors&gt;&lt;authors&gt;&lt;author&gt;Vail, P. L.&lt;/author&gt;&lt;/authors&gt;&lt;/contributors&gt;&lt;titles&gt;&lt;title&gt;Gifts, talents, and the dyslexias: Wellsprings, springboards, and finding Foley&amp;apos;s rocks&lt;/title&gt;&lt;secondary-title&gt;Annals of Dyslexia &lt;/secondary-title&gt;&lt;/titles&gt;&lt;periodical&gt;&lt;full-title&gt;Annals of Dyslexia&lt;/full-title&gt;&lt;abbr-1&gt;Ann. of Dyslexia&lt;/abbr-1&gt;&lt;/periodical&gt;&lt;pages&gt;3-17&lt;/pages&gt;&lt;volume&gt;40&lt;/volume&gt;&lt;keywords&gt;&lt;keyword&gt;Positive Dyslexia&lt;/keyword&gt;&lt;/keywords&gt;&lt;dates&gt;&lt;year&gt;1990&lt;/year&gt;&lt;/dates&gt;&lt;urls&gt;&lt;/urls&gt;&lt;/record&gt;&lt;/Cite&gt;&lt;/EndNote&gt;</w:instrText>
      </w:r>
      <w:r w:rsidR="001B4726" w:rsidRPr="00395B6A">
        <w:fldChar w:fldCharType="separate"/>
      </w:r>
      <w:hyperlink w:anchor="_ENREF_120" w:tooltip="Vail, 1990 #199" w:history="1">
        <w:r w:rsidR="00284576" w:rsidRPr="00395B6A">
          <w:rPr>
            <w:noProof/>
          </w:rPr>
          <w:t>Vail (1990</w:t>
        </w:r>
      </w:hyperlink>
      <w:r w:rsidR="001B4726" w:rsidRPr="00395B6A">
        <w:rPr>
          <w:noProof/>
        </w:rPr>
        <w:t>)</w:t>
      </w:r>
      <w:r w:rsidR="001B4726" w:rsidRPr="00395B6A">
        <w:fldChar w:fldCharType="end"/>
      </w:r>
      <w:r w:rsidR="001B4726" w:rsidRPr="00395B6A">
        <w:t xml:space="preserve">, who argues for the recognition of the ‘gifts and talents of the </w:t>
      </w:r>
      <w:r w:rsidR="00D26959">
        <w:t>d</w:t>
      </w:r>
      <w:r w:rsidR="001B4726">
        <w:t>yslexic</w:t>
      </w:r>
      <w:r w:rsidR="001B4726" w:rsidRPr="00395B6A">
        <w:t>s’</w:t>
      </w:r>
    </w:p>
    <w:p w14:paraId="7A750891" w14:textId="614A7F3D"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fldChar w:fldCharType="begin"/>
      </w:r>
      <w:r w:rsidRPr="00395B6A">
        <w:instrText xml:space="preserve"> ADDIN EN.CITE &lt;EndNote&gt;&lt;Cite AuthorYear="1"&gt;&lt;Author&gt;Vail&lt;/Author&gt;&lt;Year&gt;1990&lt;/Year&gt;&lt;RecNum&gt;199&lt;/RecNum&gt;&lt;DisplayText&gt;Vail (1990)&lt;/DisplayText&gt;&lt;record&gt;&lt;rec-number&gt;199&lt;/rec-number&gt;&lt;foreign-keys&gt;&lt;key app="EN" db-id="xzfarv2xxsxsr6ewwtsp00tqspp2axtxzeet"&gt;199&lt;/key&gt;&lt;/foreign-keys&gt;&lt;ref-type name="Journal Article"&gt;17&lt;/ref-type&gt;&lt;contributors&gt;&lt;authors&gt;&lt;author&gt;Vail, P. L.&lt;/author&gt;&lt;/authors&gt;&lt;/contributors&gt;&lt;titles&gt;&lt;title&gt;Gifts, talents, and the dyslexias: Wellsprings, springboards, and finding Foley&amp;apos;s rocks&lt;/title&gt;&lt;secondary-title&gt;Annals of Dyslexia &lt;/secondary-title&gt;&lt;/titles&gt;&lt;periodical&gt;&lt;full-title&gt;Annals of Dyslexia&lt;/full-title&gt;&lt;abbr-1&gt;Ann. of Dyslexia&lt;/abbr-1&gt;&lt;/periodical&gt;&lt;pages&gt;3-17&lt;/pages&gt;&lt;volume&gt;40&lt;/volume&gt;&lt;keywords&gt;&lt;keyword&gt;Positive Dyslexia&lt;/keyword&gt;&lt;/keywords&gt;&lt;dates&gt;&lt;year&gt;1990&lt;/year&gt;&lt;/dates&gt;&lt;urls&gt;&lt;/urls&gt;&lt;/record&gt;&lt;/Cite&gt;&lt;/EndNote&gt;</w:instrText>
      </w:r>
      <w:r w:rsidRPr="00395B6A">
        <w:fldChar w:fldCharType="separate"/>
      </w:r>
      <w:hyperlink w:anchor="_ENREF_120" w:tooltip="Vail, 1990 #199" w:history="1">
        <w:r w:rsidR="00284576" w:rsidRPr="00395B6A">
          <w:rPr>
            <w:noProof/>
          </w:rPr>
          <w:t>Vail (1990</w:t>
        </w:r>
      </w:hyperlink>
      <w:r w:rsidRPr="00395B6A">
        <w:rPr>
          <w:noProof/>
        </w:rPr>
        <w:t>)</w:t>
      </w:r>
      <w:r w:rsidRPr="00395B6A">
        <w:fldChar w:fldCharType="end"/>
      </w:r>
      <w:r w:rsidRPr="00395B6A">
        <w:t xml:space="preserve"> </w:t>
      </w:r>
      <w:proofErr w:type="spellStart"/>
      <w:r w:rsidRPr="00395B6A">
        <w:rPr>
          <w:rFonts w:eastAsia="Times New Roman"/>
          <w:color w:val="auto"/>
        </w:rPr>
        <w:t>summarised</w:t>
      </w:r>
      <w:proofErr w:type="spellEnd"/>
      <w:r w:rsidRPr="00395B6A">
        <w:rPr>
          <w:rFonts w:eastAsia="Times New Roman"/>
          <w:color w:val="auto"/>
        </w:rPr>
        <w:t xml:space="preserve"> her lifetime of work with </w:t>
      </w:r>
      <w:r w:rsidR="00D26959">
        <w:rPr>
          <w:rFonts w:eastAsia="Times New Roman"/>
          <w:color w:val="auto"/>
        </w:rPr>
        <w:t>d</w:t>
      </w:r>
      <w:r>
        <w:rPr>
          <w:rFonts w:eastAsia="Times New Roman"/>
          <w:color w:val="auto"/>
        </w:rPr>
        <w:t>yslexic</w:t>
      </w:r>
      <w:r w:rsidRPr="00395B6A">
        <w:rPr>
          <w:rFonts w:eastAsia="Times New Roman"/>
          <w:color w:val="auto"/>
        </w:rPr>
        <w:t xml:space="preserve"> individuals by suggesting a set of ten traits (which may be deemed strengths or ‘banes’,</w:t>
      </w:r>
      <w:r w:rsidR="00DF6AB2">
        <w:rPr>
          <w:rFonts w:eastAsia="Times New Roman"/>
          <w:color w:val="auto"/>
        </w:rPr>
        <w:t xml:space="preserve"> depending on the circumstances</w:t>
      </w:r>
      <w:r w:rsidRPr="00395B6A">
        <w:rPr>
          <w:rFonts w:eastAsia="Times New Roman"/>
          <w:color w:val="auto"/>
        </w:rPr>
        <w:t xml:space="preserve">) as follows: a rapid grasp of concepts, an awareness of patterns, energy, curiosity, concentration (often to the exclusion of other obligations), exceptional memory, empathy, vulnerability, heightened </w:t>
      </w:r>
      <w:proofErr w:type="gramStart"/>
      <w:r w:rsidRPr="00395B6A">
        <w:rPr>
          <w:rFonts w:eastAsia="Times New Roman"/>
          <w:color w:val="auto"/>
        </w:rPr>
        <w:t>perception</w:t>
      </w:r>
      <w:proofErr w:type="gramEnd"/>
      <w:r w:rsidRPr="00395B6A">
        <w:rPr>
          <w:rFonts w:eastAsia="Times New Roman"/>
          <w:color w:val="auto"/>
        </w:rPr>
        <w:t xml:space="preserve"> and divergent thinking. </w:t>
      </w:r>
    </w:p>
    <w:p w14:paraId="76D6A56C"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In reference to exceptional </w:t>
      </w:r>
      <w:proofErr w:type="gramStart"/>
      <w:r w:rsidRPr="00395B6A">
        <w:rPr>
          <w:rFonts w:eastAsia="Times New Roman"/>
          <w:color w:val="auto"/>
        </w:rPr>
        <w:t>memory;</w:t>
      </w:r>
      <w:proofErr w:type="gramEnd"/>
    </w:p>
    <w:p w14:paraId="573A0D4F" w14:textId="0408E670" w:rsidR="00357A85" w:rsidRPr="00613BC0" w:rsidRDefault="00C60059" w:rsidP="00613B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850"/>
        <w:jc w:val="center"/>
      </w:pPr>
      <w:r>
        <w:rPr>
          <w:rFonts w:eastAsia="Times New Roman"/>
          <w:i/>
          <w:color w:val="auto"/>
        </w:rPr>
        <w:t>“T</w:t>
      </w:r>
      <w:r w:rsidR="001B4726" w:rsidRPr="00395B6A">
        <w:rPr>
          <w:rFonts w:eastAsia="Times New Roman"/>
          <w:i/>
          <w:color w:val="auto"/>
        </w:rPr>
        <w:t xml:space="preserve">he discrepancy between facility with personal memory and difficulty with rote </w:t>
      </w:r>
      <w:proofErr w:type="spellStart"/>
      <w:r w:rsidR="001B4726" w:rsidRPr="00395B6A">
        <w:rPr>
          <w:rFonts w:eastAsia="Times New Roman"/>
          <w:i/>
          <w:color w:val="auto"/>
        </w:rPr>
        <w:t>memorisation</w:t>
      </w:r>
      <w:proofErr w:type="spellEnd"/>
      <w:r w:rsidR="001B4726" w:rsidRPr="00395B6A">
        <w:rPr>
          <w:rFonts w:eastAsia="Times New Roman"/>
          <w:i/>
          <w:color w:val="auto"/>
        </w:rPr>
        <w:t xml:space="preserve"> often confuses adults and the student himself.” </w:t>
      </w:r>
      <w:r w:rsidR="001B4726" w:rsidRPr="00395B6A">
        <w:fldChar w:fldCharType="begin"/>
      </w:r>
      <w:r w:rsidR="001B4726" w:rsidRPr="00395B6A">
        <w:instrText xml:space="preserve"> ADDIN EN.CITE &lt;EndNote&gt;&lt;Cite&gt;&lt;Author&gt;Vail&lt;/Author&gt;&lt;Year&gt;1990&lt;/Year&gt;&lt;RecNum&gt;199&lt;/RecNum&gt;&lt;DisplayText&gt;(Vail, 1990)&lt;/DisplayText&gt;&lt;record&gt;&lt;rec-number&gt;199&lt;/rec-number&gt;&lt;foreign-keys&gt;&lt;key app="EN" db-id="xzfarv2xxsxsr6ewwtsp00tqspp2axtxzeet"&gt;199&lt;/key&gt;&lt;/foreign-keys&gt;&lt;ref-type name="Journal Article"&gt;17&lt;/ref-type&gt;&lt;contributors&gt;&lt;authors&gt;&lt;author&gt;Vail, P. L.&lt;/author&gt;&lt;/authors&gt;&lt;/contributors&gt;&lt;titles&gt;&lt;title&gt;Gifts, talents, and the dyslexias: Wellsprings, springboards, and finding Foley&amp;apos;s rocks&lt;/title&gt;&lt;secondary-title&gt;Annals of Dyslexia &lt;/secondary-title&gt;&lt;/titles&gt;&lt;periodical&gt;&lt;full-title&gt;Annals of Dyslexia&lt;/full-title&gt;&lt;abbr-1&gt;Ann. of Dyslexia&lt;/abbr-1&gt;&lt;/periodical&gt;&lt;pages&gt;3-17&lt;/pages&gt;&lt;volume&gt;40&lt;/volume&gt;&lt;keywords&gt;&lt;keyword&gt;Positive Dyslexia&lt;/keyword&gt;&lt;/keywords&gt;&lt;dates&gt;&lt;year&gt;1990&lt;/year&gt;&lt;/dates&gt;&lt;urls&gt;&lt;/urls&gt;&lt;/record&gt;&lt;/Cite&gt;&lt;/EndNote&gt;</w:instrText>
      </w:r>
      <w:r w:rsidR="001B4726" w:rsidRPr="00395B6A">
        <w:fldChar w:fldCharType="separate"/>
      </w:r>
      <w:r w:rsidR="001B4726" w:rsidRPr="00395B6A">
        <w:rPr>
          <w:noProof/>
        </w:rPr>
        <w:t>(</w:t>
      </w:r>
      <w:hyperlink w:anchor="_ENREF_120" w:tooltip="Vail, 1990 #199" w:history="1">
        <w:r w:rsidR="00284576" w:rsidRPr="00395B6A">
          <w:rPr>
            <w:noProof/>
          </w:rPr>
          <w:t>Vail, 1990</w:t>
        </w:r>
      </w:hyperlink>
      <w:r w:rsidR="001B4726" w:rsidRPr="00395B6A">
        <w:rPr>
          <w:noProof/>
        </w:rPr>
        <w:t>)</w:t>
      </w:r>
      <w:r w:rsidR="001B4726" w:rsidRPr="00395B6A">
        <w:fldChar w:fldCharType="end"/>
      </w:r>
    </w:p>
    <w:p w14:paraId="2AD67CC4"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In reference to divergent thinking:</w:t>
      </w:r>
    </w:p>
    <w:p w14:paraId="017D22A7" w14:textId="66DAF500" w:rsidR="001B4726" w:rsidRPr="00395B6A" w:rsidRDefault="00C60059" w:rsidP="001B4726">
      <w:pPr>
        <w:jc w:val="center"/>
      </w:pPr>
      <w:r>
        <w:rPr>
          <w:i/>
        </w:rPr>
        <w:t>“D</w:t>
      </w:r>
      <w:r w:rsidR="001B4726" w:rsidRPr="00395B6A">
        <w:rPr>
          <w:i/>
        </w:rPr>
        <w:t>ivergent thinkers who enjoy open-ended questions can tolerate the ambiguity of seeing things from several points of view, and are happiest exploring questions which have no verifiable an</w:t>
      </w:r>
      <w:r>
        <w:rPr>
          <w:i/>
        </w:rPr>
        <w:t xml:space="preserve">swers in the back of the book” </w:t>
      </w:r>
      <w:r w:rsidR="001B4726" w:rsidRPr="00395B6A">
        <w:fldChar w:fldCharType="begin"/>
      </w:r>
      <w:r w:rsidR="001B4726" w:rsidRPr="00395B6A">
        <w:instrText xml:space="preserve"> ADDIN EN.CITE &lt;EndNote&gt;&lt;Cite&gt;&lt;Author&gt;Vail&lt;/Author&gt;&lt;Year&gt;1990&lt;/Year&gt;&lt;RecNum&gt;199&lt;/RecNum&gt;&lt;DisplayText&gt;(Vail, 1990)&lt;/DisplayText&gt;&lt;record&gt;&lt;rec-number&gt;199&lt;/rec-number&gt;&lt;foreign-keys&gt;&lt;key app="EN" db-id="xzfarv2xxsxsr6ewwtsp00tqspp2axtxzeet"&gt;199&lt;/key&gt;&lt;/foreign-keys&gt;&lt;ref-type name="Journal Article"&gt;17&lt;/ref-type&gt;&lt;contributors&gt;&lt;authors&gt;&lt;author&gt;Vail, P. L.&lt;/author&gt;&lt;/authors&gt;&lt;/contributors&gt;&lt;titles&gt;&lt;title&gt;Gifts, talents, and the dyslexias: Wellsprings, springboards, and finding Foley&amp;apos;s rocks&lt;/title&gt;&lt;secondary-title&gt;Annals of Dyslexia &lt;/secondary-title&gt;&lt;/titles&gt;&lt;periodical&gt;&lt;full-title&gt;Annals of Dyslexia&lt;/full-title&gt;&lt;abbr-1&gt;Ann. of Dyslexia&lt;/abbr-1&gt;&lt;/periodical&gt;&lt;pages&gt;3-17&lt;/pages&gt;&lt;volume&gt;40&lt;/volume&gt;&lt;keywords&gt;&lt;keyword&gt;Positive Dyslexia&lt;/keyword&gt;&lt;/keywords&gt;&lt;dates&gt;&lt;year&gt;1990&lt;/year&gt;&lt;/dates&gt;&lt;urls&gt;&lt;/urls&gt;&lt;/record&gt;&lt;/Cite&gt;&lt;/EndNote&gt;</w:instrText>
      </w:r>
      <w:r w:rsidR="001B4726" w:rsidRPr="00395B6A">
        <w:fldChar w:fldCharType="separate"/>
      </w:r>
      <w:r w:rsidR="001B4726" w:rsidRPr="00395B6A">
        <w:rPr>
          <w:noProof/>
        </w:rPr>
        <w:t>(</w:t>
      </w:r>
      <w:hyperlink w:anchor="_ENREF_120" w:tooltip="Vail, 1990 #199" w:history="1">
        <w:r w:rsidR="00284576" w:rsidRPr="00395B6A">
          <w:rPr>
            <w:noProof/>
          </w:rPr>
          <w:t>Vail, 1990</w:t>
        </w:r>
      </w:hyperlink>
      <w:r w:rsidR="001B4726" w:rsidRPr="00395B6A">
        <w:rPr>
          <w:noProof/>
        </w:rPr>
        <w:t>)</w:t>
      </w:r>
      <w:r w:rsidR="001B4726" w:rsidRPr="00395B6A">
        <w:fldChar w:fldCharType="end"/>
      </w:r>
    </w:p>
    <w:p w14:paraId="38A72407" w14:textId="77777777" w:rsidR="001B4726" w:rsidRPr="00395B6A" w:rsidRDefault="001B4726" w:rsidP="001B4726">
      <w:pPr>
        <w:jc w:val="center"/>
        <w:rPr>
          <w:i/>
        </w:rPr>
      </w:pPr>
    </w:p>
    <w:p w14:paraId="7F1E05B2" w14:textId="4C3D9034" w:rsidR="001B4726" w:rsidRDefault="001B4726" w:rsidP="001B4726">
      <w:r w:rsidRPr="00395B6A">
        <w:rPr>
          <w:rFonts w:eastAsia="Times New Roman"/>
          <w:color w:val="auto"/>
        </w:rPr>
        <w:t xml:space="preserve">The number of specificities associated with </w:t>
      </w:r>
      <w:r w:rsidR="00D26959">
        <w:rPr>
          <w:rFonts w:eastAsia="Times New Roman"/>
          <w:color w:val="auto"/>
        </w:rPr>
        <w:t>d</w:t>
      </w:r>
      <w:r w:rsidR="00102D34">
        <w:rPr>
          <w:rFonts w:eastAsia="Times New Roman"/>
          <w:color w:val="auto"/>
        </w:rPr>
        <w:t>yslexia</w:t>
      </w:r>
      <w:r w:rsidRPr="00395B6A">
        <w:rPr>
          <w:rFonts w:eastAsia="Times New Roman"/>
          <w:color w:val="auto"/>
        </w:rPr>
        <w:t xml:space="preserve"> may make the use of measures such as the global IQ inappropriate</w:t>
      </w:r>
      <w:r w:rsidRPr="00395B6A">
        <w:t xml:space="preserve"> (see Miles 1996), </w:t>
      </w:r>
      <w:r w:rsidRPr="00395B6A">
        <w:rPr>
          <w:rFonts w:eastAsia="Times New Roman"/>
          <w:color w:val="auto"/>
        </w:rPr>
        <w:t xml:space="preserve">potentially leading to an underestimation of the potential of a </w:t>
      </w:r>
      <w:r w:rsidR="00D26959">
        <w:rPr>
          <w:rFonts w:eastAsia="Times New Roman"/>
          <w:color w:val="auto"/>
        </w:rPr>
        <w:t>d</w:t>
      </w:r>
      <w:r>
        <w:rPr>
          <w:rFonts w:eastAsia="Times New Roman"/>
          <w:color w:val="auto"/>
        </w:rPr>
        <w:t>yslexic</w:t>
      </w:r>
      <w:r w:rsidRPr="00395B6A">
        <w:rPr>
          <w:rFonts w:eastAsia="Times New Roman"/>
          <w:color w:val="auto"/>
        </w:rPr>
        <w:t xml:space="preserve"> child or masking areas of strength which may be used in compensatory strategies</w:t>
      </w:r>
      <w:r w:rsidRPr="00395B6A">
        <w:t xml:space="preserve"> </w:t>
      </w:r>
      <w:r w:rsidRPr="00395B6A">
        <w:fldChar w:fldCharType="begin"/>
      </w:r>
      <w:r w:rsidR="00AB1051">
        <w:instrText xml:space="preserve"> ADDIN EN.CITE &lt;EndNote&gt;&lt;Cite&gt;&lt;Author&gt;Everatt&lt;/Author&gt;&lt;Year&gt;2008&lt;/Year&gt;&lt;RecNum&gt;63&lt;/RecNum&gt;&lt;DisplayText&gt;(Everatt, Weeks, &amp;amp; Brooks, 2008)&lt;/DisplayText&gt;&lt;record&gt;&lt;rec-number&gt;63&lt;/rec-number&gt;&lt;foreign-keys&gt;&lt;key app="EN" db-id="xzfarv2xxsxsr6ewwtsp00tqspp2axtxzeet"&gt;63&lt;/key&gt;&lt;/foreign-keys&gt;&lt;ref-type name="Journal Article"&gt;17&lt;/ref-type&gt;&lt;contributors&gt;&lt;authors&gt;&lt;author&gt;Everatt, J&lt;/author&gt;&lt;author&gt;Weeks, S&lt;/author&gt;&lt;author&gt;Brooks, P&lt;/author&gt;&lt;/authors&gt;&lt;/contributors&gt;&lt;titles&gt;&lt;title&gt;Profiles of strengths and weaknesses in dyslexia and other learning difficulties&lt;/title&gt;&lt;secondary-title&gt;Dyslexia&lt;/secondary-title&gt;&lt;alt-title&gt;Dyslexia&lt;/alt-title&gt;&lt;/titles&gt;&lt;periodical&gt;&lt;full-title&gt;Dyslexia&lt;/full-title&gt;&lt;/periodical&gt;&lt;alt-periodical&gt;&lt;full-title&gt;Dyslexia&lt;/full-title&gt;&lt;/alt-periodical&gt;&lt;pages&gt;16-41&lt;/pages&gt;&lt;volume&gt;14&lt;/volume&gt;&lt;number&gt;1&lt;/number&gt;&lt;dates&gt;&lt;year&gt;2008&lt;/year&gt;&lt;/dates&gt;&lt;isbn&gt;&amp;#xD;&lt;/isbn&gt;&lt;urls&gt;&lt;/urls&gt;&lt;/record&gt;&lt;/Cite&gt;&lt;/EndNote&gt;</w:instrText>
      </w:r>
      <w:r w:rsidRPr="00395B6A">
        <w:fldChar w:fldCharType="separate"/>
      </w:r>
      <w:r w:rsidR="00AB1051">
        <w:rPr>
          <w:noProof/>
        </w:rPr>
        <w:t>(</w:t>
      </w:r>
      <w:hyperlink w:anchor="_ENREF_31" w:tooltip="Everatt, 2008 #63" w:history="1">
        <w:r w:rsidR="00284576">
          <w:rPr>
            <w:noProof/>
          </w:rPr>
          <w:t>Everatt, Weeks, &amp; Brooks, 2008</w:t>
        </w:r>
      </w:hyperlink>
      <w:r w:rsidR="00AB1051">
        <w:rPr>
          <w:noProof/>
        </w:rPr>
        <w:t>)</w:t>
      </w:r>
      <w:r w:rsidRPr="00395B6A">
        <w:fldChar w:fldCharType="end"/>
      </w:r>
      <w:r w:rsidRPr="00395B6A">
        <w:t xml:space="preserve">. </w:t>
      </w:r>
    </w:p>
    <w:p w14:paraId="5AD7A725" w14:textId="77777777" w:rsidR="005C2DF2" w:rsidRDefault="005C2DF2" w:rsidP="001B4726"/>
    <w:p w14:paraId="3CEE2060" w14:textId="3CE6BBFF" w:rsidR="00232F11" w:rsidRDefault="005C2DF2" w:rsidP="001B4726">
      <w:r>
        <w:t xml:space="preserve">In the study of specific special populations of </w:t>
      </w:r>
      <w:r w:rsidR="00232F11">
        <w:t>individuals</w:t>
      </w:r>
      <w:r w:rsidR="00DF6AB2">
        <w:t>,</w:t>
      </w:r>
      <w:r w:rsidR="00232F11">
        <w:t xml:space="preserve"> Howard Gardner makes </w:t>
      </w:r>
      <w:proofErr w:type="gramStart"/>
      <w:r w:rsidR="00232F11">
        <w:t>particular reference</w:t>
      </w:r>
      <w:proofErr w:type="gramEnd"/>
      <w:r w:rsidR="00232F11">
        <w:t xml:space="preserve"> to the nurturing of strengths and talents. </w:t>
      </w:r>
    </w:p>
    <w:p w14:paraId="5BA6A2FA" w14:textId="66509843" w:rsidR="00232F11" w:rsidRDefault="00232F11" w:rsidP="00232F11">
      <w:pPr>
        <w:ind w:left="426" w:right="141"/>
        <w:jc w:val="center"/>
        <w:rPr>
          <w:i/>
        </w:rPr>
      </w:pPr>
      <w:r>
        <w:rPr>
          <w:i/>
        </w:rPr>
        <w:t xml:space="preserve">“Education needs to transcend common knowledge, however. Important as it is for all students to know about the history and literature of their land, and about the major biological and physical principles that govern the world, it is at least as important for students to identify their strengths and to pursue areas in which they are comfortable and can expect to achieve a great </w:t>
      </w:r>
      <w:proofErr w:type="gramStart"/>
      <w:r>
        <w:rPr>
          <w:i/>
        </w:rPr>
        <w:t>deal</w:t>
      </w:r>
      <w:proofErr w:type="gramEnd"/>
      <w:r>
        <w:rPr>
          <w:i/>
        </w:rPr>
        <w:t>”</w:t>
      </w:r>
    </w:p>
    <w:p w14:paraId="3B3DBAF9" w14:textId="45C42B30" w:rsidR="00232F11" w:rsidRDefault="00232F11" w:rsidP="00232F11">
      <w:pPr>
        <w:jc w:val="center"/>
      </w:pPr>
      <w:r>
        <w:fldChar w:fldCharType="begin"/>
      </w:r>
      <w:r>
        <w:instrText xml:space="preserve"> ADDIN EN.CITE &lt;EndNote&gt;&lt;Cite&gt;&lt;Author&gt;Gardner&lt;/Author&gt;&lt;Year&gt;2006&lt;/Year&gt;&lt;RecNum&gt;1024&lt;/RecNum&gt;&lt;DisplayText&gt;(Gardner, 2006)&lt;/DisplayText&gt;&lt;record&gt;&lt;rec-number&gt;1024&lt;/rec-number&gt;&lt;foreign-keys&gt;&lt;key app="EN" db-id="xzfarv2xxsxsr6ewwtsp00tqspp2axtxzeet"&gt;1024&lt;/key&gt;&lt;/foreign-keys&gt;&lt;ref-type name="Book"&gt;6&lt;/ref-type&gt;&lt;contributors&gt;&lt;authors&gt;&lt;author&gt;Gardner, H.&lt;/author&gt;&lt;/authors&gt;&lt;/contributors&gt;&lt;titles&gt;&lt;title&gt;Multiple Intelligences: New Horizons&lt;/title&gt;&lt;/titles&gt;&lt;dates&gt;&lt;year&gt;2006&lt;/year&gt;&lt;/dates&gt;&lt;publisher&gt;BasicBooks&lt;/publisher&gt;&lt;isbn&gt;9780465047680&lt;/isbn&gt;&lt;urls&gt;&lt;related-urls&gt;&lt;url&gt;http://books.google.co.uk/books?id=qEEC8lyAwWoC&lt;/url&gt;&lt;/related-urls&gt;&lt;/urls&gt;&lt;/record&gt;&lt;/Cite&gt;&lt;/EndNote&gt;</w:instrText>
      </w:r>
      <w:r>
        <w:fldChar w:fldCharType="separate"/>
      </w:r>
      <w:r>
        <w:rPr>
          <w:noProof/>
        </w:rPr>
        <w:t>(</w:t>
      </w:r>
      <w:hyperlink w:anchor="_ENREF_40" w:tooltip="Gardner, 2006 #1024" w:history="1">
        <w:r w:rsidR="00284576">
          <w:rPr>
            <w:noProof/>
          </w:rPr>
          <w:t>Gardner, 2006</w:t>
        </w:r>
      </w:hyperlink>
      <w:r>
        <w:rPr>
          <w:noProof/>
        </w:rPr>
        <w:t>)</w:t>
      </w:r>
      <w:r>
        <w:fldChar w:fldCharType="end"/>
      </w:r>
    </w:p>
    <w:p w14:paraId="769FE924" w14:textId="697FA8A9" w:rsidR="00C60059" w:rsidRDefault="00232F11" w:rsidP="001B4726">
      <w:r>
        <w:t xml:space="preserve">Gardner’s work in the development of ‘Multiple Intelligences’ has come early on to the attention </w:t>
      </w:r>
      <w:r w:rsidR="00D26959">
        <w:t>of professionals who work with d</w:t>
      </w:r>
      <w:r>
        <w:t>yslexic individuals. In a significant numbe</w:t>
      </w:r>
      <w:r w:rsidR="00DF6AB2">
        <w:t xml:space="preserve">r of </w:t>
      </w:r>
      <w:r w:rsidR="00DF6AB2" w:rsidRPr="003D373E">
        <w:t xml:space="preserve">cases of individuals with </w:t>
      </w:r>
      <w:r w:rsidR="00D26959" w:rsidRPr="003D373E">
        <w:t>d</w:t>
      </w:r>
      <w:r w:rsidR="00102D34" w:rsidRPr="003D373E">
        <w:t>yslexia</w:t>
      </w:r>
      <w:r w:rsidR="0015259A">
        <w:t>,</w:t>
      </w:r>
      <w:r w:rsidRPr="003D373E">
        <w:t xml:space="preserve"> Gardner explains that such children show enhanced facility with visual or spatial activities. These strengths can be </w:t>
      </w:r>
      <w:proofErr w:type="spellStart"/>
      <w:r w:rsidRPr="003D373E">
        <w:t>mobilised</w:t>
      </w:r>
      <w:proofErr w:type="spellEnd"/>
      <w:r w:rsidRPr="003D373E">
        <w:t xml:space="preserve"> to help students excel in </w:t>
      </w:r>
      <w:proofErr w:type="gramStart"/>
      <w:r w:rsidRPr="003D373E">
        <w:t xml:space="preserve">vocations </w:t>
      </w:r>
      <w:r w:rsidR="003D373E" w:rsidRPr="003D373E">
        <w:t xml:space="preserve"> and</w:t>
      </w:r>
      <w:proofErr w:type="gramEnd"/>
      <w:r w:rsidR="003D373E" w:rsidRPr="003D373E">
        <w:t xml:space="preserve"> activities </w:t>
      </w:r>
      <w:r w:rsidRPr="003D373E">
        <w:t xml:space="preserve">that exploit </w:t>
      </w:r>
      <w:r w:rsidR="007D03D2" w:rsidRPr="003D373E">
        <w:t>visuo-spatial</w:t>
      </w:r>
      <w:r w:rsidR="003D373E">
        <w:t xml:space="preserve"> capacities </w:t>
      </w:r>
      <w:r w:rsidR="00D50F46" w:rsidRPr="003D373E">
        <w:t>(Gardner 2006)</w:t>
      </w:r>
      <w:r w:rsidRPr="003D373E">
        <w:t>.</w:t>
      </w:r>
      <w:r>
        <w:t xml:space="preserve"> </w:t>
      </w:r>
    </w:p>
    <w:p w14:paraId="1137EA3E" w14:textId="77777777" w:rsidR="006D4FFA" w:rsidRDefault="006D4FFA" w:rsidP="001B4726"/>
    <w:p w14:paraId="1A2ADEFB" w14:textId="160C0C1A" w:rsidR="003064D2" w:rsidRDefault="00534B26" w:rsidP="003064D2">
      <w:pPr>
        <w:pStyle w:val="Heading2"/>
      </w:pPr>
      <w:bookmarkStart w:id="92" w:name="_Toc262501570"/>
      <w:bookmarkStart w:id="93" w:name="_Toc284606866"/>
      <w:bookmarkStart w:id="94" w:name="_Toc287033405"/>
      <w:r>
        <w:t>Multiple Intelligences</w:t>
      </w:r>
      <w:bookmarkEnd w:id="92"/>
      <w:bookmarkEnd w:id="93"/>
      <w:bookmarkEnd w:id="94"/>
    </w:p>
    <w:p w14:paraId="39929D09" w14:textId="77777777" w:rsidR="00D55D5A" w:rsidRPr="00D55D5A" w:rsidRDefault="00D55D5A" w:rsidP="00D55D5A">
      <w:pPr>
        <w:pStyle w:val="Body"/>
      </w:pPr>
    </w:p>
    <w:p w14:paraId="3DCD6B36" w14:textId="2DA7A1F3" w:rsidR="001B4726" w:rsidRDefault="00534B26" w:rsidP="001B4726">
      <w:r>
        <w:t xml:space="preserve">The theory of multiple intelligences is a theory of intelligence that differentiates it into specific ‘modalities’ rather than seeing intelligence as  dominated by a single general ability </w:t>
      </w:r>
      <w:r>
        <w:fldChar w:fldCharType="begin"/>
      </w:r>
      <w:r>
        <w:instrText xml:space="preserve"> ADDIN EN.CITE &lt;EndNote&gt;&lt;Cite&gt;&lt;Author&gt;Gardner&lt;/Author&gt;&lt;Year&gt;2006&lt;/Year&gt;&lt;RecNum&gt;1024&lt;/RecNum&gt;&lt;DisplayText&gt;(Gardner, 2006)&lt;/DisplayText&gt;&lt;record&gt;&lt;rec-number&gt;1024&lt;/rec-number&gt;&lt;foreign-keys&gt;&lt;key app="EN" db-id="xzfarv2xxsxsr6ewwtsp00tqspp2axtxzeet"&gt;1024&lt;/key&gt;&lt;/foreign-keys&gt;&lt;ref-type name="Book"&gt;6&lt;/ref-type&gt;&lt;contributors&gt;&lt;authors&gt;&lt;author&gt;Gardner, H.&lt;/author&gt;&lt;/authors&gt;&lt;/contributors&gt;&lt;titles&gt;&lt;title&gt;Multiple Intelligences: New Horizons&lt;/title&gt;&lt;/titles&gt;&lt;dates&gt;&lt;year&gt;2006&lt;/year&gt;&lt;/dates&gt;&lt;publisher&gt;BasicBooks&lt;/publisher&gt;&lt;isbn&gt;9780465047680&lt;/isbn&gt;&lt;urls&gt;&lt;related-urls&gt;&lt;url&gt;http://books.google.co.uk/books?id=qEEC8lyAwWoC&lt;/url&gt;&lt;/related-urls&gt;&lt;/urls&gt;&lt;/record&gt;&lt;/Cite&gt;&lt;/EndNote&gt;</w:instrText>
      </w:r>
      <w:r>
        <w:fldChar w:fldCharType="separate"/>
      </w:r>
      <w:r>
        <w:rPr>
          <w:noProof/>
        </w:rPr>
        <w:t>(</w:t>
      </w:r>
      <w:hyperlink w:anchor="_ENREF_40" w:tooltip="Gardner, 2006 #1024" w:history="1">
        <w:r w:rsidR="00284576">
          <w:rPr>
            <w:noProof/>
          </w:rPr>
          <w:t>Gardner, 2006</w:t>
        </w:r>
      </w:hyperlink>
      <w:r>
        <w:rPr>
          <w:noProof/>
        </w:rPr>
        <w:t>)</w:t>
      </w:r>
      <w:r>
        <w:fldChar w:fldCharType="end"/>
      </w:r>
      <w:r>
        <w:t xml:space="preserve">. Gardner challenges the conventional </w:t>
      </w:r>
      <w:r w:rsidR="0015259A">
        <w:t xml:space="preserve">position </w:t>
      </w:r>
      <w:r>
        <w:t xml:space="preserve">of viewing intelligence as requests a fresh perspective to be </w:t>
      </w:r>
      <w:proofErr w:type="gramStart"/>
      <w:r>
        <w:t>taken into account</w:t>
      </w:r>
      <w:proofErr w:type="gramEnd"/>
      <w:r>
        <w:t xml:space="preserve"> where other human capacities can be considered as signs and indicators of intelligence. The eight abilities that Gardner held to meet these criteria was </w:t>
      </w:r>
      <w:r w:rsidRPr="00534B26">
        <w:t>musical–rhythmic, visual–spatial, verbal–linguistic, logical–mathematical, bodily–kinesthetic, interpersonal, intrapersonal, and naturalistic.</w:t>
      </w:r>
      <w:r w:rsidR="002B524C">
        <w:t xml:space="preserve"> Although Gardner has created a distinction between the various intelligences he does however oppose the idea of labeling learners to a specific intelligence but rather that each individual possesses a unique combination of all the intelligences and that the use of these categories should be in order to ‘empower learners’</w:t>
      </w:r>
      <w:r w:rsidR="00813E26" w:rsidRPr="00813E26">
        <w:t xml:space="preserve"> </w:t>
      </w:r>
      <w:r w:rsidR="001A21D5">
        <w:fldChar w:fldCharType="begin"/>
      </w:r>
      <w:r w:rsidR="001A21D5">
        <w:instrText xml:space="preserve"> ADDIN EN.CITE &lt;EndNote&gt;&lt;Cite&gt;&lt;Author&gt;Gardner&lt;/Author&gt;&lt;Year&gt;2006&lt;/Year&gt;&lt;RecNum&gt;1024&lt;/RecNum&gt;&lt;DisplayText&gt;(Gardner, 2006)&lt;/DisplayText&gt;&lt;record&gt;&lt;rec-number&gt;1024&lt;/rec-number&gt;&lt;foreign-keys&gt;&lt;key app="EN" db-id="xzfarv2xxsxsr6ewwtsp00tqspp2axtxzeet"&gt;1024&lt;/key&gt;&lt;/foreign-keys&gt;&lt;ref-type name="Book"&gt;6&lt;/ref-type&gt;&lt;contributors&gt;&lt;authors&gt;&lt;author&gt;Gardner, H.&lt;/author&gt;&lt;/authors&gt;&lt;/contributors&gt;&lt;titles&gt;&lt;title&gt;Multiple Intelligences: New Horizons&lt;/title&gt;&lt;/titles&gt;&lt;dates&gt;&lt;year&gt;2006&lt;/year&gt;&lt;/dates&gt;&lt;publisher&gt;BasicBooks&lt;/publisher&gt;&lt;isbn&gt;9780465047680&lt;/isbn&gt;&lt;urls&gt;&lt;related-urls&gt;&lt;url&gt;http://books.google.co.uk/books?id=qEEC8lyAwWoC&lt;/url&gt;&lt;/related-urls&gt;&lt;/urls&gt;&lt;/record&gt;&lt;/Cite&gt;&lt;/EndNote&gt;</w:instrText>
      </w:r>
      <w:r w:rsidR="001A21D5">
        <w:fldChar w:fldCharType="separate"/>
      </w:r>
      <w:r w:rsidR="001A21D5">
        <w:rPr>
          <w:noProof/>
        </w:rPr>
        <w:t>(</w:t>
      </w:r>
      <w:hyperlink w:anchor="_ENREF_40" w:tooltip="Gardner, 2006 #1024" w:history="1">
        <w:r w:rsidR="00284576">
          <w:rPr>
            <w:noProof/>
          </w:rPr>
          <w:t>Gardner, 2006</w:t>
        </w:r>
      </w:hyperlink>
      <w:r w:rsidR="001A21D5">
        <w:rPr>
          <w:noProof/>
        </w:rPr>
        <w:t>)</w:t>
      </w:r>
      <w:r w:rsidR="001A21D5">
        <w:fldChar w:fldCharType="end"/>
      </w:r>
      <w:r w:rsidR="002B524C">
        <w:t xml:space="preserve">. </w:t>
      </w:r>
    </w:p>
    <w:p w14:paraId="5EBB521C" w14:textId="40D2361C" w:rsidR="00D50F46" w:rsidRDefault="004201A1" w:rsidP="001B4726">
      <w:proofErr w:type="gramStart"/>
      <w:r>
        <w:t>In particular, two</w:t>
      </w:r>
      <w:proofErr w:type="gramEnd"/>
      <w:r>
        <w:t xml:space="preserve"> of the core intelligence categories o</w:t>
      </w:r>
      <w:r w:rsidR="00813E26">
        <w:t xml:space="preserve">f interest are interpersonal and intrapersonal intelligence as there are similarities between some of the strengths of </w:t>
      </w:r>
      <w:r w:rsidR="00D26959">
        <w:t>d</w:t>
      </w:r>
      <w:r w:rsidR="00102D34">
        <w:t>yslexia</w:t>
      </w:r>
      <w:r w:rsidR="00813E26">
        <w:t xml:space="preserve"> indicated by researchers and there are possibilities of them becoming </w:t>
      </w:r>
      <w:proofErr w:type="spellStart"/>
      <w:r w:rsidR="00813E26">
        <w:t>categorised</w:t>
      </w:r>
      <w:proofErr w:type="spellEnd"/>
      <w:r w:rsidR="00813E26">
        <w:t xml:space="preserve"> according to these intelligences. </w:t>
      </w:r>
    </w:p>
    <w:p w14:paraId="1BCDCA7D" w14:textId="77777777" w:rsidR="006D4FFA" w:rsidRDefault="006D4FFA" w:rsidP="001B4726"/>
    <w:p w14:paraId="7482D047" w14:textId="77777777" w:rsidR="00D50F46" w:rsidRPr="00D50F46" w:rsidRDefault="00D50F46" w:rsidP="00D50F46">
      <w:pPr>
        <w:jc w:val="center"/>
        <w:rPr>
          <w:i/>
        </w:rPr>
      </w:pPr>
      <w:r w:rsidRPr="00D50F46">
        <w:rPr>
          <w:i/>
        </w:rPr>
        <w:t>“</w:t>
      </w:r>
      <w:r w:rsidR="00DA50D4" w:rsidRPr="00D50F46">
        <w:rPr>
          <w:i/>
          <w:u w:val="single"/>
        </w:rPr>
        <w:t>Inter</w:t>
      </w:r>
      <w:r w:rsidR="00DA50D4" w:rsidRPr="00D50F46">
        <w:rPr>
          <w:i/>
        </w:rPr>
        <w:t xml:space="preserve">personal intelligence builds on a core capacity to notice distinctions among others, in particular, contrasts in their moods, temperaments, motivations, and intentions. </w:t>
      </w:r>
      <w:r w:rsidR="00D40EBC" w:rsidRPr="00D50F46">
        <w:rPr>
          <w:i/>
        </w:rPr>
        <w:t>In more advanced forms, this intelligence permits a skilled adult to read the intentions and desires of others, even when they have been hidden. This skill appears in a highly sophisticated form in religious or political leaders, salespersons, marketers, teachers, therapists, and parents. All indices in brain research suggest that the frontal loves play a prominent role in interpersonal knowledge</w:t>
      </w:r>
      <w:r w:rsidR="00813E26" w:rsidRPr="00D50F46">
        <w:rPr>
          <w:i/>
        </w:rPr>
        <w:t xml:space="preserve"> </w:t>
      </w:r>
      <w:r w:rsidRPr="00D50F46">
        <w:rPr>
          <w:i/>
        </w:rPr>
        <w:t>“</w:t>
      </w:r>
    </w:p>
    <w:p w14:paraId="190A3AD1" w14:textId="7C2083BD" w:rsidR="00D40EBC" w:rsidRDefault="001A21D5" w:rsidP="00D50F46">
      <w:pPr>
        <w:jc w:val="center"/>
      </w:pPr>
      <w:r>
        <w:fldChar w:fldCharType="begin"/>
      </w:r>
      <w:r>
        <w:instrText xml:space="preserve"> ADDIN EN.CITE &lt;EndNote&gt;&lt;Cite&gt;&lt;Author&gt;Gardner&lt;/Author&gt;&lt;Year&gt;2006&lt;/Year&gt;&lt;RecNum&gt;1024&lt;/RecNum&gt;&lt;DisplayText&gt;(Gardner, 2006)&lt;/DisplayText&gt;&lt;record&gt;&lt;rec-number&gt;1024&lt;/rec-number&gt;&lt;foreign-keys&gt;&lt;key app="EN" db-id="xzfarv2xxsxsr6ewwtsp00tqspp2axtxzeet"&gt;1024&lt;/key&gt;&lt;/foreign-keys&gt;&lt;ref-type name="Book"&gt;6&lt;/ref-type&gt;&lt;contributors&gt;&lt;authors&gt;&lt;author&gt;Gardner, H.&lt;/author&gt;&lt;/authors&gt;&lt;/contributors&gt;&lt;titles&gt;&lt;title&gt;Multiple Intelligences: New Horizons&lt;/title&gt;&lt;/titles&gt;&lt;dates&gt;&lt;year&gt;2006&lt;/year&gt;&lt;/dates&gt;&lt;publisher&gt;BasicBooks&lt;/publisher&gt;&lt;isbn&gt;9780465047680&lt;/isbn&gt;&lt;urls&gt;&lt;related-urls&gt;&lt;url&gt;http://books.google.co.uk/books?id=qEEC8lyAwWoC&lt;/url&gt;&lt;/related-urls&gt;&lt;/urls&gt;&lt;/record&gt;&lt;/Cite&gt;&lt;/EndNote&gt;</w:instrText>
      </w:r>
      <w:r>
        <w:fldChar w:fldCharType="separate"/>
      </w:r>
      <w:r>
        <w:rPr>
          <w:noProof/>
        </w:rPr>
        <w:t>(</w:t>
      </w:r>
      <w:hyperlink w:anchor="_ENREF_40" w:tooltip="Gardner, 2006 #1024" w:history="1">
        <w:r w:rsidR="00284576">
          <w:rPr>
            <w:noProof/>
          </w:rPr>
          <w:t>Gardner, 2006</w:t>
        </w:r>
      </w:hyperlink>
      <w:r>
        <w:rPr>
          <w:noProof/>
        </w:rPr>
        <w:t>)</w:t>
      </w:r>
      <w:r>
        <w:fldChar w:fldCharType="end"/>
      </w:r>
      <w:r w:rsidR="00D40EBC">
        <w:t>.</w:t>
      </w:r>
    </w:p>
    <w:p w14:paraId="01812E19" w14:textId="6198A407" w:rsidR="001A21D5" w:rsidRDefault="00D50F46" w:rsidP="00D50F46">
      <w:pPr>
        <w:jc w:val="center"/>
      </w:pPr>
      <w:r w:rsidRPr="00D50F46">
        <w:rPr>
          <w:i/>
        </w:rPr>
        <w:t>“</w:t>
      </w:r>
      <w:r w:rsidR="00D40EBC" w:rsidRPr="00D50F46">
        <w:rPr>
          <w:i/>
          <w:u w:val="single"/>
        </w:rPr>
        <w:t>Intra</w:t>
      </w:r>
      <w:r w:rsidR="00D40EBC" w:rsidRPr="00D50F46">
        <w:rPr>
          <w:i/>
        </w:rPr>
        <w:t xml:space="preserve">personal intelligence is knowledge of the internal aspects of a person, access to one’s own feeling life, one’s range of emotions, the capacity to make discriminations among these emotions and eventually to label them and to draw on them as a means of understanding and guiding one’s own </w:t>
      </w:r>
      <w:proofErr w:type="spellStart"/>
      <w:r w:rsidR="00D40EBC" w:rsidRPr="00D50F46">
        <w:rPr>
          <w:i/>
        </w:rPr>
        <w:t>behaviour</w:t>
      </w:r>
      <w:proofErr w:type="spellEnd"/>
      <w:r w:rsidR="00D40EBC" w:rsidRPr="00D50F46">
        <w:rPr>
          <w:i/>
        </w:rPr>
        <w:t xml:space="preserve">. A person with good intrapersonal intelligence has a viable and effective model of him- or herself- </w:t>
      </w:r>
      <w:r w:rsidR="004201A1" w:rsidRPr="00D50F46">
        <w:rPr>
          <w:i/>
        </w:rPr>
        <w:t>one consistent with a description constructed by careful observers who know the person intimately. Since this intelligence is most private, evidence from language, music, or some other more expressive form of intelligence is required if the observer is to detect it at work</w:t>
      </w:r>
      <w:r w:rsidRPr="00D50F46">
        <w:rPr>
          <w:i/>
        </w:rPr>
        <w:t>”</w:t>
      </w:r>
      <w:r w:rsidR="001A21D5" w:rsidRPr="001A21D5">
        <w:t xml:space="preserve"> </w:t>
      </w:r>
      <w:r w:rsidR="001A21D5">
        <w:fldChar w:fldCharType="begin"/>
      </w:r>
      <w:r w:rsidR="001A21D5">
        <w:instrText xml:space="preserve"> ADDIN EN.CITE &lt;EndNote&gt;&lt;Cite&gt;&lt;Author&gt;Gardner&lt;/Author&gt;&lt;Year&gt;2006&lt;/Year&gt;&lt;RecNum&gt;1024&lt;/RecNum&gt;&lt;DisplayText&gt;(Gardner, 2006)&lt;/DisplayText&gt;&lt;record&gt;&lt;rec-number&gt;1024&lt;/rec-number&gt;&lt;foreign-keys&gt;&lt;key app="EN" db-id="xzfarv2xxsxsr6ewwtsp00tqspp2axtxzeet"&gt;1024&lt;/key&gt;&lt;/foreign-keys&gt;&lt;ref-type name="Book"&gt;6&lt;/ref-type&gt;&lt;contributors&gt;&lt;authors&gt;&lt;author&gt;Gardner, H.&lt;/author&gt;&lt;/authors&gt;&lt;/contributors&gt;&lt;titles&gt;&lt;title&gt;Multiple Intelligences: New Horizons&lt;/title&gt;&lt;/titles&gt;&lt;dates&gt;&lt;year&gt;2006&lt;/year&gt;&lt;/dates&gt;&lt;publisher&gt;BasicBooks&lt;/publisher&gt;&lt;isbn&gt;9780465047680&lt;/isbn&gt;&lt;urls&gt;&lt;related-urls&gt;&lt;url&gt;http://books.google.co.uk/books?id=qEEC8lyAwWoC&lt;/url&gt;&lt;/related-urls&gt;&lt;/urls&gt;&lt;/record&gt;&lt;/Cite&gt;&lt;/EndNote&gt;</w:instrText>
      </w:r>
      <w:r w:rsidR="001A21D5">
        <w:fldChar w:fldCharType="separate"/>
      </w:r>
      <w:r w:rsidR="001A21D5">
        <w:rPr>
          <w:noProof/>
        </w:rPr>
        <w:t>(</w:t>
      </w:r>
      <w:hyperlink w:anchor="_ENREF_40" w:tooltip="Gardner, 2006 #1024" w:history="1">
        <w:r w:rsidR="00284576">
          <w:rPr>
            <w:noProof/>
          </w:rPr>
          <w:t>Gardner, 2006</w:t>
        </w:r>
      </w:hyperlink>
      <w:r w:rsidR="001A21D5">
        <w:rPr>
          <w:noProof/>
        </w:rPr>
        <w:t>)</w:t>
      </w:r>
      <w:r w:rsidR="001A21D5">
        <w:fldChar w:fldCharType="end"/>
      </w:r>
    </w:p>
    <w:p w14:paraId="292216B4" w14:textId="77777777" w:rsidR="006D4FFA" w:rsidRDefault="006D4FFA" w:rsidP="00D50F46">
      <w:pPr>
        <w:jc w:val="center"/>
      </w:pPr>
    </w:p>
    <w:p w14:paraId="3AA6755A" w14:textId="18EE0FEB" w:rsidR="0015259A" w:rsidRDefault="001A21D5" w:rsidP="0015259A">
      <w:proofErr w:type="gramStart"/>
      <w:r>
        <w:t>In light of</w:t>
      </w:r>
      <w:proofErr w:type="gramEnd"/>
      <w:r>
        <w:t xml:space="preserve"> the concept of </w:t>
      </w:r>
      <w:r w:rsidRPr="005C2DF2">
        <w:rPr>
          <w:u w:val="single"/>
        </w:rPr>
        <w:t>Intra</w:t>
      </w:r>
      <w:r>
        <w:t xml:space="preserve">personal strengths, we can liken this idea of </w:t>
      </w:r>
      <w:r w:rsidR="005C2DF2">
        <w:t>‘</w:t>
      </w:r>
      <w:r>
        <w:t>self-knowledge</w:t>
      </w:r>
      <w:r w:rsidR="005C2DF2">
        <w:t>’</w:t>
      </w:r>
      <w:r>
        <w:t xml:space="preserve"> to some of these innat</w:t>
      </w:r>
      <w:r w:rsidR="00DF6AB2">
        <w:t>e cognitive strengths which has</w:t>
      </w:r>
      <w:r>
        <w:t xml:space="preserve"> been </w:t>
      </w:r>
      <w:r w:rsidR="00DF6AB2">
        <w:t>described</w:t>
      </w:r>
      <w:r>
        <w:t xml:space="preserve"> in </w:t>
      </w:r>
      <w:r w:rsidR="005C2DF2">
        <w:t xml:space="preserve">some of the </w:t>
      </w:r>
      <w:r w:rsidR="00D26959">
        <w:t>d</w:t>
      </w:r>
      <w:r w:rsidR="00102D34">
        <w:t>yslexia</w:t>
      </w:r>
      <w:r>
        <w:t xml:space="preserve"> research. </w:t>
      </w:r>
      <w:proofErr w:type="gramStart"/>
      <w:r>
        <w:t>In particular in</w:t>
      </w:r>
      <w:proofErr w:type="gramEnd"/>
      <w:r>
        <w:t xml:space="preserve"> </w:t>
      </w:r>
      <w:r w:rsidR="00DF6AB2">
        <w:t>reference to the</w:t>
      </w:r>
      <w:r>
        <w:t xml:space="preserve"> ‘gifts’ and special ‘talents’ associated with </w:t>
      </w:r>
      <w:r w:rsidR="00D26959">
        <w:t>d</w:t>
      </w:r>
      <w:r w:rsidR="00102D34">
        <w:t>yslexia</w:t>
      </w:r>
      <w:r>
        <w:t xml:space="preserve">. Much of these have been likened to anecdotal insights. </w:t>
      </w:r>
      <w:proofErr w:type="gramStart"/>
      <w:r>
        <w:t>Therefore</w:t>
      </w:r>
      <w:proofErr w:type="gramEnd"/>
      <w:r>
        <w:t xml:space="preserve"> it would make sense that these strengths which may also be difficult to measu</w:t>
      </w:r>
      <w:r w:rsidR="00D26959">
        <w:t xml:space="preserve">re and </w:t>
      </w:r>
      <w:proofErr w:type="spellStart"/>
      <w:r w:rsidR="00D26959">
        <w:t>generalise</w:t>
      </w:r>
      <w:proofErr w:type="spellEnd"/>
      <w:r w:rsidR="00D26959">
        <w:t xml:space="preserve"> across whole d</w:t>
      </w:r>
      <w:r>
        <w:t xml:space="preserve">yslexic populations can be </w:t>
      </w:r>
      <w:proofErr w:type="spellStart"/>
      <w:r>
        <w:t>categorised</w:t>
      </w:r>
      <w:proofErr w:type="spellEnd"/>
      <w:r>
        <w:t xml:space="preserve"> in light of the viewpoint of having ‘self-knowledge’ into one’s own specific talents and abilities. </w:t>
      </w:r>
      <w:proofErr w:type="gramStart"/>
      <w:r>
        <w:t>However</w:t>
      </w:r>
      <w:proofErr w:type="gramEnd"/>
      <w:r>
        <w:t xml:space="preserve"> the concept of </w:t>
      </w:r>
      <w:r w:rsidRPr="001A21D5">
        <w:rPr>
          <w:u w:val="single"/>
        </w:rPr>
        <w:t>Inter</w:t>
      </w:r>
      <w:r>
        <w:t xml:space="preserve">personal </w:t>
      </w:r>
      <w:r w:rsidR="005C2DF2">
        <w:t xml:space="preserve">intelligence would be likened to some aspects of </w:t>
      </w:r>
      <w:r w:rsidR="00D26959">
        <w:t>d</w:t>
      </w:r>
      <w:r w:rsidR="00102D34">
        <w:t>yslexia</w:t>
      </w:r>
      <w:r w:rsidR="005C2DF2">
        <w:t>, which are perhaps, more associated with the strengths associated with an individual’s i</w:t>
      </w:r>
      <w:r w:rsidR="00C60059">
        <w:t>nteraction with another person (f</w:t>
      </w:r>
      <w:r w:rsidR="005C2DF2">
        <w:t>or example in relation to empathy and communication skills</w:t>
      </w:r>
      <w:r w:rsidR="00C60059">
        <w:t>)</w:t>
      </w:r>
      <w:r w:rsidR="005C2DF2">
        <w:t xml:space="preserve">. </w:t>
      </w:r>
      <w:r w:rsidR="0015259A">
        <w:t>These are examples of how</w:t>
      </w:r>
      <w:r w:rsidR="0015259A" w:rsidRPr="00961331">
        <w:t xml:space="preserve"> the strengths and skills associated with </w:t>
      </w:r>
      <w:proofErr w:type="gramStart"/>
      <w:r w:rsidR="0015259A" w:rsidRPr="00961331">
        <w:t>dyslexia  could</w:t>
      </w:r>
      <w:proofErr w:type="gramEnd"/>
      <w:r w:rsidR="0015259A" w:rsidRPr="00961331">
        <w:t xml:space="preserve"> be </w:t>
      </w:r>
      <w:proofErr w:type="spellStart"/>
      <w:r w:rsidR="0015259A" w:rsidRPr="00961331">
        <w:t>categorised</w:t>
      </w:r>
      <w:proofErr w:type="spellEnd"/>
      <w:r w:rsidR="0015259A" w:rsidRPr="00961331">
        <w:t xml:space="preserve">. </w:t>
      </w:r>
    </w:p>
    <w:p w14:paraId="7A327DBF" w14:textId="77777777" w:rsidR="00EC5986" w:rsidRPr="00395B6A" w:rsidRDefault="00EC5986" w:rsidP="001B4726"/>
    <w:p w14:paraId="0E440726" w14:textId="6C3FE960" w:rsidR="001B4726" w:rsidRDefault="006E65A1" w:rsidP="001B4726">
      <w:pPr>
        <w:pStyle w:val="Heading2"/>
      </w:pPr>
      <w:bookmarkStart w:id="95" w:name="_Toc259998697"/>
      <w:bookmarkStart w:id="96" w:name="_Toc262501571"/>
      <w:bookmarkStart w:id="97" w:name="_Toc284606867"/>
      <w:bookmarkStart w:id="98" w:name="_Toc287033406"/>
      <w:r>
        <w:t>Cognitive/</w:t>
      </w:r>
      <w:r w:rsidR="001B4726" w:rsidRPr="00395B6A">
        <w:t>Talents Based Approach</w:t>
      </w:r>
      <w:bookmarkEnd w:id="95"/>
      <w:bookmarkEnd w:id="96"/>
      <w:bookmarkEnd w:id="97"/>
      <w:bookmarkEnd w:id="98"/>
    </w:p>
    <w:p w14:paraId="6AE90800" w14:textId="77777777" w:rsidR="00C60059" w:rsidRPr="00C60059" w:rsidRDefault="00C60059" w:rsidP="00C60059">
      <w:pPr>
        <w:pStyle w:val="Body"/>
      </w:pPr>
    </w:p>
    <w:p w14:paraId="62D2F23A" w14:textId="251F7143" w:rsidR="001B4726" w:rsidRPr="00395B6A" w:rsidRDefault="001B4726" w:rsidP="002A547B">
      <w:pPr>
        <w:pStyle w:val="Heading3"/>
      </w:pPr>
      <w:bookmarkStart w:id="99" w:name="_Toc259998698"/>
      <w:bookmarkStart w:id="100" w:name="_Toc262501572"/>
      <w:bookmarkStart w:id="101" w:name="_Toc284606868"/>
      <w:bookmarkStart w:id="102" w:name="_Toc287033407"/>
      <w:r w:rsidRPr="00395B6A">
        <w:t xml:space="preserve">‘The Gift of </w:t>
      </w:r>
      <w:r w:rsidR="00102D34">
        <w:t>Dyslexia</w:t>
      </w:r>
      <w:r w:rsidRPr="00395B6A">
        <w:t>’</w:t>
      </w:r>
      <w:bookmarkEnd w:id="99"/>
      <w:bookmarkEnd w:id="100"/>
      <w:bookmarkEnd w:id="101"/>
      <w:bookmarkEnd w:id="102"/>
    </w:p>
    <w:p w14:paraId="51A38877" w14:textId="77777777" w:rsidR="001B4726" w:rsidRPr="00395B6A" w:rsidRDefault="001B4726" w:rsidP="001B4726">
      <w:pPr>
        <w:pStyle w:val="Body"/>
        <w:jc w:val="both"/>
        <w:rPr>
          <w:rFonts w:ascii="Times New Roman" w:hAnsi="Times New Roman"/>
        </w:rPr>
      </w:pPr>
    </w:p>
    <w:p w14:paraId="09B71E91" w14:textId="27C41438"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C96BFA">
        <w:fldChar w:fldCharType="begin"/>
      </w:r>
      <w:r w:rsidR="006A1540" w:rsidRPr="00C96BFA">
        <w:instrText xml:space="preserve"> ADDIN EN.CITE &lt;EndNote&gt;&lt;Cite AuthorYear="1"&gt;&lt;Author&gt;Davis&lt;/Author&gt;&lt;Year&gt;1997&lt;/Year&gt;&lt;RecNum&gt;183&lt;/RecNum&gt;&lt;DisplayText&gt;R. D. Davis and Braun (1997)&lt;/DisplayText&gt;&lt;record&gt;&lt;rec-number&gt;183&lt;/rec-number&gt;&lt;foreign-keys&gt;&lt;key app="EN" db-id="xzfarv2xxsxsr6ewwtsp00tqspp2axtxzeet"&gt;183&lt;/key&gt;&lt;/foreign-keys&gt;&lt;ref-type name="Book"&gt;6&lt;/ref-type&gt;&lt;contributors&gt;&lt;authors&gt;&lt;author&gt;Davis, R.D&lt;/author&gt;&lt;author&gt;Braun, E.M&lt;/author&gt;&lt;/authors&gt;&lt;/contributors&gt;&lt;titles&gt;&lt;title&gt;The Gift of Dyslexia: Why Some of the Brighest People Can&amp;apos;t Read and How They Can Learn&lt;/title&gt;&lt;/titles&gt;&lt;keywords&gt;&lt;keyword&gt;Positive Dyslexia&lt;/keyword&gt;&lt;/keywords&gt;&lt;dates&gt;&lt;year&gt;1997&lt;/year&gt;&lt;/dates&gt;&lt;pub-location&gt;London&lt;/pub-location&gt;&lt;publisher&gt;Souvenir Press&lt;/publisher&gt;&lt;urls&gt;&lt;/urls&gt;&lt;/record&gt;&lt;/Cite&gt;&lt;/EndNote&gt;</w:instrText>
      </w:r>
      <w:r w:rsidRPr="00C96BFA">
        <w:fldChar w:fldCharType="separate"/>
      </w:r>
      <w:hyperlink w:anchor="_ENREF_23" w:tooltip="Davis, 1997 #183" w:history="1">
        <w:r w:rsidR="00284576" w:rsidRPr="00C96BFA">
          <w:rPr>
            <w:noProof/>
          </w:rPr>
          <w:t>R. D. Davis and Braun (1997</w:t>
        </w:r>
      </w:hyperlink>
      <w:r w:rsidRPr="00C96BFA">
        <w:rPr>
          <w:noProof/>
        </w:rPr>
        <w:t>)</w:t>
      </w:r>
      <w:r w:rsidRPr="00C96BFA">
        <w:fldChar w:fldCharType="end"/>
      </w:r>
      <w:r w:rsidRPr="00C96BFA">
        <w:t xml:space="preserve"> p</w:t>
      </w:r>
      <w:r w:rsidRPr="00C96BFA">
        <w:rPr>
          <w:rFonts w:eastAsia="Times New Roman"/>
          <w:color w:val="auto"/>
        </w:rPr>
        <w:t>roposed</w:t>
      </w:r>
      <w:r w:rsidRPr="00395B6A">
        <w:rPr>
          <w:rFonts w:eastAsia="Times New Roman"/>
          <w:color w:val="auto"/>
        </w:rPr>
        <w:t xml:space="preserve"> eight ‘gifts’ associated with </w:t>
      </w:r>
      <w:r w:rsidR="00D26959">
        <w:rPr>
          <w:rFonts w:eastAsia="Times New Roman"/>
          <w:color w:val="auto"/>
        </w:rPr>
        <w:t>d</w:t>
      </w:r>
      <w:r w:rsidR="00102D34">
        <w:rPr>
          <w:rFonts w:eastAsia="Times New Roman"/>
          <w:color w:val="auto"/>
        </w:rPr>
        <w:t>yslexia</w:t>
      </w:r>
      <w:r w:rsidRPr="00395B6A">
        <w:rPr>
          <w:rFonts w:eastAsia="Times New Roman"/>
          <w:color w:val="auto"/>
        </w:rPr>
        <w:t>: the ability to alter and create perceptions (the primary ability); environmental sensitivity; curiosity; pictorial thinking; intuition and insight; multidimensional thought and perception (using all the senses); the ability to experience thought as reality; and vivid imagination. They state that:</w:t>
      </w:r>
    </w:p>
    <w:p w14:paraId="511C5247" w14:textId="77777777" w:rsidR="001B4726" w:rsidRPr="00395B6A" w:rsidRDefault="001B4726" w:rsidP="001B4726"/>
    <w:p w14:paraId="468D5113" w14:textId="5915A71A" w:rsidR="001B4726" w:rsidRPr="00395B6A" w:rsidRDefault="001B4726" w:rsidP="001B4726">
      <w:pPr>
        <w:ind w:right="418"/>
        <w:jc w:val="center"/>
      </w:pPr>
      <w:r w:rsidRPr="00395B6A">
        <w:t xml:space="preserve"> “</w:t>
      </w:r>
      <w:r w:rsidRPr="00395B6A">
        <w:rPr>
          <w:i/>
        </w:rPr>
        <w:t xml:space="preserve">These eight basic abilities, if not suppressed, </w:t>
      </w:r>
      <w:proofErr w:type="gramStart"/>
      <w:r w:rsidRPr="00395B6A">
        <w:rPr>
          <w:i/>
        </w:rPr>
        <w:t>invalidate</w:t>
      </w:r>
      <w:proofErr w:type="gramEnd"/>
      <w:r w:rsidRPr="00395B6A">
        <w:rPr>
          <w:i/>
        </w:rPr>
        <w:t xml:space="preserve"> or destroyed by parents or the educational process, will result in two characteristics: higher-than-normal intelligence and extraordinary creative abilities. From these, the true gift of </w:t>
      </w:r>
      <w:r w:rsidR="00102D34">
        <w:rPr>
          <w:i/>
        </w:rPr>
        <w:t>Dyslexia</w:t>
      </w:r>
      <w:r w:rsidRPr="00395B6A">
        <w:rPr>
          <w:i/>
        </w:rPr>
        <w:t xml:space="preserve"> will emerge – the gift of mastery</w:t>
      </w:r>
      <w:r w:rsidRPr="00395B6A">
        <w:t>”.</w:t>
      </w:r>
    </w:p>
    <w:p w14:paraId="366C133B" w14:textId="77777777" w:rsidR="001B4726" w:rsidRPr="00395B6A" w:rsidRDefault="001B4726" w:rsidP="001B4726">
      <w:pPr>
        <w:ind w:right="418"/>
        <w:jc w:val="center"/>
      </w:pPr>
    </w:p>
    <w:p w14:paraId="2D20CF4E" w14:textId="36567CF7" w:rsidR="00895A42" w:rsidRDefault="001B4726" w:rsidP="00F339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rPr>
          <w:rFonts w:eastAsia="Times New Roman"/>
          <w:color w:val="auto"/>
        </w:rPr>
      </w:pPr>
      <w:r w:rsidRPr="00395B6A">
        <w:rPr>
          <w:rFonts w:eastAsia="Times New Roman"/>
          <w:color w:val="auto"/>
        </w:rPr>
        <w:t xml:space="preserve">Davis describes </w:t>
      </w:r>
      <w:r w:rsidR="00D26959">
        <w:rPr>
          <w:rFonts w:eastAsia="Times New Roman"/>
          <w:color w:val="auto"/>
        </w:rPr>
        <w:t>d</w:t>
      </w:r>
      <w:r w:rsidR="00102D34">
        <w:rPr>
          <w:rFonts w:eastAsia="Times New Roman"/>
          <w:color w:val="auto"/>
        </w:rPr>
        <w:t>yslexia</w:t>
      </w:r>
      <w:r w:rsidRPr="00395B6A">
        <w:rPr>
          <w:rFonts w:eastAsia="Times New Roman"/>
          <w:color w:val="auto"/>
        </w:rPr>
        <w:t xml:space="preserve"> as “The mother of learning disabilities”. He explains why many other conditions have the same root cause as </w:t>
      </w:r>
      <w:r w:rsidR="00D26959">
        <w:rPr>
          <w:rFonts w:eastAsia="Times New Roman"/>
          <w:color w:val="auto"/>
        </w:rPr>
        <w:t>d</w:t>
      </w:r>
      <w:r w:rsidR="00102D34">
        <w:rPr>
          <w:rFonts w:eastAsia="Times New Roman"/>
          <w:color w:val="auto"/>
        </w:rPr>
        <w:t>yslexia</w:t>
      </w:r>
      <w:r w:rsidRPr="00395B6A">
        <w:rPr>
          <w:rFonts w:eastAsia="Times New Roman"/>
          <w:color w:val="auto"/>
        </w:rPr>
        <w:t xml:space="preserve">, including </w:t>
      </w:r>
      <w:proofErr w:type="gramStart"/>
      <w:r w:rsidRPr="00395B6A">
        <w:rPr>
          <w:rFonts w:eastAsia="Times New Roman"/>
          <w:color w:val="auto"/>
        </w:rPr>
        <w:t>Attention Deficit Disorder</w:t>
      </w:r>
      <w:proofErr w:type="gramEnd"/>
      <w:r w:rsidRPr="00395B6A">
        <w:rPr>
          <w:rFonts w:eastAsia="Times New Roman"/>
          <w:color w:val="auto"/>
        </w:rPr>
        <w:t xml:space="preserve"> (ADD/ADHD).</w:t>
      </w:r>
      <w:r w:rsidR="00BE3BE1">
        <w:rPr>
          <w:rFonts w:eastAsia="Times New Roman"/>
          <w:color w:val="auto"/>
        </w:rPr>
        <w:t xml:space="preserve"> </w:t>
      </w:r>
    </w:p>
    <w:p w14:paraId="58FBAB50" w14:textId="39353DD3" w:rsidR="001B4726" w:rsidRDefault="008C1795" w:rsidP="00F339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rPr>
          <w:rFonts w:eastAsia="Times New Roman"/>
          <w:color w:val="auto"/>
        </w:rPr>
      </w:pPr>
      <w:r>
        <w:rPr>
          <w:rFonts w:eastAsia="Times New Roman"/>
          <w:color w:val="auto"/>
        </w:rPr>
        <w:t xml:space="preserve"> </w:t>
      </w:r>
    </w:p>
    <w:p w14:paraId="6338EBEF" w14:textId="66E04709" w:rsidR="001B4726" w:rsidRDefault="001B4726" w:rsidP="001B4726">
      <w:pPr>
        <w:pStyle w:val="Heading3"/>
      </w:pPr>
      <w:bookmarkStart w:id="103" w:name="_Toc259998699"/>
      <w:bookmarkStart w:id="104" w:name="_Toc262501573"/>
      <w:bookmarkStart w:id="105" w:name="_Toc284606869"/>
      <w:bookmarkStart w:id="106" w:name="_Toc287033408"/>
      <w:r w:rsidRPr="00395B6A">
        <w:t>Creativity</w:t>
      </w:r>
      <w:bookmarkEnd w:id="103"/>
      <w:bookmarkEnd w:id="104"/>
      <w:bookmarkEnd w:id="105"/>
      <w:bookmarkEnd w:id="106"/>
    </w:p>
    <w:p w14:paraId="45121FD4" w14:textId="77777777" w:rsidR="002018C2" w:rsidRPr="002018C2" w:rsidRDefault="002018C2" w:rsidP="002018C2">
      <w:pPr>
        <w:pStyle w:val="Body"/>
      </w:pPr>
    </w:p>
    <w:p w14:paraId="19C00E50" w14:textId="320440B4"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The notion of </w:t>
      </w:r>
      <w:r w:rsidR="00D26959">
        <w:rPr>
          <w:rFonts w:eastAsia="Times New Roman"/>
          <w:color w:val="auto"/>
        </w:rPr>
        <w:t>d</w:t>
      </w:r>
      <w:r w:rsidR="00102D34">
        <w:rPr>
          <w:rFonts w:eastAsia="Times New Roman"/>
          <w:color w:val="auto"/>
        </w:rPr>
        <w:t>yslexia</w:t>
      </w:r>
      <w:r w:rsidRPr="00395B6A">
        <w:rPr>
          <w:rFonts w:eastAsia="Times New Roman"/>
          <w:color w:val="auto"/>
        </w:rPr>
        <w:t xml:space="preserve"> being a ‘Gift’ is highlighted in the previous section. </w:t>
      </w:r>
      <w:r w:rsidRPr="00395B6A">
        <w:fldChar w:fldCharType="begin"/>
      </w:r>
      <w:r w:rsidR="00047457">
        <w:instrText xml:space="preserve"> ADDIN EN.CITE &lt;EndNote&gt;&lt;Cite AuthorYear="1"&gt;&lt;Author&gt;LaFrance&lt;/Author&gt;&lt;Year&gt;1997&lt;/Year&gt;&lt;RecNum&gt;949&lt;/RecNum&gt;&lt;DisplayText&gt;LaFrance (1997)&lt;/DisplayText&gt;&lt;record&gt;&lt;rec-number&gt;949&lt;/rec-number&gt;&lt;foreign-keys&gt;&lt;key app="EN" db-id="xzfarv2xxsxsr6ewwtsp00tqspp2axtxzeet"&gt;949&lt;/key&gt;&lt;/foreign-keys&gt;&lt;ref-type name="Journal Article"&gt;17&lt;/ref-type&gt;&lt;contributors&gt;&lt;authors&gt;&lt;author&gt;LaFrance, E&lt;/author&gt;&lt;/authors&gt;&lt;/contributors&gt;&lt;titles&gt;&lt;title&gt;The gifted/dyslexic child: Characterizing and addressing strengths and weaknesses&lt;/title&gt;&lt;secondary-title&gt;Annals of Dyslexia&lt;/secondary-title&gt;&lt;/titles&gt;&lt;periodical&gt;&lt;full-title&gt;Annals of Dyslexia&lt;/full-title&gt;&lt;abbr-1&gt;Ann. of Dyslexia&lt;/abbr-1&gt;&lt;/periodical&gt;&lt;pages&gt;163-182&lt;/pages&gt;&lt;volume&gt;47&lt;/volume&gt;&lt;number&gt;1&lt;/number&gt;&lt;dates&gt;&lt;year&gt;1997&lt;/year&gt;&lt;pub-dates&gt;&lt;date&gt;1997/12/01&lt;/date&gt;&lt;/pub-dates&gt;&lt;/dates&gt;&lt;publisher&gt;Springer US&lt;/publisher&gt;&lt;urls&gt;&lt;related-urls&gt;&lt;url&gt;http://dx.doi.org/10.1007/s11881-997-0025-7&lt;/url&gt;&lt;/related-urls&gt;&lt;/urls&gt;&lt;language&gt;English&lt;/language&gt;&lt;/record&gt;&lt;/Cite&gt;&lt;/EndNote&gt;</w:instrText>
      </w:r>
      <w:r w:rsidRPr="00395B6A">
        <w:fldChar w:fldCharType="separate"/>
      </w:r>
      <w:hyperlink w:anchor="_ENREF_65" w:tooltip="LaFrance, 1997 #949" w:history="1">
        <w:r w:rsidR="00284576" w:rsidRPr="00395B6A">
          <w:rPr>
            <w:noProof/>
          </w:rPr>
          <w:t>LaFrance (1997</w:t>
        </w:r>
      </w:hyperlink>
      <w:r w:rsidRPr="00395B6A">
        <w:rPr>
          <w:noProof/>
        </w:rPr>
        <w:t>)</w:t>
      </w:r>
      <w:r w:rsidRPr="00395B6A">
        <w:fldChar w:fldCharType="end"/>
      </w:r>
      <w:r w:rsidRPr="00395B6A">
        <w:t xml:space="preserve"> </w:t>
      </w:r>
      <w:r w:rsidRPr="00395B6A">
        <w:rPr>
          <w:rFonts w:eastAsia="Times New Roman"/>
          <w:color w:val="auto"/>
        </w:rPr>
        <w:t xml:space="preserve">highlights and describes that those students who qualify as both ‘gifted’ and </w:t>
      </w:r>
      <w:r w:rsidR="004F726F">
        <w:rPr>
          <w:rFonts w:eastAsia="Times New Roman"/>
          <w:color w:val="auto"/>
        </w:rPr>
        <w:t>dyslexic</w:t>
      </w:r>
      <w:r w:rsidRPr="00395B6A">
        <w:rPr>
          <w:rFonts w:eastAsia="Times New Roman"/>
          <w:color w:val="auto"/>
        </w:rPr>
        <w:t xml:space="preserve"> often have low self-esteem and poor motivation. The creativity concept, explored by LaFrance, is described in accompaniment with the idea of ‘giftedness’. For those students who are both gifted and </w:t>
      </w:r>
      <w:r w:rsidR="00D26959">
        <w:rPr>
          <w:rFonts w:eastAsia="Times New Roman"/>
          <w:color w:val="auto"/>
        </w:rPr>
        <w:t>d</w:t>
      </w:r>
      <w:r>
        <w:rPr>
          <w:rFonts w:eastAsia="Times New Roman"/>
          <w:color w:val="auto"/>
        </w:rPr>
        <w:t>yslexic</w:t>
      </w:r>
      <w:r w:rsidRPr="00395B6A">
        <w:rPr>
          <w:rFonts w:eastAsia="Times New Roman"/>
          <w:color w:val="auto"/>
        </w:rPr>
        <w:t>, LaFrance highlights that creativity is an important domain to foster as it will complement and strengthen the process of teaching</w:t>
      </w:r>
      <w:r w:rsidRPr="003D373E">
        <w:rPr>
          <w:rFonts w:eastAsia="Times New Roman"/>
          <w:color w:val="auto"/>
        </w:rPr>
        <w:t xml:space="preserve">. </w:t>
      </w:r>
      <w:r w:rsidRPr="003D373E">
        <w:fldChar w:fldCharType="begin"/>
      </w:r>
      <w:r w:rsidRPr="003D373E">
        <w:instrText xml:space="preserve"> ADDIN EN.CITE &lt;EndNote&gt;&lt;Cite AuthorYear="1"&gt;&lt;Author&gt;Chakravarty&lt;/Author&gt;&lt;Year&gt;2009&lt;/Year&gt;&lt;RecNum&gt;950&lt;/RecNum&gt;&lt;DisplayText&gt;Chakravarty (2009)&lt;/DisplayText&gt;&lt;record&gt;&lt;rec-number&gt;950&lt;/rec-number&gt;&lt;foreign-keys&gt;&lt;key app="EN" db-id="xzfarv2xxsxsr6ewwtsp00tqspp2axtxzeet"&gt;950&lt;/key&gt;&lt;/foreign-keys&gt;&lt;ref-type name="Journal Article"&gt;17&lt;/ref-type&gt;&lt;contributors&gt;&lt;authors&gt;&lt;author&gt;Chakravarty, A.&lt;/author&gt;&lt;/authors&gt;&lt;/contributors&gt;&lt;titles&gt;&lt;title&gt;Artistic talent in dyslexia- a hypothesis&lt;/title&gt;&lt;secondary-title&gt;Medical Hypothesis&lt;/secondary-title&gt;&lt;/titles&gt;&lt;periodical&gt;&lt;full-title&gt;Medical Hypothesis&lt;/full-title&gt;&lt;/periodical&gt;&lt;pages&gt;569-571&lt;/pages&gt;&lt;volume&gt;73&lt;/volume&gt;&lt;number&gt;4&lt;/number&gt;&lt;dates&gt;&lt;year&gt;2009&lt;/year&gt;&lt;/dates&gt;&lt;urls&gt;&lt;/urls&gt;&lt;/record&gt;&lt;/Cite&gt;&lt;/EndNote&gt;</w:instrText>
      </w:r>
      <w:r w:rsidRPr="003D373E">
        <w:fldChar w:fldCharType="separate"/>
      </w:r>
      <w:hyperlink w:anchor="_ENREF_15" w:tooltip="Chakravarty, 2009 #950" w:history="1">
        <w:r w:rsidR="00284576" w:rsidRPr="003D373E">
          <w:rPr>
            <w:noProof/>
          </w:rPr>
          <w:t>Chakravarty (2009</w:t>
        </w:r>
      </w:hyperlink>
      <w:r w:rsidRPr="003D373E">
        <w:rPr>
          <w:noProof/>
        </w:rPr>
        <w:t>)</w:t>
      </w:r>
      <w:r w:rsidRPr="003D373E">
        <w:fldChar w:fldCharType="end"/>
      </w:r>
      <w:r w:rsidRPr="003D373E">
        <w:t xml:space="preserve"> </w:t>
      </w:r>
      <w:proofErr w:type="spellStart"/>
      <w:r w:rsidRPr="003D373E">
        <w:rPr>
          <w:rFonts w:eastAsia="Times New Roman"/>
          <w:color w:val="auto"/>
        </w:rPr>
        <w:t>hypothesises</w:t>
      </w:r>
      <w:proofErr w:type="spellEnd"/>
      <w:r w:rsidRPr="003D373E">
        <w:rPr>
          <w:rFonts w:eastAsia="Times New Roman"/>
          <w:color w:val="auto"/>
        </w:rPr>
        <w:t xml:space="preserve"> a link between artistic talent </w:t>
      </w:r>
      <w:proofErr w:type="gramStart"/>
      <w:r w:rsidRPr="003D373E">
        <w:rPr>
          <w:rFonts w:eastAsia="Times New Roman"/>
          <w:color w:val="auto"/>
        </w:rPr>
        <w:t>in particular and</w:t>
      </w:r>
      <w:proofErr w:type="gramEnd"/>
      <w:r w:rsidRPr="003D373E">
        <w:rPr>
          <w:rFonts w:eastAsia="Times New Roman"/>
          <w:color w:val="auto"/>
        </w:rPr>
        <w:t xml:space="preserve"> </w:t>
      </w:r>
      <w:r w:rsidR="00D26959" w:rsidRPr="003D373E">
        <w:rPr>
          <w:rFonts w:eastAsia="Times New Roman"/>
          <w:color w:val="auto"/>
        </w:rPr>
        <w:t>d</w:t>
      </w:r>
      <w:r w:rsidR="00102D34" w:rsidRPr="003D373E">
        <w:rPr>
          <w:rFonts w:eastAsia="Times New Roman"/>
          <w:color w:val="auto"/>
        </w:rPr>
        <w:t>yslexia</w:t>
      </w:r>
      <w:r w:rsidRPr="003D373E">
        <w:rPr>
          <w:rFonts w:eastAsia="Times New Roman"/>
          <w:color w:val="auto"/>
        </w:rPr>
        <w:t xml:space="preserve">, by claiming that </w:t>
      </w:r>
      <w:r w:rsidR="003D373E" w:rsidRPr="003D373E">
        <w:rPr>
          <w:rFonts w:eastAsia="Times New Roman"/>
          <w:i/>
          <w:color w:val="auto"/>
        </w:rPr>
        <w:t>“</w:t>
      </w:r>
      <w:r w:rsidRPr="003D373E">
        <w:rPr>
          <w:rFonts w:eastAsia="Times New Roman"/>
          <w:i/>
          <w:color w:val="auto"/>
        </w:rPr>
        <w:t>a developmental delay in the dominant hemisphere most likely ‘disinhibits’ the non-dominant parietal lobe to unmask talents, artistic or otherwise, in certain individuals</w:t>
      </w:r>
      <w:r w:rsidR="003D373E" w:rsidRPr="003D373E">
        <w:rPr>
          <w:rFonts w:eastAsia="Times New Roman"/>
          <w:i/>
          <w:color w:val="auto"/>
        </w:rPr>
        <w:t>”</w:t>
      </w:r>
      <w:r w:rsidRPr="003D373E">
        <w:rPr>
          <w:rFonts w:eastAsia="Times New Roman"/>
          <w:color w:val="auto"/>
        </w:rPr>
        <w:t xml:space="preserve">. The suggestion </w:t>
      </w:r>
      <w:r w:rsidR="003D373E">
        <w:rPr>
          <w:rFonts w:eastAsia="Times New Roman"/>
          <w:color w:val="auto"/>
        </w:rPr>
        <w:t>drawn</w:t>
      </w:r>
      <w:r w:rsidRPr="003D373E">
        <w:rPr>
          <w:rFonts w:eastAsia="Times New Roman"/>
          <w:color w:val="auto"/>
        </w:rPr>
        <w:t xml:space="preserve"> from this hypothesis is that children with learning disorders can be encouraged to develop such hidden talents to their full capacity, rather than be subjected to an overemphasis of the need to correct their weaknesses.</w:t>
      </w:r>
      <w:r w:rsidRPr="00395B6A">
        <w:rPr>
          <w:rFonts w:eastAsia="Times New Roman"/>
          <w:color w:val="auto"/>
        </w:rPr>
        <w:t xml:space="preserve"> </w:t>
      </w:r>
    </w:p>
    <w:p w14:paraId="77F1C869"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11A24A93" w14:textId="2794BCD0"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C96BFA">
        <w:t xml:space="preserve">According to </w:t>
      </w:r>
      <w:r w:rsidRPr="00C96BFA">
        <w:fldChar w:fldCharType="begin"/>
      </w:r>
      <w:r w:rsidR="00676B38">
        <w:instrText xml:space="preserve"> ADDIN EN.CITE &lt;EndNote&gt;&lt;Cite AuthorYear="1"&gt;&lt;Author&gt;Wolff&lt;/Author&gt;&lt;Year&gt;2002&lt;/Year&gt;&lt;RecNum&gt;197&lt;/RecNum&gt;&lt;DisplayText&gt;U. Wolff and Lundberg (2002)&lt;/DisplayText&gt;&lt;record&gt;&lt;rec-number&gt;197&lt;/rec-number&gt;&lt;foreign-keys&gt;&lt;key app="EN" db-id="xzfarv2xxsxsr6ewwtsp00tqspp2axtxzeet"&gt;197&lt;/key&gt;&lt;/foreign-keys&gt;&lt;ref-type name="Journal Article"&gt;17&lt;/ref-type&gt;&lt;contributors&gt;&lt;authors&gt;&lt;author&gt;Wolff, U&lt;/author&gt;&lt;author&gt;Lundberg, I&lt;/author&gt;&lt;/authors&gt;&lt;/contributors&gt;&lt;titles&gt;&lt;title&gt;The prevalence of dyslexia among art students&lt;/title&gt;&lt;secondary-title&gt;Dyslexia (Chichester, England)&lt;/secondary-title&gt;&lt;/titles&gt;&lt;pages&gt;34-42&lt;/pages&gt;&lt;volume&gt;8&lt;/volume&gt;&lt;number&gt;1&lt;/number&gt;&lt;keywords&gt;&lt;keyword&gt;Positive Dyslexia&lt;/keyword&gt;&lt;/keywords&gt;&lt;dates&gt;&lt;year&gt;2002&lt;/year&gt;&lt;pub-dates&gt;&lt;date&gt;2002&lt;/date&gt;&lt;/pub-dates&gt;&lt;/dates&gt;&lt;isbn&gt;1076-9242&lt;/isbn&gt;&lt;accession-num&gt;MEDLINE:11990223&lt;/accession-num&gt;&lt;urls&gt;&lt;/urls&gt;&lt;/record&gt;&lt;/Cite&gt;&lt;/EndNote&gt;</w:instrText>
      </w:r>
      <w:r w:rsidRPr="00C96BFA">
        <w:fldChar w:fldCharType="separate"/>
      </w:r>
      <w:hyperlink w:anchor="_ENREF_135" w:tooltip="Wolff, 2002 #197" w:history="1">
        <w:r w:rsidR="00284576">
          <w:rPr>
            <w:noProof/>
          </w:rPr>
          <w:t>U. Wolff and Lundberg (2002</w:t>
        </w:r>
      </w:hyperlink>
      <w:r w:rsidR="00676B38">
        <w:rPr>
          <w:noProof/>
        </w:rPr>
        <w:t>)</w:t>
      </w:r>
      <w:r w:rsidRPr="00C96BFA">
        <w:fldChar w:fldCharType="end"/>
      </w:r>
      <w:r w:rsidRPr="00C96BFA">
        <w:t xml:space="preserve">, </w:t>
      </w:r>
      <w:r w:rsidRPr="00C96BFA">
        <w:rPr>
          <w:rFonts w:eastAsia="Times New Roman"/>
          <w:color w:val="auto"/>
        </w:rPr>
        <w:t xml:space="preserve"> it</w:t>
      </w:r>
      <w:r w:rsidRPr="00395B6A">
        <w:rPr>
          <w:rFonts w:eastAsia="Times New Roman"/>
          <w:color w:val="auto"/>
        </w:rPr>
        <w:t xml:space="preserve"> is a widely held opinion that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is associated with remarkab</w:t>
      </w:r>
      <w:r w:rsidR="0015259A">
        <w:rPr>
          <w:rFonts w:eastAsia="Times New Roman"/>
          <w:color w:val="auto"/>
        </w:rPr>
        <w:t>le</w:t>
      </w:r>
      <w:r w:rsidRPr="00395B6A">
        <w:rPr>
          <w:rFonts w:eastAsia="Times New Roman"/>
          <w:color w:val="auto"/>
        </w:rPr>
        <w:t xml:space="preserve"> artistic creativity, however very few objective studies have been reported that confirm the conjectures on the relationship between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and artistic creativity. In their study, in which they compared the signs of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among art academy students compared with non-art students, a significantly higher level </w:t>
      </w:r>
      <w:r w:rsidR="0015259A">
        <w:rPr>
          <w:rFonts w:eastAsia="Times New Roman"/>
          <w:color w:val="auto"/>
        </w:rPr>
        <w:t xml:space="preserve">of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was found in the art academy students. In explaining the hypothetical association between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and creativity, they highlight several possibilities.  The first, introduced by</w:t>
      </w:r>
      <w:r w:rsidRPr="00395B6A">
        <w:t xml:space="preserve"> </w:t>
      </w:r>
      <w:r w:rsidRPr="00395B6A">
        <w:fldChar w:fldCharType="begin"/>
      </w:r>
      <w:r w:rsidRPr="00395B6A">
        <w:instrText xml:space="preserve"> ADDIN EN.CITE &lt;EndNote&gt;&lt;Cite AuthorYear="1"&gt;&lt;Author&gt;Geschwind&lt;/Author&gt;&lt;Year&gt;1985&lt;/Year&gt;&lt;RecNum&gt;952&lt;/RecNum&gt;&lt;DisplayText&gt;Geschwind and Galaburda (1985)&lt;/DisplayText&gt;&lt;record&gt;&lt;rec-number&gt;952&lt;/rec-number&gt;&lt;foreign-keys&gt;&lt;key app="EN" db-id="xzfarv2xxsxsr6ewwtsp00tqspp2axtxzeet"&gt;952&lt;/key&gt;&lt;/foreign-keys&gt;&lt;ref-type name="Journal Article"&gt;17&lt;/ref-type&gt;&lt;contributors&gt;&lt;authors&gt;&lt;author&gt;Geschwind, N.&lt;/author&gt;&lt;author&gt;Galaburda, A.M&lt;/author&gt;&lt;/authors&gt;&lt;/contributors&gt;&lt;titles&gt;&lt;title&gt;Cerebral lateralization: biological mechanisms, associations and pathology&lt;/title&gt;&lt;secondary-title&gt;Architectural Neurology&lt;/secondary-title&gt;&lt;/titles&gt;&lt;periodical&gt;&lt;full-title&gt;Architectural Neurology&lt;/full-title&gt;&lt;/periodical&gt;&lt;pages&gt;521-522&lt;/pages&gt;&lt;volume&gt;42&lt;/volume&gt;&lt;dates&gt;&lt;year&gt;1985&lt;/year&gt;&lt;/dates&gt;&lt;urls&gt;&lt;/urls&gt;&lt;/record&gt;&lt;/Cite&gt;&lt;/EndNote&gt;</w:instrText>
      </w:r>
      <w:r w:rsidRPr="00395B6A">
        <w:fldChar w:fldCharType="separate"/>
      </w:r>
      <w:hyperlink w:anchor="_ENREF_45" w:tooltip="Geschwind, 1985 #952" w:history="1">
        <w:r w:rsidR="00284576" w:rsidRPr="00395B6A">
          <w:rPr>
            <w:noProof/>
          </w:rPr>
          <w:t>Geschwind and Galaburda (1985</w:t>
        </w:r>
      </w:hyperlink>
      <w:r w:rsidRPr="00395B6A">
        <w:rPr>
          <w:noProof/>
        </w:rPr>
        <w:t>)</w:t>
      </w:r>
      <w:r w:rsidRPr="00395B6A">
        <w:fldChar w:fldCharType="end"/>
      </w:r>
      <w:r w:rsidRPr="00395B6A">
        <w:rPr>
          <w:rFonts w:eastAsia="Times New Roman"/>
          <w:color w:val="auto"/>
        </w:rPr>
        <w:t xml:space="preserve">, speculates in reference to the specific neurological wiring resulting in both original information processing and specific </w:t>
      </w:r>
      <w:r w:rsidR="00EC6446">
        <w:rPr>
          <w:rFonts w:eastAsia="Times New Roman"/>
          <w:color w:val="auto"/>
        </w:rPr>
        <w:t>d</w:t>
      </w:r>
      <w:r>
        <w:rPr>
          <w:rFonts w:eastAsia="Times New Roman"/>
          <w:color w:val="auto"/>
        </w:rPr>
        <w:t>yslexic</w:t>
      </w:r>
      <w:r w:rsidRPr="00395B6A">
        <w:rPr>
          <w:rFonts w:eastAsia="Times New Roman"/>
          <w:color w:val="auto"/>
        </w:rPr>
        <w:t xml:space="preserve"> difficulties, that there has been evolutionary resistance of the </w:t>
      </w:r>
      <w:r w:rsidR="00EC6446">
        <w:rPr>
          <w:rFonts w:eastAsia="Times New Roman"/>
          <w:color w:val="auto"/>
        </w:rPr>
        <w:t>d</w:t>
      </w:r>
      <w:r>
        <w:rPr>
          <w:rFonts w:eastAsia="Times New Roman"/>
          <w:color w:val="auto"/>
        </w:rPr>
        <w:t>yslexic</w:t>
      </w:r>
      <w:r w:rsidRPr="00395B6A">
        <w:rPr>
          <w:rFonts w:eastAsia="Times New Roman"/>
          <w:color w:val="auto"/>
        </w:rPr>
        <w:t xml:space="preserve"> genes which in turn explain their extraordinary talents in other fields. The second possibility </w:t>
      </w:r>
      <w:proofErr w:type="spellStart"/>
      <w:r w:rsidRPr="00395B6A">
        <w:rPr>
          <w:rFonts w:eastAsia="Times New Roman"/>
          <w:color w:val="auto"/>
        </w:rPr>
        <w:t>recognises</w:t>
      </w:r>
      <w:proofErr w:type="spellEnd"/>
      <w:r w:rsidRPr="00395B6A">
        <w:rPr>
          <w:rFonts w:eastAsia="Times New Roman"/>
          <w:color w:val="auto"/>
        </w:rPr>
        <w:t xml:space="preserve"> that there might be a more general ‘co-morbidity’ where an unknown general factor has caused both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and creativity, without any direct causal </w:t>
      </w:r>
      <w:r w:rsidRPr="00706E44">
        <w:rPr>
          <w:rFonts w:eastAsia="Times New Roman"/>
          <w:color w:val="auto"/>
        </w:rPr>
        <w:t xml:space="preserve">connection between the two conditions. Thirdly, it is possible that the association between </w:t>
      </w:r>
      <w:r w:rsidR="00EC6446" w:rsidRPr="00706E44">
        <w:rPr>
          <w:rFonts w:eastAsia="Times New Roman"/>
          <w:color w:val="auto"/>
        </w:rPr>
        <w:t>d</w:t>
      </w:r>
      <w:r w:rsidR="00102D34" w:rsidRPr="00706E44">
        <w:rPr>
          <w:rFonts w:eastAsia="Times New Roman"/>
          <w:color w:val="auto"/>
        </w:rPr>
        <w:t>yslexia</w:t>
      </w:r>
      <w:r w:rsidRPr="00706E44">
        <w:rPr>
          <w:rFonts w:eastAsia="Times New Roman"/>
          <w:color w:val="auto"/>
        </w:rPr>
        <w:t xml:space="preserve"> and creativity might reflect an attempted compensation for early failure in skills which are highly valued in the school setting. Thus, </w:t>
      </w:r>
      <w:r w:rsidR="00EC6446" w:rsidRPr="00706E44">
        <w:rPr>
          <w:rFonts w:eastAsia="Times New Roman"/>
          <w:color w:val="auto"/>
        </w:rPr>
        <w:t>d</w:t>
      </w:r>
      <w:r w:rsidRPr="00706E44">
        <w:rPr>
          <w:rFonts w:eastAsia="Times New Roman"/>
          <w:color w:val="auto"/>
        </w:rPr>
        <w:t>yslexic children tend to look for opportunities to succeed in other areas. Fourthly, the problems experienced in reading and writing, and the resulting frustration, may activate original and unconventional coping strategies and modes of thinking. Fifthly, the association might be an illusion based on the conspicuous discrepancy between reading achievement and artistic talent. Such talents might be equally distributed among non-</w:t>
      </w:r>
      <w:r w:rsidR="00EC6446" w:rsidRPr="00706E44">
        <w:rPr>
          <w:rFonts w:eastAsia="Times New Roman"/>
          <w:color w:val="auto"/>
        </w:rPr>
        <w:t>d</w:t>
      </w:r>
      <w:r w:rsidRPr="00706E44">
        <w:rPr>
          <w:rFonts w:eastAsia="Times New Roman"/>
          <w:color w:val="auto"/>
        </w:rPr>
        <w:t xml:space="preserve">yslexics and </w:t>
      </w:r>
      <w:r w:rsidR="00EC6446" w:rsidRPr="00706E44">
        <w:rPr>
          <w:rFonts w:eastAsia="Times New Roman"/>
          <w:color w:val="auto"/>
        </w:rPr>
        <w:t>d</w:t>
      </w:r>
      <w:r w:rsidRPr="00706E44">
        <w:rPr>
          <w:rFonts w:eastAsia="Times New Roman"/>
          <w:color w:val="auto"/>
        </w:rPr>
        <w:t xml:space="preserve">yslexics, but they are perhaps more visible among </w:t>
      </w:r>
      <w:r w:rsidR="00EC6446" w:rsidRPr="00706E44">
        <w:rPr>
          <w:rFonts w:eastAsia="Times New Roman"/>
          <w:color w:val="auto"/>
        </w:rPr>
        <w:t>d</w:t>
      </w:r>
      <w:r w:rsidRPr="00706E44">
        <w:rPr>
          <w:rFonts w:eastAsia="Times New Roman"/>
          <w:color w:val="auto"/>
        </w:rPr>
        <w:t xml:space="preserve">yslexics. </w:t>
      </w:r>
      <w:r w:rsidR="00706E44" w:rsidRPr="00706E44">
        <w:rPr>
          <w:rFonts w:eastAsia="Times New Roman"/>
          <w:color w:val="auto"/>
        </w:rPr>
        <w:t xml:space="preserve">This thus influences the question as to whether dyslexia strengths are an inherent ability or are developed as a result of coping strategies in responding to relative weakness. </w:t>
      </w:r>
      <w:r w:rsidRPr="00706E44">
        <w:fldChar w:fldCharType="begin"/>
      </w:r>
      <w:r w:rsidR="00AB1051" w:rsidRPr="00706E44">
        <w:instrText xml:space="preserve"> ADDIN EN.CITE &lt;EndNote&gt;&lt;Cite AuthorYear="1"&gt;&lt;Author&gt;Everatt&lt;/Author&gt;&lt;Year&gt;1999&lt;/Year&gt;&lt;RecNum&gt;196&lt;/RecNum&gt;&lt;DisplayText&gt;Everatt et al. (1999)&lt;/DisplayText&gt;&lt;record&gt;&lt;rec-number&gt;196&lt;/rec-number&gt;&lt;foreign-keys&gt;&lt;key app="EN" db-id="xzfarv2xxsxsr6ewwtsp00tqspp2axtxzeet"&gt;196&lt;/key&gt;&lt;/foreign-keys&gt;&lt;ref-type name="Journal Article"&gt;17&lt;/ref-type&gt;&lt;contributors&gt;&lt;authors&gt;&lt;author&gt;Everatt, J&lt;/author&gt;&lt;author&gt;Steffert, B&lt;/author&gt;&lt;author&gt;Smythe, I&lt;/author&gt;&lt;/authors&gt;&lt;/contributors&gt;&lt;titles&gt;&lt;title&gt;An eye for the unusual: Creative thinking in dyslexics&lt;/title&gt;&lt;secondary-title&gt;Dyslexia&lt;/secondary-title&gt;&lt;/titles&gt;&lt;periodical&gt;&lt;full-title&gt;Dyslexia&lt;/full-title&gt;&lt;/periodical&gt;&lt;pages&gt;28-46&lt;/pages&gt;&lt;volume&gt;5&lt;/volume&gt;&lt;keywords&gt;&lt;keyword&gt;Positive Dyslexia&lt;/keyword&gt;&lt;/keywords&gt;&lt;dates&gt;&lt;year&gt;1999&lt;/year&gt;&lt;/dates&gt;&lt;urls&gt;&lt;/urls&gt;&lt;/record&gt;&lt;/Cite&gt;&lt;/EndNote&gt;</w:instrText>
      </w:r>
      <w:r w:rsidRPr="00706E44">
        <w:fldChar w:fldCharType="separate"/>
      </w:r>
      <w:hyperlink w:anchor="_ENREF_30" w:tooltip="Everatt, 1999 #196" w:history="1">
        <w:r w:rsidR="00284576" w:rsidRPr="00706E44">
          <w:rPr>
            <w:noProof/>
          </w:rPr>
          <w:t>Everatt et al. (1999</w:t>
        </w:r>
      </w:hyperlink>
      <w:r w:rsidR="00AB1051" w:rsidRPr="00706E44">
        <w:rPr>
          <w:noProof/>
        </w:rPr>
        <w:t>)</w:t>
      </w:r>
      <w:r w:rsidRPr="00706E44">
        <w:fldChar w:fldCharType="end"/>
      </w:r>
      <w:r w:rsidRPr="00706E44">
        <w:t xml:space="preserve"> </w:t>
      </w:r>
      <w:r w:rsidRPr="00706E44">
        <w:rPr>
          <w:rFonts w:eastAsia="Times New Roman"/>
          <w:color w:val="auto"/>
        </w:rPr>
        <w:t xml:space="preserve">compared a group of </w:t>
      </w:r>
      <w:r w:rsidR="00EC6446" w:rsidRPr="00706E44">
        <w:rPr>
          <w:rFonts w:eastAsia="Times New Roman"/>
          <w:color w:val="auto"/>
        </w:rPr>
        <w:t>d</w:t>
      </w:r>
      <w:r w:rsidRPr="00706E44">
        <w:rPr>
          <w:rFonts w:eastAsia="Times New Roman"/>
          <w:color w:val="auto"/>
        </w:rPr>
        <w:t>yslexic and non-</w:t>
      </w:r>
      <w:r w:rsidR="00EC6446" w:rsidRPr="00706E44">
        <w:rPr>
          <w:rFonts w:eastAsia="Times New Roman"/>
          <w:color w:val="auto"/>
        </w:rPr>
        <w:t>d</w:t>
      </w:r>
      <w:r w:rsidRPr="00706E44">
        <w:rPr>
          <w:rFonts w:eastAsia="Times New Roman"/>
          <w:color w:val="auto"/>
        </w:rPr>
        <w:t>yslexic adults and children, in studies concerning creativity, and found that signs of greater creativity and more innovative styles of thinking were displayed in tasks requiring novelty, as compared to the non-</w:t>
      </w:r>
      <w:r w:rsidR="00EC6446" w:rsidRPr="00706E44">
        <w:rPr>
          <w:rFonts w:eastAsia="Times New Roman"/>
          <w:color w:val="auto"/>
        </w:rPr>
        <w:t>d</w:t>
      </w:r>
      <w:r w:rsidRPr="00706E44">
        <w:rPr>
          <w:rFonts w:eastAsia="Times New Roman"/>
          <w:color w:val="auto"/>
        </w:rPr>
        <w:t>yslexic adults. In this research, tasks performed by the subjects included: finding alternative uses for objects, producing drawn objects from basic shapes, completing a self-report inventory which assessed innovative styles of thinking, and the solving of problems which required some form of insightful thinking</w:t>
      </w:r>
      <w:r w:rsidR="00D50F46" w:rsidRPr="00706E44">
        <w:rPr>
          <w:rFonts w:eastAsia="Times New Roman"/>
          <w:color w:val="auto"/>
        </w:rPr>
        <w:t xml:space="preserve"> (</w:t>
      </w:r>
      <w:proofErr w:type="spellStart"/>
      <w:r w:rsidR="00D50F46" w:rsidRPr="00706E44">
        <w:rPr>
          <w:rFonts w:eastAsia="Times New Roman"/>
          <w:color w:val="auto"/>
        </w:rPr>
        <w:t>Everatt</w:t>
      </w:r>
      <w:proofErr w:type="spellEnd"/>
      <w:r w:rsidR="00D50F46" w:rsidRPr="00706E44">
        <w:rPr>
          <w:rFonts w:eastAsia="Times New Roman"/>
          <w:color w:val="auto"/>
        </w:rPr>
        <w:t xml:space="preserve"> et al. 1999)</w:t>
      </w:r>
      <w:r w:rsidRPr="00706E44">
        <w:rPr>
          <w:rFonts w:eastAsia="Times New Roman"/>
          <w:color w:val="auto"/>
        </w:rPr>
        <w:t>.</w:t>
      </w:r>
      <w:r w:rsidRPr="00395B6A">
        <w:rPr>
          <w:rFonts w:eastAsia="Times New Roman"/>
          <w:color w:val="auto"/>
        </w:rPr>
        <w:t xml:space="preserve"> </w:t>
      </w:r>
    </w:p>
    <w:p w14:paraId="1A13A892"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7F36A13B" w14:textId="3C8F1B1E"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fldChar w:fldCharType="begin"/>
      </w:r>
      <w:r w:rsidRPr="00395B6A">
        <w:instrText xml:space="preserve"> ADDIN EN.CITE &lt;EndNote&gt;&lt;Cite AuthorYear="1"&gt;&lt;Author&gt;West&lt;/Author&gt;&lt;Year&gt;1999&lt;/Year&gt;&lt;RecNum&gt;175&lt;/RecNum&gt;&lt;DisplayText&gt;West (1999)&lt;/DisplayText&gt;&lt;record&gt;&lt;rec-number&gt;175&lt;/rec-number&gt;&lt;foreign-keys&gt;&lt;key app="EN" db-id="xzfarv2xxsxsr6ewwtsp00tqspp2axtxzeet"&gt;175&lt;/key&gt;&lt;/foreign-keys&gt;&lt;ref-type name="Book Section"&gt;5&lt;/ref-type&gt;&lt;contributors&gt;&lt;authors&gt;&lt;author&gt;West, T. G.&lt;/author&gt;&lt;/authors&gt;&lt;/contributors&gt;&lt;titles&gt;&lt;title&gt;The abilities of those with reading disabilities: Focusing on the talents of people with dyslexia&lt;/title&gt;&lt;secondary-title&gt;Reading and Attention Disorders: Neurobiological Correlates&lt;/secondary-title&gt;&lt;/titles&gt;&lt;pages&gt;213-241&lt;/pages&gt;&lt;keywords&gt;&lt;keyword&gt;Positive Dyslexia&lt;/keyword&gt;&lt;/keywords&gt;&lt;dates&gt;&lt;year&gt;1999&lt;/year&gt;&lt;/dates&gt;&lt;isbn&gt;0-912752-55-6&lt;/isbn&gt;&lt;accession-num&gt;WOS:000084659300011&lt;/accession-num&gt;&lt;urls&gt;&lt;/urls&gt;&lt;/record&gt;&lt;/Cite&gt;&lt;/EndNote&gt;</w:instrText>
      </w:r>
      <w:r w:rsidRPr="00395B6A">
        <w:fldChar w:fldCharType="separate"/>
      </w:r>
      <w:hyperlink w:anchor="_ENREF_127" w:tooltip="West, 1999 #175" w:history="1">
        <w:r w:rsidR="00284576" w:rsidRPr="00395B6A">
          <w:rPr>
            <w:noProof/>
          </w:rPr>
          <w:t>West (1999</w:t>
        </w:r>
      </w:hyperlink>
      <w:r w:rsidRPr="00395B6A">
        <w:rPr>
          <w:noProof/>
        </w:rPr>
        <w:t>)</w:t>
      </w:r>
      <w:r w:rsidRPr="00395B6A">
        <w:fldChar w:fldCharType="end"/>
      </w:r>
      <w:r w:rsidRPr="00395B6A">
        <w:t xml:space="preserve"> </w:t>
      </w:r>
      <w:r w:rsidR="00C60059">
        <w:rPr>
          <w:rFonts w:eastAsia="Times New Roman"/>
          <w:color w:val="auto"/>
        </w:rPr>
        <w:t>highlights</w:t>
      </w:r>
      <w:r w:rsidRPr="00395B6A">
        <w:rPr>
          <w:rFonts w:eastAsia="Times New Roman"/>
          <w:color w:val="auto"/>
        </w:rPr>
        <w:t xml:space="preserve"> that right-hemisphere abilities may be related to problem-solving and creative thought, stating that: </w:t>
      </w:r>
    </w:p>
    <w:p w14:paraId="31E48F19" w14:textId="77777777" w:rsidR="00C60059" w:rsidRPr="00395B6A" w:rsidRDefault="00C60059"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DD45D7A"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ight="566"/>
        <w:jc w:val="center"/>
        <w:rPr>
          <w:rFonts w:eastAsia="Times New Roman"/>
          <w:color w:val="auto"/>
        </w:rPr>
      </w:pPr>
      <w:r w:rsidRPr="00395B6A">
        <w:rPr>
          <w:rFonts w:eastAsia="Times New Roman"/>
          <w:i/>
          <w:color w:val="auto"/>
        </w:rPr>
        <w:t>“Problem solving generally involves the recognition of a developing or ‘repeating pattern’’</w:t>
      </w:r>
      <w:r w:rsidRPr="00395B6A">
        <w:rPr>
          <w:rFonts w:eastAsia="Times New Roman"/>
          <w:color w:val="auto"/>
        </w:rPr>
        <w:t xml:space="preserve"> (</w:t>
      </w:r>
      <w:proofErr w:type="gramStart"/>
      <w:r w:rsidRPr="00395B6A">
        <w:rPr>
          <w:rFonts w:eastAsia="Times New Roman"/>
          <w:color w:val="auto"/>
        </w:rPr>
        <w:t>i.e.</w:t>
      </w:r>
      <w:proofErr w:type="gramEnd"/>
      <w:r w:rsidRPr="00395B6A">
        <w:rPr>
          <w:rFonts w:eastAsia="Times New Roman"/>
          <w:color w:val="auto"/>
        </w:rPr>
        <w:t xml:space="preserve"> spatial ability) and </w:t>
      </w:r>
      <w:r w:rsidRPr="00395B6A">
        <w:rPr>
          <w:rFonts w:eastAsia="Times New Roman"/>
          <w:i/>
          <w:color w:val="auto"/>
        </w:rPr>
        <w:t>“problem solving may be considered nearly synonymous with some of the most important forms of creativity”</w:t>
      </w:r>
      <w:r w:rsidRPr="00395B6A">
        <w:rPr>
          <w:rFonts w:eastAsia="Times New Roman"/>
          <w:color w:val="auto"/>
        </w:rPr>
        <w:t xml:space="preserve"> (p.22).</w:t>
      </w:r>
    </w:p>
    <w:p w14:paraId="0712F3B4"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7D1C06E5" w14:textId="2328D4CA"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Such views predict that </w:t>
      </w:r>
      <w:r w:rsidR="00EC6446">
        <w:rPr>
          <w:rFonts w:eastAsia="Times New Roman"/>
          <w:color w:val="auto"/>
        </w:rPr>
        <w:t>d</w:t>
      </w:r>
      <w:r>
        <w:rPr>
          <w:rFonts w:eastAsia="Times New Roman"/>
          <w:color w:val="auto"/>
        </w:rPr>
        <w:t>yslexic</w:t>
      </w:r>
      <w:r w:rsidRPr="00395B6A">
        <w:rPr>
          <w:rFonts w:eastAsia="Times New Roman"/>
          <w:color w:val="auto"/>
        </w:rPr>
        <w:t xml:space="preserve">s’ creative talents will be associated with high scores when </w:t>
      </w:r>
      <w:r w:rsidR="007D03D2">
        <w:rPr>
          <w:rFonts w:eastAsia="Times New Roman"/>
          <w:color w:val="auto"/>
        </w:rPr>
        <w:t>visuo-spatial</w:t>
      </w:r>
      <w:r w:rsidRPr="00395B6A">
        <w:rPr>
          <w:rFonts w:eastAsia="Times New Roman"/>
          <w:color w:val="auto"/>
        </w:rPr>
        <w:t xml:space="preserve"> skills are measured. </w:t>
      </w:r>
    </w:p>
    <w:p w14:paraId="37417C79" w14:textId="77777777" w:rsidR="001B4726" w:rsidRPr="00395B6A" w:rsidRDefault="001B4726" w:rsidP="001B4726">
      <w:pPr>
        <w:pStyle w:val="Body"/>
        <w:jc w:val="both"/>
        <w:rPr>
          <w:rFonts w:ascii="Times New Roman" w:hAnsi="Times New Roman"/>
          <w:sz w:val="24"/>
        </w:rPr>
      </w:pPr>
    </w:p>
    <w:p w14:paraId="6650FC68" w14:textId="41610FB2"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i/>
          <w:iCs/>
          <w:color w:val="auto"/>
        </w:rPr>
      </w:pPr>
      <w:r w:rsidRPr="00395B6A">
        <w:rPr>
          <w:rFonts w:eastAsia="Times New Roman"/>
          <w:color w:val="auto"/>
        </w:rPr>
        <w:t xml:space="preserve">The common question has considered how, if at all, creativity is linked to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The common notion sees that if someone is </w:t>
      </w:r>
      <w:r w:rsidR="00EC6446">
        <w:rPr>
          <w:rFonts w:eastAsia="Times New Roman"/>
          <w:color w:val="auto"/>
        </w:rPr>
        <w:t>d</w:t>
      </w:r>
      <w:r>
        <w:rPr>
          <w:rFonts w:eastAsia="Times New Roman"/>
          <w:color w:val="auto"/>
        </w:rPr>
        <w:t>yslexic</w:t>
      </w:r>
      <w:r w:rsidRPr="00395B6A">
        <w:rPr>
          <w:rFonts w:eastAsia="Times New Roman"/>
          <w:color w:val="auto"/>
        </w:rPr>
        <w:t xml:space="preserve"> then they have supreme and higher levels of creativity that become manifest. </w:t>
      </w:r>
      <w:proofErr w:type="gramStart"/>
      <w:r w:rsidRPr="00395B6A">
        <w:rPr>
          <w:rFonts w:eastAsia="Times New Roman"/>
          <w:color w:val="auto"/>
        </w:rPr>
        <w:t>However</w:t>
      </w:r>
      <w:proofErr w:type="gramEnd"/>
      <w:r w:rsidRPr="00395B6A">
        <w:rPr>
          <w:rFonts w:eastAsia="Times New Roman"/>
          <w:color w:val="auto"/>
        </w:rPr>
        <w:t xml:space="preserve"> a more appropriate approach to this may be: </w:t>
      </w:r>
      <w:r w:rsidRPr="00395B6A">
        <w:rPr>
          <w:rFonts w:eastAsia="Times New Roman"/>
          <w:i/>
          <w:iCs/>
          <w:color w:val="auto"/>
        </w:rPr>
        <w:t>Is creativity one of my relative strengths, and if so, what can I do to enhance this strength and craft my life to use it?</w:t>
      </w:r>
    </w:p>
    <w:p w14:paraId="08F40305" w14:textId="77777777" w:rsidR="00313E70" w:rsidRPr="00395B6A" w:rsidRDefault="00313E70" w:rsidP="001B4726">
      <w:pPr>
        <w:pStyle w:val="Body"/>
        <w:rPr>
          <w:rFonts w:ascii="Times New Roman" w:hAnsi="Times New Roman"/>
          <w:sz w:val="24"/>
        </w:rPr>
      </w:pPr>
    </w:p>
    <w:p w14:paraId="2BAE23C4" w14:textId="77777777" w:rsidR="001B4726" w:rsidRPr="00395B6A" w:rsidRDefault="001B4726" w:rsidP="002A547B">
      <w:pPr>
        <w:pStyle w:val="Heading3"/>
      </w:pPr>
      <w:bookmarkStart w:id="107" w:name="_Toc259998700"/>
      <w:bookmarkStart w:id="108" w:name="_Toc262501574"/>
      <w:bookmarkStart w:id="109" w:name="_Toc284606870"/>
      <w:bookmarkStart w:id="110" w:name="_Toc287033409"/>
      <w:r w:rsidRPr="00395B6A">
        <w:t xml:space="preserve">3D </w:t>
      </w:r>
      <w:proofErr w:type="spellStart"/>
      <w:r w:rsidRPr="00395B6A">
        <w:t>Visualisation</w:t>
      </w:r>
      <w:proofErr w:type="spellEnd"/>
      <w:r w:rsidRPr="00395B6A">
        <w:t xml:space="preserve"> and Spatial Ability</w:t>
      </w:r>
      <w:bookmarkEnd w:id="107"/>
      <w:bookmarkEnd w:id="108"/>
      <w:bookmarkEnd w:id="109"/>
      <w:bookmarkEnd w:id="110"/>
    </w:p>
    <w:p w14:paraId="529EE028" w14:textId="77777777" w:rsidR="001B4726" w:rsidRPr="00395B6A" w:rsidRDefault="001B4726" w:rsidP="001B4726">
      <w:pPr>
        <w:pStyle w:val="Body"/>
        <w:rPr>
          <w:rFonts w:ascii="Times New Roman" w:hAnsi="Times New Roman"/>
        </w:rPr>
      </w:pPr>
    </w:p>
    <w:p w14:paraId="340A4316" w14:textId="0BB71CEF" w:rsidR="001B4726" w:rsidRPr="00395B6A" w:rsidRDefault="00AE0C35" w:rsidP="001B4726">
      <w:pPr>
        <w:pStyle w:val="Body"/>
        <w:jc w:val="both"/>
        <w:rPr>
          <w:rFonts w:ascii="Times New Roman" w:hAnsi="Times New Roman"/>
          <w:sz w:val="24"/>
        </w:rPr>
      </w:pPr>
      <w:r w:rsidRPr="00706E44">
        <w:rPr>
          <w:rFonts w:ascii="Times New Roman" w:eastAsia="Times New Roman" w:hAnsi="Times New Roman"/>
          <w:color w:val="auto"/>
          <w:sz w:val="24"/>
        </w:rPr>
        <w:t xml:space="preserve">In general, </w:t>
      </w:r>
      <w:r w:rsidR="007D03D2" w:rsidRPr="00706E44">
        <w:rPr>
          <w:rFonts w:ascii="Times New Roman" w:eastAsia="Times New Roman" w:hAnsi="Times New Roman"/>
          <w:color w:val="auto"/>
          <w:sz w:val="24"/>
        </w:rPr>
        <w:t>visuo-spatial</w:t>
      </w:r>
      <w:r w:rsidR="001B4726" w:rsidRPr="00706E44">
        <w:rPr>
          <w:rFonts w:ascii="Times New Roman" w:eastAsia="Times New Roman" w:hAnsi="Times New Roman"/>
          <w:color w:val="auto"/>
          <w:sz w:val="24"/>
        </w:rPr>
        <w:t xml:space="preserve"> ability refers broadly to the ability to represent and transform symbolic and/or non-linguistic information through space</w:t>
      </w:r>
      <w:r w:rsidR="00706E44" w:rsidRPr="00706E44">
        <w:rPr>
          <w:rFonts w:ascii="Times New Roman" w:eastAsia="Times New Roman" w:hAnsi="Times New Roman"/>
          <w:color w:val="auto"/>
          <w:sz w:val="24"/>
        </w:rPr>
        <w:t xml:space="preserve"> (Eide &amp; Eide 2011)</w:t>
      </w:r>
      <w:r w:rsidR="001B4726" w:rsidRPr="00706E44">
        <w:rPr>
          <w:rFonts w:ascii="Times New Roman" w:eastAsia="Times New Roman" w:hAnsi="Times New Roman"/>
          <w:color w:val="auto"/>
          <w:sz w:val="24"/>
        </w:rPr>
        <w:t xml:space="preserve">. It involves reasoning with figures and shapes, which directly connects with reasoning in Architecture, engineering, the physical sciences and many of the creative arts, </w:t>
      </w:r>
      <w:r w:rsidR="00AB1051" w:rsidRPr="00706E44">
        <w:rPr>
          <w:rFonts w:ascii="Times New Roman" w:hAnsi="Times New Roman"/>
          <w:sz w:val="24"/>
        </w:rPr>
        <w:fldChar w:fldCharType="begin"/>
      </w:r>
      <w:r w:rsidR="00AB1051" w:rsidRPr="00706E44">
        <w:rPr>
          <w:rFonts w:ascii="Times New Roman" w:hAnsi="Times New Roman"/>
          <w:sz w:val="24"/>
        </w:rPr>
        <w:instrText xml:space="preserve"> ADDIN EN.CITE &lt;EndNote&gt;&lt;Cite&gt;&lt;Author&gt;Gohm&lt;/Author&gt;&lt;Year&gt;1998&lt;/Year&gt;&lt;RecNum&gt;939&lt;/RecNum&gt;&lt;DisplayText&gt;(Gohm, Humphreys, &amp;amp; Yao, 1998; Humphreys, Lloyd, Lubinski, &amp;amp; Yao, 1993)&lt;/DisplayText&gt;&lt;record&gt;&lt;rec-number&gt;939&lt;/rec-number&gt;&lt;foreign-keys&gt;&lt;key app="EN" db-id="xzfarv2xxsxsr6ewwtsp00tqspp2axtxzeet"&gt;939&lt;/key&gt;&lt;/foreign-keys&gt;&lt;ref-type name="Journal Article"&gt;17&lt;/ref-type&gt;&lt;contributors&gt;&lt;authors&gt;&lt;author&gt;Gohm, C.L&lt;/author&gt;&lt;author&gt;Humphreys, L.G&lt;/author&gt;&lt;author&gt;Yao, G&lt;/author&gt;&lt;/authors&gt;&lt;/contributors&gt;&lt;titles&gt;&lt;title&gt;Underachievement Among Spatially Gifted Students &lt;/title&gt;&lt;secondary-title&gt;American Educational Research Journal &lt;/secondary-title&gt;&lt;/titles&gt;&lt;periodical&gt;&lt;full-title&gt;American Educational Research Journal&lt;/full-title&gt;&lt;/periodical&gt;&lt;pages&gt;515-531&lt;/pages&gt;&lt;volume&gt;35&lt;/volume&gt;&lt;dates&gt;&lt;year&gt;1998&lt;/year&gt;&lt;/dates&gt;&lt;urls&gt;&lt;/urls&gt;&lt;/record&gt;&lt;/Cite&gt;&lt;Cite&gt;&lt;Author&gt;Humphreys&lt;/Author&gt;&lt;Year&gt;1993&lt;/Year&gt;&lt;RecNum&gt;940&lt;/RecNum&gt;&lt;record&gt;&lt;rec-number&gt;940&lt;/rec-number&gt;&lt;foreign-keys&gt;&lt;key app="EN" db-id="xzfarv2xxsxsr6ewwtsp00tqspp2axtxzeet"&gt;940&lt;/key&gt;&lt;/foreign-keys&gt;&lt;ref-type name="Journal Article"&gt;17&lt;/ref-type&gt;&lt;contributors&gt;&lt;authors&gt;&lt;author&gt;Humphreys, L.G&lt;/author&gt;&lt;author&gt;Lloyd, G &lt;/author&gt;&lt;author&gt;Lubinski, D&lt;/author&gt;&lt;author&gt;Yao, G&lt;/author&gt;&lt;/authors&gt;&lt;/contributors&gt;&lt;titles&gt;&lt;title&gt;Utility of predicting group membership and the role of spatial visualization in becoming an engineer, physical scientist, or artist.&lt;/title&gt;&lt;secondary-title&gt;Journal of Applied Psychology&lt;/secondary-title&gt;&lt;/titles&gt;&lt;periodical&gt;&lt;full-title&gt;Journal of Applied Psychology&lt;/full-title&gt;&lt;/periodical&gt;&lt;pages&gt;250-261&lt;/pages&gt;&lt;volume&gt;78&lt;/volume&gt;&lt;number&gt;2&lt;/number&gt;&lt;dates&gt;&lt;year&gt;1993&lt;/year&gt;&lt;/dates&gt;&lt;urls&gt;&lt;/urls&gt;&lt;/record&gt;&lt;/Cite&gt;&lt;/EndNote&gt;</w:instrText>
      </w:r>
      <w:r w:rsidR="00AB1051" w:rsidRPr="00706E44">
        <w:rPr>
          <w:rFonts w:ascii="Times New Roman" w:hAnsi="Times New Roman"/>
          <w:sz w:val="24"/>
        </w:rPr>
        <w:fldChar w:fldCharType="separate"/>
      </w:r>
      <w:r w:rsidR="00AB1051" w:rsidRPr="00706E44">
        <w:rPr>
          <w:rFonts w:ascii="Times New Roman" w:hAnsi="Times New Roman"/>
          <w:noProof/>
          <w:sz w:val="24"/>
        </w:rPr>
        <w:t>(</w:t>
      </w:r>
      <w:hyperlink w:anchor="_ENREF_47" w:tooltip="Gohm, 1998 #939" w:history="1">
        <w:r w:rsidR="00284576" w:rsidRPr="00706E44">
          <w:rPr>
            <w:rFonts w:ascii="Times New Roman" w:hAnsi="Times New Roman"/>
            <w:noProof/>
            <w:sz w:val="24"/>
          </w:rPr>
          <w:t>Gohm, Humphreys, &amp; Yao, 1998</w:t>
        </w:r>
      </w:hyperlink>
      <w:r w:rsidR="00AB1051" w:rsidRPr="00706E44">
        <w:rPr>
          <w:rFonts w:ascii="Times New Roman" w:hAnsi="Times New Roman"/>
          <w:noProof/>
          <w:sz w:val="24"/>
        </w:rPr>
        <w:t xml:space="preserve">; </w:t>
      </w:r>
      <w:hyperlink w:anchor="_ENREF_61" w:tooltip="Humphreys, 1993 #940" w:history="1">
        <w:r w:rsidR="00284576" w:rsidRPr="00706E44">
          <w:rPr>
            <w:rFonts w:ascii="Times New Roman" w:hAnsi="Times New Roman"/>
            <w:noProof/>
            <w:sz w:val="24"/>
          </w:rPr>
          <w:t>Humphreys, Lloyd, Lubinski, &amp; Yao, 1993</w:t>
        </w:r>
      </w:hyperlink>
      <w:r w:rsidR="00AB1051" w:rsidRPr="00706E44">
        <w:rPr>
          <w:rFonts w:ascii="Times New Roman" w:hAnsi="Times New Roman"/>
          <w:noProof/>
          <w:sz w:val="24"/>
        </w:rPr>
        <w:t>)</w:t>
      </w:r>
      <w:r w:rsidR="00AB1051" w:rsidRPr="00706E44">
        <w:rPr>
          <w:rFonts w:ascii="Times New Roman" w:hAnsi="Times New Roman"/>
          <w:sz w:val="24"/>
        </w:rPr>
        <w:fldChar w:fldCharType="end"/>
      </w:r>
      <w:r w:rsidR="001B4726" w:rsidRPr="00706E44">
        <w:rPr>
          <w:rFonts w:ascii="Times New Roman" w:hAnsi="Times New Roman"/>
          <w:sz w:val="24"/>
        </w:rPr>
        <w:t>.</w:t>
      </w:r>
    </w:p>
    <w:p w14:paraId="08BC73B2" w14:textId="77777777" w:rsidR="001B4726" w:rsidRPr="00395B6A" w:rsidRDefault="001B4726" w:rsidP="001B4726">
      <w:pPr>
        <w:pStyle w:val="Body"/>
        <w:jc w:val="both"/>
        <w:rPr>
          <w:rFonts w:ascii="Times New Roman" w:hAnsi="Times New Roman"/>
          <w:sz w:val="24"/>
        </w:rPr>
      </w:pPr>
    </w:p>
    <w:p w14:paraId="40AF18D4" w14:textId="7751F8D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t xml:space="preserve">In a study by </w:t>
      </w:r>
      <w:r w:rsidRPr="00395B6A">
        <w:fldChar w:fldCharType="begin"/>
      </w:r>
      <w:r w:rsidR="00047457">
        <w:instrText xml:space="preserve"> ADDIN EN.CITE &lt;EndNote&gt;&lt;Cite AuthorYear="1"&gt;&lt;Author&gt;Chan&lt;/Author&gt;&lt;Year&gt;2010&lt;/Year&gt;&lt;RecNum&gt;954&lt;/RecNum&gt;&lt;DisplayText&gt;Chan (2010)&lt;/DisplayText&gt;&lt;record&gt;&lt;rec-number&gt;954&lt;/rec-number&gt;&lt;foreign-keys&gt;&lt;key app="EN" db-id="xzfarv2xxsxsr6ewwtsp00tqspp2axtxzeet"&gt;954&lt;/key&gt;&lt;/foreign-keys&gt;&lt;ref-type name="Journal Article"&gt;17&lt;/ref-type&gt;&lt;contributors&gt;&lt;authors&gt;&lt;author&gt;Chan, David W.&lt;/author&gt;&lt;/authors&gt;&lt;/contributors&gt;&lt;titles&gt;&lt;title&gt;Developing the Impossible Figures Task to Assess Visual-Spatial Talents Among Chinese Students: A Rasch Measurement Model Analysis&lt;/title&gt;&lt;secondary-title&gt;Gifted Child Quarterly&lt;/secondary-title&gt;&lt;/titles&gt;&lt;periodical&gt;&lt;full-title&gt;Gifted Child Quarterly&lt;/full-title&gt;&lt;/periodical&gt;&lt;pages&gt;59-71&lt;/pages&gt;&lt;volume&gt;54&lt;/volume&gt;&lt;number&gt;1&lt;/number&gt;&lt;dates&gt;&lt;year&gt;2010&lt;/year&gt;&lt;/dates&gt;&lt;urls&gt;&lt;/urls&gt;&lt;/record&gt;&lt;/Cite&gt;&lt;/EndNote&gt;</w:instrText>
      </w:r>
      <w:r w:rsidRPr="00395B6A">
        <w:fldChar w:fldCharType="separate"/>
      </w:r>
      <w:hyperlink w:anchor="_ENREF_16" w:tooltip="Chan, 2010 #954" w:history="1">
        <w:r w:rsidR="00284576" w:rsidRPr="00395B6A">
          <w:rPr>
            <w:noProof/>
          </w:rPr>
          <w:t>Chan (2010</w:t>
        </w:r>
      </w:hyperlink>
      <w:r w:rsidRPr="00395B6A">
        <w:rPr>
          <w:noProof/>
        </w:rPr>
        <w:t>)</w:t>
      </w:r>
      <w:r w:rsidRPr="00395B6A">
        <w:fldChar w:fldCharType="end"/>
      </w:r>
      <w:r w:rsidRPr="00395B6A">
        <w:t xml:space="preserve"> </w:t>
      </w:r>
      <w:r w:rsidRPr="00395B6A">
        <w:rPr>
          <w:rFonts w:eastAsia="Times New Roman"/>
          <w:color w:val="auto"/>
        </w:rPr>
        <w:t xml:space="preserve">, </w:t>
      </w:r>
      <w:r w:rsidR="007D03D2">
        <w:rPr>
          <w:rFonts w:eastAsia="Times New Roman"/>
          <w:color w:val="auto"/>
        </w:rPr>
        <w:t>visuo-spatial</w:t>
      </w:r>
      <w:r w:rsidRPr="00395B6A">
        <w:rPr>
          <w:rFonts w:eastAsia="Times New Roman"/>
          <w:color w:val="auto"/>
        </w:rPr>
        <w:t xml:space="preserve"> talents in Chinese students were assessed via the Impossible Figures Task (IFT), which was seen to be indicative of a student’s global </w:t>
      </w:r>
      <w:r w:rsidR="007D03D2">
        <w:rPr>
          <w:rFonts w:eastAsia="Times New Roman"/>
          <w:color w:val="auto"/>
        </w:rPr>
        <w:t>visuo-spatial</w:t>
      </w:r>
      <w:r w:rsidRPr="00395B6A">
        <w:rPr>
          <w:rFonts w:eastAsia="Times New Roman"/>
          <w:color w:val="auto"/>
        </w:rPr>
        <w:t xml:space="preserve"> ability. The development of an instrument that assesses the </w:t>
      </w:r>
      <w:r w:rsidR="007D03D2">
        <w:rPr>
          <w:rFonts w:eastAsia="Times New Roman"/>
          <w:color w:val="auto"/>
        </w:rPr>
        <w:t>visuo-spatial</w:t>
      </w:r>
      <w:r w:rsidRPr="00395B6A">
        <w:rPr>
          <w:rFonts w:eastAsia="Times New Roman"/>
          <w:color w:val="auto"/>
        </w:rPr>
        <w:t xml:space="preserve"> ability of students is, however, far from straightforward, especially when one considers the different types of </w:t>
      </w:r>
      <w:r w:rsidR="007D03D2">
        <w:rPr>
          <w:rFonts w:eastAsia="Times New Roman"/>
          <w:color w:val="auto"/>
        </w:rPr>
        <w:t>visuo-spatial</w:t>
      </w:r>
      <w:r w:rsidRPr="00395B6A">
        <w:rPr>
          <w:rFonts w:eastAsia="Times New Roman"/>
          <w:color w:val="auto"/>
        </w:rPr>
        <w:t xml:space="preserve"> abilities discussed by different researchers. Some of the varying types of visual–spatial abilities include, for example, spatial perception, mental rotation, and spatial </w:t>
      </w:r>
      <w:proofErr w:type="spellStart"/>
      <w:r w:rsidRPr="00395B6A">
        <w:rPr>
          <w:rFonts w:eastAsia="Times New Roman"/>
          <w:color w:val="auto"/>
        </w:rPr>
        <w:t>visualisation</w:t>
      </w:r>
      <w:proofErr w:type="spellEnd"/>
      <w:r w:rsidRPr="00395B6A">
        <w:t xml:space="preserve"> </w:t>
      </w:r>
      <w:r w:rsidRPr="00395B6A">
        <w:fldChar w:fldCharType="begin"/>
      </w:r>
      <w:r w:rsidRPr="00395B6A">
        <w:instrText xml:space="preserve"> ADDIN EN.CITE &lt;EndNote&gt;&lt;Cite&gt;&lt;Author&gt;Linn&lt;/Author&gt;&lt;Year&gt;1985&lt;/Year&gt;&lt;RecNum&gt;955&lt;/RecNum&gt;&lt;DisplayText&gt;(Linn &amp;amp; Petersen, 1985)&lt;/DisplayText&gt;&lt;record&gt;&lt;rec-number&gt;955&lt;/rec-number&gt;&lt;foreign-keys&gt;&lt;key app="EN" db-id="xzfarv2xxsxsr6ewwtsp00tqspp2axtxzeet"&gt;955&lt;/key&gt;&lt;/foreign-keys&gt;&lt;ref-type name="Journal Article"&gt;17&lt;/ref-type&gt;&lt;contributors&gt;&lt;authors&gt;&lt;author&gt;Linn, M.C&lt;/author&gt;&lt;author&gt;Petersen, A.C&lt;/author&gt;&lt;/authors&gt;&lt;/contributors&gt;&lt;titles&gt;&lt;title&gt;Emergence and Characterization of Sex Differences in Spatial Ability: A Meta-Analysis&lt;/title&gt;&lt;secondary-title&gt;Journal of Child Development&lt;/secondary-title&gt;&lt;/titles&gt;&lt;periodical&gt;&lt;full-title&gt;Journal of Child Development&lt;/full-title&gt;&lt;/periodical&gt;&lt;pages&gt;1479-1498&lt;/pages&gt;&lt;volume&gt;56&lt;/volume&gt;&lt;number&gt;6&lt;/number&gt;&lt;dates&gt;&lt;year&gt;1985&lt;/year&gt;&lt;/dates&gt;&lt;urls&gt;&lt;/urls&gt;&lt;/record&gt;&lt;/Cite&gt;&lt;/EndNote&gt;</w:instrText>
      </w:r>
      <w:r w:rsidRPr="00395B6A">
        <w:fldChar w:fldCharType="separate"/>
      </w:r>
      <w:r w:rsidRPr="00395B6A">
        <w:rPr>
          <w:noProof/>
        </w:rPr>
        <w:t>(</w:t>
      </w:r>
      <w:hyperlink w:anchor="_ENREF_68" w:tooltip="Linn, 1985 #955" w:history="1">
        <w:r w:rsidR="00284576" w:rsidRPr="00395B6A">
          <w:rPr>
            <w:noProof/>
          </w:rPr>
          <w:t>Linn &amp; Petersen, 1985</w:t>
        </w:r>
      </w:hyperlink>
      <w:r w:rsidRPr="00395B6A">
        <w:rPr>
          <w:noProof/>
        </w:rPr>
        <w:t>)</w:t>
      </w:r>
      <w:r w:rsidRPr="00395B6A">
        <w:fldChar w:fldCharType="end"/>
      </w:r>
      <w:r w:rsidRPr="00395B6A">
        <w:rPr>
          <w:rFonts w:eastAsia="Times New Roman"/>
          <w:color w:val="auto"/>
        </w:rPr>
        <w:t xml:space="preserve">, as well as </w:t>
      </w:r>
      <w:proofErr w:type="spellStart"/>
      <w:r w:rsidRPr="00395B6A">
        <w:rPr>
          <w:rFonts w:eastAsia="Times New Roman"/>
          <w:color w:val="auto"/>
        </w:rPr>
        <w:t>spatio</w:t>
      </w:r>
      <w:proofErr w:type="spellEnd"/>
      <w:r w:rsidR="00DF6AB2">
        <w:rPr>
          <w:rFonts w:eastAsia="Times New Roman"/>
          <w:color w:val="auto"/>
        </w:rPr>
        <w:t>-</w:t>
      </w:r>
      <w:r w:rsidRPr="00395B6A">
        <w:rPr>
          <w:rFonts w:eastAsia="Times New Roman"/>
          <w:color w:val="auto"/>
        </w:rPr>
        <w:t xml:space="preserve">temporal ability and the generation and maintenance of spatial images. The classification is thus enlarged to include five distinct types. This presents a widening opportunity to also investigate 3D </w:t>
      </w:r>
      <w:proofErr w:type="spellStart"/>
      <w:r w:rsidRPr="00395B6A">
        <w:rPr>
          <w:rFonts w:eastAsia="Times New Roman"/>
          <w:color w:val="auto"/>
        </w:rPr>
        <w:t>visualisation</w:t>
      </w:r>
      <w:proofErr w:type="spellEnd"/>
      <w:r w:rsidRPr="00395B6A">
        <w:rPr>
          <w:rFonts w:eastAsia="Times New Roman"/>
          <w:color w:val="auto"/>
        </w:rPr>
        <w:t xml:space="preserve"> in more detail. In this connection, the work conducted on exploring the </w:t>
      </w:r>
      <w:r w:rsidR="007D03D2">
        <w:rPr>
          <w:rFonts w:eastAsia="Times New Roman"/>
          <w:color w:val="auto"/>
        </w:rPr>
        <w:t>visuo-spatial</w:t>
      </w:r>
      <w:r w:rsidRPr="00395B6A">
        <w:rPr>
          <w:rFonts w:eastAsia="Times New Roman"/>
          <w:color w:val="auto"/>
        </w:rPr>
        <w:t xml:space="preserve"> strengths of children with or without learning disabilities is relevant</w:t>
      </w:r>
      <w:r w:rsidR="00821746" w:rsidRPr="00821746">
        <w:t xml:space="preserve"> </w:t>
      </w:r>
      <w:r w:rsidR="00821746">
        <w:rPr>
          <w:rFonts w:eastAsia="Times New Roman"/>
          <w:color w:val="auto"/>
        </w:rPr>
        <w:fldChar w:fldCharType="begin"/>
      </w:r>
      <w:r w:rsidR="00821746">
        <w:rPr>
          <w:rFonts w:eastAsia="Times New Roman"/>
          <w:color w:val="auto"/>
        </w:rPr>
        <w:instrText xml:space="preserve"> ADDIN EN.CITE &lt;EndNote&gt;&lt;Cite&gt;&lt;Author&gt;Silverman&lt;/Author&gt;&lt;Year&gt;1993&lt;/Year&gt;&lt;RecNum&gt;956&lt;/RecNum&gt;&lt;DisplayText&gt;(Silverman &amp;amp; Baska, 1993)&lt;/DisplayText&gt;&lt;record&gt;&lt;rec-number&gt;956&lt;/rec-number&gt;&lt;foreign-keys&gt;&lt;key app="EN" db-id="xzfarv2xxsxsr6ewwtsp00tqspp2axtxzeet"&gt;956&lt;/key&gt;&lt;/foreign-keys&gt;&lt;ref-type name="Book"&gt;6&lt;/ref-type&gt;&lt;contributors&gt;&lt;authors&gt;&lt;author&gt;Silverman, L&lt;/author&gt;&lt;author&gt;Baska, L&lt;/author&gt;&lt;/authors&gt;&lt;/contributors&gt;&lt;titles&gt;&lt;title&gt;Counseling the Gifted and Talented&lt;/title&gt;&lt;/titles&gt;&lt;dates&gt;&lt;year&gt;1993&lt;/year&gt;&lt;/dates&gt;&lt;publisher&gt;Love Publishing Company&lt;/publisher&gt;&lt;isbn&gt;9780891082736&lt;/isbn&gt;&lt;urls&gt;&lt;related-urls&gt;&lt;url&gt;http://books.google.co.uk/books?id=u0gEAAAACAAJ&lt;/url&gt;&lt;/related-urls&gt;&lt;/urls&gt;&lt;/record&gt;&lt;/Cite&gt;&lt;/EndNote&gt;</w:instrText>
      </w:r>
      <w:r w:rsidR="00821746">
        <w:rPr>
          <w:rFonts w:eastAsia="Times New Roman"/>
          <w:color w:val="auto"/>
        </w:rPr>
        <w:fldChar w:fldCharType="separate"/>
      </w:r>
      <w:r w:rsidR="00821746">
        <w:rPr>
          <w:rFonts w:eastAsia="Times New Roman"/>
          <w:noProof/>
          <w:color w:val="auto"/>
        </w:rPr>
        <w:t>(</w:t>
      </w:r>
      <w:hyperlink w:anchor="_ENREF_110" w:tooltip="Silverman, 1993 #956" w:history="1">
        <w:r w:rsidR="00284576">
          <w:rPr>
            <w:rFonts w:eastAsia="Times New Roman"/>
            <w:noProof/>
            <w:color w:val="auto"/>
          </w:rPr>
          <w:t>Silverman &amp; Baska, 1993</w:t>
        </w:r>
      </w:hyperlink>
      <w:r w:rsidR="00821746">
        <w:rPr>
          <w:rFonts w:eastAsia="Times New Roman"/>
          <w:noProof/>
          <w:color w:val="auto"/>
        </w:rPr>
        <w:t>)</w:t>
      </w:r>
      <w:r w:rsidR="00821746">
        <w:rPr>
          <w:rFonts w:eastAsia="Times New Roman"/>
          <w:color w:val="auto"/>
        </w:rPr>
        <w:fldChar w:fldCharType="end"/>
      </w:r>
      <w:r w:rsidRPr="00395B6A">
        <w:t xml:space="preserve"> </w:t>
      </w:r>
      <w:r w:rsidRPr="00395B6A">
        <w:rPr>
          <w:rFonts w:eastAsia="Times New Roman"/>
          <w:color w:val="auto"/>
        </w:rPr>
        <w:t xml:space="preserve">Despite the compelling individual cases presented in the above research, it has proved frustratingly difficult to demonstrate where the skills of </w:t>
      </w:r>
      <w:r w:rsidR="00EC6446">
        <w:rPr>
          <w:rFonts w:eastAsia="Times New Roman"/>
          <w:color w:val="auto"/>
        </w:rPr>
        <w:t>d</w:t>
      </w:r>
      <w:r>
        <w:rPr>
          <w:rFonts w:eastAsia="Times New Roman"/>
          <w:color w:val="auto"/>
        </w:rPr>
        <w:t>yslexic</w:t>
      </w:r>
      <w:r w:rsidRPr="00395B6A">
        <w:rPr>
          <w:rFonts w:eastAsia="Times New Roman"/>
          <w:color w:val="auto"/>
        </w:rPr>
        <w:t xml:space="preserve"> children or adults outperform their non-</w:t>
      </w:r>
      <w:r w:rsidR="00EC6446">
        <w:rPr>
          <w:rFonts w:eastAsia="Times New Roman"/>
          <w:color w:val="auto"/>
        </w:rPr>
        <w:t>d</w:t>
      </w:r>
      <w:r>
        <w:rPr>
          <w:rFonts w:eastAsia="Times New Roman"/>
          <w:color w:val="auto"/>
        </w:rPr>
        <w:t>yslexic</w:t>
      </w:r>
      <w:r w:rsidRPr="00395B6A">
        <w:rPr>
          <w:rFonts w:eastAsia="Times New Roman"/>
          <w:color w:val="auto"/>
        </w:rPr>
        <w:t xml:space="preserve"> peers</w:t>
      </w:r>
      <w:r w:rsidRPr="00395B6A">
        <w:t xml:space="preserve"> </w:t>
      </w:r>
      <w:r w:rsidRPr="00395B6A">
        <w:fldChar w:fldCharType="begin"/>
      </w:r>
      <w:r w:rsidRPr="00395B6A">
        <w:instrText xml:space="preserve"> ADDIN EN.CITE &lt;EndNote&gt;&lt;Cite AuthorYear="1"&gt;&lt;Author&gt;von Karolyi&lt;/Author&gt;&lt;Year&gt;2001&lt;/Year&gt;&lt;RecNum&gt;6968&lt;/RecNum&gt;&lt;DisplayText&gt;von Karolyi (2001); von Karolyi, Winner, Gray, and Sherman (2003)&lt;/DisplayText&gt;&lt;record&gt;&lt;rec-number&gt;6968&lt;/rec-number&gt;&lt;foreign-keys&gt;&lt;key app="EN" db-id="tv90rrr03psddvezfe4peve9dz2zwazvvxts"&gt;6968&lt;/key&gt;&lt;/foreign-keys&gt;&lt;ref-type name="Journal Article"&gt;17&lt;/ref-type&gt;&lt;contributors&gt;&lt;authors&gt;&lt;author&gt;von Karolyi, C.&lt;/author&gt;&lt;/authors&gt;&lt;/contributors&gt;&lt;titles&gt;&lt;title&gt;Visual-spatial strength is dyslexia: Rapid discrimination of impossible figures&lt;/title&gt;&lt;secondary-title&gt;Journal of Learning Disabilities&lt;/secondary-title&gt;&lt;/titles&gt;&lt;periodical&gt;&lt;full-title&gt;Journal of Learning Disabilities&lt;/full-title&gt;&lt;/periodical&gt;&lt;pages&gt;380-391&lt;/pages&gt;&lt;volume&gt;34&lt;/volume&gt;&lt;number&gt;4&lt;/number&gt;&lt;keywords&gt;&lt;keyword&gt;Positive Dyslexia&lt;/keyword&gt;&lt;/keywords&gt;&lt;dates&gt;&lt;year&gt;2001&lt;/year&gt;&lt;pub-dates&gt;&lt;date&gt;Jul-Aug&lt;/date&gt;&lt;/pub-dates&gt;&lt;/dates&gt;&lt;isbn&gt;0022-2194&lt;/isbn&gt;&lt;accession-num&gt;WOS:000169839900013&lt;/accession-num&gt;&lt;urls&gt;&lt;/urls&gt;&lt;/record&gt;&lt;/Cite&gt;&lt;Cite AuthorYear="1"&gt;&lt;Author&gt;von Karolyi&lt;/Author&gt;&lt;Year&gt;2003&lt;/Year&gt;&lt;RecNum&gt;192&lt;/RecNum&gt;&lt;record&gt;&lt;rec-number&gt;192&lt;/rec-number&gt;&lt;foreign-keys&gt;&lt;key app="EN" db-id="xzfarv2xxsxsr6ewwtsp00tqspp2axtxzeet"&gt;192&lt;/key&gt;&lt;/foreign-keys&gt;&lt;ref-type name="Journal Article"&gt;17&lt;/ref-type&gt;&lt;contributors&gt;&lt;authors&gt;&lt;author&gt;von Karolyi, C.&lt;/author&gt;&lt;author&gt;Winner, E.&lt;/author&gt;&lt;author&gt;Gray, W.&lt;/author&gt;&lt;author&gt;Sherman, G. F.&lt;/author&gt;&lt;/authors&gt;&lt;/contributors&gt;&lt;titles&gt;&lt;title&gt;Dyslexia linked to talent: Global visual-spatial ability&lt;/title&gt;&lt;secondary-title&gt;Brain and Language&lt;/secondary-title&gt;&lt;/titles&gt;&lt;pages&gt;427-431&lt;/pages&gt;&lt;volume&gt;85&lt;/volume&gt;&lt;number&gt;3&lt;/number&gt;&lt;keywords&gt;&lt;keyword&gt;Positive Dyslexia&lt;/keyword&gt;&lt;/keywords&gt;&lt;dates&gt;&lt;year&gt;2003&lt;/year&gt;&lt;pub-dates&gt;&lt;date&gt;Jun&lt;/date&gt;&lt;/pub-dates&gt;&lt;/dates&gt;&lt;isbn&gt;0093-934X&lt;/isbn&gt;&lt;accession-num&gt;WOS:000183163800009&lt;/accession-num&gt;&lt;urls&gt;&lt;/urls&gt;&lt;/record&gt;&lt;/Cite&gt;&lt;/EndNote&gt;</w:instrText>
      </w:r>
      <w:r w:rsidRPr="00395B6A">
        <w:fldChar w:fldCharType="separate"/>
      </w:r>
      <w:hyperlink w:anchor="_ENREF_123" w:tooltip="von Karolyi, 2001 #6968" w:history="1">
        <w:r w:rsidR="00284576" w:rsidRPr="00395B6A">
          <w:rPr>
            <w:noProof/>
          </w:rPr>
          <w:t>von Karolyi (2001</w:t>
        </w:r>
      </w:hyperlink>
      <w:r w:rsidRPr="00395B6A">
        <w:rPr>
          <w:noProof/>
        </w:rPr>
        <w:t xml:space="preserve">); </w:t>
      </w:r>
      <w:hyperlink w:anchor="_ENREF_124" w:tooltip="von Karolyi, 2003 #192" w:history="1">
        <w:r w:rsidR="00284576" w:rsidRPr="00395B6A">
          <w:rPr>
            <w:noProof/>
          </w:rPr>
          <w:t>von Karolyi, Winner, Gray, and Sherman (2003</w:t>
        </w:r>
      </w:hyperlink>
      <w:r w:rsidRPr="00395B6A">
        <w:rPr>
          <w:noProof/>
        </w:rPr>
        <w:t>)</w:t>
      </w:r>
      <w:r w:rsidRPr="00395B6A">
        <w:fldChar w:fldCharType="end"/>
      </w:r>
      <w:r w:rsidRPr="00395B6A">
        <w:t xml:space="preserve"> </w:t>
      </w:r>
      <w:r w:rsidRPr="00395B6A">
        <w:rPr>
          <w:rFonts w:eastAsia="Times New Roman"/>
          <w:color w:val="auto"/>
        </w:rPr>
        <w:t xml:space="preserve">found an advantage in speed (but not accuracy) for detecting impossible figures, which they attributed to an advantage in the holistic visual processing skills of </w:t>
      </w:r>
      <w:r w:rsidR="00EC6446">
        <w:rPr>
          <w:rFonts w:eastAsia="Times New Roman"/>
          <w:color w:val="auto"/>
        </w:rPr>
        <w:t>d</w:t>
      </w:r>
      <w:r>
        <w:rPr>
          <w:rFonts w:eastAsia="Times New Roman"/>
          <w:color w:val="auto"/>
        </w:rPr>
        <w:t>yslexic</w:t>
      </w:r>
      <w:r w:rsidRPr="00395B6A">
        <w:rPr>
          <w:rFonts w:eastAsia="Times New Roman"/>
          <w:color w:val="auto"/>
        </w:rPr>
        <w:t>s</w:t>
      </w:r>
      <w:r w:rsidRPr="00706E44">
        <w:rPr>
          <w:rFonts w:eastAsia="Times New Roman"/>
          <w:color w:val="auto"/>
        </w:rPr>
        <w:t xml:space="preserve">.  In </w:t>
      </w:r>
      <w:proofErr w:type="gramStart"/>
      <w:r w:rsidRPr="00706E44">
        <w:rPr>
          <w:rFonts w:eastAsia="Times New Roman"/>
          <w:color w:val="auto"/>
        </w:rPr>
        <w:t>a number of</w:t>
      </w:r>
      <w:proofErr w:type="gramEnd"/>
      <w:r w:rsidRPr="00706E44">
        <w:rPr>
          <w:rFonts w:eastAsia="Times New Roman"/>
          <w:color w:val="auto"/>
        </w:rPr>
        <w:t xml:space="preserve"> studies, they evaluated the performance of individuals, both with and without </w:t>
      </w:r>
      <w:r w:rsidR="00EC6446" w:rsidRPr="00706E44">
        <w:rPr>
          <w:rFonts w:eastAsia="Times New Roman"/>
          <w:color w:val="auto"/>
        </w:rPr>
        <w:t>d</w:t>
      </w:r>
      <w:r w:rsidR="00102D34" w:rsidRPr="00706E44">
        <w:rPr>
          <w:rFonts w:eastAsia="Times New Roman"/>
          <w:color w:val="auto"/>
        </w:rPr>
        <w:t>yslexia</w:t>
      </w:r>
      <w:r w:rsidRPr="00706E44">
        <w:rPr>
          <w:rFonts w:eastAsia="Times New Roman"/>
          <w:color w:val="auto"/>
        </w:rPr>
        <w:t xml:space="preserve">, on the task of identifying impossible figures. Impossible figures contain surface or edge violations that prevent them from existing as 3D structures. They found supporting evidence that individuals with </w:t>
      </w:r>
      <w:r w:rsidR="004F726F" w:rsidRPr="00706E44">
        <w:rPr>
          <w:rFonts w:eastAsia="Times New Roman"/>
          <w:color w:val="auto"/>
        </w:rPr>
        <w:t>dyslexia</w:t>
      </w:r>
      <w:r w:rsidRPr="00706E44">
        <w:rPr>
          <w:rFonts w:eastAsia="Times New Roman"/>
          <w:color w:val="auto"/>
        </w:rPr>
        <w:t xml:space="preserve"> tended to </w:t>
      </w:r>
      <w:proofErr w:type="spellStart"/>
      <w:r w:rsidRPr="00706E44">
        <w:rPr>
          <w:rFonts w:eastAsia="Times New Roman"/>
          <w:color w:val="auto"/>
        </w:rPr>
        <w:t>recognise</w:t>
      </w:r>
      <w:proofErr w:type="spellEnd"/>
      <w:r w:rsidRPr="00706E44">
        <w:rPr>
          <w:rFonts w:eastAsia="Times New Roman"/>
          <w:color w:val="auto"/>
        </w:rPr>
        <w:t xml:space="preserve"> impossible figures more rapidly, but no less accurately than did those without </w:t>
      </w:r>
      <w:r w:rsidR="00EC6446" w:rsidRPr="00706E44">
        <w:rPr>
          <w:rFonts w:eastAsia="Times New Roman"/>
          <w:color w:val="auto"/>
        </w:rPr>
        <w:t>d</w:t>
      </w:r>
      <w:r w:rsidR="00102D34" w:rsidRPr="00706E44">
        <w:rPr>
          <w:rFonts w:eastAsia="Times New Roman"/>
          <w:color w:val="auto"/>
        </w:rPr>
        <w:t>yslexia</w:t>
      </w:r>
      <w:r w:rsidRPr="00706E44">
        <w:rPr>
          <w:rFonts w:eastAsia="Times New Roman"/>
          <w:color w:val="auto"/>
        </w:rPr>
        <w:t xml:space="preserve">. Connecting these findings with their observations that individuals with </w:t>
      </w:r>
      <w:r w:rsidR="00EC6446" w:rsidRPr="00706E44">
        <w:rPr>
          <w:rFonts w:eastAsia="Times New Roman"/>
          <w:color w:val="auto"/>
        </w:rPr>
        <w:t>d</w:t>
      </w:r>
      <w:r w:rsidR="00102D34" w:rsidRPr="00706E44">
        <w:rPr>
          <w:rFonts w:eastAsia="Times New Roman"/>
          <w:color w:val="auto"/>
        </w:rPr>
        <w:t>yslexia</w:t>
      </w:r>
      <w:r w:rsidRPr="00706E44">
        <w:rPr>
          <w:rFonts w:eastAsia="Times New Roman"/>
          <w:color w:val="auto"/>
        </w:rPr>
        <w:t xml:space="preserve"> report </w:t>
      </w:r>
      <w:r w:rsidR="007D03D2" w:rsidRPr="00706E44">
        <w:rPr>
          <w:rFonts w:eastAsia="Times New Roman"/>
          <w:color w:val="auto"/>
        </w:rPr>
        <w:t>visuo-spatial</w:t>
      </w:r>
      <w:r w:rsidRPr="00706E44">
        <w:rPr>
          <w:rFonts w:eastAsia="Times New Roman"/>
          <w:color w:val="auto"/>
        </w:rPr>
        <w:t xml:space="preserve"> strengths alongside the reported elevated incidences of </w:t>
      </w:r>
      <w:r w:rsidR="00EC6446" w:rsidRPr="00706E44">
        <w:rPr>
          <w:rFonts w:eastAsia="Times New Roman"/>
          <w:color w:val="auto"/>
        </w:rPr>
        <w:t>d</w:t>
      </w:r>
      <w:r w:rsidR="00102D34" w:rsidRPr="00706E44">
        <w:rPr>
          <w:rFonts w:eastAsia="Times New Roman"/>
          <w:color w:val="auto"/>
        </w:rPr>
        <w:t>yslexia</w:t>
      </w:r>
      <w:r w:rsidRPr="00706E44">
        <w:rPr>
          <w:rFonts w:eastAsia="Times New Roman"/>
          <w:color w:val="auto"/>
        </w:rPr>
        <w:t xml:space="preserve"> among visual artists,</w:t>
      </w:r>
      <w:r w:rsidRPr="00706E44">
        <w:t xml:space="preserve"> </w:t>
      </w:r>
      <w:r w:rsidRPr="00706E44">
        <w:fldChar w:fldCharType="begin"/>
      </w:r>
      <w:r w:rsidRPr="00706E44">
        <w:instrText xml:space="preserve"> ADDIN EN.CITE &lt;EndNote&gt;&lt;Cite AuthorYear="1"&gt;&lt;Author&gt;von Karolyi&lt;/Author&gt;&lt;Year&gt;2003&lt;/Year&gt;&lt;RecNum&gt;192&lt;/RecNum&gt;&lt;DisplayText&gt;von Karolyi et al. (2003)&lt;/DisplayText&gt;&lt;record&gt;&lt;rec-number&gt;192&lt;/rec-number&gt;&lt;foreign-keys&gt;&lt;key app="EN" db-id="xzfarv2xxsxsr6ewwtsp00tqspp2axtxzeet"&gt;192&lt;/key&gt;&lt;/foreign-keys&gt;&lt;ref-type name="Journal Article"&gt;17&lt;/ref-type&gt;&lt;contributors&gt;&lt;authors&gt;&lt;author&gt;von Karolyi, C.&lt;/author&gt;&lt;author&gt;Winner, E.&lt;/author&gt;&lt;author&gt;Gray, W.&lt;/author&gt;&lt;author&gt;Sherman, G. F.&lt;/author&gt;&lt;/authors&gt;&lt;/contributors&gt;&lt;titles&gt;&lt;title&gt;Dyslexia linked to talent: Global visual-spatial ability&lt;/title&gt;&lt;secondary-title&gt;Brain and Language&lt;/secondary-title&gt;&lt;/titles&gt;&lt;pages&gt;427-431&lt;/pages&gt;&lt;volume&gt;85&lt;/volume&gt;&lt;number&gt;3&lt;/number&gt;&lt;keywords&gt;&lt;keyword&gt;Positive Dyslexia&lt;/keyword&gt;&lt;/keywords&gt;&lt;dates&gt;&lt;year&gt;2003&lt;/year&gt;&lt;pub-dates&gt;&lt;date&gt;Jun&lt;/date&gt;&lt;/pub-dates&gt;&lt;/dates&gt;&lt;isbn&gt;0093-934X&lt;/isbn&gt;&lt;accession-num&gt;WOS:000183163800009&lt;/accession-num&gt;&lt;urls&gt;&lt;/urls&gt;&lt;/record&gt;&lt;/Cite&gt;&lt;/EndNote&gt;</w:instrText>
      </w:r>
      <w:r w:rsidRPr="00706E44">
        <w:fldChar w:fldCharType="separate"/>
      </w:r>
      <w:hyperlink w:anchor="_ENREF_124" w:tooltip="von Karolyi, 2003 #192" w:history="1">
        <w:r w:rsidR="00284576" w:rsidRPr="00706E44">
          <w:rPr>
            <w:noProof/>
          </w:rPr>
          <w:t>von Karolyi et al. (2003</w:t>
        </w:r>
      </w:hyperlink>
      <w:r w:rsidRPr="00706E44">
        <w:rPr>
          <w:noProof/>
        </w:rPr>
        <w:t>)</w:t>
      </w:r>
      <w:r w:rsidRPr="00706E44">
        <w:fldChar w:fldCharType="end"/>
      </w:r>
      <w:r w:rsidRPr="00706E44">
        <w:t xml:space="preserve"> </w:t>
      </w:r>
      <w:r w:rsidRPr="00706E44">
        <w:rPr>
          <w:rFonts w:eastAsia="Times New Roman"/>
          <w:color w:val="auto"/>
        </w:rPr>
        <w:t xml:space="preserve">suggested that a task testing the speed of recognition of impossible figures might serve as a measure for assessing </w:t>
      </w:r>
      <w:r w:rsidR="007D03D2" w:rsidRPr="00706E44">
        <w:rPr>
          <w:rFonts w:eastAsia="Times New Roman"/>
          <w:color w:val="auto"/>
        </w:rPr>
        <w:t>visuo-spatial</w:t>
      </w:r>
      <w:r w:rsidRPr="00706E44">
        <w:rPr>
          <w:rFonts w:eastAsia="Times New Roman"/>
          <w:color w:val="auto"/>
        </w:rPr>
        <w:t xml:space="preserve"> </w:t>
      </w:r>
      <w:r w:rsidRPr="00706E44">
        <w:rPr>
          <w:rFonts w:eastAsia="Times New Roman"/>
          <w:color w:val="000000" w:themeColor="text1"/>
        </w:rPr>
        <w:t xml:space="preserve">talents in </w:t>
      </w:r>
      <w:r w:rsidR="00EC6446" w:rsidRPr="00706E44">
        <w:rPr>
          <w:rFonts w:eastAsia="Times New Roman"/>
          <w:color w:val="000000" w:themeColor="text1"/>
        </w:rPr>
        <w:t>d</w:t>
      </w:r>
      <w:r w:rsidRPr="00706E44">
        <w:rPr>
          <w:rFonts w:eastAsia="Times New Roman"/>
          <w:color w:val="000000" w:themeColor="text1"/>
        </w:rPr>
        <w:t>yslexics.</w:t>
      </w:r>
      <w:r w:rsidRPr="00395B6A">
        <w:rPr>
          <w:rFonts w:eastAsia="Times New Roman"/>
          <w:color w:val="auto"/>
        </w:rPr>
        <w:t xml:space="preserve"> They also conjectured that the recognition of impossible</w:t>
      </w:r>
      <w:r w:rsidR="00AE0C35">
        <w:rPr>
          <w:rFonts w:eastAsia="Times New Roman"/>
          <w:color w:val="auto"/>
        </w:rPr>
        <w:t xml:space="preserve"> figures requires global </w:t>
      </w:r>
      <w:r w:rsidR="007D03D2">
        <w:rPr>
          <w:rFonts w:eastAsia="Times New Roman"/>
          <w:color w:val="auto"/>
        </w:rPr>
        <w:t>visuo-spatial</w:t>
      </w:r>
      <w:r w:rsidRPr="00395B6A">
        <w:rPr>
          <w:rFonts w:eastAsia="Times New Roman"/>
          <w:color w:val="auto"/>
        </w:rPr>
        <w:t xml:space="preserve"> ability.</w:t>
      </w:r>
      <w:r w:rsidRPr="00395B6A">
        <w:t xml:space="preserve"> Furthermore, </w:t>
      </w:r>
      <w:r w:rsidRPr="00395B6A">
        <w:fldChar w:fldCharType="begin"/>
      </w:r>
      <w:r w:rsidRPr="00395B6A">
        <w:instrText xml:space="preserve"> ADDIN EN.CITE &lt;EndNote&gt;&lt;Cite AuthorYear="1"&gt;&lt;Author&gt;von Karolyi&lt;/Author&gt;&lt;Year&gt;2003&lt;/Year&gt;&lt;RecNum&gt;192&lt;/RecNum&gt;&lt;DisplayText&gt;von Karolyi et al. (2003)&lt;/DisplayText&gt;&lt;record&gt;&lt;rec-number&gt;192&lt;/rec-number&gt;&lt;foreign-keys&gt;&lt;key app="EN" db-id="xzfarv2xxsxsr6ewwtsp00tqspp2axtxzeet"&gt;192&lt;/key&gt;&lt;/foreign-keys&gt;&lt;ref-type name="Journal Article"&gt;17&lt;/ref-type&gt;&lt;contributors&gt;&lt;authors&gt;&lt;author&gt;von Karolyi, C.&lt;/author&gt;&lt;author&gt;Winner, E.&lt;/author&gt;&lt;author&gt;Gray, W.&lt;/author&gt;&lt;author&gt;Sherman, G. F.&lt;/author&gt;&lt;/authors&gt;&lt;/contributors&gt;&lt;titles&gt;&lt;title&gt;Dyslexia linked to talent: Global visual-spatial ability&lt;/title&gt;&lt;secondary-title&gt;Brain and Language&lt;/secondary-title&gt;&lt;/titles&gt;&lt;pages&gt;427-431&lt;/pages&gt;&lt;volume&gt;85&lt;/volume&gt;&lt;number&gt;3&lt;/number&gt;&lt;keywords&gt;&lt;keyword&gt;Positive Dyslexia&lt;/keyword&gt;&lt;/keywords&gt;&lt;dates&gt;&lt;year&gt;2003&lt;/year&gt;&lt;pub-dates&gt;&lt;date&gt;Jun&lt;/date&gt;&lt;/pub-dates&gt;&lt;/dates&gt;&lt;isbn&gt;0093-934X&lt;/isbn&gt;&lt;accession-num&gt;WOS:000183163800009&lt;/accession-num&gt;&lt;urls&gt;&lt;/urls&gt;&lt;/record&gt;&lt;/Cite&gt;&lt;/EndNote&gt;</w:instrText>
      </w:r>
      <w:r w:rsidRPr="00395B6A">
        <w:fldChar w:fldCharType="separate"/>
      </w:r>
      <w:hyperlink w:anchor="_ENREF_124" w:tooltip="von Karolyi, 2003 #192" w:history="1">
        <w:r w:rsidR="00284576" w:rsidRPr="00395B6A">
          <w:rPr>
            <w:noProof/>
          </w:rPr>
          <w:t>von Karolyi et al. (2003</w:t>
        </w:r>
      </w:hyperlink>
      <w:r w:rsidRPr="00395B6A">
        <w:rPr>
          <w:noProof/>
        </w:rPr>
        <w:t>)</w:t>
      </w:r>
      <w:r w:rsidRPr="00395B6A">
        <w:fldChar w:fldCharType="end"/>
      </w:r>
      <w:r w:rsidRPr="00395B6A">
        <w:t xml:space="preserve"> </w:t>
      </w:r>
      <w:r w:rsidRPr="00395B6A">
        <w:rPr>
          <w:rFonts w:eastAsia="Times New Roman"/>
          <w:color w:val="auto"/>
        </w:rPr>
        <w:t xml:space="preserve">write that such global </w:t>
      </w:r>
      <w:r w:rsidR="007D03D2">
        <w:rPr>
          <w:rFonts w:eastAsia="Times New Roman"/>
          <w:color w:val="auto"/>
        </w:rPr>
        <w:t>visuo-spatial</w:t>
      </w:r>
      <w:r w:rsidRPr="00395B6A">
        <w:rPr>
          <w:rFonts w:eastAsia="Times New Roman"/>
          <w:color w:val="auto"/>
        </w:rPr>
        <w:t xml:space="preserve"> ability may be a distinct type of </w:t>
      </w:r>
      <w:r w:rsidR="007D03D2">
        <w:rPr>
          <w:rFonts w:eastAsia="Times New Roman"/>
          <w:color w:val="auto"/>
        </w:rPr>
        <w:t>visuo-spatial</w:t>
      </w:r>
      <w:r w:rsidRPr="00395B6A">
        <w:rPr>
          <w:rFonts w:eastAsia="Times New Roman"/>
          <w:color w:val="auto"/>
        </w:rPr>
        <w:t xml:space="preserve"> ability, potentially underlying important real-world activities that involve mechanical skills, carpentry invention, surgery and visual artistry.</w:t>
      </w:r>
    </w:p>
    <w:p w14:paraId="18585A74"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1092DB07" w14:textId="59F43A50"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fldChar w:fldCharType="begin"/>
      </w:r>
      <w:r w:rsidRPr="00395B6A">
        <w:instrText xml:space="preserve"> ADDIN EN.CITE &lt;EndNote&gt;&lt;Cite AuthorYear="1"&gt;&lt;Author&gt;West&lt;/Author&gt;&lt;Year&gt;2009&lt;/Year&gt;&lt;RecNum&gt;6908&lt;/RecNum&gt;&lt;DisplayText&gt;West (1991, 2009)&lt;/DisplayText&gt;&lt;record&gt;&lt;rec-number&gt;6908&lt;/rec-number&gt;&lt;foreign-keys&gt;&lt;key app="EN" db-id="tv90rrr03psddvezfe4peve9dz2zwazvvxts"&gt;6908&lt;/key&gt;&lt;/foreign-keys&gt;&lt;ref-type name="Book"&gt;6&lt;/ref-type&gt;&lt;contributors&gt;&lt;authors&gt;&lt;author&gt;West, T. G.&lt;/author&gt;&lt;/authors&gt;&lt;/contributors&gt;&lt;titles&gt;&lt;title&gt;In the Mind’s Eye: Creative Visual Thinkers, Gifted Dyslexics and the rise of visual technologies&lt;/title&gt;&lt;/titles&gt;&lt;edition&gt;2nd&lt;/edition&gt;&lt;keywords&gt;&lt;keyword&gt;Positive Dyslexia&lt;/keyword&gt;&lt;/keywords&gt;&lt;dates&gt;&lt;year&gt;2009&lt;/year&gt;&lt;/dates&gt;&lt;pub-location&gt;Amherst, NY&lt;/pub-location&gt;&lt;publisher&gt;Prometheus Books&lt;/publisher&gt;&lt;urls&gt;&lt;/urls&gt;&lt;/record&gt;&lt;/Cite&gt;&lt;Cite AuthorYear="1"&gt;&lt;Author&gt;West&lt;/Author&gt;&lt;Year&gt;1991&lt;/Year&gt;&lt;RecNum&gt;1021&lt;/RecNum&gt;&lt;record&gt;&lt;rec-number&gt;1021&lt;/rec-number&gt;&lt;foreign-keys&gt;&lt;key app="EN" db-id="tv90rrr03psddvezfe4peve9dz2zwazvvxts"&gt;1021&lt;/key&gt;&lt;/foreign-keys&gt;&lt;ref-type name="Book"&gt;6&lt;/ref-type&gt;&lt;contributors&gt;&lt;authors&gt;&lt;author&gt;West, T. G.&lt;/author&gt;&lt;/authors&gt;&lt;/contributors&gt;&lt;titles&gt;&lt;title&gt;In the Mind&amp;apos;s Eye: Visual thinkers, gifted people with learning difficulties, computer images, and the ironies of creativity.&lt;/title&gt;&lt;/titles&gt;&lt;dates&gt;&lt;year&gt;1991&lt;/year&gt;&lt;/dates&gt;&lt;pub-location&gt;Buffalo NY&lt;/pub-location&gt;&lt;publisher&gt;Prometheus Books&lt;/publisher&gt;&lt;urls&gt;&lt;/urls&gt;&lt;/record&gt;&lt;/Cite&gt;&lt;/EndNote&gt;</w:instrText>
      </w:r>
      <w:r w:rsidRPr="00395B6A">
        <w:fldChar w:fldCharType="separate"/>
      </w:r>
      <w:hyperlink w:anchor="_ENREF_126" w:tooltip="West, 1991 #1021" w:history="1">
        <w:r w:rsidR="00284576" w:rsidRPr="00395B6A">
          <w:rPr>
            <w:noProof/>
          </w:rPr>
          <w:t>West (1991</w:t>
        </w:r>
      </w:hyperlink>
      <w:r w:rsidRPr="00395B6A">
        <w:rPr>
          <w:noProof/>
        </w:rPr>
        <w:t xml:space="preserve">, </w:t>
      </w:r>
      <w:hyperlink w:anchor="_ENREF_128" w:tooltip="West, 2009 #6908" w:history="1">
        <w:r w:rsidR="00284576" w:rsidRPr="00395B6A">
          <w:rPr>
            <w:noProof/>
          </w:rPr>
          <w:t>2009</w:t>
        </w:r>
      </w:hyperlink>
      <w:r w:rsidRPr="00395B6A">
        <w:rPr>
          <w:noProof/>
        </w:rPr>
        <w:t>)</w:t>
      </w:r>
      <w:r w:rsidRPr="00395B6A">
        <w:fldChar w:fldCharType="end"/>
      </w:r>
      <w:r w:rsidRPr="00395B6A">
        <w:t xml:space="preserve"> </w:t>
      </w:r>
      <w:r w:rsidRPr="00395B6A">
        <w:rPr>
          <w:rFonts w:eastAsia="Times New Roman"/>
          <w:color w:val="auto"/>
        </w:rPr>
        <w:t xml:space="preserve">undertook a series of detailed case studies with exceptionally gifted </w:t>
      </w:r>
      <w:r w:rsidR="00EC6446">
        <w:rPr>
          <w:rFonts w:eastAsia="Times New Roman"/>
          <w:color w:val="auto"/>
        </w:rPr>
        <w:t>d</w:t>
      </w:r>
      <w:r>
        <w:rPr>
          <w:rFonts w:eastAsia="Times New Roman"/>
          <w:color w:val="auto"/>
        </w:rPr>
        <w:t>yslexic</w:t>
      </w:r>
      <w:r w:rsidRPr="00395B6A">
        <w:rPr>
          <w:rFonts w:eastAsia="Times New Roman"/>
          <w:color w:val="auto"/>
        </w:rPr>
        <w:t xml:space="preserve"> adults and concluded that a special gift of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was th</w:t>
      </w:r>
      <w:r w:rsidR="009945E9">
        <w:rPr>
          <w:rFonts w:eastAsia="Times New Roman"/>
          <w:color w:val="auto"/>
        </w:rPr>
        <w:t xml:space="preserve">ree-dimensional </w:t>
      </w:r>
      <w:proofErr w:type="spellStart"/>
      <w:r w:rsidR="009945E9">
        <w:rPr>
          <w:rFonts w:eastAsia="Times New Roman"/>
          <w:color w:val="auto"/>
        </w:rPr>
        <w:t>visualisation</w:t>
      </w:r>
      <w:proofErr w:type="spellEnd"/>
      <w:r w:rsidR="009945E9">
        <w:rPr>
          <w:rFonts w:eastAsia="Times New Roman"/>
          <w:color w:val="auto"/>
        </w:rPr>
        <w:t xml:space="preserve">  or </w:t>
      </w:r>
      <w:r w:rsidRPr="00395B6A">
        <w:rPr>
          <w:rFonts w:eastAsia="Times New Roman"/>
          <w:color w:val="auto"/>
        </w:rPr>
        <w:t xml:space="preserve">seeing ‘in the Mind’s Eye’. To be successful in school, West claims that students with a </w:t>
      </w:r>
      <w:r w:rsidR="007D03D2">
        <w:rPr>
          <w:rFonts w:eastAsia="Times New Roman"/>
          <w:color w:val="auto"/>
        </w:rPr>
        <w:t>visuo-spatial</w:t>
      </w:r>
      <w:r w:rsidRPr="00395B6A">
        <w:rPr>
          <w:rFonts w:eastAsia="Times New Roman"/>
          <w:color w:val="auto"/>
        </w:rPr>
        <w:t xml:space="preserve"> approach to learning may need to have their strengths </w:t>
      </w:r>
      <w:proofErr w:type="spellStart"/>
      <w:r w:rsidRPr="00395B6A">
        <w:rPr>
          <w:rFonts w:eastAsia="Times New Roman"/>
          <w:color w:val="auto"/>
        </w:rPr>
        <w:t>recognised</w:t>
      </w:r>
      <w:proofErr w:type="spellEnd"/>
      <w:r w:rsidRPr="00395B6A">
        <w:rPr>
          <w:rFonts w:eastAsia="Times New Roman"/>
          <w:color w:val="auto"/>
        </w:rPr>
        <w:t xml:space="preserve"> and subsequently nurtured. </w:t>
      </w:r>
    </w:p>
    <w:p w14:paraId="315E8FB3" w14:textId="77777777" w:rsidR="00D219DE" w:rsidRDefault="00D219D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p>
    <w:p w14:paraId="52C34069" w14:textId="36DB06F1" w:rsidR="00D219DE" w:rsidRDefault="00D219DE" w:rsidP="00D21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imes New Roman"/>
          <w:i/>
          <w:color w:val="auto"/>
        </w:rPr>
      </w:pPr>
      <w:r w:rsidRPr="00D219DE">
        <w:rPr>
          <w:rFonts w:eastAsia="Times New Roman"/>
          <w:i/>
          <w:color w:val="auto"/>
        </w:rPr>
        <w:t xml:space="preserve">" Visual and spatial modes of thought seem well suited to dealing with certain complex problems and are often closely associated with major creative achievements in the sciences as well as the arts. </w:t>
      </w:r>
      <w:r w:rsidR="007D03D2">
        <w:rPr>
          <w:rFonts w:eastAsia="Times New Roman"/>
          <w:i/>
          <w:color w:val="auto"/>
        </w:rPr>
        <w:t>Visuo-spatial</w:t>
      </w:r>
      <w:r w:rsidRPr="00D219DE">
        <w:rPr>
          <w:rFonts w:eastAsia="Times New Roman"/>
          <w:i/>
          <w:color w:val="auto"/>
        </w:rPr>
        <w:t xml:space="preserve"> abilities can play a much more important role in major creative accomplishments; in many different fields, even when they are not common</w:t>
      </w:r>
      <w:r>
        <w:rPr>
          <w:rFonts w:eastAsia="Times New Roman"/>
          <w:i/>
          <w:color w:val="auto"/>
        </w:rPr>
        <w:t>ly thought to be highly visual;</w:t>
      </w:r>
      <w:r w:rsidRPr="00D219DE">
        <w:rPr>
          <w:rFonts w:eastAsia="Times New Roman"/>
          <w:i/>
          <w:color w:val="auto"/>
        </w:rPr>
        <w:t xml:space="preserve"> than is commonly </w:t>
      </w:r>
      <w:proofErr w:type="spellStart"/>
      <w:r w:rsidRPr="00D219DE">
        <w:rPr>
          <w:rFonts w:eastAsia="Times New Roman"/>
          <w:i/>
          <w:color w:val="auto"/>
        </w:rPr>
        <w:t>recognised</w:t>
      </w:r>
      <w:proofErr w:type="spellEnd"/>
      <w:r w:rsidRPr="00D219DE">
        <w:rPr>
          <w:rFonts w:eastAsia="Times New Roman"/>
          <w:i/>
          <w:color w:val="auto"/>
        </w:rPr>
        <w:t>."</w:t>
      </w:r>
    </w:p>
    <w:p w14:paraId="2DE36F82" w14:textId="1118FD9A" w:rsidR="00D219DE" w:rsidRPr="00D219DE" w:rsidRDefault="00D219DE" w:rsidP="00D21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imes New Roman"/>
          <w:color w:val="auto"/>
        </w:rPr>
      </w:pPr>
      <w:r>
        <w:rPr>
          <w:rFonts w:eastAsia="Times New Roman"/>
          <w:i/>
          <w:color w:val="auto"/>
        </w:rPr>
        <w:t xml:space="preserve"> </w:t>
      </w:r>
      <w:r w:rsidR="00E55DB7">
        <w:rPr>
          <w:rFonts w:eastAsia="Times New Roman"/>
          <w:color w:val="auto"/>
        </w:rPr>
        <w:t>(West, 1991</w:t>
      </w:r>
      <w:r>
        <w:rPr>
          <w:rFonts w:eastAsia="Times New Roman"/>
          <w:color w:val="auto"/>
        </w:rPr>
        <w:t>)</w:t>
      </w:r>
    </w:p>
    <w:p w14:paraId="13BBA1E4" w14:textId="77777777" w:rsidR="00D219DE" w:rsidRPr="00D219DE" w:rsidRDefault="00D219DE" w:rsidP="00D219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imes New Roman"/>
          <w:i/>
          <w:color w:val="auto"/>
        </w:rPr>
      </w:pPr>
    </w:p>
    <w:p w14:paraId="1A6DB635" w14:textId="77777777" w:rsidR="001B4726" w:rsidRPr="00395B6A" w:rsidRDefault="001B4726" w:rsidP="006368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Increasing the level of difficulty, encouraging </w:t>
      </w:r>
      <w:proofErr w:type="spellStart"/>
      <w:r w:rsidRPr="00395B6A">
        <w:rPr>
          <w:rFonts w:eastAsia="Times New Roman"/>
          <w:color w:val="auto"/>
        </w:rPr>
        <w:t>visualisation</w:t>
      </w:r>
      <w:proofErr w:type="spellEnd"/>
      <w:r w:rsidRPr="00395B6A">
        <w:rPr>
          <w:rFonts w:eastAsia="Times New Roman"/>
          <w:color w:val="auto"/>
        </w:rPr>
        <w:t xml:space="preserve">, teaching holistically, whilst using humor, </w:t>
      </w:r>
      <w:proofErr w:type="spellStart"/>
      <w:r w:rsidRPr="00395B6A">
        <w:rPr>
          <w:rFonts w:eastAsia="Times New Roman"/>
          <w:color w:val="auto"/>
        </w:rPr>
        <w:t>colour</w:t>
      </w:r>
      <w:proofErr w:type="spellEnd"/>
      <w:r w:rsidRPr="00395B6A">
        <w:rPr>
          <w:rFonts w:eastAsia="Times New Roman"/>
          <w:color w:val="auto"/>
        </w:rPr>
        <w:t xml:space="preserve"> and mnemonics, are methods that may be successfully used in these learners. </w:t>
      </w:r>
    </w:p>
    <w:p w14:paraId="7DF3BD42" w14:textId="578CCB2D" w:rsidR="001B4726" w:rsidRPr="00395B6A" w:rsidRDefault="001B4726" w:rsidP="001B4726">
      <w:pPr>
        <w:pStyle w:val="Body"/>
        <w:jc w:val="both"/>
        <w:rPr>
          <w:rFonts w:ascii="Times New Roman" w:hAnsi="Times New Roman"/>
          <w:sz w:val="24"/>
        </w:rPr>
      </w:pPr>
      <w:r w:rsidRPr="00395B6A">
        <w:rPr>
          <w:rFonts w:ascii="Times New Roman" w:hAnsi="Times New Roman"/>
          <w:sz w:val="24"/>
        </w:rPr>
        <w:t xml:space="preserve"> Other general strategies are highlighted by </w:t>
      </w:r>
      <w:r w:rsidRPr="00395B6A">
        <w:rPr>
          <w:rFonts w:ascii="Times New Roman" w:hAnsi="Times New Roman"/>
          <w:sz w:val="24"/>
        </w:rPr>
        <w:fldChar w:fldCharType="begin"/>
      </w:r>
      <w:r w:rsidR="00821746">
        <w:rPr>
          <w:rFonts w:ascii="Times New Roman" w:hAnsi="Times New Roman"/>
          <w:sz w:val="24"/>
        </w:rPr>
        <w:instrText xml:space="preserve"> ADDIN EN.CITE &lt;EndNote&gt;&lt;Cite AuthorYear="1"&gt;&lt;Author&gt;Silverman&lt;/Author&gt;&lt;Year&gt;1989b&lt;/Year&gt;&lt;RecNum&gt;957&lt;/RecNum&gt;&lt;DisplayText&gt;Silverman (1989b)&lt;/DisplayText&gt;&lt;record&gt;&lt;rec-number&gt;957&lt;/rec-number&gt;&lt;foreign-keys&gt;&lt;key app="EN" db-id="xzfarv2xxsxsr6ewwtsp00tqspp2axtxzeet"&gt;957&lt;/key&gt;&lt;/foreign-keys&gt;&lt;ref-type name="Journal Article"&gt;17&lt;/ref-type&gt;&lt;contributors&gt;&lt;authors&gt;&lt;author&gt;Silverman, L&lt;/author&gt;&lt;/authors&gt;&lt;/contributors&gt;&lt;titles&gt;&lt;title&gt;Spatial Learners. Understanding our Gifted&lt;/title&gt;&lt;secondary-title&gt;1&lt;/secondary-title&gt;&lt;/titles&gt;&lt;periodical&gt;&lt;full-title&gt;1&lt;/full-title&gt;&lt;/periodical&gt;&lt;pages&gt;37-42&lt;/pages&gt;&lt;volume&gt;4&lt;/volume&gt;&lt;dates&gt;&lt;year&gt;1989b&lt;/year&gt;&lt;/dates&gt;&lt;urls&gt;&lt;/urls&gt;&lt;/record&gt;&lt;/Cite&gt;&lt;/EndNote&gt;</w:instrText>
      </w:r>
      <w:r w:rsidRPr="00395B6A">
        <w:rPr>
          <w:rFonts w:ascii="Times New Roman" w:hAnsi="Times New Roman"/>
          <w:sz w:val="24"/>
        </w:rPr>
        <w:fldChar w:fldCharType="separate"/>
      </w:r>
      <w:hyperlink w:anchor="_ENREF_109" w:tooltip="Silverman, 1989b #957" w:history="1">
        <w:r w:rsidR="00284576">
          <w:rPr>
            <w:rFonts w:ascii="Times New Roman" w:hAnsi="Times New Roman"/>
            <w:noProof/>
            <w:sz w:val="24"/>
          </w:rPr>
          <w:t>Silverman (1989b</w:t>
        </w:r>
      </w:hyperlink>
      <w:r w:rsidR="00821746">
        <w:rPr>
          <w:rFonts w:ascii="Times New Roman" w:hAnsi="Times New Roman"/>
          <w:noProof/>
          <w:sz w:val="24"/>
        </w:rPr>
        <w:t>)</w:t>
      </w:r>
      <w:r w:rsidRPr="00395B6A">
        <w:rPr>
          <w:rFonts w:ascii="Times New Roman" w:hAnsi="Times New Roman"/>
          <w:sz w:val="24"/>
        </w:rPr>
        <w:fldChar w:fldCharType="end"/>
      </w:r>
      <w:r w:rsidRPr="00395B6A">
        <w:rPr>
          <w:rFonts w:ascii="Times New Roman" w:hAnsi="Times New Roman"/>
          <w:sz w:val="24"/>
        </w:rPr>
        <w:t>:</w:t>
      </w:r>
    </w:p>
    <w:p w14:paraId="0AB07B0D" w14:textId="77777777" w:rsidR="001B4726" w:rsidRPr="00395B6A" w:rsidRDefault="001B4726" w:rsidP="001B4726"/>
    <w:p w14:paraId="0F732253" w14:textId="00AD36BA" w:rsidR="001B4726" w:rsidRDefault="00C60059" w:rsidP="008A18E5">
      <w:pPr>
        <w:ind w:left="426" w:right="708"/>
        <w:jc w:val="center"/>
        <w:rPr>
          <w:i/>
        </w:rPr>
      </w:pPr>
      <w:r>
        <w:rPr>
          <w:i/>
        </w:rPr>
        <w:t>“</w:t>
      </w:r>
      <w:r w:rsidR="007D03D2">
        <w:rPr>
          <w:i/>
        </w:rPr>
        <w:t>Visuo-spatial</w:t>
      </w:r>
      <w:r w:rsidR="001B4726" w:rsidRPr="00395B6A">
        <w:rPr>
          <w:i/>
        </w:rPr>
        <w:t xml:space="preserve"> learners need a Gestalt approach to learning. They do best when they deal with whole systems, abstract relationships, major concepts, inductive learning, and problem solving” (p.18)</w:t>
      </w:r>
    </w:p>
    <w:p w14:paraId="1B2A290A" w14:textId="77777777" w:rsidR="006D4FFA" w:rsidRPr="00395B6A" w:rsidRDefault="006D4FFA" w:rsidP="008A18E5">
      <w:pPr>
        <w:ind w:left="426" w:right="708"/>
        <w:jc w:val="center"/>
        <w:rPr>
          <w:i/>
        </w:rPr>
      </w:pPr>
    </w:p>
    <w:p w14:paraId="3B753781" w14:textId="29585351" w:rsidR="006D4FFA" w:rsidRPr="00395B6A" w:rsidRDefault="001B4726" w:rsidP="001B4726">
      <w:r w:rsidRPr="00706E44">
        <w:rPr>
          <w:rFonts w:eastAsia="Times New Roman"/>
          <w:color w:val="auto"/>
        </w:rPr>
        <w:t xml:space="preserve">The task of identifying </w:t>
      </w:r>
      <w:r w:rsidR="00706E44" w:rsidRPr="00706E44">
        <w:rPr>
          <w:rFonts w:eastAsia="Times New Roman"/>
          <w:color w:val="auto"/>
        </w:rPr>
        <w:t xml:space="preserve">and assessing </w:t>
      </w:r>
      <w:r w:rsidR="007D03D2" w:rsidRPr="00706E44">
        <w:rPr>
          <w:rFonts w:eastAsia="Times New Roman"/>
          <w:color w:val="auto"/>
        </w:rPr>
        <w:t>visuo-spatial</w:t>
      </w:r>
      <w:r w:rsidRPr="00706E44">
        <w:rPr>
          <w:rFonts w:eastAsia="Times New Roman"/>
          <w:color w:val="auto"/>
        </w:rPr>
        <w:t xml:space="preserve"> talents in students is important as a first step towards supporting and enhancing their opt</w:t>
      </w:r>
      <w:r w:rsidR="00AE0C35" w:rsidRPr="00706E44">
        <w:rPr>
          <w:rFonts w:eastAsia="Times New Roman"/>
          <w:color w:val="auto"/>
        </w:rPr>
        <w:t xml:space="preserve">imal talent development. </w:t>
      </w:r>
      <w:r w:rsidR="007D03D2" w:rsidRPr="00706E44">
        <w:rPr>
          <w:rFonts w:eastAsia="Times New Roman"/>
          <w:color w:val="auto"/>
        </w:rPr>
        <w:t>Visuo-spatial</w:t>
      </w:r>
      <w:r w:rsidRPr="00706E44">
        <w:rPr>
          <w:rFonts w:eastAsia="Times New Roman"/>
          <w:color w:val="auto"/>
        </w:rPr>
        <w:t xml:space="preserve"> ability has been increasingly appreciated as one of the important dimensions of cognitive ability in the school setting, in addition to the traditional emphasis on the verbal and quantitative aptitudes that stress reasoning with numbers and</w:t>
      </w:r>
      <w:r w:rsidRPr="00AB1051">
        <w:rPr>
          <w:rFonts w:eastAsia="Times New Roman"/>
          <w:color w:val="auto"/>
        </w:rPr>
        <w:t xml:space="preserve"> words</w:t>
      </w:r>
      <w:r w:rsidRPr="00AB1051">
        <w:t xml:space="preserve"> </w:t>
      </w:r>
      <w:r w:rsidR="00AB1051" w:rsidRPr="00AB1051">
        <w:fldChar w:fldCharType="begin"/>
      </w:r>
      <w:r w:rsidR="00AB1051" w:rsidRPr="00AB1051">
        <w:instrText xml:space="preserve"> ADDIN EN.CITE &lt;EndNote&gt;&lt;Cite&gt;&lt;Author&gt;Colangelo&lt;/Author&gt;&lt;Year&gt;2003&lt;/Year&gt;&lt;RecNum&gt;960&lt;/RecNum&gt;&lt;DisplayText&gt;(Colangelo &amp;amp; Davis, 2003; G. Davis &amp;amp; Rimm, 2004 ; Winner, 1996)&lt;/DisplayText&gt;&lt;record&gt;&lt;rec-number&gt;960&lt;/rec-number&gt;&lt;foreign-keys&gt;&lt;key app="EN" db-id="xzfarv2xxsxsr6ewwtsp00tqspp2axtxzeet"&gt;960&lt;/key&gt;&lt;/foreign-keys&gt;&lt;ref-type name="Book"&gt;6&lt;/ref-type&gt;&lt;contributors&gt;&lt;authors&gt;&lt;author&gt;Colangelo, N&lt;/author&gt;&lt;author&gt;Davis, G.A&lt;/author&gt;&lt;/authors&gt;&lt;/contributors&gt;&lt;titles&gt;&lt;title&gt;Introduction and overview.&lt;/title&gt;&lt;secondary-title&gt;Handbook of gifted education (3rd ed.) &lt;/secondary-title&gt;&lt;/titles&gt;&lt;section&gt;pp. 3-10 &lt;/section&gt;&lt;dates&gt;&lt;year&gt;2003&lt;/year&gt;&lt;/dates&gt;&lt;publisher&gt;Boston: Pearson Education&lt;/publisher&gt;&lt;urls&gt;&lt;/urls&gt;&lt;/record&gt;&lt;/Cite&gt;&lt;Cite&gt;&lt;Author&gt;Davis&lt;/Author&gt;&lt;Year&gt;2004&lt;/Year&gt;&lt;RecNum&gt;959&lt;/RecNum&gt;&lt;record&gt;&lt;rec-number&gt;959&lt;/rec-number&gt;&lt;foreign-keys&gt;&lt;key app="EN" db-id="xzfarv2xxsxsr6ewwtsp00tqspp2axtxzeet"&gt;959&lt;/key&gt;&lt;/foreign-keys&gt;&lt;ref-type name="Book"&gt;6&lt;/ref-type&gt;&lt;contributors&gt;&lt;authors&gt;&lt;author&gt;Davis, G&lt;/author&gt;&lt;author&gt;Rimm, S&lt;/author&gt;&lt;/authors&gt;&lt;/contributors&gt;&lt;titles&gt;&lt;title&gt;Education of the gifted and talented (5th ed.).&lt;/title&gt;&lt;/titles&gt;&lt;dates&gt;&lt;year&gt;2004 &lt;/year&gt;&lt;/dates&gt;&lt;publisher&gt;Needham Heights, MA: Allyn &amp;amp; Bacon.&lt;/publisher&gt;&lt;urls&gt;&lt;/urls&gt;&lt;/record&gt;&lt;/Cite&gt;&lt;Cite&gt;&lt;Author&gt;Winner&lt;/Author&gt;&lt;Year&gt;1996&lt;/Year&gt;&lt;RecNum&gt;958&lt;/RecNum&gt;&lt;record&gt;&lt;rec-number&gt;958&lt;/rec-number&gt;&lt;foreign-keys&gt;&lt;key app="EN" db-id="xzfarv2xxsxsr6ewwtsp00tqspp2axtxzeet"&gt;958&lt;/key&gt;&lt;/foreign-keys&gt;&lt;ref-type name="Book"&gt;6&lt;/ref-type&gt;&lt;contributors&gt;&lt;authors&gt;&lt;author&gt;Winner, E&lt;/author&gt;&lt;/authors&gt;&lt;/contributors&gt;&lt;titles&gt;&lt;title&gt;Gifted children: Myths and realities.&lt;/title&gt;&lt;/titles&gt;&lt;dates&gt;&lt;year&gt;1996&lt;/year&gt;&lt;/dates&gt;&lt;publisher&gt;New York: Basic Books&lt;/publisher&gt;&lt;urls&gt;&lt;/urls&gt;&lt;/record&gt;&lt;/Cite&gt;&lt;/EndNote&gt;</w:instrText>
      </w:r>
      <w:r w:rsidR="00AB1051" w:rsidRPr="00AB1051">
        <w:fldChar w:fldCharType="separate"/>
      </w:r>
      <w:r w:rsidR="00AB1051" w:rsidRPr="00AB1051">
        <w:rPr>
          <w:noProof/>
        </w:rPr>
        <w:t>(</w:t>
      </w:r>
      <w:hyperlink w:anchor="_ENREF_17" w:tooltip="Colangelo, 2003 #960" w:history="1">
        <w:r w:rsidR="00284576" w:rsidRPr="00AB1051">
          <w:rPr>
            <w:noProof/>
          </w:rPr>
          <w:t>Colangelo &amp; Davis, 2003</w:t>
        </w:r>
      </w:hyperlink>
      <w:r w:rsidR="00AB1051" w:rsidRPr="00AB1051">
        <w:rPr>
          <w:noProof/>
        </w:rPr>
        <w:t xml:space="preserve">; </w:t>
      </w:r>
      <w:hyperlink w:anchor="_ENREF_22" w:tooltip="Davis, 2004  #959" w:history="1">
        <w:r w:rsidR="00284576" w:rsidRPr="00AB1051">
          <w:rPr>
            <w:noProof/>
          </w:rPr>
          <w:t xml:space="preserve">G. Davis &amp; Rimm, 2004 </w:t>
        </w:r>
      </w:hyperlink>
      <w:r w:rsidR="00AB1051" w:rsidRPr="00AB1051">
        <w:rPr>
          <w:noProof/>
        </w:rPr>
        <w:t xml:space="preserve">; </w:t>
      </w:r>
      <w:hyperlink w:anchor="_ENREF_131" w:tooltip="Winner, 1996 #958" w:history="1">
        <w:r w:rsidR="00284576" w:rsidRPr="00AB1051">
          <w:rPr>
            <w:noProof/>
          </w:rPr>
          <w:t>Winner, 1996</w:t>
        </w:r>
      </w:hyperlink>
      <w:r w:rsidR="00AB1051" w:rsidRPr="00AB1051">
        <w:rPr>
          <w:noProof/>
        </w:rPr>
        <w:t>)</w:t>
      </w:r>
      <w:r w:rsidR="00AB1051" w:rsidRPr="00AB1051">
        <w:fldChar w:fldCharType="end"/>
      </w:r>
      <w:r w:rsidRPr="00AB1051">
        <w:t>.</w:t>
      </w:r>
    </w:p>
    <w:p w14:paraId="2F45CC29" w14:textId="32A130AF"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fldChar w:fldCharType="begin"/>
      </w:r>
      <w:r w:rsidR="00047457">
        <w:instrText xml:space="preserve"> ADDIN EN.CITE &lt;EndNote&gt;&lt;Cite AuthorYear="1"&gt;&lt;Author&gt;Attree&lt;/Author&gt;&lt;Year&gt;2009&lt;/Year&gt;&lt;RecNum&gt;71&lt;/RecNum&gt;&lt;DisplayText&gt;Attree, Turner, and Cowell (2009)&lt;/DisplayText&gt;&lt;record&gt;&lt;rec-number&gt;71&lt;/rec-number&gt;&lt;foreign-keys&gt;&lt;key app="EN" db-id="xzfarv2xxsxsr6ewwtsp00tqspp2axtxzeet"&gt;71&lt;/key&gt;&lt;/foreign-keys&gt;&lt;ref-type name="Journal Article"&gt;17&lt;/ref-type&gt;&lt;contributors&gt;&lt;authors&gt;&lt;author&gt;Attree, E. A.&lt;/author&gt;&lt;author&gt;Turner, M. J.&lt;/author&gt;&lt;author&gt;Cowell, N.&lt;/author&gt;&lt;/authors&gt;&lt;/contributors&gt;&lt;titles&gt;&lt;title&gt;A virtual reality test identifies the visuospatial strengths of adolescents with dyslexia&lt;/title&gt;&lt;secondary-title&gt;Cyberpsychol Behaviour&lt;/secondary-title&gt;&lt;/titles&gt;&lt;periodical&gt;&lt;full-title&gt;Cyberpsychol Behaviour&lt;/full-title&gt;&lt;/periodical&gt;&lt;pages&gt;163-8&lt;/pages&gt;&lt;volume&gt;12&lt;/volume&gt;&lt;number&gt;2&lt;/number&gt;&lt;dates&gt;&lt;year&gt;2009&lt;/year&gt;&lt;/dates&gt;&lt;isbn&gt;&amp;#xD;&lt;/isbn&gt;&lt;urls&gt;&lt;/urls&gt;&lt;/record&gt;&lt;/Cite&gt;&lt;/EndNote&gt;</w:instrText>
      </w:r>
      <w:r w:rsidRPr="00395B6A">
        <w:fldChar w:fldCharType="separate"/>
      </w:r>
      <w:hyperlink w:anchor="_ENREF_5" w:tooltip="Attree, 2009 #71" w:history="1">
        <w:r w:rsidR="00284576" w:rsidRPr="00395B6A">
          <w:rPr>
            <w:noProof/>
          </w:rPr>
          <w:t>Attree, Turner, and Cowell (2009</w:t>
        </w:r>
      </w:hyperlink>
      <w:r w:rsidRPr="00395B6A">
        <w:rPr>
          <w:noProof/>
        </w:rPr>
        <w:t>)</w:t>
      </w:r>
      <w:r w:rsidRPr="00395B6A">
        <w:fldChar w:fldCharType="end"/>
      </w:r>
      <w:r w:rsidRPr="00395B6A">
        <w:t xml:space="preserve"> u</w:t>
      </w:r>
      <w:r w:rsidRPr="00395B6A">
        <w:rPr>
          <w:rFonts w:eastAsia="Times New Roman"/>
          <w:color w:val="auto"/>
        </w:rPr>
        <w:t xml:space="preserve">ndertook a small study assessing the </w:t>
      </w:r>
      <w:r w:rsidR="006D4FFA">
        <w:rPr>
          <w:rFonts w:eastAsia="Times New Roman"/>
          <w:color w:val="auto"/>
        </w:rPr>
        <w:t>visuo-</w:t>
      </w:r>
      <w:r w:rsidRPr="00395B6A">
        <w:rPr>
          <w:rFonts w:eastAsia="Times New Roman"/>
          <w:color w:val="auto"/>
        </w:rPr>
        <w:t xml:space="preserve">spatial strengths of adolescents with </w:t>
      </w:r>
      <w:r w:rsidR="00EC6446">
        <w:rPr>
          <w:rFonts w:eastAsia="Times New Roman"/>
          <w:color w:val="auto"/>
        </w:rPr>
        <w:t>d</w:t>
      </w:r>
      <w:r w:rsidR="00102D34">
        <w:rPr>
          <w:rFonts w:eastAsia="Times New Roman"/>
          <w:color w:val="auto"/>
        </w:rPr>
        <w:t>yslexia</w:t>
      </w:r>
      <w:r w:rsidR="0039317B">
        <w:rPr>
          <w:rFonts w:eastAsia="Times New Roman"/>
          <w:color w:val="auto"/>
        </w:rPr>
        <w:t>, using a v</w:t>
      </w:r>
      <w:r w:rsidRPr="00395B6A">
        <w:rPr>
          <w:rFonts w:eastAsia="Times New Roman"/>
          <w:color w:val="auto"/>
        </w:rPr>
        <w:t xml:space="preserve">irtual reality test. They found that </w:t>
      </w:r>
      <w:r w:rsidR="007D03D2">
        <w:rPr>
          <w:rFonts w:eastAsia="Times New Roman"/>
          <w:color w:val="auto"/>
        </w:rPr>
        <w:t>visuo-spatial</w:t>
      </w:r>
      <w:r w:rsidRPr="00395B6A">
        <w:rPr>
          <w:rFonts w:eastAsia="Times New Roman"/>
          <w:color w:val="auto"/>
        </w:rPr>
        <w:t xml:space="preserve"> </w:t>
      </w:r>
      <w:r w:rsidRPr="00D65069">
        <w:rPr>
          <w:rFonts w:eastAsia="Times New Roman"/>
          <w:color w:val="auto"/>
        </w:rPr>
        <w:t xml:space="preserve">superiority was evident in men with </w:t>
      </w:r>
      <w:r w:rsidR="00EC6446" w:rsidRPr="00D65069">
        <w:rPr>
          <w:rFonts w:eastAsia="Times New Roman"/>
          <w:color w:val="auto"/>
        </w:rPr>
        <w:t>d</w:t>
      </w:r>
      <w:r w:rsidR="00102D34" w:rsidRPr="00D65069">
        <w:rPr>
          <w:rFonts w:eastAsia="Times New Roman"/>
          <w:color w:val="auto"/>
        </w:rPr>
        <w:t>yslexia</w:t>
      </w:r>
      <w:r w:rsidRPr="00D65069">
        <w:rPr>
          <w:rFonts w:eastAsia="Times New Roman"/>
          <w:color w:val="auto"/>
        </w:rPr>
        <w:t xml:space="preserve">. The study consisted </w:t>
      </w:r>
      <w:r w:rsidR="0039317B" w:rsidRPr="00D65069">
        <w:rPr>
          <w:rFonts w:eastAsia="Times New Roman"/>
          <w:color w:val="auto"/>
        </w:rPr>
        <w:t xml:space="preserve">of </w:t>
      </w:r>
      <w:proofErr w:type="gramStart"/>
      <w:r w:rsidR="0039317B" w:rsidRPr="00D65069">
        <w:rPr>
          <w:rFonts w:eastAsia="Times New Roman"/>
          <w:color w:val="auto"/>
        </w:rPr>
        <w:t xml:space="preserve">forty </w:t>
      </w:r>
      <w:r w:rsidRPr="00D65069">
        <w:rPr>
          <w:rFonts w:eastAsia="Times New Roman"/>
          <w:color w:val="auto"/>
        </w:rPr>
        <w:t>two</w:t>
      </w:r>
      <w:proofErr w:type="gramEnd"/>
      <w:r w:rsidRPr="00D65069">
        <w:rPr>
          <w:rFonts w:eastAsia="Times New Roman"/>
          <w:color w:val="auto"/>
        </w:rPr>
        <w:t xml:space="preserve"> adolescents, half of whom were a control group, with assessments using the Recall of Designs and Pattern Construction sub-tests from the British Ability Scales (2</w:t>
      </w:r>
      <w:r w:rsidRPr="00D65069">
        <w:rPr>
          <w:rFonts w:eastAsia="Times New Roman"/>
          <w:color w:val="auto"/>
          <w:sz w:val="16"/>
          <w:szCs w:val="16"/>
          <w:vertAlign w:val="superscript"/>
        </w:rPr>
        <w:t>nd</w:t>
      </w:r>
      <w:r w:rsidRPr="00D65069">
        <w:rPr>
          <w:rFonts w:eastAsia="Times New Roman"/>
          <w:color w:val="auto"/>
        </w:rPr>
        <w:t xml:space="preserve"> edition BAS-11) together with a computer-generated virtual environment test</w:t>
      </w:r>
      <w:r w:rsidR="00D65069">
        <w:rPr>
          <w:rFonts w:eastAsia="Times New Roman"/>
          <w:color w:val="auto"/>
        </w:rPr>
        <w:t xml:space="preserve"> (</w:t>
      </w:r>
      <w:proofErr w:type="spellStart"/>
      <w:r w:rsidR="00D65069">
        <w:rPr>
          <w:rFonts w:eastAsia="Times New Roman"/>
          <w:color w:val="auto"/>
        </w:rPr>
        <w:t>Attree</w:t>
      </w:r>
      <w:proofErr w:type="spellEnd"/>
      <w:r w:rsidR="00D65069">
        <w:rPr>
          <w:rFonts w:eastAsia="Times New Roman"/>
          <w:color w:val="auto"/>
        </w:rPr>
        <w:t>, Turner, and Cowell 2009)</w:t>
      </w:r>
      <w:r w:rsidRPr="00D65069">
        <w:rPr>
          <w:rFonts w:eastAsia="Times New Roman"/>
          <w:color w:val="auto"/>
        </w:rPr>
        <w:t xml:space="preserve">. They found that the adolescents with </w:t>
      </w:r>
      <w:r w:rsidR="00EC6446" w:rsidRPr="00D65069">
        <w:rPr>
          <w:rFonts w:eastAsia="Times New Roman"/>
          <w:color w:val="auto"/>
        </w:rPr>
        <w:t>d</w:t>
      </w:r>
      <w:r w:rsidR="00102D34" w:rsidRPr="00D65069">
        <w:rPr>
          <w:rFonts w:eastAsia="Times New Roman"/>
          <w:color w:val="auto"/>
        </w:rPr>
        <w:t>yslexia</w:t>
      </w:r>
      <w:r w:rsidRPr="00D65069">
        <w:rPr>
          <w:rFonts w:eastAsia="Times New Roman"/>
          <w:color w:val="auto"/>
        </w:rPr>
        <w:t xml:space="preserve"> tended to perform less well than their non-</w:t>
      </w:r>
      <w:r w:rsidR="00EC6446" w:rsidRPr="00D65069">
        <w:rPr>
          <w:rFonts w:eastAsia="Times New Roman"/>
          <w:color w:val="auto"/>
        </w:rPr>
        <w:t>d</w:t>
      </w:r>
      <w:r w:rsidRPr="00D65069">
        <w:rPr>
          <w:rFonts w:eastAsia="Times New Roman"/>
          <w:color w:val="auto"/>
        </w:rPr>
        <w:t xml:space="preserve">yslexic peers, </w:t>
      </w:r>
      <w:r w:rsidR="00D65069" w:rsidRPr="00D65069">
        <w:rPr>
          <w:rFonts w:eastAsia="Times New Roman"/>
          <w:color w:val="auto"/>
        </w:rPr>
        <w:t xml:space="preserve">although difference </w:t>
      </w:r>
      <w:proofErr w:type="gramStart"/>
      <w:r w:rsidR="00D65069" w:rsidRPr="00D65069">
        <w:rPr>
          <w:rFonts w:eastAsia="Times New Roman"/>
          <w:color w:val="auto"/>
        </w:rPr>
        <w:t xml:space="preserve">not </w:t>
      </w:r>
      <w:r w:rsidRPr="00D65069">
        <w:rPr>
          <w:rFonts w:eastAsia="Times New Roman"/>
          <w:color w:val="auto"/>
        </w:rPr>
        <w:t xml:space="preserve"> statistically</w:t>
      </w:r>
      <w:proofErr w:type="gramEnd"/>
      <w:r w:rsidRPr="00D65069">
        <w:rPr>
          <w:rFonts w:eastAsia="Times New Roman"/>
          <w:color w:val="auto"/>
        </w:rPr>
        <w:t xml:space="preserve"> significant.</w:t>
      </w:r>
      <w:r w:rsidRPr="00395B6A">
        <w:rPr>
          <w:rFonts w:eastAsia="Times New Roman"/>
          <w:color w:val="auto"/>
        </w:rPr>
        <w:t xml:space="preserve"> </w:t>
      </w:r>
    </w:p>
    <w:p w14:paraId="23B6089A" w14:textId="33C9C606"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However</w:t>
      </w:r>
      <w:r w:rsidR="006D4FFA">
        <w:rPr>
          <w:rFonts w:eastAsia="Times New Roman"/>
          <w:color w:val="auto"/>
        </w:rPr>
        <w:t>,</w:t>
      </w:r>
      <w:r w:rsidRPr="00395B6A">
        <w:rPr>
          <w:rFonts w:eastAsia="Times New Roman"/>
          <w:color w:val="auto"/>
        </w:rPr>
        <w:t xml:space="preserve"> for the </w:t>
      </w:r>
      <w:proofErr w:type="gramStart"/>
      <w:r w:rsidRPr="00395B6A">
        <w:rPr>
          <w:rFonts w:eastAsia="Times New Roman"/>
          <w:color w:val="auto"/>
        </w:rPr>
        <w:t>computer generated</w:t>
      </w:r>
      <w:proofErr w:type="gramEnd"/>
      <w:r w:rsidRPr="00395B6A">
        <w:rPr>
          <w:rFonts w:eastAsia="Times New Roman"/>
          <w:color w:val="auto"/>
        </w:rPr>
        <w:t xml:space="preserve"> virtual environment test</w:t>
      </w:r>
      <w:r w:rsidR="006D4FFA">
        <w:rPr>
          <w:rFonts w:eastAsia="Times New Roman"/>
          <w:color w:val="auto"/>
        </w:rPr>
        <w:t xml:space="preserve"> (pseudo-</w:t>
      </w:r>
      <w:r w:rsidRPr="00395B6A">
        <w:rPr>
          <w:rFonts w:eastAsia="Times New Roman"/>
          <w:color w:val="auto"/>
        </w:rPr>
        <w:t xml:space="preserve">real-life measure) significantly higher scores were achieved by the </w:t>
      </w:r>
      <w:r w:rsidR="00EC6446">
        <w:rPr>
          <w:rFonts w:eastAsia="Times New Roman"/>
          <w:color w:val="auto"/>
        </w:rPr>
        <w:t>d</w:t>
      </w:r>
      <w:r>
        <w:rPr>
          <w:rFonts w:eastAsia="Times New Roman"/>
          <w:color w:val="auto"/>
        </w:rPr>
        <w:t>yslexic</w:t>
      </w:r>
      <w:r w:rsidRPr="00395B6A">
        <w:rPr>
          <w:rFonts w:eastAsia="Times New Roman"/>
          <w:color w:val="auto"/>
        </w:rPr>
        <w:t xml:space="preserve"> group. These findings suggest that adolescents with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may exhibit superior </w:t>
      </w:r>
      <w:r w:rsidR="007D03D2">
        <w:rPr>
          <w:rFonts w:eastAsia="Times New Roman"/>
          <w:color w:val="auto"/>
        </w:rPr>
        <w:t>visuo-spatial</w:t>
      </w:r>
      <w:r w:rsidRPr="00395B6A">
        <w:rPr>
          <w:rFonts w:eastAsia="Times New Roman"/>
          <w:color w:val="auto"/>
        </w:rPr>
        <w:t xml:space="preserve"> strengths on certain real-life tests of spatial ability. Overall, however,</w:t>
      </w:r>
      <w:r w:rsidRPr="00395B6A">
        <w:t xml:space="preserve"> </w:t>
      </w:r>
      <w:r w:rsidRPr="00395B6A">
        <w:fldChar w:fldCharType="begin"/>
      </w:r>
      <w:r w:rsidR="00047457">
        <w:instrText xml:space="preserve"> ADDIN EN.CITE &lt;EndNote&gt;&lt;Cite AuthorYear="1"&gt;&lt;Author&gt;Attree&lt;/Author&gt;&lt;Year&gt;2009&lt;/Year&gt;&lt;RecNum&gt;71&lt;/RecNum&gt;&lt;DisplayText&gt;Attree et al. (2009)&lt;/DisplayText&gt;&lt;record&gt;&lt;rec-number&gt;71&lt;/rec-number&gt;&lt;foreign-keys&gt;&lt;key app="EN" db-id="xzfarv2xxsxsr6ewwtsp00tqspp2axtxzeet"&gt;71&lt;/key&gt;&lt;/foreign-keys&gt;&lt;ref-type name="Journal Article"&gt;17&lt;/ref-type&gt;&lt;contributors&gt;&lt;authors&gt;&lt;author&gt;Attree, E. A.&lt;/author&gt;&lt;author&gt;Turner, M. J.&lt;/author&gt;&lt;author&gt;Cowell, N.&lt;/author&gt;&lt;/authors&gt;&lt;/contributors&gt;&lt;titles&gt;&lt;title&gt;A virtual reality test identifies the visuospatial strengths of adolescents with dyslexia&lt;/title&gt;&lt;secondary-title&gt;Cyberpsychol Behaviour&lt;/secondary-title&gt;&lt;/titles&gt;&lt;periodical&gt;&lt;full-title&gt;Cyberpsychol Behaviour&lt;/full-title&gt;&lt;/periodical&gt;&lt;pages&gt;163-8&lt;/pages&gt;&lt;volume&gt;12&lt;/volume&gt;&lt;number&gt;2&lt;/number&gt;&lt;dates&gt;&lt;year&gt;2009&lt;/year&gt;&lt;/dates&gt;&lt;isbn&gt;&amp;#xD;&lt;/isbn&gt;&lt;urls&gt;&lt;/urls&gt;&lt;/record&gt;&lt;/Cite&gt;&lt;/EndNote&gt;</w:instrText>
      </w:r>
      <w:r w:rsidRPr="00395B6A">
        <w:fldChar w:fldCharType="separate"/>
      </w:r>
      <w:hyperlink w:anchor="_ENREF_5" w:tooltip="Attree, 2009 #71" w:history="1">
        <w:r w:rsidR="00284576" w:rsidRPr="00395B6A">
          <w:rPr>
            <w:noProof/>
          </w:rPr>
          <w:t>Attree et al. (2009</w:t>
        </w:r>
      </w:hyperlink>
      <w:r w:rsidRPr="00395B6A">
        <w:rPr>
          <w:noProof/>
        </w:rPr>
        <w:t>)</w:t>
      </w:r>
      <w:r w:rsidRPr="00395B6A">
        <w:fldChar w:fldCharType="end"/>
      </w:r>
      <w:r w:rsidRPr="00395B6A">
        <w:t xml:space="preserve"> </w:t>
      </w:r>
      <w:r w:rsidRPr="00395B6A">
        <w:rPr>
          <w:rFonts w:eastAsia="Times New Roman"/>
          <w:color w:val="auto"/>
        </w:rPr>
        <w:t xml:space="preserve">argued that in terms of </w:t>
      </w:r>
      <w:r w:rsidRPr="00395B6A">
        <w:rPr>
          <w:rFonts w:eastAsia="Times New Roman"/>
          <w:i/>
          <w:iCs/>
          <w:color w:val="auto"/>
        </w:rPr>
        <w:t xml:space="preserve">relative </w:t>
      </w:r>
      <w:r w:rsidRPr="00395B6A">
        <w:rPr>
          <w:rFonts w:eastAsia="Times New Roman"/>
          <w:color w:val="auto"/>
        </w:rPr>
        <w:t xml:space="preserve">strengths in relation to spatial versus verbal abilities, strengths in the spatial areas for individuals with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exist, but evidence for the existence of </w:t>
      </w:r>
      <w:r w:rsidRPr="00395B6A">
        <w:rPr>
          <w:rFonts w:eastAsia="Times New Roman"/>
          <w:i/>
          <w:iCs/>
          <w:color w:val="auto"/>
        </w:rPr>
        <w:t xml:space="preserve">absolute </w:t>
      </w:r>
      <w:r w:rsidRPr="00395B6A">
        <w:rPr>
          <w:rFonts w:eastAsia="Times New Roman"/>
          <w:color w:val="auto"/>
        </w:rPr>
        <w:t xml:space="preserve">strengths compared to the general population is not consistent. </w:t>
      </w:r>
    </w:p>
    <w:p w14:paraId="1974CF45" w14:textId="0B51CD7C" w:rsidR="001B4726" w:rsidRPr="00395B6A" w:rsidRDefault="001B4726" w:rsidP="001B4726">
      <w:r w:rsidRPr="000C37A6">
        <w:rPr>
          <w:rFonts w:eastAsia="Times New Roman"/>
          <w:color w:val="auto"/>
        </w:rPr>
        <w:t xml:space="preserve">There is a results discrepancy where some suggest relative strengths in </w:t>
      </w:r>
      <w:r w:rsidR="007D03D2">
        <w:rPr>
          <w:rFonts w:eastAsia="Times New Roman"/>
          <w:color w:val="auto"/>
        </w:rPr>
        <w:t>visuo-spatial</w:t>
      </w:r>
      <w:r w:rsidRPr="000C37A6">
        <w:rPr>
          <w:rFonts w:eastAsia="Times New Roman"/>
          <w:color w:val="auto"/>
        </w:rPr>
        <w:t xml:space="preserve"> areas, while others indicate spatial skills that are neither inferior no</w:t>
      </w:r>
      <w:r w:rsidR="00490EB8">
        <w:rPr>
          <w:rFonts w:eastAsia="Times New Roman"/>
          <w:color w:val="auto"/>
        </w:rPr>
        <w:t>r</w:t>
      </w:r>
      <w:r w:rsidRPr="000C37A6">
        <w:rPr>
          <w:rFonts w:eastAsia="Times New Roman"/>
          <w:color w:val="auto"/>
        </w:rPr>
        <w:t xml:space="preserve"> superior to the rest of the population</w:t>
      </w:r>
      <w:r w:rsidRPr="000C37A6">
        <w:t xml:space="preserve"> </w:t>
      </w:r>
      <w:r w:rsidR="000C37A6" w:rsidRPr="000C37A6">
        <w:fldChar w:fldCharType="begin"/>
      </w:r>
      <w:r w:rsidR="000C37A6" w:rsidRPr="000C37A6">
        <w:instrText xml:space="preserve"> ADDIN EN.CITE &lt;EndNote&gt;&lt;Cite&gt;&lt;Author&gt;Everatt&lt;/Author&gt;&lt;Year&gt;1999&lt;/Year&gt;&lt;RecNum&gt;196&lt;/RecNum&gt;&lt;DisplayText&gt;(Everatt et al., 1999; LaFrance, 1997)&lt;/DisplayText&gt;&lt;record&gt;&lt;rec-number&gt;196&lt;/rec-number&gt;&lt;foreign-keys&gt;&lt;key app="EN" db-id="xzfarv2xxsxsr6ewwtsp00tqspp2axtxzeet"&gt;196&lt;/key&gt;&lt;/foreign-keys&gt;&lt;ref-type name="Journal Article"&gt;17&lt;/ref-type&gt;&lt;contributors&gt;&lt;authors&gt;&lt;author&gt;Everatt, J&lt;/author&gt;&lt;author&gt;Steffert, B&lt;/author&gt;&lt;author&gt;Smythe, I&lt;/author&gt;&lt;/authors&gt;&lt;/contributors&gt;&lt;titles&gt;&lt;title&gt;An eye for the unusual: Creative thinking in dyslexics&lt;/title&gt;&lt;secondary-title&gt;Dyslexia&lt;/secondary-title&gt;&lt;/titles&gt;&lt;periodical&gt;&lt;full-title&gt;Dyslexia&lt;/full-title&gt;&lt;/periodical&gt;&lt;pages&gt;28-46&lt;/pages&gt;&lt;volume&gt;5&lt;/volume&gt;&lt;keywords&gt;&lt;keyword&gt;Positive Dyslexia&lt;/keyword&gt;&lt;/keywords&gt;&lt;dates&gt;&lt;year&gt;1999&lt;/year&gt;&lt;/dates&gt;&lt;urls&gt;&lt;/urls&gt;&lt;/record&gt;&lt;/Cite&gt;&lt;Cite&gt;&lt;Author&gt;LaFrance&lt;/Author&gt;&lt;Year&gt;1997&lt;/Year&gt;&lt;RecNum&gt;949&lt;/RecNum&gt;&lt;record&gt;&lt;rec-number&gt;949&lt;/rec-number&gt;&lt;foreign-keys&gt;&lt;key app="EN" db-id="xzfarv2xxsxsr6ewwtsp00tqspp2axtxzeet"&gt;949&lt;/key&gt;&lt;/foreign-keys&gt;&lt;ref-type name="Journal Article"&gt;17&lt;/ref-type&gt;&lt;contributors&gt;&lt;authors&gt;&lt;author&gt;LaFrance, E&lt;/author&gt;&lt;/authors&gt;&lt;/contributors&gt;&lt;titles&gt;&lt;title&gt;The gifted/dyslexic child: Characterizing and addressing strengths and weaknesses&lt;/title&gt;&lt;secondary-title&gt;Annals of Dyslexia&lt;/secondary-title&gt;&lt;/titles&gt;&lt;periodical&gt;&lt;full-title&gt;Annals of Dyslexia&lt;/full-title&gt;&lt;abbr-1&gt;Ann. of Dyslexia&lt;/abbr-1&gt;&lt;/periodical&gt;&lt;pages&gt;163-182&lt;/pages&gt;&lt;volume&gt;47&lt;/volume&gt;&lt;number&gt;1&lt;/number&gt;&lt;dates&gt;&lt;year&gt;1997&lt;/year&gt;&lt;pub-dates&gt;&lt;date&gt;1997/12/01&lt;/date&gt;&lt;/pub-dates&gt;&lt;/dates&gt;&lt;publisher&gt;Springer US&lt;/publisher&gt;&lt;urls&gt;&lt;related-urls&gt;&lt;url&gt;http://dx.doi.org/10.1007/s11881-997-0025-7&lt;/url&gt;&lt;/related-urls&gt;&lt;/urls&gt;&lt;language&gt;English&lt;/language&gt;&lt;/record&gt;&lt;/Cite&gt;&lt;/EndNote&gt;</w:instrText>
      </w:r>
      <w:r w:rsidR="000C37A6" w:rsidRPr="000C37A6">
        <w:fldChar w:fldCharType="separate"/>
      </w:r>
      <w:r w:rsidR="000C37A6" w:rsidRPr="000C37A6">
        <w:rPr>
          <w:noProof/>
        </w:rPr>
        <w:t>(</w:t>
      </w:r>
      <w:hyperlink w:anchor="_ENREF_30" w:tooltip="Everatt, 1999 #196" w:history="1">
        <w:r w:rsidR="00284576" w:rsidRPr="000C37A6">
          <w:rPr>
            <w:noProof/>
          </w:rPr>
          <w:t>Everatt et al., 1999</w:t>
        </w:r>
      </w:hyperlink>
      <w:r w:rsidR="000C37A6" w:rsidRPr="000C37A6">
        <w:rPr>
          <w:noProof/>
        </w:rPr>
        <w:t xml:space="preserve">; </w:t>
      </w:r>
      <w:hyperlink w:anchor="_ENREF_65" w:tooltip="LaFrance, 1997 #949" w:history="1">
        <w:r w:rsidR="00284576" w:rsidRPr="000C37A6">
          <w:rPr>
            <w:noProof/>
          </w:rPr>
          <w:t>LaFrance, 1997</w:t>
        </w:r>
      </w:hyperlink>
      <w:r w:rsidR="000C37A6" w:rsidRPr="000C37A6">
        <w:rPr>
          <w:noProof/>
        </w:rPr>
        <w:t>)</w:t>
      </w:r>
      <w:r w:rsidR="000C37A6" w:rsidRPr="000C37A6">
        <w:fldChar w:fldCharType="end"/>
      </w:r>
      <w:r w:rsidRPr="000C37A6">
        <w:t xml:space="preserve">. </w:t>
      </w:r>
      <w:r w:rsidRPr="000C37A6">
        <w:rPr>
          <w:rFonts w:eastAsia="Times New Roman"/>
          <w:color w:val="auto"/>
        </w:rPr>
        <w:t>Another explanation for the distribution of talent in this population is the default and channeling hypothesis</w:t>
      </w:r>
      <w:r w:rsidRPr="000C37A6">
        <w:t xml:space="preserve"> </w:t>
      </w:r>
      <w:r w:rsidR="000C37A6" w:rsidRPr="000C37A6">
        <w:fldChar w:fldCharType="begin"/>
      </w:r>
      <w:r w:rsidR="000C37A6" w:rsidRPr="000C37A6">
        <w:instrText xml:space="preserve"> ADDIN EN.CITE &lt;EndNote&gt;&lt;Cite&gt;&lt;Author&gt;Winner&lt;/Author&gt;&lt;Year&gt;2001&lt;/Year&gt;&lt;RecNum&gt;66&lt;/RecNum&gt;&lt;DisplayText&gt;(Winner et al., 2001)&lt;/DisplayText&gt;&lt;record&gt;&lt;rec-number&gt;66&lt;/rec-number&gt;&lt;foreign-keys&gt;&lt;key app="EN" db-id="xzfarv2xxsxsr6ewwtsp00tqspp2axtxzeet"&gt;66&lt;/key&gt;&lt;/foreign-keys&gt;&lt;ref-type name="Journal Article"&gt;17&lt;/ref-type&gt;&lt;contributors&gt;&lt;authors&gt;&lt;author&gt;Winner, E&lt;/author&gt;&lt;author&gt;von Karolyi, C&lt;/author&gt;&lt;author&gt;Malinsky, D&lt;/author&gt;&lt;author&gt;French, L&lt;/author&gt;&lt;author&gt;Seliger, C&lt;/author&gt;&lt;author&gt;Ross, E&lt;/author&gt;&lt;author&gt;Weber, C&lt;/author&gt;&lt;/authors&gt;&lt;/contributors&gt;&lt;auth-address&gt;Department of Psychology, Boston College, Chestnut Hill, MA 02467, USA. ellen.winner@bc.edu&lt;/auth-address&gt;&lt;titles&gt;&lt;title&gt;Dyslexia and visual-spatial talents: compensation vs deficit model&lt;/title&gt;&lt;secondary-title&gt;Brain Lang&lt;/secondary-title&gt;&lt;/titles&gt;&lt;periodical&gt;&lt;full-title&gt;Brain Lang&lt;/full-title&gt;&lt;/periodical&gt;&lt;pages&gt;81-110&lt;/pages&gt;&lt;volume&gt;76&lt;/volume&gt;&lt;number&gt;2&lt;/number&gt;&lt;dates&gt;&lt;year&gt;2001&lt;/year&gt;&lt;/dates&gt;&lt;urls&gt;&lt;related-urls&gt;&lt;url&gt;http://www.ncbi.nlm.nih.gov/pubmed/11254251&lt;/url&gt;&lt;/related-urls&gt;&lt;/urls&gt;&lt;/record&gt;&lt;/Cite&gt;&lt;/EndNote&gt;</w:instrText>
      </w:r>
      <w:r w:rsidR="000C37A6" w:rsidRPr="000C37A6">
        <w:fldChar w:fldCharType="separate"/>
      </w:r>
      <w:r w:rsidR="000C37A6" w:rsidRPr="000C37A6">
        <w:rPr>
          <w:noProof/>
        </w:rPr>
        <w:t>(</w:t>
      </w:r>
      <w:hyperlink w:anchor="_ENREF_132" w:tooltip="Winner, 2001 #66" w:history="1">
        <w:r w:rsidR="00284576" w:rsidRPr="000C37A6">
          <w:rPr>
            <w:noProof/>
          </w:rPr>
          <w:t>Winner et al., 2001</w:t>
        </w:r>
      </w:hyperlink>
      <w:r w:rsidR="000C37A6" w:rsidRPr="000C37A6">
        <w:rPr>
          <w:noProof/>
        </w:rPr>
        <w:t>)</w:t>
      </w:r>
      <w:r w:rsidR="000C37A6" w:rsidRPr="000C37A6">
        <w:fldChar w:fldCharType="end"/>
      </w:r>
      <w:r w:rsidR="00E03487">
        <w:t xml:space="preserve">. </w:t>
      </w:r>
      <w:r w:rsidR="00E03487" w:rsidRPr="00E03487">
        <w:rPr>
          <w:rFonts w:eastAsia="Times New Roman"/>
          <w:color w:val="auto"/>
        </w:rPr>
        <w:t>Winner</w:t>
      </w:r>
      <w:r w:rsidRPr="00E03487">
        <w:rPr>
          <w:rFonts w:eastAsia="Times New Roman"/>
          <w:color w:val="auto"/>
        </w:rPr>
        <w:t xml:space="preserve"> suggests that individuals with </w:t>
      </w:r>
      <w:r w:rsidR="00EC6446" w:rsidRPr="00E03487">
        <w:rPr>
          <w:rFonts w:eastAsia="Times New Roman"/>
          <w:color w:val="auto"/>
        </w:rPr>
        <w:t>d</w:t>
      </w:r>
      <w:r w:rsidR="00102D34" w:rsidRPr="00E03487">
        <w:rPr>
          <w:rFonts w:eastAsia="Times New Roman"/>
          <w:color w:val="auto"/>
        </w:rPr>
        <w:t>yslexia</w:t>
      </w:r>
      <w:r w:rsidRPr="00E03487">
        <w:rPr>
          <w:rFonts w:eastAsia="Times New Roman"/>
          <w:color w:val="auto"/>
        </w:rPr>
        <w:t xml:space="preserve"> who have enhanced spatial talents are more likely to choose spatial as opposed to verbal occupations, because choosing the latter avenue may not be an option open to them. This does not necessarily suggest any difference in spatial abilities between those with or without </w:t>
      </w:r>
      <w:r w:rsidR="00EC6446" w:rsidRPr="00E03487">
        <w:rPr>
          <w:rFonts w:eastAsia="Times New Roman"/>
          <w:color w:val="auto"/>
        </w:rPr>
        <w:t>d</w:t>
      </w:r>
      <w:r w:rsidR="00102D34" w:rsidRPr="00E03487">
        <w:rPr>
          <w:rFonts w:eastAsia="Times New Roman"/>
          <w:color w:val="auto"/>
        </w:rPr>
        <w:t>yslexia</w:t>
      </w:r>
      <w:r w:rsidRPr="00E03487">
        <w:t xml:space="preserve"> </w:t>
      </w:r>
      <w:r w:rsidR="000C37A6" w:rsidRPr="00E03487">
        <w:fldChar w:fldCharType="begin"/>
      </w:r>
      <w:r w:rsidR="000C37A6" w:rsidRPr="00E03487">
        <w:instrText xml:space="preserve"> ADDIN EN.CITE &lt;EndNote&gt;&lt;Cite&gt;&lt;Author&gt;Attree&lt;/Author&gt;&lt;Year&gt;2009&lt;/Year&gt;&lt;RecNum&gt;71&lt;/RecNum&gt;&lt;DisplayText&gt;(Attree et al., 2009)&lt;/DisplayText&gt;&lt;record&gt;&lt;rec-number&gt;71&lt;/rec-number&gt;&lt;foreign-keys&gt;&lt;key app="EN" db-id="xzfarv2xxsxsr6ewwtsp00tqspp2axtxzeet"&gt;71&lt;/key&gt;&lt;/foreign-keys&gt;&lt;ref-type name="Journal Article"&gt;17&lt;/ref-type&gt;&lt;contributors&gt;&lt;authors&gt;&lt;author&gt;Attree, E. A.&lt;/author&gt;&lt;author&gt;Turner, M. J.&lt;/author&gt;&lt;author&gt;Cowell, N.&lt;/author&gt;&lt;/authors&gt;&lt;/contributors&gt;&lt;titles&gt;&lt;title&gt;A virtual reality test identifies the visuospatial strengths of adolescents with dyslexia&lt;/title&gt;&lt;secondary-title&gt;Cyberpsychol Behaviour&lt;/secondary-title&gt;&lt;/titles&gt;&lt;periodical&gt;&lt;full-title&gt;Cyberpsychol Behaviour&lt;/full-title&gt;&lt;/periodical&gt;&lt;pages&gt;163-8&lt;/pages&gt;&lt;volume&gt;12&lt;/volume&gt;&lt;number&gt;2&lt;/number&gt;&lt;dates&gt;&lt;year&gt;2009&lt;/year&gt;&lt;/dates&gt;&lt;isbn&gt;&amp;#xD;&lt;/isbn&gt;&lt;urls&gt;&lt;/urls&gt;&lt;/record&gt;&lt;/Cite&gt;&lt;/EndNote&gt;</w:instrText>
      </w:r>
      <w:r w:rsidR="000C37A6" w:rsidRPr="00E03487">
        <w:fldChar w:fldCharType="separate"/>
      </w:r>
      <w:r w:rsidR="000C37A6" w:rsidRPr="00E03487">
        <w:rPr>
          <w:noProof/>
        </w:rPr>
        <w:t>(</w:t>
      </w:r>
      <w:hyperlink w:anchor="_ENREF_5" w:tooltip="Attree, 2009 #71" w:history="1">
        <w:r w:rsidR="00284576" w:rsidRPr="00E03487">
          <w:rPr>
            <w:noProof/>
          </w:rPr>
          <w:t>Attree et al., 2009</w:t>
        </w:r>
      </w:hyperlink>
      <w:r w:rsidR="000C37A6" w:rsidRPr="00E03487">
        <w:rPr>
          <w:noProof/>
        </w:rPr>
        <w:t>)</w:t>
      </w:r>
      <w:r w:rsidR="000C37A6" w:rsidRPr="00E03487">
        <w:fldChar w:fldCharType="end"/>
      </w:r>
      <w:r w:rsidRPr="00E03487">
        <w:t>.</w:t>
      </w:r>
      <w:r w:rsidRPr="00395B6A">
        <w:t xml:space="preserve">  </w:t>
      </w:r>
    </w:p>
    <w:p w14:paraId="31403CF2" w14:textId="52CEFAD2"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fldChar w:fldCharType="begin"/>
      </w:r>
      <w:r w:rsidR="00AB1051">
        <w:instrText xml:space="preserve"> ADDIN EN.CITE &lt;EndNote&gt;&lt;Cite AuthorYear="1"&gt;&lt;Author&gt;Everatt&lt;/Author&gt;&lt;Year&gt;1999&lt;/Year&gt;&lt;RecNum&gt;196&lt;/RecNum&gt;&lt;DisplayText&gt;Everatt et al. (1999)&lt;/DisplayText&gt;&lt;record&gt;&lt;rec-number&gt;196&lt;/rec-number&gt;&lt;foreign-keys&gt;&lt;key app="EN" db-id="xzfarv2xxsxsr6ewwtsp00tqspp2axtxzeet"&gt;196&lt;/key&gt;&lt;/foreign-keys&gt;&lt;ref-type name="Journal Article"&gt;17&lt;/ref-type&gt;&lt;contributors&gt;&lt;authors&gt;&lt;author&gt;Everatt, J&lt;/author&gt;&lt;author&gt;Steffert, B&lt;/author&gt;&lt;author&gt;Smythe, I&lt;/author&gt;&lt;/authors&gt;&lt;/contributors&gt;&lt;titles&gt;&lt;title&gt;An eye for the unusual: Creative thinking in dyslexics&lt;/title&gt;&lt;secondary-title&gt;Dyslexia&lt;/secondary-title&gt;&lt;/titles&gt;&lt;periodical&gt;&lt;full-title&gt;Dyslexia&lt;/full-title&gt;&lt;/periodical&gt;&lt;pages&gt;28-46&lt;/pages&gt;&lt;volume&gt;5&lt;/volume&gt;&lt;keywords&gt;&lt;keyword&gt;Positive Dyslexia&lt;/keyword&gt;&lt;/keywords&gt;&lt;dates&gt;&lt;year&gt;1999&lt;/year&gt;&lt;/dates&gt;&lt;urls&gt;&lt;/urls&gt;&lt;/record&gt;&lt;/Cite&gt;&lt;/EndNote&gt;</w:instrText>
      </w:r>
      <w:r w:rsidRPr="00395B6A">
        <w:fldChar w:fldCharType="separate"/>
      </w:r>
      <w:hyperlink w:anchor="_ENREF_30" w:tooltip="Everatt, 1999 #196" w:history="1">
        <w:r w:rsidR="00284576">
          <w:rPr>
            <w:noProof/>
          </w:rPr>
          <w:t>Everatt et al. (1999</w:t>
        </w:r>
      </w:hyperlink>
      <w:r w:rsidR="00AB1051">
        <w:rPr>
          <w:noProof/>
        </w:rPr>
        <w:t>)</w:t>
      </w:r>
      <w:r w:rsidRPr="00395B6A">
        <w:fldChar w:fldCharType="end"/>
      </w:r>
      <w:r w:rsidRPr="00395B6A">
        <w:t xml:space="preserve"> </w:t>
      </w:r>
      <w:r w:rsidRPr="00395B6A">
        <w:rPr>
          <w:rFonts w:eastAsia="Times New Roman"/>
          <w:color w:val="auto"/>
        </w:rPr>
        <w:t xml:space="preserve">found an advantage for </w:t>
      </w:r>
      <w:r w:rsidR="00EC6446">
        <w:rPr>
          <w:rFonts w:eastAsia="Times New Roman"/>
          <w:color w:val="auto"/>
        </w:rPr>
        <w:t>d</w:t>
      </w:r>
      <w:r>
        <w:rPr>
          <w:rFonts w:eastAsia="Times New Roman"/>
          <w:color w:val="auto"/>
        </w:rPr>
        <w:t>yslexic</w:t>
      </w:r>
      <w:r w:rsidRPr="00395B6A">
        <w:rPr>
          <w:rFonts w:eastAsia="Times New Roman"/>
          <w:color w:val="auto"/>
        </w:rPr>
        <w:t xml:space="preserve"> adults in terms of creative tasks which involve</w:t>
      </w:r>
      <w:r w:rsidR="0000215C">
        <w:rPr>
          <w:rFonts w:eastAsia="Times New Roman"/>
          <w:color w:val="auto"/>
        </w:rPr>
        <w:t>s</w:t>
      </w:r>
      <w:r w:rsidRPr="00395B6A">
        <w:rPr>
          <w:rFonts w:eastAsia="Times New Roman"/>
          <w:color w:val="auto"/>
        </w:rPr>
        <w:t xml:space="preserve"> requiring novelty or insight and more innovative styles of thinking, but no differences for school-aged </w:t>
      </w:r>
      <w:r w:rsidR="00EC6446">
        <w:rPr>
          <w:rFonts w:eastAsia="Times New Roman"/>
          <w:color w:val="auto"/>
        </w:rPr>
        <w:t>d</w:t>
      </w:r>
      <w:r>
        <w:rPr>
          <w:rFonts w:eastAsia="Times New Roman"/>
          <w:color w:val="auto"/>
        </w:rPr>
        <w:t>yslexic</w:t>
      </w:r>
      <w:r w:rsidRPr="00395B6A">
        <w:rPr>
          <w:rFonts w:eastAsia="Times New Roman"/>
          <w:color w:val="auto"/>
        </w:rPr>
        <w:t xml:space="preserve"> students. In a later study,</w:t>
      </w:r>
      <w:r w:rsidRPr="00395B6A">
        <w:t xml:space="preserve"> </w:t>
      </w:r>
      <w:r w:rsidRPr="00395B6A">
        <w:fldChar w:fldCharType="begin"/>
      </w:r>
      <w:r w:rsidR="00AB1051">
        <w:instrText xml:space="preserve"> ADDIN EN.CITE &lt;EndNote&gt;&lt;Cite AuthorYear="1"&gt;&lt;Author&gt;Everatt&lt;/Author&gt;&lt;Year&gt;2008&lt;/Year&gt;&lt;RecNum&gt;63&lt;/RecNum&gt;&lt;DisplayText&gt;Everatt et al. (2008)&lt;/DisplayText&gt;&lt;record&gt;&lt;rec-number&gt;63&lt;/rec-number&gt;&lt;foreign-keys&gt;&lt;key app="EN" db-id="xzfarv2xxsxsr6ewwtsp00tqspp2axtxzeet"&gt;63&lt;/key&gt;&lt;/foreign-keys&gt;&lt;ref-type name="Journal Article"&gt;17&lt;/ref-type&gt;&lt;contributors&gt;&lt;authors&gt;&lt;author&gt;Everatt, J&lt;/author&gt;&lt;author&gt;Weeks, S&lt;/author&gt;&lt;author&gt;Brooks, P&lt;/author&gt;&lt;/authors&gt;&lt;/contributors&gt;&lt;titles&gt;&lt;title&gt;Profiles of strengths and weaknesses in dyslexia and other learning difficulties&lt;/title&gt;&lt;secondary-title&gt;Dyslexia&lt;/secondary-title&gt;&lt;alt-title&gt;Dyslexia&lt;/alt-title&gt;&lt;/titles&gt;&lt;periodical&gt;&lt;full-title&gt;Dyslexia&lt;/full-title&gt;&lt;/periodical&gt;&lt;alt-periodical&gt;&lt;full-title&gt;Dyslexia&lt;/full-title&gt;&lt;/alt-periodical&gt;&lt;pages&gt;16-41&lt;/pages&gt;&lt;volume&gt;14&lt;/volume&gt;&lt;number&gt;1&lt;/number&gt;&lt;dates&gt;&lt;year&gt;2008&lt;/year&gt;&lt;/dates&gt;&lt;isbn&gt;&amp;#xD;&lt;/isbn&gt;&lt;urls&gt;&lt;/urls&gt;&lt;/record&gt;&lt;/Cite&gt;&lt;/EndNote&gt;</w:instrText>
      </w:r>
      <w:r w:rsidRPr="00395B6A">
        <w:fldChar w:fldCharType="separate"/>
      </w:r>
      <w:hyperlink w:anchor="_ENREF_31" w:tooltip="Everatt, 2008 #63" w:history="1">
        <w:r w:rsidR="00284576">
          <w:rPr>
            <w:noProof/>
          </w:rPr>
          <w:t>Everatt et al. (2008</w:t>
        </w:r>
      </w:hyperlink>
      <w:r w:rsidR="00AB1051">
        <w:rPr>
          <w:noProof/>
        </w:rPr>
        <w:t>)</w:t>
      </w:r>
      <w:r w:rsidRPr="00395B6A">
        <w:fldChar w:fldCharType="end"/>
      </w:r>
      <w:r w:rsidRPr="00395B6A">
        <w:t xml:space="preserve"> </w:t>
      </w:r>
      <w:r w:rsidRPr="00395B6A">
        <w:rPr>
          <w:rFonts w:eastAsia="Times New Roman"/>
          <w:color w:val="auto"/>
        </w:rPr>
        <w:t xml:space="preserve">found modest advantages for </w:t>
      </w:r>
      <w:r w:rsidR="00EC6446">
        <w:rPr>
          <w:rFonts w:eastAsia="Times New Roman"/>
          <w:color w:val="auto"/>
        </w:rPr>
        <w:t>d</w:t>
      </w:r>
      <w:r>
        <w:rPr>
          <w:rFonts w:eastAsia="Times New Roman"/>
          <w:color w:val="auto"/>
        </w:rPr>
        <w:t>yslexic</w:t>
      </w:r>
      <w:r w:rsidRPr="00395B6A">
        <w:rPr>
          <w:rFonts w:eastAsia="Times New Roman"/>
          <w:color w:val="auto"/>
        </w:rPr>
        <w:t xml:space="preserve"> children in terms of spatial memory and creativity. In general, therefore, the evidence has been patchy, dependent on the sample of </w:t>
      </w:r>
      <w:r w:rsidR="00EC6446">
        <w:rPr>
          <w:rFonts w:eastAsia="Times New Roman"/>
          <w:color w:val="auto"/>
        </w:rPr>
        <w:t>d</w:t>
      </w:r>
      <w:r>
        <w:rPr>
          <w:rFonts w:eastAsia="Times New Roman"/>
          <w:color w:val="auto"/>
        </w:rPr>
        <w:t>yslexic</w:t>
      </w:r>
      <w:r w:rsidRPr="00395B6A">
        <w:rPr>
          <w:rFonts w:eastAsia="Times New Roman"/>
          <w:color w:val="auto"/>
        </w:rPr>
        <w:t xml:space="preserve"> children and on the control participants involved. </w:t>
      </w:r>
    </w:p>
    <w:p w14:paraId="086ED035" w14:textId="0FFACFAD"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The summary that </w:t>
      </w:r>
      <w:r w:rsidRPr="00395B6A">
        <w:rPr>
          <w:rFonts w:eastAsia="Times New Roman"/>
          <w:i/>
          <w:color w:val="auto"/>
        </w:rPr>
        <w:t xml:space="preserve">“Studies have reported superior, inferior, and average levels of </w:t>
      </w:r>
      <w:r w:rsidR="007D03D2">
        <w:rPr>
          <w:rFonts w:eastAsia="Times New Roman"/>
          <w:i/>
          <w:color w:val="auto"/>
        </w:rPr>
        <w:t>visuo-spatial</w:t>
      </w:r>
      <w:r w:rsidRPr="00395B6A">
        <w:rPr>
          <w:rFonts w:eastAsia="Times New Roman"/>
          <w:i/>
          <w:color w:val="auto"/>
        </w:rPr>
        <w:t xml:space="preserve"> abilities associated with </w:t>
      </w:r>
      <w:r w:rsidR="00EC6446">
        <w:rPr>
          <w:rFonts w:eastAsia="Times New Roman"/>
          <w:i/>
          <w:color w:val="auto"/>
        </w:rPr>
        <w:t>d</w:t>
      </w:r>
      <w:r w:rsidR="00102D34">
        <w:rPr>
          <w:rFonts w:eastAsia="Times New Roman"/>
          <w:i/>
          <w:color w:val="auto"/>
        </w:rPr>
        <w:t>yslexia</w:t>
      </w:r>
      <w:r w:rsidRPr="00395B6A">
        <w:rPr>
          <w:rFonts w:eastAsia="Times New Roman"/>
          <w:i/>
          <w:color w:val="auto"/>
        </w:rPr>
        <w:t>”</w:t>
      </w:r>
      <w:r w:rsidRPr="00395B6A">
        <w:rPr>
          <w:rFonts w:eastAsia="Times New Roman"/>
          <w:color w:val="auto"/>
        </w:rPr>
        <w:t xml:space="preserve"> outlines the current status on the </w:t>
      </w:r>
      <w:r w:rsidR="007D03D2">
        <w:rPr>
          <w:rFonts w:eastAsia="Times New Roman"/>
          <w:color w:val="auto"/>
        </w:rPr>
        <w:t>visuo-spatial</w:t>
      </w:r>
      <w:r w:rsidRPr="00395B6A">
        <w:rPr>
          <w:rFonts w:eastAsia="Times New Roman"/>
          <w:color w:val="auto"/>
        </w:rPr>
        <w:t xml:space="preserve"> abilities of </w:t>
      </w:r>
      <w:r w:rsidR="004F726F">
        <w:rPr>
          <w:rFonts w:eastAsia="Times New Roman"/>
          <w:color w:val="auto"/>
        </w:rPr>
        <w:t>dyslexic</w:t>
      </w:r>
      <w:r w:rsidRPr="00395B6A">
        <w:rPr>
          <w:rFonts w:eastAsia="Times New Roman"/>
          <w:color w:val="auto"/>
        </w:rPr>
        <w:t>s at the present time</w:t>
      </w:r>
      <w:r w:rsidRPr="00395B6A">
        <w:t xml:space="preserve"> </w:t>
      </w:r>
      <w:r w:rsidRPr="00395B6A">
        <w:fldChar w:fldCharType="begin"/>
      </w:r>
      <w:r w:rsidRPr="00395B6A">
        <w:instrText xml:space="preserve"> ADDIN EN.CITE &lt;EndNote&gt;&lt;Cite&gt;&lt;Author&gt;von Karolyi&lt;/Author&gt;&lt;Year&gt;2003&lt;/Year&gt;&lt;RecNum&gt;192&lt;/RecNum&gt;&lt;DisplayText&gt;(von Karolyi et al., 2003)&lt;/DisplayText&gt;&lt;record&gt;&lt;rec-number&gt;192&lt;/rec-number&gt;&lt;foreign-keys&gt;&lt;key app="EN" db-id="xzfarv2xxsxsr6ewwtsp00tqspp2axtxzeet"&gt;192&lt;/key&gt;&lt;/foreign-keys&gt;&lt;ref-type name="Journal Article"&gt;17&lt;/ref-type&gt;&lt;contributors&gt;&lt;authors&gt;&lt;author&gt;von Karolyi, C.&lt;/author&gt;&lt;author&gt;Winner, E.&lt;/author&gt;&lt;author&gt;Gray, W.&lt;/author&gt;&lt;author&gt;Sherman, G. F.&lt;/author&gt;&lt;/authors&gt;&lt;/contributors&gt;&lt;titles&gt;&lt;title&gt;Dyslexia linked to talent: Global visual-spatial ability&lt;/title&gt;&lt;secondary-title&gt;Brain and Language&lt;/secondary-title&gt;&lt;/titles&gt;&lt;pages&gt;427-431&lt;/pages&gt;&lt;volume&gt;85&lt;/volume&gt;&lt;number&gt;3&lt;/number&gt;&lt;keywords&gt;&lt;keyword&gt;Positive Dyslexia&lt;/keyword&gt;&lt;/keywords&gt;&lt;dates&gt;&lt;year&gt;2003&lt;/year&gt;&lt;pub-dates&gt;&lt;date&gt;Jun&lt;/date&gt;&lt;/pub-dates&gt;&lt;/dates&gt;&lt;isbn&gt;0093-934X&lt;/isbn&gt;&lt;accession-num&gt;WOS:000183163800009&lt;/accession-num&gt;&lt;urls&gt;&lt;/urls&gt;&lt;/record&gt;&lt;/Cite&gt;&lt;/EndNote&gt;</w:instrText>
      </w:r>
      <w:r w:rsidRPr="00395B6A">
        <w:fldChar w:fldCharType="separate"/>
      </w:r>
      <w:r w:rsidRPr="00395B6A">
        <w:rPr>
          <w:noProof/>
        </w:rPr>
        <w:t>(</w:t>
      </w:r>
      <w:hyperlink w:anchor="_ENREF_124" w:tooltip="von Karolyi, 2003 #192" w:history="1">
        <w:r w:rsidR="00284576" w:rsidRPr="00395B6A">
          <w:rPr>
            <w:noProof/>
          </w:rPr>
          <w:t>von Karolyi et al., 2003</w:t>
        </w:r>
      </w:hyperlink>
      <w:r w:rsidRPr="00395B6A">
        <w:rPr>
          <w:noProof/>
        </w:rPr>
        <w:t>)</w:t>
      </w:r>
      <w:r w:rsidRPr="00395B6A">
        <w:fldChar w:fldCharType="end"/>
      </w:r>
      <w:r w:rsidRPr="00395B6A">
        <w:rPr>
          <w:rFonts w:eastAsia="Times New Roman"/>
          <w:color w:val="auto"/>
        </w:rPr>
        <w:t xml:space="preserve">. </w:t>
      </w:r>
      <w:r w:rsidRPr="001C2A15">
        <w:rPr>
          <w:rFonts w:eastAsia="Times New Roman"/>
          <w:color w:val="auto"/>
        </w:rPr>
        <w:t xml:space="preserve">Many individuals with </w:t>
      </w:r>
      <w:r w:rsidR="00EC6446" w:rsidRPr="001C2A15">
        <w:rPr>
          <w:rFonts w:eastAsia="Times New Roman"/>
          <w:color w:val="auto"/>
        </w:rPr>
        <w:t>d</w:t>
      </w:r>
      <w:r w:rsidR="00102D34" w:rsidRPr="001C2A15">
        <w:rPr>
          <w:rFonts w:eastAsia="Times New Roman"/>
          <w:color w:val="auto"/>
        </w:rPr>
        <w:t>yslexia</w:t>
      </w:r>
      <w:r w:rsidRPr="001C2A15">
        <w:rPr>
          <w:rFonts w:eastAsia="Times New Roman"/>
          <w:color w:val="auto"/>
        </w:rPr>
        <w:t xml:space="preserve"> tend to be best at holistic 3D thinking and problem solving, keeping the </w:t>
      </w:r>
      <w:proofErr w:type="gramStart"/>
      <w:r w:rsidR="00E13E68" w:rsidRPr="001C2A15">
        <w:rPr>
          <w:rFonts w:eastAsia="Times New Roman"/>
          <w:color w:val="auto"/>
        </w:rPr>
        <w:t>big-picture</w:t>
      </w:r>
      <w:proofErr w:type="gramEnd"/>
      <w:r w:rsidR="001C2A15" w:rsidRPr="001C2A15">
        <w:rPr>
          <w:rFonts w:eastAsia="Times New Roman"/>
          <w:color w:val="auto"/>
        </w:rPr>
        <w:t xml:space="preserve"> in mind, and are often thought to</w:t>
      </w:r>
      <w:r w:rsidRPr="001C2A15">
        <w:rPr>
          <w:rFonts w:eastAsia="Times New Roman"/>
          <w:color w:val="auto"/>
        </w:rPr>
        <w:t xml:space="preserve"> do well on tasks with spatial components</w:t>
      </w:r>
      <w:r w:rsidR="001C2A15" w:rsidRPr="001C2A15">
        <w:rPr>
          <w:rFonts w:eastAsia="Times New Roman"/>
          <w:color w:val="auto"/>
        </w:rPr>
        <w:t xml:space="preserve">. </w:t>
      </w:r>
      <w:r w:rsidR="001C2A15">
        <w:rPr>
          <w:rFonts w:eastAsia="Times New Roman"/>
          <w:color w:val="auto"/>
        </w:rPr>
        <w:t>According to von Karolyi et al. (2003) f</w:t>
      </w:r>
      <w:r w:rsidR="001C2A15" w:rsidRPr="001C2A15">
        <w:rPr>
          <w:rFonts w:eastAsia="Times New Roman"/>
          <w:color w:val="auto"/>
        </w:rPr>
        <w:t>or such individuals, using t</w:t>
      </w:r>
      <w:r w:rsidRPr="001C2A15">
        <w:rPr>
          <w:rFonts w:eastAsia="Times New Roman"/>
          <w:color w:val="auto"/>
        </w:rPr>
        <w:t>echniques that help them learn through their strengths can enable successful learning</w:t>
      </w:r>
      <w:r w:rsidR="001C2A15">
        <w:rPr>
          <w:rFonts w:eastAsia="Times New Roman"/>
          <w:color w:val="auto"/>
        </w:rPr>
        <w:t>.</w:t>
      </w:r>
    </w:p>
    <w:p w14:paraId="506A2E35" w14:textId="77777777" w:rsidR="00737733" w:rsidRPr="00395B6A" w:rsidRDefault="00737733" w:rsidP="001B4726"/>
    <w:p w14:paraId="1FB185B2" w14:textId="77777777" w:rsidR="001B4726" w:rsidRPr="00395B6A" w:rsidRDefault="001B4726" w:rsidP="002A547B">
      <w:pPr>
        <w:pStyle w:val="Heading3"/>
      </w:pPr>
      <w:bookmarkStart w:id="111" w:name="_Toc259998701"/>
      <w:bookmarkStart w:id="112" w:name="_Toc262501575"/>
      <w:bookmarkStart w:id="113" w:name="_Toc284606871"/>
      <w:bookmarkStart w:id="114" w:name="_Toc287033410"/>
      <w:r w:rsidRPr="00395B6A">
        <w:t>M.I.N.D Strengths</w:t>
      </w:r>
      <w:bookmarkEnd w:id="111"/>
      <w:bookmarkEnd w:id="112"/>
      <w:bookmarkEnd w:id="113"/>
      <w:bookmarkEnd w:id="114"/>
    </w:p>
    <w:p w14:paraId="7862BF39" w14:textId="77777777" w:rsidR="001B4726" w:rsidRPr="00395B6A" w:rsidRDefault="001B4726" w:rsidP="001B4726">
      <w:pPr>
        <w:pStyle w:val="Body"/>
        <w:rPr>
          <w:rFonts w:ascii="Times New Roman" w:hAnsi="Times New Roman"/>
        </w:rPr>
      </w:pPr>
    </w:p>
    <w:p w14:paraId="7F4EEB6F" w14:textId="07FCBA69"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Eide</w:t>
      </w:r>
      <w:r w:rsidR="0039317B">
        <w:rPr>
          <w:rFonts w:eastAsia="Times New Roman"/>
          <w:color w:val="auto"/>
        </w:rPr>
        <w:t xml:space="preserve"> &amp; Eide</w:t>
      </w:r>
      <w:r w:rsidRPr="00395B6A">
        <w:rPr>
          <w:rFonts w:eastAsia="Times New Roman"/>
          <w:color w:val="auto"/>
        </w:rPr>
        <w:t xml:space="preserve"> </w:t>
      </w:r>
      <w:r w:rsidR="0039317B">
        <w:rPr>
          <w:rFonts w:eastAsia="Times New Roman"/>
          <w:color w:val="auto"/>
        </w:rPr>
        <w:t xml:space="preserve">(2011) developed </w:t>
      </w:r>
      <w:r w:rsidR="00375F9D">
        <w:rPr>
          <w:rFonts w:eastAsia="Times New Roman"/>
          <w:color w:val="auto"/>
        </w:rPr>
        <w:t>a</w:t>
      </w:r>
      <w:r w:rsidRPr="00395B6A">
        <w:rPr>
          <w:rFonts w:eastAsia="Times New Roman"/>
          <w:color w:val="auto"/>
        </w:rPr>
        <w:t xml:space="preserve"> strengths-led approach to people with </w:t>
      </w:r>
      <w:r w:rsidR="004F726F">
        <w:rPr>
          <w:rFonts w:eastAsia="Times New Roman"/>
          <w:color w:val="auto"/>
        </w:rPr>
        <w:t>dyslexia</w:t>
      </w:r>
      <w:r w:rsidR="0039317B">
        <w:rPr>
          <w:rFonts w:eastAsia="Times New Roman"/>
          <w:color w:val="auto"/>
        </w:rPr>
        <w:t xml:space="preserve"> </w:t>
      </w:r>
      <w:r w:rsidRPr="00395B6A">
        <w:rPr>
          <w:rFonts w:eastAsia="Times New Roman"/>
          <w:color w:val="auto"/>
        </w:rPr>
        <w:t>aim</w:t>
      </w:r>
      <w:r>
        <w:rPr>
          <w:rFonts w:eastAsia="Times New Roman"/>
          <w:color w:val="auto"/>
        </w:rPr>
        <w:t>ed</w:t>
      </w:r>
      <w:r w:rsidR="00910FE2">
        <w:rPr>
          <w:rFonts w:eastAsia="Times New Roman"/>
          <w:color w:val="auto"/>
        </w:rPr>
        <w:t xml:space="preserve"> at classifying</w:t>
      </w:r>
      <w:r w:rsidRPr="00395B6A">
        <w:rPr>
          <w:rFonts w:eastAsia="Times New Roman"/>
          <w:color w:val="auto"/>
        </w:rPr>
        <w:t xml:space="preserve"> different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strengths with profiles of individuals </w:t>
      </w:r>
      <w:proofErr w:type="gramStart"/>
      <w:r w:rsidRPr="00395B6A">
        <w:rPr>
          <w:rFonts w:eastAsia="Times New Roman"/>
          <w:color w:val="auto"/>
        </w:rPr>
        <w:t>and also</w:t>
      </w:r>
      <w:proofErr w:type="gramEnd"/>
      <w:r w:rsidRPr="00395B6A">
        <w:rPr>
          <w:rFonts w:eastAsia="Times New Roman"/>
          <w:color w:val="auto"/>
        </w:rPr>
        <w:t xml:space="preserve"> careers</w:t>
      </w:r>
      <w:r w:rsidRPr="00395B6A">
        <w:rPr>
          <w:rFonts w:eastAsia="Times New Roman"/>
          <w:color w:val="660066"/>
        </w:rPr>
        <w:t>.</w:t>
      </w:r>
      <w:r w:rsidRPr="00395B6A">
        <w:rPr>
          <w:rFonts w:eastAsia="Times New Roman"/>
          <w:color w:val="auto"/>
        </w:rPr>
        <w:t xml:space="preserve"> Their</w:t>
      </w:r>
      <w:r>
        <w:rPr>
          <w:rFonts w:eastAsia="Times New Roman"/>
          <w:color w:val="auto"/>
        </w:rPr>
        <w:t xml:space="preserve"> work </w:t>
      </w:r>
      <w:r w:rsidRPr="00395B6A">
        <w:rPr>
          <w:rFonts w:eastAsia="Times New Roman"/>
          <w:color w:val="auto"/>
        </w:rPr>
        <w:t xml:space="preserve">is not focused upon the problems with reading and spelling associated with </w:t>
      </w:r>
      <w:r w:rsidR="00EC6446">
        <w:rPr>
          <w:rFonts w:eastAsia="Times New Roman"/>
          <w:color w:val="auto"/>
        </w:rPr>
        <w:t>d</w:t>
      </w:r>
      <w:r>
        <w:rPr>
          <w:rFonts w:eastAsia="Times New Roman"/>
          <w:color w:val="auto"/>
        </w:rPr>
        <w:t>yslexic</w:t>
      </w:r>
      <w:r w:rsidRPr="00395B6A">
        <w:rPr>
          <w:rFonts w:eastAsia="Times New Roman"/>
          <w:color w:val="auto"/>
        </w:rPr>
        <w:t>s. As experts with a background in neuroscience and learning disabilities, they have worked with hundreds of individuals and their families. Out of this experience and research, they have identified a broad range of important cognitive features</w:t>
      </w:r>
      <w:r w:rsidR="0039317B">
        <w:rPr>
          <w:rFonts w:eastAsia="Times New Roman"/>
          <w:color w:val="auto"/>
        </w:rPr>
        <w:t xml:space="preserve"> associated with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Some of these cognitive features are learning or processing challenges, which include reading and spelling, rote math, working memory, or visual and auditory function. However, others are important strengths, abilities, and talents; gifts that they describe as the </w:t>
      </w:r>
      <w:r>
        <w:rPr>
          <w:rFonts w:eastAsia="Times New Roman"/>
          <w:i/>
          <w:iCs/>
          <w:color w:val="auto"/>
        </w:rPr>
        <w:t>Dyslexic</w:t>
      </w:r>
      <w:r w:rsidR="0039317B">
        <w:rPr>
          <w:rFonts w:eastAsia="Times New Roman"/>
          <w:i/>
          <w:iCs/>
          <w:color w:val="auto"/>
        </w:rPr>
        <w:t xml:space="preserve"> A</w:t>
      </w:r>
      <w:r w:rsidRPr="00395B6A">
        <w:rPr>
          <w:rFonts w:eastAsia="Times New Roman"/>
          <w:i/>
          <w:iCs/>
          <w:color w:val="auto"/>
        </w:rPr>
        <w:t>dvantage</w:t>
      </w:r>
      <w:r w:rsidRPr="00395B6A">
        <w:rPr>
          <w:rFonts w:eastAsia="Times New Roman"/>
          <w:color w:val="auto"/>
        </w:rPr>
        <w:t>.</w:t>
      </w:r>
      <w:r w:rsidRPr="00395B6A">
        <w:t xml:space="preserve"> </w:t>
      </w:r>
      <w:r w:rsidRPr="00395B6A">
        <w:fldChar w:fldCharType="begin"/>
      </w:r>
      <w:r w:rsidRPr="00395B6A">
        <w:instrText xml:space="preserve"> ADDIN EN.CITE &lt;EndNote&gt;&lt;Cite AuthorYear="1"&gt;&lt;Author&gt;Eide&lt;/Author&gt;&lt;Year&gt;2011&lt;/Year&gt;&lt;RecNum&gt;200&lt;/RecNum&gt;&lt;DisplayText&gt;Eide and Eide (2011)&lt;/DisplayText&gt;&lt;record&gt;&lt;rec-number&gt;200&lt;/rec-number&gt;&lt;foreign-keys&gt;&lt;key app="EN" db-id="xzfarv2xxsxsr6ewwtsp00tqspp2axtxzeet"&gt;200&lt;/key&gt;&lt;/foreign-keys&gt;&lt;ref-type name="Book"&gt;6&lt;/ref-type&gt;&lt;contributors&gt;&lt;authors&gt;&lt;author&gt;Eide, B. L.&lt;/author&gt;&lt;author&gt;Eide, F. F.&lt;/author&gt;&lt;/authors&gt;&lt;/contributors&gt;&lt;titles&gt;&lt;title&gt;The Dyslexic Advantage: Unlocking the Hidden Potential of the Dyslexic Brain&lt;/title&gt;&lt;/titles&gt;&lt;keywords&gt;&lt;keyword&gt;Positive Dyslexia&lt;/keyword&gt;&lt;/keywords&gt;&lt;dates&gt;&lt;year&gt;2011&lt;/year&gt;&lt;/dates&gt;&lt;pub-location&gt;London&lt;/pub-location&gt;&lt;publisher&gt;Hay House&lt;/publisher&gt;&lt;urls&gt;&lt;/urls&gt;&lt;/record&gt;&lt;/Cite&gt;&lt;/EndNote&gt;</w:instrText>
      </w:r>
      <w:r w:rsidRPr="00395B6A">
        <w:fldChar w:fldCharType="separate"/>
      </w:r>
      <w:hyperlink w:anchor="_ENREF_28" w:tooltip="Eide, 2011 #200" w:history="1">
        <w:r w:rsidR="00284576" w:rsidRPr="00395B6A">
          <w:rPr>
            <w:noProof/>
          </w:rPr>
          <w:t>Eide and Eide (2011</w:t>
        </w:r>
      </w:hyperlink>
      <w:r w:rsidRPr="00395B6A">
        <w:rPr>
          <w:noProof/>
        </w:rPr>
        <w:t>)</w:t>
      </w:r>
      <w:r w:rsidRPr="00395B6A">
        <w:fldChar w:fldCharType="end"/>
      </w:r>
      <w:r w:rsidRPr="00395B6A">
        <w:t xml:space="preserve"> </w:t>
      </w:r>
      <w:r w:rsidRPr="00395B6A">
        <w:rPr>
          <w:rFonts w:eastAsia="Times New Roman"/>
          <w:color w:val="auto"/>
        </w:rPr>
        <w:t xml:space="preserve">proposed four primary talent patterns, which they have termed the MIND strengths. What they stress </w:t>
      </w:r>
      <w:proofErr w:type="gramStart"/>
      <w:r w:rsidRPr="00395B6A">
        <w:rPr>
          <w:rFonts w:eastAsia="Times New Roman"/>
          <w:color w:val="auto"/>
        </w:rPr>
        <w:t>in particular is</w:t>
      </w:r>
      <w:proofErr w:type="gramEnd"/>
      <w:r w:rsidRPr="00395B6A">
        <w:rPr>
          <w:rFonts w:eastAsia="Times New Roman"/>
          <w:color w:val="auto"/>
        </w:rPr>
        <w:t xml:space="preserve"> the relationship between someone who has been diagnosed with </w:t>
      </w:r>
      <w:r w:rsidR="004F726F">
        <w:rPr>
          <w:rFonts w:eastAsia="Times New Roman"/>
          <w:color w:val="auto"/>
        </w:rPr>
        <w:t>dyslexia</w:t>
      </w:r>
      <w:r w:rsidRPr="00395B6A">
        <w:rPr>
          <w:rFonts w:eastAsia="Times New Roman"/>
          <w:color w:val="auto"/>
        </w:rPr>
        <w:t xml:space="preserve"> and how, relatively, such an individual will match with any one of these MIND areas of strengths. They </w:t>
      </w:r>
      <w:proofErr w:type="spellStart"/>
      <w:r w:rsidRPr="00395B6A">
        <w:rPr>
          <w:rFonts w:eastAsia="Times New Roman"/>
          <w:color w:val="auto"/>
        </w:rPr>
        <w:t>emphasise</w:t>
      </w:r>
      <w:proofErr w:type="spellEnd"/>
      <w:r w:rsidRPr="00395B6A">
        <w:rPr>
          <w:rFonts w:eastAsia="Times New Roman"/>
          <w:color w:val="auto"/>
        </w:rPr>
        <w:t xml:space="preserve"> that very few will show </w:t>
      </w:r>
      <w:r w:rsidRPr="00395B6A">
        <w:rPr>
          <w:rFonts w:eastAsia="Times New Roman"/>
          <w:i/>
          <w:iCs/>
          <w:color w:val="auto"/>
        </w:rPr>
        <w:t xml:space="preserve">all </w:t>
      </w:r>
      <w:r w:rsidRPr="00395B6A">
        <w:rPr>
          <w:rFonts w:eastAsia="Times New Roman"/>
          <w:color w:val="auto"/>
        </w:rPr>
        <w:t xml:space="preserve">the MIND </w:t>
      </w:r>
      <w:r w:rsidR="00F4313B" w:rsidRPr="00395B6A">
        <w:rPr>
          <w:rFonts w:eastAsia="Times New Roman"/>
          <w:color w:val="auto"/>
        </w:rPr>
        <w:t>strengths;</w:t>
      </w:r>
      <w:r w:rsidRPr="00395B6A">
        <w:rPr>
          <w:rFonts w:eastAsia="Times New Roman"/>
          <w:color w:val="auto"/>
        </w:rPr>
        <w:t xml:space="preserve"> </w:t>
      </w:r>
      <w:proofErr w:type="gramStart"/>
      <w:r w:rsidRPr="00395B6A">
        <w:rPr>
          <w:rFonts w:eastAsia="Times New Roman"/>
          <w:color w:val="auto"/>
        </w:rPr>
        <w:t>however</w:t>
      </w:r>
      <w:proofErr w:type="gramEnd"/>
      <w:r w:rsidRPr="00395B6A">
        <w:rPr>
          <w:rFonts w:eastAsia="Times New Roman"/>
          <w:color w:val="auto"/>
        </w:rPr>
        <w:t xml:space="preserve"> there will certainly be different patterns of strengths and challenges across each person with </w:t>
      </w:r>
      <w:r w:rsidR="004F726F">
        <w:rPr>
          <w:rFonts w:eastAsia="Times New Roman"/>
          <w:color w:val="auto"/>
        </w:rPr>
        <w:t>dyslexia</w:t>
      </w:r>
      <w:r w:rsidRPr="00395B6A">
        <w:rPr>
          <w:rFonts w:eastAsia="Times New Roman"/>
          <w:color w:val="auto"/>
        </w:rPr>
        <w:t xml:space="preserve">. These MIND strength patterns include: Material/Mechanical Reasoning - primarily a strength in 3D spatial processing and/or an intuitive understanding of how machines work; Interconnected Reasoning - a strength in detecting connections between ideas, events, objects, or perspectives, and an ability to detect the overarching gist or context or gestalt that connects them; Narrative Reasoning - the ability to construct detailed mental scenes using fragments of past personal experience; and Dynamic Reasoning - the ability to predict witnessed past or future events through the use of insight-based processing or mental simulation. </w:t>
      </w:r>
    </w:p>
    <w:p w14:paraId="11AAF9BD" w14:textId="77777777" w:rsidR="001B4726" w:rsidRDefault="001B4726" w:rsidP="001B4726">
      <w:pPr>
        <w:pStyle w:val="Body"/>
        <w:jc w:val="both"/>
        <w:rPr>
          <w:rFonts w:ascii="Times New Roman" w:hAnsi="Times New Roman"/>
          <w:sz w:val="24"/>
        </w:rPr>
      </w:pPr>
    </w:p>
    <w:p w14:paraId="14248A72" w14:textId="77777777" w:rsidR="00313E70" w:rsidRDefault="00313E70" w:rsidP="001B4726">
      <w:pPr>
        <w:pStyle w:val="Body"/>
        <w:jc w:val="both"/>
        <w:rPr>
          <w:rFonts w:ascii="Times New Roman" w:hAnsi="Times New Roman"/>
          <w:sz w:val="24"/>
        </w:rPr>
      </w:pPr>
    </w:p>
    <w:p w14:paraId="673B773D" w14:textId="77777777" w:rsidR="001B4726" w:rsidRPr="00395B6A" w:rsidRDefault="001B4726" w:rsidP="00F4313B">
      <w:pPr>
        <w:pStyle w:val="Heading3"/>
      </w:pPr>
      <w:bookmarkStart w:id="115" w:name="_Toc262501576"/>
      <w:bookmarkStart w:id="116" w:name="_Toc284606872"/>
      <w:bookmarkStart w:id="117" w:name="_Toc287033411"/>
      <w:r w:rsidRPr="00395B6A">
        <w:t>Material Reasoning</w:t>
      </w:r>
      <w:bookmarkEnd w:id="115"/>
      <w:bookmarkEnd w:id="116"/>
      <w:bookmarkEnd w:id="117"/>
    </w:p>
    <w:p w14:paraId="6F5A461C" w14:textId="77777777" w:rsidR="001B4726" w:rsidRPr="00395B6A" w:rsidRDefault="001B4726" w:rsidP="001B4726">
      <w:r w:rsidRPr="00395B6A">
        <w:t xml:space="preserve">This is the ability to reason about the physical characteristics of objects and the material universe (largely spatial reasoning ability).  </w:t>
      </w:r>
    </w:p>
    <w:p w14:paraId="75409009" w14:textId="77777777" w:rsidR="001B4726" w:rsidRPr="00395B6A" w:rsidRDefault="001B4726" w:rsidP="001B4726">
      <w:pPr>
        <w:ind w:left="851" w:right="708"/>
        <w:jc w:val="center"/>
        <w:rPr>
          <w:i/>
        </w:rPr>
      </w:pPr>
      <w:r w:rsidRPr="00395B6A">
        <w:rPr>
          <w:i/>
        </w:rPr>
        <w:t xml:space="preserve">“I’m very good at forming 3D spatial images in my mind, and I can move them as I want </w:t>
      </w:r>
      <w:proofErr w:type="gramStart"/>
      <w:r w:rsidRPr="00395B6A">
        <w:rPr>
          <w:i/>
        </w:rPr>
        <w:t>to</w:t>
      </w:r>
      <w:proofErr w:type="gramEnd"/>
      <w:r w:rsidRPr="00395B6A">
        <w:rPr>
          <w:i/>
        </w:rPr>
        <w:t>”</w:t>
      </w:r>
    </w:p>
    <w:p w14:paraId="48E2B0D1" w14:textId="77777777" w:rsidR="001B4726" w:rsidRPr="00395B6A" w:rsidRDefault="001B4726" w:rsidP="001B4726">
      <w:pPr>
        <w:ind w:left="851" w:right="708"/>
        <w:jc w:val="center"/>
        <w:rPr>
          <w:i/>
        </w:rPr>
      </w:pPr>
      <w:r w:rsidRPr="00395B6A">
        <w:rPr>
          <w:i/>
        </w:rPr>
        <w:t xml:space="preserve">“I’m good at understanding how machines work, and how their parts fit and act </w:t>
      </w:r>
      <w:proofErr w:type="gramStart"/>
      <w:r w:rsidRPr="00395B6A">
        <w:rPr>
          <w:i/>
        </w:rPr>
        <w:t>together</w:t>
      </w:r>
      <w:proofErr w:type="gramEnd"/>
      <w:r w:rsidRPr="00395B6A">
        <w:rPr>
          <w:i/>
        </w:rPr>
        <w:t>”</w:t>
      </w:r>
    </w:p>
    <w:p w14:paraId="3BA60C08" w14:textId="77777777" w:rsidR="001B4726" w:rsidRPr="00395B6A" w:rsidRDefault="001B4726" w:rsidP="001B4726">
      <w:pPr>
        <w:ind w:left="851" w:right="708"/>
        <w:jc w:val="center"/>
        <w:rPr>
          <w:i/>
        </w:rPr>
      </w:pPr>
      <w:r w:rsidRPr="00395B6A">
        <w:rPr>
          <w:i/>
        </w:rPr>
        <w:t xml:space="preserve">“I can mentally imagine the working parts of machines in </w:t>
      </w:r>
      <w:proofErr w:type="spellStart"/>
      <w:r w:rsidRPr="00395B6A">
        <w:rPr>
          <w:i/>
        </w:rPr>
        <w:t>m</w:t>
      </w:r>
      <w:proofErr w:type="spellEnd"/>
      <w:r w:rsidRPr="00395B6A">
        <w:rPr>
          <w:i/>
        </w:rPr>
        <w:t xml:space="preserve"> </w:t>
      </w:r>
      <w:proofErr w:type="gramStart"/>
      <w:r w:rsidRPr="00395B6A">
        <w:rPr>
          <w:i/>
        </w:rPr>
        <w:t>mind</w:t>
      </w:r>
      <w:proofErr w:type="gramEnd"/>
      <w:r w:rsidRPr="00395B6A">
        <w:rPr>
          <w:i/>
        </w:rPr>
        <w:t xml:space="preserve"> and I can ‘see’ how they operate.”</w:t>
      </w:r>
    </w:p>
    <w:p w14:paraId="6C285B08" w14:textId="77777777" w:rsidR="001B4726" w:rsidRPr="00395B6A" w:rsidRDefault="001B4726" w:rsidP="006608F1">
      <w:pPr>
        <w:jc w:val="left"/>
        <w:rPr>
          <w:b/>
          <w:vertAlign w:val="superscript"/>
        </w:rPr>
      </w:pPr>
      <w:r w:rsidRPr="00395B6A">
        <w:t xml:space="preserve">Some of the M-Strength Occupations: </w:t>
      </w:r>
      <w:r w:rsidRPr="00395B6A">
        <w:rPr>
          <w:i/>
        </w:rPr>
        <w:t>Engineer, Mechanic, Construction, Interior Designer etc.</w:t>
      </w:r>
      <w:r w:rsidRPr="00395B6A">
        <w:rPr>
          <w:b/>
          <w:i/>
          <w:vertAlign w:val="superscript"/>
        </w:rPr>
        <w:t xml:space="preserve"> </w:t>
      </w:r>
      <w:r w:rsidRPr="00395B6A">
        <w:rPr>
          <w:b/>
          <w:vertAlign w:val="superscript"/>
        </w:rPr>
        <w:t>(</w:t>
      </w:r>
      <w:r w:rsidRPr="00395B6A">
        <w:rPr>
          <w:rStyle w:val="FootnoteReference"/>
          <w:b/>
        </w:rPr>
        <w:footnoteReference w:id="1"/>
      </w:r>
      <w:r w:rsidRPr="00395B6A">
        <w:rPr>
          <w:b/>
          <w:vertAlign w:val="superscript"/>
        </w:rPr>
        <w:t>)</w:t>
      </w:r>
    </w:p>
    <w:p w14:paraId="633930B9" w14:textId="77777777" w:rsidR="001B4726" w:rsidRPr="00395B6A" w:rsidRDefault="001B4726" w:rsidP="001B4726"/>
    <w:p w14:paraId="240F1BED" w14:textId="77777777" w:rsidR="001B4726" w:rsidRDefault="001B4726" w:rsidP="00F4313B">
      <w:pPr>
        <w:pStyle w:val="Heading3"/>
      </w:pPr>
      <w:bookmarkStart w:id="118" w:name="_Toc262501577"/>
      <w:bookmarkStart w:id="119" w:name="_Toc284606873"/>
      <w:bookmarkStart w:id="120" w:name="_Toc287033412"/>
      <w:r w:rsidRPr="00395B6A">
        <w:t>Interconnected Reasoning</w:t>
      </w:r>
      <w:bookmarkEnd w:id="118"/>
      <w:bookmarkEnd w:id="119"/>
      <w:bookmarkEnd w:id="120"/>
    </w:p>
    <w:p w14:paraId="2E02670D" w14:textId="77777777" w:rsidR="00C02CE2" w:rsidRPr="00C02CE2" w:rsidRDefault="00C02CE2" w:rsidP="00C02CE2">
      <w:pPr>
        <w:pStyle w:val="Body"/>
      </w:pPr>
    </w:p>
    <w:p w14:paraId="72AF0A18" w14:textId="6C281D8A"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660066"/>
        </w:rPr>
      </w:pPr>
      <w:r w:rsidRPr="00375F9D">
        <w:rPr>
          <w:rFonts w:eastAsia="Times New Roman"/>
          <w:color w:val="auto"/>
        </w:rPr>
        <w:t>Interconnected reasoning</w:t>
      </w:r>
      <w:r w:rsidR="00375F9D" w:rsidRPr="00375F9D">
        <w:rPr>
          <w:rFonts w:eastAsia="Times New Roman"/>
          <w:color w:val="auto"/>
        </w:rPr>
        <w:t xml:space="preserve"> according to Eide &amp; Eide (2011)</w:t>
      </w:r>
      <w:r w:rsidRPr="00375F9D">
        <w:rPr>
          <w:rFonts w:eastAsia="Times New Roman"/>
          <w:color w:val="auto"/>
        </w:rPr>
        <w:t xml:space="preserve"> is described as; the ability to spot connections or relationships between different objects, concepts, or points of view (similarity, causality or correlation); the ability to obtain diverse perspectives (or see things from multiple points of view, often using approaches and techniques borrowed from other disciplines); the ability to unite information into a single global or ‘big-picture’ perspective, and to determine large scale features like gist and context</w:t>
      </w:r>
      <w:r w:rsidR="00966459" w:rsidRPr="00375F9D">
        <w:rPr>
          <w:rFonts w:eastAsia="Times New Roman"/>
          <w:color w:val="auto"/>
        </w:rPr>
        <w:t xml:space="preserve"> (Eide </w:t>
      </w:r>
      <w:r w:rsidR="00375F9D" w:rsidRPr="00375F9D">
        <w:rPr>
          <w:rFonts w:eastAsia="Times New Roman"/>
          <w:color w:val="auto"/>
        </w:rPr>
        <w:t xml:space="preserve">&amp; Eide </w:t>
      </w:r>
      <w:r w:rsidR="00966459" w:rsidRPr="00375F9D">
        <w:rPr>
          <w:rFonts w:eastAsia="Times New Roman"/>
          <w:color w:val="auto"/>
        </w:rPr>
        <w:t>2011)</w:t>
      </w:r>
      <w:r w:rsidRPr="00375F9D">
        <w:rPr>
          <w:rFonts w:eastAsia="Times New Roman"/>
          <w:color w:val="auto"/>
        </w:rPr>
        <w:t>.</w:t>
      </w:r>
      <w:r w:rsidRPr="00395B6A">
        <w:rPr>
          <w:rFonts w:eastAsia="Times New Roman"/>
          <w:color w:val="auto"/>
        </w:rPr>
        <w:t xml:space="preserve"> </w:t>
      </w:r>
    </w:p>
    <w:p w14:paraId="402320FF" w14:textId="77777777" w:rsidR="001B4726" w:rsidRPr="00395B6A" w:rsidRDefault="001B4726" w:rsidP="001B4726"/>
    <w:p w14:paraId="1EB5AE3B" w14:textId="77777777" w:rsidR="001B4726" w:rsidRPr="00395B6A" w:rsidRDefault="001B4726" w:rsidP="001B4726">
      <w:pPr>
        <w:ind w:left="426" w:right="708"/>
        <w:jc w:val="center"/>
        <w:rPr>
          <w:i/>
        </w:rPr>
      </w:pPr>
      <w:r w:rsidRPr="00395B6A">
        <w:rPr>
          <w:i/>
        </w:rPr>
        <w:t xml:space="preserve">“I often see connections and relationships that other people </w:t>
      </w:r>
      <w:proofErr w:type="gramStart"/>
      <w:r w:rsidRPr="00395B6A">
        <w:rPr>
          <w:i/>
        </w:rPr>
        <w:t>miss</w:t>
      </w:r>
      <w:proofErr w:type="gramEnd"/>
      <w:r w:rsidRPr="00395B6A">
        <w:rPr>
          <w:i/>
        </w:rPr>
        <w:t>”</w:t>
      </w:r>
    </w:p>
    <w:p w14:paraId="2B3597E7" w14:textId="22E30B40" w:rsidR="001B4726" w:rsidRPr="00395B6A" w:rsidRDefault="001B4726" w:rsidP="0039317B">
      <w:pPr>
        <w:ind w:left="426" w:right="708"/>
        <w:jc w:val="center"/>
        <w:rPr>
          <w:i/>
        </w:rPr>
      </w:pPr>
      <w:r w:rsidRPr="00395B6A">
        <w:rPr>
          <w:i/>
        </w:rPr>
        <w:t xml:space="preserve">“I often spot things, needs, or ideas that are missing or lacking, or that aren’t being </w:t>
      </w:r>
      <w:proofErr w:type="spellStart"/>
      <w:r w:rsidRPr="00395B6A">
        <w:rPr>
          <w:i/>
        </w:rPr>
        <w:t>recognised</w:t>
      </w:r>
      <w:proofErr w:type="spellEnd"/>
      <w:r w:rsidRPr="00395B6A">
        <w:rPr>
          <w:i/>
        </w:rPr>
        <w:t xml:space="preserve"> (so called ‘negative space thinking’)”</w:t>
      </w:r>
    </w:p>
    <w:p w14:paraId="1DECE68C" w14:textId="048A1A99" w:rsidR="0000215C" w:rsidRDefault="001B4726" w:rsidP="001B4726">
      <w:pPr>
        <w:rPr>
          <w:i/>
        </w:rPr>
      </w:pPr>
      <w:r w:rsidRPr="00395B6A">
        <w:t xml:space="preserve">Some of the I-Strength Occupations: </w:t>
      </w:r>
      <w:r w:rsidRPr="00395B6A">
        <w:rPr>
          <w:i/>
        </w:rPr>
        <w:t>Computer Software Designer, Scientist, Chemist, inventor, Physicist, Musician, Actor, Chef.</w:t>
      </w:r>
    </w:p>
    <w:p w14:paraId="245540C2" w14:textId="77777777" w:rsidR="0000215C" w:rsidRPr="00117CCA" w:rsidRDefault="0000215C" w:rsidP="001B4726">
      <w:pPr>
        <w:rPr>
          <w:i/>
        </w:rPr>
      </w:pPr>
    </w:p>
    <w:p w14:paraId="45E7DF87" w14:textId="77777777" w:rsidR="001B4726" w:rsidRDefault="001B4726" w:rsidP="00F4313B">
      <w:pPr>
        <w:pStyle w:val="Heading3"/>
      </w:pPr>
      <w:bookmarkStart w:id="121" w:name="_Toc262501578"/>
      <w:bookmarkStart w:id="122" w:name="_Toc284606874"/>
      <w:bookmarkStart w:id="123" w:name="_Toc287033413"/>
      <w:r w:rsidRPr="00395B6A">
        <w:t>Narrative Reasoning</w:t>
      </w:r>
      <w:bookmarkEnd w:id="121"/>
      <w:bookmarkEnd w:id="122"/>
      <w:bookmarkEnd w:id="123"/>
    </w:p>
    <w:p w14:paraId="412B1CF3" w14:textId="77777777" w:rsidR="00C02CE2" w:rsidRPr="00C02CE2" w:rsidRDefault="00C02CE2" w:rsidP="00C02CE2">
      <w:pPr>
        <w:pStyle w:val="Body"/>
      </w:pPr>
    </w:p>
    <w:p w14:paraId="6B7709B8" w14:textId="4BBBE153" w:rsidR="001B4726" w:rsidRPr="006C255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This describes the ability to construct a connected series of mental scenes from past personal experience, to recall the past, understand the present, or create imaginary scenes. It includes different forms of factual memory, including Personal/Episodic memory.</w:t>
      </w:r>
      <w:r w:rsidR="00966459">
        <w:rPr>
          <w:rFonts w:eastAsia="Times New Roman"/>
          <w:color w:val="auto"/>
        </w:rPr>
        <w:t xml:space="preserve"> (Eide</w:t>
      </w:r>
      <w:r w:rsidR="00375F9D">
        <w:rPr>
          <w:rFonts w:eastAsia="Times New Roman"/>
          <w:color w:val="auto"/>
        </w:rPr>
        <w:t xml:space="preserve"> &amp; Eide</w:t>
      </w:r>
      <w:r w:rsidR="00966459">
        <w:rPr>
          <w:rFonts w:eastAsia="Times New Roman"/>
          <w:color w:val="auto"/>
        </w:rPr>
        <w:t xml:space="preserve"> 2011)</w:t>
      </w:r>
      <w:r w:rsidRPr="00395B6A">
        <w:rPr>
          <w:rFonts w:eastAsia="Times New Roman"/>
          <w:color w:val="auto"/>
        </w:rPr>
        <w:t xml:space="preserve"> </w:t>
      </w:r>
    </w:p>
    <w:p w14:paraId="50BCC337" w14:textId="77777777" w:rsidR="001B4726" w:rsidRPr="00395B6A" w:rsidRDefault="001B4726" w:rsidP="001B4726">
      <w:pPr>
        <w:ind w:left="709"/>
        <w:jc w:val="center"/>
        <w:rPr>
          <w:i/>
        </w:rPr>
      </w:pPr>
      <w:r w:rsidRPr="00395B6A">
        <w:rPr>
          <w:i/>
        </w:rPr>
        <w:t xml:space="preserve">“I enjoy creating and telling </w:t>
      </w:r>
      <w:proofErr w:type="gramStart"/>
      <w:r w:rsidRPr="00395B6A">
        <w:rPr>
          <w:i/>
        </w:rPr>
        <w:t>stories</w:t>
      </w:r>
      <w:proofErr w:type="gramEnd"/>
      <w:r w:rsidRPr="00395B6A">
        <w:rPr>
          <w:i/>
        </w:rPr>
        <w:t>”</w:t>
      </w:r>
    </w:p>
    <w:p w14:paraId="7499FA0E" w14:textId="77777777" w:rsidR="001B4726" w:rsidRPr="00395B6A" w:rsidRDefault="001B4726" w:rsidP="001B4726">
      <w:pPr>
        <w:ind w:left="709"/>
        <w:jc w:val="center"/>
        <w:rPr>
          <w:i/>
        </w:rPr>
      </w:pPr>
      <w:r w:rsidRPr="00395B6A">
        <w:rPr>
          <w:i/>
        </w:rPr>
        <w:t>“When I think of concepts I usually think of cases or examples or mental “scenes” rather than abstract verbal definitions.”</w:t>
      </w:r>
    </w:p>
    <w:p w14:paraId="521AEC90" w14:textId="77777777" w:rsidR="001B4726" w:rsidRPr="00395B6A" w:rsidRDefault="001B4726" w:rsidP="001B4726">
      <w:pPr>
        <w:ind w:left="709"/>
        <w:jc w:val="center"/>
        <w:rPr>
          <w:i/>
        </w:rPr>
      </w:pPr>
      <w:r w:rsidRPr="00395B6A">
        <w:rPr>
          <w:i/>
        </w:rPr>
        <w:t xml:space="preserve">“When I think of facts about the world I think of mental “scenes” or experiences rather than abstract verbal </w:t>
      </w:r>
      <w:proofErr w:type="gramStart"/>
      <w:r w:rsidRPr="00395B6A">
        <w:rPr>
          <w:i/>
        </w:rPr>
        <w:t>definitions</w:t>
      </w:r>
      <w:proofErr w:type="gramEnd"/>
      <w:r w:rsidRPr="00395B6A">
        <w:rPr>
          <w:i/>
        </w:rPr>
        <w:t>”</w:t>
      </w:r>
    </w:p>
    <w:p w14:paraId="6DF2255B" w14:textId="77777777" w:rsidR="001B4726" w:rsidRPr="00395B6A" w:rsidRDefault="001B4726" w:rsidP="006608F1">
      <w:pPr>
        <w:ind w:left="709"/>
        <w:jc w:val="left"/>
        <w:rPr>
          <w:i/>
        </w:rPr>
      </w:pPr>
    </w:p>
    <w:p w14:paraId="7D8FF41D" w14:textId="77777777" w:rsidR="001B4726" w:rsidRPr="00395B6A" w:rsidRDefault="001B4726" w:rsidP="006608F1">
      <w:pPr>
        <w:ind w:right="-709"/>
        <w:jc w:val="left"/>
        <w:rPr>
          <w:i/>
        </w:rPr>
      </w:pPr>
      <w:r w:rsidRPr="00395B6A">
        <w:t xml:space="preserve">Some N-Strength Occupations: </w:t>
      </w:r>
      <w:r w:rsidRPr="00395B6A">
        <w:rPr>
          <w:i/>
        </w:rPr>
        <w:t xml:space="preserve">Poet, Songwriter, Novelist, Literature Journalism, Screenwriter, </w:t>
      </w:r>
      <w:r>
        <w:rPr>
          <w:i/>
        </w:rPr>
        <w:t>Psychology</w:t>
      </w:r>
      <w:r w:rsidRPr="00395B6A">
        <w:rPr>
          <w:i/>
        </w:rPr>
        <w:t xml:space="preserve">, Politician. </w:t>
      </w:r>
    </w:p>
    <w:p w14:paraId="1694F7A5" w14:textId="77777777" w:rsidR="001B4726" w:rsidRPr="00395B6A" w:rsidRDefault="001B4726" w:rsidP="001B4726">
      <w:pPr>
        <w:rPr>
          <w:i/>
        </w:rPr>
      </w:pPr>
    </w:p>
    <w:p w14:paraId="06C39020" w14:textId="5EECD116" w:rsidR="00D55D5A" w:rsidRPr="00D55D5A" w:rsidRDefault="001B4726" w:rsidP="00D55D5A">
      <w:pPr>
        <w:pStyle w:val="Heading3"/>
      </w:pPr>
      <w:bookmarkStart w:id="124" w:name="_Toc262501579"/>
      <w:bookmarkStart w:id="125" w:name="_Toc284606875"/>
      <w:bookmarkStart w:id="126" w:name="_Toc287033414"/>
      <w:r w:rsidRPr="00395B6A">
        <w:t>Dynamic Reasoning</w:t>
      </w:r>
      <w:bookmarkEnd w:id="124"/>
      <w:bookmarkEnd w:id="125"/>
      <w:bookmarkEnd w:id="126"/>
    </w:p>
    <w:p w14:paraId="06B84594" w14:textId="79B3B4F1" w:rsidR="001B4726" w:rsidRPr="00395B6A" w:rsidRDefault="00375F9D"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75F9D">
        <w:rPr>
          <w:rFonts w:eastAsia="Times New Roman"/>
          <w:color w:val="auto"/>
        </w:rPr>
        <w:t xml:space="preserve">Dynamic Reasoning </w:t>
      </w:r>
      <w:r w:rsidR="001B4726" w:rsidRPr="00375F9D">
        <w:rPr>
          <w:rFonts w:eastAsia="Times New Roman"/>
          <w:color w:val="auto"/>
        </w:rPr>
        <w:t xml:space="preserve">involves recombining elements of </w:t>
      </w:r>
      <w:proofErr w:type="gramStart"/>
      <w:r w:rsidR="001B4726" w:rsidRPr="00375F9D">
        <w:rPr>
          <w:rFonts w:eastAsia="Times New Roman"/>
          <w:color w:val="auto"/>
        </w:rPr>
        <w:t>past experience</w:t>
      </w:r>
      <w:proofErr w:type="gramEnd"/>
      <w:r w:rsidR="001B4726" w:rsidRPr="00375F9D">
        <w:rPr>
          <w:rFonts w:eastAsia="Times New Roman"/>
          <w:color w:val="auto"/>
        </w:rPr>
        <w:t xml:space="preserve"> to predict or simulate future outcomes or witnessed past events. It also relies on the individual’s personal rather than abstract memory. It is especially valuable in situations that are changing or ambiguous, or where relevant variables are only partially known. Rather than following a rule-based logical or mathematical process, it builds upon cases or examples in an empirical “best fit” fashion</w:t>
      </w:r>
      <w:r w:rsidR="00966459" w:rsidRPr="00375F9D">
        <w:rPr>
          <w:rFonts w:eastAsia="Times New Roman"/>
          <w:color w:val="auto"/>
        </w:rPr>
        <w:t xml:space="preserve"> (Eide </w:t>
      </w:r>
      <w:r>
        <w:rPr>
          <w:rFonts w:eastAsia="Times New Roman"/>
          <w:color w:val="auto"/>
        </w:rPr>
        <w:t xml:space="preserve">&amp; Eide </w:t>
      </w:r>
      <w:r w:rsidR="00966459" w:rsidRPr="00375F9D">
        <w:rPr>
          <w:rFonts w:eastAsia="Times New Roman"/>
          <w:color w:val="auto"/>
        </w:rPr>
        <w:t>2011)</w:t>
      </w:r>
      <w:r w:rsidR="001B4726" w:rsidRPr="00375F9D">
        <w:rPr>
          <w:rFonts w:eastAsia="Times New Roman"/>
          <w:color w:val="auto"/>
        </w:rPr>
        <w:t>.</w:t>
      </w:r>
      <w:r w:rsidR="001B4726" w:rsidRPr="00395B6A">
        <w:rPr>
          <w:rFonts w:eastAsia="Times New Roman"/>
          <w:color w:val="auto"/>
        </w:rPr>
        <w:t xml:space="preserve"> </w:t>
      </w:r>
    </w:p>
    <w:p w14:paraId="6651EF8B" w14:textId="77777777" w:rsidR="001B4726" w:rsidRPr="00395B6A" w:rsidRDefault="001B4726" w:rsidP="001B4726"/>
    <w:p w14:paraId="705F8AD9" w14:textId="77777777" w:rsidR="001B4726" w:rsidRPr="00395B6A" w:rsidRDefault="001B4726" w:rsidP="001B4726">
      <w:pPr>
        <w:ind w:left="567" w:right="708"/>
        <w:jc w:val="center"/>
        <w:rPr>
          <w:i/>
        </w:rPr>
      </w:pPr>
      <w:r w:rsidRPr="00395B6A">
        <w:rPr>
          <w:i/>
        </w:rPr>
        <w:t xml:space="preserve">“When I solve math </w:t>
      </w:r>
      <w:proofErr w:type="gramStart"/>
      <w:r w:rsidRPr="00395B6A">
        <w:rPr>
          <w:i/>
        </w:rPr>
        <w:t>problems</w:t>
      </w:r>
      <w:proofErr w:type="gramEnd"/>
      <w:r w:rsidRPr="00395B6A">
        <w:rPr>
          <w:i/>
        </w:rPr>
        <w:t xml:space="preserve"> I often just see the solutions but then have to struggle to figure out the steps to get to them.</w:t>
      </w:r>
    </w:p>
    <w:p w14:paraId="1C5EA17E" w14:textId="77777777" w:rsidR="001B4726" w:rsidRPr="00395B6A" w:rsidRDefault="001B4726" w:rsidP="001B4726">
      <w:pPr>
        <w:ind w:left="567" w:right="708"/>
        <w:jc w:val="center"/>
        <w:rPr>
          <w:i/>
        </w:rPr>
      </w:pPr>
      <w:r w:rsidRPr="00395B6A">
        <w:rPr>
          <w:i/>
        </w:rPr>
        <w:t>“I have a good sense of “vision” for where I think things are heading.”</w:t>
      </w:r>
    </w:p>
    <w:p w14:paraId="75661F95" w14:textId="77777777" w:rsidR="001B4726" w:rsidRPr="00395B6A" w:rsidRDefault="001B4726" w:rsidP="001B4726">
      <w:pPr>
        <w:ind w:left="567" w:right="708"/>
        <w:jc w:val="center"/>
        <w:rPr>
          <w:i/>
        </w:rPr>
      </w:pPr>
      <w:r w:rsidRPr="00395B6A">
        <w:rPr>
          <w:i/>
        </w:rPr>
        <w:t xml:space="preserve">“I have a strong sense of </w:t>
      </w:r>
      <w:proofErr w:type="gramStart"/>
      <w:r w:rsidRPr="00395B6A">
        <w:rPr>
          <w:i/>
        </w:rPr>
        <w:t>intuition</w:t>
      </w:r>
      <w:proofErr w:type="gramEnd"/>
      <w:r w:rsidRPr="00395B6A">
        <w:rPr>
          <w:i/>
        </w:rPr>
        <w:t>”</w:t>
      </w:r>
    </w:p>
    <w:p w14:paraId="75A21948" w14:textId="7E317E01" w:rsidR="0000215C" w:rsidRDefault="001B4726" w:rsidP="001B4726">
      <w:pPr>
        <w:rPr>
          <w:i/>
        </w:rPr>
      </w:pPr>
      <w:r w:rsidRPr="00395B6A">
        <w:t xml:space="preserve">Some of the D- Occupations: </w:t>
      </w:r>
      <w:r w:rsidRPr="00395B6A">
        <w:rPr>
          <w:i/>
        </w:rPr>
        <w:t>Entrepreneur, Chief Executive, Finance Trader, Small Business Owner</w:t>
      </w:r>
      <w:r w:rsidR="0039317B">
        <w:rPr>
          <w:i/>
        </w:rPr>
        <w:t>.</w:t>
      </w:r>
    </w:p>
    <w:p w14:paraId="2B067626" w14:textId="77777777" w:rsidR="00613BC0" w:rsidRDefault="00613BC0" w:rsidP="001B4726">
      <w:pPr>
        <w:rPr>
          <w:i/>
        </w:rPr>
      </w:pPr>
    </w:p>
    <w:p w14:paraId="31EF471A" w14:textId="77777777" w:rsidR="00613BC0" w:rsidRDefault="00613BC0" w:rsidP="001B4726">
      <w:pPr>
        <w:rPr>
          <w:i/>
        </w:rPr>
      </w:pPr>
    </w:p>
    <w:p w14:paraId="2220548B" w14:textId="77777777" w:rsidR="00313E70" w:rsidRPr="00395B6A" w:rsidRDefault="00313E70" w:rsidP="001B4726">
      <w:pPr>
        <w:rPr>
          <w:i/>
        </w:rPr>
      </w:pPr>
    </w:p>
    <w:p w14:paraId="353D5AF2" w14:textId="617A2396" w:rsidR="001B4726" w:rsidRPr="00395B6A" w:rsidRDefault="001B4726" w:rsidP="00226D4B">
      <w:pPr>
        <w:pStyle w:val="Heading3"/>
      </w:pPr>
      <w:bookmarkStart w:id="127" w:name="_Toc259998702"/>
      <w:bookmarkStart w:id="128" w:name="_Toc262501580"/>
      <w:bookmarkStart w:id="129" w:name="_Toc284606876"/>
      <w:bookmarkStart w:id="130" w:name="_Toc287033415"/>
      <w:r w:rsidRPr="00395B6A">
        <w:t xml:space="preserve">Empirical Work on </w:t>
      </w:r>
      <w:r w:rsidR="00226D4B">
        <w:t xml:space="preserve">Cognitive </w:t>
      </w:r>
      <w:r w:rsidRPr="00395B6A">
        <w:t xml:space="preserve">Strengths of </w:t>
      </w:r>
      <w:r w:rsidR="00102D34">
        <w:t>Dyslexia</w:t>
      </w:r>
      <w:bookmarkEnd w:id="127"/>
      <w:bookmarkEnd w:id="128"/>
      <w:bookmarkEnd w:id="129"/>
      <w:bookmarkEnd w:id="130"/>
    </w:p>
    <w:p w14:paraId="0DD6B4A2" w14:textId="77777777" w:rsidR="001B4726" w:rsidRPr="00395B6A" w:rsidRDefault="001B4726" w:rsidP="001B4726">
      <w:pPr>
        <w:pStyle w:val="Body"/>
        <w:rPr>
          <w:rFonts w:ascii="Times New Roman" w:hAnsi="Times New Roman"/>
        </w:rPr>
      </w:pPr>
    </w:p>
    <w:p w14:paraId="3500BE09" w14:textId="6DD86A2C" w:rsidR="00786E8E" w:rsidRDefault="001B4726" w:rsidP="001B4726">
      <w:r w:rsidRPr="00395B6A">
        <w:t xml:space="preserve">Interestingly, a recent study by </w:t>
      </w:r>
      <w:r w:rsidRPr="00395B6A">
        <w:fldChar w:fldCharType="begin"/>
      </w:r>
      <w:r w:rsidR="00676B38">
        <w:instrText xml:space="preserve"> ADDIN EN.CITE &lt;EndNote&gt;&lt;Cite AuthorYear="1"&gt;&lt;Author&gt;Bacon&lt;/Author&gt;&lt;Year&gt;2010&lt;/Year&gt;&lt;RecNum&gt;7199&lt;/RecNum&gt;&lt;DisplayText&gt;Bacon and Handley (2010)&lt;/DisplayText&gt;&lt;record&gt;&lt;rec-number&gt;7199&lt;/rec-number&gt;&lt;foreign-keys&gt;&lt;key app="EN" db-id="tv90rrr03psddvezfe4peve9dz2zwazvvxts"&gt;7199&lt;/key&gt;&lt;/foreign-keys&gt;&lt;ref-type name="Journal Article"&gt;17&lt;/ref-type&gt;&lt;contributors&gt;&lt;authors&gt;&lt;author&gt;Bacon, Alison M.&lt;/author&gt;&lt;author&gt;Handley, Simon J.&lt;/author&gt;&lt;/authors&gt;&lt;/contributors&gt;&lt;titles&gt;&lt;title&gt;Dyslexia and reasoning: The importance of visual processes&lt;/title&gt;&lt;secondary-title&gt;British Journal of Psychology&lt;/secondary-title&gt;&lt;/titles&gt;&lt;periodical&gt;&lt;full-title&gt;British Journal of Psychology&lt;/full-title&gt;&lt;/periodical&gt;&lt;pages&gt;433-452&lt;/pages&gt;&lt;volume&gt;101&lt;/volume&gt;&lt;keywords&gt;&lt;keyword&gt;Positive Dyslexia&lt;/keyword&gt;&lt;/keywords&gt;&lt;dates&gt;&lt;year&gt;2010&lt;/year&gt;&lt;pub-dates&gt;&lt;date&gt;Aug&lt;/date&gt;&lt;/pub-dates&gt;&lt;/dates&gt;&lt;isbn&gt;0007-1269&lt;/isbn&gt;&lt;accession-num&gt;WOS:000279311400005&lt;/accession-num&gt;&lt;urls&gt;&lt;/urls&gt;&lt;/record&gt;&lt;/Cite&gt;&lt;/EndNote&gt;</w:instrText>
      </w:r>
      <w:r w:rsidRPr="00395B6A">
        <w:fldChar w:fldCharType="separate"/>
      </w:r>
      <w:hyperlink w:anchor="_ENREF_7" w:tooltip="Bacon, 2010 #7199" w:history="1">
        <w:r w:rsidR="00284576">
          <w:rPr>
            <w:noProof/>
          </w:rPr>
          <w:t>Bacon and Handley (2010</w:t>
        </w:r>
      </w:hyperlink>
      <w:r w:rsidR="00676B38">
        <w:rPr>
          <w:noProof/>
        </w:rPr>
        <w:t>)</w:t>
      </w:r>
      <w:r w:rsidRPr="00395B6A">
        <w:fldChar w:fldCharType="end"/>
      </w:r>
      <w:r w:rsidRPr="00395B6A">
        <w:t xml:space="preserve"> compared problem-solving strategies (rather than abilities) between </w:t>
      </w:r>
      <w:r w:rsidR="00EC6446">
        <w:t>d</w:t>
      </w:r>
      <w:r>
        <w:t>yslexic</w:t>
      </w:r>
      <w:r w:rsidRPr="00395B6A">
        <w:t xml:space="preserve"> and non-</w:t>
      </w:r>
      <w:r w:rsidR="00EC6446">
        <w:t>d</w:t>
      </w:r>
      <w:r>
        <w:t>yslexic</w:t>
      </w:r>
      <w:r w:rsidRPr="00395B6A">
        <w:t xml:space="preserve"> University students, </w:t>
      </w:r>
      <w:r w:rsidRPr="00395B6A">
        <w:rPr>
          <w:rFonts w:eastAsia="Times New Roman"/>
          <w:color w:val="auto"/>
        </w:rPr>
        <w:t xml:space="preserve">using a syllogistic reasoning task that could be undertaken using either a verbal or a </w:t>
      </w:r>
      <w:r w:rsidR="007D03D2">
        <w:rPr>
          <w:rFonts w:eastAsia="Times New Roman"/>
          <w:color w:val="auto"/>
        </w:rPr>
        <w:t>visuo-spatial</w:t>
      </w:r>
      <w:r w:rsidRPr="00395B6A">
        <w:rPr>
          <w:rFonts w:eastAsia="Times New Roman"/>
          <w:color w:val="auto"/>
        </w:rPr>
        <w:t xml:space="preserve"> strategy</w:t>
      </w:r>
      <w:r w:rsidRPr="00395B6A">
        <w:t xml:space="preserve">. The authors established that around 80% of the </w:t>
      </w:r>
      <w:r w:rsidR="00EC6446">
        <w:t>d</w:t>
      </w:r>
      <w:r>
        <w:t>yslexic</w:t>
      </w:r>
      <w:r w:rsidRPr="00395B6A">
        <w:t xml:space="preserve"> students used the </w:t>
      </w:r>
      <w:r w:rsidR="007D03D2">
        <w:t>visuo-spatial</w:t>
      </w:r>
      <w:r w:rsidRPr="00395B6A">
        <w:t xml:space="preserve"> strategy (compared with only 20% of the non-</w:t>
      </w:r>
      <w:r w:rsidR="00EC6446">
        <w:t>d</w:t>
      </w:r>
      <w:r>
        <w:t>yslexic</w:t>
      </w:r>
      <w:r w:rsidRPr="00395B6A">
        <w:t xml:space="preserve"> students), and that spatial memory predicted performance levels for the </w:t>
      </w:r>
      <w:r w:rsidR="00EC6446">
        <w:t>d</w:t>
      </w:r>
      <w:r>
        <w:t>yslexic</w:t>
      </w:r>
      <w:r w:rsidRPr="00395B6A">
        <w:t xml:space="preserve"> participants. They propose that </w:t>
      </w:r>
      <w:r w:rsidR="00EC6446">
        <w:t>d</w:t>
      </w:r>
      <w:r>
        <w:t>yslexic</w:t>
      </w:r>
      <w:r w:rsidRPr="00395B6A">
        <w:t xml:space="preserve"> students </w:t>
      </w:r>
      <w:proofErr w:type="gramStart"/>
      <w:r w:rsidRPr="00395B6A">
        <w:t>are able to</w:t>
      </w:r>
      <w:proofErr w:type="gramEnd"/>
      <w:r w:rsidRPr="00395B6A">
        <w:t xml:space="preserve"> use spatial and semantic strengths to offset weaknesses in verbal memory.</w:t>
      </w:r>
    </w:p>
    <w:p w14:paraId="5126D85B" w14:textId="77777777" w:rsidR="003C6142" w:rsidRPr="003C6142" w:rsidRDefault="003C6142" w:rsidP="003C6142"/>
    <w:p w14:paraId="09C752C3" w14:textId="0B483DD5" w:rsidR="006E65A1" w:rsidRDefault="006E65A1" w:rsidP="006E65A1">
      <w:pPr>
        <w:pStyle w:val="Heading2"/>
      </w:pPr>
      <w:bookmarkStart w:id="131" w:name="_Toc262501582"/>
      <w:bookmarkStart w:id="132" w:name="_Toc284606877"/>
      <w:bookmarkStart w:id="133" w:name="_Toc287033416"/>
      <w:r>
        <w:t xml:space="preserve">Interpersonal Strengths of </w:t>
      </w:r>
      <w:r w:rsidR="00102D34">
        <w:t>Dyslexia</w:t>
      </w:r>
      <w:bookmarkEnd w:id="131"/>
      <w:bookmarkEnd w:id="132"/>
      <w:bookmarkEnd w:id="133"/>
    </w:p>
    <w:p w14:paraId="2873153F" w14:textId="77777777" w:rsidR="0000215C" w:rsidRPr="0000215C" w:rsidRDefault="0000215C" w:rsidP="0000215C">
      <w:pPr>
        <w:pStyle w:val="Body"/>
      </w:pPr>
    </w:p>
    <w:p w14:paraId="65F9643E" w14:textId="5FCB7A7B" w:rsidR="006E65A1" w:rsidRPr="00395B6A" w:rsidRDefault="006E65A1" w:rsidP="006E65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4F2CD3">
        <w:rPr>
          <w:rFonts w:eastAsia="Times New Roman"/>
          <w:color w:val="auto"/>
        </w:rPr>
        <w:t xml:space="preserve">The different career categories mentioned earlier in this thesis relate to specific talents which are required if one is to become successful in that </w:t>
      </w:r>
      <w:proofErr w:type="gramStart"/>
      <w:r w:rsidRPr="004F2CD3">
        <w:rPr>
          <w:rFonts w:eastAsia="Times New Roman"/>
          <w:color w:val="auto"/>
        </w:rPr>
        <w:t>particular occupational</w:t>
      </w:r>
      <w:proofErr w:type="gramEnd"/>
      <w:r w:rsidRPr="004F2CD3">
        <w:rPr>
          <w:rFonts w:eastAsia="Times New Roman"/>
          <w:color w:val="auto"/>
        </w:rPr>
        <w:t xml:space="preserve"> area. One of the occupational </w:t>
      </w:r>
      <w:r w:rsidR="000E5725" w:rsidRPr="004F2CD3">
        <w:rPr>
          <w:rFonts w:eastAsia="Times New Roman"/>
          <w:color w:val="auto"/>
        </w:rPr>
        <w:t xml:space="preserve">skills, which have been previously mentioned in relation to </w:t>
      </w:r>
      <w:r w:rsidR="004F726F">
        <w:rPr>
          <w:rFonts w:eastAsia="Times New Roman"/>
          <w:color w:val="auto"/>
        </w:rPr>
        <w:t>dyslexia</w:t>
      </w:r>
      <w:r w:rsidR="000E5725" w:rsidRPr="004F2CD3">
        <w:rPr>
          <w:rFonts w:eastAsia="Times New Roman"/>
          <w:color w:val="auto"/>
        </w:rPr>
        <w:t>,</w:t>
      </w:r>
      <w:r w:rsidRPr="004F2CD3">
        <w:rPr>
          <w:rFonts w:eastAsia="Times New Roman"/>
          <w:color w:val="auto"/>
        </w:rPr>
        <w:t xml:space="preserve"> is the ability to be ‘empathetic’, especially with those individuals around them.  </w:t>
      </w:r>
      <w:r w:rsidRPr="004F2CD3">
        <w:fldChar w:fldCharType="begin"/>
      </w:r>
      <w:r w:rsidRPr="004F2CD3">
        <w:instrText xml:space="preserve"> ADDIN EN.CITE &lt;EndNote&gt;&lt;Cite AuthorYear="1"&gt;&lt;Author&gt;Riddick&lt;/Author&gt;&lt;Year&gt;2003&lt;/Year&gt;&lt;RecNum&gt;933&lt;/RecNum&gt;&lt;DisplayText&gt;Riddick (2003)&lt;/DisplayText&gt;&lt;record&gt;&lt;rec-number&gt;933&lt;/rec-number&gt;&lt;foreign-keys&gt;&lt;key app="EN" db-id="xzfarv2xxsxsr6ewwtsp00tqspp2axtxzeet"&gt;933&lt;/key&gt;&lt;/foreign-keys&gt;&lt;ref-type name="Journal Article"&gt;17&lt;/ref-type&gt;&lt;contributors&gt;&lt;authors&gt;&lt;author&gt;Riddick, B.&lt;/author&gt;&lt;/authors&gt;&lt;/contributors&gt;&lt;titles&gt;&lt;title&gt;Experiences of teachers and trainee teachers who are dyslexic&lt;/title&gt;&lt;secondary-title&gt;International journal of inclusive education.&lt;/secondary-title&gt;&lt;/titles&gt;&lt;periodical&gt;&lt;full-title&gt;International journal of inclusive education.&lt;/full-title&gt;&lt;/periodical&gt;&lt;pages&gt;389-402&lt;/pages&gt;&lt;volume&gt;7&lt;/volume&gt;&lt;number&gt;4&lt;/number&gt;&lt;keywords&gt;&lt;keyword&gt;Disability, Literacy difficulty, Coping.&lt;/keyword&gt;&lt;/keywords&gt;&lt;dates&gt;&lt;year&gt;2003&lt;/year&gt;&lt;/dates&gt;&lt;isbn&gt;1360-3116, 1464-5173&lt;/isbn&gt;&lt;label&gt;dur:1846&lt;/label&gt;&lt;urls&gt;&lt;related-urls&gt;&lt;url&gt;http://dro.dur.ac.uk/1846/&lt;/url&gt;&lt;/related-urls&gt;&lt;/urls&gt;&lt;/record&gt;&lt;/Cite&gt;&lt;/EndNote&gt;</w:instrText>
      </w:r>
      <w:r w:rsidRPr="004F2CD3">
        <w:fldChar w:fldCharType="separate"/>
      </w:r>
      <w:hyperlink w:anchor="_ENREF_98" w:tooltip="Riddick, 2003 #933" w:history="1">
        <w:r w:rsidR="00284576" w:rsidRPr="004F2CD3">
          <w:rPr>
            <w:noProof/>
          </w:rPr>
          <w:t>Riddick (2003</w:t>
        </w:r>
      </w:hyperlink>
      <w:r w:rsidRPr="004F2CD3">
        <w:rPr>
          <w:noProof/>
        </w:rPr>
        <w:t>)</w:t>
      </w:r>
      <w:r w:rsidRPr="004F2CD3">
        <w:fldChar w:fldCharType="end"/>
      </w:r>
      <w:r w:rsidRPr="004F2CD3">
        <w:t xml:space="preserve"> i</w:t>
      </w:r>
      <w:r w:rsidR="00EC6446" w:rsidRPr="004F2CD3">
        <w:rPr>
          <w:rFonts w:eastAsia="Times New Roman"/>
          <w:color w:val="auto"/>
        </w:rPr>
        <w:t>dentified that d</w:t>
      </w:r>
      <w:r w:rsidRPr="004F2CD3">
        <w:rPr>
          <w:rFonts w:eastAsia="Times New Roman"/>
          <w:color w:val="auto"/>
        </w:rPr>
        <w:t xml:space="preserve">yslexic teachers </w:t>
      </w:r>
      <w:r w:rsidR="000E5725" w:rsidRPr="004F2CD3">
        <w:rPr>
          <w:rFonts w:eastAsia="Times New Roman"/>
          <w:color w:val="auto"/>
        </w:rPr>
        <w:t xml:space="preserve">perceived </w:t>
      </w:r>
      <w:r w:rsidR="00EC6446" w:rsidRPr="004F2CD3">
        <w:rPr>
          <w:rFonts w:eastAsia="Times New Roman"/>
          <w:color w:val="auto"/>
        </w:rPr>
        <w:t>that being d</w:t>
      </w:r>
      <w:r w:rsidRPr="004F2CD3">
        <w:rPr>
          <w:rFonts w:eastAsia="Times New Roman"/>
          <w:color w:val="auto"/>
        </w:rPr>
        <w:t>yslexic</w:t>
      </w:r>
      <w:r w:rsidR="000E5725" w:rsidRPr="004F2CD3">
        <w:rPr>
          <w:rFonts w:eastAsia="Times New Roman"/>
          <w:color w:val="auto"/>
        </w:rPr>
        <w:t xml:space="preserve"> put</w:t>
      </w:r>
      <w:r w:rsidRPr="004F2CD3">
        <w:rPr>
          <w:rFonts w:eastAsia="Times New Roman"/>
          <w:color w:val="auto"/>
        </w:rPr>
        <w:t xml:space="preserve"> them</w:t>
      </w:r>
      <w:r w:rsidR="000E5725" w:rsidRPr="004F2CD3">
        <w:rPr>
          <w:rFonts w:eastAsia="Times New Roman"/>
          <w:color w:val="auto"/>
        </w:rPr>
        <w:t xml:space="preserve"> at</w:t>
      </w:r>
      <w:r w:rsidRPr="004F2CD3">
        <w:rPr>
          <w:rFonts w:eastAsia="Times New Roman"/>
          <w:color w:val="auto"/>
        </w:rPr>
        <w:t xml:space="preserve"> an advantage because they were better able to </w:t>
      </w:r>
      <w:proofErr w:type="spellStart"/>
      <w:r w:rsidRPr="004F2CD3">
        <w:rPr>
          <w:rFonts w:eastAsia="Times New Roman"/>
          <w:color w:val="auto"/>
        </w:rPr>
        <w:t>empathise</w:t>
      </w:r>
      <w:proofErr w:type="spellEnd"/>
      <w:r w:rsidRPr="004F2CD3">
        <w:rPr>
          <w:rFonts w:eastAsia="Times New Roman"/>
          <w:color w:val="auto"/>
        </w:rPr>
        <w:t xml:space="preserve"> with and understand the problems</w:t>
      </w:r>
      <w:r w:rsidR="004F2CD3" w:rsidRPr="004F2CD3">
        <w:rPr>
          <w:rFonts w:eastAsia="Times New Roman"/>
          <w:color w:val="auto"/>
        </w:rPr>
        <w:t xml:space="preserve"> children were experiencing</w:t>
      </w:r>
      <w:r w:rsidRPr="004F2CD3">
        <w:rPr>
          <w:rFonts w:eastAsia="Times New Roman"/>
          <w:color w:val="auto"/>
        </w:rPr>
        <w:t xml:space="preserve"> in the classroom. This is partly attributed to the fact that they had</w:t>
      </w:r>
      <w:r w:rsidR="004F2CD3" w:rsidRPr="004F2CD3">
        <w:rPr>
          <w:rFonts w:eastAsia="Times New Roman"/>
          <w:color w:val="auto"/>
        </w:rPr>
        <w:t xml:space="preserve"> experienced</w:t>
      </w:r>
      <w:r w:rsidRPr="004F2CD3">
        <w:rPr>
          <w:rFonts w:eastAsia="Times New Roman"/>
          <w:color w:val="auto"/>
        </w:rPr>
        <w:t xml:space="preserve"> negative </w:t>
      </w:r>
      <w:r w:rsidR="004F2CD3" w:rsidRPr="004F2CD3">
        <w:rPr>
          <w:rFonts w:eastAsia="Times New Roman"/>
          <w:color w:val="auto"/>
        </w:rPr>
        <w:t xml:space="preserve">situations </w:t>
      </w:r>
      <w:r w:rsidRPr="004F2CD3">
        <w:rPr>
          <w:rFonts w:eastAsia="Times New Roman"/>
          <w:color w:val="auto"/>
        </w:rPr>
        <w:t>themselves when they were school children, and therefore wished to give the children whom they taught a better experience than they had previously experienced themselves.</w:t>
      </w:r>
      <w:r w:rsidR="004F2CD3">
        <w:rPr>
          <w:rFonts w:eastAsia="Times New Roman"/>
          <w:color w:val="auto"/>
        </w:rPr>
        <w:t xml:space="preserve"> </w:t>
      </w:r>
      <w:r w:rsidR="004A6080">
        <w:rPr>
          <w:rFonts w:eastAsia="Times New Roman"/>
          <w:color w:val="auto"/>
        </w:rPr>
        <w:t xml:space="preserve">Another </w:t>
      </w:r>
      <w:r w:rsidR="004A6080" w:rsidRPr="004A6080">
        <w:rPr>
          <w:rFonts w:eastAsia="Times New Roman"/>
          <w:color w:val="auto"/>
        </w:rPr>
        <w:t xml:space="preserve">explanation could be that because they were used to being open about their own problems it allowed them to be able to cope with other </w:t>
      </w:r>
      <w:r w:rsidR="00FA46B7" w:rsidRPr="004A6080">
        <w:rPr>
          <w:rFonts w:eastAsia="Times New Roman"/>
          <w:color w:val="auto"/>
        </w:rPr>
        <w:t>people’s</w:t>
      </w:r>
      <w:r w:rsidR="004A6080" w:rsidRPr="004A6080">
        <w:rPr>
          <w:rFonts w:eastAsia="Times New Roman"/>
          <w:color w:val="auto"/>
        </w:rPr>
        <w:t xml:space="preserve"> problems better</w:t>
      </w:r>
      <w:r w:rsidRPr="004A6080">
        <w:rPr>
          <w:rFonts w:eastAsia="Times New Roman"/>
          <w:color w:val="auto"/>
        </w:rPr>
        <w:t xml:space="preserve"> (Riddick, 2003).</w:t>
      </w:r>
    </w:p>
    <w:p w14:paraId="2B877FC8" w14:textId="77777777" w:rsidR="006E65A1" w:rsidRPr="00395B6A" w:rsidRDefault="006E65A1" w:rsidP="006E65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bCs/>
          <w:color w:val="auto"/>
        </w:rPr>
      </w:pPr>
    </w:p>
    <w:p w14:paraId="083DECA8" w14:textId="1181102A" w:rsidR="006E65A1" w:rsidRPr="00395B6A" w:rsidRDefault="006E65A1" w:rsidP="006E65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Other researchers</w:t>
      </w:r>
      <w:r w:rsidR="000E5725">
        <w:rPr>
          <w:rFonts w:eastAsia="Times New Roman"/>
          <w:color w:val="auto"/>
        </w:rPr>
        <w:t xml:space="preserve"> such as</w:t>
      </w:r>
      <w:r w:rsidRPr="00395B6A">
        <w:rPr>
          <w:rFonts w:eastAsia="Times New Roman"/>
          <w:color w:val="auto"/>
        </w:rPr>
        <w:t xml:space="preserve"> </w:t>
      </w:r>
      <w:r w:rsidR="000E5725" w:rsidRPr="00395B6A">
        <w:fldChar w:fldCharType="begin"/>
      </w:r>
      <w:r w:rsidR="000E5725" w:rsidRPr="00395B6A">
        <w:instrText xml:space="preserve"> ADDIN EN.CITE &lt;EndNote&gt;&lt;Cite AuthorYear="1"&gt;&lt;Author&gt;Taylor&lt;/Author&gt;&lt;Year&gt;2003&lt;/Year&gt;&lt;RecNum&gt;182&lt;/RecNum&gt;&lt;DisplayText&gt;Taylor and Walter (2003)&lt;/DisplayText&gt;&lt;record&gt;&lt;rec-number&gt;182&lt;/rec-number&gt;&lt;foreign-keys&gt;&lt;key app="EN" db-id="xzfarv2xxsxsr6ewwtsp00tqspp2axtxzeet"&gt;182&lt;/key&gt;&lt;/foreign-keys&gt;&lt;ref-type name="Journal Article"&gt;17&lt;/ref-type&gt;&lt;contributors&gt;&lt;authors&gt;&lt;author&gt;Taylor, K. E.&lt;/author&gt;&lt;author&gt;Walter, J.&lt;/author&gt;&lt;/authors&gt;&lt;/contributors&gt;&lt;titles&gt;&lt;title&gt;Occupation choices of adults with and without symptoms of dyslexia&lt;/title&gt;&lt;secondary-title&gt;Dyslexia&lt;/secondary-title&gt;&lt;/titles&gt;&lt;periodical&gt;&lt;full-title&gt;Dyslexia&lt;/full-title&gt;&lt;/periodical&gt;&lt;pages&gt;177-185&lt;/pages&gt;&lt;volume&gt;9&lt;/volume&gt;&lt;number&gt;3&lt;/number&gt;&lt;keywords&gt;&lt;keyword&gt;Positive Dyslexia&lt;/keyword&gt;&lt;/keywords&gt;&lt;dates&gt;&lt;year&gt;2003&lt;/year&gt;&lt;pub-dates&gt;&lt;date&gt;Aug&lt;/date&gt;&lt;/pub-dates&gt;&lt;/dates&gt;&lt;isbn&gt;1076-9242&lt;/isbn&gt;&lt;accession-num&gt;WOS:000184855400008&lt;/accession-num&gt;&lt;urls&gt;&lt;/urls&gt;&lt;/record&gt;&lt;/Cite&gt;&lt;/EndNote&gt;</w:instrText>
      </w:r>
      <w:r w:rsidR="000E5725" w:rsidRPr="00395B6A">
        <w:fldChar w:fldCharType="separate"/>
      </w:r>
      <w:hyperlink w:anchor="_ENREF_118" w:tooltip="Taylor, 2003 #182" w:history="1">
        <w:r w:rsidR="00284576" w:rsidRPr="00395B6A">
          <w:rPr>
            <w:noProof/>
          </w:rPr>
          <w:t>Taylor and Walter (2003</w:t>
        </w:r>
      </w:hyperlink>
      <w:r w:rsidR="000E5725" w:rsidRPr="00395B6A">
        <w:rPr>
          <w:noProof/>
        </w:rPr>
        <w:t>)</w:t>
      </w:r>
      <w:r w:rsidR="000E5725" w:rsidRPr="00395B6A">
        <w:fldChar w:fldCharType="end"/>
      </w:r>
      <w:r w:rsidR="000E5725">
        <w:t xml:space="preserve"> </w:t>
      </w:r>
      <w:r w:rsidRPr="00395B6A">
        <w:rPr>
          <w:rFonts w:eastAsia="Times New Roman"/>
          <w:color w:val="auto"/>
        </w:rPr>
        <w:t>have also looked at specific career types, and the</w:t>
      </w:r>
      <w:r w:rsidR="000E5725">
        <w:rPr>
          <w:rFonts w:eastAsia="Times New Roman"/>
          <w:color w:val="auto"/>
        </w:rPr>
        <w:t xml:space="preserve"> prevalence </w:t>
      </w:r>
      <w:r w:rsidRPr="00395B6A">
        <w:rPr>
          <w:rFonts w:eastAsia="Times New Roman"/>
          <w:color w:val="auto"/>
        </w:rPr>
        <w:t xml:space="preserve">of </w:t>
      </w:r>
      <w:r w:rsidR="00EC6446">
        <w:rPr>
          <w:rFonts w:eastAsia="Times New Roman"/>
          <w:color w:val="auto"/>
        </w:rPr>
        <w:t>d</w:t>
      </w:r>
      <w:r>
        <w:rPr>
          <w:rFonts w:eastAsia="Times New Roman"/>
          <w:color w:val="auto"/>
        </w:rPr>
        <w:t>yslexic</w:t>
      </w:r>
      <w:r w:rsidR="000E5725">
        <w:rPr>
          <w:rFonts w:eastAsia="Times New Roman"/>
          <w:color w:val="auto"/>
        </w:rPr>
        <w:t xml:space="preserve"> individuals within those careers</w:t>
      </w:r>
      <w:r w:rsidRPr="00395B6A">
        <w:t xml:space="preserve">. </w:t>
      </w:r>
      <w:r w:rsidRPr="00395B6A">
        <w:fldChar w:fldCharType="begin"/>
      </w:r>
      <w:r w:rsidRPr="00395B6A">
        <w:instrText xml:space="preserve"> ADDIN EN.CITE &lt;EndNote&gt;&lt;Cite AuthorYear="1"&gt;&lt;Author&gt;Dale&lt;/Author&gt;&lt;Year&gt;2007&lt;/Year&gt;&lt;RecNum&gt;943&lt;/RecNum&gt;&lt;DisplayText&gt;Dale and Aiken (2007)&lt;/DisplayText&gt;&lt;record&gt;&lt;rec-number&gt;943&lt;/rec-number&gt;&lt;foreign-keys&gt;&lt;key app="EN" db-id="xzfarv2xxsxsr6ewwtsp00tqspp2axtxzeet"&gt;943&lt;/key&gt;&lt;/foreign-keys&gt;&lt;ref-type name="Report"&gt;27&lt;/ref-type&gt;&lt;contributors&gt;&lt;authors&gt;&lt;author&gt;Dale, F&lt;/author&gt;&lt;author&gt;Aiken, F&lt;/author&gt;&lt;/authors&gt;&lt;secondary-authors&gt;&lt;author&gt;Practice Education Forum&lt;/author&gt;&lt;/secondary-authors&gt;&lt;/contributors&gt;&lt;titles&gt;&lt;title&gt;A Review of the Literature into Dyslexia in Nursing Practice&lt;/title&gt;&lt;/titles&gt;&lt;dates&gt;&lt;year&gt;2007&lt;/year&gt;&lt;/dates&gt;&lt;publisher&gt;Royal College of Nursing&lt;/publisher&gt;&lt;urls&gt;&lt;/urls&gt;&lt;/record&gt;&lt;/Cite&gt;&lt;/EndNote&gt;</w:instrText>
      </w:r>
      <w:r w:rsidRPr="00395B6A">
        <w:fldChar w:fldCharType="separate"/>
      </w:r>
      <w:hyperlink w:anchor="_ENREF_21" w:tooltip="Dale, 2007 #943" w:history="1">
        <w:r w:rsidR="00284576" w:rsidRPr="00395B6A">
          <w:rPr>
            <w:noProof/>
          </w:rPr>
          <w:t>Dale and Aiken (2007</w:t>
        </w:r>
      </w:hyperlink>
      <w:r w:rsidRPr="00395B6A">
        <w:rPr>
          <w:noProof/>
        </w:rPr>
        <w:t>)</w:t>
      </w:r>
      <w:r w:rsidRPr="00395B6A">
        <w:fldChar w:fldCharType="end"/>
      </w:r>
      <w:r w:rsidRPr="00395B6A">
        <w:t xml:space="preserve"> </w:t>
      </w:r>
      <w:r w:rsidRPr="00395B6A">
        <w:rPr>
          <w:rFonts w:eastAsia="Times New Roman"/>
          <w:color w:val="auto"/>
        </w:rPr>
        <w:t xml:space="preserve">discuss how having </w:t>
      </w:r>
      <w:r w:rsidR="00EC6446">
        <w:rPr>
          <w:rFonts w:eastAsia="Times New Roman"/>
          <w:color w:val="auto"/>
        </w:rPr>
        <w:t>d</w:t>
      </w:r>
      <w:r w:rsidR="00102D34">
        <w:rPr>
          <w:rFonts w:eastAsia="Times New Roman"/>
          <w:color w:val="auto"/>
        </w:rPr>
        <w:t>yslexia</w:t>
      </w:r>
      <w:r w:rsidRPr="00395B6A">
        <w:rPr>
          <w:rFonts w:eastAsia="Times New Roman"/>
          <w:color w:val="auto"/>
        </w:rPr>
        <w:t xml:space="preserve"> might predispose those individuals towards choosing certain career paths, particularly those which are ‘person-oriented’, such as nursing. </w:t>
      </w:r>
      <w:r w:rsidRPr="00395B6A">
        <w:fldChar w:fldCharType="begin"/>
      </w:r>
      <w:r w:rsidRPr="00395B6A">
        <w:instrText xml:space="preserve"> ADDIN EN.CITE &lt;EndNote&gt;&lt;Cite AuthorYear="1"&gt;&lt;Author&gt;Sanderson-Mann&lt;/Author&gt;&lt;Year&gt;2006&lt;/Year&gt;&lt;RecNum&gt;944&lt;/RecNum&gt;&lt;DisplayText&gt;Sanderson-Mann and McCandless (2006)&lt;/DisplayText&gt;&lt;record&gt;&lt;rec-number&gt;944&lt;/rec-number&gt;&lt;foreign-keys&gt;&lt;key app="EN" db-id="xzfarv2xxsxsr6ewwtsp00tqspp2axtxzeet"&gt;944&lt;/key&gt;&lt;/foreign-keys&gt;&lt;ref-type name="Journal Article"&gt;17&lt;/ref-type&gt;&lt;contributors&gt;&lt;authors&gt;&lt;author&gt;Sanderson-Mann, J&lt;/author&gt;&lt;author&gt;McCandless, F&lt;/author&gt;&lt;/authors&gt;&lt;/contributors&gt;&lt;titles&gt;&lt;title&gt;Understanding dyslexia and nurse education in the clinical setting&lt;/title&gt;&lt;secondary-title&gt;Nurse Ediucation in Practice&lt;/secondary-title&gt;&lt;/titles&gt;&lt;periodical&gt;&lt;full-title&gt;Nurse Ediucation in Practice&lt;/full-title&gt;&lt;/periodical&gt;&lt;pages&gt;127-133&lt;/pages&gt;&lt;volume&gt;6&lt;/volume&gt;&lt;dates&gt;&lt;year&gt;2006&lt;/year&gt;&lt;/dates&gt;&lt;urls&gt;&lt;/urls&gt;&lt;/record&gt;&lt;/Cite&gt;&lt;/EndNote&gt;</w:instrText>
      </w:r>
      <w:r w:rsidRPr="00395B6A">
        <w:fldChar w:fldCharType="separate"/>
      </w:r>
      <w:hyperlink w:anchor="_ENREF_100" w:tooltip="Sanderson-Mann, 2006 #944" w:history="1">
        <w:r w:rsidR="00284576" w:rsidRPr="00395B6A">
          <w:rPr>
            <w:noProof/>
          </w:rPr>
          <w:t>Sanderson-Mann and McCandless (2006</w:t>
        </w:r>
      </w:hyperlink>
      <w:r w:rsidRPr="00395B6A">
        <w:rPr>
          <w:noProof/>
        </w:rPr>
        <w:t>)</w:t>
      </w:r>
      <w:r w:rsidRPr="00395B6A">
        <w:fldChar w:fldCharType="end"/>
      </w:r>
      <w:r w:rsidRPr="00395B6A">
        <w:t xml:space="preserve"> found that 3% to 10% of nurses were </w:t>
      </w:r>
      <w:r w:rsidR="00EC6446">
        <w:t>d</w:t>
      </w:r>
      <w:r>
        <w:t>yslexic</w:t>
      </w:r>
      <w:r w:rsidRPr="00395B6A">
        <w:t xml:space="preserve">. </w:t>
      </w:r>
      <w:r w:rsidRPr="00395B6A">
        <w:fldChar w:fldCharType="begin"/>
      </w:r>
      <w:r w:rsidRPr="00395B6A">
        <w:instrText xml:space="preserve"> ADDIN EN.CITE &lt;EndNote&gt;&lt;Cite AuthorYear="1"&gt;&lt;Author&gt;Taylor&lt;/Author&gt;&lt;Year&gt;2003&lt;/Year&gt;&lt;RecNum&gt;182&lt;/RecNum&gt;&lt;DisplayText&gt;Taylor and Walter (2003)&lt;/DisplayText&gt;&lt;record&gt;&lt;rec-number&gt;182&lt;/rec-number&gt;&lt;foreign-keys&gt;&lt;key app="EN" db-id="xzfarv2xxsxsr6ewwtsp00tqspp2axtxzeet"&gt;182&lt;/key&gt;&lt;/foreign-keys&gt;&lt;ref-type name="Journal Article"&gt;17&lt;/ref-type&gt;&lt;contributors&gt;&lt;authors&gt;&lt;author&gt;Taylor, K. E.&lt;/author&gt;&lt;author&gt;Walter, J.&lt;/author&gt;&lt;/authors&gt;&lt;/contributors&gt;&lt;titles&gt;&lt;title&gt;Occupation choices of adults with and without symptoms of dyslexia&lt;/title&gt;&lt;secondary-title&gt;Dyslexia&lt;/secondary-title&gt;&lt;/titles&gt;&lt;periodical&gt;&lt;full-title&gt;Dyslexia&lt;/full-title&gt;&lt;/periodical&gt;&lt;pages&gt;177-185&lt;/pages&gt;&lt;volume&gt;9&lt;/volume&gt;&lt;number&gt;3&lt;/number&gt;&lt;keywords&gt;&lt;keyword&gt;Positive Dyslexia&lt;/keyword&gt;&lt;/keywords&gt;&lt;dates&gt;&lt;year&gt;2003&lt;/year&gt;&lt;pub-dates&gt;&lt;date&gt;Aug&lt;/date&gt;&lt;/pub-dates&gt;&lt;/dates&gt;&lt;isbn&gt;1076-9242&lt;/isbn&gt;&lt;accession-num&gt;WOS:000184855400008&lt;/accession-num&gt;&lt;urls&gt;&lt;/urls&gt;&lt;/record&gt;&lt;/Cite&gt;&lt;/EndNote&gt;</w:instrText>
      </w:r>
      <w:r w:rsidRPr="00395B6A">
        <w:fldChar w:fldCharType="separate"/>
      </w:r>
      <w:hyperlink w:anchor="_ENREF_118" w:tooltip="Taylor, 2003 #182" w:history="1">
        <w:r w:rsidR="00284576" w:rsidRPr="00395B6A">
          <w:rPr>
            <w:noProof/>
          </w:rPr>
          <w:t>Taylor and Walter (2003</w:t>
        </w:r>
      </w:hyperlink>
      <w:r w:rsidRPr="00395B6A">
        <w:rPr>
          <w:noProof/>
        </w:rPr>
        <w:t>)</w:t>
      </w:r>
      <w:r w:rsidRPr="00395B6A">
        <w:fldChar w:fldCharType="end"/>
      </w:r>
      <w:r w:rsidRPr="00395B6A">
        <w:t xml:space="preserve"> </w:t>
      </w:r>
      <w:r w:rsidRPr="00395B6A">
        <w:rPr>
          <w:rFonts w:eastAsia="Times New Roman"/>
          <w:color w:val="auto"/>
        </w:rPr>
        <w:t xml:space="preserve">also identified that out of 16 nurses, 83% were </w:t>
      </w:r>
      <w:r w:rsidR="00EC6446">
        <w:rPr>
          <w:rFonts w:eastAsia="Times New Roman"/>
          <w:color w:val="auto"/>
        </w:rPr>
        <w:t>dy</w:t>
      </w:r>
      <w:r>
        <w:rPr>
          <w:rFonts w:eastAsia="Times New Roman"/>
          <w:color w:val="auto"/>
        </w:rPr>
        <w:t>slexic</w:t>
      </w:r>
      <w:r w:rsidRPr="00395B6A">
        <w:rPr>
          <w:rFonts w:eastAsia="Times New Roman"/>
          <w:color w:val="auto"/>
        </w:rPr>
        <w:t>.</w:t>
      </w:r>
      <w:r w:rsidR="00DF248C">
        <w:rPr>
          <w:rFonts w:eastAsia="Times New Roman"/>
          <w:color w:val="auto"/>
        </w:rPr>
        <w:t xml:space="preserve"> </w:t>
      </w:r>
      <w:r w:rsidRPr="00395B6A">
        <w:rPr>
          <w:rFonts w:eastAsia="Times New Roman"/>
          <w:color w:val="auto"/>
        </w:rPr>
        <w:t xml:space="preserve">Further research into the role of empathy across different work environments would be interesting </w:t>
      </w:r>
      <w:proofErr w:type="gramStart"/>
      <w:r w:rsidRPr="00395B6A">
        <w:rPr>
          <w:rFonts w:eastAsia="Times New Roman"/>
          <w:color w:val="auto"/>
        </w:rPr>
        <w:t>in order to</w:t>
      </w:r>
      <w:proofErr w:type="gramEnd"/>
      <w:r w:rsidRPr="00395B6A">
        <w:rPr>
          <w:rFonts w:eastAsia="Times New Roman"/>
          <w:color w:val="auto"/>
        </w:rPr>
        <w:t xml:space="preserve"> comparatively view the levels of </w:t>
      </w:r>
      <w:r w:rsidR="00102D34">
        <w:rPr>
          <w:rFonts w:eastAsia="Times New Roman"/>
          <w:color w:val="auto"/>
        </w:rPr>
        <w:t>Dyslexia</w:t>
      </w:r>
      <w:r w:rsidRPr="00395B6A">
        <w:rPr>
          <w:rFonts w:eastAsia="Times New Roman"/>
          <w:color w:val="auto"/>
        </w:rPr>
        <w:t xml:space="preserve"> withi</w:t>
      </w:r>
      <w:r w:rsidR="00BF6529">
        <w:rPr>
          <w:rFonts w:eastAsia="Times New Roman"/>
          <w:color w:val="auto"/>
        </w:rPr>
        <w:t>n and amongst various groups.</w:t>
      </w:r>
    </w:p>
    <w:p w14:paraId="4AACAA12" w14:textId="6001C63D" w:rsidR="006E65A1" w:rsidRPr="00395B6A" w:rsidRDefault="006E65A1" w:rsidP="006E65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In a study conducted by</w:t>
      </w:r>
      <w:r w:rsidRPr="00395B6A">
        <w:t xml:space="preserve"> Gottfredson et al. (1984), </w:t>
      </w:r>
      <w:r w:rsidRPr="00395B6A">
        <w:rPr>
          <w:rFonts w:eastAsia="Times New Roman"/>
          <w:color w:val="auto"/>
        </w:rPr>
        <w:t xml:space="preserve">several hundred boys who were diagnosed as </w:t>
      </w:r>
      <w:r w:rsidR="00EC6446">
        <w:rPr>
          <w:rFonts w:eastAsia="Times New Roman"/>
          <w:color w:val="auto"/>
        </w:rPr>
        <w:t>d</w:t>
      </w:r>
      <w:r>
        <w:rPr>
          <w:rFonts w:eastAsia="Times New Roman"/>
          <w:color w:val="auto"/>
        </w:rPr>
        <w:t>yslexic</w:t>
      </w:r>
      <w:r w:rsidRPr="00395B6A">
        <w:rPr>
          <w:rFonts w:eastAsia="Times New Roman"/>
          <w:color w:val="auto"/>
        </w:rPr>
        <w:t xml:space="preserve"> in adolescence were subsequently followed up later during adulthood. The occupations of these men, who were above average with regards to both their levels of intelligence and their socioeconomic backgrounds, were compared to those of both a control group as well as the general white, male population. The group of </w:t>
      </w:r>
      <w:r w:rsidR="00EC6446">
        <w:rPr>
          <w:rFonts w:eastAsia="Times New Roman"/>
          <w:color w:val="auto"/>
        </w:rPr>
        <w:t>d</w:t>
      </w:r>
      <w:r>
        <w:rPr>
          <w:rFonts w:eastAsia="Times New Roman"/>
          <w:color w:val="auto"/>
        </w:rPr>
        <w:t>yslexic</w:t>
      </w:r>
      <w:r w:rsidRPr="00395B6A">
        <w:rPr>
          <w:rFonts w:eastAsia="Times New Roman"/>
          <w:color w:val="auto"/>
        </w:rPr>
        <w:t xml:space="preserve"> men were found to have higher-level jobs than the average man, but they were also found to be much less likely than the controls to become professionals. They rarely entered jobs such as that of a physician, lawyer, or college teacher, which required higher degrees; </w:t>
      </w:r>
      <w:proofErr w:type="gramStart"/>
      <w:r w:rsidRPr="00395B6A">
        <w:rPr>
          <w:rFonts w:eastAsia="Times New Roman"/>
          <w:color w:val="auto"/>
        </w:rPr>
        <w:t>instead</w:t>
      </w:r>
      <w:proofErr w:type="gramEnd"/>
      <w:r w:rsidRPr="00395B6A">
        <w:rPr>
          <w:rFonts w:eastAsia="Times New Roman"/>
          <w:color w:val="auto"/>
        </w:rPr>
        <w:t xml:space="preserve"> mostly choosing to be managers or salesmen, which instead </w:t>
      </w:r>
      <w:proofErr w:type="spellStart"/>
      <w:r w:rsidRPr="00395B6A">
        <w:rPr>
          <w:rFonts w:eastAsia="Times New Roman"/>
          <w:color w:val="auto"/>
        </w:rPr>
        <w:t>emphasised</w:t>
      </w:r>
      <w:proofErr w:type="spellEnd"/>
      <w:r w:rsidRPr="00395B6A">
        <w:rPr>
          <w:rFonts w:eastAsia="Times New Roman"/>
          <w:color w:val="auto"/>
        </w:rPr>
        <w:t xml:space="preserve"> non-academic skills such as being persuasive and motivating. To conclude the study, Gottfredson et al. states that:</w:t>
      </w:r>
    </w:p>
    <w:p w14:paraId="5D05417D" w14:textId="77777777" w:rsidR="006E65A1" w:rsidRPr="00395B6A" w:rsidRDefault="006E65A1" w:rsidP="006E65A1">
      <w:pPr>
        <w:pStyle w:val="Body"/>
        <w:rPr>
          <w:rFonts w:ascii="Times New Roman" w:hAnsi="Times New Roman"/>
          <w:sz w:val="24"/>
        </w:rPr>
      </w:pPr>
    </w:p>
    <w:p w14:paraId="2DAE4728" w14:textId="15A978F7" w:rsidR="006E65A1" w:rsidRPr="00395B6A" w:rsidRDefault="006E65A1" w:rsidP="006E65A1">
      <w:pPr>
        <w:pStyle w:val="Body"/>
        <w:jc w:val="center"/>
        <w:rPr>
          <w:rFonts w:ascii="Times New Roman" w:hAnsi="Times New Roman"/>
          <w:i/>
          <w:iCs/>
          <w:sz w:val="24"/>
        </w:rPr>
      </w:pPr>
      <w:r w:rsidRPr="00395B6A">
        <w:rPr>
          <w:rFonts w:ascii="Times New Roman" w:hAnsi="Times New Roman"/>
          <w:i/>
          <w:iCs/>
          <w:sz w:val="24"/>
        </w:rPr>
        <w:t xml:space="preserve">“Our ability to assist any special group [in this case </w:t>
      </w:r>
      <w:r w:rsidR="00EC6446">
        <w:rPr>
          <w:rFonts w:ascii="Times New Roman" w:hAnsi="Times New Roman"/>
          <w:i/>
          <w:iCs/>
          <w:sz w:val="24"/>
        </w:rPr>
        <w:t>d</w:t>
      </w:r>
      <w:r>
        <w:rPr>
          <w:rFonts w:ascii="Times New Roman" w:hAnsi="Times New Roman"/>
          <w:i/>
          <w:iCs/>
          <w:sz w:val="24"/>
        </w:rPr>
        <w:t>yslexic</w:t>
      </w:r>
      <w:r w:rsidRPr="00395B6A">
        <w:rPr>
          <w:rFonts w:ascii="Times New Roman" w:hAnsi="Times New Roman"/>
          <w:i/>
          <w:iCs/>
          <w:sz w:val="24"/>
        </w:rPr>
        <w:t>s], particularly those with handicaps that are not always remediable, would be improved by learning more about which cognitive, social and physical skills are most critical in different occupations” (</w:t>
      </w:r>
      <w:r w:rsidRPr="00395B6A">
        <w:rPr>
          <w:rFonts w:ascii="Times New Roman" w:hAnsi="Times New Roman"/>
          <w:i/>
          <w:iCs/>
          <w:sz w:val="24"/>
        </w:rPr>
        <w:fldChar w:fldCharType="begin"/>
      </w:r>
      <w:r w:rsidRPr="00395B6A">
        <w:rPr>
          <w:rFonts w:ascii="Times New Roman" w:hAnsi="Times New Roman"/>
          <w:i/>
          <w:iCs/>
          <w:sz w:val="24"/>
        </w:rPr>
        <w:instrText xml:space="preserve"> ADDIN EN.CITE &lt;EndNote&gt;&lt;Cite&gt;&lt;Author&gt;Gottfredson&lt;/Author&gt;&lt;Year&gt;1984&lt;/Year&gt;&lt;RecNum&gt;88&lt;/RecNum&gt;&lt;DisplayText&gt;(Gottfredson, 1984)&lt;/DisplayText&gt;&lt;record&gt;&lt;rec-number&gt;88&lt;/rec-number&gt;&lt;foreign-keys&gt;&lt;key app="EN" db-id="xzfarv2xxsxsr6ewwtsp00tqspp2axtxzeet"&gt;88&lt;/key&gt;&lt;/foreign-keys&gt;&lt;ref-type name="Journal Article"&gt;17&lt;/ref-type&gt;&lt;contributors&gt;&lt;authors&gt;&lt;author&gt;Gottfredson, L.S, Finucci, J.M, Childs, B. &lt;/author&gt;&lt;/authors&gt;&lt;/contributors&gt;&lt;titles&gt;&lt;title&gt;Explaining the Adult Careers of Dyslexic Boys: Variations in Critical Skills for High-Level Jobs&lt;/title&gt;&lt;secondary-title&gt;Journal of Vocational Behaviour&lt;/secondary-title&gt;&lt;/titles&gt;&lt;periodical&gt;&lt;full-title&gt;Journal of Vocational Behaviour&lt;/full-title&gt;&lt;/periodical&gt;&lt;pages&gt;355-373&lt;/pages&gt;&lt;volume&gt;24&lt;/volume&gt;&lt;dates&gt;&lt;year&gt;1984&lt;/year&gt;&lt;/dates&gt;&lt;urls&gt;&lt;/urls&gt;&lt;/record&gt;&lt;/Cite&gt;&lt;/EndNote&gt;</w:instrText>
      </w:r>
      <w:r w:rsidRPr="00395B6A">
        <w:rPr>
          <w:rFonts w:ascii="Times New Roman" w:hAnsi="Times New Roman"/>
          <w:i/>
          <w:iCs/>
          <w:sz w:val="24"/>
        </w:rPr>
        <w:fldChar w:fldCharType="separate"/>
      </w:r>
      <w:r w:rsidRPr="00395B6A">
        <w:rPr>
          <w:rFonts w:ascii="Times New Roman" w:hAnsi="Times New Roman"/>
          <w:i/>
          <w:iCs/>
          <w:noProof/>
          <w:sz w:val="24"/>
        </w:rPr>
        <w:t>(</w:t>
      </w:r>
      <w:hyperlink w:anchor="_ENREF_49" w:tooltip="Gottfredson, 1984 #88" w:history="1">
        <w:r w:rsidR="00284576" w:rsidRPr="00395B6A">
          <w:rPr>
            <w:rFonts w:ascii="Times New Roman" w:hAnsi="Times New Roman"/>
            <w:i/>
            <w:iCs/>
            <w:noProof/>
            <w:sz w:val="24"/>
          </w:rPr>
          <w:t>Gottfredson, 1984</w:t>
        </w:r>
      </w:hyperlink>
      <w:r w:rsidRPr="00395B6A">
        <w:rPr>
          <w:rFonts w:ascii="Times New Roman" w:hAnsi="Times New Roman"/>
          <w:i/>
          <w:iCs/>
          <w:noProof/>
          <w:sz w:val="24"/>
        </w:rPr>
        <w:t>)</w:t>
      </w:r>
      <w:r w:rsidRPr="00395B6A">
        <w:rPr>
          <w:rFonts w:ascii="Times New Roman" w:hAnsi="Times New Roman"/>
          <w:i/>
          <w:iCs/>
          <w:sz w:val="24"/>
        </w:rPr>
        <w:fldChar w:fldCharType="end"/>
      </w:r>
      <w:r w:rsidRPr="00395B6A">
        <w:rPr>
          <w:rFonts w:ascii="Times New Roman" w:hAnsi="Times New Roman"/>
          <w:i/>
          <w:iCs/>
          <w:sz w:val="24"/>
        </w:rPr>
        <w:t xml:space="preserve"> p.371) </w:t>
      </w:r>
    </w:p>
    <w:p w14:paraId="0A2BB293" w14:textId="77777777" w:rsidR="001B4726" w:rsidRDefault="001B4726" w:rsidP="001B4726">
      <w:pPr>
        <w:pStyle w:val="Heading2"/>
        <w:numPr>
          <w:ilvl w:val="0"/>
          <w:numId w:val="0"/>
        </w:numPr>
      </w:pPr>
    </w:p>
    <w:p w14:paraId="49BB0216" w14:textId="5F615396" w:rsidR="00852BBC" w:rsidRDefault="00102D34" w:rsidP="00852BBC">
      <w:pPr>
        <w:pStyle w:val="Heading2"/>
      </w:pPr>
      <w:bookmarkStart w:id="134" w:name="_Toc259998705"/>
      <w:bookmarkStart w:id="135" w:name="_Toc262501583"/>
      <w:bookmarkStart w:id="136" w:name="_Toc284606878"/>
      <w:bookmarkStart w:id="137" w:name="_Toc287033417"/>
      <w:r>
        <w:t>Dyslexia</w:t>
      </w:r>
      <w:r w:rsidR="001B4726" w:rsidRPr="009072D8">
        <w:t xml:space="preserve"> and Entrepreneurship</w:t>
      </w:r>
      <w:bookmarkEnd w:id="134"/>
      <w:bookmarkEnd w:id="135"/>
      <w:bookmarkEnd w:id="136"/>
      <w:bookmarkEnd w:id="137"/>
    </w:p>
    <w:p w14:paraId="2288E9C5" w14:textId="77777777" w:rsidR="00D55D5A" w:rsidRPr="00D55D5A" w:rsidRDefault="00D55D5A" w:rsidP="00D55D5A">
      <w:pPr>
        <w:pStyle w:val="Body"/>
      </w:pPr>
    </w:p>
    <w:p w14:paraId="4010E7CB" w14:textId="21548520" w:rsidR="001B4726" w:rsidRDefault="000C274B" w:rsidP="001B4726">
      <w:pPr>
        <w:pStyle w:val="Body"/>
        <w:jc w:val="both"/>
        <w:rPr>
          <w:rFonts w:ascii="Times New Roman" w:eastAsia="Times New Roman" w:hAnsi="Times New Roman"/>
          <w:color w:val="auto"/>
          <w:sz w:val="24"/>
        </w:rPr>
      </w:pPr>
      <w:r>
        <w:rPr>
          <w:rFonts w:ascii="Times New Roman" w:hAnsi="Times New Roman"/>
          <w:sz w:val="24"/>
          <w:lang w:val="en-GB"/>
        </w:rPr>
        <w:t>Logan (2009) studied the prevalence</w:t>
      </w:r>
      <w:r w:rsidR="001B4726" w:rsidRPr="00395B6A">
        <w:rPr>
          <w:rFonts w:ascii="Times New Roman" w:hAnsi="Times New Roman"/>
          <w:sz w:val="24"/>
          <w:lang w:val="en-GB"/>
        </w:rPr>
        <w:t xml:space="preserve"> of </w:t>
      </w:r>
      <w:r w:rsidR="00EC6446">
        <w:rPr>
          <w:rFonts w:ascii="Times New Roman" w:hAnsi="Times New Roman"/>
          <w:sz w:val="24"/>
          <w:lang w:val="en-GB"/>
        </w:rPr>
        <w:t>d</w:t>
      </w:r>
      <w:r w:rsidR="00F43AF5">
        <w:rPr>
          <w:rFonts w:ascii="Times New Roman" w:hAnsi="Times New Roman"/>
          <w:sz w:val="24"/>
          <w:lang w:val="en-GB"/>
        </w:rPr>
        <w:t xml:space="preserve">yslexic individuals in relation to </w:t>
      </w:r>
      <w:r w:rsidR="00F43AF5" w:rsidRPr="00DB38E9">
        <w:rPr>
          <w:rFonts w:ascii="Times New Roman" w:hAnsi="Times New Roman"/>
          <w:sz w:val="24"/>
          <w:lang w:val="en-GB"/>
        </w:rPr>
        <w:t>entrepreneurship.</w:t>
      </w:r>
      <w:r w:rsidR="001B4726" w:rsidRPr="00DB38E9">
        <w:rPr>
          <w:rFonts w:ascii="Times New Roman" w:hAnsi="Times New Roman"/>
          <w:sz w:val="24"/>
          <w:lang w:val="en-GB"/>
        </w:rPr>
        <w:t xml:space="preserve"> </w:t>
      </w:r>
      <w:r w:rsidR="00375F9D">
        <w:rPr>
          <w:rFonts w:ascii="Times New Roman" w:hAnsi="Times New Roman"/>
          <w:sz w:val="24"/>
          <w:lang w:val="en-GB"/>
        </w:rPr>
        <w:t xml:space="preserve">In comparing groups of entrepreneurs to corporate managers and the general US </w:t>
      </w:r>
      <w:r w:rsidR="00375F9D" w:rsidRPr="00E13314">
        <w:rPr>
          <w:rFonts w:ascii="Times New Roman" w:hAnsi="Times New Roman"/>
          <w:sz w:val="24"/>
          <w:lang w:val="en-GB"/>
        </w:rPr>
        <w:t xml:space="preserve">population Logan found that </w:t>
      </w:r>
      <w:r w:rsidR="001B4726" w:rsidRPr="00E13314">
        <w:rPr>
          <w:rFonts w:ascii="Times New Roman" w:eastAsia="Times New Roman" w:hAnsi="Times New Roman"/>
          <w:color w:val="auto"/>
          <w:sz w:val="24"/>
        </w:rPr>
        <w:t xml:space="preserve">35% of US entrepreneurs had difficulties in at least four areas commonly associated with </w:t>
      </w:r>
      <w:r w:rsidR="00EC6446" w:rsidRPr="00E13314">
        <w:rPr>
          <w:rFonts w:ascii="Times New Roman" w:eastAsia="Times New Roman" w:hAnsi="Times New Roman"/>
          <w:color w:val="auto"/>
          <w:sz w:val="24"/>
        </w:rPr>
        <w:t>d</w:t>
      </w:r>
      <w:r w:rsidR="00102D34" w:rsidRPr="00E13314">
        <w:rPr>
          <w:rFonts w:ascii="Times New Roman" w:eastAsia="Times New Roman" w:hAnsi="Times New Roman"/>
          <w:color w:val="auto"/>
          <w:sz w:val="24"/>
        </w:rPr>
        <w:t>yslexia</w:t>
      </w:r>
      <w:r w:rsidR="00375F9D" w:rsidRPr="00E13314">
        <w:rPr>
          <w:rFonts w:ascii="Times New Roman" w:eastAsia="Times New Roman" w:hAnsi="Times New Roman"/>
          <w:color w:val="auto"/>
          <w:sz w:val="24"/>
        </w:rPr>
        <w:t xml:space="preserve"> as well as 22% having</w:t>
      </w:r>
      <w:r w:rsidR="001B4726" w:rsidRPr="00E13314">
        <w:rPr>
          <w:rFonts w:ascii="Times New Roman" w:eastAsia="Times New Roman" w:hAnsi="Times New Roman"/>
          <w:color w:val="auto"/>
          <w:sz w:val="24"/>
        </w:rPr>
        <w:t xml:space="preserve"> di</w:t>
      </w:r>
      <w:r w:rsidR="00375F9D" w:rsidRPr="00E13314">
        <w:rPr>
          <w:rFonts w:ascii="Times New Roman" w:eastAsia="Times New Roman" w:hAnsi="Times New Roman"/>
          <w:color w:val="auto"/>
          <w:sz w:val="24"/>
        </w:rPr>
        <w:t>fficulties in six or more areas.  T</w:t>
      </w:r>
      <w:r w:rsidR="001B4726" w:rsidRPr="00E13314">
        <w:rPr>
          <w:rFonts w:ascii="Times New Roman" w:eastAsia="Times New Roman" w:hAnsi="Times New Roman"/>
          <w:color w:val="auto"/>
          <w:sz w:val="24"/>
        </w:rPr>
        <w:t>his would lead to a classification o</w:t>
      </w:r>
      <w:r w:rsidR="00EC6446" w:rsidRPr="00E13314">
        <w:rPr>
          <w:rFonts w:ascii="Times New Roman" w:eastAsia="Times New Roman" w:hAnsi="Times New Roman"/>
          <w:color w:val="auto"/>
          <w:sz w:val="24"/>
        </w:rPr>
        <w:t>f being highly d</w:t>
      </w:r>
      <w:r w:rsidR="001B4726" w:rsidRPr="00E13314">
        <w:rPr>
          <w:rFonts w:ascii="Times New Roman" w:eastAsia="Times New Roman" w:hAnsi="Times New Roman"/>
          <w:color w:val="auto"/>
          <w:sz w:val="24"/>
        </w:rPr>
        <w:t xml:space="preserve">yslexic. </w:t>
      </w:r>
      <w:r w:rsidR="00E13314" w:rsidRPr="00E13314">
        <w:rPr>
          <w:rFonts w:ascii="Times New Roman" w:eastAsia="Times New Roman" w:hAnsi="Times New Roman"/>
          <w:color w:val="auto"/>
          <w:sz w:val="24"/>
        </w:rPr>
        <w:t xml:space="preserve">She found overall </w:t>
      </w:r>
      <w:r w:rsidR="001B4726" w:rsidRPr="00E13314">
        <w:rPr>
          <w:rFonts w:ascii="Times New Roman" w:eastAsia="Times New Roman" w:hAnsi="Times New Roman"/>
          <w:color w:val="auto"/>
          <w:sz w:val="24"/>
        </w:rPr>
        <w:t>that only 1% of managers and only 15%</w:t>
      </w:r>
      <w:r w:rsidR="00EC6446" w:rsidRPr="00E13314">
        <w:rPr>
          <w:rFonts w:ascii="Times New Roman" w:eastAsia="Times New Roman" w:hAnsi="Times New Roman"/>
          <w:color w:val="auto"/>
          <w:sz w:val="24"/>
        </w:rPr>
        <w:t xml:space="preserve"> of the general population had d</w:t>
      </w:r>
      <w:r w:rsidR="001B4726" w:rsidRPr="00E13314">
        <w:rPr>
          <w:rFonts w:ascii="Times New Roman" w:eastAsia="Times New Roman" w:hAnsi="Times New Roman"/>
          <w:color w:val="auto"/>
          <w:sz w:val="24"/>
        </w:rPr>
        <w:t>yslexic tendencies</w:t>
      </w:r>
      <w:r w:rsidR="00DB38E9" w:rsidRPr="00E13314">
        <w:rPr>
          <w:rFonts w:ascii="Times New Roman" w:eastAsia="Times New Roman" w:hAnsi="Times New Roman"/>
          <w:color w:val="auto"/>
          <w:sz w:val="24"/>
        </w:rPr>
        <w:t>.</w:t>
      </w:r>
      <w:r w:rsidR="00DB38E9" w:rsidRPr="00DB38E9">
        <w:rPr>
          <w:rFonts w:ascii="Times New Roman" w:eastAsia="Times New Roman" w:hAnsi="Times New Roman"/>
          <w:color w:val="auto"/>
          <w:sz w:val="24"/>
        </w:rPr>
        <w:t xml:space="preserve"> </w:t>
      </w:r>
      <w:r w:rsidR="001B4726" w:rsidRPr="00DB38E9">
        <w:rPr>
          <w:rFonts w:ascii="Times New Roman" w:hAnsi="Times New Roman"/>
          <w:sz w:val="24"/>
          <w:lang w:val="en-GB"/>
        </w:rPr>
        <w:t xml:space="preserve"> Franks and Frederick (2011) </w:t>
      </w:r>
      <w:r w:rsidR="00DB38E9" w:rsidRPr="00DB38E9">
        <w:rPr>
          <w:rFonts w:ascii="Times New Roman" w:eastAsia="Times New Roman" w:hAnsi="Times New Roman"/>
          <w:color w:val="auto"/>
          <w:sz w:val="24"/>
        </w:rPr>
        <w:t xml:space="preserve">describe possibilities as to </w:t>
      </w:r>
      <w:r w:rsidR="001B4726" w:rsidRPr="00DB38E9">
        <w:rPr>
          <w:rFonts w:ascii="Times New Roman" w:eastAsia="Times New Roman" w:hAnsi="Times New Roman"/>
          <w:color w:val="auto"/>
          <w:sz w:val="24"/>
        </w:rPr>
        <w:t>why there may be such a high prevalence of</w:t>
      </w:r>
      <w:r w:rsidR="00EC6446" w:rsidRPr="00DB38E9">
        <w:rPr>
          <w:rFonts w:ascii="Times New Roman" w:eastAsia="Times New Roman" w:hAnsi="Times New Roman"/>
          <w:color w:val="auto"/>
          <w:sz w:val="24"/>
        </w:rPr>
        <w:t xml:space="preserve"> d</w:t>
      </w:r>
      <w:r w:rsidR="001B4726" w:rsidRPr="00DB38E9">
        <w:rPr>
          <w:rFonts w:ascii="Times New Roman" w:eastAsia="Times New Roman" w:hAnsi="Times New Roman"/>
          <w:color w:val="auto"/>
          <w:sz w:val="24"/>
        </w:rPr>
        <w:t xml:space="preserve">yslexics in entrepreneurial roles, showing that there are some traits of both </w:t>
      </w:r>
      <w:r w:rsidR="00EC6446" w:rsidRPr="00DB38E9">
        <w:rPr>
          <w:rFonts w:ascii="Times New Roman" w:eastAsia="Times New Roman" w:hAnsi="Times New Roman"/>
          <w:color w:val="auto"/>
          <w:sz w:val="24"/>
        </w:rPr>
        <w:t>d</w:t>
      </w:r>
      <w:r w:rsidR="00102D34" w:rsidRPr="00DB38E9">
        <w:rPr>
          <w:rFonts w:ascii="Times New Roman" w:eastAsia="Times New Roman" w:hAnsi="Times New Roman"/>
          <w:color w:val="auto"/>
          <w:sz w:val="24"/>
        </w:rPr>
        <w:t>yslexia</w:t>
      </w:r>
      <w:r w:rsidR="001B4726" w:rsidRPr="00DB38E9">
        <w:rPr>
          <w:rFonts w:ascii="Times New Roman" w:eastAsia="Times New Roman" w:hAnsi="Times New Roman"/>
          <w:color w:val="auto"/>
          <w:sz w:val="24"/>
        </w:rPr>
        <w:t xml:space="preserve"> and of </w:t>
      </w:r>
      <w:r w:rsidR="00DB38E9" w:rsidRPr="00DB38E9">
        <w:rPr>
          <w:rFonts w:ascii="Times New Roman" w:eastAsia="Times New Roman" w:hAnsi="Times New Roman"/>
          <w:color w:val="auto"/>
          <w:sz w:val="24"/>
        </w:rPr>
        <w:t>entrepreneurship that</w:t>
      </w:r>
      <w:r w:rsidR="001B4726" w:rsidRPr="00DB38E9">
        <w:rPr>
          <w:rFonts w:ascii="Times New Roman" w:eastAsia="Times New Roman" w:hAnsi="Times New Roman"/>
          <w:color w:val="auto"/>
          <w:sz w:val="24"/>
        </w:rPr>
        <w:t xml:space="preserve"> </w:t>
      </w:r>
      <w:r w:rsidR="00DB38E9">
        <w:rPr>
          <w:rFonts w:ascii="Times New Roman" w:eastAsia="Times New Roman" w:hAnsi="Times New Roman"/>
          <w:color w:val="auto"/>
          <w:sz w:val="24"/>
        </w:rPr>
        <w:t xml:space="preserve">may </w:t>
      </w:r>
      <w:r w:rsidR="001B4726" w:rsidRPr="00DB38E9">
        <w:rPr>
          <w:rFonts w:ascii="Times New Roman" w:eastAsia="Times New Roman" w:hAnsi="Times New Roman"/>
          <w:color w:val="auto"/>
          <w:sz w:val="24"/>
        </w:rPr>
        <w:t xml:space="preserve">overlap. </w:t>
      </w:r>
      <w:r w:rsidR="00DB38E9" w:rsidRPr="00DB38E9">
        <w:rPr>
          <w:rFonts w:ascii="Times New Roman" w:eastAsia="Times New Roman" w:hAnsi="Times New Roman"/>
          <w:color w:val="auto"/>
          <w:sz w:val="24"/>
        </w:rPr>
        <w:t xml:space="preserve">Traits such as </w:t>
      </w:r>
      <w:r w:rsidR="001B4726" w:rsidRPr="00DB38E9">
        <w:rPr>
          <w:rFonts w:ascii="Times New Roman" w:eastAsia="Times New Roman" w:hAnsi="Times New Roman"/>
          <w:color w:val="auto"/>
          <w:sz w:val="24"/>
        </w:rPr>
        <w:t xml:space="preserve">being a </w:t>
      </w:r>
      <w:r w:rsidR="00DB38E9" w:rsidRPr="00DB38E9">
        <w:rPr>
          <w:rFonts w:ascii="Times New Roman" w:eastAsia="Times New Roman" w:hAnsi="Times New Roman"/>
          <w:color w:val="auto"/>
          <w:sz w:val="24"/>
        </w:rPr>
        <w:t>good</w:t>
      </w:r>
      <w:r w:rsidR="001B4726" w:rsidRPr="00DB38E9">
        <w:rPr>
          <w:rFonts w:ascii="Times New Roman" w:eastAsia="Times New Roman" w:hAnsi="Times New Roman"/>
          <w:color w:val="auto"/>
          <w:sz w:val="24"/>
        </w:rPr>
        <w:t xml:space="preserve"> verbal</w:t>
      </w:r>
      <w:r w:rsidR="00DB38E9" w:rsidRPr="00DB38E9">
        <w:rPr>
          <w:rFonts w:ascii="Times New Roman" w:eastAsia="Times New Roman" w:hAnsi="Times New Roman"/>
          <w:color w:val="auto"/>
          <w:sz w:val="24"/>
        </w:rPr>
        <w:t xml:space="preserve"> communicator, being innovative and</w:t>
      </w:r>
      <w:r w:rsidR="00F549F7">
        <w:rPr>
          <w:rFonts w:ascii="Times New Roman" w:eastAsia="Times New Roman" w:hAnsi="Times New Roman"/>
          <w:color w:val="auto"/>
          <w:sz w:val="24"/>
        </w:rPr>
        <w:t xml:space="preserve"> being able to think</w:t>
      </w:r>
      <w:r w:rsidR="00DB38E9" w:rsidRPr="00DB38E9">
        <w:rPr>
          <w:rFonts w:ascii="Times New Roman" w:eastAsia="Times New Roman" w:hAnsi="Times New Roman"/>
          <w:color w:val="auto"/>
          <w:sz w:val="24"/>
        </w:rPr>
        <w:t xml:space="preserve"> </w:t>
      </w:r>
      <w:r w:rsidR="00F549F7">
        <w:rPr>
          <w:rFonts w:ascii="Times New Roman" w:eastAsia="Times New Roman" w:hAnsi="Times New Roman"/>
          <w:color w:val="auto"/>
          <w:sz w:val="24"/>
        </w:rPr>
        <w:t>‘</w:t>
      </w:r>
      <w:r w:rsidR="00DB38E9" w:rsidRPr="00DB38E9">
        <w:rPr>
          <w:rFonts w:ascii="Times New Roman" w:eastAsia="Times New Roman" w:hAnsi="Times New Roman"/>
          <w:color w:val="auto"/>
          <w:sz w:val="24"/>
        </w:rPr>
        <w:t>conceptually</w:t>
      </w:r>
      <w:r w:rsidR="00F549F7">
        <w:rPr>
          <w:rFonts w:ascii="Times New Roman" w:eastAsia="Times New Roman" w:hAnsi="Times New Roman"/>
          <w:color w:val="auto"/>
          <w:sz w:val="24"/>
        </w:rPr>
        <w:t xml:space="preserve">’ are highlighted as common features of </w:t>
      </w:r>
      <w:r w:rsidR="006916D8">
        <w:rPr>
          <w:rFonts w:ascii="Times New Roman" w:eastAsia="Times New Roman" w:hAnsi="Times New Roman"/>
          <w:color w:val="auto"/>
          <w:sz w:val="24"/>
        </w:rPr>
        <w:t>entrepreneurship</w:t>
      </w:r>
      <w:r w:rsidR="00DB38E9" w:rsidRPr="00DB38E9">
        <w:rPr>
          <w:rFonts w:ascii="Times New Roman" w:eastAsia="Times New Roman" w:hAnsi="Times New Roman"/>
          <w:color w:val="auto"/>
          <w:sz w:val="24"/>
        </w:rPr>
        <w:t>.</w:t>
      </w:r>
      <w:r w:rsidR="001B4726" w:rsidRPr="00DB38E9">
        <w:rPr>
          <w:rFonts w:ascii="Times New Roman" w:eastAsia="Times New Roman" w:hAnsi="Times New Roman"/>
          <w:color w:val="auto"/>
          <w:sz w:val="24"/>
        </w:rPr>
        <w:t xml:space="preserve"> </w:t>
      </w:r>
      <w:r w:rsidR="00F549F7">
        <w:rPr>
          <w:rFonts w:ascii="Times New Roman" w:eastAsia="Times New Roman" w:hAnsi="Times New Roman"/>
          <w:color w:val="auto"/>
          <w:sz w:val="24"/>
        </w:rPr>
        <w:t>What is</w:t>
      </w:r>
      <w:r w:rsidR="001B4726" w:rsidRPr="00DB38E9">
        <w:rPr>
          <w:rFonts w:ascii="Times New Roman" w:eastAsia="Times New Roman" w:hAnsi="Times New Roman"/>
          <w:color w:val="auto"/>
          <w:sz w:val="24"/>
        </w:rPr>
        <w:t xml:space="preserve"> striking </w:t>
      </w:r>
      <w:r w:rsidR="00F549F7">
        <w:rPr>
          <w:rFonts w:ascii="Times New Roman" w:eastAsia="Times New Roman" w:hAnsi="Times New Roman"/>
          <w:color w:val="auto"/>
          <w:sz w:val="24"/>
        </w:rPr>
        <w:t xml:space="preserve">is </w:t>
      </w:r>
      <w:r w:rsidR="001B4726" w:rsidRPr="00DB38E9">
        <w:rPr>
          <w:rFonts w:ascii="Times New Roman" w:eastAsia="Times New Roman" w:hAnsi="Times New Roman"/>
          <w:color w:val="auto"/>
          <w:sz w:val="24"/>
        </w:rPr>
        <w:t xml:space="preserve">that entrepreneurship is commonly linked with </w:t>
      </w:r>
      <w:r w:rsidR="00EC6446" w:rsidRPr="00DB38E9">
        <w:rPr>
          <w:rFonts w:ascii="Times New Roman" w:eastAsia="Times New Roman" w:hAnsi="Times New Roman"/>
          <w:color w:val="auto"/>
          <w:sz w:val="24"/>
        </w:rPr>
        <w:t>d</w:t>
      </w:r>
      <w:r w:rsidR="00102D34" w:rsidRPr="00DB38E9">
        <w:rPr>
          <w:rFonts w:ascii="Times New Roman" w:eastAsia="Times New Roman" w:hAnsi="Times New Roman"/>
          <w:color w:val="auto"/>
          <w:sz w:val="24"/>
        </w:rPr>
        <w:t>yslexia</w:t>
      </w:r>
      <w:r w:rsidR="001B4726" w:rsidRPr="00DB38E9">
        <w:rPr>
          <w:rFonts w:ascii="Times New Roman" w:eastAsia="Times New Roman" w:hAnsi="Times New Roman"/>
          <w:color w:val="auto"/>
          <w:sz w:val="24"/>
        </w:rPr>
        <w:t xml:space="preserve">, mainly </w:t>
      </w:r>
      <w:proofErr w:type="gramStart"/>
      <w:r w:rsidR="001B4726" w:rsidRPr="00DB38E9">
        <w:rPr>
          <w:rFonts w:ascii="Times New Roman" w:eastAsia="Times New Roman" w:hAnsi="Times New Roman"/>
          <w:color w:val="auto"/>
          <w:sz w:val="24"/>
        </w:rPr>
        <w:t>due to the fact that</w:t>
      </w:r>
      <w:proofErr w:type="gramEnd"/>
      <w:r w:rsidR="001B4726" w:rsidRPr="00DB38E9">
        <w:rPr>
          <w:rFonts w:ascii="Times New Roman" w:eastAsia="Times New Roman" w:hAnsi="Times New Roman"/>
          <w:color w:val="auto"/>
          <w:sz w:val="24"/>
        </w:rPr>
        <w:t xml:space="preserve"> there are many prominent individuals who have made it ‘big’ in business, notable names including Richard Branson, who have attributed their success to their </w:t>
      </w:r>
      <w:r w:rsidR="008920BA" w:rsidRPr="00DB38E9">
        <w:rPr>
          <w:rFonts w:ascii="Times New Roman" w:eastAsia="Times New Roman" w:hAnsi="Times New Roman"/>
          <w:color w:val="auto"/>
          <w:sz w:val="24"/>
        </w:rPr>
        <w:t>flare for ‘innovation’ and the ‘b</w:t>
      </w:r>
      <w:r w:rsidR="001B4726" w:rsidRPr="00DB38E9">
        <w:rPr>
          <w:rFonts w:ascii="Times New Roman" w:eastAsia="Times New Roman" w:hAnsi="Times New Roman"/>
          <w:color w:val="auto"/>
          <w:sz w:val="24"/>
        </w:rPr>
        <w:t xml:space="preserve">ig-picture approach’, a few of the many insights noted in past research in relation to the strengths of </w:t>
      </w:r>
      <w:r w:rsidR="00EC6446" w:rsidRPr="00DB38E9">
        <w:rPr>
          <w:rFonts w:ascii="Times New Roman" w:eastAsia="Times New Roman" w:hAnsi="Times New Roman"/>
          <w:color w:val="auto"/>
          <w:sz w:val="24"/>
        </w:rPr>
        <w:t>d</w:t>
      </w:r>
      <w:r w:rsidR="00102D34" w:rsidRPr="00DB38E9">
        <w:rPr>
          <w:rFonts w:ascii="Times New Roman" w:eastAsia="Times New Roman" w:hAnsi="Times New Roman"/>
          <w:color w:val="auto"/>
          <w:sz w:val="24"/>
        </w:rPr>
        <w:t>yslexia</w:t>
      </w:r>
      <w:r w:rsidR="001B4726" w:rsidRPr="00DB38E9">
        <w:rPr>
          <w:rFonts w:ascii="Times New Roman" w:eastAsia="Times New Roman" w:hAnsi="Times New Roman"/>
          <w:color w:val="auto"/>
          <w:sz w:val="24"/>
        </w:rPr>
        <w:t>.</w:t>
      </w:r>
    </w:p>
    <w:p w14:paraId="5116CF6B" w14:textId="77777777" w:rsidR="00E67421" w:rsidRDefault="00E67421" w:rsidP="001B4726">
      <w:pPr>
        <w:pStyle w:val="Body"/>
        <w:jc w:val="both"/>
        <w:rPr>
          <w:rFonts w:ascii="Times New Roman" w:eastAsia="Times New Roman" w:hAnsi="Times New Roman"/>
          <w:color w:val="auto"/>
          <w:sz w:val="24"/>
        </w:rPr>
      </w:pPr>
    </w:p>
    <w:p w14:paraId="7320164F" w14:textId="3BBD04DB" w:rsidR="00E67421" w:rsidRDefault="00E67421" w:rsidP="0088160E">
      <w:pPr>
        <w:pStyle w:val="Heading2"/>
        <w:jc w:val="both"/>
      </w:pPr>
      <w:bookmarkStart w:id="138" w:name="_Toc284606879"/>
      <w:bookmarkStart w:id="139" w:name="_Toc287033418"/>
      <w:r w:rsidRPr="0086200F">
        <w:t>St</w:t>
      </w:r>
      <w:r w:rsidR="00184B4B" w:rsidRPr="0086200F">
        <w:t>rengths and L</w:t>
      </w:r>
      <w:r w:rsidR="006626EA" w:rsidRPr="0086200F">
        <w:t>imitations of the Current Literature on Strengths Based A</w:t>
      </w:r>
      <w:r w:rsidRPr="0086200F">
        <w:t xml:space="preserve">pproaches to </w:t>
      </w:r>
      <w:r w:rsidR="006626EA" w:rsidRPr="0086200F">
        <w:t>D</w:t>
      </w:r>
      <w:r w:rsidRPr="0086200F">
        <w:t>yslexia</w:t>
      </w:r>
      <w:bookmarkEnd w:id="138"/>
      <w:bookmarkEnd w:id="139"/>
    </w:p>
    <w:p w14:paraId="323B32FD" w14:textId="77777777" w:rsidR="0086200F" w:rsidRPr="0086200F" w:rsidRDefault="0086200F" w:rsidP="0086200F">
      <w:pPr>
        <w:pStyle w:val="Body"/>
      </w:pPr>
    </w:p>
    <w:p w14:paraId="4E8F3C25" w14:textId="064F7B55" w:rsidR="00E67421" w:rsidRPr="0086200F" w:rsidRDefault="0086200F" w:rsidP="0086200F">
      <w:pPr>
        <w:pStyle w:val="Body"/>
        <w:jc w:val="both"/>
        <w:rPr>
          <w:rFonts w:ascii="Times New Roman" w:hAnsi="Times New Roman"/>
          <w:sz w:val="24"/>
        </w:rPr>
      </w:pPr>
      <w:r w:rsidRPr="0086200F">
        <w:rPr>
          <w:rFonts w:ascii="Times New Roman" w:hAnsi="Times New Roman"/>
          <w:sz w:val="24"/>
        </w:rPr>
        <w:t xml:space="preserve">The great advantage of having literature available which attempts to piece-together strengths of dyslexia is that it provides a starting point for Positive Dyslexia to build upon. It also provides us with a variety of perspectives of the strengths of these individuals who are viewing strengths in terms of cognitive </w:t>
      </w:r>
      <w:proofErr w:type="gramStart"/>
      <w:r w:rsidRPr="0086200F">
        <w:rPr>
          <w:rFonts w:ascii="Times New Roman" w:hAnsi="Times New Roman"/>
          <w:sz w:val="24"/>
        </w:rPr>
        <w:t>and also</w:t>
      </w:r>
      <w:proofErr w:type="gramEnd"/>
      <w:r w:rsidRPr="0086200F">
        <w:rPr>
          <w:rFonts w:ascii="Times New Roman" w:hAnsi="Times New Roman"/>
          <w:sz w:val="24"/>
        </w:rPr>
        <w:t xml:space="preserve"> creative strengths.  </w:t>
      </w:r>
      <w:proofErr w:type="gramStart"/>
      <w:r w:rsidRPr="0086200F">
        <w:rPr>
          <w:rFonts w:ascii="Times New Roman" w:hAnsi="Times New Roman"/>
          <w:sz w:val="24"/>
        </w:rPr>
        <w:t>Unfortunately</w:t>
      </w:r>
      <w:proofErr w:type="gramEnd"/>
      <w:r w:rsidRPr="0086200F">
        <w:rPr>
          <w:rFonts w:ascii="Times New Roman" w:hAnsi="Times New Roman"/>
          <w:sz w:val="24"/>
        </w:rPr>
        <w:t xml:space="preserve"> the extant literature suffers from a lack of systematicity, a tendency to anecdote rather than evidence, and overall a shortage of </w:t>
      </w:r>
      <w:r w:rsidRPr="0086200F">
        <w:rPr>
          <w:rFonts w:ascii="Times New Roman" w:hAnsi="Times New Roman"/>
          <w:i/>
          <w:sz w:val="24"/>
        </w:rPr>
        <w:t>detailed evidence</w:t>
      </w:r>
      <w:r w:rsidRPr="0086200F">
        <w:rPr>
          <w:rFonts w:ascii="Times New Roman" w:hAnsi="Times New Roman"/>
          <w:sz w:val="24"/>
        </w:rPr>
        <w:t xml:space="preserve">.  It is also difficult to determine whether the extraordinary skills found for some dyslexic adults are </w:t>
      </w:r>
      <w:proofErr w:type="gramStart"/>
      <w:r w:rsidRPr="0086200F">
        <w:rPr>
          <w:rFonts w:ascii="Times New Roman" w:hAnsi="Times New Roman"/>
          <w:sz w:val="24"/>
        </w:rPr>
        <w:t>actually attributable</w:t>
      </w:r>
      <w:proofErr w:type="gramEnd"/>
      <w:r w:rsidRPr="0086200F">
        <w:rPr>
          <w:rFonts w:ascii="Times New Roman" w:hAnsi="Times New Roman"/>
          <w:sz w:val="24"/>
        </w:rPr>
        <w:t xml:space="preserve"> to their dyslexia, or whether they are an additional strength, specific to the individual involved. Furthermore, a key issue is how representative such strengths might be for dyslexic adults.  From the literature it could be argued that dyslexia </w:t>
      </w:r>
      <w:proofErr w:type="gramStart"/>
      <w:r w:rsidRPr="0086200F">
        <w:rPr>
          <w:rFonts w:ascii="Times New Roman" w:hAnsi="Times New Roman"/>
          <w:sz w:val="24"/>
        </w:rPr>
        <w:t>is</w:t>
      </w:r>
      <w:proofErr w:type="gramEnd"/>
      <w:r w:rsidRPr="0086200F">
        <w:rPr>
          <w:rFonts w:ascii="Times New Roman" w:hAnsi="Times New Roman"/>
          <w:sz w:val="24"/>
        </w:rPr>
        <w:t xml:space="preserve"> associated with a range of strengths as described. </w:t>
      </w:r>
      <w:proofErr w:type="gramStart"/>
      <w:r w:rsidRPr="0086200F">
        <w:rPr>
          <w:rFonts w:ascii="Times New Roman" w:hAnsi="Times New Roman"/>
          <w:sz w:val="24"/>
        </w:rPr>
        <w:t>However</w:t>
      </w:r>
      <w:proofErr w:type="gramEnd"/>
      <w:r w:rsidRPr="0086200F">
        <w:rPr>
          <w:rFonts w:ascii="Times New Roman" w:hAnsi="Times New Roman"/>
          <w:sz w:val="24"/>
        </w:rPr>
        <w:t xml:space="preserve"> it is also clear that this is only representative within a minority of dyslexic adults. For the majority, dyslexia can be associated with failure.</w:t>
      </w:r>
    </w:p>
    <w:p w14:paraId="4369DA68" w14:textId="77777777" w:rsidR="00117CCA" w:rsidRDefault="00117CCA" w:rsidP="001B4726">
      <w:pPr>
        <w:pStyle w:val="Body"/>
        <w:jc w:val="both"/>
        <w:rPr>
          <w:rFonts w:ascii="Times New Roman" w:hAnsi="Times New Roman"/>
          <w:sz w:val="24"/>
        </w:rPr>
      </w:pPr>
      <w:bookmarkStart w:id="140" w:name="_TOC28826"/>
      <w:bookmarkEnd w:id="140"/>
    </w:p>
    <w:p w14:paraId="08ECC992" w14:textId="77777777" w:rsidR="001B4726" w:rsidRDefault="001B4726" w:rsidP="00350A00">
      <w:pPr>
        <w:pStyle w:val="Heading2"/>
      </w:pPr>
      <w:bookmarkStart w:id="141" w:name="_Toc259998711"/>
      <w:bookmarkStart w:id="142" w:name="_Toc262501588"/>
      <w:bookmarkStart w:id="143" w:name="_Toc284606880"/>
      <w:bookmarkStart w:id="144" w:name="_Toc287033419"/>
      <w:r w:rsidRPr="00395B6A">
        <w:t>Conclusion</w:t>
      </w:r>
      <w:bookmarkEnd w:id="141"/>
      <w:bookmarkEnd w:id="142"/>
      <w:bookmarkEnd w:id="143"/>
      <w:bookmarkEnd w:id="144"/>
    </w:p>
    <w:p w14:paraId="7EFDA965" w14:textId="77777777" w:rsidR="001B4726" w:rsidRPr="00A76837" w:rsidRDefault="001B4726" w:rsidP="001B4726">
      <w:pPr>
        <w:pStyle w:val="Body"/>
      </w:pPr>
    </w:p>
    <w:p w14:paraId="20403598" w14:textId="735A503E" w:rsidR="007301C8" w:rsidRDefault="007301C8" w:rsidP="007301C8">
      <w:r w:rsidRPr="0040338F">
        <w:t>A</w:t>
      </w:r>
      <w:r>
        <w:t>t the individual level, t</w:t>
      </w:r>
      <w:r w:rsidR="00EC6446">
        <w:t>here are persistent reports of d</w:t>
      </w:r>
      <w:r>
        <w:t>yslexic individuals with exceptional talents, and a</w:t>
      </w:r>
      <w:r w:rsidRPr="0040338F">
        <w:t>round 8-10 special talents h</w:t>
      </w:r>
      <w:r>
        <w:t xml:space="preserve">ave been proposed for </w:t>
      </w:r>
      <w:r w:rsidR="00EC6446">
        <w:t>d</w:t>
      </w:r>
      <w:r w:rsidR="00102D34">
        <w:t>yslexia</w:t>
      </w:r>
      <w:r>
        <w:t xml:space="preserve">. On the other hand, there remains uncertainty as to how typical these talents are for </w:t>
      </w:r>
      <w:r w:rsidR="00102D34">
        <w:t>dyslexia</w:t>
      </w:r>
      <w:r>
        <w:t xml:space="preserve">, or indeed whether there is a greater talent in </w:t>
      </w:r>
      <w:r w:rsidR="00102D34">
        <w:t>dyslexia</w:t>
      </w:r>
      <w:r>
        <w:t xml:space="preserve"> than in the </w:t>
      </w:r>
      <w:proofErr w:type="gramStart"/>
      <w:r>
        <w:t>normally-reading</w:t>
      </w:r>
      <w:proofErr w:type="gramEnd"/>
      <w:r>
        <w:t xml:space="preserve"> population. At the group level, empirical studies have failed to establish clear evidence of any distinctive skills. In terms of career</w:t>
      </w:r>
      <w:r w:rsidR="00472511">
        <w:t>s, there is some evidence that d</w:t>
      </w:r>
      <w:r w:rsidRPr="0040338F">
        <w:t xml:space="preserve">yslexic adults tend to prefer careers involving creativity, entrepreneurship, </w:t>
      </w:r>
      <w:r w:rsidR="007D03D2">
        <w:t>visuo-spatial</w:t>
      </w:r>
      <w:r w:rsidRPr="0040338F">
        <w:t xml:space="preserve"> </w:t>
      </w:r>
      <w:proofErr w:type="gramStart"/>
      <w:r w:rsidRPr="0040338F">
        <w:t>skills</w:t>
      </w:r>
      <w:proofErr w:type="gramEnd"/>
      <w:r w:rsidRPr="0040338F">
        <w:t xml:space="preserve"> and imagination</w:t>
      </w:r>
      <w:r>
        <w:t>, but this evidence lacks both breadth and depth of coverage</w:t>
      </w:r>
      <w:r w:rsidRPr="0040338F">
        <w:t xml:space="preserve">. </w:t>
      </w:r>
      <w:r>
        <w:t>The</w:t>
      </w:r>
      <w:r w:rsidRPr="0040338F">
        <w:t xml:space="preserve"> publis</w:t>
      </w:r>
      <w:r w:rsidR="00472511">
        <w:t>hed data on career success for d</w:t>
      </w:r>
      <w:r w:rsidRPr="0040338F">
        <w:t>yslexic adults has led to a set of</w:t>
      </w:r>
      <w:r>
        <w:t xml:space="preserve"> ‘success criteria’, but these criteria appear to be likely to </w:t>
      </w:r>
      <w:r w:rsidR="00C66973">
        <w:t xml:space="preserve">be </w:t>
      </w:r>
      <w:r>
        <w:t xml:space="preserve">important for career success for everybody. Most causal theories for </w:t>
      </w:r>
      <w:r w:rsidR="00102D34">
        <w:t>dyslexia</w:t>
      </w:r>
      <w:r w:rsidRPr="0040338F">
        <w:t xml:space="preserve"> ignore strengths altogether, and few contr</w:t>
      </w:r>
      <w:r>
        <w:t xml:space="preserve">olled studies of strengths and </w:t>
      </w:r>
      <w:r w:rsidR="00102D34">
        <w:t>dyslexia</w:t>
      </w:r>
      <w:r w:rsidRPr="0040338F">
        <w:t xml:space="preserve"> have </w:t>
      </w:r>
      <w:proofErr w:type="gramStart"/>
      <w:r w:rsidRPr="0040338F">
        <w:t>actually established</w:t>
      </w:r>
      <w:proofErr w:type="gramEnd"/>
      <w:r w:rsidRPr="0040338F">
        <w:t xml:space="preserve"> significant strengths in worthwhile skills.</w:t>
      </w:r>
      <w:r>
        <w:t xml:space="preserve"> </w:t>
      </w:r>
    </w:p>
    <w:p w14:paraId="5A54C8BB" w14:textId="1756532C" w:rsidR="007301C8" w:rsidRDefault="007301C8" w:rsidP="007301C8">
      <w:r w:rsidRPr="00583AE7">
        <w:t xml:space="preserve">One of the difficulties for group studies </w:t>
      </w:r>
      <w:r w:rsidR="00EC6446">
        <w:t xml:space="preserve">is </w:t>
      </w:r>
      <w:r w:rsidRPr="00583AE7">
        <w:t xml:space="preserve">that </w:t>
      </w:r>
      <w:r w:rsidR="00EC6446">
        <w:t>d</w:t>
      </w:r>
      <w:r w:rsidR="00102D34">
        <w:t>yslexia</w:t>
      </w:r>
      <w:r w:rsidRPr="00583AE7">
        <w:t xml:space="preserve"> appears to be very heterogeneous </w:t>
      </w:r>
      <w:r w:rsidR="00583AE7" w:rsidRPr="00583AE7">
        <w:fldChar w:fldCharType="begin"/>
      </w:r>
      <w:r w:rsidR="00583AE7" w:rsidRPr="00583AE7">
        <w:instrText xml:space="preserve"> ADDIN EN.CITE &lt;EndNote&gt;&lt;Cite&gt;&lt;Author&gt;O&amp;apos;Brien&lt;/Author&gt;&lt;Year&gt;2012&lt;/Year&gt;&lt;RecNum&gt;1038&lt;/RecNum&gt;&lt;DisplayText&gt;(Heim et al., 2008; O&amp;apos;Brien, Wolf, &amp;amp; Lovett, 2012)&lt;/DisplayText&gt;&lt;record&gt;&lt;rec-number&gt;1038&lt;/rec-number&gt;&lt;foreign-keys&gt;&lt;key app="EN" db-id="xzfarv2xxsxsr6ewwtsp00tqspp2axtxzeet"&gt;1038&lt;/key&gt;&lt;/foreign-keys&gt;&lt;ref-type name="Journal Article"&gt;17&lt;/ref-type&gt;&lt;contributors&gt;&lt;authors&gt;&lt;author&gt;O&amp;apos;Brien, Beth A.&lt;/author&gt;&lt;author&gt;Wolf, Maryanne&lt;/author&gt;&lt;author&gt;Lovett, Maureen W.&lt;/author&gt;&lt;/authors&gt;&lt;/contributors&gt;&lt;titles&gt;&lt;title&gt;A Taxometric Investigation of Developmental Dyslexia Subtypes&lt;/title&gt;&lt;secondary-title&gt;Dyslexia&lt;/secondary-title&gt;&lt;/titles&gt;&lt;periodical&gt;&lt;full-title&gt;Dyslexia&lt;/full-title&gt;&lt;/periodical&gt;&lt;pages&gt;16-39&lt;/pages&gt;&lt;volume&gt;18&lt;/volume&gt;&lt;number&gt;1&lt;/number&gt;&lt;dates&gt;&lt;year&gt;2012&lt;/year&gt;&lt;/dates&gt;&lt;publisher&gt;John Wiley &amp;amp; Sons, Ltd&lt;/publisher&gt;&lt;urls&gt;&lt;/urls&gt;&lt;/record&gt;&lt;/Cite&gt;&lt;Cite&gt;&lt;Author&gt;Heim&lt;/Author&gt;&lt;Year&gt;2008&lt;/Year&gt;&lt;RecNum&gt;1039&lt;/RecNum&gt;&lt;record&gt;&lt;rec-number&gt;1039&lt;/rec-number&gt;&lt;foreign-keys&gt;&lt;key app="EN" db-id="xzfarv2xxsxsr6ewwtsp00tqspp2axtxzeet"&gt;1039&lt;/key&gt;&lt;/foreign-keys&gt;&lt;ref-type name="Journal Article"&gt;17&lt;/ref-type&gt;&lt;contributors&gt;&lt;authors&gt;&lt;author&gt;Heim, S&lt;/author&gt;&lt;author&gt;Tschierse, J&lt;/author&gt;&lt;author&gt;Amunts, K&lt;/author&gt;&lt;author&gt;Wilms, M&lt;/author&gt;&lt;author&gt;Vossel, S&lt;/author&gt;&lt;author&gt;Willmes, K&lt;/author&gt;&lt;author&gt;Grabowska, A&lt;/author&gt;&lt;author&gt;Huber, W&lt;/author&gt;&lt;/authors&gt;&lt;/contributors&gt;&lt;titles&gt;&lt;title&gt;Cognitive subtypes of dyslexia&lt;/title&gt;&lt;secondary-title&gt;Acta neurobiologiae experimentalis&lt;/secondary-title&gt;&lt;/titles&gt;&lt;periodical&gt;&lt;full-title&gt;Acta Neurobiol Exp (Wars)&lt;/full-title&gt;&lt;abbr-1&gt;Acta neurobiologiae experimentalis&lt;/abbr-1&gt;&lt;/periodical&gt;&lt;pages&gt;73-82&lt;/pages&gt;&lt;volume&gt;68&lt;/volume&gt;&lt;number&gt;1&lt;/number&gt;&lt;dates&gt;&lt;year&gt;2008&lt;/year&gt;&lt;/dates&gt;&lt;accession-num&gt;18389017&lt;/accession-num&gt;&lt;urls&gt;&lt;/urls&gt;&lt;remote-database-provider&gt;NLM&lt;/remote-database-provider&gt;&lt;language&gt;eng&lt;/language&gt;&lt;/record&gt;&lt;/Cite&gt;&lt;/EndNote&gt;</w:instrText>
      </w:r>
      <w:r w:rsidR="00583AE7" w:rsidRPr="00583AE7">
        <w:fldChar w:fldCharType="separate"/>
      </w:r>
      <w:r w:rsidR="00583AE7" w:rsidRPr="00583AE7">
        <w:rPr>
          <w:noProof/>
        </w:rPr>
        <w:t>(</w:t>
      </w:r>
      <w:hyperlink w:anchor="_ENREF_55" w:tooltip="Heim, 2008 #1039" w:history="1">
        <w:r w:rsidR="00284576" w:rsidRPr="00583AE7">
          <w:rPr>
            <w:noProof/>
          </w:rPr>
          <w:t>Heim et al., 2008</w:t>
        </w:r>
      </w:hyperlink>
      <w:r w:rsidR="00583AE7" w:rsidRPr="00583AE7">
        <w:rPr>
          <w:noProof/>
        </w:rPr>
        <w:t xml:space="preserve">; </w:t>
      </w:r>
      <w:hyperlink w:anchor="_ENREF_89" w:tooltip="O'Brien, 2012 #1038" w:history="1">
        <w:r w:rsidR="00284576" w:rsidRPr="00583AE7">
          <w:rPr>
            <w:noProof/>
          </w:rPr>
          <w:t>O'Brien, Wolf, &amp; Lovett, 2012</w:t>
        </w:r>
      </w:hyperlink>
      <w:r w:rsidR="00583AE7" w:rsidRPr="00583AE7">
        <w:rPr>
          <w:noProof/>
        </w:rPr>
        <w:t>)</w:t>
      </w:r>
      <w:r w:rsidR="00583AE7" w:rsidRPr="00583AE7">
        <w:fldChar w:fldCharType="end"/>
      </w:r>
      <w:r w:rsidRPr="00583AE7">
        <w:t xml:space="preserve"> and also has substantial symptom overlaps with other learning disabilities </w:t>
      </w:r>
      <w:r w:rsidR="00583AE7" w:rsidRPr="00583AE7">
        <w:fldChar w:fldCharType="begin">
          <w:fldData xml:space="preserve">PEVuZE5vdGU+PENpdGU+PEF1dGhvcj5MYW5kZXJsPC9BdXRob3I+PFllYXI+MjAxMDwvWWVhcj48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</w:fldData>
        </w:fldChar>
      </w:r>
      <w:r w:rsidR="00080B59">
        <w:instrText xml:space="preserve"> ADDIN EN.CITE </w:instrText>
      </w:r>
      <w:r w:rsidR="00080B59">
        <w:fldChar w:fldCharType="begin">
          <w:fldData xml:space="preserve">PEVuZE5vdGU+PENpdGU+PEF1dGhvcj5MYW5kZXJsPC9BdXRob3I+PFllYXI+MjAxMDwvWWVhcj48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</w:fldData>
        </w:fldChar>
      </w:r>
      <w:r w:rsidR="00080B59">
        <w:instrText xml:space="preserve"> ADDIN EN.CITE.DATA </w:instrText>
      </w:r>
      <w:r w:rsidR="00080B59">
        <w:fldChar w:fldCharType="end"/>
      </w:r>
      <w:r w:rsidR="00583AE7" w:rsidRPr="00583AE7">
        <w:fldChar w:fldCharType="separate"/>
      </w:r>
      <w:r w:rsidR="00583AE7" w:rsidRPr="00583AE7">
        <w:rPr>
          <w:noProof/>
        </w:rPr>
        <w:t>(</w:t>
      </w:r>
      <w:hyperlink w:anchor="_ENREF_66" w:tooltip="Landerl, 2010 #1040" w:history="1">
        <w:r w:rsidR="00284576" w:rsidRPr="00583AE7">
          <w:rPr>
            <w:noProof/>
          </w:rPr>
          <w:t>Landerl &amp; Moll, 2010</w:t>
        </w:r>
      </w:hyperlink>
      <w:r w:rsidR="00583AE7" w:rsidRPr="00583AE7">
        <w:rPr>
          <w:noProof/>
        </w:rPr>
        <w:t xml:space="preserve">; </w:t>
      </w:r>
      <w:hyperlink w:anchor="_ENREF_81" w:tooltip="Nicolson, 2007 #274" w:history="1">
        <w:r w:rsidR="00284576" w:rsidRPr="00583AE7">
          <w:rPr>
            <w:noProof/>
          </w:rPr>
          <w:t>Nicolson &amp; Fawcett, 2007</w:t>
        </w:r>
      </w:hyperlink>
      <w:r w:rsidR="00583AE7" w:rsidRPr="00583AE7">
        <w:rPr>
          <w:noProof/>
        </w:rPr>
        <w:t>)</w:t>
      </w:r>
      <w:r w:rsidR="00583AE7" w:rsidRPr="00583AE7">
        <w:fldChar w:fldCharType="end"/>
      </w:r>
      <w:r w:rsidRPr="00583AE7">
        <w:t xml:space="preserve"> It is likely that this heterogeneity in terms of weaknesses is at least as great in terms of strengths. The consequence of heterogeneity is increased variance, and hence reduced statistical power for detecting significant differences for any given number of parti</w:t>
      </w:r>
      <w:r w:rsidR="00274079">
        <w:t>cipants. It is therefore, in my</w:t>
      </w:r>
      <w:r w:rsidRPr="00583AE7">
        <w:t xml:space="preserve"> view, not surprising that group studies have failed to establish significant differences in terms of strengths.</w:t>
      </w:r>
    </w:p>
    <w:p w14:paraId="01A596D6" w14:textId="77777777" w:rsidR="007301C8" w:rsidRDefault="007301C8" w:rsidP="007301C8"/>
    <w:p w14:paraId="48984E9B" w14:textId="4C23C3E2" w:rsidR="007301C8" w:rsidRDefault="007301C8" w:rsidP="007301C8">
      <w:r>
        <w:t xml:space="preserve">The studies presented in this thesis are designed to cast light on these issues. Rather than attempting to specify the strengths </w:t>
      </w:r>
      <w:proofErr w:type="gramStart"/>
      <w:r>
        <w:t>on the basis of</w:t>
      </w:r>
      <w:proofErr w:type="gramEnd"/>
      <w:r>
        <w:t xml:space="preserve"> literature searches, I adopted a qualitative methodology, interviewing individuals and analyzing the verbal records obtained so as to identify potential themes. Individual cases provide rich data but are limited in terms of the generality of the conclusions that can be drawn. I therefore undertook a series of such studies with a wide range </w:t>
      </w:r>
      <w:r w:rsidR="00BA4D31">
        <w:t>of d</w:t>
      </w:r>
      <w:r>
        <w:t xml:space="preserve">yslexic adults, with the hope that comparison between the results would give some indication of the likely generality by attempting to capture similarities and differences between different individuals, different </w:t>
      </w:r>
      <w:proofErr w:type="gramStart"/>
      <w:r>
        <w:t>sectors</w:t>
      </w:r>
      <w:proofErr w:type="gramEnd"/>
      <w:r>
        <w:t xml:space="preserve"> and different levels of seniority. </w:t>
      </w:r>
    </w:p>
    <w:p w14:paraId="514AA3C6" w14:textId="01B76482" w:rsidR="00290EC4" w:rsidRDefault="001B4726" w:rsidP="001B4726">
      <w:pPr>
        <w:pStyle w:val="Body"/>
        <w:jc w:val="both"/>
        <w:rPr>
          <w:rFonts w:ascii="Times New Roman" w:eastAsia="Times New Roman" w:hAnsi="Times New Roman"/>
          <w:color w:val="auto"/>
          <w:sz w:val="24"/>
        </w:rPr>
      </w:pPr>
      <w:r w:rsidRPr="00395B6A">
        <w:rPr>
          <w:rFonts w:ascii="Times New Roman" w:eastAsia="Times New Roman" w:hAnsi="Times New Roman"/>
          <w:color w:val="auto"/>
          <w:sz w:val="24"/>
        </w:rPr>
        <w:t>From the plethora of literature supporting this study, there is evidence of a richness of theory and contributions supporting the notion of ‘</w:t>
      </w:r>
      <w:r w:rsidR="007E6A3A">
        <w:rPr>
          <w:rFonts w:ascii="Times New Roman" w:eastAsia="Times New Roman" w:hAnsi="Times New Roman"/>
          <w:color w:val="auto"/>
          <w:sz w:val="24"/>
        </w:rPr>
        <w:t xml:space="preserve">Positive </w:t>
      </w:r>
      <w:r w:rsidR="00102D34">
        <w:rPr>
          <w:rFonts w:ascii="Times New Roman" w:eastAsia="Times New Roman" w:hAnsi="Times New Roman"/>
          <w:color w:val="auto"/>
          <w:sz w:val="24"/>
        </w:rPr>
        <w:t>Dyslexia</w:t>
      </w:r>
      <w:r w:rsidRPr="00395B6A">
        <w:rPr>
          <w:rFonts w:ascii="Times New Roman" w:eastAsia="Times New Roman" w:hAnsi="Times New Roman"/>
          <w:color w:val="auto"/>
          <w:sz w:val="24"/>
        </w:rPr>
        <w:t xml:space="preserve">’. An opportunity has arisen to begin to explore the depths of </w:t>
      </w:r>
      <w:r w:rsidRPr="00395B6A">
        <w:rPr>
          <w:rFonts w:ascii="Times New Roman" w:eastAsia="Times New Roman" w:hAnsi="Times New Roman"/>
          <w:i/>
          <w:iCs/>
          <w:color w:val="auto"/>
          <w:sz w:val="24"/>
        </w:rPr>
        <w:t xml:space="preserve">how </w:t>
      </w:r>
      <w:r w:rsidRPr="00395B6A">
        <w:rPr>
          <w:rFonts w:ascii="Times New Roman" w:eastAsia="Times New Roman" w:hAnsi="Times New Roman"/>
          <w:color w:val="auto"/>
          <w:sz w:val="24"/>
        </w:rPr>
        <w:t xml:space="preserve">individuals, at a stage of investigating work practice, can practically understand the kinds of strengths which they possess, from a viewpoint of the workplace, and how these strengths can be investigated and applied </w:t>
      </w:r>
      <w:proofErr w:type="gramStart"/>
      <w:r w:rsidRPr="00395B6A">
        <w:rPr>
          <w:rFonts w:ascii="Times New Roman" w:eastAsia="Times New Roman" w:hAnsi="Times New Roman"/>
          <w:color w:val="auto"/>
          <w:sz w:val="24"/>
        </w:rPr>
        <w:t>in order to</w:t>
      </w:r>
      <w:proofErr w:type="gramEnd"/>
      <w:r w:rsidRPr="00395B6A">
        <w:rPr>
          <w:rFonts w:ascii="Times New Roman" w:eastAsia="Times New Roman" w:hAnsi="Times New Roman"/>
          <w:color w:val="auto"/>
          <w:sz w:val="24"/>
        </w:rPr>
        <w:t xml:space="preserve"> allow </w:t>
      </w:r>
      <w:r w:rsidR="00EC6446">
        <w:rPr>
          <w:rFonts w:ascii="Times New Roman" w:eastAsia="Times New Roman" w:hAnsi="Times New Roman"/>
          <w:color w:val="auto"/>
          <w:sz w:val="24"/>
        </w:rPr>
        <w:t>d</w:t>
      </w:r>
      <w:r>
        <w:rPr>
          <w:rFonts w:ascii="Times New Roman" w:eastAsia="Times New Roman" w:hAnsi="Times New Roman"/>
          <w:color w:val="auto"/>
          <w:sz w:val="24"/>
        </w:rPr>
        <w:t>yslexic</w:t>
      </w:r>
      <w:r w:rsidRPr="00395B6A">
        <w:rPr>
          <w:rFonts w:ascii="Times New Roman" w:eastAsia="Times New Roman" w:hAnsi="Times New Roman"/>
          <w:color w:val="auto"/>
          <w:sz w:val="24"/>
        </w:rPr>
        <w:t xml:space="preserve"> individuals to lead more f</w:t>
      </w:r>
      <w:r>
        <w:rPr>
          <w:rFonts w:ascii="Times New Roman" w:eastAsia="Times New Roman" w:hAnsi="Times New Roman"/>
          <w:color w:val="auto"/>
          <w:sz w:val="24"/>
        </w:rPr>
        <w:t>lourishing and fulfilling lives</w:t>
      </w:r>
      <w:r w:rsidRPr="00395B6A">
        <w:rPr>
          <w:rFonts w:ascii="Times New Roman" w:eastAsia="Times New Roman" w:hAnsi="Times New Roman"/>
          <w:color w:val="auto"/>
          <w:sz w:val="24"/>
        </w:rPr>
        <w:t xml:space="preserve">. </w:t>
      </w:r>
      <w:r w:rsidR="00226D4B">
        <w:rPr>
          <w:rFonts w:ascii="Times New Roman" w:eastAsia="Times New Roman" w:hAnsi="Times New Roman"/>
          <w:color w:val="auto"/>
          <w:sz w:val="24"/>
        </w:rPr>
        <w:t xml:space="preserve">It appears that different researchers have </w:t>
      </w:r>
      <w:proofErr w:type="gramStart"/>
      <w:r w:rsidR="00226D4B">
        <w:rPr>
          <w:rFonts w:ascii="Times New Roman" w:eastAsia="Times New Roman" w:hAnsi="Times New Roman"/>
          <w:color w:val="auto"/>
          <w:sz w:val="24"/>
        </w:rPr>
        <w:t>actually focused</w:t>
      </w:r>
      <w:proofErr w:type="gramEnd"/>
      <w:r w:rsidR="00226D4B">
        <w:rPr>
          <w:rFonts w:ascii="Times New Roman" w:eastAsia="Times New Roman" w:hAnsi="Times New Roman"/>
          <w:color w:val="auto"/>
          <w:sz w:val="24"/>
        </w:rPr>
        <w:t xml:space="preserve"> on different angles and therefore the talents researchers have focused on almost innate cognitive strengths. Whereas </w:t>
      </w:r>
      <w:r w:rsidR="00570D43">
        <w:rPr>
          <w:rFonts w:ascii="Times New Roman" w:eastAsia="Times New Roman" w:hAnsi="Times New Roman"/>
          <w:color w:val="auto"/>
          <w:sz w:val="24"/>
        </w:rPr>
        <w:t>those focusing more on</w:t>
      </w:r>
      <w:r w:rsidR="00EC6446">
        <w:rPr>
          <w:rFonts w:ascii="Times New Roman" w:eastAsia="Times New Roman" w:hAnsi="Times New Roman"/>
          <w:color w:val="auto"/>
          <w:sz w:val="24"/>
        </w:rPr>
        <w:t xml:space="preserve"> successful d</w:t>
      </w:r>
      <w:r w:rsidR="00226D4B">
        <w:rPr>
          <w:rFonts w:ascii="Times New Roman" w:eastAsia="Times New Roman" w:hAnsi="Times New Roman"/>
          <w:color w:val="auto"/>
          <w:sz w:val="24"/>
        </w:rPr>
        <w:t>yslexics have focused on</w:t>
      </w:r>
      <w:r w:rsidR="007301C8">
        <w:rPr>
          <w:rFonts w:ascii="Times New Roman" w:eastAsia="Times New Roman" w:hAnsi="Times New Roman"/>
          <w:color w:val="auto"/>
          <w:sz w:val="24"/>
        </w:rPr>
        <w:t xml:space="preserve"> the</w:t>
      </w:r>
      <w:r w:rsidR="00226D4B">
        <w:rPr>
          <w:rFonts w:ascii="Times New Roman" w:eastAsia="Times New Roman" w:hAnsi="Times New Roman"/>
          <w:color w:val="auto"/>
          <w:sz w:val="24"/>
        </w:rPr>
        <w:t xml:space="preserve"> work strengths</w:t>
      </w:r>
      <w:r w:rsidR="007301C8">
        <w:rPr>
          <w:rFonts w:ascii="Times New Roman" w:eastAsia="Times New Roman" w:hAnsi="Times New Roman"/>
          <w:color w:val="auto"/>
          <w:sz w:val="24"/>
        </w:rPr>
        <w:t xml:space="preserve"> and fa</w:t>
      </w:r>
      <w:r w:rsidR="00F21B31">
        <w:rPr>
          <w:rFonts w:ascii="Times New Roman" w:eastAsia="Times New Roman" w:hAnsi="Times New Roman"/>
          <w:color w:val="auto"/>
          <w:sz w:val="24"/>
        </w:rPr>
        <w:t>ctors associated with success. I</w:t>
      </w:r>
      <w:r w:rsidR="00226D4B">
        <w:rPr>
          <w:rFonts w:ascii="Times New Roman" w:eastAsia="Times New Roman" w:hAnsi="Times New Roman"/>
          <w:color w:val="auto"/>
          <w:sz w:val="24"/>
        </w:rPr>
        <w:t xml:space="preserve"> mig</w:t>
      </w:r>
      <w:r w:rsidR="007301C8">
        <w:rPr>
          <w:rFonts w:ascii="Times New Roman" w:eastAsia="Times New Roman" w:hAnsi="Times New Roman"/>
          <w:color w:val="auto"/>
          <w:sz w:val="24"/>
        </w:rPr>
        <w:t xml:space="preserve">ht expect some of these to </w:t>
      </w:r>
      <w:r w:rsidR="00226D4B">
        <w:rPr>
          <w:rFonts w:ascii="Times New Roman" w:eastAsia="Times New Roman" w:hAnsi="Times New Roman"/>
          <w:color w:val="auto"/>
          <w:sz w:val="24"/>
        </w:rPr>
        <w:t xml:space="preserve">be more intrinsic and some to have been developed through experience. What appears to be a suitable classification is also in light of </w:t>
      </w:r>
      <w:r w:rsidR="007301C8">
        <w:rPr>
          <w:rFonts w:ascii="Times New Roman" w:eastAsia="Times New Roman" w:hAnsi="Times New Roman"/>
          <w:color w:val="auto"/>
          <w:sz w:val="24"/>
        </w:rPr>
        <w:t>Gardner’s</w:t>
      </w:r>
      <w:r w:rsidR="00226D4B">
        <w:rPr>
          <w:rFonts w:ascii="Times New Roman" w:eastAsia="Times New Roman" w:hAnsi="Times New Roman"/>
          <w:color w:val="auto"/>
          <w:sz w:val="24"/>
        </w:rPr>
        <w:t xml:space="preserve"> theory on Multiple Intelligences</w:t>
      </w:r>
      <w:r w:rsidR="00570D43" w:rsidRPr="00570D43">
        <w:t xml:space="preserve"> </w:t>
      </w:r>
      <w:r w:rsidR="000705B6">
        <w:rPr>
          <w:rFonts w:ascii="Times New Roman" w:eastAsia="Times New Roman" w:hAnsi="Times New Roman"/>
          <w:color w:val="auto"/>
          <w:sz w:val="24"/>
        </w:rPr>
        <w:fldChar w:fldCharType="begin"/>
      </w:r>
      <w:r w:rsidR="000705B6">
        <w:rPr>
          <w:rFonts w:ascii="Times New Roman" w:eastAsia="Times New Roman" w:hAnsi="Times New Roman"/>
          <w:color w:val="auto"/>
          <w:sz w:val="24"/>
        </w:rPr>
        <w:instrText xml:space="preserve"> ADDIN EN.CITE &lt;EndNote&gt;&lt;Cite&gt;&lt;Author&gt;Gardner&lt;/Author&gt;&lt;Year&gt;2006&lt;/Year&gt;&lt;RecNum&gt;1024&lt;/RecNum&gt;&lt;DisplayText&gt;(Gardner, 2006)&lt;/DisplayText&gt;&lt;record&gt;&lt;rec-number&gt;1024&lt;/rec-number&gt;&lt;foreign-keys&gt;&lt;key app="EN" db-id="xzfarv2xxsxsr6ewwtsp00tqspp2axtxzeet"&gt;1024&lt;/key&gt;&lt;/foreign-keys&gt;&lt;ref-type name="Book"&gt;6&lt;/ref-type&gt;&lt;contributors&gt;&lt;authors&gt;&lt;author&gt;Gardner, H.&lt;/author&gt;&lt;/authors&gt;&lt;/contributors&gt;&lt;titles&gt;&lt;title&gt;Multiple Intelligences: New Horizons&lt;/title&gt;&lt;/titles&gt;&lt;dates&gt;&lt;year&gt;2006&lt;/year&gt;&lt;/dates&gt;&lt;publisher&gt;BasicBooks&lt;/publisher&gt;&lt;isbn&gt;9780465047680&lt;/isbn&gt;&lt;urls&gt;&lt;related-urls&gt;&lt;url&gt;http://books.google.co.uk/books?id=qEEC8lyAwWoC&lt;/url&gt;&lt;/related-urls&gt;&lt;/urls&gt;&lt;/record&gt;&lt;/Cite&gt;&lt;/EndNote&gt;</w:instrText>
      </w:r>
      <w:r w:rsidR="000705B6">
        <w:rPr>
          <w:rFonts w:ascii="Times New Roman" w:eastAsia="Times New Roman" w:hAnsi="Times New Roman"/>
          <w:color w:val="auto"/>
          <w:sz w:val="24"/>
        </w:rPr>
        <w:fldChar w:fldCharType="separate"/>
      </w:r>
      <w:r w:rsidR="000705B6">
        <w:rPr>
          <w:rFonts w:ascii="Times New Roman" w:eastAsia="Times New Roman" w:hAnsi="Times New Roman"/>
          <w:noProof/>
          <w:color w:val="auto"/>
          <w:sz w:val="24"/>
        </w:rPr>
        <w:t>(</w:t>
      </w:r>
      <w:hyperlink w:anchor="_ENREF_40" w:tooltip="Gardner, 2006 #1024" w:history="1">
        <w:r w:rsidR="00284576">
          <w:rPr>
            <w:rFonts w:ascii="Times New Roman" w:eastAsia="Times New Roman" w:hAnsi="Times New Roman"/>
            <w:noProof/>
            <w:color w:val="auto"/>
            <w:sz w:val="24"/>
          </w:rPr>
          <w:t>Gardner, 2006</w:t>
        </w:r>
      </w:hyperlink>
      <w:r w:rsidR="000705B6">
        <w:rPr>
          <w:rFonts w:ascii="Times New Roman" w:eastAsia="Times New Roman" w:hAnsi="Times New Roman"/>
          <w:noProof/>
          <w:color w:val="auto"/>
          <w:sz w:val="24"/>
        </w:rPr>
        <w:t>)</w:t>
      </w:r>
      <w:r w:rsidR="000705B6">
        <w:rPr>
          <w:rFonts w:ascii="Times New Roman" w:eastAsia="Times New Roman" w:hAnsi="Times New Roman"/>
          <w:color w:val="auto"/>
          <w:sz w:val="24"/>
        </w:rPr>
        <w:fldChar w:fldCharType="end"/>
      </w:r>
      <w:r w:rsidR="00466B9C">
        <w:rPr>
          <w:rFonts w:ascii="Times New Roman" w:eastAsia="Times New Roman" w:hAnsi="Times New Roman"/>
          <w:color w:val="auto"/>
          <w:sz w:val="24"/>
        </w:rPr>
        <w:t xml:space="preserve"> (</w:t>
      </w:r>
      <w:r w:rsidR="00C66973">
        <w:rPr>
          <w:rFonts w:ascii="Times New Roman" w:eastAsia="Times New Roman" w:hAnsi="Times New Roman"/>
          <w:color w:val="auto"/>
          <w:sz w:val="24"/>
        </w:rPr>
        <w:t>a</w:t>
      </w:r>
      <w:r w:rsidR="00466B9C">
        <w:rPr>
          <w:rFonts w:ascii="Times New Roman" w:eastAsia="Times New Roman" w:hAnsi="Times New Roman"/>
          <w:color w:val="auto"/>
          <w:sz w:val="24"/>
        </w:rPr>
        <w:t>s raised earlier in chapter)</w:t>
      </w:r>
      <w:r w:rsidR="00226D4B">
        <w:rPr>
          <w:rFonts w:ascii="Times New Roman" w:eastAsia="Times New Roman" w:hAnsi="Times New Roman"/>
          <w:color w:val="auto"/>
          <w:sz w:val="24"/>
        </w:rPr>
        <w:t xml:space="preserve">, namely </w:t>
      </w:r>
      <w:proofErr w:type="spellStart"/>
      <w:r w:rsidR="00226D4B">
        <w:rPr>
          <w:rFonts w:ascii="Times New Roman" w:eastAsia="Times New Roman" w:hAnsi="Times New Roman"/>
          <w:color w:val="auto"/>
          <w:sz w:val="24"/>
        </w:rPr>
        <w:t>categorisation</w:t>
      </w:r>
      <w:proofErr w:type="spellEnd"/>
      <w:r w:rsidR="00226D4B">
        <w:rPr>
          <w:rFonts w:ascii="Times New Roman" w:eastAsia="Times New Roman" w:hAnsi="Times New Roman"/>
          <w:color w:val="auto"/>
          <w:sz w:val="24"/>
        </w:rPr>
        <w:t xml:space="preserve"> into Interpersonal strengths, Intrapersonal/Cognitive Strengths as well and Work Strengths based on literature in light of Gerber’s </w:t>
      </w:r>
      <w:r w:rsidR="000705B6">
        <w:rPr>
          <w:rFonts w:ascii="Times New Roman" w:eastAsia="Times New Roman" w:hAnsi="Times New Roman"/>
          <w:color w:val="auto"/>
          <w:sz w:val="24"/>
        </w:rPr>
        <w:t>contributions</w:t>
      </w:r>
      <w:r w:rsidR="00226D4B">
        <w:rPr>
          <w:rFonts w:ascii="Times New Roman" w:eastAsia="Times New Roman" w:hAnsi="Times New Roman"/>
          <w:color w:val="auto"/>
          <w:sz w:val="24"/>
        </w:rPr>
        <w:t xml:space="preserve">. </w:t>
      </w:r>
      <w:r w:rsidR="00570D43">
        <w:rPr>
          <w:rFonts w:ascii="Times New Roman" w:eastAsia="Times New Roman" w:hAnsi="Times New Roman"/>
          <w:color w:val="auto"/>
          <w:sz w:val="24"/>
        </w:rPr>
        <w:t>This could be likened to the possibili</w:t>
      </w:r>
      <w:r w:rsidR="000705B6">
        <w:rPr>
          <w:rFonts w:ascii="Times New Roman" w:eastAsia="Times New Roman" w:hAnsi="Times New Roman"/>
          <w:color w:val="auto"/>
          <w:sz w:val="24"/>
        </w:rPr>
        <w:t>ty of a</w:t>
      </w:r>
      <w:r w:rsidR="007301C8">
        <w:rPr>
          <w:rFonts w:ascii="Times New Roman" w:eastAsia="Times New Roman" w:hAnsi="Times New Roman"/>
          <w:color w:val="auto"/>
          <w:sz w:val="24"/>
        </w:rPr>
        <w:t xml:space="preserve"> ‘Three-</w:t>
      </w:r>
      <w:r w:rsidR="00570D43">
        <w:rPr>
          <w:rFonts w:ascii="Times New Roman" w:eastAsia="Times New Roman" w:hAnsi="Times New Roman"/>
          <w:color w:val="auto"/>
          <w:sz w:val="24"/>
        </w:rPr>
        <w:t>Domain Taxonomy’ of strengths based on these three components.</w:t>
      </w:r>
      <w:r w:rsidR="00500C0E">
        <w:rPr>
          <w:rFonts w:ascii="Times New Roman" w:eastAsia="Times New Roman" w:hAnsi="Times New Roman"/>
          <w:color w:val="auto"/>
          <w:sz w:val="24"/>
        </w:rPr>
        <w:t xml:space="preserve"> The study undertaken with dyslexic high achievers seeks to explore how we can investigate strengths and see how the results fit with the notion of a </w:t>
      </w:r>
      <w:proofErr w:type="gramStart"/>
      <w:r w:rsidR="00500C0E">
        <w:rPr>
          <w:rFonts w:ascii="Times New Roman" w:eastAsia="Times New Roman" w:hAnsi="Times New Roman"/>
          <w:color w:val="auto"/>
          <w:sz w:val="24"/>
        </w:rPr>
        <w:t>strengths based</w:t>
      </w:r>
      <w:proofErr w:type="gramEnd"/>
      <w:r w:rsidR="00500C0E">
        <w:rPr>
          <w:rFonts w:ascii="Times New Roman" w:eastAsia="Times New Roman" w:hAnsi="Times New Roman"/>
          <w:color w:val="auto"/>
          <w:sz w:val="24"/>
        </w:rPr>
        <w:t xml:space="preserve"> domain taxonomy.</w:t>
      </w:r>
      <w:r w:rsidR="007979C3">
        <w:rPr>
          <w:rFonts w:ascii="Times New Roman" w:eastAsia="Times New Roman" w:hAnsi="Times New Roman"/>
          <w:color w:val="auto"/>
          <w:sz w:val="24"/>
        </w:rPr>
        <w:t xml:space="preserve"> </w:t>
      </w:r>
    </w:p>
    <w:p w14:paraId="289C47D4" w14:textId="77777777" w:rsidR="00737733" w:rsidRDefault="00737733" w:rsidP="001B4726">
      <w:pPr>
        <w:pStyle w:val="Body"/>
        <w:jc w:val="both"/>
        <w:rPr>
          <w:rFonts w:ascii="Times New Roman" w:eastAsia="Times New Roman" w:hAnsi="Times New Roman"/>
          <w:color w:val="auto"/>
          <w:sz w:val="24"/>
        </w:rPr>
      </w:pPr>
    </w:p>
    <w:p w14:paraId="0E7C6390" w14:textId="77777777" w:rsidR="00737733" w:rsidRDefault="00737733" w:rsidP="001B4726">
      <w:pPr>
        <w:pStyle w:val="Body"/>
        <w:jc w:val="both"/>
        <w:rPr>
          <w:rFonts w:ascii="Times New Roman" w:eastAsia="Times New Roman" w:hAnsi="Times New Roman"/>
          <w:color w:val="auto"/>
          <w:sz w:val="24"/>
        </w:rPr>
      </w:pPr>
    </w:p>
    <w:p w14:paraId="3779CA7B" w14:textId="77777777" w:rsidR="00290EC4" w:rsidRDefault="00290EC4" w:rsidP="001B4726">
      <w:pPr>
        <w:pStyle w:val="Body"/>
        <w:jc w:val="both"/>
        <w:rPr>
          <w:rFonts w:ascii="Times New Roman" w:eastAsia="Times New Roman" w:hAnsi="Times New Roman"/>
          <w:color w:val="auto"/>
          <w:sz w:val="24"/>
        </w:rPr>
        <w:sectPr w:rsidR="00290EC4" w:rsidSect="00722535">
          <w:pgSz w:w="11900" w:h="16840"/>
          <w:pgMar w:top="1134" w:right="1552" w:bottom="1134" w:left="1985" w:header="709" w:footer="850" w:gutter="0"/>
          <w:cols w:space="720"/>
        </w:sectPr>
      </w:pPr>
    </w:p>
    <w:p w14:paraId="683226C3" w14:textId="50CDC482" w:rsidR="001B4726" w:rsidRDefault="00EA7363" w:rsidP="00731363">
      <w:pPr>
        <w:pStyle w:val="Heading1"/>
      </w:pPr>
      <w:bookmarkStart w:id="145" w:name="_Toc259998713"/>
      <w:bookmarkStart w:id="146" w:name="_Toc262501590"/>
      <w:bookmarkStart w:id="147" w:name="_Toc284606881"/>
      <w:bookmarkStart w:id="148" w:name="_Toc287033420"/>
      <w:r>
        <w:t>CHAPTER 3</w:t>
      </w:r>
      <w:r w:rsidR="001B4726" w:rsidRPr="003711F0">
        <w:t xml:space="preserve">: </w:t>
      </w:r>
      <w:bookmarkEnd w:id="145"/>
      <w:bookmarkEnd w:id="146"/>
      <w:r w:rsidR="00DF4680">
        <w:t>Study 1 Interviews with</w:t>
      </w:r>
      <w:r w:rsidR="008A783F">
        <w:t xml:space="preserve"> Dyslexic</w:t>
      </w:r>
      <w:r w:rsidR="00DF4680">
        <w:t xml:space="preserve"> H</w:t>
      </w:r>
      <w:r w:rsidR="00E11E4A">
        <w:t>igh A</w:t>
      </w:r>
      <w:r w:rsidR="00DF4680">
        <w:t>chievers</w:t>
      </w:r>
      <w:bookmarkEnd w:id="147"/>
      <w:bookmarkEnd w:id="148"/>
    </w:p>
    <w:p w14:paraId="71DE817D" w14:textId="77777777" w:rsidR="003E0A7F" w:rsidRPr="00395B6A" w:rsidRDefault="003E0A7F" w:rsidP="001B4726">
      <w:pPr>
        <w:pStyle w:val="Body"/>
        <w:jc w:val="both"/>
        <w:rPr>
          <w:rFonts w:ascii="Times New Roman" w:hAnsi="Times New Roman"/>
        </w:rPr>
      </w:pPr>
    </w:p>
    <w:p w14:paraId="76820629" w14:textId="4420FEF6" w:rsidR="00852BBC" w:rsidRDefault="001B4726" w:rsidP="00852BBC">
      <w:pPr>
        <w:pStyle w:val="Heading2"/>
      </w:pPr>
      <w:bookmarkStart w:id="149" w:name="_Toc259998714"/>
      <w:bookmarkStart w:id="150" w:name="_Toc262501591"/>
      <w:bookmarkStart w:id="151" w:name="_Toc284606882"/>
      <w:bookmarkStart w:id="152" w:name="_Toc287033421"/>
      <w:r w:rsidRPr="00395B6A">
        <w:t>Introduction</w:t>
      </w:r>
      <w:bookmarkEnd w:id="149"/>
      <w:bookmarkEnd w:id="150"/>
      <w:bookmarkEnd w:id="151"/>
      <w:bookmarkEnd w:id="152"/>
    </w:p>
    <w:p w14:paraId="67C5A449" w14:textId="77777777" w:rsidR="003E41B9" w:rsidRDefault="003E41B9" w:rsidP="003E41B9">
      <w:pPr>
        <w:pStyle w:val="Body"/>
      </w:pPr>
    </w:p>
    <w:p w14:paraId="18A2CFC9" w14:textId="2A1828D9" w:rsidR="003E41B9" w:rsidRDefault="003E41B9" w:rsidP="00A466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Pr>
          <w:rFonts w:eastAsia="Times New Roman"/>
          <w:color w:val="auto"/>
        </w:rPr>
        <w:t xml:space="preserve">Based on the literature review, approximately </w:t>
      </w:r>
      <w:r w:rsidR="006916D8">
        <w:rPr>
          <w:rFonts w:eastAsia="Times New Roman"/>
          <w:color w:val="auto"/>
        </w:rPr>
        <w:t>ten</w:t>
      </w:r>
      <w:r w:rsidRPr="00395B6A">
        <w:rPr>
          <w:rFonts w:eastAsia="Times New Roman"/>
          <w:color w:val="auto"/>
        </w:rPr>
        <w:t xml:space="preserve"> </w:t>
      </w:r>
      <w:proofErr w:type="gramStart"/>
      <w:r>
        <w:rPr>
          <w:rFonts w:eastAsia="Times New Roman"/>
          <w:color w:val="auto"/>
        </w:rPr>
        <w:t>strengths based</w:t>
      </w:r>
      <w:proofErr w:type="gramEnd"/>
      <w:r>
        <w:rPr>
          <w:rFonts w:eastAsia="Times New Roman"/>
          <w:color w:val="auto"/>
        </w:rPr>
        <w:t xml:space="preserve"> skills</w:t>
      </w:r>
      <w:r w:rsidRPr="00395B6A">
        <w:rPr>
          <w:rFonts w:eastAsia="Times New Roman"/>
          <w:color w:val="auto"/>
        </w:rPr>
        <w:t xml:space="preserve"> have been proposed as being associated with </w:t>
      </w:r>
      <w:r>
        <w:rPr>
          <w:rFonts w:eastAsia="Times New Roman"/>
          <w:color w:val="auto"/>
        </w:rPr>
        <w:t>dyslexia</w:t>
      </w:r>
      <w:r w:rsidRPr="00395B6A">
        <w:rPr>
          <w:rFonts w:eastAsia="Times New Roman"/>
          <w:color w:val="auto"/>
        </w:rPr>
        <w:t xml:space="preserve"> and there is some evidence that </w:t>
      </w:r>
      <w:r>
        <w:rPr>
          <w:rFonts w:eastAsia="Times New Roman"/>
          <w:color w:val="auto"/>
        </w:rPr>
        <w:t>dyslexic</w:t>
      </w:r>
      <w:r w:rsidRPr="00395B6A">
        <w:rPr>
          <w:rFonts w:eastAsia="Times New Roman"/>
          <w:color w:val="auto"/>
        </w:rPr>
        <w:t xml:space="preserve"> adults tend to prefer careers involving creativity, entrepreneurship, </w:t>
      </w:r>
      <w:r>
        <w:rPr>
          <w:rFonts w:eastAsia="Times New Roman"/>
          <w:color w:val="auto"/>
        </w:rPr>
        <w:t>visuo-spatial</w:t>
      </w:r>
      <w:r w:rsidRPr="00395B6A">
        <w:rPr>
          <w:rFonts w:eastAsia="Times New Roman"/>
          <w:color w:val="auto"/>
        </w:rPr>
        <w:t xml:space="preserve"> skills and imagination. By contrast, the published data on career success for </w:t>
      </w:r>
      <w:r>
        <w:rPr>
          <w:rFonts w:eastAsia="Times New Roman"/>
          <w:color w:val="auto"/>
        </w:rPr>
        <w:t>dyslexic</w:t>
      </w:r>
      <w:r w:rsidRPr="00395B6A">
        <w:rPr>
          <w:rFonts w:eastAsia="Times New Roman"/>
          <w:color w:val="auto"/>
        </w:rPr>
        <w:t xml:space="preserve"> adults has led to a set of ‘success criteria’ that are completely </w:t>
      </w:r>
      <w:r w:rsidRPr="00A466F8">
        <w:rPr>
          <w:rFonts w:eastAsia="Times New Roman"/>
          <w:color w:val="auto"/>
        </w:rPr>
        <w:t>generic, independent of and not specific to dyslexia</w:t>
      </w:r>
      <w:r w:rsidRPr="00A466F8">
        <w:rPr>
          <w:rFonts w:eastAsia="Times New Roman"/>
          <w:color w:val="660066"/>
        </w:rPr>
        <w:t xml:space="preserve">. </w:t>
      </w:r>
      <w:r w:rsidRPr="00A466F8">
        <w:rPr>
          <w:rFonts w:eastAsia="Times New Roman"/>
          <w:color w:val="auto"/>
        </w:rPr>
        <w:t xml:space="preserve">Most causal theories for dyslexia ignore strengths altogether, while few controlled studies of strengths and dyslexia have </w:t>
      </w:r>
      <w:proofErr w:type="gramStart"/>
      <w:r w:rsidRPr="00A466F8">
        <w:rPr>
          <w:rFonts w:eastAsia="Times New Roman"/>
          <w:color w:val="auto"/>
        </w:rPr>
        <w:t>actually established</w:t>
      </w:r>
      <w:proofErr w:type="gramEnd"/>
      <w:r w:rsidRPr="00A466F8">
        <w:rPr>
          <w:rFonts w:eastAsia="Times New Roman"/>
          <w:color w:val="auto"/>
        </w:rPr>
        <w:t xml:space="preserve"> significant strengths in worthwhile skills.</w:t>
      </w:r>
      <w:r w:rsidR="00AC3E1B" w:rsidRPr="00A466F8">
        <w:rPr>
          <w:rFonts w:eastAsia="Times New Roman"/>
          <w:color w:val="auto"/>
        </w:rPr>
        <w:t xml:space="preserve"> There is therefore a need for a more robust attempt at the investigation of strengths. The limitations to only focusing on a weakness approach to dyslexia is highlighted below.</w:t>
      </w:r>
      <w:r w:rsidR="00AC3E1B">
        <w:rPr>
          <w:rFonts w:eastAsia="Times New Roman"/>
          <w:color w:val="auto"/>
        </w:rPr>
        <w:t xml:space="preserve">  </w:t>
      </w:r>
    </w:p>
    <w:p w14:paraId="7FB652B3" w14:textId="77777777" w:rsidR="00AC3E1B" w:rsidRDefault="00AC3E1B" w:rsidP="00A466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p>
    <w:p w14:paraId="108F9238" w14:textId="47504E45" w:rsidR="00AC3E1B" w:rsidRPr="00A466F8" w:rsidRDefault="00184B4B" w:rsidP="00A466F8">
      <w:pPr>
        <w:pStyle w:val="Heading3"/>
        <w:jc w:val="both"/>
      </w:pPr>
      <w:bookmarkStart w:id="153" w:name="_Toc287033422"/>
      <w:r w:rsidRPr="00A466F8">
        <w:t>Limitations of the Weakness A</w:t>
      </w:r>
      <w:r w:rsidR="00AC3E1B" w:rsidRPr="00A466F8">
        <w:t>pproach</w:t>
      </w:r>
      <w:bookmarkEnd w:id="153"/>
      <w:r w:rsidR="00AC3E1B" w:rsidRPr="00A466F8">
        <w:t xml:space="preserve"> </w:t>
      </w:r>
    </w:p>
    <w:p w14:paraId="600ED476" w14:textId="77777777" w:rsidR="00AC3E1B" w:rsidRPr="00A466F8" w:rsidRDefault="00AC3E1B" w:rsidP="00A466F8"/>
    <w:p w14:paraId="008EC28E" w14:textId="77777777" w:rsidR="00A466F8" w:rsidRPr="00A466F8" w:rsidRDefault="00A466F8" w:rsidP="00A466F8">
      <w:r w:rsidRPr="00A466F8">
        <w:t xml:space="preserve">As highlighted in the previous chapter there have been outstanding contributions made towards the exploration of causal theories in dyslexia as well as the contributions towards the remediation of weaknesses. </w:t>
      </w:r>
      <w:proofErr w:type="gramStart"/>
      <w:r w:rsidRPr="00A466F8">
        <w:t>However</w:t>
      </w:r>
      <w:proofErr w:type="gramEnd"/>
      <w:r w:rsidRPr="00A466F8">
        <w:t xml:space="preserve"> it only represents one side of the coin.  As well as the positive outcomes of such research, there are also potential issues, which are essentially problematic if not addressed. The dominant weakness approach for example does not allow much support for individuals in choosing suitable careers. </w:t>
      </w:r>
      <w:proofErr w:type="gramStart"/>
      <w:r w:rsidRPr="00A466F8">
        <w:t>Instead</w:t>
      </w:r>
      <w:proofErr w:type="gramEnd"/>
      <w:r w:rsidRPr="00A466F8">
        <w:t xml:space="preserve"> it merely recommends certain professions to avoid, i.e. ones that include little reading.  </w:t>
      </w:r>
    </w:p>
    <w:p w14:paraId="7FCA6061" w14:textId="77777777" w:rsidR="00A466F8" w:rsidRPr="00A466F8" w:rsidRDefault="00A466F8" w:rsidP="00A466F8"/>
    <w:p w14:paraId="44AAD214" w14:textId="0CEF098A" w:rsidR="00A466F8" w:rsidRPr="00A466F8" w:rsidRDefault="00A466F8" w:rsidP="00A466F8">
      <w:r w:rsidRPr="00A466F8">
        <w:t xml:space="preserve">The focus on weaknesses in dyslexia also creates an imbalance in the research. As well as the weaknesses there also needs a balance of strengths too. Positive Psychology states that ‘curing the negatives does not produce the positives’ (Seligman 2000). Understanding one’s weaknesses does not necessarily contribute towards insight into ones’ strengths.  The investigation of weaknesses has been continuing for decades, however individuals with dyslexia are still left not fully understanding their strengths and are not equipped with tools to be able to overcome their weaknesses apart from just the relative remediation of their weaknesses (Nicolson 2012). </w:t>
      </w:r>
    </w:p>
    <w:p w14:paraId="684A31DD" w14:textId="77777777" w:rsidR="00A466F8" w:rsidRPr="00A466F8" w:rsidRDefault="00A466F8" w:rsidP="00A466F8">
      <w:r w:rsidRPr="00A466F8">
        <w:t xml:space="preserve">The focus on weaknesses also leads to a limited intervention approach. Certain mechanisms for ‘coping’ can be </w:t>
      </w:r>
      <w:proofErr w:type="gramStart"/>
      <w:r w:rsidRPr="00A466F8">
        <w:t>employed, but</w:t>
      </w:r>
      <w:proofErr w:type="gramEnd"/>
      <w:r w:rsidRPr="00A466F8">
        <w:t xml:space="preserve"> are driven by extrinsic motivational factors such as ‘surviving in work’ as opposed to intrinsic and more long lasting motivational factors.  It may also lead to the development of ‘mental abscesses’ towards certain literacy related activities, the consequences of which could lead to the perpetual exposure of stressful situations which have implications towards the development of possible mental illnesses and increased stressed levels. </w:t>
      </w:r>
    </w:p>
    <w:p w14:paraId="0167DB02" w14:textId="77777777" w:rsidR="00A466F8" w:rsidRPr="00A466F8" w:rsidRDefault="00A466F8" w:rsidP="00A466F8"/>
    <w:p w14:paraId="2164AD8F" w14:textId="0849888A" w:rsidR="00AC3E1B" w:rsidRDefault="00A466F8" w:rsidP="00A466F8">
      <w:r w:rsidRPr="00A466F8">
        <w:t>The implications of this dominant ‘lack’ approach are therefore problematic not only for individuals with dyslexia, but for families and those who support them, whether in school or at work.</w:t>
      </w:r>
    </w:p>
    <w:p w14:paraId="1F441A22" w14:textId="77777777" w:rsidR="00A466F8" w:rsidRDefault="00A466F8" w:rsidP="00A466F8">
      <w:pPr>
        <w:jc w:val="left"/>
      </w:pPr>
    </w:p>
    <w:p w14:paraId="390A2378" w14:textId="5A133B1E" w:rsidR="003E41B9" w:rsidRDefault="00AC3E1B" w:rsidP="00AC3E1B">
      <w:pPr>
        <w:pStyle w:val="Heading3"/>
      </w:pPr>
      <w:bookmarkStart w:id="154" w:name="_Toc287033423"/>
      <w:r>
        <w:t>Investigating Strengths</w:t>
      </w:r>
      <w:bookmarkEnd w:id="154"/>
      <w:r>
        <w:t xml:space="preserve"> </w:t>
      </w:r>
    </w:p>
    <w:p w14:paraId="6C74DB70" w14:textId="77777777" w:rsidR="00AC3E1B" w:rsidRPr="00AC3E1B" w:rsidRDefault="00AC3E1B" w:rsidP="00AC3E1B">
      <w:pPr>
        <w:pStyle w:val="Body"/>
      </w:pPr>
    </w:p>
    <w:p w14:paraId="54FF7714" w14:textId="77777777" w:rsidR="003E41B9" w:rsidRDefault="003E41B9" w:rsidP="003E41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Pr>
          <w:rFonts w:eastAsia="Times New Roman"/>
          <w:color w:val="auto"/>
        </w:rPr>
        <w:t>In my</w:t>
      </w:r>
      <w:r w:rsidRPr="00395B6A">
        <w:rPr>
          <w:rFonts w:eastAsia="Times New Roman"/>
          <w:color w:val="auto"/>
        </w:rPr>
        <w:t xml:space="preserve"> view, the difficulties in establishing clear evidence regarding exceptional talents</w:t>
      </w:r>
      <w:r>
        <w:rPr>
          <w:rFonts w:eastAsia="Times New Roman"/>
          <w:color w:val="auto"/>
        </w:rPr>
        <w:t xml:space="preserve"> in</w:t>
      </w:r>
      <w:r w:rsidRPr="00395B6A">
        <w:rPr>
          <w:rFonts w:eastAsia="Times New Roman"/>
          <w:color w:val="auto"/>
        </w:rPr>
        <w:t xml:space="preserve"> </w:t>
      </w:r>
      <w:r>
        <w:rPr>
          <w:rFonts w:eastAsia="Times New Roman"/>
          <w:color w:val="auto"/>
        </w:rPr>
        <w:t>dyslexia</w:t>
      </w:r>
      <w:r w:rsidRPr="00395B6A">
        <w:rPr>
          <w:rFonts w:eastAsia="Times New Roman"/>
          <w:color w:val="auto"/>
        </w:rPr>
        <w:t xml:space="preserve"> and the difficulty in establishing distinctive ‘</w:t>
      </w:r>
      <w:r>
        <w:rPr>
          <w:rFonts w:eastAsia="Times New Roman"/>
          <w:color w:val="auto"/>
        </w:rPr>
        <w:t>dyslexic</w:t>
      </w:r>
      <w:r w:rsidRPr="00395B6A">
        <w:rPr>
          <w:rFonts w:eastAsia="Times New Roman"/>
          <w:color w:val="auto"/>
        </w:rPr>
        <w:t xml:space="preserve"> career success factors’ reflect a (surprising) failure to </w:t>
      </w:r>
      <w:proofErr w:type="spellStart"/>
      <w:r w:rsidRPr="00395B6A">
        <w:rPr>
          <w:rFonts w:eastAsia="Times New Roman"/>
          <w:color w:val="auto"/>
        </w:rPr>
        <w:t>recognise</w:t>
      </w:r>
      <w:proofErr w:type="spellEnd"/>
      <w:r w:rsidRPr="00395B6A">
        <w:rPr>
          <w:rFonts w:eastAsia="Times New Roman"/>
          <w:color w:val="auto"/>
        </w:rPr>
        <w:t xml:space="preserve"> the diversity of skills that </w:t>
      </w:r>
      <w:proofErr w:type="spellStart"/>
      <w:r w:rsidRPr="00395B6A">
        <w:rPr>
          <w:rFonts w:eastAsia="Times New Roman"/>
          <w:color w:val="auto"/>
        </w:rPr>
        <w:t>characterise</w:t>
      </w:r>
      <w:proofErr w:type="spellEnd"/>
      <w:r w:rsidRPr="00395B6A">
        <w:rPr>
          <w:rFonts w:eastAsia="Times New Roman"/>
          <w:color w:val="auto"/>
        </w:rPr>
        <w:t xml:space="preserve"> </w:t>
      </w:r>
      <w:r>
        <w:rPr>
          <w:rFonts w:eastAsia="Times New Roman"/>
          <w:color w:val="auto"/>
        </w:rPr>
        <w:t>dyslexia</w:t>
      </w:r>
      <w:r w:rsidRPr="00395B6A">
        <w:rPr>
          <w:rFonts w:eastAsia="Times New Roman"/>
          <w:color w:val="auto"/>
        </w:rPr>
        <w:t>.</w:t>
      </w:r>
      <w:r>
        <w:rPr>
          <w:rFonts w:eastAsia="Times New Roman"/>
          <w:color w:val="auto"/>
        </w:rPr>
        <w:t xml:space="preserve">  In carrying out this investigation, it</w:t>
      </w:r>
      <w:r w:rsidRPr="00395B6A">
        <w:rPr>
          <w:rFonts w:eastAsia="Times New Roman"/>
          <w:color w:val="auto"/>
        </w:rPr>
        <w:t xml:space="preserve"> may well be</w:t>
      </w:r>
      <w:r>
        <w:rPr>
          <w:rFonts w:eastAsia="Times New Roman"/>
          <w:color w:val="auto"/>
        </w:rPr>
        <w:t xml:space="preserve"> that they have distinctive</w:t>
      </w:r>
      <w:r w:rsidRPr="00395B6A">
        <w:rPr>
          <w:rFonts w:eastAsia="Times New Roman"/>
          <w:color w:val="auto"/>
        </w:rPr>
        <w:t xml:space="preserve"> entrepreneurial skills, </w:t>
      </w:r>
      <w:r>
        <w:rPr>
          <w:rFonts w:eastAsia="Times New Roman"/>
          <w:color w:val="auto"/>
        </w:rPr>
        <w:t>visuo-spatial</w:t>
      </w:r>
      <w:r w:rsidRPr="00395B6A">
        <w:rPr>
          <w:rFonts w:eastAsia="Times New Roman"/>
          <w:color w:val="auto"/>
        </w:rPr>
        <w:t xml:space="preserve"> skills, or may have a high level of talent for empathic problem solving. It is, however, unlikely that any one individual will possess </w:t>
      </w:r>
      <w:proofErr w:type="gramStart"/>
      <w:r w:rsidRPr="00395B6A">
        <w:rPr>
          <w:rFonts w:eastAsia="Times New Roman"/>
          <w:i/>
          <w:iCs/>
          <w:color w:val="auto"/>
        </w:rPr>
        <w:t>all</w:t>
      </w:r>
      <w:r w:rsidRPr="00395B6A">
        <w:rPr>
          <w:rFonts w:eastAsia="Times New Roman"/>
          <w:color w:val="auto"/>
        </w:rPr>
        <w:t xml:space="preserve"> of</w:t>
      </w:r>
      <w:proofErr w:type="gramEnd"/>
      <w:r w:rsidRPr="00395B6A">
        <w:rPr>
          <w:rFonts w:eastAsia="Times New Roman"/>
          <w:color w:val="auto"/>
        </w:rPr>
        <w:t xml:space="preserve"> these talents, and hence if one observes a random group of </w:t>
      </w:r>
      <w:r>
        <w:rPr>
          <w:rFonts w:eastAsia="Times New Roman"/>
          <w:color w:val="auto"/>
        </w:rPr>
        <w:t>dyslexic</w:t>
      </w:r>
      <w:r w:rsidRPr="00395B6A">
        <w:rPr>
          <w:rFonts w:eastAsia="Times New Roman"/>
          <w:color w:val="auto"/>
        </w:rPr>
        <w:t xml:space="preserve"> people, such talents will te</w:t>
      </w:r>
      <w:r>
        <w:rPr>
          <w:rFonts w:eastAsia="Times New Roman"/>
          <w:color w:val="auto"/>
        </w:rPr>
        <w:t>nd to average out and thus lead</w:t>
      </w:r>
      <w:r w:rsidRPr="00395B6A">
        <w:rPr>
          <w:rFonts w:eastAsia="Times New Roman"/>
          <w:color w:val="auto"/>
        </w:rPr>
        <w:t xml:space="preserve"> to non-significant results. Equally, if one develops averages from across all jobs, rather than within specific jobs, one loses the characteristics that are intrinsic to such specific roles.</w:t>
      </w:r>
    </w:p>
    <w:p w14:paraId="678814DA" w14:textId="77777777" w:rsidR="003E41B9" w:rsidRDefault="003E41B9" w:rsidP="003E41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p>
    <w:p w14:paraId="6A94E02F" w14:textId="734B5A8D" w:rsidR="003E41B9" w:rsidRDefault="003E41B9" w:rsidP="003E41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eastAsia="Times New Roman"/>
          <w:color w:val="auto"/>
        </w:rPr>
        <w:t xml:space="preserve">The literature review highlights the research the varied approaches and insights gained </w:t>
      </w:r>
      <w:r w:rsidR="00280619">
        <w:rPr>
          <w:rFonts w:eastAsia="Times New Roman"/>
          <w:color w:val="auto"/>
        </w:rPr>
        <w:t xml:space="preserve">from the research </w:t>
      </w:r>
      <w:r>
        <w:rPr>
          <w:rFonts w:eastAsia="Times New Roman"/>
          <w:color w:val="auto"/>
        </w:rPr>
        <w:t xml:space="preserve">in relation to the strengths of dyslexia. In the light of </w:t>
      </w:r>
      <w:r w:rsidRPr="007D5FBF">
        <w:t>the varying perspectiv</w:t>
      </w:r>
      <w:r>
        <w:t>es on the strengths of dyslexia, t</w:t>
      </w:r>
      <w:r w:rsidRPr="007D5FBF">
        <w:t xml:space="preserve">he </w:t>
      </w:r>
      <w:proofErr w:type="spellStart"/>
      <w:r w:rsidRPr="007D5FBF">
        <w:t>categorisation</w:t>
      </w:r>
      <w:proofErr w:type="spellEnd"/>
      <w:r w:rsidRPr="007D5FBF">
        <w:t xml:space="preserve"> of dyslexia strengths into overarching groups seems plausible. One of the aims of this study, </w:t>
      </w:r>
      <w:r>
        <w:t>is therefore to see</w:t>
      </w:r>
      <w:r w:rsidRPr="007D5FBF">
        <w:t xml:space="preserve"> how the emerging themes could be grouped into the notion of a </w:t>
      </w:r>
      <w:r>
        <w:t>‘</w:t>
      </w:r>
      <w:r w:rsidRPr="007D5FBF">
        <w:t>3 Domain Taxonomy</w:t>
      </w:r>
      <w:r>
        <w:t>’</w:t>
      </w:r>
      <w:r w:rsidRPr="007D5FBF">
        <w:t xml:space="preserve">.  </w:t>
      </w:r>
      <w:r>
        <w:t>Potentially the themes which emerge</w:t>
      </w:r>
      <w:r w:rsidRPr="007D5FBF">
        <w:t xml:space="preserve"> from the interviews with high achievers </w:t>
      </w:r>
      <w:r>
        <w:t xml:space="preserve">could be grouped according to these domains. </w:t>
      </w:r>
      <w:bookmarkStart w:id="155" w:name="_Toc259998750"/>
      <w:bookmarkStart w:id="156" w:name="_Toc262501627"/>
      <w:r>
        <w:t>Based on the literature review, the potential domains can be grouped a</w:t>
      </w:r>
      <w:r w:rsidR="00280619">
        <w:t>s</w:t>
      </w:r>
      <w:r>
        <w:t xml:space="preserve"> work strengths, cognitive/talent </w:t>
      </w:r>
      <w:proofErr w:type="gramStart"/>
      <w:r>
        <w:t>strengths</w:t>
      </w:r>
      <w:proofErr w:type="gramEnd"/>
      <w:r>
        <w:t xml:space="preserve"> and interpersonal strengths as a suggested starting point.  </w:t>
      </w:r>
      <w:r w:rsidR="006916D8">
        <w:t>Further detail on each of these domains is outlined below.</w:t>
      </w:r>
    </w:p>
    <w:p w14:paraId="6C6967FA" w14:textId="43C478FA" w:rsidR="003E41B9" w:rsidRPr="007D5FBF" w:rsidRDefault="003E41B9" w:rsidP="003E41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sidRPr="007D5FBF">
        <w:rPr>
          <w:i/>
        </w:rPr>
        <w:t>Cognitive/Talent Strength</w:t>
      </w:r>
      <w:bookmarkEnd w:id="155"/>
      <w:bookmarkEnd w:id="156"/>
      <w:r w:rsidR="006916D8">
        <w:rPr>
          <w:i/>
        </w:rPr>
        <w:t>s</w:t>
      </w:r>
    </w:p>
    <w:p w14:paraId="22C6DA28" w14:textId="34F479EE" w:rsidR="003E41B9" w:rsidRPr="007D5FBF" w:rsidRDefault="003E41B9" w:rsidP="003E41B9">
      <w:pPr>
        <w:pStyle w:val="Body"/>
        <w:jc w:val="both"/>
        <w:rPr>
          <w:rFonts w:ascii="Times New Roman" w:hAnsi="Times New Roman"/>
          <w:sz w:val="24"/>
        </w:rPr>
      </w:pPr>
      <w:r w:rsidRPr="007D5FBF">
        <w:rPr>
          <w:rFonts w:ascii="Times New Roman" w:hAnsi="Times New Roman"/>
          <w:sz w:val="24"/>
        </w:rPr>
        <w:t>Based</w:t>
      </w:r>
      <w:r w:rsidR="00280619">
        <w:rPr>
          <w:rFonts w:ascii="Times New Roman" w:hAnsi="Times New Roman"/>
          <w:sz w:val="24"/>
        </w:rPr>
        <w:t xml:space="preserve"> on research into essentially ‘i</w:t>
      </w:r>
      <w:r w:rsidRPr="007D5FBF">
        <w:rPr>
          <w:rFonts w:ascii="Times New Roman" w:hAnsi="Times New Roman"/>
          <w:sz w:val="24"/>
        </w:rPr>
        <w:t xml:space="preserve">nnate’ strengths associated with dyslexia, the Cognitive strengths </w:t>
      </w:r>
      <w:proofErr w:type="gramStart"/>
      <w:r w:rsidRPr="007D5FBF">
        <w:rPr>
          <w:rFonts w:ascii="Times New Roman" w:hAnsi="Times New Roman"/>
          <w:sz w:val="24"/>
        </w:rPr>
        <w:t>take into account</w:t>
      </w:r>
      <w:proofErr w:type="gramEnd"/>
      <w:r w:rsidRPr="007D5FBF">
        <w:rPr>
          <w:rFonts w:ascii="Times New Roman" w:hAnsi="Times New Roman"/>
          <w:sz w:val="24"/>
        </w:rPr>
        <w:t xml:space="preserve"> those perspectives from which we focus on the i</w:t>
      </w:r>
      <w:r>
        <w:rPr>
          <w:rFonts w:ascii="Times New Roman" w:hAnsi="Times New Roman"/>
          <w:sz w:val="24"/>
        </w:rPr>
        <w:t xml:space="preserve">ndividual talents of the person. Such cognitive strengths include the big-picture approach, </w:t>
      </w:r>
      <w:proofErr w:type="gramStart"/>
      <w:r>
        <w:rPr>
          <w:rFonts w:ascii="Times New Roman" w:hAnsi="Times New Roman"/>
          <w:sz w:val="24"/>
        </w:rPr>
        <w:t>creativity</w:t>
      </w:r>
      <w:proofErr w:type="gramEnd"/>
      <w:r>
        <w:rPr>
          <w:rFonts w:ascii="Times New Roman" w:hAnsi="Times New Roman"/>
          <w:sz w:val="24"/>
        </w:rPr>
        <w:t xml:space="preserve"> and visuo-spatial ability.</w:t>
      </w:r>
      <w:r w:rsidRPr="007D5FBF">
        <w:rPr>
          <w:rFonts w:ascii="Times New Roman" w:hAnsi="Times New Roman"/>
          <w:sz w:val="24"/>
        </w:rPr>
        <w:t xml:space="preserve"> </w:t>
      </w:r>
      <w:r>
        <w:rPr>
          <w:rFonts w:ascii="Times New Roman" w:hAnsi="Times New Roman"/>
          <w:sz w:val="24"/>
        </w:rPr>
        <w:t>As highlighted by Gardner (2006) there is</w:t>
      </w:r>
      <w:r w:rsidRPr="007D5FBF">
        <w:rPr>
          <w:rFonts w:ascii="Times New Roman" w:hAnsi="Times New Roman"/>
          <w:sz w:val="24"/>
        </w:rPr>
        <w:t xml:space="preserve"> an element of self-knowledge associated with Cogni</w:t>
      </w:r>
      <w:r>
        <w:rPr>
          <w:rFonts w:ascii="Times New Roman" w:hAnsi="Times New Roman"/>
          <w:sz w:val="24"/>
        </w:rPr>
        <w:t xml:space="preserve">tive/Intrapersonal intelligence.  </w:t>
      </w:r>
      <w:r w:rsidRPr="007D5FBF">
        <w:rPr>
          <w:rFonts w:ascii="Times New Roman" w:hAnsi="Times New Roman"/>
          <w:sz w:val="24"/>
        </w:rPr>
        <w:t>These are aspects which essentially one may not be able to ‘learn’ bu</w:t>
      </w:r>
      <w:r>
        <w:rPr>
          <w:rFonts w:ascii="Times New Roman" w:hAnsi="Times New Roman"/>
          <w:sz w:val="24"/>
        </w:rPr>
        <w:t>t just be innately talented in</w:t>
      </w:r>
      <w:r w:rsidR="00280619">
        <w:rPr>
          <w:rFonts w:ascii="Times New Roman" w:hAnsi="Times New Roman"/>
          <w:sz w:val="24"/>
        </w:rPr>
        <w:t xml:space="preserve">. </w:t>
      </w:r>
      <w:proofErr w:type="gramStart"/>
      <w:r w:rsidR="00280619">
        <w:rPr>
          <w:rFonts w:ascii="Times New Roman" w:hAnsi="Times New Roman"/>
          <w:sz w:val="24"/>
        </w:rPr>
        <w:t>T</w:t>
      </w:r>
      <w:r>
        <w:rPr>
          <w:rFonts w:ascii="Times New Roman" w:hAnsi="Times New Roman"/>
          <w:sz w:val="24"/>
        </w:rPr>
        <w:t>herefore</w:t>
      </w:r>
      <w:proofErr w:type="gramEnd"/>
      <w:r>
        <w:rPr>
          <w:rFonts w:ascii="Times New Roman" w:hAnsi="Times New Roman"/>
          <w:sz w:val="24"/>
        </w:rPr>
        <w:t xml:space="preserve"> </w:t>
      </w:r>
      <w:r w:rsidR="00280619">
        <w:rPr>
          <w:rFonts w:ascii="Times New Roman" w:hAnsi="Times New Roman"/>
          <w:sz w:val="24"/>
        </w:rPr>
        <w:t>a cognitive strengths category seems appropriate.</w:t>
      </w:r>
      <w:r>
        <w:rPr>
          <w:rFonts w:ascii="Times New Roman" w:hAnsi="Times New Roman"/>
          <w:sz w:val="24"/>
        </w:rPr>
        <w:t xml:space="preserve"> </w:t>
      </w:r>
    </w:p>
    <w:p w14:paraId="41ABFF95" w14:textId="77777777" w:rsidR="003E41B9" w:rsidRPr="0005713B" w:rsidRDefault="003E41B9" w:rsidP="003E41B9">
      <w:pPr>
        <w:pStyle w:val="Body"/>
        <w:rPr>
          <w:rFonts w:ascii="Times New Roman" w:hAnsi="Times New Roman"/>
          <w:sz w:val="24"/>
          <w:highlight w:val="yellow"/>
        </w:rPr>
      </w:pPr>
    </w:p>
    <w:p w14:paraId="7E78C2CE" w14:textId="77777777" w:rsidR="003E41B9" w:rsidRPr="007D5FBF" w:rsidRDefault="003E41B9" w:rsidP="003E41B9">
      <w:pPr>
        <w:rPr>
          <w:i/>
        </w:rPr>
      </w:pPr>
      <w:bookmarkStart w:id="157" w:name="_Toc259998751"/>
      <w:bookmarkStart w:id="158" w:name="_Toc262501628"/>
      <w:r w:rsidRPr="007D5FBF">
        <w:rPr>
          <w:i/>
        </w:rPr>
        <w:t>Work Strengths</w:t>
      </w:r>
      <w:bookmarkEnd w:id="157"/>
      <w:bookmarkEnd w:id="158"/>
      <w:r w:rsidRPr="007D5FBF">
        <w:rPr>
          <w:i/>
        </w:rPr>
        <w:t>/Success factors</w:t>
      </w:r>
    </w:p>
    <w:p w14:paraId="79D64434" w14:textId="0DCDBAA1" w:rsidR="003E41B9" w:rsidRPr="007D5FBF" w:rsidRDefault="003E41B9" w:rsidP="003E41B9">
      <w:pPr>
        <w:pStyle w:val="Body"/>
        <w:jc w:val="both"/>
        <w:rPr>
          <w:rFonts w:ascii="Times New Roman" w:hAnsi="Times New Roman"/>
          <w:sz w:val="24"/>
        </w:rPr>
      </w:pPr>
      <w:r w:rsidRPr="007D5FBF">
        <w:rPr>
          <w:rFonts w:ascii="Times New Roman" w:hAnsi="Times New Roman"/>
          <w:sz w:val="24"/>
        </w:rPr>
        <w:t>Most</w:t>
      </w:r>
      <w:r w:rsidR="00280619">
        <w:rPr>
          <w:rFonts w:ascii="Times New Roman" w:hAnsi="Times New Roman"/>
          <w:sz w:val="24"/>
        </w:rPr>
        <w:t xml:space="preserve"> of the ‘applied’ strengths research</w:t>
      </w:r>
      <w:r w:rsidRPr="007D5FBF">
        <w:rPr>
          <w:rFonts w:ascii="Times New Roman" w:hAnsi="Times New Roman"/>
          <w:sz w:val="24"/>
        </w:rPr>
        <w:t xml:space="preserve"> with successful dyslexics has been</w:t>
      </w:r>
      <w:r w:rsidR="00280619">
        <w:rPr>
          <w:rFonts w:ascii="Times New Roman" w:hAnsi="Times New Roman"/>
          <w:sz w:val="24"/>
        </w:rPr>
        <w:t xml:space="preserve"> conducted</w:t>
      </w:r>
      <w:r w:rsidRPr="007D5FBF">
        <w:rPr>
          <w:rFonts w:ascii="Times New Roman" w:hAnsi="Times New Roman"/>
          <w:sz w:val="24"/>
        </w:rPr>
        <w:t xml:space="preserve"> in relation to the </w:t>
      </w:r>
      <w:r w:rsidR="00280619">
        <w:rPr>
          <w:rFonts w:ascii="Times New Roman" w:hAnsi="Times New Roman"/>
          <w:sz w:val="24"/>
        </w:rPr>
        <w:t>‘</w:t>
      </w:r>
      <w:r w:rsidRPr="007D5FBF">
        <w:rPr>
          <w:rFonts w:ascii="Times New Roman" w:hAnsi="Times New Roman"/>
          <w:sz w:val="24"/>
        </w:rPr>
        <w:t>work</w:t>
      </w:r>
      <w:r w:rsidR="00280619">
        <w:rPr>
          <w:rFonts w:ascii="Times New Roman" w:hAnsi="Times New Roman"/>
          <w:sz w:val="24"/>
        </w:rPr>
        <w:t>’</w:t>
      </w:r>
      <w:r w:rsidRPr="007D5FBF">
        <w:rPr>
          <w:rFonts w:ascii="Times New Roman" w:hAnsi="Times New Roman"/>
          <w:sz w:val="24"/>
        </w:rPr>
        <w:t xml:space="preserve"> dimension. Research from Gerber (1992, 2013), Raskind (1999), Leather (2011) and Fink (1998) highlight the success attributes of individuals who have Learning Disabilities and specifically dyslexia (see chapter 2). Highlighted amongst these are insights into an individual’s self-awareness, proactivity, perseverance, appropriate goals setting as well as associated coping strategies. </w:t>
      </w:r>
      <w:r>
        <w:rPr>
          <w:rFonts w:ascii="Times New Roman" w:hAnsi="Times New Roman"/>
          <w:sz w:val="24"/>
        </w:rPr>
        <w:t>As I will be interviewing adults with dyslexia who are in the workplace it would be interest</w:t>
      </w:r>
      <w:r w:rsidR="00280619">
        <w:rPr>
          <w:rFonts w:ascii="Times New Roman" w:hAnsi="Times New Roman"/>
          <w:sz w:val="24"/>
        </w:rPr>
        <w:t xml:space="preserve">ing to see which </w:t>
      </w:r>
      <w:proofErr w:type="gramStart"/>
      <w:r w:rsidR="00280619">
        <w:rPr>
          <w:rFonts w:ascii="Times New Roman" w:hAnsi="Times New Roman"/>
          <w:sz w:val="24"/>
        </w:rPr>
        <w:t>strengths</w:t>
      </w:r>
      <w:proofErr w:type="gramEnd"/>
      <w:r w:rsidR="00280619">
        <w:rPr>
          <w:rFonts w:ascii="Times New Roman" w:hAnsi="Times New Roman"/>
          <w:sz w:val="24"/>
        </w:rPr>
        <w:t xml:space="preserve"> </w:t>
      </w:r>
      <w:r>
        <w:rPr>
          <w:rFonts w:ascii="Times New Roman" w:hAnsi="Times New Roman"/>
          <w:sz w:val="24"/>
        </w:rPr>
        <w:t xml:space="preserve">they possess </w:t>
      </w:r>
      <w:r w:rsidR="00280619">
        <w:rPr>
          <w:rFonts w:ascii="Times New Roman" w:hAnsi="Times New Roman"/>
          <w:sz w:val="24"/>
        </w:rPr>
        <w:t xml:space="preserve">that potentially </w:t>
      </w:r>
      <w:r>
        <w:rPr>
          <w:rFonts w:ascii="Times New Roman" w:hAnsi="Times New Roman"/>
          <w:sz w:val="24"/>
        </w:rPr>
        <w:t>could fit within this category.</w:t>
      </w:r>
      <w:r w:rsidRPr="007D5FBF">
        <w:rPr>
          <w:rFonts w:ascii="Times New Roman" w:hAnsi="Times New Roman"/>
          <w:sz w:val="24"/>
        </w:rPr>
        <w:t xml:space="preserve"> </w:t>
      </w:r>
    </w:p>
    <w:p w14:paraId="2C038A55" w14:textId="77777777" w:rsidR="003E41B9" w:rsidRPr="007D5FBF" w:rsidRDefault="003E41B9" w:rsidP="003E41B9">
      <w:pPr>
        <w:pStyle w:val="Body"/>
        <w:rPr>
          <w:rFonts w:ascii="Times New Roman" w:hAnsi="Times New Roman"/>
          <w:sz w:val="24"/>
        </w:rPr>
      </w:pPr>
    </w:p>
    <w:p w14:paraId="1EDEBA12" w14:textId="77777777" w:rsidR="003E41B9" w:rsidRPr="007D5FBF" w:rsidRDefault="003E41B9" w:rsidP="003E41B9">
      <w:pPr>
        <w:rPr>
          <w:i/>
        </w:rPr>
      </w:pPr>
      <w:bookmarkStart w:id="159" w:name="_Toc259998752"/>
      <w:bookmarkStart w:id="160" w:name="_Toc262501629"/>
      <w:r w:rsidRPr="007D5FBF">
        <w:rPr>
          <w:i/>
        </w:rPr>
        <w:t>Interpersonal Social Strengths</w:t>
      </w:r>
      <w:bookmarkEnd w:id="159"/>
      <w:bookmarkEnd w:id="160"/>
    </w:p>
    <w:p w14:paraId="6194FA30" w14:textId="43140F22" w:rsidR="003E41B9" w:rsidRDefault="003E41B9" w:rsidP="003E41B9">
      <w:pPr>
        <w:pStyle w:val="Body"/>
        <w:jc w:val="both"/>
        <w:rPr>
          <w:rFonts w:ascii="Times New Roman" w:hAnsi="Times New Roman"/>
          <w:sz w:val="24"/>
        </w:rPr>
      </w:pPr>
      <w:r w:rsidRPr="007D5FBF">
        <w:rPr>
          <w:rFonts w:ascii="Times New Roman" w:hAnsi="Times New Roman"/>
          <w:sz w:val="24"/>
        </w:rPr>
        <w:t xml:space="preserve">Specific research in relation to the social dimension of strengths of dyslexia is relatively thin. There </w:t>
      </w:r>
      <w:r w:rsidR="00280619">
        <w:rPr>
          <w:rFonts w:ascii="Times New Roman" w:hAnsi="Times New Roman"/>
          <w:sz w:val="24"/>
        </w:rPr>
        <w:t>have,</w:t>
      </w:r>
      <w:r w:rsidRPr="007D5FBF">
        <w:rPr>
          <w:rFonts w:ascii="Times New Roman" w:hAnsi="Times New Roman"/>
          <w:sz w:val="24"/>
        </w:rPr>
        <w:t xml:space="preserve"> however</w:t>
      </w:r>
      <w:r w:rsidR="00280619">
        <w:rPr>
          <w:rFonts w:ascii="Times New Roman" w:hAnsi="Times New Roman"/>
          <w:sz w:val="24"/>
        </w:rPr>
        <w:t>, been</w:t>
      </w:r>
      <w:r w:rsidRPr="007D5FBF">
        <w:rPr>
          <w:rFonts w:ascii="Times New Roman" w:hAnsi="Times New Roman"/>
          <w:sz w:val="24"/>
        </w:rPr>
        <w:t xml:space="preserve"> contributions in relation to observations between certain careers and high proportions of dyslexic individuals inclined towards them (See 3.5). These In</w:t>
      </w:r>
      <w:r w:rsidR="00280619">
        <w:rPr>
          <w:rFonts w:ascii="Times New Roman" w:hAnsi="Times New Roman"/>
          <w:sz w:val="24"/>
        </w:rPr>
        <w:t>terpersonal Social strengths</w:t>
      </w:r>
      <w:r w:rsidRPr="007D5FBF">
        <w:rPr>
          <w:rFonts w:ascii="Times New Roman" w:hAnsi="Times New Roman"/>
          <w:sz w:val="24"/>
        </w:rPr>
        <w:t xml:space="preserve"> therefore encompa</w:t>
      </w:r>
      <w:r w:rsidR="00280619">
        <w:rPr>
          <w:rFonts w:ascii="Times New Roman" w:hAnsi="Times New Roman"/>
          <w:sz w:val="24"/>
        </w:rPr>
        <w:t xml:space="preserve">ss, for example, </w:t>
      </w:r>
      <w:r w:rsidRPr="007D5FBF">
        <w:rPr>
          <w:rFonts w:ascii="Times New Roman" w:hAnsi="Times New Roman"/>
          <w:sz w:val="24"/>
        </w:rPr>
        <w:t>‘Empathy’ (Riddick 2003), inclinations towards ‘Person-oriented’ careers (Dale &amp; Aiken 2007)</w:t>
      </w:r>
      <w:r w:rsidR="00280619">
        <w:rPr>
          <w:rFonts w:ascii="Times New Roman" w:hAnsi="Times New Roman"/>
          <w:sz w:val="24"/>
        </w:rPr>
        <w:t>,</w:t>
      </w:r>
      <w:r w:rsidRPr="007D5FBF">
        <w:rPr>
          <w:rFonts w:ascii="Times New Roman" w:hAnsi="Times New Roman"/>
          <w:sz w:val="24"/>
        </w:rPr>
        <w:t xml:space="preserve"> as well as observations that dyslexic individuals show signs of ‘Pe</w:t>
      </w:r>
      <w:r w:rsidR="00280619">
        <w:rPr>
          <w:rFonts w:ascii="Times New Roman" w:hAnsi="Times New Roman"/>
          <w:sz w:val="24"/>
        </w:rPr>
        <w:t>rseverance’ and being ‘Motivational</w:t>
      </w:r>
      <w:r w:rsidRPr="007D5FBF">
        <w:rPr>
          <w:rFonts w:ascii="Times New Roman" w:hAnsi="Times New Roman"/>
          <w:sz w:val="24"/>
        </w:rPr>
        <w:t>’ individuals (</w:t>
      </w:r>
      <w:proofErr w:type="spellStart"/>
      <w:r w:rsidRPr="007D5FBF">
        <w:rPr>
          <w:rFonts w:ascii="Times New Roman" w:hAnsi="Times New Roman"/>
          <w:sz w:val="24"/>
        </w:rPr>
        <w:t>Gottredson</w:t>
      </w:r>
      <w:proofErr w:type="spellEnd"/>
      <w:r w:rsidRPr="007D5FBF">
        <w:rPr>
          <w:rFonts w:ascii="Times New Roman" w:hAnsi="Times New Roman"/>
          <w:sz w:val="24"/>
        </w:rPr>
        <w:t xml:space="preserve"> 1984).  By investigating the subjective experiences of high achieving dyslexic individuals in the workplace I hope to be able </w:t>
      </w:r>
      <w:r w:rsidR="00280619">
        <w:rPr>
          <w:rFonts w:ascii="Times New Roman" w:hAnsi="Times New Roman"/>
          <w:sz w:val="24"/>
        </w:rPr>
        <w:t>to draw out insights around which</w:t>
      </w:r>
      <w:r w:rsidRPr="007D5FBF">
        <w:rPr>
          <w:rFonts w:ascii="Times New Roman" w:hAnsi="Times New Roman"/>
          <w:sz w:val="24"/>
        </w:rPr>
        <w:t xml:space="preserve"> social strengths have been displayed by high achieving dyslexics and how their interpersonal social skills have been shaped through their experiences of being dyslexic. It could be these social </w:t>
      </w:r>
      <w:r w:rsidR="004873CE" w:rsidRPr="007D5FBF">
        <w:rPr>
          <w:rFonts w:ascii="Times New Roman" w:hAnsi="Times New Roman"/>
          <w:sz w:val="24"/>
        </w:rPr>
        <w:t xml:space="preserve">skills </w:t>
      </w:r>
      <w:r w:rsidR="004873CE">
        <w:rPr>
          <w:rFonts w:ascii="Times New Roman" w:hAnsi="Times New Roman"/>
          <w:sz w:val="24"/>
        </w:rPr>
        <w:t>that</w:t>
      </w:r>
      <w:r w:rsidR="00280619">
        <w:rPr>
          <w:rFonts w:ascii="Times New Roman" w:hAnsi="Times New Roman"/>
          <w:sz w:val="24"/>
        </w:rPr>
        <w:t xml:space="preserve"> may provide insight</w:t>
      </w:r>
      <w:r w:rsidRPr="007D5FBF">
        <w:rPr>
          <w:rFonts w:ascii="Times New Roman" w:hAnsi="Times New Roman"/>
          <w:sz w:val="24"/>
        </w:rPr>
        <w:t xml:space="preserve"> into what makes dyslexic i</w:t>
      </w:r>
      <w:r>
        <w:rPr>
          <w:rFonts w:ascii="Times New Roman" w:hAnsi="Times New Roman"/>
          <w:sz w:val="24"/>
        </w:rPr>
        <w:t>ndividuals desirable employees.</w:t>
      </w:r>
    </w:p>
    <w:p w14:paraId="2232E011" w14:textId="77777777" w:rsidR="003E7D89" w:rsidRDefault="003E7D89" w:rsidP="003E41B9">
      <w:pPr>
        <w:pStyle w:val="Body"/>
        <w:jc w:val="both"/>
        <w:rPr>
          <w:rFonts w:ascii="Times New Roman" w:hAnsi="Times New Roman"/>
          <w:sz w:val="24"/>
        </w:rPr>
      </w:pPr>
    </w:p>
    <w:p w14:paraId="2B4EDF60" w14:textId="5C8FE45C" w:rsidR="003E41B9" w:rsidRPr="00877F7E" w:rsidRDefault="00877F7E" w:rsidP="003E41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color w:val="auto"/>
          <w:u w:val="single"/>
        </w:rPr>
      </w:pPr>
      <w:r w:rsidRPr="00877F7E">
        <w:rPr>
          <w:rFonts w:eastAsia="Times New Roman"/>
          <w:b/>
          <w:color w:val="auto"/>
          <w:u w:val="single"/>
        </w:rPr>
        <w:t>Looking at</w:t>
      </w:r>
      <w:r w:rsidR="00184B4B">
        <w:rPr>
          <w:rFonts w:eastAsia="Times New Roman"/>
          <w:b/>
          <w:color w:val="auto"/>
          <w:u w:val="single"/>
        </w:rPr>
        <w:t xml:space="preserve"> Successful A</w:t>
      </w:r>
      <w:r w:rsidR="003E41B9" w:rsidRPr="00877F7E">
        <w:rPr>
          <w:rFonts w:eastAsia="Times New Roman"/>
          <w:b/>
          <w:color w:val="auto"/>
          <w:u w:val="single"/>
        </w:rPr>
        <w:t>dults</w:t>
      </w:r>
    </w:p>
    <w:p w14:paraId="0BDC3AD9" w14:textId="434E4ED4" w:rsidR="003E41B9" w:rsidRDefault="003E41B9" w:rsidP="003E41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The </w:t>
      </w:r>
      <w:r>
        <w:rPr>
          <w:rFonts w:eastAsia="Times New Roman"/>
          <w:color w:val="auto"/>
        </w:rPr>
        <w:t>documented subjective</w:t>
      </w:r>
      <w:r w:rsidRPr="00395B6A">
        <w:rPr>
          <w:rFonts w:eastAsia="Times New Roman"/>
          <w:color w:val="auto"/>
        </w:rPr>
        <w:t xml:space="preserve"> </w:t>
      </w:r>
      <w:r w:rsidR="00280619" w:rsidRPr="00395B6A">
        <w:rPr>
          <w:rFonts w:eastAsia="Times New Roman"/>
          <w:color w:val="auto"/>
        </w:rPr>
        <w:t>experience</w:t>
      </w:r>
      <w:r w:rsidR="00280619">
        <w:rPr>
          <w:rFonts w:eastAsia="Times New Roman"/>
          <w:color w:val="auto"/>
        </w:rPr>
        <w:t xml:space="preserve"> of individuals with dyslexia is</w:t>
      </w:r>
      <w:r>
        <w:rPr>
          <w:rFonts w:eastAsia="Times New Roman"/>
          <w:color w:val="auto"/>
        </w:rPr>
        <w:t xml:space="preserve"> vast</w:t>
      </w:r>
      <w:r w:rsidRPr="00395B6A">
        <w:rPr>
          <w:rFonts w:eastAsia="Times New Roman"/>
          <w:color w:val="auto"/>
        </w:rPr>
        <w:t xml:space="preserve">. There is much detailed research that explains how people with </w:t>
      </w:r>
      <w:r>
        <w:rPr>
          <w:rFonts w:eastAsia="Times New Roman"/>
          <w:color w:val="auto"/>
        </w:rPr>
        <w:t>dyslexia</w:t>
      </w:r>
      <w:r w:rsidRPr="00395B6A">
        <w:rPr>
          <w:rFonts w:eastAsia="Times New Roman"/>
          <w:color w:val="auto"/>
        </w:rPr>
        <w:t xml:space="preserve"> really view their own disability and how they use it within varied settings. Because the spectrum of difficulties associated with someone with </w:t>
      </w:r>
      <w:r>
        <w:rPr>
          <w:rFonts w:eastAsia="Times New Roman"/>
          <w:color w:val="auto"/>
        </w:rPr>
        <w:t>dyslexia</w:t>
      </w:r>
      <w:r w:rsidRPr="00395B6A">
        <w:rPr>
          <w:rFonts w:eastAsia="Times New Roman"/>
          <w:color w:val="auto"/>
        </w:rPr>
        <w:t>,</w:t>
      </w:r>
      <w:r>
        <w:rPr>
          <w:rFonts w:eastAsia="Times New Roman"/>
          <w:color w:val="auto"/>
        </w:rPr>
        <w:t xml:space="preserve"> </w:t>
      </w:r>
      <w:r w:rsidRPr="00395B6A">
        <w:rPr>
          <w:rFonts w:eastAsia="Times New Roman"/>
          <w:color w:val="auto"/>
        </w:rPr>
        <w:t xml:space="preserve">as well as the way they deal with it, is so varied, there is an absence of a single, clear approach. This has subsequently generated much interest in understanding not only those individuals who experience difficulties with </w:t>
      </w:r>
      <w:r>
        <w:rPr>
          <w:rFonts w:eastAsia="Times New Roman"/>
          <w:color w:val="auto"/>
        </w:rPr>
        <w:t>dyslexia</w:t>
      </w:r>
      <w:r w:rsidRPr="00395B6A">
        <w:rPr>
          <w:rFonts w:eastAsia="Times New Roman"/>
          <w:color w:val="auto"/>
        </w:rPr>
        <w:t xml:space="preserve">, but also hearing from those who have </w:t>
      </w:r>
      <w:r>
        <w:rPr>
          <w:rFonts w:eastAsia="Times New Roman"/>
          <w:color w:val="auto"/>
        </w:rPr>
        <w:t>succeeded. By</w:t>
      </w:r>
      <w:r w:rsidRPr="00395B6A">
        <w:rPr>
          <w:rFonts w:eastAsia="Times New Roman"/>
          <w:color w:val="auto"/>
        </w:rPr>
        <w:t xml:space="preserve"> drawing </w:t>
      </w:r>
      <w:r>
        <w:rPr>
          <w:rFonts w:eastAsia="Times New Roman"/>
          <w:color w:val="auto"/>
        </w:rPr>
        <w:t>up</w:t>
      </w:r>
      <w:r w:rsidRPr="00395B6A">
        <w:rPr>
          <w:rFonts w:eastAsia="Times New Roman"/>
          <w:color w:val="auto"/>
        </w:rPr>
        <w:t xml:space="preserve">on examples from a range of professions and job fields, </w:t>
      </w:r>
      <w:proofErr w:type="gramStart"/>
      <w:r w:rsidRPr="00395B6A">
        <w:rPr>
          <w:rFonts w:eastAsia="Times New Roman"/>
          <w:color w:val="auto"/>
        </w:rPr>
        <w:t>it is clear that observing</w:t>
      </w:r>
      <w:proofErr w:type="gramEnd"/>
      <w:r w:rsidRPr="00395B6A">
        <w:rPr>
          <w:rFonts w:eastAsia="Times New Roman"/>
          <w:color w:val="auto"/>
        </w:rPr>
        <w:t xml:space="preserve"> traits and trends within such diverse fields would provide an indication into how strengths are implemented and used on a practical level. </w:t>
      </w:r>
    </w:p>
    <w:p w14:paraId="65ADB755" w14:textId="77777777" w:rsidR="00095053" w:rsidRDefault="00095053" w:rsidP="003E41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A1CA43B" w14:textId="5C2A86F0" w:rsidR="00095053" w:rsidRPr="007F24A8" w:rsidRDefault="00095053" w:rsidP="00095053">
      <w:r w:rsidRPr="007F24A8">
        <w:t xml:space="preserve">In </w:t>
      </w:r>
      <w:r>
        <w:t>this study I wished</w:t>
      </w:r>
      <w:r w:rsidRPr="007F24A8">
        <w:t xml:space="preserve"> to give each participant the opportunity t</w:t>
      </w:r>
      <w:r w:rsidR="00280619">
        <w:t>o speak freely about issues which</w:t>
      </w:r>
      <w:r w:rsidRPr="007F24A8">
        <w:t xml:space="preserve"> they considered</w:t>
      </w:r>
      <w:r w:rsidR="00280619">
        <w:t xml:space="preserve"> to be</w:t>
      </w:r>
      <w:r w:rsidRPr="007F24A8">
        <w:t xml:space="preserve"> important, but also to make sure that important areas were not omitted by chance. Consequently</w:t>
      </w:r>
      <w:r w:rsidR="00280619">
        <w:t>,</w:t>
      </w:r>
      <w:r w:rsidRPr="007F24A8">
        <w:t xml:space="preserve"> I decided to hold ‘semi-structured interviews’, in which a specified set of questions were asked, but complete latitude was given to the interviewee to answer as they wished. </w:t>
      </w:r>
    </w:p>
    <w:p w14:paraId="14552C23" w14:textId="5FBC6545" w:rsidR="00095053" w:rsidRDefault="00095053" w:rsidP="00095053">
      <w:r w:rsidRPr="007F24A8">
        <w:t xml:space="preserve">Clearly the design of the structure is crucial, in that the questions asked will affect the answers given. </w:t>
      </w:r>
      <w:proofErr w:type="gramStart"/>
      <w:r w:rsidRPr="007F24A8">
        <w:t>In order to</w:t>
      </w:r>
      <w:proofErr w:type="gramEnd"/>
      <w:r w:rsidRPr="007F24A8">
        <w:t xml:space="preserve"> gather </w:t>
      </w:r>
      <w:r w:rsidR="00280619" w:rsidRPr="007F24A8">
        <w:t>data</w:t>
      </w:r>
      <w:r w:rsidR="00280619">
        <w:t xml:space="preserve"> that was as rich</w:t>
      </w:r>
      <w:r w:rsidRPr="007F24A8">
        <w:t xml:space="preserve"> as possible, I wished to cover all relevant aspects – strengths arising from experiences (at work or childhood)</w:t>
      </w:r>
      <w:r w:rsidR="00280619">
        <w:t>, intrinsic cognitive strengths,</w:t>
      </w:r>
      <w:r w:rsidRPr="007F24A8">
        <w:t xml:space="preserve"> social strengths, and work-related strengths. I felt that casting the net wide in this fashion, while allowing the interviewees to talk freely</w:t>
      </w:r>
      <w:r w:rsidR="00280619">
        <w:t>,</w:t>
      </w:r>
      <w:r w:rsidRPr="007F24A8">
        <w:t xml:space="preserve"> was the best way of capturing the range of strengths that might be shown.</w:t>
      </w:r>
    </w:p>
    <w:p w14:paraId="09ED55E4" w14:textId="77777777" w:rsidR="006916D8" w:rsidRPr="007F24A8" w:rsidRDefault="006916D8" w:rsidP="00095053"/>
    <w:p w14:paraId="1ACA4990" w14:textId="28096D42" w:rsidR="003E41B9" w:rsidRPr="00CF6C63" w:rsidRDefault="00095053" w:rsidP="00CF6C63">
      <w:pPr>
        <w:rPr>
          <w:b/>
          <w:i/>
        </w:rPr>
      </w:pPr>
      <w:r w:rsidRPr="007F24A8">
        <w:t xml:space="preserve">Following a literature review, together with discussions with experts in the field, the general </w:t>
      </w:r>
      <w:proofErr w:type="gramStart"/>
      <w:r w:rsidRPr="007F24A8">
        <w:t xml:space="preserve">structure </w:t>
      </w:r>
      <w:r>
        <w:t xml:space="preserve"> (</w:t>
      </w:r>
      <w:proofErr w:type="gramEnd"/>
      <w:r>
        <w:t>See appendix 1)</w:t>
      </w:r>
      <w:r w:rsidRPr="007F24A8">
        <w:t xml:space="preserve"> was developed as the underlying structure. </w:t>
      </w:r>
      <w:r>
        <w:t xml:space="preserve"> T</w:t>
      </w:r>
      <w:r w:rsidRPr="007F24A8">
        <w:t>here wer</w:t>
      </w:r>
      <w:r w:rsidR="00280619">
        <w:t>e 15 questions, grouped into five</w:t>
      </w:r>
      <w:r w:rsidRPr="007F24A8">
        <w:t xml:space="preserve"> categories - Having </w:t>
      </w:r>
      <w:r>
        <w:t>dyslexia</w:t>
      </w:r>
      <w:r w:rsidRPr="007F24A8">
        <w:t>; Exp</w:t>
      </w:r>
      <w:r w:rsidR="00280619">
        <w:t>eriences at work or at school; S</w:t>
      </w:r>
      <w:r w:rsidRPr="007F24A8">
        <w:t xml:space="preserve">ucceeding with </w:t>
      </w:r>
      <w:r>
        <w:t>dyslexia</w:t>
      </w:r>
      <w:r w:rsidR="00280619">
        <w:t>; A</w:t>
      </w:r>
      <w:r w:rsidRPr="007F24A8">
        <w:t xml:space="preserve">spects of </w:t>
      </w:r>
      <w:r>
        <w:t>dyslexia</w:t>
      </w:r>
      <w:r w:rsidRPr="007F24A8">
        <w:t xml:space="preserve"> that could be considered strengths; </w:t>
      </w:r>
      <w:r w:rsidR="00280619">
        <w:t>Talents, w</w:t>
      </w:r>
      <w:r>
        <w:t>ork/success factors, and interpersonal skills.</w:t>
      </w:r>
    </w:p>
    <w:p w14:paraId="5D74CBAA" w14:textId="77777777" w:rsidR="003E41B9" w:rsidRDefault="003E41B9" w:rsidP="00095053">
      <w:pPr>
        <w:pStyle w:val="Heading2"/>
      </w:pPr>
      <w:bookmarkStart w:id="161" w:name="_Toc284606884"/>
      <w:bookmarkStart w:id="162" w:name="_Toc287033424"/>
      <w:r>
        <w:t>Aims and Objectives</w:t>
      </w:r>
      <w:bookmarkEnd w:id="161"/>
      <w:bookmarkEnd w:id="162"/>
    </w:p>
    <w:p w14:paraId="16E26794" w14:textId="77777777" w:rsidR="007979C3" w:rsidRPr="007979C3" w:rsidRDefault="007979C3" w:rsidP="000972F8">
      <w:pPr>
        <w:pStyle w:val="Body"/>
        <w:rPr>
          <w:b/>
        </w:rPr>
      </w:pPr>
    </w:p>
    <w:p w14:paraId="64B614FE" w14:textId="26CE7D5D" w:rsidR="003E41B9" w:rsidRPr="00FF3AF8" w:rsidRDefault="003E41B9" w:rsidP="00346C09">
      <w:pPr>
        <w:pStyle w:val="ListParagraph"/>
        <w:numPr>
          <w:ilvl w:val="0"/>
          <w:numId w:val="21"/>
        </w:numPr>
        <w:spacing w:after="120"/>
        <w:rPr>
          <w:rFonts w:eastAsia="Times New Roman"/>
        </w:rPr>
      </w:pPr>
      <w:r w:rsidRPr="00FF3AF8">
        <w:rPr>
          <w:rFonts w:eastAsia="Times New Roman"/>
        </w:rPr>
        <w:t xml:space="preserve">To identify, for </w:t>
      </w:r>
      <w:proofErr w:type="gramStart"/>
      <w:r w:rsidRPr="00FF3AF8">
        <w:rPr>
          <w:rFonts w:eastAsia="Times New Roman"/>
        </w:rPr>
        <w:t>each individual</w:t>
      </w:r>
      <w:proofErr w:type="gramEnd"/>
      <w:r w:rsidRPr="00FF3AF8">
        <w:rPr>
          <w:rFonts w:eastAsia="Times New Roman"/>
        </w:rPr>
        <w:t xml:space="preserve">, their </w:t>
      </w:r>
      <w:r w:rsidR="00E23B81">
        <w:rPr>
          <w:rFonts w:eastAsia="Times New Roman"/>
        </w:rPr>
        <w:t xml:space="preserve">specific </w:t>
      </w:r>
      <w:r w:rsidRPr="00FF3AF8">
        <w:rPr>
          <w:rFonts w:eastAsia="Times New Roman"/>
        </w:rPr>
        <w:t>perception of their strengths and to see how they have applied these strengths to the workplace</w:t>
      </w:r>
      <w:r w:rsidR="00E23B81">
        <w:rPr>
          <w:rFonts w:eastAsia="Times New Roman"/>
        </w:rPr>
        <w:t>.</w:t>
      </w:r>
    </w:p>
    <w:p w14:paraId="3850451E" w14:textId="5AAC1F84" w:rsidR="003E41B9" w:rsidRPr="00FF3AF8" w:rsidRDefault="003E41B9" w:rsidP="00346C09">
      <w:pPr>
        <w:pStyle w:val="ListParagraph"/>
        <w:numPr>
          <w:ilvl w:val="0"/>
          <w:numId w:val="21"/>
        </w:numPr>
        <w:spacing w:after="120"/>
      </w:pPr>
      <w:r>
        <w:t xml:space="preserve"> </w:t>
      </w:r>
      <w:r>
        <w:rPr>
          <w:rFonts w:eastAsia="Times New Roman"/>
        </w:rPr>
        <w:t>To</w:t>
      </w:r>
      <w:r w:rsidRPr="00B132D9">
        <w:rPr>
          <w:rFonts w:eastAsia="Times New Roman"/>
        </w:rPr>
        <w:t xml:space="preserve"> </w:t>
      </w:r>
      <w:r w:rsidR="002228C1">
        <w:rPr>
          <w:rFonts w:eastAsia="Times New Roman"/>
        </w:rPr>
        <w:t>demonstrate that</w:t>
      </w:r>
      <w:r w:rsidRPr="00B132D9">
        <w:rPr>
          <w:rFonts w:eastAsia="Times New Roman"/>
        </w:rPr>
        <w:t xml:space="preserve"> </w:t>
      </w:r>
      <w:r w:rsidR="002228C1">
        <w:rPr>
          <w:rFonts w:eastAsia="Times New Roman"/>
        </w:rPr>
        <w:t>even if an individual</w:t>
      </w:r>
      <w:r w:rsidRPr="00B132D9">
        <w:rPr>
          <w:rFonts w:eastAsia="Times New Roman"/>
        </w:rPr>
        <w:t xml:space="preserve"> is diagnosed with </w:t>
      </w:r>
      <w:r>
        <w:rPr>
          <w:rFonts w:eastAsia="Times New Roman"/>
        </w:rPr>
        <w:t>dyslexia</w:t>
      </w:r>
      <w:r w:rsidRPr="00B132D9">
        <w:rPr>
          <w:rFonts w:eastAsia="Times New Roman"/>
        </w:rPr>
        <w:t xml:space="preserve"> (in some cases, at severe levels)</w:t>
      </w:r>
      <w:r w:rsidR="00E23B81">
        <w:rPr>
          <w:rFonts w:eastAsia="Times New Roman"/>
        </w:rPr>
        <w:t>,</w:t>
      </w:r>
      <w:r w:rsidRPr="00B132D9">
        <w:rPr>
          <w:rFonts w:eastAsia="Times New Roman"/>
        </w:rPr>
        <w:t xml:space="preserve"> </w:t>
      </w:r>
      <w:r w:rsidR="002228C1">
        <w:rPr>
          <w:rFonts w:eastAsia="Times New Roman"/>
        </w:rPr>
        <w:t xml:space="preserve">it does </w:t>
      </w:r>
      <w:r w:rsidRPr="00B132D9">
        <w:rPr>
          <w:rFonts w:eastAsia="Times New Roman"/>
        </w:rPr>
        <w:t xml:space="preserve">not necessarily mean that they would not be able to find a sphere of usefulness nor have the same opportunities of working in a variety of different </w:t>
      </w:r>
      <w:r>
        <w:rPr>
          <w:rFonts w:eastAsia="Times New Roman"/>
        </w:rPr>
        <w:t xml:space="preserve">occupational </w:t>
      </w:r>
      <w:r w:rsidRPr="00B132D9">
        <w:rPr>
          <w:rFonts w:eastAsia="Times New Roman"/>
        </w:rPr>
        <w:t>fields</w:t>
      </w:r>
      <w:r>
        <w:rPr>
          <w:rFonts w:eastAsia="Times New Roman"/>
        </w:rPr>
        <w:t xml:space="preserve">. </w:t>
      </w:r>
      <w:r w:rsidRPr="00B132D9">
        <w:rPr>
          <w:rFonts w:eastAsia="Times New Roman"/>
        </w:rPr>
        <w:t xml:space="preserve"> </w:t>
      </w:r>
    </w:p>
    <w:p w14:paraId="7A785880" w14:textId="77777777" w:rsidR="003E41B9" w:rsidRPr="00253266" w:rsidRDefault="003E41B9" w:rsidP="00346C09">
      <w:pPr>
        <w:pStyle w:val="ListParagraph"/>
        <w:numPr>
          <w:ilvl w:val="0"/>
          <w:numId w:val="21"/>
        </w:numPr>
        <w:spacing w:after="120"/>
      </w:pPr>
      <w:r>
        <w:rPr>
          <w:rFonts w:eastAsia="Times New Roman"/>
        </w:rPr>
        <w:t xml:space="preserve">To understand and see how self-reported strengths of dyslexia could be grouped according to a ‘three-domain’ taxonomy of work strengths, cognitive and interpersonal strengths </w:t>
      </w:r>
      <w:proofErr w:type="gramStart"/>
      <w:r>
        <w:rPr>
          <w:rFonts w:eastAsia="Times New Roman"/>
        </w:rPr>
        <w:t>in order to</w:t>
      </w:r>
      <w:proofErr w:type="gramEnd"/>
      <w:r>
        <w:rPr>
          <w:rFonts w:eastAsia="Times New Roman"/>
        </w:rPr>
        <w:t xml:space="preserve"> unite the range of dyslexia strengths described in the literature review. </w:t>
      </w:r>
    </w:p>
    <w:p w14:paraId="75E82713" w14:textId="77777777" w:rsidR="003E41B9" w:rsidRDefault="003E41B9" w:rsidP="003E41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9E32D55" w14:textId="0D294CC6" w:rsidR="000F6791" w:rsidRDefault="00F365AC" w:rsidP="00F365AC">
      <w:pPr>
        <w:pStyle w:val="Heading2"/>
      </w:pPr>
      <w:bookmarkStart w:id="163" w:name="_Toc284606885"/>
      <w:bookmarkStart w:id="164" w:name="_Toc287033425"/>
      <w:r>
        <w:t>Method</w:t>
      </w:r>
      <w:bookmarkEnd w:id="163"/>
      <w:r w:rsidR="0014561D">
        <w:t>ology</w:t>
      </w:r>
      <w:bookmarkEnd w:id="164"/>
    </w:p>
    <w:p w14:paraId="73F60F30" w14:textId="77777777" w:rsidR="00C85F7C" w:rsidRPr="003755B8" w:rsidRDefault="00C85F7C" w:rsidP="00F365AC">
      <w:pPr>
        <w:pStyle w:val="Body"/>
      </w:pPr>
    </w:p>
    <w:p w14:paraId="7B1A70E8" w14:textId="7A44DDAD" w:rsidR="001B4726" w:rsidRPr="00A466F8" w:rsidRDefault="001B4726" w:rsidP="00F365AC">
      <w:pPr>
        <w:pStyle w:val="Heading3"/>
      </w:pPr>
      <w:bookmarkStart w:id="165" w:name="_Toc259998715"/>
      <w:bookmarkStart w:id="166" w:name="_Toc262501592"/>
      <w:bookmarkStart w:id="167" w:name="_Toc284606886"/>
      <w:bookmarkStart w:id="168" w:name="_Toc287033426"/>
      <w:r w:rsidRPr="00A466F8">
        <w:t>Research Strategy</w:t>
      </w:r>
      <w:bookmarkEnd w:id="165"/>
      <w:bookmarkEnd w:id="166"/>
      <w:bookmarkEnd w:id="167"/>
      <w:bookmarkEnd w:id="168"/>
    </w:p>
    <w:p w14:paraId="59B39244" w14:textId="77777777" w:rsidR="00C85F7C" w:rsidRPr="00A466F8" w:rsidRDefault="00C85F7C" w:rsidP="000F4C01">
      <w:pPr>
        <w:pStyle w:val="Body"/>
      </w:pPr>
    </w:p>
    <w:p w14:paraId="799F99B1" w14:textId="6750F845" w:rsidR="00C85F7C" w:rsidRDefault="00C85F7C" w:rsidP="000F4C01">
      <w:pPr>
        <w:pStyle w:val="Body"/>
        <w:rPr>
          <w:rFonts w:ascii="Times New Roman" w:hAnsi="Times New Roman"/>
          <w:i/>
          <w:sz w:val="24"/>
        </w:rPr>
      </w:pPr>
      <w:r w:rsidRPr="00A466F8">
        <w:rPr>
          <w:rFonts w:ascii="Times New Roman" w:hAnsi="Times New Roman"/>
          <w:i/>
          <w:sz w:val="24"/>
        </w:rPr>
        <w:t xml:space="preserve">Exploratory </w:t>
      </w:r>
      <w:r w:rsidR="00000DBC" w:rsidRPr="00A466F8">
        <w:rPr>
          <w:rFonts w:ascii="Times New Roman" w:hAnsi="Times New Roman"/>
          <w:i/>
          <w:sz w:val="24"/>
        </w:rPr>
        <w:t>R</w:t>
      </w:r>
      <w:r w:rsidRPr="00A466F8">
        <w:rPr>
          <w:rFonts w:ascii="Times New Roman" w:hAnsi="Times New Roman"/>
          <w:i/>
          <w:sz w:val="24"/>
        </w:rPr>
        <w:t>esearch Design</w:t>
      </w:r>
    </w:p>
    <w:p w14:paraId="28515EB6" w14:textId="77777777" w:rsidR="00A466F8" w:rsidRPr="00A466F8" w:rsidRDefault="00A466F8" w:rsidP="000F4C01">
      <w:pPr>
        <w:pStyle w:val="Body"/>
        <w:rPr>
          <w:rFonts w:ascii="Times New Roman" w:hAnsi="Times New Roman"/>
          <w:i/>
          <w:sz w:val="24"/>
        </w:rPr>
      </w:pPr>
    </w:p>
    <w:p w14:paraId="300AD2EF" w14:textId="5F8252BA" w:rsidR="00A466F8" w:rsidRPr="002C4348" w:rsidRDefault="00A466F8" w:rsidP="002C4348">
      <w:pPr>
        <w:pStyle w:val="Body"/>
        <w:rPr>
          <w:rFonts w:ascii="Times New Roman" w:hAnsi="Times New Roman"/>
          <w:sz w:val="24"/>
        </w:rPr>
      </w:pPr>
      <w:r w:rsidRPr="002C4348">
        <w:rPr>
          <w:rFonts w:ascii="Times New Roman" w:hAnsi="Times New Roman"/>
          <w:sz w:val="24"/>
        </w:rPr>
        <w:t xml:space="preserve">As noted above, I adopted an Exploratory Sequential Research design to test and measure qualitative exploratory findings. </w:t>
      </w:r>
    </w:p>
    <w:p w14:paraId="2A4AEDEC" w14:textId="128FC8BB" w:rsidR="00A466F8" w:rsidRPr="002C4348" w:rsidRDefault="00A466F8" w:rsidP="002C4348">
      <w:pPr>
        <w:pStyle w:val="Body"/>
        <w:jc w:val="center"/>
        <w:rPr>
          <w:rFonts w:ascii="Times New Roman" w:hAnsi="Times New Roman"/>
          <w:i/>
          <w:color w:val="auto"/>
          <w:sz w:val="24"/>
        </w:rPr>
      </w:pPr>
      <w:r w:rsidRPr="002C4348">
        <w:rPr>
          <w:rFonts w:ascii="Times New Roman" w:hAnsi="Times New Roman"/>
          <w:i/>
          <w:color w:val="auto"/>
          <w:sz w:val="24"/>
        </w:rPr>
        <w:t xml:space="preserve">“Methods implemented sequentially, starting with qualitative date collection and analysis in Phase 1 followed by quantitative data collection and analysis in Phase 2, which builds on Phase 1” </w:t>
      </w:r>
      <w:r w:rsidRPr="002C4348">
        <w:rPr>
          <w:rFonts w:ascii="Times New Roman" w:hAnsi="Times New Roman"/>
          <w:color w:val="auto"/>
          <w:sz w:val="24"/>
        </w:rPr>
        <w:fldChar w:fldCharType="begin"/>
      </w:r>
      <w:r w:rsidR="00284576">
        <w:rPr>
          <w:rFonts w:ascii="Times New Roman" w:hAnsi="Times New Roman"/>
          <w:color w:val="auto"/>
          <w:sz w:val="24"/>
        </w:rPr>
        <w:instrText xml:space="preserve"> ADDIN EN.CITE &lt;EndNote&gt;&lt;Cite&gt;&lt;Author&gt;Creswell&lt;/Author&gt;&lt;Year&gt;2011&lt;/Year&gt;&lt;RecNum&gt;1078&lt;/RecNum&gt;&lt;DisplayText&gt;(Creswell &amp;amp; Clark, 2011)&lt;/DisplayText&gt;&lt;record&gt;&lt;rec-number&gt;1078&lt;/rec-number&gt;&lt;foreign-keys&gt;&lt;key app="EN" db-id="xzfarv2xxsxsr6ewwtsp00tqspp2axtxzeet"&gt;1078&lt;/key&gt;&lt;/foreign-keys&gt;&lt;ref-type name="Book"&gt;6&lt;/ref-type&gt;&lt;contributors&gt;&lt;authors&gt;&lt;author&gt;Creswell, J.W.&lt;/author&gt;&lt;author&gt;Clark, V.L.P.&lt;/author&gt;&lt;/authors&gt;&lt;/contributors&gt;&lt;titles&gt;&lt;title&gt;Designing and Conducting Mixed Methods Research&lt;/title&gt;&lt;/titles&gt;&lt;dates&gt;&lt;year&gt;2011&lt;/year&gt;&lt;/dates&gt;&lt;publisher&gt;SAGE Publications&lt;/publisher&gt;&lt;isbn&gt;9781412975179&lt;/isbn&gt;&lt;urls&gt;&lt;related-urls&gt;&lt;url&gt;https://books.google.co.uk/books?id=YcdlPWPJRBcC&lt;/url&gt;&lt;/related-urls&gt;&lt;/urls&gt;&lt;/record&gt;&lt;/Cite&gt;&lt;/EndNote&gt;</w:instrText>
      </w:r>
      <w:r w:rsidRPr="002C4348">
        <w:rPr>
          <w:rFonts w:ascii="Times New Roman" w:hAnsi="Times New Roman"/>
          <w:color w:val="auto"/>
          <w:sz w:val="24"/>
        </w:rPr>
        <w:fldChar w:fldCharType="separate"/>
      </w:r>
      <w:r w:rsidR="00284576">
        <w:rPr>
          <w:rFonts w:ascii="Times New Roman" w:hAnsi="Times New Roman"/>
          <w:noProof/>
          <w:color w:val="auto"/>
          <w:sz w:val="24"/>
        </w:rPr>
        <w:t>(</w:t>
      </w:r>
      <w:hyperlink w:anchor="_ENREF_19" w:tooltip="Creswell, 2011 #1078" w:history="1">
        <w:r w:rsidR="00284576">
          <w:rPr>
            <w:rFonts w:ascii="Times New Roman" w:hAnsi="Times New Roman"/>
            <w:noProof/>
            <w:color w:val="auto"/>
            <w:sz w:val="24"/>
          </w:rPr>
          <w:t>Creswell &amp; Clark, 2011</w:t>
        </w:r>
      </w:hyperlink>
      <w:r w:rsidR="00284576">
        <w:rPr>
          <w:rFonts w:ascii="Times New Roman" w:hAnsi="Times New Roman"/>
          <w:noProof/>
          <w:color w:val="auto"/>
          <w:sz w:val="24"/>
        </w:rPr>
        <w:t>)</w:t>
      </w:r>
      <w:r w:rsidRPr="002C4348">
        <w:rPr>
          <w:rFonts w:ascii="Times New Roman" w:hAnsi="Times New Roman"/>
          <w:color w:val="auto"/>
          <w:sz w:val="24"/>
        </w:rPr>
        <w:fldChar w:fldCharType="end"/>
      </w:r>
      <w:r w:rsidRPr="002C4348">
        <w:rPr>
          <w:rFonts w:ascii="Times New Roman" w:hAnsi="Times New Roman"/>
          <w:color w:val="auto"/>
          <w:sz w:val="24"/>
        </w:rPr>
        <w:t>.</w:t>
      </w:r>
    </w:p>
    <w:p w14:paraId="1BAAB6ED" w14:textId="17963B12" w:rsidR="00286AFC" w:rsidRPr="002C4348" w:rsidRDefault="00A466F8" w:rsidP="002C4348">
      <w:pPr>
        <w:pStyle w:val="Body"/>
        <w:jc w:val="both"/>
        <w:rPr>
          <w:rFonts w:ascii="Times New Roman" w:hAnsi="Times New Roman"/>
          <w:sz w:val="24"/>
        </w:rPr>
      </w:pPr>
      <w:r w:rsidRPr="002C4348">
        <w:rPr>
          <w:rFonts w:ascii="Times New Roman" w:hAnsi="Times New Roman" w:hint="eastAsia"/>
          <w:sz w:val="24"/>
        </w:rPr>
        <w:t xml:space="preserve">According to Creswell &amp; Clark (2011), in contrast to the explanatory design, exploratory design begins with and prioritizes the collection and analysis of qualitative data in the first phase. Building from the exploratory results, the researcher conducts a second, quantitative phase to test or generalize the initial findings. The intermediate phase between the qualitative and quantitative techniques can also be the development of an instrument especially when the variables informing the second phase are not yet known.  </w:t>
      </w:r>
    </w:p>
    <w:p w14:paraId="120B888D" w14:textId="77777777" w:rsidR="00A466F8" w:rsidRDefault="00A466F8" w:rsidP="002C4348">
      <w:pPr>
        <w:pStyle w:val="Body"/>
        <w:jc w:val="both"/>
        <w:rPr>
          <w:rFonts w:ascii="GaramondITCbyBT" w:hAnsi="GaramondITCbyBT" w:hint="eastAsia"/>
          <w:sz w:val="24"/>
        </w:rPr>
      </w:pPr>
    </w:p>
    <w:p w14:paraId="73955228" w14:textId="77777777" w:rsidR="004873CE" w:rsidRDefault="004873CE" w:rsidP="002C4348">
      <w:pPr>
        <w:pStyle w:val="Body"/>
        <w:jc w:val="both"/>
        <w:rPr>
          <w:rFonts w:ascii="GaramondITCbyBT" w:hAnsi="GaramondITCbyBT" w:hint="eastAsia"/>
          <w:sz w:val="24"/>
        </w:rPr>
      </w:pPr>
    </w:p>
    <w:p w14:paraId="427DBB52" w14:textId="77777777" w:rsidR="004873CE" w:rsidRDefault="004873CE" w:rsidP="002C4348">
      <w:pPr>
        <w:pStyle w:val="Body"/>
        <w:jc w:val="both"/>
        <w:rPr>
          <w:rFonts w:ascii="GaramondITCbyBT" w:hAnsi="GaramondITCbyBT" w:hint="eastAsia"/>
          <w:sz w:val="24"/>
        </w:rPr>
      </w:pPr>
    </w:p>
    <w:p w14:paraId="6C881D1E" w14:textId="77777777" w:rsidR="004873CE" w:rsidRPr="002C4348" w:rsidRDefault="004873CE" w:rsidP="002C4348">
      <w:pPr>
        <w:pStyle w:val="Body"/>
        <w:jc w:val="both"/>
        <w:rPr>
          <w:rFonts w:ascii="GaramondITCbyBT" w:hAnsi="GaramondITCbyBT" w:hint="eastAsia"/>
          <w:sz w:val="24"/>
        </w:rPr>
      </w:pPr>
    </w:p>
    <w:p w14:paraId="7F3872B8" w14:textId="0EEFEC3F" w:rsidR="00286AFC" w:rsidRDefault="00286AFC" w:rsidP="002C4348">
      <w:pPr>
        <w:pStyle w:val="Body"/>
        <w:jc w:val="both"/>
        <w:rPr>
          <w:rFonts w:ascii="Times New Roman" w:hAnsi="Times New Roman"/>
          <w:sz w:val="24"/>
          <w:u w:val="single"/>
        </w:rPr>
      </w:pPr>
      <w:r w:rsidRPr="002C4348">
        <w:rPr>
          <w:rFonts w:ascii="Times New Roman" w:hAnsi="Times New Roman"/>
          <w:sz w:val="24"/>
          <w:u w:val="single"/>
        </w:rPr>
        <w:t>Philosophical assumptions behind the exploratory design.</w:t>
      </w:r>
    </w:p>
    <w:p w14:paraId="3CD1EA0E" w14:textId="77777777" w:rsidR="004873CE" w:rsidRPr="002C4348" w:rsidRDefault="004873CE" w:rsidP="002C4348">
      <w:pPr>
        <w:pStyle w:val="Body"/>
        <w:jc w:val="both"/>
        <w:rPr>
          <w:rFonts w:ascii="Times New Roman" w:hAnsi="Times New Roman"/>
          <w:sz w:val="24"/>
          <w:u w:val="single"/>
        </w:rPr>
      </w:pPr>
    </w:p>
    <w:p w14:paraId="66D1866F" w14:textId="77777777" w:rsidR="002C4348" w:rsidRPr="002C4348" w:rsidRDefault="002C4348" w:rsidP="002C4348">
      <w:pPr>
        <w:pStyle w:val="Body"/>
        <w:jc w:val="both"/>
        <w:rPr>
          <w:rFonts w:ascii="Times New Roman" w:hAnsi="Times New Roman"/>
          <w:sz w:val="24"/>
        </w:rPr>
      </w:pPr>
      <w:r w:rsidRPr="002C4348">
        <w:rPr>
          <w:rFonts w:ascii="Times New Roman" w:hAnsi="Times New Roman"/>
          <w:sz w:val="24"/>
        </w:rPr>
        <w:t xml:space="preserve">An Exploratory Sequential Design has two distinct phases. The first is to test or measure qualitative exploratory findings. The second is following it with quantitative data collection and analysis which builds on Phase one. Since the exploratory design begins qualitatively, the research problem and purpose </w:t>
      </w:r>
      <w:proofErr w:type="gramStart"/>
      <w:r w:rsidRPr="002C4348">
        <w:rPr>
          <w:rFonts w:ascii="Times New Roman" w:hAnsi="Times New Roman"/>
          <w:sz w:val="24"/>
        </w:rPr>
        <w:t>has</w:t>
      </w:r>
      <w:proofErr w:type="gramEnd"/>
      <w:r w:rsidRPr="002C4348">
        <w:rPr>
          <w:rFonts w:ascii="Times New Roman" w:hAnsi="Times New Roman"/>
          <w:sz w:val="24"/>
        </w:rPr>
        <w:t xml:space="preserve"> greater priority within the qualitative part of the study. In this case with the conducting of interviews.  </w:t>
      </w:r>
    </w:p>
    <w:p w14:paraId="7D7A89AB" w14:textId="77777777" w:rsidR="002C4348" w:rsidRPr="002C4348" w:rsidRDefault="002C4348" w:rsidP="002C4348">
      <w:pPr>
        <w:pStyle w:val="Body"/>
        <w:jc w:val="both"/>
        <w:rPr>
          <w:rFonts w:ascii="Times New Roman" w:hAnsi="Times New Roman"/>
          <w:sz w:val="24"/>
        </w:rPr>
      </w:pPr>
    </w:p>
    <w:p w14:paraId="3ADAB0D5" w14:textId="77777777" w:rsidR="002C4348" w:rsidRPr="002C4348" w:rsidRDefault="002C4348" w:rsidP="002C4348">
      <w:pPr>
        <w:pStyle w:val="Body"/>
        <w:jc w:val="both"/>
        <w:rPr>
          <w:rFonts w:ascii="Times New Roman" w:hAnsi="Times New Roman"/>
          <w:sz w:val="24"/>
        </w:rPr>
      </w:pPr>
      <w:r w:rsidRPr="002C4348">
        <w:rPr>
          <w:rFonts w:ascii="Times New Roman" w:hAnsi="Times New Roman"/>
          <w:sz w:val="24"/>
        </w:rPr>
        <w:t xml:space="preserve">An important consideration of any piece of research is the epistemological and ontological position of the researcher. This approach adopts the position that a middle way can exist between the rigidity of positivism and the relativity of interpretivism. The tension arising from these two extremes has </w:t>
      </w:r>
      <w:proofErr w:type="spellStart"/>
      <w:r w:rsidRPr="002C4348">
        <w:rPr>
          <w:rFonts w:ascii="Times New Roman" w:hAnsi="Times New Roman"/>
          <w:sz w:val="24"/>
        </w:rPr>
        <w:t>characterised</w:t>
      </w:r>
      <w:proofErr w:type="spellEnd"/>
      <w:r w:rsidRPr="002C4348">
        <w:rPr>
          <w:rFonts w:ascii="Times New Roman" w:hAnsi="Times New Roman"/>
          <w:sz w:val="24"/>
        </w:rPr>
        <w:t xml:space="preserve"> the historical development of the social sciences, often resulting in a further fragmentation of knowledge and understanding. </w:t>
      </w:r>
    </w:p>
    <w:p w14:paraId="6100682B" w14:textId="77777777" w:rsidR="002C4348" w:rsidRPr="002C4348" w:rsidRDefault="002C4348" w:rsidP="002C4348">
      <w:pPr>
        <w:pStyle w:val="Body"/>
        <w:jc w:val="both"/>
        <w:rPr>
          <w:rFonts w:ascii="Times New Roman" w:hAnsi="Times New Roman"/>
          <w:sz w:val="24"/>
        </w:rPr>
      </w:pPr>
    </w:p>
    <w:p w14:paraId="72BEBFEE" w14:textId="4968983C" w:rsidR="002C4348" w:rsidRPr="002C4348" w:rsidRDefault="002C4348" w:rsidP="002C4348">
      <w:pPr>
        <w:pStyle w:val="Body"/>
        <w:jc w:val="both"/>
        <w:rPr>
          <w:rFonts w:ascii="Times New Roman" w:hAnsi="Times New Roman"/>
          <w:sz w:val="24"/>
        </w:rPr>
      </w:pPr>
      <w:r w:rsidRPr="002C4348">
        <w:rPr>
          <w:rFonts w:ascii="Times New Roman" w:hAnsi="Times New Roman"/>
          <w:sz w:val="24"/>
        </w:rPr>
        <w:t xml:space="preserve">Positivism claims that the social world is an external, objective reality that can be measured. </w:t>
      </w:r>
      <w:proofErr w:type="gramStart"/>
      <w:r w:rsidRPr="002C4348">
        <w:rPr>
          <w:rFonts w:ascii="Times New Roman" w:hAnsi="Times New Roman"/>
          <w:sz w:val="24"/>
        </w:rPr>
        <w:t>Similar to</w:t>
      </w:r>
      <w:proofErr w:type="gramEnd"/>
      <w:r w:rsidRPr="002C4348">
        <w:rPr>
          <w:rFonts w:ascii="Times New Roman" w:hAnsi="Times New Roman"/>
          <w:sz w:val="24"/>
        </w:rPr>
        <w:t xml:space="preserve"> natural science, this position believes that researchers can quantify and manipulate external features of the world in order to observe cause and effect. The main aim of positivism is to identify invariable and universal laws of the world and to subsequently adapt our </w:t>
      </w:r>
      <w:proofErr w:type="spellStart"/>
      <w:r w:rsidRPr="002C4348">
        <w:rPr>
          <w:rFonts w:ascii="Times New Roman" w:hAnsi="Times New Roman"/>
          <w:sz w:val="24"/>
        </w:rPr>
        <w:t>behaviour</w:t>
      </w:r>
      <w:proofErr w:type="spellEnd"/>
      <w:r w:rsidRPr="002C4348">
        <w:rPr>
          <w:rFonts w:ascii="Times New Roman" w:hAnsi="Times New Roman"/>
          <w:sz w:val="24"/>
        </w:rPr>
        <w:t xml:space="preserve"> to these laws </w:t>
      </w:r>
      <w:r w:rsidRPr="002C4348">
        <w:rPr>
          <w:rFonts w:ascii="Times New Roman" w:hAnsi="Times New Roman"/>
          <w:sz w:val="24"/>
        </w:rPr>
        <w:fldChar w:fldCharType="begin"/>
      </w:r>
      <w:r w:rsidRPr="002C4348">
        <w:rPr>
          <w:rFonts w:ascii="Times New Roman" w:hAnsi="Times New Roman"/>
          <w:sz w:val="24"/>
        </w:rPr>
        <w:instrText xml:space="preserve"> ADDIN EN.CITE &lt;EndNote&gt;&lt;Cite&gt;&lt;Author&gt;Tolman&lt;/Author&gt;&lt;Year&gt;1992&lt;/Year&gt;&lt;RecNum&gt;1079&lt;/RecNum&gt;&lt;DisplayText&gt;(Tolman, 1992)&lt;/DisplayText&gt;&lt;record&gt;&lt;rec-number&gt;1079&lt;/rec-number&gt;&lt;foreign-keys&gt;&lt;key app="EN" db-id="xzfarv2xxsxsr6ewwtsp00tqspp2axtxzeet"&gt;1079&lt;/key&gt;&lt;/foreign-keys&gt;&lt;ref-type name="Book"&gt;6&lt;/ref-type&gt;&lt;contributors&gt;&lt;authors&gt;&lt;author&gt;Tolman, C.W.&lt;/author&gt;&lt;/authors&gt;&lt;/contributors&gt;&lt;titles&gt;&lt;title&gt;Positivism in Psychology: Historical and Contemporary Problems ; Tabellen&lt;/title&gt;&lt;/titles&gt;&lt;dates&gt;&lt;year&gt;1992&lt;/year&gt;&lt;/dates&gt;&lt;publisher&gt;Springer New York&lt;/publisher&gt;&lt;isbn&gt;9780387977003&lt;/isbn&gt;&lt;urls&gt;&lt;related-urls&gt;&lt;url&gt;https://books.google.co.uk/books?id=2V6-L8j8Ih0C&lt;/url&gt;&lt;/related-urls&gt;&lt;/urls&gt;&lt;/record&gt;&lt;/Cite&gt;&lt;/EndNote&gt;</w:instrText>
      </w:r>
      <w:r w:rsidRPr="002C4348">
        <w:rPr>
          <w:rFonts w:ascii="Times New Roman" w:hAnsi="Times New Roman"/>
          <w:sz w:val="24"/>
        </w:rPr>
        <w:fldChar w:fldCharType="separate"/>
      </w:r>
      <w:r w:rsidRPr="002C4348">
        <w:rPr>
          <w:rFonts w:ascii="Times New Roman" w:hAnsi="Times New Roman"/>
          <w:noProof/>
          <w:sz w:val="24"/>
        </w:rPr>
        <w:t>(</w:t>
      </w:r>
      <w:hyperlink w:anchor="_ENREF_119" w:tooltip="Tolman, 1992 #1079" w:history="1">
        <w:r w:rsidR="00284576" w:rsidRPr="002C4348">
          <w:rPr>
            <w:rFonts w:ascii="Times New Roman" w:hAnsi="Times New Roman"/>
            <w:noProof/>
            <w:sz w:val="24"/>
          </w:rPr>
          <w:t>Tolman, 1992</w:t>
        </w:r>
      </w:hyperlink>
      <w:r w:rsidRPr="002C4348">
        <w:rPr>
          <w:rFonts w:ascii="Times New Roman" w:hAnsi="Times New Roman"/>
          <w:noProof/>
          <w:sz w:val="24"/>
        </w:rPr>
        <w:t>)</w:t>
      </w:r>
      <w:r w:rsidRPr="002C4348">
        <w:rPr>
          <w:rFonts w:ascii="Times New Roman" w:hAnsi="Times New Roman"/>
          <w:sz w:val="24"/>
        </w:rPr>
        <w:fldChar w:fldCharType="end"/>
      </w:r>
      <w:r w:rsidRPr="002C4348">
        <w:rPr>
          <w:rFonts w:ascii="Times New Roman" w:hAnsi="Times New Roman"/>
          <w:sz w:val="24"/>
        </w:rPr>
        <w:t xml:space="preserve">. Although a helpful perspective for testing ideas and beliefs, the notion that variables provide us with a direct understanding of the world has come to be questioned by an increasing number of researchers </w:t>
      </w:r>
      <w:r w:rsidRPr="002C4348">
        <w:rPr>
          <w:rFonts w:ascii="Times New Roman" w:hAnsi="Times New Roman"/>
          <w:sz w:val="24"/>
        </w:rPr>
        <w:fldChar w:fldCharType="begin"/>
      </w:r>
      <w:r w:rsidRPr="002C4348">
        <w:rPr>
          <w:rFonts w:ascii="Times New Roman" w:hAnsi="Times New Roman"/>
          <w:sz w:val="24"/>
        </w:rPr>
        <w:instrText xml:space="preserve"> ADDIN EN.CITE &lt;EndNote&gt;&lt;Cite&gt;&lt;Author&gt;Tolman&lt;/Author&gt;&lt;Year&gt;1992&lt;/Year&gt;&lt;RecNum&gt;1079&lt;/RecNum&gt;&lt;DisplayText&gt;(Tolman, 1992)&lt;/DisplayText&gt;&lt;record&gt;&lt;rec-number&gt;1079&lt;/rec-number&gt;&lt;foreign-keys&gt;&lt;key app="EN" db-id="xzfarv2xxsxsr6ewwtsp00tqspp2axtxzeet"&gt;1079&lt;/key&gt;&lt;/foreign-keys&gt;&lt;ref-type name="Book"&gt;6&lt;/ref-type&gt;&lt;contributors&gt;&lt;authors&gt;&lt;author&gt;Tolman, C.W.&lt;/author&gt;&lt;/authors&gt;&lt;/contributors&gt;&lt;titles&gt;&lt;title&gt;Positivism in Psychology: Historical and Contemporary Problems ; Tabellen&lt;/title&gt;&lt;/titles&gt;&lt;dates&gt;&lt;year&gt;1992&lt;/year&gt;&lt;/dates&gt;&lt;publisher&gt;Springer New York&lt;/publisher&gt;&lt;isbn&gt;9780387977003&lt;/isbn&gt;&lt;urls&gt;&lt;related-urls&gt;&lt;url&gt;https://books.google.co.uk/books?id=2V6-L8j8Ih0C&lt;/url&gt;&lt;/related-urls&gt;&lt;/urls&gt;&lt;/record&gt;&lt;/Cite&gt;&lt;/EndNote&gt;</w:instrText>
      </w:r>
      <w:r w:rsidRPr="002C4348">
        <w:rPr>
          <w:rFonts w:ascii="Times New Roman" w:hAnsi="Times New Roman"/>
          <w:sz w:val="24"/>
        </w:rPr>
        <w:fldChar w:fldCharType="separate"/>
      </w:r>
      <w:r w:rsidRPr="002C4348">
        <w:rPr>
          <w:rFonts w:ascii="Times New Roman" w:hAnsi="Times New Roman"/>
          <w:noProof/>
          <w:sz w:val="24"/>
        </w:rPr>
        <w:t>(</w:t>
      </w:r>
      <w:hyperlink w:anchor="_ENREF_119" w:tooltip="Tolman, 1992 #1079" w:history="1">
        <w:r w:rsidR="00284576" w:rsidRPr="002C4348">
          <w:rPr>
            <w:rFonts w:ascii="Times New Roman" w:hAnsi="Times New Roman"/>
            <w:noProof/>
            <w:sz w:val="24"/>
          </w:rPr>
          <w:t>Tolman, 1992</w:t>
        </w:r>
      </w:hyperlink>
      <w:r w:rsidRPr="002C4348">
        <w:rPr>
          <w:rFonts w:ascii="Times New Roman" w:hAnsi="Times New Roman"/>
          <w:noProof/>
          <w:sz w:val="24"/>
        </w:rPr>
        <w:t>)</w:t>
      </w:r>
      <w:r w:rsidRPr="002C4348">
        <w:rPr>
          <w:rFonts w:ascii="Times New Roman" w:hAnsi="Times New Roman"/>
          <w:sz w:val="24"/>
        </w:rPr>
        <w:fldChar w:fldCharType="end"/>
      </w:r>
      <w:r w:rsidRPr="002C4348">
        <w:rPr>
          <w:rFonts w:ascii="Times New Roman" w:hAnsi="Times New Roman"/>
          <w:sz w:val="24"/>
        </w:rPr>
        <w:t xml:space="preserve">. With the emerging belief that understanding is primarily formed through focus on the meaning individuals ascribe to their experiences, a greater maturity now exists within the various methodological approaches adopted by social scientists. </w:t>
      </w:r>
    </w:p>
    <w:p w14:paraId="67A92DFC" w14:textId="77777777" w:rsidR="002C4348" w:rsidRPr="002C4348" w:rsidRDefault="002C4348" w:rsidP="002C4348">
      <w:pPr>
        <w:pStyle w:val="Body"/>
        <w:jc w:val="both"/>
        <w:rPr>
          <w:rFonts w:ascii="Times New Roman" w:hAnsi="Times New Roman"/>
          <w:sz w:val="24"/>
        </w:rPr>
      </w:pPr>
    </w:p>
    <w:p w14:paraId="1F785449" w14:textId="77777777" w:rsidR="002C4348" w:rsidRPr="002C4348" w:rsidRDefault="002C4348" w:rsidP="002C4348">
      <w:pPr>
        <w:pStyle w:val="Body"/>
        <w:jc w:val="both"/>
        <w:rPr>
          <w:rFonts w:ascii="Times New Roman" w:hAnsi="Times New Roman"/>
          <w:sz w:val="24"/>
        </w:rPr>
      </w:pPr>
      <w:r w:rsidRPr="002C4348">
        <w:rPr>
          <w:rFonts w:ascii="Times New Roman" w:hAnsi="Times New Roman"/>
          <w:sz w:val="24"/>
        </w:rPr>
        <w:t xml:space="preserve">Phenomenology: One such approach is that of phenomenology, in which 'experience' </w:t>
      </w:r>
      <w:proofErr w:type="gramStart"/>
      <w:r w:rsidRPr="002C4348">
        <w:rPr>
          <w:rFonts w:ascii="Times New Roman" w:hAnsi="Times New Roman"/>
          <w:sz w:val="24"/>
        </w:rPr>
        <w:t>is considered to be</w:t>
      </w:r>
      <w:proofErr w:type="gramEnd"/>
      <w:r w:rsidRPr="002C4348">
        <w:rPr>
          <w:rFonts w:ascii="Times New Roman" w:hAnsi="Times New Roman"/>
          <w:sz w:val="24"/>
        </w:rPr>
        <w:t xml:space="preserve"> more complex than a classical interpretation of positivism. Instead of labeling everything as quantifiable and external to human interaction, phenomenology sees experience as relational to </w:t>
      </w:r>
      <w:proofErr w:type="gramStart"/>
      <w:r w:rsidRPr="002C4348">
        <w:rPr>
          <w:rFonts w:ascii="Times New Roman" w:hAnsi="Times New Roman"/>
          <w:sz w:val="24"/>
        </w:rPr>
        <w:t>other</w:t>
      </w:r>
      <w:proofErr w:type="gramEnd"/>
      <w:r w:rsidRPr="002C4348">
        <w:rPr>
          <w:rFonts w:ascii="Times New Roman" w:hAnsi="Times New Roman"/>
          <w:sz w:val="24"/>
        </w:rPr>
        <w:t xml:space="preserve"> phenomenon. As such, universal objectivity is not the aim of psychological research, but rather inter-subjectivity is a helpful mechanism for understanding how humans perceive themselves in relation to the world. In this light, the aim of this research is to understand how the strengths of dyslexia are subjectively experienced </w:t>
      </w:r>
      <w:proofErr w:type="gramStart"/>
      <w:r w:rsidRPr="002C4348">
        <w:rPr>
          <w:rFonts w:ascii="Times New Roman" w:hAnsi="Times New Roman"/>
          <w:sz w:val="24"/>
        </w:rPr>
        <w:t>in order to</w:t>
      </w:r>
      <w:proofErr w:type="gramEnd"/>
      <w:r w:rsidRPr="002C4348">
        <w:rPr>
          <w:rFonts w:ascii="Times New Roman" w:hAnsi="Times New Roman"/>
          <w:sz w:val="24"/>
        </w:rPr>
        <w:t xml:space="preserve"> lay a foundation for identifying the psychological attributes associated with the strengths of dyslexia.</w:t>
      </w:r>
    </w:p>
    <w:p w14:paraId="6646328F" w14:textId="77777777" w:rsidR="002C4348" w:rsidRPr="002C4348" w:rsidRDefault="002C4348" w:rsidP="002C4348">
      <w:pPr>
        <w:pStyle w:val="Body"/>
        <w:ind w:left="-567"/>
        <w:jc w:val="both"/>
        <w:rPr>
          <w:rFonts w:ascii="Times New Roman" w:hAnsi="Times New Roman"/>
          <w:sz w:val="24"/>
        </w:rPr>
      </w:pPr>
    </w:p>
    <w:p w14:paraId="77FA3BD2" w14:textId="2E0E8113" w:rsidR="00C473F3" w:rsidRPr="002C4348" w:rsidRDefault="002C4348" w:rsidP="002C4348">
      <w:pPr>
        <w:pStyle w:val="Body"/>
        <w:jc w:val="both"/>
        <w:rPr>
          <w:rFonts w:ascii="Times New Roman" w:hAnsi="Times New Roman"/>
          <w:sz w:val="24"/>
        </w:rPr>
      </w:pPr>
      <w:proofErr w:type="gramStart"/>
      <w:r w:rsidRPr="002C4348">
        <w:rPr>
          <w:rFonts w:ascii="Times New Roman" w:hAnsi="Times New Roman"/>
          <w:sz w:val="24"/>
        </w:rPr>
        <w:t>In order to</w:t>
      </w:r>
      <w:proofErr w:type="gramEnd"/>
      <w:r w:rsidRPr="002C4348">
        <w:rPr>
          <w:rFonts w:ascii="Times New Roman" w:hAnsi="Times New Roman"/>
          <w:sz w:val="24"/>
        </w:rPr>
        <w:t xml:space="preserve"> avoid falling into any of these extremes in this research, the position that I intend to take is to work from </w:t>
      </w:r>
      <w:r w:rsidRPr="002C4348">
        <w:rPr>
          <w:rFonts w:ascii="Times New Roman" w:hAnsi="Times New Roman"/>
          <w:i/>
          <w:sz w:val="24"/>
        </w:rPr>
        <w:t xml:space="preserve">Constructivist </w:t>
      </w:r>
      <w:r w:rsidRPr="002C4348">
        <w:rPr>
          <w:rFonts w:ascii="Times New Roman" w:hAnsi="Times New Roman"/>
          <w:sz w:val="24"/>
        </w:rPr>
        <w:t xml:space="preserve">principles during the first phase of the study to value the multiple perspectives and to foster deeper understanding.  Upon transition into the quantitative phase, the underlying assumptions may shift to those of </w:t>
      </w:r>
      <w:proofErr w:type="gramStart"/>
      <w:r w:rsidRPr="002C4348">
        <w:rPr>
          <w:rFonts w:ascii="Times New Roman" w:hAnsi="Times New Roman"/>
          <w:i/>
          <w:sz w:val="24"/>
        </w:rPr>
        <w:t>Post-positivism</w:t>
      </w:r>
      <w:proofErr w:type="gramEnd"/>
      <w:r w:rsidRPr="002C4348">
        <w:rPr>
          <w:rFonts w:ascii="Times New Roman" w:hAnsi="Times New Roman"/>
          <w:sz w:val="24"/>
        </w:rPr>
        <w:t xml:space="preserve"> in order to guide the need for identifying and measuring variables.</w:t>
      </w:r>
    </w:p>
    <w:p w14:paraId="6055F9C2" w14:textId="77777777" w:rsidR="002C4348" w:rsidRPr="00A466F8" w:rsidRDefault="002C4348" w:rsidP="002C4348">
      <w:pPr>
        <w:pStyle w:val="Body"/>
        <w:jc w:val="both"/>
        <w:rPr>
          <w:rFonts w:ascii="Times New Roman" w:hAnsi="Times New Roman"/>
          <w:sz w:val="24"/>
        </w:rPr>
      </w:pPr>
    </w:p>
    <w:p w14:paraId="406A76F5" w14:textId="39880C7A" w:rsidR="001B4726" w:rsidRPr="00395B6A" w:rsidRDefault="000F4C01" w:rsidP="001B4726">
      <w:pPr>
        <w:pStyle w:val="Body"/>
        <w:jc w:val="both"/>
        <w:rPr>
          <w:rFonts w:ascii="Times New Roman" w:hAnsi="Times New Roman"/>
          <w:sz w:val="24"/>
        </w:rPr>
      </w:pPr>
      <w:r w:rsidRPr="00A466F8">
        <w:rPr>
          <w:rFonts w:ascii="Times New Roman" w:hAnsi="Times New Roman"/>
          <w:sz w:val="24"/>
        </w:rPr>
        <w:t xml:space="preserve">For the first part of the </w:t>
      </w:r>
      <w:proofErr w:type="gramStart"/>
      <w:r w:rsidRPr="00A466F8">
        <w:rPr>
          <w:rFonts w:ascii="Times New Roman" w:hAnsi="Times New Roman"/>
          <w:sz w:val="24"/>
        </w:rPr>
        <w:t>research</w:t>
      </w:r>
      <w:proofErr w:type="gramEnd"/>
      <w:r w:rsidRPr="00A466F8">
        <w:rPr>
          <w:rFonts w:ascii="Times New Roman" w:hAnsi="Times New Roman"/>
          <w:sz w:val="24"/>
        </w:rPr>
        <w:t xml:space="preserve"> I therefore wanted to conduct some qualitative interviews.  </w:t>
      </w:r>
      <w:r w:rsidR="001B4726" w:rsidRPr="00A466F8">
        <w:rPr>
          <w:rFonts w:ascii="Times New Roman" w:eastAsia="Times New Roman" w:hAnsi="Times New Roman"/>
          <w:color w:val="auto"/>
          <w:sz w:val="24"/>
        </w:rPr>
        <w:t>As argued by</w:t>
      </w:r>
      <w:r w:rsidR="001B4726" w:rsidRPr="00A466F8">
        <w:rPr>
          <w:rFonts w:ascii="Times New Roman" w:hAnsi="Times New Roman"/>
          <w:sz w:val="24"/>
        </w:rPr>
        <w:t xml:space="preserve"> </w:t>
      </w:r>
      <w:r w:rsidR="001B4726" w:rsidRPr="00A466F8">
        <w:rPr>
          <w:rFonts w:ascii="Times New Roman" w:hAnsi="Times New Roman"/>
          <w:sz w:val="24"/>
        </w:rPr>
        <w:fldChar w:fldCharType="begin"/>
      </w:r>
      <w:r w:rsidR="001B4726" w:rsidRPr="00A466F8">
        <w:rPr>
          <w:rFonts w:ascii="Times New Roman" w:hAnsi="Times New Roman"/>
          <w:sz w:val="24"/>
        </w:rPr>
        <w:instrText xml:space="preserve"> ADDIN EN.CITE &lt;EndNote&gt;&lt;Cite AuthorYear="1"&gt;&lt;Author&gt;Blaikie&lt;/Author&gt;&lt;Year&gt;2000&lt;/Year&gt;&lt;RecNum&gt;1004&lt;/RecNum&gt;&lt;DisplayText&gt;Blaikie (2000)&lt;/DisplayText&gt;&lt;record&gt;&lt;rec-number&gt;1004&lt;/rec-number&gt;&lt;foreign-keys&gt;&lt;key app="EN" db-id="xzfarv2xxsxsr6ewwtsp00tqspp2axtxzeet"&gt;1004&lt;/key&gt;&lt;/foreign-keys&gt;&lt;ref-type name="Book"&gt;6&lt;/ref-type&gt;&lt;contributors&gt;&lt;authors&gt;&lt;author&gt;Blaikie, N&lt;/author&gt;&lt;/authors&gt;&lt;/contributors&gt;&lt;titles&gt;&lt;title&gt;Designing Social Research&lt;/title&gt;&lt;/titles&gt;&lt;dates&gt;&lt;year&gt;2000&lt;/year&gt;&lt;/dates&gt;&lt;publisher&gt;Cambridge: Polity&lt;/publisher&gt;&lt;urls&gt;&lt;/urls&gt;&lt;/record&gt;&lt;/Cite&gt;&lt;/EndNote&gt;</w:instrText>
      </w:r>
      <w:r w:rsidR="001B4726" w:rsidRPr="00A466F8">
        <w:rPr>
          <w:rFonts w:ascii="Times New Roman" w:hAnsi="Times New Roman"/>
          <w:sz w:val="24"/>
        </w:rPr>
        <w:fldChar w:fldCharType="separate"/>
      </w:r>
      <w:hyperlink w:anchor="_ENREF_10" w:tooltip="Blaikie, 2000 #1004" w:history="1">
        <w:r w:rsidR="00284576" w:rsidRPr="00A466F8">
          <w:rPr>
            <w:rFonts w:ascii="Times New Roman" w:hAnsi="Times New Roman"/>
            <w:noProof/>
            <w:sz w:val="24"/>
          </w:rPr>
          <w:t>Blaikie (2000</w:t>
        </w:r>
      </w:hyperlink>
      <w:r w:rsidR="001B4726" w:rsidRPr="00A466F8">
        <w:rPr>
          <w:rFonts w:ascii="Times New Roman" w:hAnsi="Times New Roman"/>
          <w:noProof/>
          <w:sz w:val="24"/>
        </w:rPr>
        <w:t>)</w:t>
      </w:r>
      <w:r w:rsidR="001B4726" w:rsidRPr="00A466F8">
        <w:rPr>
          <w:rFonts w:ascii="Times New Roman" w:hAnsi="Times New Roman"/>
          <w:sz w:val="24"/>
        </w:rPr>
        <w:fldChar w:fldCharType="end"/>
      </w:r>
      <w:r w:rsidR="001B4726" w:rsidRPr="00A466F8">
        <w:rPr>
          <w:rFonts w:ascii="Times New Roman" w:hAnsi="Times New Roman"/>
          <w:sz w:val="24"/>
        </w:rPr>
        <w:t xml:space="preserve">, </w:t>
      </w:r>
      <w:r w:rsidR="001B4726" w:rsidRPr="00A466F8">
        <w:rPr>
          <w:rFonts w:ascii="Times New Roman" w:eastAsia="Times New Roman" w:hAnsi="Times New Roman"/>
          <w:color w:val="auto"/>
          <w:sz w:val="24"/>
        </w:rPr>
        <w:t>the choice of research strategy can be influenced by nature of the particular research project and the kind of research questions</w:t>
      </w:r>
      <w:r w:rsidR="001B4726" w:rsidRPr="00395B6A">
        <w:rPr>
          <w:rFonts w:ascii="Times New Roman" w:eastAsia="Times New Roman" w:hAnsi="Times New Roman"/>
          <w:color w:val="auto"/>
          <w:sz w:val="24"/>
        </w:rPr>
        <w:t xml:space="preserve"> involved.</w:t>
      </w:r>
    </w:p>
    <w:p w14:paraId="0D0134A1" w14:textId="427DAFC6"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660066"/>
        </w:rPr>
      </w:pPr>
      <w:r w:rsidRPr="00395B6A">
        <w:rPr>
          <w:rFonts w:eastAsia="Times New Roman"/>
          <w:color w:val="auto"/>
        </w:rPr>
        <w:t>Furthermore, selected research strategies will reflect the researcher’s personal philosophical positi</w:t>
      </w:r>
      <w:r w:rsidR="00E23B81">
        <w:rPr>
          <w:rFonts w:eastAsia="Times New Roman"/>
          <w:color w:val="auto"/>
        </w:rPr>
        <w:t xml:space="preserve">on concerning the nature of </w:t>
      </w:r>
      <w:r w:rsidRPr="00395B6A">
        <w:rPr>
          <w:rFonts w:eastAsia="Times New Roman"/>
          <w:color w:val="auto"/>
        </w:rPr>
        <w:t xml:space="preserve">social reality and how </w:t>
      </w:r>
      <w:r>
        <w:rPr>
          <w:rFonts w:eastAsia="Times New Roman"/>
          <w:color w:val="auto"/>
        </w:rPr>
        <w:t>insight into phenomenon</w:t>
      </w:r>
      <w:r w:rsidRPr="00395B6A">
        <w:rPr>
          <w:rFonts w:eastAsia="Times New Roman"/>
          <w:color w:val="auto"/>
        </w:rPr>
        <w:t xml:space="preserve"> can be achieved</w:t>
      </w:r>
      <w:r>
        <w:rPr>
          <w:rFonts w:eastAsia="Times New Roman"/>
          <w:color w:val="auto"/>
        </w:rPr>
        <w:t>.</w:t>
      </w:r>
      <w:r w:rsidRPr="00395B6A">
        <w:rPr>
          <w:rFonts w:eastAsia="Times New Roman"/>
          <w:color w:val="auto"/>
        </w:rPr>
        <w:t xml:space="preserve"> This research seeks to determine the extent to which adults with </w:t>
      </w:r>
      <w:r w:rsidR="00102D34">
        <w:rPr>
          <w:rFonts w:eastAsia="Times New Roman"/>
          <w:color w:val="auto"/>
        </w:rPr>
        <w:t>dyslexia</w:t>
      </w:r>
      <w:r w:rsidRPr="00395B6A">
        <w:rPr>
          <w:rFonts w:eastAsia="Times New Roman"/>
          <w:color w:val="auto"/>
        </w:rPr>
        <w:t xml:space="preserve"> </w:t>
      </w:r>
      <w:proofErr w:type="gramStart"/>
      <w:r w:rsidRPr="00395B6A">
        <w:rPr>
          <w:rFonts w:eastAsia="Times New Roman"/>
          <w:color w:val="auto"/>
        </w:rPr>
        <w:t>are able to</w:t>
      </w:r>
      <w:proofErr w:type="gramEnd"/>
      <w:r w:rsidRPr="00395B6A">
        <w:rPr>
          <w:rFonts w:eastAsia="Times New Roman"/>
          <w:color w:val="auto"/>
        </w:rPr>
        <w:t xml:space="preserve"> work according to their strengths in the workplace, investigating how, by working to these strengths, they are able to make more info</w:t>
      </w:r>
      <w:r>
        <w:rPr>
          <w:rFonts w:eastAsia="Times New Roman"/>
          <w:color w:val="auto"/>
        </w:rPr>
        <w:t>rmed career choices or, if alr</w:t>
      </w:r>
      <w:r w:rsidRPr="00395B6A">
        <w:rPr>
          <w:rFonts w:eastAsia="Times New Roman"/>
          <w:color w:val="auto"/>
        </w:rPr>
        <w:t xml:space="preserve">eady in a line of work, </w:t>
      </w:r>
      <w:r w:rsidR="00F37910">
        <w:rPr>
          <w:rFonts w:eastAsia="Times New Roman"/>
          <w:color w:val="auto"/>
        </w:rPr>
        <w:t xml:space="preserve">how </w:t>
      </w:r>
      <w:r w:rsidRPr="00395B6A">
        <w:rPr>
          <w:rFonts w:eastAsia="Times New Roman"/>
          <w:color w:val="auto"/>
        </w:rPr>
        <w:t xml:space="preserve">to effectively </w:t>
      </w:r>
      <w:r w:rsidR="00F37910">
        <w:rPr>
          <w:rFonts w:eastAsia="Times New Roman"/>
          <w:color w:val="auto"/>
        </w:rPr>
        <w:t>craft their daily work tasks according to their</w:t>
      </w:r>
      <w:r w:rsidRPr="00395B6A">
        <w:rPr>
          <w:rFonts w:eastAsia="Times New Roman"/>
          <w:color w:val="auto"/>
        </w:rPr>
        <w:t xml:space="preserve"> strengths. The mode of enquiry may be described as qualitative, </w:t>
      </w:r>
      <w:proofErr w:type="gramStart"/>
      <w:r w:rsidRPr="00395B6A">
        <w:rPr>
          <w:rFonts w:eastAsia="Times New Roman"/>
          <w:color w:val="auto"/>
        </w:rPr>
        <w:t>i.e.</w:t>
      </w:r>
      <w:proofErr w:type="gramEnd"/>
      <w:r w:rsidRPr="00395B6A">
        <w:rPr>
          <w:rFonts w:eastAsia="Times New Roman"/>
          <w:color w:val="auto"/>
        </w:rPr>
        <w:t xml:space="preserve"> principally concerned with meanings and processes that are not measured in terms of quantity, amo</w:t>
      </w:r>
      <w:r>
        <w:rPr>
          <w:rFonts w:eastAsia="Times New Roman"/>
          <w:color w:val="auto"/>
        </w:rPr>
        <w:t xml:space="preserve">unt, intensity or frequency (as </w:t>
      </w:r>
      <w:proofErr w:type="spellStart"/>
      <w:r w:rsidRPr="00395B6A">
        <w:rPr>
          <w:rFonts w:eastAsia="Times New Roman"/>
          <w:color w:val="auto"/>
        </w:rPr>
        <w:t>emphasised</w:t>
      </w:r>
      <w:proofErr w:type="spellEnd"/>
      <w:r w:rsidRPr="00395B6A">
        <w:rPr>
          <w:rFonts w:eastAsia="Times New Roman"/>
          <w:color w:val="auto"/>
        </w:rPr>
        <w:t xml:space="preserve"> in quantitative research). Qualitative research </w:t>
      </w:r>
      <w:proofErr w:type="spellStart"/>
      <w:r w:rsidRPr="00395B6A">
        <w:rPr>
          <w:rFonts w:eastAsia="Times New Roman"/>
          <w:color w:val="auto"/>
        </w:rPr>
        <w:t>emphasises</w:t>
      </w:r>
      <w:proofErr w:type="spellEnd"/>
      <w:r w:rsidRPr="00395B6A">
        <w:rPr>
          <w:rFonts w:eastAsia="Times New Roman"/>
          <w:color w:val="auto"/>
        </w:rPr>
        <w:t xml:space="preserve"> the socially constructed nature of reality, being more closely linked to the perspective of the researcher because of the intimate relationship between the researcher and </w:t>
      </w:r>
      <w:r>
        <w:rPr>
          <w:rFonts w:eastAsia="Times New Roman"/>
          <w:color w:val="auto"/>
        </w:rPr>
        <w:t>the phenomenon under investigation</w:t>
      </w:r>
      <w:r w:rsidRPr="00395B6A">
        <w:rPr>
          <w:rFonts w:eastAsia="Times New Roman"/>
          <w:color w:val="auto"/>
        </w:rPr>
        <w:t xml:space="preserve">. </w:t>
      </w:r>
    </w:p>
    <w:p w14:paraId="024CB8B8"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4570F1C" w14:textId="31CCDE6F" w:rsidR="001B4726" w:rsidRPr="00395B6A" w:rsidRDefault="001B4726" w:rsidP="001B4726">
      <w:pPr>
        <w:pStyle w:val="Body"/>
        <w:jc w:val="both"/>
        <w:rPr>
          <w:rFonts w:ascii="Times New Roman" w:hAnsi="Times New Roman"/>
          <w:sz w:val="24"/>
        </w:rPr>
      </w:pPr>
      <w:r w:rsidRPr="00395B6A">
        <w:rPr>
          <w:rFonts w:ascii="Times New Roman" w:eastAsia="Times New Roman" w:hAnsi="Times New Roman"/>
          <w:color w:val="auto"/>
          <w:sz w:val="24"/>
        </w:rPr>
        <w:t xml:space="preserve">Although both qualitative and quantitative researchers think they have made discoveries which are worthwhile to the rest of society, quantitative researchers seldom capture the perspective of social actors as they have to rely on more remote, inferential, empirical </w:t>
      </w:r>
      <w:r>
        <w:rPr>
          <w:rFonts w:ascii="Times New Roman" w:eastAsia="Times New Roman" w:hAnsi="Times New Roman"/>
          <w:color w:val="auto"/>
          <w:sz w:val="24"/>
        </w:rPr>
        <w:t xml:space="preserve">evidence </w:t>
      </w:r>
      <w:r w:rsidRPr="00395B6A">
        <w:rPr>
          <w:rFonts w:ascii="Times New Roman" w:hAnsi="Times New Roman"/>
          <w:sz w:val="24"/>
        </w:rPr>
        <w:fldChar w:fldCharType="begin"/>
      </w:r>
      <w:r w:rsidRPr="00395B6A">
        <w:rPr>
          <w:rFonts w:ascii="Times New Roman" w:hAnsi="Times New Roman"/>
          <w:sz w:val="24"/>
        </w:rPr>
        <w:instrText xml:space="preserve"> ADDIN EN.CITE &lt;EndNote&gt;&lt;Cite&gt;&lt;Author&gt;Denzin&lt;/Author&gt;&lt;Year&gt;2011&lt;/Year&gt;&lt;RecNum&gt;979&lt;/RecNum&gt;&lt;DisplayText&gt;(Denzin &amp;amp; Lincoln, 2011)&lt;/DisplayText&gt;&lt;record&gt;&lt;rec-number&gt;979&lt;/rec-number&gt;&lt;foreign-keys&gt;&lt;key app="EN" db-id="xzfarv2xxsxsr6ewwtsp00tqspp2axtxzeet"&gt;979&lt;/key&gt;&lt;/foreign-keys&gt;&lt;ref-type name="Book"&gt;6&lt;/ref-type&gt;&lt;contributors&gt;&lt;authors&gt;&lt;author&gt;Denzin, N.K.&lt;/author&gt;&lt;author&gt;Lincoln, Y.S.&lt;/author&gt;&lt;/authors&gt;&lt;/contributors&gt;&lt;titles&gt;&lt;title&gt;The SAGE Handbook of Qualitative Research&lt;/title&gt;&lt;/titles&gt;&lt;dates&gt;&lt;year&gt;2011&lt;/year&gt;&lt;/dates&gt;&lt;publisher&gt;SAGE Publications&lt;/publisher&gt;&lt;isbn&gt;9781412974172&lt;/isbn&gt;&lt;urls&gt;&lt;related-urls&gt;&lt;url&gt;http://books.google.co.uk/books?id=qEiC-_ELYgIC&lt;/url&gt;&lt;/related-urls&gt;&lt;/urls&gt;&lt;/record&gt;&lt;/Cite&gt;&lt;/EndNote&gt;</w:instrText>
      </w:r>
      <w:r w:rsidRPr="00395B6A">
        <w:rPr>
          <w:rFonts w:ascii="Times New Roman" w:hAnsi="Times New Roman"/>
          <w:sz w:val="24"/>
        </w:rPr>
        <w:fldChar w:fldCharType="separate"/>
      </w:r>
      <w:r w:rsidRPr="00395B6A">
        <w:rPr>
          <w:rFonts w:ascii="Times New Roman" w:hAnsi="Times New Roman"/>
          <w:noProof/>
          <w:sz w:val="24"/>
        </w:rPr>
        <w:t>(</w:t>
      </w:r>
      <w:hyperlink w:anchor="_ENREF_27" w:tooltip="Denzin, 2011 #979" w:history="1">
        <w:r w:rsidR="00284576" w:rsidRPr="00395B6A">
          <w:rPr>
            <w:rFonts w:ascii="Times New Roman" w:hAnsi="Times New Roman"/>
            <w:noProof/>
            <w:sz w:val="24"/>
          </w:rPr>
          <w:t>Denzin &amp; Lincoln, 2011</w:t>
        </w:r>
      </w:hyperlink>
      <w:r w:rsidRPr="00395B6A">
        <w:rPr>
          <w:rFonts w:ascii="Times New Roman" w:hAnsi="Times New Roman"/>
          <w:noProof/>
          <w:sz w:val="24"/>
        </w:rPr>
        <w:t>)</w:t>
      </w:r>
      <w:r w:rsidRPr="00395B6A">
        <w:rPr>
          <w:rFonts w:ascii="Times New Roman" w:hAnsi="Times New Roman"/>
          <w:sz w:val="24"/>
        </w:rPr>
        <w:fldChar w:fldCharType="end"/>
      </w:r>
      <w:r w:rsidRPr="00395B6A">
        <w:rPr>
          <w:rFonts w:ascii="Times New Roman" w:hAnsi="Times New Roman"/>
          <w:sz w:val="24"/>
        </w:rPr>
        <w:t xml:space="preserve">. </w:t>
      </w:r>
    </w:p>
    <w:p w14:paraId="2AEB7BB8" w14:textId="77777777" w:rsidR="001B4726" w:rsidRDefault="001B4726" w:rsidP="001B4726">
      <w:pPr>
        <w:pStyle w:val="Body"/>
        <w:rPr>
          <w:rFonts w:ascii="Times New Roman" w:hAnsi="Times New Roman"/>
          <w:sz w:val="24"/>
        </w:rPr>
      </w:pPr>
    </w:p>
    <w:p w14:paraId="5C0CF320" w14:textId="77777777" w:rsidR="004873CE" w:rsidRDefault="004873CE" w:rsidP="001B4726">
      <w:pPr>
        <w:pStyle w:val="Body"/>
        <w:rPr>
          <w:rFonts w:ascii="Times New Roman" w:hAnsi="Times New Roman"/>
          <w:sz w:val="24"/>
        </w:rPr>
      </w:pPr>
    </w:p>
    <w:p w14:paraId="77D7FCDF" w14:textId="77777777" w:rsidR="004873CE" w:rsidRDefault="004873CE" w:rsidP="001B4726">
      <w:pPr>
        <w:pStyle w:val="Body"/>
        <w:rPr>
          <w:rFonts w:ascii="Times New Roman" w:hAnsi="Times New Roman"/>
          <w:sz w:val="24"/>
        </w:rPr>
      </w:pPr>
    </w:p>
    <w:p w14:paraId="340CE695" w14:textId="77777777" w:rsidR="004873CE" w:rsidRDefault="004873CE" w:rsidP="001B4726">
      <w:pPr>
        <w:pStyle w:val="Body"/>
        <w:rPr>
          <w:rFonts w:ascii="Times New Roman" w:hAnsi="Times New Roman"/>
          <w:sz w:val="24"/>
        </w:rPr>
      </w:pPr>
    </w:p>
    <w:p w14:paraId="2A824E34" w14:textId="77777777" w:rsidR="004873CE" w:rsidRPr="00395B6A" w:rsidRDefault="004873CE" w:rsidP="001B4726">
      <w:pPr>
        <w:pStyle w:val="Body"/>
        <w:rPr>
          <w:rFonts w:ascii="Times New Roman" w:hAnsi="Times New Roman"/>
          <w:sz w:val="24"/>
        </w:rPr>
      </w:pPr>
    </w:p>
    <w:p w14:paraId="26F60475" w14:textId="77777777" w:rsidR="001B4726" w:rsidRPr="00395B6A" w:rsidRDefault="001B4726" w:rsidP="001B4726">
      <w:pPr>
        <w:pStyle w:val="Body"/>
        <w:rPr>
          <w:rFonts w:ascii="Times New Roman" w:hAnsi="Times New Roman"/>
          <w:sz w:val="24"/>
        </w:rPr>
      </w:pPr>
      <w:r w:rsidRPr="00395B6A">
        <w:rPr>
          <w:rFonts w:ascii="Times New Roman" w:hAnsi="Times New Roman"/>
          <w:i/>
          <w:sz w:val="24"/>
        </w:rPr>
        <w:t xml:space="preserve">Defining </w:t>
      </w:r>
      <w:r w:rsidRPr="00395B6A">
        <w:rPr>
          <w:rFonts w:ascii="Times New Roman" w:hAnsi="Times New Roman"/>
          <w:sz w:val="24"/>
        </w:rPr>
        <w:t>qualitative research, however, is more difficult:</w:t>
      </w:r>
    </w:p>
    <w:p w14:paraId="4715C256" w14:textId="77777777" w:rsidR="001B4726" w:rsidRPr="00395B6A" w:rsidRDefault="001B4726" w:rsidP="001B4726">
      <w:pPr>
        <w:pStyle w:val="Body"/>
        <w:ind w:right="-426"/>
        <w:rPr>
          <w:rFonts w:ascii="Times New Roman" w:hAnsi="Times New Roman"/>
          <w:i/>
          <w:sz w:val="24"/>
        </w:rPr>
      </w:pPr>
    </w:p>
    <w:p w14:paraId="28CD422C" w14:textId="77777777" w:rsidR="001B4726" w:rsidRPr="00395B6A" w:rsidRDefault="001B4726" w:rsidP="001B4726">
      <w:pPr>
        <w:pStyle w:val="Body"/>
        <w:ind w:left="426" w:right="283"/>
        <w:jc w:val="center"/>
        <w:rPr>
          <w:rFonts w:ascii="Times New Roman" w:hAnsi="Times New Roman"/>
          <w:i/>
          <w:sz w:val="24"/>
        </w:rPr>
      </w:pPr>
      <w:r w:rsidRPr="00395B6A">
        <w:rPr>
          <w:rFonts w:ascii="Times New Roman" w:hAnsi="Times New Roman"/>
          <w:i/>
          <w:sz w:val="24"/>
        </w:rPr>
        <w:t xml:space="preserve">“The open-ended nature of the qualitative research project leads to a perpetual resistance against attempts to impose a single, umbrella-like paradigm over the entire project.” </w:t>
      </w:r>
    </w:p>
    <w:p w14:paraId="65705F29" w14:textId="6E8891F6" w:rsidR="001B4726" w:rsidRDefault="001B4726" w:rsidP="001B4726">
      <w:pPr>
        <w:pStyle w:val="Body"/>
        <w:ind w:left="142" w:right="-426"/>
        <w:jc w:val="center"/>
        <w:rPr>
          <w:rFonts w:ascii="Times New Roman" w:hAnsi="Times New Roman"/>
          <w:sz w:val="24"/>
        </w:rPr>
      </w:pPr>
      <w:r w:rsidRPr="00395B6A">
        <w:rPr>
          <w:rFonts w:ascii="Times New Roman" w:hAnsi="Times New Roman"/>
          <w:sz w:val="24"/>
        </w:rPr>
        <w:fldChar w:fldCharType="begin"/>
      </w:r>
      <w:r w:rsidRPr="00395B6A">
        <w:rPr>
          <w:rFonts w:ascii="Times New Roman" w:hAnsi="Times New Roman"/>
          <w:sz w:val="24"/>
        </w:rPr>
        <w:instrText xml:space="preserve"> ADDIN EN.CITE &lt;EndNote&gt;&lt;Cite&gt;&lt;Author&gt;Denzin&lt;/Author&gt;&lt;Year&gt;2002&lt;/Year&gt;&lt;RecNum&gt;978&lt;/RecNum&gt;&lt;DisplayText&gt;(Denzin &amp;amp; Lincoln, 2002)&lt;/DisplayText&gt;&lt;record&gt;&lt;rec-number&gt;978&lt;/rec-number&gt;&lt;foreign-keys&gt;&lt;key app="EN" db-id="xzfarv2xxsxsr6ewwtsp00tqspp2axtxzeet"&gt;978&lt;/key&gt;&lt;/foreign-keys&gt;&lt;ref-type name="Book"&gt;6&lt;/ref-type&gt;&lt;contributors&gt;&lt;authors&gt;&lt;author&gt;Denzin, N.K.&lt;/author&gt;&lt;author&gt;Lincoln, Y.S.&lt;/author&gt;&lt;/authors&gt;&lt;/contributors&gt;&lt;titles&gt;&lt;title&gt;The Qualitative Inquiry Reader&lt;/title&gt;&lt;/titles&gt;&lt;dates&gt;&lt;year&gt;2002&lt;/year&gt;&lt;/dates&gt;&lt;publisher&gt;SAGE Publications&lt;/publisher&gt;&lt;isbn&gt;9780761924920&lt;/isbn&gt;&lt;urls&gt;&lt;related-urls&gt;&lt;url&gt;http://books.google.co.uk/books?id=Mg_SRyR425kC&lt;/url&gt;&lt;/related-urls&gt;&lt;/urls&gt;&lt;/record&gt;&lt;/Cite&gt;&lt;/EndNote&gt;</w:instrText>
      </w:r>
      <w:r w:rsidRPr="00395B6A">
        <w:rPr>
          <w:rFonts w:ascii="Times New Roman" w:hAnsi="Times New Roman"/>
          <w:sz w:val="24"/>
        </w:rPr>
        <w:fldChar w:fldCharType="separate"/>
      </w:r>
      <w:r w:rsidRPr="00395B6A">
        <w:rPr>
          <w:rFonts w:ascii="Times New Roman" w:hAnsi="Times New Roman"/>
          <w:noProof/>
          <w:sz w:val="24"/>
        </w:rPr>
        <w:t>(</w:t>
      </w:r>
      <w:hyperlink w:anchor="_ENREF_26" w:tooltip="Denzin, 2002 #978" w:history="1">
        <w:r w:rsidR="00284576" w:rsidRPr="00395B6A">
          <w:rPr>
            <w:rFonts w:ascii="Times New Roman" w:hAnsi="Times New Roman"/>
            <w:noProof/>
            <w:sz w:val="24"/>
          </w:rPr>
          <w:t>Denzin &amp; Lincoln, 2002</w:t>
        </w:r>
      </w:hyperlink>
      <w:r w:rsidRPr="00395B6A">
        <w:rPr>
          <w:rFonts w:ascii="Times New Roman" w:hAnsi="Times New Roman"/>
          <w:noProof/>
          <w:sz w:val="24"/>
        </w:rPr>
        <w:t>)</w:t>
      </w:r>
      <w:r w:rsidRPr="00395B6A">
        <w:rPr>
          <w:rFonts w:ascii="Times New Roman" w:hAnsi="Times New Roman"/>
          <w:sz w:val="24"/>
        </w:rPr>
        <w:fldChar w:fldCharType="end"/>
      </w:r>
    </w:p>
    <w:p w14:paraId="387F641F" w14:textId="77777777" w:rsidR="00DF4680" w:rsidRDefault="00DF4680" w:rsidP="00F64B55">
      <w:pPr>
        <w:pStyle w:val="Body"/>
        <w:ind w:right="-1"/>
        <w:jc w:val="both"/>
        <w:rPr>
          <w:rFonts w:ascii="Times New Roman" w:eastAsia="Times New Roman" w:hAnsi="Times New Roman"/>
          <w:color w:val="auto"/>
          <w:sz w:val="24"/>
        </w:rPr>
      </w:pPr>
    </w:p>
    <w:p w14:paraId="78300D99" w14:textId="251BB391" w:rsidR="001B4726" w:rsidRPr="00395B6A" w:rsidRDefault="001B4726" w:rsidP="00F64B55">
      <w:pPr>
        <w:pStyle w:val="Body"/>
        <w:ind w:right="-1"/>
        <w:jc w:val="both"/>
        <w:rPr>
          <w:rFonts w:ascii="Times New Roman" w:hAnsi="Times New Roman"/>
          <w:i/>
          <w:sz w:val="24"/>
        </w:rPr>
      </w:pPr>
      <w:r w:rsidRPr="00395B6A">
        <w:rPr>
          <w:rFonts w:ascii="Times New Roman" w:eastAsia="Times New Roman" w:hAnsi="Times New Roman"/>
          <w:color w:val="auto"/>
          <w:sz w:val="24"/>
        </w:rPr>
        <w:t>The same authors view qualitative research as an interconnected process involving three key activities: ontology, epistemology and methodology</w:t>
      </w:r>
      <w:r w:rsidRPr="00395B6A">
        <w:rPr>
          <w:rFonts w:ascii="Times New Roman" w:hAnsi="Times New Roman"/>
          <w:sz w:val="24"/>
        </w:rPr>
        <w:t xml:space="preserve"> </w:t>
      </w:r>
      <w:r w:rsidRPr="00395B6A">
        <w:rPr>
          <w:rFonts w:ascii="Times New Roman" w:hAnsi="Times New Roman"/>
          <w:sz w:val="24"/>
        </w:rPr>
        <w:fldChar w:fldCharType="begin"/>
      </w:r>
      <w:r w:rsidRPr="00395B6A">
        <w:rPr>
          <w:rFonts w:ascii="Times New Roman" w:hAnsi="Times New Roman"/>
          <w:sz w:val="24"/>
        </w:rPr>
        <w:instrText xml:space="preserve"> ADDIN EN.CITE &lt;EndNote&gt;&lt;Cite&gt;&lt;Author&gt;Denzin&lt;/Author&gt;&lt;Year&gt;2002&lt;/Year&gt;&lt;RecNum&gt;978&lt;/RecNum&gt;&lt;DisplayText&gt;(Denzin &amp;amp; Lincoln, 2002)&lt;/DisplayText&gt;&lt;record&gt;&lt;rec-number&gt;978&lt;/rec-number&gt;&lt;foreign-keys&gt;&lt;key app="EN" db-id="xzfarv2xxsxsr6ewwtsp00tqspp2axtxzeet"&gt;978&lt;/key&gt;&lt;/foreign-keys&gt;&lt;ref-type name="Book"&gt;6&lt;/ref-type&gt;&lt;contributors&gt;&lt;authors&gt;&lt;author&gt;Denzin, N.K.&lt;/author&gt;&lt;author&gt;Lincoln, Y.S.&lt;/author&gt;&lt;/authors&gt;&lt;/contributors&gt;&lt;titles&gt;&lt;title&gt;The Qualitative Inquiry Reader&lt;/title&gt;&lt;/titles&gt;&lt;dates&gt;&lt;year&gt;2002&lt;/year&gt;&lt;/dates&gt;&lt;publisher&gt;SAGE Publications&lt;/publisher&gt;&lt;isbn&gt;9780761924920&lt;/isbn&gt;&lt;urls&gt;&lt;related-urls&gt;&lt;url&gt;http://books.google.co.uk/books?id=Mg_SRyR425kC&lt;/url&gt;&lt;/related-urls&gt;&lt;/urls&gt;&lt;/record&gt;&lt;/Cite&gt;&lt;/EndNote&gt;</w:instrText>
      </w:r>
      <w:r w:rsidRPr="00395B6A">
        <w:rPr>
          <w:rFonts w:ascii="Times New Roman" w:hAnsi="Times New Roman"/>
          <w:sz w:val="24"/>
        </w:rPr>
        <w:fldChar w:fldCharType="separate"/>
      </w:r>
      <w:r w:rsidRPr="00395B6A">
        <w:rPr>
          <w:rFonts w:ascii="Times New Roman" w:hAnsi="Times New Roman"/>
          <w:noProof/>
          <w:sz w:val="24"/>
        </w:rPr>
        <w:t>(</w:t>
      </w:r>
      <w:hyperlink w:anchor="_ENREF_26" w:tooltip="Denzin, 2002 #978" w:history="1">
        <w:r w:rsidR="00284576" w:rsidRPr="00395B6A">
          <w:rPr>
            <w:rFonts w:ascii="Times New Roman" w:hAnsi="Times New Roman"/>
            <w:noProof/>
            <w:sz w:val="24"/>
          </w:rPr>
          <w:t>Denzin &amp; Lincoln, 2002</w:t>
        </w:r>
      </w:hyperlink>
      <w:r w:rsidRPr="00395B6A">
        <w:rPr>
          <w:rFonts w:ascii="Times New Roman" w:hAnsi="Times New Roman"/>
          <w:noProof/>
          <w:sz w:val="24"/>
        </w:rPr>
        <w:t>)</w:t>
      </w:r>
      <w:r w:rsidRPr="00395B6A">
        <w:rPr>
          <w:rFonts w:ascii="Times New Roman" w:hAnsi="Times New Roman"/>
          <w:sz w:val="24"/>
        </w:rPr>
        <w:fldChar w:fldCharType="end"/>
      </w:r>
      <w:r w:rsidR="00F64B55">
        <w:rPr>
          <w:rFonts w:ascii="Times New Roman" w:hAnsi="Times New Roman"/>
          <w:sz w:val="24"/>
        </w:rPr>
        <w:t>.</w:t>
      </w:r>
      <w:r w:rsidRPr="00395B6A">
        <w:rPr>
          <w:rFonts w:ascii="Times New Roman" w:hAnsi="Times New Roman"/>
          <w:i/>
          <w:sz w:val="24"/>
        </w:rPr>
        <w:t xml:space="preserve"> </w:t>
      </w:r>
    </w:p>
    <w:p w14:paraId="66869027" w14:textId="77777777" w:rsidR="001B4726" w:rsidRPr="00395B6A" w:rsidRDefault="001B4726" w:rsidP="001B4726">
      <w:pPr>
        <w:pStyle w:val="Body"/>
        <w:ind w:left="142" w:right="992"/>
        <w:rPr>
          <w:rFonts w:ascii="Times New Roman" w:hAnsi="Times New Roman"/>
          <w:sz w:val="24"/>
        </w:rPr>
      </w:pPr>
    </w:p>
    <w:p w14:paraId="535525D2" w14:textId="13D02B5C"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Therefore, in qualitative research, the researcher forms a part of the research process itself, and the methodology necessarily requires a detailed examination of the method in which </w:t>
      </w:r>
      <w:r w:rsidRPr="00F37910">
        <w:rPr>
          <w:rFonts w:eastAsia="Times New Roman"/>
          <w:iCs/>
          <w:color w:val="auto"/>
        </w:rPr>
        <w:t>that</w:t>
      </w:r>
      <w:r w:rsidRPr="00395B6A">
        <w:rPr>
          <w:rFonts w:eastAsia="Times New Roman"/>
          <w:color w:val="auto"/>
        </w:rPr>
        <w:t xml:space="preserve"> </w:t>
      </w:r>
      <w:proofErr w:type="gramStart"/>
      <w:r w:rsidRPr="00395B6A">
        <w:rPr>
          <w:rFonts w:eastAsia="Times New Roman"/>
          <w:color w:val="auto"/>
        </w:rPr>
        <w:t>particular research</w:t>
      </w:r>
      <w:proofErr w:type="gramEnd"/>
      <w:r w:rsidRPr="00395B6A">
        <w:rPr>
          <w:rFonts w:eastAsia="Times New Roman"/>
          <w:color w:val="auto"/>
        </w:rPr>
        <w:t xml:space="preserve"> was conducted by</w:t>
      </w:r>
      <w:r w:rsidRPr="00395B6A">
        <w:rPr>
          <w:rFonts w:eastAsia="Times New Roman"/>
          <w:i/>
          <w:iCs/>
          <w:color w:val="auto"/>
        </w:rPr>
        <w:t xml:space="preserve"> </w:t>
      </w:r>
      <w:r w:rsidRPr="00395B6A">
        <w:rPr>
          <w:rFonts w:eastAsia="Times New Roman"/>
          <w:color w:val="auto"/>
        </w:rPr>
        <w:t xml:space="preserve">particular researcher in question. </w:t>
      </w:r>
    </w:p>
    <w:p w14:paraId="6B7848B8" w14:textId="77777777" w:rsidR="00D50B6B" w:rsidRDefault="00D50B6B"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AC029DB" w14:textId="77777777" w:rsidR="008279CD" w:rsidRPr="00395B6A" w:rsidRDefault="008279CD" w:rsidP="001B4726">
      <w:pPr>
        <w:pStyle w:val="Body"/>
        <w:rPr>
          <w:rFonts w:ascii="Times New Roman" w:hAnsi="Times New Roman"/>
          <w:sz w:val="24"/>
        </w:rPr>
      </w:pPr>
    </w:p>
    <w:p w14:paraId="7706522E" w14:textId="77777777" w:rsidR="001B4726" w:rsidRDefault="001B4726" w:rsidP="00F365AC">
      <w:pPr>
        <w:pStyle w:val="Heading3"/>
      </w:pPr>
      <w:bookmarkStart w:id="169" w:name="_Toc259998716"/>
      <w:bookmarkStart w:id="170" w:name="_Toc262501593"/>
      <w:bookmarkStart w:id="171" w:name="_Toc284606887"/>
      <w:bookmarkStart w:id="172" w:name="_Toc287033427"/>
      <w:r w:rsidRPr="004724F6">
        <w:t>Choice of Qualitative Approach</w:t>
      </w:r>
      <w:bookmarkEnd w:id="169"/>
      <w:bookmarkEnd w:id="170"/>
      <w:bookmarkEnd w:id="171"/>
      <w:bookmarkEnd w:id="172"/>
    </w:p>
    <w:p w14:paraId="058FE290" w14:textId="77777777" w:rsidR="00877F7E" w:rsidRPr="00877F7E" w:rsidRDefault="00877F7E" w:rsidP="00877F7E">
      <w:pPr>
        <w:pStyle w:val="Body"/>
      </w:pPr>
    </w:p>
    <w:p w14:paraId="488B9690" w14:textId="3E02D2C3" w:rsidR="001B4726" w:rsidRPr="00395B6A" w:rsidRDefault="001B4726" w:rsidP="001B4726">
      <w:pPr>
        <w:pStyle w:val="Body"/>
        <w:jc w:val="both"/>
        <w:rPr>
          <w:rFonts w:ascii="Times New Roman" w:eastAsia="Times New Roman" w:hAnsi="Times New Roman"/>
          <w:color w:val="auto"/>
          <w:sz w:val="24"/>
        </w:rPr>
      </w:pPr>
      <w:r w:rsidRPr="00395B6A">
        <w:rPr>
          <w:rFonts w:ascii="Times New Roman" w:eastAsia="Times New Roman" w:hAnsi="Times New Roman"/>
          <w:color w:val="auto"/>
          <w:sz w:val="24"/>
        </w:rPr>
        <w:t xml:space="preserve">The nature of the research questions involved and the essence of the subject matter under investigation must both be </w:t>
      </w:r>
      <w:proofErr w:type="gramStart"/>
      <w:r w:rsidRPr="00395B6A">
        <w:rPr>
          <w:rFonts w:ascii="Times New Roman" w:eastAsia="Times New Roman" w:hAnsi="Times New Roman"/>
          <w:color w:val="auto"/>
          <w:sz w:val="24"/>
        </w:rPr>
        <w:t>taken into account</w:t>
      </w:r>
      <w:proofErr w:type="gramEnd"/>
      <w:r w:rsidRPr="00395B6A">
        <w:rPr>
          <w:rFonts w:ascii="Times New Roman" w:eastAsia="Times New Roman" w:hAnsi="Times New Roman"/>
          <w:color w:val="auto"/>
          <w:sz w:val="24"/>
        </w:rPr>
        <w:t xml:space="preserve"> when choosing a research strategy. The research questions</w:t>
      </w:r>
      <w:r>
        <w:rPr>
          <w:rFonts w:ascii="Times New Roman" w:eastAsia="Times New Roman" w:hAnsi="Times New Roman"/>
          <w:color w:val="auto"/>
          <w:sz w:val="24"/>
        </w:rPr>
        <w:t xml:space="preserve"> for this study </w:t>
      </w:r>
      <w:r w:rsidRPr="00395B6A">
        <w:rPr>
          <w:rFonts w:ascii="Times New Roman" w:eastAsia="Times New Roman" w:hAnsi="Times New Roman"/>
          <w:color w:val="auto"/>
          <w:sz w:val="24"/>
        </w:rPr>
        <w:t xml:space="preserve">are essentially exploratory in nature: as a qualitative research topic, the investigation of the strengths of </w:t>
      </w:r>
      <w:r w:rsidR="00102D34">
        <w:rPr>
          <w:rFonts w:ascii="Times New Roman" w:eastAsia="Times New Roman" w:hAnsi="Times New Roman"/>
          <w:color w:val="auto"/>
          <w:sz w:val="24"/>
        </w:rPr>
        <w:t>dyslexia</w:t>
      </w:r>
      <w:r w:rsidRPr="00395B6A">
        <w:rPr>
          <w:rFonts w:ascii="Times New Roman" w:eastAsia="Times New Roman" w:hAnsi="Times New Roman"/>
          <w:color w:val="auto"/>
          <w:sz w:val="24"/>
        </w:rPr>
        <w:t xml:space="preserve"> and their application towards finding suitable and fulfilling careers has received little attention to date. Much of the research to date has investigated strengths from the perspective of </w:t>
      </w:r>
      <w:r w:rsidRPr="00395B6A">
        <w:rPr>
          <w:rFonts w:ascii="Times New Roman" w:eastAsia="Times New Roman" w:hAnsi="Times New Roman"/>
          <w:i/>
          <w:iCs/>
          <w:color w:val="auto"/>
          <w:sz w:val="24"/>
        </w:rPr>
        <w:t>talent</w:t>
      </w:r>
      <w:r w:rsidRPr="00395B6A">
        <w:rPr>
          <w:rFonts w:ascii="Times New Roman" w:eastAsia="Times New Roman" w:hAnsi="Times New Roman"/>
          <w:color w:val="auto"/>
          <w:sz w:val="24"/>
        </w:rPr>
        <w:t xml:space="preserve">, considering </w:t>
      </w:r>
      <w:r w:rsidR="007D03D2">
        <w:rPr>
          <w:rFonts w:ascii="Times New Roman" w:eastAsia="Times New Roman" w:hAnsi="Times New Roman"/>
          <w:color w:val="auto"/>
          <w:sz w:val="24"/>
        </w:rPr>
        <w:t>visuo-spatial</w:t>
      </w:r>
      <w:r w:rsidRPr="00395B6A">
        <w:rPr>
          <w:rFonts w:ascii="Times New Roman" w:eastAsia="Times New Roman" w:hAnsi="Times New Roman"/>
          <w:color w:val="auto"/>
          <w:sz w:val="24"/>
        </w:rPr>
        <w:t xml:space="preserve"> abilities, lateral thinking and </w:t>
      </w:r>
      <w:proofErr w:type="gramStart"/>
      <w:r w:rsidRPr="00395B6A">
        <w:rPr>
          <w:rFonts w:ascii="Times New Roman" w:eastAsia="Times New Roman" w:hAnsi="Times New Roman"/>
          <w:color w:val="auto"/>
          <w:sz w:val="24"/>
        </w:rPr>
        <w:t>problem solving</w:t>
      </w:r>
      <w:proofErr w:type="gramEnd"/>
      <w:r w:rsidRPr="00395B6A">
        <w:rPr>
          <w:rFonts w:ascii="Times New Roman" w:eastAsia="Times New Roman" w:hAnsi="Times New Roman"/>
          <w:color w:val="auto"/>
          <w:sz w:val="24"/>
        </w:rPr>
        <w:t xml:space="preserve"> abilities of individuals with </w:t>
      </w:r>
      <w:r w:rsidR="00102D34">
        <w:rPr>
          <w:rFonts w:ascii="Times New Roman" w:eastAsia="Times New Roman" w:hAnsi="Times New Roman"/>
          <w:color w:val="auto"/>
          <w:sz w:val="24"/>
        </w:rPr>
        <w:t>dyslexia</w:t>
      </w:r>
      <w:r w:rsidRPr="00395B6A">
        <w:rPr>
          <w:rFonts w:ascii="Times New Roman" w:eastAsia="Times New Roman" w:hAnsi="Times New Roman"/>
          <w:color w:val="auto"/>
          <w:sz w:val="24"/>
        </w:rPr>
        <w:t xml:space="preserve">, without much focus on the combination of work strengths and character strengths. Therefore, by conducting a qualitative investigation on the career development and success of individuals with </w:t>
      </w:r>
      <w:r w:rsidR="00102D34">
        <w:rPr>
          <w:rFonts w:ascii="Times New Roman" w:eastAsia="Times New Roman" w:hAnsi="Times New Roman"/>
          <w:color w:val="auto"/>
          <w:sz w:val="24"/>
        </w:rPr>
        <w:t>dyslexia</w:t>
      </w:r>
      <w:r w:rsidRPr="00395B6A">
        <w:rPr>
          <w:rFonts w:ascii="Times New Roman" w:eastAsia="Times New Roman" w:hAnsi="Times New Roman"/>
          <w:color w:val="auto"/>
          <w:sz w:val="24"/>
        </w:rPr>
        <w:t xml:space="preserve"> and how they work to their strengths, the current study attempts to fill the gap in the growing body of discourse on career development and career success.</w:t>
      </w:r>
    </w:p>
    <w:p w14:paraId="2E1BE2DD" w14:textId="77777777" w:rsidR="001B4726" w:rsidRPr="00395B6A" w:rsidRDefault="001B4726" w:rsidP="001B4726">
      <w:pPr>
        <w:pStyle w:val="Body"/>
        <w:jc w:val="both"/>
        <w:rPr>
          <w:rFonts w:ascii="Times New Roman" w:hAnsi="Times New Roman"/>
          <w:sz w:val="24"/>
        </w:rPr>
      </w:pPr>
    </w:p>
    <w:p w14:paraId="7EDAF5DF" w14:textId="28B8CF4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roofErr w:type="gramStart"/>
      <w:r w:rsidRPr="00395B6A">
        <w:rPr>
          <w:rFonts w:eastAsia="Times New Roman"/>
          <w:color w:val="auto"/>
        </w:rPr>
        <w:t>In order to</w:t>
      </w:r>
      <w:proofErr w:type="gramEnd"/>
      <w:r w:rsidRPr="00395B6A">
        <w:rPr>
          <w:rFonts w:eastAsia="Times New Roman"/>
          <w:color w:val="auto"/>
        </w:rPr>
        <w:t xml:space="preserve"> better understand the subjective experience of someone with </w:t>
      </w:r>
      <w:r w:rsidR="00102D34">
        <w:rPr>
          <w:rFonts w:eastAsia="Times New Roman"/>
          <w:color w:val="auto"/>
        </w:rPr>
        <w:t>dyslexia</w:t>
      </w:r>
      <w:r w:rsidR="00F21B31">
        <w:rPr>
          <w:rFonts w:eastAsia="Times New Roman"/>
          <w:color w:val="auto"/>
        </w:rPr>
        <w:t xml:space="preserve">, I </w:t>
      </w:r>
      <w:r w:rsidRPr="00395B6A">
        <w:rPr>
          <w:rFonts w:eastAsia="Times New Roman"/>
          <w:color w:val="auto"/>
        </w:rPr>
        <w:t xml:space="preserve">decided to conduct a series of semi-structured interviews in order to properly explore peoples work professions and gain an overview on how they believed that their strengths could be </w:t>
      </w:r>
      <w:proofErr w:type="spellStart"/>
      <w:r w:rsidRPr="00395B6A">
        <w:rPr>
          <w:rFonts w:eastAsia="Times New Roman"/>
          <w:color w:val="auto"/>
        </w:rPr>
        <w:t>utilised</w:t>
      </w:r>
      <w:proofErr w:type="spellEnd"/>
      <w:r w:rsidRPr="00395B6A">
        <w:rPr>
          <w:rFonts w:eastAsia="Times New Roman"/>
          <w:color w:val="auto"/>
        </w:rPr>
        <w:t xml:space="preserve"> within training and work environments. </w:t>
      </w:r>
    </w:p>
    <w:p w14:paraId="3117780E" w14:textId="77777777" w:rsidR="001B4726" w:rsidRPr="003755B8"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C65774B" w14:textId="10FCE170"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4873CE">
        <w:rPr>
          <w:rFonts w:eastAsia="Times New Roman"/>
          <w:color w:val="auto"/>
        </w:rPr>
        <w:t>For an exploratory study of this kind,</w:t>
      </w:r>
      <w:r w:rsidRPr="00395B6A">
        <w:rPr>
          <w:rFonts w:eastAsia="Times New Roman"/>
          <w:color w:val="auto"/>
        </w:rPr>
        <w:t xml:space="preserve"> it is generally accepted that qualitative methods offer the most appropriate means of answering research questions. </w:t>
      </w:r>
      <w:r w:rsidRPr="00395B6A">
        <w:fldChar w:fldCharType="begin"/>
      </w:r>
      <w:r w:rsidRPr="00395B6A">
        <w:instrText xml:space="preserve"> ADDIN EN.CITE &lt;EndNote&gt;&lt;Cite AuthorYear="1"&gt;&lt;Author&gt;Cassell&lt;/Author&gt;&lt;Year&gt;2004&lt;/Year&gt;&lt;RecNum&gt;926&lt;/RecNum&gt;&lt;DisplayText&gt;Cassell and Symon (2004)&lt;/DisplayText&gt;&lt;record&gt;&lt;rec-number&gt;926&lt;/rec-number&gt;&lt;foreign-keys&gt;&lt;key app="EN" db-id="xzfarv2xxsxsr6ewwtsp00tqspp2axtxzeet"&gt;926&lt;/key&gt;&lt;/foreign-keys&gt;&lt;ref-type name="Book"&gt;6&lt;/ref-type&gt;&lt;contributors&gt;&lt;authors&gt;&lt;author&gt;Cassell, C.&lt;/author&gt;&lt;author&gt;Symon, G.&lt;/author&gt;&lt;/authors&gt;&lt;/contributors&gt;&lt;titles&gt;&lt;title&gt;Essential Guide to Qualitative Methods in Organizational Research&lt;/title&gt;&lt;/titles&gt;&lt;dates&gt;&lt;year&gt;2004&lt;/year&gt;&lt;/dates&gt;&lt;publisher&gt;SAGE Publications&lt;/publisher&gt;&lt;isbn&gt;9780761948889&lt;/isbn&gt;&lt;urls&gt;&lt;related-urls&gt;&lt;url&gt;http://books.google.co.uk/books?id=fuKzv0-zzEwC&lt;/url&gt;&lt;/related-urls&gt;&lt;/urls&gt;&lt;/record&gt;&lt;/Cite&gt;&lt;/EndNote&gt;</w:instrText>
      </w:r>
      <w:r w:rsidRPr="00395B6A">
        <w:fldChar w:fldCharType="separate"/>
      </w:r>
      <w:hyperlink w:anchor="_ENREF_13" w:tooltip="Cassell, 2004 #926" w:history="1">
        <w:r w:rsidR="00284576" w:rsidRPr="00395B6A">
          <w:rPr>
            <w:noProof/>
          </w:rPr>
          <w:t>Cassell and Symon (2004</w:t>
        </w:r>
      </w:hyperlink>
      <w:r w:rsidRPr="00395B6A">
        <w:rPr>
          <w:noProof/>
        </w:rPr>
        <w:t>)</w:t>
      </w:r>
      <w:r w:rsidRPr="00395B6A">
        <w:fldChar w:fldCharType="end"/>
      </w:r>
      <w:r w:rsidRPr="00395B6A">
        <w:t xml:space="preserve"> </w:t>
      </w:r>
      <w:r w:rsidRPr="00395B6A">
        <w:rPr>
          <w:rFonts w:eastAsia="Times New Roman"/>
          <w:color w:val="auto"/>
        </w:rPr>
        <w:t>agree that qualitative methods are more appropriate for exploratory studies, given that they are more concerned with emergent themes and idiographic descriptions. In conducting research on the lives of a small number of people, the qualitative approach was considered most viable for this study, as it is more likely to produce data of a deeper and richer quality.  It also allows the respondents to be directly involved in the study, preserving their perspectives and expressions, which, although filtered through the researcher’s lens of tim</w:t>
      </w:r>
      <w:r w:rsidR="00F37910">
        <w:rPr>
          <w:rFonts w:eastAsia="Times New Roman"/>
          <w:color w:val="auto"/>
        </w:rPr>
        <w:t xml:space="preserve">e and experience, can be used to make </w:t>
      </w:r>
      <w:r w:rsidRPr="00395B6A">
        <w:rPr>
          <w:rFonts w:eastAsia="Times New Roman"/>
          <w:color w:val="auto"/>
        </w:rPr>
        <w:t xml:space="preserve">their experiences and achievements accessible to others.  As </w:t>
      </w:r>
      <w:r w:rsidRPr="00395B6A">
        <w:fldChar w:fldCharType="begin"/>
      </w:r>
      <w:r w:rsidR="00821746">
        <w:instrText xml:space="preserve"> ADDIN EN.CITE &lt;EndNote&gt;&lt;Cite AuthorYear="1"&gt;&lt;Author&gt;Silverman&lt;/Author&gt;&lt;Year&gt;1993&lt;/Year&gt;&lt;RecNum&gt;956&lt;/RecNum&gt;&lt;DisplayText&gt;Silverman and Baska (1993)&lt;/DisplayText&gt;&lt;record&gt;&lt;rec-number&gt;956&lt;/rec-number&gt;&lt;foreign-keys&gt;&lt;key app="EN" db-id="xzfarv2xxsxsr6ewwtsp00tqspp2axtxzeet"&gt;956&lt;/key&gt;&lt;/foreign-keys&gt;&lt;ref-type name="Book"&gt;6&lt;/ref-type&gt;&lt;contributors&gt;&lt;authors&gt;&lt;author&gt;Silverman, L&lt;/author&gt;&lt;author&gt;Baska, L&lt;/author&gt;&lt;/authors&gt;&lt;/contributors&gt;&lt;titles&gt;&lt;title&gt;Counseling the Gifted and Talented&lt;/title&gt;&lt;/titles&gt;&lt;dates&gt;&lt;year&gt;1993&lt;/year&gt;&lt;/dates&gt;&lt;publisher&gt;Love Publishing Company&lt;/publisher&gt;&lt;isbn&gt;9780891082736&lt;/isbn&gt;&lt;urls&gt;&lt;related-urls&gt;&lt;url&gt;http://books.google.co.uk/books?id=u0gEAAAACAAJ&lt;/url&gt;&lt;/related-urls&gt;&lt;/urls&gt;&lt;/record&gt;&lt;/Cite&gt;&lt;/EndNote&gt;</w:instrText>
      </w:r>
      <w:r w:rsidRPr="00395B6A">
        <w:fldChar w:fldCharType="separate"/>
      </w:r>
      <w:hyperlink w:anchor="_ENREF_110" w:tooltip="Silverman, 1993 #956" w:history="1">
        <w:r w:rsidR="00284576">
          <w:rPr>
            <w:noProof/>
          </w:rPr>
          <w:t>Silverman and Baska (1993</w:t>
        </w:r>
      </w:hyperlink>
      <w:r w:rsidR="00821746">
        <w:rPr>
          <w:noProof/>
        </w:rPr>
        <w:t>)</w:t>
      </w:r>
      <w:r w:rsidRPr="00395B6A">
        <w:fldChar w:fldCharType="end"/>
      </w:r>
      <w:r w:rsidRPr="00395B6A">
        <w:t xml:space="preserve"> </w:t>
      </w:r>
      <w:r w:rsidRPr="00395B6A">
        <w:rPr>
          <w:rFonts w:eastAsia="Times New Roman"/>
          <w:color w:val="auto"/>
        </w:rPr>
        <w:t xml:space="preserve">point out, the aim of qualitative research is to gather an ‘authentic understanding of people’s experiences’, and it is believed that ‘open ended questions’ are the most effective route to this end. Similarly, research investigating the meanings and beliefs of individuals can be carried out best with recourse to qualitative methods, such as semi-structured interviewing, rather than quantitative methods, such as surveys. </w:t>
      </w:r>
    </w:p>
    <w:p w14:paraId="0B9E59A8"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4E23A9A" w14:textId="32F17F4C"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Furthermore, use of qualitative methods endorses the significance of </w:t>
      </w:r>
      <w:r>
        <w:rPr>
          <w:rFonts w:eastAsia="Times New Roman"/>
          <w:color w:val="auto"/>
        </w:rPr>
        <w:t xml:space="preserve">those who feel </w:t>
      </w:r>
      <w:proofErr w:type="spellStart"/>
      <w:r>
        <w:rPr>
          <w:rFonts w:eastAsia="Times New Roman"/>
          <w:color w:val="auto"/>
        </w:rPr>
        <w:t>marginalised</w:t>
      </w:r>
      <w:proofErr w:type="spellEnd"/>
      <w:r>
        <w:rPr>
          <w:rFonts w:eastAsia="Times New Roman"/>
          <w:color w:val="auto"/>
        </w:rPr>
        <w:t xml:space="preserve"> a</w:t>
      </w:r>
      <w:r w:rsidR="00472511">
        <w:rPr>
          <w:rFonts w:eastAsia="Times New Roman"/>
          <w:color w:val="auto"/>
        </w:rPr>
        <w:t>s d</w:t>
      </w:r>
      <w:r>
        <w:rPr>
          <w:rFonts w:eastAsia="Times New Roman"/>
          <w:color w:val="auto"/>
        </w:rPr>
        <w:t>yslexic</w:t>
      </w:r>
      <w:r w:rsidRPr="00395B6A">
        <w:rPr>
          <w:rFonts w:eastAsia="Times New Roman"/>
          <w:color w:val="auto"/>
        </w:rPr>
        <w:t xml:space="preserve">s, </w:t>
      </w:r>
      <w:proofErr w:type="gramStart"/>
      <w:r w:rsidRPr="00395B6A">
        <w:rPr>
          <w:rFonts w:eastAsia="Times New Roman"/>
          <w:color w:val="auto"/>
        </w:rPr>
        <w:t>i.e.</w:t>
      </w:r>
      <w:proofErr w:type="gramEnd"/>
      <w:r w:rsidRPr="00395B6A">
        <w:rPr>
          <w:rFonts w:eastAsia="Times New Roman"/>
          <w:color w:val="auto"/>
        </w:rPr>
        <w:t xml:space="preserve"> those individuals who feel as though they have a problem by virtue of having </w:t>
      </w:r>
      <w:r w:rsidR="004F726F">
        <w:rPr>
          <w:rFonts w:eastAsia="Times New Roman"/>
          <w:color w:val="auto"/>
        </w:rPr>
        <w:t>dyslexia</w:t>
      </w:r>
      <w:r w:rsidRPr="00395B6A">
        <w:rPr>
          <w:rFonts w:eastAsia="Times New Roman"/>
          <w:color w:val="auto"/>
        </w:rPr>
        <w:t>. It enables the researcher to listen to the variety of different experiences and comments of the research subjec</w:t>
      </w:r>
      <w:r>
        <w:rPr>
          <w:rFonts w:eastAsia="Times New Roman"/>
          <w:color w:val="auto"/>
        </w:rPr>
        <w:t>ts. It could</w:t>
      </w:r>
      <w:r w:rsidRPr="00395B6A">
        <w:rPr>
          <w:rFonts w:eastAsia="Times New Roman"/>
          <w:color w:val="auto"/>
        </w:rPr>
        <w:t xml:space="preserve"> be suggested that the widely shared experiences of a particular social group serve to contribute to the collective knowledge</w:t>
      </w:r>
      <w:r>
        <w:rPr>
          <w:rFonts w:eastAsia="Times New Roman"/>
          <w:color w:val="auto"/>
        </w:rPr>
        <w:t xml:space="preserve"> and discourse of Learning Disabilities.</w:t>
      </w:r>
      <w:r w:rsidRPr="00395B6A">
        <w:rPr>
          <w:rFonts w:eastAsia="Times New Roman"/>
          <w:color w:val="auto"/>
        </w:rPr>
        <w:t xml:space="preserve"> A further advantage obtained from adopting this approach is that it offers the researcher the opportunity to illustrate the different conceptions individuals have of their strengths, </w:t>
      </w:r>
      <w:proofErr w:type="gramStart"/>
      <w:r w:rsidRPr="00395B6A">
        <w:rPr>
          <w:rFonts w:eastAsia="Times New Roman"/>
          <w:color w:val="auto"/>
        </w:rPr>
        <w:t>success</w:t>
      </w:r>
      <w:proofErr w:type="gramEnd"/>
      <w:r w:rsidRPr="00395B6A">
        <w:rPr>
          <w:rFonts w:eastAsia="Times New Roman"/>
          <w:color w:val="auto"/>
        </w:rPr>
        <w:t xml:space="preserve"> and </w:t>
      </w:r>
      <w:r w:rsidR="00102D34">
        <w:rPr>
          <w:rFonts w:eastAsia="Times New Roman"/>
          <w:color w:val="auto"/>
        </w:rPr>
        <w:t>dyslexia</w:t>
      </w:r>
      <w:r w:rsidRPr="00395B6A">
        <w:rPr>
          <w:rFonts w:eastAsia="Times New Roman"/>
          <w:color w:val="auto"/>
        </w:rPr>
        <w:t xml:space="preserve">.  </w:t>
      </w:r>
    </w:p>
    <w:p w14:paraId="05EF051C"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DA3AA82" w14:textId="19D86B0F"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Using qualitative </w:t>
      </w:r>
      <w:proofErr w:type="gramStart"/>
      <w:r w:rsidRPr="00395B6A">
        <w:rPr>
          <w:rFonts w:eastAsia="Times New Roman"/>
          <w:color w:val="auto"/>
        </w:rPr>
        <w:t>methods</w:t>
      </w:r>
      <w:proofErr w:type="gramEnd"/>
      <w:r w:rsidRPr="00395B6A">
        <w:rPr>
          <w:rFonts w:eastAsia="Times New Roman"/>
          <w:color w:val="auto"/>
        </w:rPr>
        <w:t xml:space="preserve"> therefore, seems to offer the best means of producing data deep and rich enough in quality to shed light on the little understood subject of the career strengths of </w:t>
      </w:r>
      <w:r w:rsidR="00102D34">
        <w:rPr>
          <w:rFonts w:eastAsia="Times New Roman"/>
          <w:color w:val="auto"/>
        </w:rPr>
        <w:t>dyslexia</w:t>
      </w:r>
      <w:r w:rsidRPr="00395B6A">
        <w:rPr>
          <w:rFonts w:eastAsia="Times New Roman"/>
          <w:color w:val="auto"/>
        </w:rPr>
        <w:t xml:space="preserve"> in the workplace. It will require a semi-structured inte</w:t>
      </w:r>
      <w:r w:rsidR="00F37910">
        <w:rPr>
          <w:rFonts w:eastAsia="Times New Roman"/>
          <w:color w:val="auto"/>
        </w:rPr>
        <w:t xml:space="preserve">rview schedule, encouraging </w:t>
      </w:r>
      <w:r w:rsidRPr="00395B6A">
        <w:rPr>
          <w:rFonts w:eastAsia="Times New Roman"/>
          <w:color w:val="auto"/>
        </w:rPr>
        <w:t xml:space="preserve">generated responses about </w:t>
      </w:r>
      <w:proofErr w:type="gramStart"/>
      <w:r w:rsidRPr="00395B6A">
        <w:rPr>
          <w:rFonts w:eastAsia="Times New Roman"/>
          <w:color w:val="auto"/>
        </w:rPr>
        <w:t>particular subjects</w:t>
      </w:r>
      <w:proofErr w:type="gramEnd"/>
      <w:r w:rsidRPr="00395B6A">
        <w:rPr>
          <w:rFonts w:eastAsia="Times New Roman"/>
          <w:color w:val="auto"/>
        </w:rPr>
        <w:t xml:space="preserve"> which the researcher considers to be important. </w:t>
      </w:r>
    </w:p>
    <w:p w14:paraId="4AD124ED"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48280EC" w14:textId="77777777" w:rsidR="001B4726" w:rsidRDefault="001B4726" w:rsidP="001B4726">
      <w:pPr>
        <w:pStyle w:val="Body"/>
        <w:jc w:val="both"/>
        <w:rPr>
          <w:rFonts w:ascii="Times New Roman" w:hAnsi="Times New Roman"/>
          <w:sz w:val="24"/>
        </w:rPr>
      </w:pPr>
      <w:r w:rsidRPr="00395B6A">
        <w:rPr>
          <w:rFonts w:ascii="Times New Roman" w:eastAsia="Times New Roman" w:hAnsi="Times New Roman"/>
          <w:color w:val="auto"/>
          <w:sz w:val="24"/>
        </w:rPr>
        <w:t xml:space="preserve">The role of interviews does not merely concern obtaining </w:t>
      </w:r>
      <w:proofErr w:type="gramStart"/>
      <w:r w:rsidRPr="00395B6A">
        <w:rPr>
          <w:rFonts w:ascii="Times New Roman" w:eastAsia="Times New Roman" w:hAnsi="Times New Roman"/>
          <w:color w:val="auto"/>
          <w:sz w:val="24"/>
        </w:rPr>
        <w:t>answers, but</w:t>
      </w:r>
      <w:proofErr w:type="gramEnd"/>
      <w:r w:rsidRPr="00395B6A">
        <w:rPr>
          <w:rFonts w:ascii="Times New Roman" w:eastAsia="Times New Roman" w:hAnsi="Times New Roman"/>
          <w:color w:val="auto"/>
          <w:sz w:val="24"/>
        </w:rPr>
        <w:t xml:space="preserve"> learning </w:t>
      </w:r>
      <w:r w:rsidRPr="00395B6A">
        <w:rPr>
          <w:rFonts w:ascii="Times New Roman" w:eastAsia="Times New Roman" w:hAnsi="Times New Roman"/>
          <w:i/>
          <w:iCs/>
          <w:color w:val="auto"/>
          <w:sz w:val="24"/>
        </w:rPr>
        <w:t>which</w:t>
      </w:r>
      <w:r w:rsidRPr="00395B6A">
        <w:rPr>
          <w:rFonts w:ascii="Times New Roman" w:eastAsia="Times New Roman" w:hAnsi="Times New Roman"/>
          <w:color w:val="auto"/>
          <w:sz w:val="24"/>
        </w:rPr>
        <w:t xml:space="preserve"> questions to ask and </w:t>
      </w:r>
      <w:r w:rsidRPr="00395B6A">
        <w:rPr>
          <w:rFonts w:ascii="Times New Roman" w:eastAsia="Times New Roman" w:hAnsi="Times New Roman"/>
          <w:i/>
          <w:iCs/>
          <w:color w:val="auto"/>
          <w:sz w:val="24"/>
        </w:rPr>
        <w:t>how</w:t>
      </w:r>
      <w:r w:rsidRPr="00395B6A">
        <w:rPr>
          <w:rFonts w:ascii="Times New Roman" w:eastAsia="Times New Roman" w:hAnsi="Times New Roman"/>
          <w:color w:val="auto"/>
          <w:sz w:val="24"/>
        </w:rPr>
        <w:t xml:space="preserve"> to ask them. The qualitative technique of interviewing requires the researcher to have an interest in and respect for the target respondents as individuals.</w:t>
      </w:r>
      <w:r w:rsidRPr="00395B6A">
        <w:rPr>
          <w:rFonts w:ascii="Times New Roman" w:hAnsi="Times New Roman"/>
          <w:sz w:val="24"/>
        </w:rPr>
        <w:t xml:space="preserve"> </w:t>
      </w:r>
    </w:p>
    <w:p w14:paraId="4BB9234B" w14:textId="77777777" w:rsidR="00F37910" w:rsidRPr="00395B6A" w:rsidRDefault="00F37910" w:rsidP="001B4726">
      <w:pPr>
        <w:pStyle w:val="Body"/>
        <w:jc w:val="both"/>
        <w:rPr>
          <w:rFonts w:ascii="Times New Roman" w:hAnsi="Times New Roman"/>
          <w:sz w:val="24"/>
        </w:rPr>
      </w:pPr>
    </w:p>
    <w:p w14:paraId="56CFF57B" w14:textId="4EA86B05" w:rsidR="001B4726" w:rsidRDefault="001B4726" w:rsidP="00F365AC">
      <w:pPr>
        <w:pStyle w:val="Heading3"/>
      </w:pPr>
      <w:bookmarkStart w:id="173" w:name="_Toc259998718"/>
      <w:bookmarkStart w:id="174" w:name="_Toc262501595"/>
      <w:bookmarkStart w:id="175" w:name="_Toc284606889"/>
      <w:bookmarkStart w:id="176" w:name="_Toc287033428"/>
      <w:r w:rsidRPr="00395B6A">
        <w:t>Interpretative Phenomenological Analysis</w:t>
      </w:r>
      <w:bookmarkEnd w:id="173"/>
      <w:bookmarkEnd w:id="174"/>
      <w:bookmarkEnd w:id="175"/>
      <w:bookmarkEnd w:id="176"/>
    </w:p>
    <w:p w14:paraId="11417B9B" w14:textId="77777777" w:rsidR="00D55D5A" w:rsidRPr="00D55D5A" w:rsidRDefault="00D55D5A" w:rsidP="00D55D5A">
      <w:pPr>
        <w:pStyle w:val="Body"/>
      </w:pPr>
    </w:p>
    <w:p w14:paraId="030947BA" w14:textId="77777777"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Smith (1996) introduced a new qualitative methodology, IPA, belonging to the hermeneutic school of phenomenology as a way of attempting to resolve the, then, current debate between social cognition and discourse analysis paradigms. </w:t>
      </w:r>
    </w:p>
    <w:p w14:paraId="18CA8663" w14:textId="77777777" w:rsidR="00CB52FE" w:rsidRPr="00395B6A" w:rsidRDefault="00CB52F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16116E75" w14:textId="77777777"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right="272"/>
        <w:jc w:val="center"/>
        <w:rPr>
          <w:rFonts w:eastAsia="Times New Roman"/>
          <w:i/>
          <w:iCs/>
          <w:color w:val="auto"/>
        </w:rPr>
      </w:pPr>
      <w:r w:rsidRPr="00395B6A">
        <w:rPr>
          <w:rFonts w:eastAsia="Times New Roman"/>
          <w:i/>
          <w:iCs/>
          <w:color w:val="auto"/>
        </w:rPr>
        <w:t xml:space="preserve">“It may prove useful to look at an interpretative phenomenological approach as being able to mediate between the opposed positions of social cognition and discourse analysis.” (p 264) </w:t>
      </w:r>
    </w:p>
    <w:p w14:paraId="2C924F7E" w14:textId="77777777" w:rsidR="00CB52FE" w:rsidRPr="005B58CA" w:rsidRDefault="00CB52F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2" w:right="272"/>
        <w:jc w:val="center"/>
        <w:rPr>
          <w:rFonts w:eastAsia="Times New Roman"/>
          <w:i/>
          <w:iCs/>
          <w:color w:val="auto"/>
        </w:rPr>
      </w:pPr>
    </w:p>
    <w:p w14:paraId="35C747B6" w14:textId="6388BE9C"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The aim of interpretative phenomenological analysis (IPA) is to explore in detail how participants make sense of their personal and social world. The approach is phenomenological and involves a detailed examination of the participants lived experiences. It thereby attempts to explore personal experiences and is concerned with the individual’s personal perception or account of a particular object or event.  IPA, as described by</w:t>
      </w:r>
      <w:r w:rsidRPr="00395B6A">
        <w:t xml:space="preserve"> </w:t>
      </w:r>
      <w:r w:rsidRPr="00395B6A">
        <w:fldChar w:fldCharType="begin"/>
      </w:r>
      <w:r w:rsidRPr="00395B6A">
        <w:instrText xml:space="preserve"> ADDIN EN.CITE &lt;EndNote&gt;&lt;Cite AuthorYear="1"&gt;&lt;Author&gt;Smith&lt;/Author&gt;&lt;Year&gt;2008&lt;/Year&gt;&lt;RecNum&gt;98&lt;/RecNum&gt;&lt;DisplayText&gt;Smith and Osborn (2008)&lt;/DisplayText&gt;&lt;record&gt;&lt;rec-number&gt;98&lt;/rec-number&gt;&lt;foreign-keys&gt;&lt;key app="EN" db-id="xzfarv2xxsxsr6ewwtsp00tqspp2axtxzeet"&gt;98&lt;/key&gt;&lt;/foreign-keys&gt;&lt;ref-type name="Book Section"&gt;5&lt;/ref-type&gt;&lt;contributors&gt;&lt;authors&gt;&lt;author&gt;Smith, J.A&lt;/author&gt;&lt;author&gt;Osborn, M&lt;/author&gt;&lt;/authors&gt;&lt;/contributors&gt;&lt;titles&gt;&lt;title&gt;Interpretative Phenomenological Analysis&lt;/title&gt;&lt;secondary-title&gt;Qualitative Psychology&lt;/secondary-title&gt;&lt;/titles&gt;&lt;dates&gt;&lt;year&gt;2008&lt;/year&gt;&lt;/dates&gt;&lt;publisher&gt;Sage&lt;/publisher&gt;&lt;urls&gt;&lt;/urls&gt;&lt;/record&gt;&lt;/Cite&gt;&lt;/EndNote&gt;</w:instrText>
      </w:r>
      <w:r w:rsidRPr="00395B6A">
        <w:fldChar w:fldCharType="separate"/>
      </w:r>
      <w:hyperlink w:anchor="_ENREF_113" w:tooltip="Smith, 2008 #98" w:history="1">
        <w:r w:rsidR="00284576" w:rsidRPr="00395B6A">
          <w:rPr>
            <w:noProof/>
          </w:rPr>
          <w:t>Smith and Osborn (2008</w:t>
        </w:r>
      </w:hyperlink>
      <w:r w:rsidRPr="00395B6A">
        <w:rPr>
          <w:noProof/>
        </w:rPr>
        <w:t>)</w:t>
      </w:r>
      <w:r w:rsidRPr="00395B6A">
        <w:fldChar w:fldCharType="end"/>
      </w:r>
      <w:r w:rsidRPr="00395B6A">
        <w:rPr>
          <w:rFonts w:eastAsia="Times New Roman"/>
          <w:color w:val="auto"/>
        </w:rPr>
        <w:t xml:space="preserve">, </w:t>
      </w:r>
      <w:proofErr w:type="spellStart"/>
      <w:r w:rsidRPr="00395B6A">
        <w:rPr>
          <w:rFonts w:eastAsia="Times New Roman"/>
          <w:color w:val="auto"/>
        </w:rPr>
        <w:t>emphasises</w:t>
      </w:r>
      <w:proofErr w:type="spellEnd"/>
      <w:r w:rsidRPr="00395B6A">
        <w:rPr>
          <w:rFonts w:eastAsia="Times New Roman"/>
          <w:color w:val="auto"/>
        </w:rPr>
        <w:t xml:space="preserve"> that the research exercise is a dynamic one with an active role for the researcher in that process. </w:t>
      </w:r>
    </w:p>
    <w:p w14:paraId="3916ED5B"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F9C868A" w14:textId="171E50C6"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Interviews remain the most common method of data-gathering within qualitative applied </w:t>
      </w:r>
      <w:r>
        <w:rPr>
          <w:rFonts w:eastAsia="Times New Roman"/>
          <w:color w:val="auto"/>
        </w:rPr>
        <w:t>Psychology</w:t>
      </w:r>
      <w:r w:rsidRPr="00395B6A">
        <w:t xml:space="preserve"> </w:t>
      </w:r>
      <w:r w:rsidRPr="00395B6A">
        <w:fldChar w:fldCharType="begin"/>
      </w:r>
      <w:r w:rsidRPr="00395B6A">
        <w:instrText xml:space="preserve"> ADDIN EN.CITE &lt;EndNote&gt;&lt;Cite&gt;&lt;Author&gt;Cassell&lt;/Author&gt;&lt;Year&gt;2004&lt;/Year&gt;&lt;RecNum&gt;926&lt;/RecNum&gt;&lt;DisplayText&gt;(Cassell &amp;amp; Symon, 2004)&lt;/DisplayText&gt;&lt;record&gt;&lt;rec-number&gt;926&lt;/rec-number&gt;&lt;foreign-keys&gt;&lt;key app="EN" db-id="xzfarv2xxsxsr6ewwtsp00tqspp2axtxzeet"&gt;926&lt;/key&gt;&lt;/foreign-keys&gt;&lt;ref-type name="Book"&gt;6&lt;/ref-type&gt;&lt;contributors&gt;&lt;authors&gt;&lt;author&gt;Cassell, C.&lt;/author&gt;&lt;author&gt;Symon, G.&lt;/author&gt;&lt;/authors&gt;&lt;/contributors&gt;&lt;titles&gt;&lt;title&gt;Essential Guide to Qualitative Methods in Organizational Research&lt;/title&gt;&lt;/titles&gt;&lt;dates&gt;&lt;year&gt;2004&lt;/year&gt;&lt;/dates&gt;&lt;publisher&gt;SAGE Publications&lt;/publisher&gt;&lt;isbn&gt;9780761948889&lt;/isbn&gt;&lt;urls&gt;&lt;related-urls&gt;&lt;url&gt;http://books.google.co.uk/books?id=fuKzv0-zzEwC&lt;/url&gt;&lt;/related-urls&gt;&lt;/urls&gt;&lt;/record&gt;&lt;/Cite&gt;&lt;/EndNote&gt;</w:instrText>
      </w:r>
      <w:r w:rsidRPr="00395B6A">
        <w:fldChar w:fldCharType="separate"/>
      </w:r>
      <w:r w:rsidRPr="00395B6A">
        <w:rPr>
          <w:noProof/>
        </w:rPr>
        <w:t>(</w:t>
      </w:r>
      <w:hyperlink w:anchor="_ENREF_13" w:tooltip="Cassell, 2004 #926" w:history="1">
        <w:r w:rsidR="00284576" w:rsidRPr="00395B6A">
          <w:rPr>
            <w:noProof/>
          </w:rPr>
          <w:t>Cassell &amp; Symon, 2004</w:t>
        </w:r>
      </w:hyperlink>
      <w:r w:rsidRPr="00395B6A">
        <w:rPr>
          <w:noProof/>
        </w:rPr>
        <w:t>)</w:t>
      </w:r>
      <w:r w:rsidRPr="00395B6A">
        <w:fldChar w:fldCharType="end"/>
      </w:r>
      <w:r w:rsidRPr="00395B6A">
        <w:t xml:space="preserve">. </w:t>
      </w:r>
      <w:r w:rsidRPr="00395B6A">
        <w:rPr>
          <w:rFonts w:eastAsia="Times New Roman"/>
          <w:color w:val="auto"/>
        </w:rPr>
        <w:t xml:space="preserve">Phenomenology is a major philosophical tradition, which has had a substantial impact on the social sciences and especially upon the development of qualitative research methods. Phenomenological interviews are often quite </w:t>
      </w:r>
      <w:proofErr w:type="gramStart"/>
      <w:r w:rsidRPr="00395B6A">
        <w:rPr>
          <w:rFonts w:eastAsia="Times New Roman"/>
          <w:color w:val="auto"/>
        </w:rPr>
        <w:t>lengthy</w:t>
      </w:r>
      <w:proofErr w:type="gramEnd"/>
      <w:r w:rsidRPr="00395B6A">
        <w:rPr>
          <w:rFonts w:eastAsia="Times New Roman"/>
          <w:color w:val="auto"/>
        </w:rPr>
        <w:t xml:space="preserve"> and it is common for data collection and analysis activities to substantially overlap.</w:t>
      </w:r>
    </w:p>
    <w:p w14:paraId="060FE64A" w14:textId="77777777" w:rsidR="001E1F81" w:rsidRDefault="001E1F81"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72E224BC"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The process of constructing and using qualitative research interviews can be split into four steps:</w:t>
      </w:r>
    </w:p>
    <w:p w14:paraId="68A840DF"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19CD9F87" w14:textId="77777777" w:rsidR="001B4726" w:rsidRPr="005E497B" w:rsidRDefault="001B4726" w:rsidP="008D6CF0">
      <w:pPr>
        <w:pStyle w:val="ListParagraph"/>
        <w:widowControl w:val="0"/>
        <w:numPr>
          <w:ilvl w:val="0"/>
          <w:numId w:val="4"/>
        </w:numPr>
        <w:tabs>
          <w:tab w:val="left" w:pos="1134"/>
        </w:tabs>
        <w:autoSpaceDE w:val="0"/>
        <w:autoSpaceDN w:val="0"/>
        <w:adjustRightInd w:val="0"/>
        <w:spacing w:after="0"/>
        <w:rPr>
          <w:rFonts w:eastAsia="Times New Roman"/>
        </w:rPr>
      </w:pPr>
      <w:r w:rsidRPr="005E497B">
        <w:rPr>
          <w:rFonts w:eastAsia="Times New Roman"/>
        </w:rPr>
        <w:t>Defining the research question</w:t>
      </w:r>
    </w:p>
    <w:p w14:paraId="006DC2D5" w14:textId="77777777" w:rsidR="001B4726" w:rsidRPr="005E497B" w:rsidRDefault="001B4726" w:rsidP="008D6CF0">
      <w:pPr>
        <w:pStyle w:val="ListParagraph"/>
        <w:widowControl w:val="0"/>
        <w:numPr>
          <w:ilvl w:val="0"/>
          <w:numId w:val="4"/>
        </w:numPr>
        <w:tabs>
          <w:tab w:val="left" w:pos="1134"/>
        </w:tabs>
        <w:autoSpaceDE w:val="0"/>
        <w:autoSpaceDN w:val="0"/>
        <w:adjustRightInd w:val="0"/>
        <w:spacing w:after="0"/>
        <w:rPr>
          <w:rFonts w:eastAsia="Times New Roman"/>
        </w:rPr>
      </w:pPr>
      <w:r w:rsidRPr="005E497B">
        <w:rPr>
          <w:rFonts w:eastAsia="Times New Roman"/>
        </w:rPr>
        <w:t>Creating the interview guide</w:t>
      </w:r>
    </w:p>
    <w:p w14:paraId="0DD80F1E" w14:textId="77777777" w:rsidR="001B4726" w:rsidRPr="005E497B" w:rsidRDefault="001B4726" w:rsidP="008D6CF0">
      <w:pPr>
        <w:pStyle w:val="ListParagraph"/>
        <w:widowControl w:val="0"/>
        <w:numPr>
          <w:ilvl w:val="0"/>
          <w:numId w:val="4"/>
        </w:numPr>
        <w:tabs>
          <w:tab w:val="left" w:pos="1134"/>
        </w:tabs>
        <w:autoSpaceDE w:val="0"/>
        <w:autoSpaceDN w:val="0"/>
        <w:adjustRightInd w:val="0"/>
        <w:spacing w:after="0"/>
        <w:rPr>
          <w:rFonts w:eastAsia="Times New Roman"/>
        </w:rPr>
      </w:pPr>
      <w:r w:rsidRPr="005E497B">
        <w:rPr>
          <w:rFonts w:eastAsia="Times New Roman"/>
        </w:rPr>
        <w:t>Recruiting participants</w:t>
      </w:r>
    </w:p>
    <w:p w14:paraId="34C8AC0C" w14:textId="77777777" w:rsidR="001B4726" w:rsidRPr="005E497B" w:rsidRDefault="001B4726" w:rsidP="008D6CF0">
      <w:pPr>
        <w:pStyle w:val="ListParagraph"/>
        <w:widowControl w:val="0"/>
        <w:numPr>
          <w:ilvl w:val="0"/>
          <w:numId w:val="4"/>
        </w:numPr>
        <w:tabs>
          <w:tab w:val="left" w:pos="1134"/>
        </w:tabs>
        <w:autoSpaceDE w:val="0"/>
        <w:autoSpaceDN w:val="0"/>
        <w:adjustRightInd w:val="0"/>
        <w:spacing w:after="0"/>
        <w:rPr>
          <w:rFonts w:eastAsia="Times New Roman"/>
        </w:rPr>
      </w:pPr>
      <w:r w:rsidRPr="005E497B">
        <w:rPr>
          <w:rFonts w:eastAsia="Times New Roman"/>
        </w:rPr>
        <w:t>Carrying out the interviews</w:t>
      </w:r>
    </w:p>
    <w:p w14:paraId="117D058B" w14:textId="77777777" w:rsidR="001B4726" w:rsidRPr="00395B6A" w:rsidRDefault="001B4726" w:rsidP="001B4726">
      <w:pPr>
        <w:pStyle w:val="Body"/>
        <w:jc w:val="both"/>
        <w:rPr>
          <w:rFonts w:ascii="Times New Roman" w:hAnsi="Times New Roman"/>
          <w:sz w:val="24"/>
          <w:lang w:val="en-GB"/>
        </w:rPr>
      </w:pPr>
    </w:p>
    <w:p w14:paraId="044A51AC" w14:textId="532051A9" w:rsidR="001B4726" w:rsidRPr="00395B6A" w:rsidRDefault="001B4726" w:rsidP="001B4726">
      <w:pPr>
        <w:pStyle w:val="Body"/>
        <w:tabs>
          <w:tab w:val="left" w:pos="1134"/>
        </w:tabs>
        <w:ind w:left="851"/>
        <w:rPr>
          <w:rFonts w:ascii="Times New Roman" w:hAnsi="Times New Roman"/>
          <w:sz w:val="24"/>
          <w:lang w:val="en-GB"/>
        </w:rPr>
      </w:pPr>
      <w:r w:rsidRPr="00395B6A">
        <w:rPr>
          <w:rFonts w:ascii="Times New Roman" w:hAnsi="Times New Roman"/>
          <w:sz w:val="24"/>
          <w:lang w:val="en-GB"/>
        </w:rPr>
        <w:fldChar w:fldCharType="begin"/>
      </w:r>
      <w:r w:rsidRPr="00395B6A">
        <w:rPr>
          <w:rFonts w:ascii="Times New Roman" w:hAnsi="Times New Roman"/>
          <w:sz w:val="24"/>
          <w:lang w:val="en-GB"/>
        </w:rPr>
        <w:instrText xml:space="preserve"> ADDIN EN.CITE &lt;EndNote&gt;&lt;Cite&gt;&lt;Author&gt;Smith&lt;/Author&gt;&lt;Year&gt;2009&lt;/Year&gt;&lt;RecNum&gt;927&lt;/RecNum&gt;&lt;DisplayText&gt;(Smith, Flowers, &amp;amp; Larkin, 2009)&lt;/DisplayText&gt;&lt;record&gt;&lt;rec-number&gt;927&lt;/rec-number&gt;&lt;foreign-keys&gt;&lt;key app="EN" db-id="xzfarv2xxsxsr6ewwtsp00tqspp2axtxzeet"&gt;927&lt;/key&gt;&lt;/foreign-keys&gt;&lt;ref-type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Research&lt;/title&gt;&lt;/titles&gt;&lt;dates&gt;&lt;year&gt;2009&lt;/year&gt;&lt;/dates&gt;&lt;publisher&gt;SAGE Publications&lt;/publisher&gt;&lt;isbn&gt;9781446243251&lt;/isbn&gt;&lt;urls&gt;&lt;related-urls&gt;&lt;url&gt;http://books.google.co.uk/books?id=WZ2Dqb42exQC&lt;/url&gt;&lt;/related-urls&gt;&lt;/urls&gt;&lt;/record&gt;&lt;/Cite&gt;&lt;/EndNote&gt;</w:instrText>
      </w:r>
      <w:r w:rsidRPr="00395B6A">
        <w:rPr>
          <w:rFonts w:ascii="Times New Roman" w:hAnsi="Times New Roman"/>
          <w:sz w:val="24"/>
          <w:lang w:val="en-GB"/>
        </w:rPr>
        <w:fldChar w:fldCharType="separate"/>
      </w:r>
      <w:r w:rsidRPr="00395B6A">
        <w:rPr>
          <w:rFonts w:ascii="Times New Roman" w:hAnsi="Times New Roman"/>
          <w:noProof/>
          <w:sz w:val="24"/>
          <w:lang w:val="en-GB"/>
        </w:rPr>
        <w:t>(</w:t>
      </w:r>
      <w:hyperlink w:anchor="_ENREF_112" w:tooltip="Smith, 2009 #927" w:history="1">
        <w:r w:rsidR="00284576" w:rsidRPr="00395B6A">
          <w:rPr>
            <w:rFonts w:ascii="Times New Roman" w:hAnsi="Times New Roman"/>
            <w:noProof/>
            <w:sz w:val="24"/>
            <w:lang w:val="en-GB"/>
          </w:rPr>
          <w:t>Smith, Flowers, &amp; Larkin, 2009</w:t>
        </w:r>
      </w:hyperlink>
      <w:r w:rsidRPr="00395B6A">
        <w:rPr>
          <w:rFonts w:ascii="Times New Roman" w:hAnsi="Times New Roman"/>
          <w:noProof/>
          <w:sz w:val="24"/>
          <w:lang w:val="en-GB"/>
        </w:rPr>
        <w:t>)</w:t>
      </w:r>
      <w:r w:rsidRPr="00395B6A">
        <w:rPr>
          <w:rFonts w:ascii="Times New Roman" w:hAnsi="Times New Roman"/>
          <w:sz w:val="24"/>
          <w:lang w:val="en-GB"/>
        </w:rPr>
        <w:fldChar w:fldCharType="end"/>
      </w:r>
    </w:p>
    <w:p w14:paraId="322BD6BD" w14:textId="77777777" w:rsidR="001B4726" w:rsidRPr="00395B6A" w:rsidRDefault="001B4726" w:rsidP="001B4726">
      <w:pPr>
        <w:pStyle w:val="Body"/>
        <w:rPr>
          <w:rFonts w:ascii="Times New Roman" w:hAnsi="Times New Roman"/>
          <w:sz w:val="24"/>
          <w:lang w:val="en-GB"/>
        </w:rPr>
      </w:pPr>
    </w:p>
    <w:p w14:paraId="56D9E909" w14:textId="14DCC7FA" w:rsidR="001B4726" w:rsidRPr="00395B6A" w:rsidRDefault="001B4726" w:rsidP="001B4726">
      <w:pPr>
        <w:pStyle w:val="Body"/>
        <w:jc w:val="both"/>
        <w:rPr>
          <w:rFonts w:ascii="Times New Roman" w:hAnsi="Times New Roman"/>
          <w:sz w:val="24"/>
        </w:rPr>
      </w:pPr>
      <w:r w:rsidRPr="00395B6A">
        <w:rPr>
          <w:rFonts w:ascii="Times New Roman" w:eastAsia="Times New Roman" w:hAnsi="Times New Roman"/>
          <w:color w:val="auto"/>
          <w:sz w:val="24"/>
        </w:rPr>
        <w:t>Engagement is facilitated by a series of steps which allows the researcher to identify themes and integrate them into meaningful clusters, first within and then across the cases/interviews undertaken.  With regards to the number of interviews to be undertaken for a first study, as described by</w:t>
      </w:r>
      <w:r w:rsidRPr="00395B6A">
        <w:rPr>
          <w:rFonts w:ascii="Times New Roman" w:hAnsi="Times New Roman"/>
          <w:sz w:val="24"/>
        </w:rPr>
        <w:t xml:space="preserve"> </w:t>
      </w:r>
      <w:r w:rsidRPr="00395B6A">
        <w:rPr>
          <w:rFonts w:ascii="Times New Roman" w:hAnsi="Times New Roman"/>
          <w:sz w:val="24"/>
        </w:rPr>
        <w:fldChar w:fldCharType="begin"/>
      </w:r>
      <w:r w:rsidRPr="00395B6A">
        <w:rPr>
          <w:rFonts w:ascii="Times New Roman" w:hAnsi="Times New Roman"/>
          <w:sz w:val="24"/>
        </w:rPr>
        <w:instrText xml:space="preserve"> ADDIN EN.CITE &lt;EndNote&gt;&lt;Cite AuthorYear="1"&gt;&lt;Author&gt;Smith&lt;/Author&gt;&lt;Year&gt;2009&lt;/Year&gt;&lt;RecNum&gt;927&lt;/RecNum&gt;&lt;DisplayText&gt;Smith et al. (2009)&lt;/DisplayText&gt;&lt;record&gt;&lt;rec-number&gt;927&lt;/rec-number&gt;&lt;foreign-keys&gt;&lt;key app="EN" db-id="xzfarv2xxsxsr6ewwtsp00tqspp2axtxzeet"&gt;927&lt;/key&gt;&lt;/foreign-keys&gt;&lt;ref-type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Research&lt;/title&gt;&lt;/titles&gt;&lt;dates&gt;&lt;year&gt;2009&lt;/year&gt;&lt;/dates&gt;&lt;publisher&gt;SAGE Publications&lt;/publisher&gt;&lt;isbn&gt;9781446243251&lt;/isbn&gt;&lt;urls&gt;&lt;related-urls&gt;&lt;url&gt;http://books.google.co.uk/books?id=WZ2Dqb42exQC&lt;/url&gt;&lt;/related-urls&gt;&lt;/urls&gt;&lt;/record&gt;&lt;/Cite&gt;&lt;/EndNote&gt;</w:instrText>
      </w:r>
      <w:r w:rsidRPr="00395B6A">
        <w:rPr>
          <w:rFonts w:ascii="Times New Roman" w:hAnsi="Times New Roman"/>
          <w:sz w:val="24"/>
        </w:rPr>
        <w:fldChar w:fldCharType="separate"/>
      </w:r>
      <w:hyperlink w:anchor="_ENREF_112" w:tooltip="Smith, 2009 #927" w:history="1">
        <w:r w:rsidR="00284576" w:rsidRPr="00395B6A">
          <w:rPr>
            <w:rFonts w:ascii="Times New Roman" w:hAnsi="Times New Roman"/>
            <w:noProof/>
            <w:sz w:val="24"/>
          </w:rPr>
          <w:t>Smith et al. (2009</w:t>
        </w:r>
      </w:hyperlink>
      <w:r w:rsidRPr="00395B6A">
        <w:rPr>
          <w:rFonts w:ascii="Times New Roman" w:hAnsi="Times New Roman"/>
          <w:noProof/>
          <w:sz w:val="24"/>
        </w:rPr>
        <w:t>)</w:t>
      </w:r>
      <w:r w:rsidRPr="00395B6A">
        <w:rPr>
          <w:rFonts w:ascii="Times New Roman" w:hAnsi="Times New Roman"/>
          <w:sz w:val="24"/>
        </w:rPr>
        <w:fldChar w:fldCharType="end"/>
      </w:r>
      <w:r w:rsidR="00C64278">
        <w:rPr>
          <w:rFonts w:ascii="Times New Roman" w:hAnsi="Times New Roman"/>
          <w:sz w:val="24"/>
        </w:rPr>
        <w:t>:</w:t>
      </w:r>
    </w:p>
    <w:p w14:paraId="00CDF4B3" w14:textId="77777777" w:rsidR="001B4726" w:rsidRPr="00395B6A" w:rsidRDefault="001B4726" w:rsidP="001B4726">
      <w:pPr>
        <w:pStyle w:val="Body"/>
        <w:rPr>
          <w:rFonts w:ascii="Times New Roman" w:hAnsi="Times New Roman"/>
          <w:sz w:val="24"/>
        </w:rPr>
      </w:pPr>
    </w:p>
    <w:p w14:paraId="78311A8A"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eastAsia="Times New Roman"/>
          <w:i/>
          <w:iCs/>
          <w:color w:val="auto"/>
        </w:rPr>
      </w:pPr>
      <w:r w:rsidRPr="00395B6A">
        <w:rPr>
          <w:rFonts w:eastAsia="Times New Roman"/>
          <w:i/>
          <w:iCs/>
          <w:color w:val="auto"/>
        </w:rPr>
        <w:t xml:space="preserve">“Our current thinking is that for students doing IPA for the first time, three is an extremely useful number for the sample. This allows sufficient in-depth engagement with each individual case but also allows a detailed examination of similarity and difference, </w:t>
      </w:r>
      <w:proofErr w:type="gramStart"/>
      <w:r w:rsidRPr="00395B6A">
        <w:rPr>
          <w:rFonts w:eastAsia="Times New Roman"/>
          <w:i/>
          <w:iCs/>
          <w:color w:val="auto"/>
        </w:rPr>
        <w:t>convergence</w:t>
      </w:r>
      <w:proofErr w:type="gramEnd"/>
      <w:r w:rsidRPr="00395B6A">
        <w:rPr>
          <w:rFonts w:eastAsia="Times New Roman"/>
          <w:i/>
          <w:iCs/>
          <w:color w:val="auto"/>
        </w:rPr>
        <w:t xml:space="preserve"> and divergence.”</w:t>
      </w:r>
    </w:p>
    <w:p w14:paraId="0ED42416" w14:textId="77777777" w:rsidR="001B4726" w:rsidRPr="00395B6A" w:rsidRDefault="001B4726" w:rsidP="001B4726">
      <w:pPr>
        <w:pStyle w:val="Body"/>
        <w:jc w:val="center"/>
        <w:rPr>
          <w:rFonts w:ascii="Times New Roman" w:hAnsi="Times New Roman"/>
          <w:i/>
          <w:sz w:val="24"/>
        </w:rPr>
      </w:pPr>
    </w:p>
    <w:p w14:paraId="7B791A0F" w14:textId="5785CFA2" w:rsidR="001B4726" w:rsidRPr="00395B6A" w:rsidRDefault="001B4726" w:rsidP="001B4726">
      <w:pPr>
        <w:pStyle w:val="Body"/>
        <w:jc w:val="center"/>
        <w:rPr>
          <w:rFonts w:ascii="Times New Roman" w:hAnsi="Times New Roman"/>
          <w:sz w:val="24"/>
        </w:rPr>
      </w:pPr>
      <w:r w:rsidRPr="00395B6A">
        <w:rPr>
          <w:rFonts w:ascii="Times New Roman" w:hAnsi="Times New Roman"/>
          <w:sz w:val="24"/>
        </w:rPr>
        <w:t xml:space="preserve">  </w:t>
      </w:r>
      <w:r w:rsidRPr="00395B6A">
        <w:rPr>
          <w:rFonts w:ascii="Times New Roman" w:hAnsi="Times New Roman"/>
          <w:sz w:val="24"/>
        </w:rPr>
        <w:fldChar w:fldCharType="begin"/>
      </w:r>
      <w:r w:rsidRPr="00395B6A">
        <w:rPr>
          <w:rFonts w:ascii="Times New Roman" w:hAnsi="Times New Roman"/>
          <w:sz w:val="24"/>
        </w:rPr>
        <w:instrText xml:space="preserve"> ADDIN EN.CITE &lt;EndNote&gt;&lt;Cite&gt;&lt;Author&gt;Smith&lt;/Author&gt;&lt;Year&gt;2009&lt;/Year&gt;&lt;RecNum&gt;927&lt;/RecNum&gt;&lt;DisplayText&gt;(Smith et al., 2009)&lt;/DisplayText&gt;&lt;record&gt;&lt;rec-number&gt;927&lt;/rec-number&gt;&lt;foreign-keys&gt;&lt;key app="EN" db-id="xzfarv2xxsxsr6ewwtsp00tqspp2axtxzeet"&gt;927&lt;/key&gt;&lt;/foreign-keys&gt;&lt;ref-type name="Book"&gt;6&lt;/ref-type&gt;&lt;contributors&gt;&lt;authors&gt;&lt;author&gt;Smith, J.A&lt;/author&gt;&lt;author&gt;Flowers, P&lt;/author&gt;&lt;author&gt;Larkin, M&lt;/author&gt;&lt;/authors&gt;&lt;/contributors&gt;&lt;titles&gt;&lt;title&gt;Interpretative Phenomenological Analysis: Theory, Method and Research&lt;/title&gt;&lt;/titles&gt;&lt;dates&gt;&lt;year&gt;2009&lt;/year&gt;&lt;/dates&gt;&lt;publisher&gt;SAGE Publications&lt;/publisher&gt;&lt;isbn&gt;9781446243251&lt;/isbn&gt;&lt;urls&gt;&lt;related-urls&gt;&lt;url&gt;http://books.google.co.uk/books?id=WZ2Dqb42exQC&lt;/url&gt;&lt;/related-urls&gt;&lt;/urls&gt;&lt;/record&gt;&lt;/Cite&gt;&lt;/EndNote&gt;</w:instrText>
      </w:r>
      <w:r w:rsidRPr="00395B6A">
        <w:rPr>
          <w:rFonts w:ascii="Times New Roman" w:hAnsi="Times New Roman"/>
          <w:sz w:val="24"/>
        </w:rPr>
        <w:fldChar w:fldCharType="separate"/>
      </w:r>
      <w:r w:rsidRPr="00395B6A">
        <w:rPr>
          <w:rFonts w:ascii="Times New Roman" w:hAnsi="Times New Roman"/>
          <w:noProof/>
          <w:sz w:val="24"/>
        </w:rPr>
        <w:t>(</w:t>
      </w:r>
      <w:hyperlink w:anchor="_ENREF_112" w:tooltip="Smith, 2009 #927" w:history="1">
        <w:r w:rsidR="00284576" w:rsidRPr="00395B6A">
          <w:rPr>
            <w:rFonts w:ascii="Times New Roman" w:hAnsi="Times New Roman"/>
            <w:noProof/>
            <w:sz w:val="24"/>
          </w:rPr>
          <w:t>Smith et al., 2009</w:t>
        </w:r>
      </w:hyperlink>
      <w:r w:rsidRPr="00395B6A">
        <w:rPr>
          <w:rFonts w:ascii="Times New Roman" w:hAnsi="Times New Roman"/>
          <w:noProof/>
          <w:sz w:val="24"/>
        </w:rPr>
        <w:t>)</w:t>
      </w:r>
      <w:r w:rsidRPr="00395B6A">
        <w:rPr>
          <w:rFonts w:ascii="Times New Roman" w:hAnsi="Times New Roman"/>
          <w:sz w:val="24"/>
        </w:rPr>
        <w:fldChar w:fldCharType="end"/>
      </w:r>
    </w:p>
    <w:p w14:paraId="6FE9A8E2" w14:textId="77777777" w:rsidR="001B4726" w:rsidRPr="00395B6A" w:rsidRDefault="001B4726" w:rsidP="001B4726">
      <w:pPr>
        <w:pStyle w:val="Body"/>
        <w:rPr>
          <w:rFonts w:ascii="Times New Roman" w:hAnsi="Times New Roman"/>
          <w:sz w:val="24"/>
        </w:rPr>
      </w:pPr>
    </w:p>
    <w:p w14:paraId="7200D49E" w14:textId="77777777"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IPA is a complex interactive process, because accessing participant’s world of understanding is made more difficult by virtue of the researcher’s own personal understandings and biases. At the same time, it is acknowledged that the individual participant</w:t>
      </w:r>
      <w:r>
        <w:rPr>
          <w:rFonts w:eastAsia="Times New Roman"/>
          <w:color w:val="auto"/>
        </w:rPr>
        <w:t>’</w:t>
      </w:r>
      <w:r w:rsidRPr="00395B6A">
        <w:rPr>
          <w:rFonts w:eastAsia="Times New Roman"/>
          <w:color w:val="auto"/>
        </w:rPr>
        <w:t xml:space="preserve">s </w:t>
      </w:r>
      <w:r w:rsidRPr="00395B6A">
        <w:rPr>
          <w:rFonts w:eastAsia="Times New Roman"/>
          <w:i/>
          <w:iCs/>
          <w:color w:val="auto"/>
        </w:rPr>
        <w:t>abilities</w:t>
      </w:r>
      <w:r w:rsidRPr="00395B6A">
        <w:rPr>
          <w:rFonts w:eastAsia="Times New Roman"/>
          <w:color w:val="auto"/>
        </w:rPr>
        <w:t xml:space="preserve"> to express their thoughts and experiences</w:t>
      </w:r>
      <w:r>
        <w:rPr>
          <w:rFonts w:eastAsia="Times New Roman"/>
          <w:color w:val="auto"/>
        </w:rPr>
        <w:t xml:space="preserve"> will affect interpretation</w:t>
      </w:r>
      <w:r w:rsidRPr="00395B6A">
        <w:rPr>
          <w:rFonts w:eastAsia="Times New Roman"/>
          <w:color w:val="auto"/>
        </w:rPr>
        <w:t xml:space="preserve"> on top of which are the researcher</w:t>
      </w:r>
      <w:r>
        <w:rPr>
          <w:rFonts w:eastAsia="Times New Roman"/>
          <w:color w:val="auto"/>
        </w:rPr>
        <w:t>’</w:t>
      </w:r>
      <w:r w:rsidRPr="00395B6A">
        <w:rPr>
          <w:rFonts w:eastAsia="Times New Roman"/>
          <w:color w:val="auto"/>
        </w:rPr>
        <w:t>s analytical and reflective abilities</w:t>
      </w:r>
      <w:r>
        <w:rPr>
          <w:rFonts w:eastAsia="Times New Roman"/>
          <w:color w:val="auto"/>
        </w:rPr>
        <w:t xml:space="preserve">. </w:t>
      </w:r>
    </w:p>
    <w:p w14:paraId="24E9AE9B" w14:textId="77777777"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5C5E564" w14:textId="6F6A3FE4" w:rsidR="001B4726" w:rsidRDefault="001B4726" w:rsidP="00F365AC">
      <w:pPr>
        <w:pStyle w:val="Heading3"/>
      </w:pPr>
      <w:bookmarkStart w:id="177" w:name="_Toc259998719"/>
      <w:bookmarkStart w:id="178" w:name="_Toc262501596"/>
      <w:bookmarkStart w:id="179" w:name="_Toc284606890"/>
      <w:bookmarkStart w:id="180" w:name="_Toc287033429"/>
      <w:r w:rsidRPr="00395B6A">
        <w:t>Limitations of IPA</w:t>
      </w:r>
      <w:bookmarkEnd w:id="177"/>
      <w:bookmarkEnd w:id="178"/>
      <w:bookmarkEnd w:id="179"/>
      <w:bookmarkEnd w:id="180"/>
    </w:p>
    <w:p w14:paraId="3350E1FC" w14:textId="77777777" w:rsidR="00C64278" w:rsidRPr="00C64278" w:rsidRDefault="00C64278" w:rsidP="00C64278">
      <w:pPr>
        <w:pStyle w:val="Body"/>
      </w:pPr>
    </w:p>
    <w:p w14:paraId="33FDECDE" w14:textId="23E6886C" w:rsidR="001B4726" w:rsidRPr="00395B6A" w:rsidRDefault="001B4726" w:rsidP="001B4726">
      <w:pPr>
        <w:pStyle w:val="Body"/>
        <w:rPr>
          <w:rFonts w:ascii="Times New Roman" w:hAnsi="Times New Roman"/>
          <w:sz w:val="24"/>
        </w:rPr>
      </w:pPr>
      <w:r w:rsidRPr="00395B6A">
        <w:rPr>
          <w:rFonts w:ascii="Times New Roman" w:hAnsi="Times New Roman"/>
          <w:sz w:val="24"/>
        </w:rPr>
        <w:fldChar w:fldCharType="begin"/>
      </w:r>
      <w:r w:rsidR="00210EAD">
        <w:rPr>
          <w:rFonts w:ascii="Times New Roman" w:hAnsi="Times New Roman"/>
          <w:sz w:val="24"/>
        </w:rPr>
        <w:instrText xml:space="preserve"> ADDIN EN.CITE &lt;EndNote&gt;&lt;Cite AuthorYear="1"&gt;&lt;Author&gt;Willig&lt;/Author&gt;&lt;Year&gt;2008&lt;/Year&gt;&lt;RecNum&gt;976&lt;/RecNum&gt;&lt;DisplayText&gt;Willig (2008)&lt;/DisplayText&gt;&lt;record&gt;&lt;rec-number&gt;976&lt;/rec-number&gt;&lt;foreign-keys&gt;&lt;key app="EN" db-id="xzfarv2xxsxsr6ewwtsp00tqspp2axtxzeet"&gt;976&lt;/key&gt;&lt;/foreign-keys&gt;&lt;ref-type name="Book"&gt;6&lt;/ref-type&gt;&lt;contributors&gt;&lt;authors&gt;&lt;author&gt;Willig, C.&lt;/author&gt;&lt;/authors&gt;&lt;/contributors&gt;&lt;titles&gt;&lt;title&gt;Introducing Qualitative Research in Psychology&lt;/title&gt;&lt;/titles&gt;&lt;dates&gt;&lt;year&gt;2008&lt;/year&gt;&lt;/dates&gt;&lt;publisher&gt;McGraw-Hill Education&lt;/publisher&gt;&lt;isbn&gt;9780335221158&lt;/isbn&gt;&lt;urls&gt;&lt;related-urls&gt;&lt;url&gt;http://books.google.co.uk/books?id=B4Nf8CocjpcC&lt;/url&gt;&lt;/related-urls&gt;&lt;/urls&gt;&lt;/record&gt;&lt;/Cite&gt;&lt;/EndNote&gt;</w:instrText>
      </w:r>
      <w:r w:rsidRPr="00395B6A">
        <w:rPr>
          <w:rFonts w:ascii="Times New Roman" w:hAnsi="Times New Roman"/>
          <w:sz w:val="24"/>
        </w:rPr>
        <w:fldChar w:fldCharType="separate"/>
      </w:r>
      <w:hyperlink w:anchor="_ENREF_130" w:tooltip="Willig, 2008 #976" w:history="1">
        <w:r w:rsidR="00284576">
          <w:rPr>
            <w:rFonts w:ascii="Times New Roman" w:hAnsi="Times New Roman"/>
            <w:noProof/>
            <w:sz w:val="24"/>
          </w:rPr>
          <w:t>Willig (2008</w:t>
        </w:r>
      </w:hyperlink>
      <w:r w:rsidR="00210EAD">
        <w:rPr>
          <w:rFonts w:ascii="Times New Roman" w:hAnsi="Times New Roman"/>
          <w:noProof/>
          <w:sz w:val="24"/>
        </w:rPr>
        <w:t>)</w:t>
      </w:r>
      <w:r w:rsidRPr="00395B6A">
        <w:rPr>
          <w:rFonts w:ascii="Times New Roman" w:hAnsi="Times New Roman"/>
          <w:sz w:val="24"/>
        </w:rPr>
        <w:fldChar w:fldCharType="end"/>
      </w:r>
      <w:r w:rsidRPr="00395B6A">
        <w:rPr>
          <w:rFonts w:ascii="Times New Roman" w:hAnsi="Times New Roman"/>
          <w:sz w:val="24"/>
        </w:rPr>
        <w:t xml:space="preserve"> identified five ‘limitations’ of IPA:</w:t>
      </w:r>
    </w:p>
    <w:p w14:paraId="2F74DBB0"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rPr>
          <w:rFonts w:eastAsia="Times New Roman"/>
          <w:color w:val="auto"/>
        </w:rPr>
      </w:pPr>
    </w:p>
    <w:p w14:paraId="311CBD04" w14:textId="77777777" w:rsidR="001B4726" w:rsidRPr="005E497B" w:rsidRDefault="001B4726" w:rsidP="00346C09">
      <w:pPr>
        <w:pStyle w:val="ListParagraph"/>
        <w:widowControl w:val="0"/>
        <w:numPr>
          <w:ilvl w:val="0"/>
          <w:numId w:val="5"/>
        </w:numPr>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rPr>
          <w:rFonts w:eastAsia="Times New Roman"/>
        </w:rPr>
      </w:pPr>
      <w:r w:rsidRPr="005E497B">
        <w:rPr>
          <w:rFonts w:eastAsia="Times New Roman"/>
        </w:rPr>
        <w:t xml:space="preserve">Merely talking about an experience may not actually be describing the said </w:t>
      </w:r>
      <w:proofErr w:type="gramStart"/>
      <w:r w:rsidRPr="005E497B">
        <w:rPr>
          <w:rFonts w:eastAsia="Times New Roman"/>
        </w:rPr>
        <w:t>experience;</w:t>
      </w:r>
      <w:proofErr w:type="gramEnd"/>
    </w:p>
    <w:p w14:paraId="368C0045" w14:textId="77777777" w:rsidR="001B4726" w:rsidRPr="005E497B" w:rsidRDefault="001B4726" w:rsidP="00346C09">
      <w:pPr>
        <w:pStyle w:val="ListParagraph"/>
        <w:widowControl w:val="0"/>
        <w:numPr>
          <w:ilvl w:val="0"/>
          <w:numId w:val="5"/>
        </w:numPr>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rPr>
          <w:rFonts w:eastAsia="Times New Roman"/>
        </w:rPr>
      </w:pPr>
      <w:r w:rsidRPr="005E497B">
        <w:rPr>
          <w:rFonts w:eastAsia="Times New Roman"/>
        </w:rPr>
        <w:t xml:space="preserve">The description of an experience is dependent upon the availability of language for a </w:t>
      </w:r>
      <w:proofErr w:type="gramStart"/>
      <w:r w:rsidRPr="005E497B">
        <w:rPr>
          <w:rFonts w:eastAsia="Times New Roman"/>
        </w:rPr>
        <w:t>participant;</w:t>
      </w:r>
      <w:proofErr w:type="gramEnd"/>
    </w:p>
    <w:p w14:paraId="33F32B49" w14:textId="77777777" w:rsidR="001B4726" w:rsidRPr="005E497B" w:rsidRDefault="001B4726" w:rsidP="00346C09">
      <w:pPr>
        <w:pStyle w:val="ListParagraph"/>
        <w:widowControl w:val="0"/>
        <w:numPr>
          <w:ilvl w:val="0"/>
          <w:numId w:val="5"/>
        </w:numPr>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rPr>
          <w:rFonts w:eastAsia="Times New Roman"/>
        </w:rPr>
      </w:pPr>
      <w:r w:rsidRPr="005E497B">
        <w:rPr>
          <w:rFonts w:eastAsia="Times New Roman"/>
        </w:rPr>
        <w:t xml:space="preserve">IPA may result in excluding participants who do not have appropriate language skills and thus their points may be </w:t>
      </w:r>
      <w:proofErr w:type="gramStart"/>
      <w:r w:rsidRPr="005E497B">
        <w:rPr>
          <w:rFonts w:eastAsia="Times New Roman"/>
        </w:rPr>
        <w:t>dismissed;</w:t>
      </w:r>
      <w:proofErr w:type="gramEnd"/>
    </w:p>
    <w:p w14:paraId="12D06FA8" w14:textId="472E8B00" w:rsidR="001B4726" w:rsidRPr="005E497B" w:rsidRDefault="001B4726" w:rsidP="00346C09">
      <w:pPr>
        <w:pStyle w:val="ListParagraph"/>
        <w:widowControl w:val="0"/>
        <w:numPr>
          <w:ilvl w:val="0"/>
          <w:numId w:val="5"/>
        </w:numPr>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rPr>
          <w:rFonts w:eastAsia="Times New Roman"/>
        </w:rPr>
      </w:pPr>
      <w:r w:rsidRPr="005E497B">
        <w:rPr>
          <w:rFonts w:eastAsia="Times New Roman"/>
        </w:rPr>
        <w:t>An excl</w:t>
      </w:r>
      <w:r w:rsidR="003D6531">
        <w:rPr>
          <w:rFonts w:eastAsia="Times New Roman"/>
        </w:rPr>
        <w:t>usive focus on the appearances</w:t>
      </w:r>
      <w:r w:rsidR="00210EAD">
        <w:rPr>
          <w:rFonts w:eastAsia="Times New Roman"/>
        </w:rPr>
        <w:t>-</w:t>
      </w:r>
      <w:r w:rsidR="003D6531">
        <w:rPr>
          <w:rFonts w:eastAsia="Times New Roman"/>
        </w:rPr>
        <w:t xml:space="preserve"> </w:t>
      </w:r>
      <w:r w:rsidRPr="005E497B">
        <w:rPr>
          <w:rFonts w:eastAsia="Times New Roman"/>
        </w:rPr>
        <w:t>without causal cont</w:t>
      </w:r>
      <w:r w:rsidR="00F37910">
        <w:rPr>
          <w:rFonts w:eastAsia="Times New Roman"/>
        </w:rPr>
        <w:t>ext- not considered part of IPA</w:t>
      </w:r>
      <w:r w:rsidRPr="005E497B">
        <w:rPr>
          <w:rFonts w:eastAsia="Times New Roman"/>
        </w:rPr>
        <w:t xml:space="preserve"> </w:t>
      </w:r>
      <w:r w:rsidRPr="005E497B">
        <w:rPr>
          <w:rFonts w:eastAsia="Times New Roman"/>
          <w:i/>
          <w:iCs/>
        </w:rPr>
        <w:t>‘limits our understanding of phenomena</w:t>
      </w:r>
      <w:proofErr w:type="gramStart"/>
      <w:r w:rsidRPr="005E497B">
        <w:rPr>
          <w:rFonts w:eastAsia="Times New Roman"/>
          <w:i/>
          <w:iCs/>
        </w:rPr>
        <w:t>’;</w:t>
      </w:r>
      <w:proofErr w:type="gramEnd"/>
    </w:p>
    <w:p w14:paraId="6158353B" w14:textId="77777777" w:rsidR="001B4726" w:rsidRDefault="001B4726" w:rsidP="00346C09">
      <w:pPr>
        <w:pStyle w:val="ListParagraph"/>
        <w:widowControl w:val="0"/>
        <w:numPr>
          <w:ilvl w:val="0"/>
          <w:numId w:val="5"/>
        </w:numPr>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rPr>
          <w:rFonts w:eastAsia="Times New Roman"/>
        </w:rPr>
      </w:pPr>
      <w:r w:rsidRPr="005E497B">
        <w:rPr>
          <w:rFonts w:eastAsia="Times New Roman"/>
        </w:rPr>
        <w:t xml:space="preserve">IPA is concerned with “cognition”. Smith (1996) and Willig argue that this implies a Cartesian worldview, which is incompatible with some aspects of phenomenological thought.  </w:t>
      </w:r>
    </w:p>
    <w:p w14:paraId="05D59231" w14:textId="77777777" w:rsidR="00A454DC" w:rsidRDefault="00A454DC" w:rsidP="00A454DC">
      <w:pPr>
        <w:widowControl w:val="0"/>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49"/>
        <w:rPr>
          <w:rFonts w:eastAsia="Times New Roman"/>
        </w:rPr>
      </w:pPr>
    </w:p>
    <w:p w14:paraId="05854EF5" w14:textId="77777777" w:rsidR="0098729F" w:rsidRDefault="0098729F" w:rsidP="00A454DC">
      <w:pPr>
        <w:widowControl w:val="0"/>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p>
    <w:p w14:paraId="776958E9" w14:textId="3B98FFF3" w:rsidR="00A454DC" w:rsidRDefault="00194F81" w:rsidP="00A454DC">
      <w:pPr>
        <w:widowControl w:val="0"/>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Pr>
          <w:rFonts w:eastAsia="Times New Roman"/>
        </w:rPr>
        <w:t xml:space="preserve">I have </w:t>
      </w:r>
      <w:r w:rsidR="00A454DC">
        <w:rPr>
          <w:rFonts w:eastAsia="Times New Roman"/>
        </w:rPr>
        <w:t>therefore designed the study to avoid these problems and have addressed these limitations</w:t>
      </w:r>
      <w:r>
        <w:rPr>
          <w:rFonts w:eastAsia="Times New Roman"/>
        </w:rPr>
        <w:t xml:space="preserve"> proposed by Willig</w:t>
      </w:r>
      <w:r w:rsidR="00E83D31">
        <w:rPr>
          <w:rFonts w:eastAsia="Times New Roman"/>
        </w:rPr>
        <w:t xml:space="preserve"> in the following way:</w:t>
      </w:r>
      <w:r w:rsidR="00A454DC">
        <w:rPr>
          <w:rFonts w:eastAsia="Times New Roman"/>
        </w:rPr>
        <w:t xml:space="preserve"> </w:t>
      </w:r>
    </w:p>
    <w:p w14:paraId="5CAB69D5" w14:textId="77777777" w:rsidR="00210EAD" w:rsidRDefault="00210EAD" w:rsidP="00A454DC">
      <w:pPr>
        <w:widowControl w:val="0"/>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p>
    <w:p w14:paraId="3AC0DB65" w14:textId="03D014CB" w:rsidR="00C14227" w:rsidRDefault="00210EAD" w:rsidP="00346C09">
      <w:pPr>
        <w:pStyle w:val="ListParagraph"/>
        <w:widowControl w:val="0"/>
        <w:numPr>
          <w:ilvl w:val="0"/>
          <w:numId w:val="20"/>
        </w:numPr>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Pr>
          <w:rFonts w:eastAsia="Times New Roman"/>
        </w:rPr>
        <w:t xml:space="preserve"> </w:t>
      </w:r>
      <w:r w:rsidR="00C14227">
        <w:rPr>
          <w:rFonts w:eastAsia="Times New Roman"/>
        </w:rPr>
        <w:t>The first limitation was addressed by</w:t>
      </w:r>
      <w:r w:rsidR="00F37910">
        <w:rPr>
          <w:rFonts w:eastAsia="Times New Roman"/>
        </w:rPr>
        <w:t xml:space="preserve"> the inclusion of</w:t>
      </w:r>
      <w:r w:rsidR="00C14227">
        <w:rPr>
          <w:rFonts w:eastAsia="Times New Roman"/>
        </w:rPr>
        <w:t xml:space="preserve"> appropriate interview </w:t>
      </w:r>
      <w:r w:rsidR="00A90C69">
        <w:rPr>
          <w:rFonts w:eastAsia="Times New Roman"/>
        </w:rPr>
        <w:t>schedule questions</w:t>
      </w:r>
      <w:r w:rsidR="00F37910">
        <w:rPr>
          <w:rFonts w:eastAsia="Times New Roman"/>
        </w:rPr>
        <w:t>,</w:t>
      </w:r>
      <w:r w:rsidR="00A90C69">
        <w:rPr>
          <w:rFonts w:eastAsia="Times New Roman"/>
        </w:rPr>
        <w:t xml:space="preserve"> </w:t>
      </w:r>
      <w:r w:rsidR="00F37910">
        <w:rPr>
          <w:rFonts w:eastAsia="Times New Roman"/>
        </w:rPr>
        <w:t>ensuring that</w:t>
      </w:r>
      <w:r w:rsidR="00A90C69">
        <w:rPr>
          <w:rFonts w:eastAsia="Times New Roman"/>
        </w:rPr>
        <w:t xml:space="preserve"> they </w:t>
      </w:r>
      <w:r w:rsidR="00C14227">
        <w:rPr>
          <w:rFonts w:eastAsia="Times New Roman"/>
        </w:rPr>
        <w:t xml:space="preserve">included appropriate prompts </w:t>
      </w:r>
      <w:r w:rsidR="00F37910">
        <w:rPr>
          <w:rFonts w:eastAsia="Times New Roman"/>
        </w:rPr>
        <w:t xml:space="preserve">to keep </w:t>
      </w:r>
      <w:r w:rsidR="00A90C69">
        <w:rPr>
          <w:rFonts w:eastAsia="Times New Roman"/>
        </w:rPr>
        <w:t>descriptions of experiences as clear as possible.</w:t>
      </w:r>
    </w:p>
    <w:p w14:paraId="714B16BB" w14:textId="60BA6924" w:rsidR="00210EAD" w:rsidRPr="00C14227" w:rsidRDefault="00F37910" w:rsidP="00346C09">
      <w:pPr>
        <w:pStyle w:val="ListParagraph"/>
        <w:widowControl w:val="0"/>
        <w:numPr>
          <w:ilvl w:val="0"/>
          <w:numId w:val="20"/>
        </w:numPr>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Pr>
          <w:rFonts w:eastAsia="Times New Roman"/>
        </w:rPr>
        <w:t xml:space="preserve"> </w:t>
      </w:r>
      <w:r w:rsidR="00C14227">
        <w:rPr>
          <w:rFonts w:eastAsia="Times New Roman"/>
        </w:rPr>
        <w:t xml:space="preserve">The second </w:t>
      </w:r>
      <w:r w:rsidR="00A90C69">
        <w:rPr>
          <w:rFonts w:eastAsia="Times New Roman"/>
        </w:rPr>
        <w:t>and third limitation</w:t>
      </w:r>
      <w:r w:rsidR="0087795C">
        <w:rPr>
          <w:rFonts w:eastAsia="Times New Roman"/>
        </w:rPr>
        <w:t>s</w:t>
      </w:r>
      <w:r w:rsidR="00A90C69">
        <w:rPr>
          <w:rFonts w:eastAsia="Times New Roman"/>
        </w:rPr>
        <w:t xml:space="preserve"> are</w:t>
      </w:r>
      <w:r w:rsidR="00210EAD">
        <w:rPr>
          <w:rFonts w:eastAsia="Times New Roman"/>
        </w:rPr>
        <w:t xml:space="preserve"> reasonable point</w:t>
      </w:r>
      <w:r w:rsidR="00A90C69">
        <w:rPr>
          <w:rFonts w:eastAsia="Times New Roman"/>
        </w:rPr>
        <w:t>s</w:t>
      </w:r>
      <w:r w:rsidR="00210EAD">
        <w:rPr>
          <w:rFonts w:eastAsia="Times New Roman"/>
        </w:rPr>
        <w:t xml:space="preserve"> and </w:t>
      </w:r>
      <w:proofErr w:type="gramStart"/>
      <w:r w:rsidR="00210EAD">
        <w:rPr>
          <w:rFonts w:eastAsia="Times New Roman"/>
        </w:rPr>
        <w:t>the majority of</w:t>
      </w:r>
      <w:proofErr w:type="gramEnd"/>
      <w:r w:rsidR="00210EAD">
        <w:rPr>
          <w:rFonts w:eastAsia="Times New Roman"/>
        </w:rPr>
        <w:t xml:space="preserve"> the individuals who we</w:t>
      </w:r>
      <w:r w:rsidR="00A90C69">
        <w:rPr>
          <w:rFonts w:eastAsia="Times New Roman"/>
        </w:rPr>
        <w:t>re</w:t>
      </w:r>
      <w:r w:rsidR="00210EAD">
        <w:rPr>
          <w:rFonts w:eastAsia="Times New Roman"/>
        </w:rPr>
        <w:t xml:space="preserve"> interviewed had g</w:t>
      </w:r>
      <w:r w:rsidR="00210EAD" w:rsidRPr="00C14227">
        <w:rPr>
          <w:rFonts w:eastAsia="Times New Roman"/>
        </w:rPr>
        <w:t xml:space="preserve">ood language availability and therefore were able to eloquently describe their experiences. </w:t>
      </w:r>
    </w:p>
    <w:p w14:paraId="0FFEF0ED" w14:textId="1E3E96CD" w:rsidR="001B4726" w:rsidRPr="00A16076" w:rsidRDefault="00A90C69" w:rsidP="00346C09">
      <w:pPr>
        <w:pStyle w:val="ListParagraph"/>
        <w:widowControl w:val="0"/>
        <w:numPr>
          <w:ilvl w:val="0"/>
          <w:numId w:val="20"/>
        </w:numPr>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Pr>
          <w:rFonts w:eastAsia="Times New Roman"/>
        </w:rPr>
        <w:t xml:space="preserve"> </w:t>
      </w:r>
      <w:r w:rsidR="0087795C">
        <w:rPr>
          <w:rFonts w:eastAsia="Times New Roman"/>
        </w:rPr>
        <w:t>In the fifth</w:t>
      </w:r>
      <w:r>
        <w:rPr>
          <w:rFonts w:eastAsia="Times New Roman"/>
        </w:rPr>
        <w:t xml:space="preserve"> limitation</w:t>
      </w:r>
      <w:r w:rsidR="0087795C">
        <w:rPr>
          <w:rFonts w:eastAsia="Times New Roman"/>
        </w:rPr>
        <w:t>, Willig refers t</w:t>
      </w:r>
      <w:r>
        <w:rPr>
          <w:rFonts w:eastAsia="Times New Roman"/>
        </w:rPr>
        <w:t>o the co</w:t>
      </w:r>
      <w:r w:rsidR="00F37910">
        <w:rPr>
          <w:rFonts w:eastAsia="Times New Roman"/>
        </w:rPr>
        <w:t>ncern with cognition. I believe</w:t>
      </w:r>
      <w:r w:rsidR="00A95F84">
        <w:rPr>
          <w:rFonts w:eastAsia="Times New Roman"/>
        </w:rPr>
        <w:t xml:space="preserve"> that it is very important </w:t>
      </w:r>
      <w:r w:rsidRPr="00A95F84">
        <w:rPr>
          <w:rFonts w:eastAsia="Times New Roman"/>
          <w:u w:val="single"/>
        </w:rPr>
        <w:t>not</w:t>
      </w:r>
      <w:r w:rsidR="00A95F84">
        <w:rPr>
          <w:rFonts w:eastAsia="Times New Roman"/>
        </w:rPr>
        <w:t xml:space="preserve"> to </w:t>
      </w:r>
      <w:r>
        <w:rPr>
          <w:rFonts w:eastAsia="Times New Roman"/>
        </w:rPr>
        <w:t>exclude this approach and I will</w:t>
      </w:r>
      <w:r w:rsidR="00F37910">
        <w:rPr>
          <w:rFonts w:eastAsia="Times New Roman"/>
        </w:rPr>
        <w:t xml:space="preserve"> be specifically </w:t>
      </w:r>
      <w:r>
        <w:rPr>
          <w:rFonts w:eastAsia="Times New Roman"/>
        </w:rPr>
        <w:t>looking at cognition</w:t>
      </w:r>
      <w:r w:rsidR="00A52810">
        <w:rPr>
          <w:rFonts w:eastAsia="Times New Roman"/>
        </w:rPr>
        <w:t xml:space="preserve"> within my study</w:t>
      </w:r>
      <w:r>
        <w:rPr>
          <w:rFonts w:eastAsia="Times New Roman"/>
        </w:rPr>
        <w:t xml:space="preserve">. </w:t>
      </w:r>
      <w:r w:rsidR="00A16076">
        <w:rPr>
          <w:rFonts w:eastAsia="Times New Roman"/>
        </w:rPr>
        <w:t>It is a rather narrow and limiting perspective</w:t>
      </w:r>
      <w:r w:rsidR="00A52810">
        <w:rPr>
          <w:rFonts w:eastAsia="Times New Roman"/>
        </w:rPr>
        <w:t xml:space="preserve"> </w:t>
      </w:r>
      <w:r w:rsidR="00F37910">
        <w:rPr>
          <w:rFonts w:eastAsia="Times New Roman"/>
        </w:rPr>
        <w:t>to exclude it</w:t>
      </w:r>
      <w:r w:rsidR="00A52810">
        <w:rPr>
          <w:rFonts w:eastAsia="Times New Roman"/>
        </w:rPr>
        <w:t xml:space="preserve"> when considering the </w:t>
      </w:r>
      <w:proofErr w:type="spellStart"/>
      <w:r w:rsidR="00A52810">
        <w:rPr>
          <w:rFonts w:eastAsia="Times New Roman"/>
        </w:rPr>
        <w:t>behaviours</w:t>
      </w:r>
      <w:proofErr w:type="spellEnd"/>
      <w:r w:rsidR="00A52810">
        <w:rPr>
          <w:rFonts w:eastAsia="Times New Roman"/>
        </w:rPr>
        <w:t xml:space="preserve"> of individuals</w:t>
      </w:r>
      <w:r w:rsidR="00A16076">
        <w:rPr>
          <w:rFonts w:eastAsia="Times New Roman"/>
        </w:rPr>
        <w:t xml:space="preserve">. </w:t>
      </w:r>
    </w:p>
    <w:p w14:paraId="61CD93F4" w14:textId="77777777" w:rsidR="00A16076" w:rsidRPr="00395B6A" w:rsidRDefault="00A16076" w:rsidP="00A16076">
      <w:pPr>
        <w:pStyle w:val="ListParagraph"/>
        <w:widowControl w:val="0"/>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rPr>
          <w:rFonts w:eastAsia="Times New Roman"/>
        </w:rPr>
      </w:pPr>
    </w:p>
    <w:p w14:paraId="426D7B6E" w14:textId="52180C55" w:rsidR="001B4726" w:rsidRPr="00395B6A" w:rsidRDefault="004852B5" w:rsidP="001B4726">
      <w:pPr>
        <w:pStyle w:val="Body"/>
        <w:jc w:val="both"/>
        <w:rPr>
          <w:rFonts w:ascii="Times New Roman" w:hAnsi="Times New Roman"/>
          <w:sz w:val="24"/>
        </w:rPr>
      </w:pPr>
      <w:r>
        <w:rPr>
          <w:rFonts w:ascii="Times New Roman" w:eastAsia="Times New Roman" w:hAnsi="Times New Roman"/>
          <w:color w:val="auto"/>
          <w:sz w:val="24"/>
        </w:rPr>
        <w:t xml:space="preserve">IPA was chosen </w:t>
      </w:r>
      <w:r w:rsidR="001B4726" w:rsidRPr="00395B6A">
        <w:rPr>
          <w:rFonts w:ascii="Times New Roman" w:eastAsia="Times New Roman" w:hAnsi="Times New Roman"/>
          <w:color w:val="auto"/>
          <w:sz w:val="24"/>
        </w:rPr>
        <w:t>fundamentally</w:t>
      </w:r>
      <w:r w:rsidR="00F37910">
        <w:rPr>
          <w:rFonts w:ascii="Times New Roman" w:eastAsia="Times New Roman" w:hAnsi="Times New Roman"/>
          <w:color w:val="auto"/>
          <w:sz w:val="24"/>
        </w:rPr>
        <w:t xml:space="preserve"> because it</w:t>
      </w:r>
      <w:r w:rsidR="001B4726" w:rsidRPr="00395B6A">
        <w:rPr>
          <w:rFonts w:ascii="Times New Roman" w:eastAsia="Times New Roman" w:hAnsi="Times New Roman"/>
          <w:color w:val="auto"/>
          <w:sz w:val="24"/>
        </w:rPr>
        <w:t xml:space="preserve"> provided a set ‘framework’ and imposed nothing els</w:t>
      </w:r>
      <w:r w:rsidR="001B4726">
        <w:rPr>
          <w:rFonts w:ascii="Times New Roman" w:eastAsia="Times New Roman" w:hAnsi="Times New Roman"/>
          <w:color w:val="auto"/>
          <w:sz w:val="24"/>
        </w:rPr>
        <w:t>e on the data analysis process.</w:t>
      </w:r>
      <w:r w:rsidR="001B4726" w:rsidRPr="00395B6A">
        <w:rPr>
          <w:rFonts w:ascii="Times New Roman" w:eastAsia="Times New Roman" w:hAnsi="Times New Roman"/>
          <w:color w:val="auto"/>
          <w:sz w:val="24"/>
        </w:rPr>
        <w:t xml:space="preserve"> It was also selected </w:t>
      </w:r>
      <w:r w:rsidR="00ED2A1B">
        <w:rPr>
          <w:rFonts w:ascii="Times New Roman" w:eastAsia="Times New Roman" w:hAnsi="Times New Roman"/>
          <w:color w:val="auto"/>
          <w:sz w:val="24"/>
        </w:rPr>
        <w:t xml:space="preserve">as it had relatively </w:t>
      </w:r>
      <w:r w:rsidR="00CB31ED">
        <w:rPr>
          <w:rFonts w:ascii="Times New Roman" w:eastAsia="Times New Roman" w:hAnsi="Times New Roman"/>
          <w:color w:val="auto"/>
          <w:sz w:val="24"/>
        </w:rPr>
        <w:t>straightforward</w:t>
      </w:r>
      <w:r w:rsidR="00ED2A1B">
        <w:rPr>
          <w:rFonts w:ascii="Times New Roman" w:eastAsia="Times New Roman" w:hAnsi="Times New Roman"/>
          <w:color w:val="auto"/>
          <w:sz w:val="24"/>
        </w:rPr>
        <w:t xml:space="preserve"> explanations of carrying out the </w:t>
      </w:r>
      <w:r w:rsidR="00CB31ED">
        <w:rPr>
          <w:rFonts w:ascii="Times New Roman" w:eastAsia="Times New Roman" w:hAnsi="Times New Roman"/>
          <w:color w:val="auto"/>
          <w:sz w:val="24"/>
        </w:rPr>
        <w:t>analysis, which</w:t>
      </w:r>
      <w:r w:rsidR="00ED2A1B">
        <w:rPr>
          <w:rFonts w:ascii="Times New Roman" w:eastAsia="Times New Roman" w:hAnsi="Times New Roman"/>
          <w:color w:val="auto"/>
          <w:sz w:val="24"/>
        </w:rPr>
        <w:t xml:space="preserve"> allowed for a systematic interaction with the interview transcript. It allowed for flexibility in the types of research questions that I wanted to address in this study</w:t>
      </w:r>
      <w:r w:rsidR="00F37910">
        <w:rPr>
          <w:rFonts w:ascii="Times New Roman" w:eastAsia="Times New Roman" w:hAnsi="Times New Roman"/>
          <w:color w:val="auto"/>
          <w:sz w:val="24"/>
        </w:rPr>
        <w:t>,</w:t>
      </w:r>
      <w:r w:rsidR="00ED2A1B">
        <w:rPr>
          <w:rFonts w:ascii="Times New Roman" w:eastAsia="Times New Roman" w:hAnsi="Times New Roman"/>
          <w:color w:val="auto"/>
          <w:sz w:val="24"/>
        </w:rPr>
        <w:t xml:space="preserve"> as well as allowing for </w:t>
      </w:r>
      <w:r w:rsidR="00CB31ED">
        <w:rPr>
          <w:rFonts w:ascii="Times New Roman" w:eastAsia="Times New Roman" w:hAnsi="Times New Roman"/>
          <w:color w:val="auto"/>
          <w:sz w:val="24"/>
        </w:rPr>
        <w:t xml:space="preserve">various levels of interpretation that I found to be very interesting. </w:t>
      </w:r>
    </w:p>
    <w:p w14:paraId="7D2501CD"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47631F5B" w14:textId="77777777" w:rsidR="001B4726" w:rsidRPr="005E497B" w:rsidRDefault="001B4726" w:rsidP="00346C0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Pr>
          <w:rFonts w:eastAsia="Times New Roman"/>
        </w:rPr>
      </w:pPr>
      <w:r w:rsidRPr="005E497B">
        <w:rPr>
          <w:rFonts w:eastAsia="Times New Roman"/>
        </w:rPr>
        <w:t xml:space="preserve">It is highly </w:t>
      </w:r>
      <w:proofErr w:type="gramStart"/>
      <w:r w:rsidRPr="005E497B">
        <w:rPr>
          <w:rFonts w:eastAsia="Times New Roman"/>
        </w:rPr>
        <w:t>accessible;</w:t>
      </w:r>
      <w:proofErr w:type="gramEnd"/>
      <w:r w:rsidRPr="005E497B">
        <w:rPr>
          <w:rFonts w:eastAsia="Times New Roman"/>
        </w:rPr>
        <w:t xml:space="preserve"> </w:t>
      </w:r>
    </w:p>
    <w:p w14:paraId="40B6B33C" w14:textId="77777777" w:rsidR="001B4726" w:rsidRPr="005E497B" w:rsidRDefault="001B4726" w:rsidP="00346C0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Pr>
          <w:rFonts w:eastAsia="Times New Roman"/>
        </w:rPr>
      </w:pPr>
      <w:r w:rsidRPr="005E497B">
        <w:rPr>
          <w:rFonts w:eastAsia="Times New Roman"/>
        </w:rPr>
        <w:t xml:space="preserve">The explanations of carrying out the analysis use easily comprehendible language with straight forward </w:t>
      </w:r>
      <w:proofErr w:type="gramStart"/>
      <w:r w:rsidRPr="005E497B">
        <w:rPr>
          <w:rFonts w:eastAsia="Times New Roman"/>
        </w:rPr>
        <w:t>guidelines;</w:t>
      </w:r>
      <w:proofErr w:type="gramEnd"/>
      <w:r w:rsidRPr="005E497B">
        <w:rPr>
          <w:rFonts w:eastAsia="Times New Roman"/>
        </w:rPr>
        <w:t xml:space="preserve"> </w:t>
      </w:r>
    </w:p>
    <w:p w14:paraId="3C06E215" w14:textId="77777777" w:rsidR="001B4726" w:rsidRPr="005E497B" w:rsidRDefault="001B4726" w:rsidP="00346C0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Pr>
          <w:rFonts w:eastAsia="Times New Roman"/>
        </w:rPr>
      </w:pPr>
      <w:r w:rsidRPr="005E497B">
        <w:rPr>
          <w:rFonts w:eastAsia="Times New Roman"/>
        </w:rPr>
        <w:t xml:space="preserve">It is flexible and lends itself well to the types of research questions in this </w:t>
      </w:r>
      <w:proofErr w:type="gramStart"/>
      <w:r w:rsidRPr="005E497B">
        <w:rPr>
          <w:rFonts w:eastAsia="Times New Roman"/>
        </w:rPr>
        <w:t>study;</w:t>
      </w:r>
      <w:proofErr w:type="gramEnd"/>
    </w:p>
    <w:p w14:paraId="6F1C1EEF" w14:textId="77777777" w:rsidR="001B4726" w:rsidRPr="005E497B" w:rsidRDefault="001B4726" w:rsidP="00346C0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Pr>
          <w:rFonts w:eastAsia="Times New Roman"/>
        </w:rPr>
      </w:pPr>
      <w:r w:rsidRPr="005E497B">
        <w:rPr>
          <w:rFonts w:eastAsia="Times New Roman"/>
        </w:rPr>
        <w:t xml:space="preserve">It allows for various levels of </w:t>
      </w:r>
      <w:proofErr w:type="gramStart"/>
      <w:r w:rsidRPr="005E497B">
        <w:rPr>
          <w:rFonts w:eastAsia="Times New Roman"/>
        </w:rPr>
        <w:t>interpretation;</w:t>
      </w:r>
      <w:proofErr w:type="gramEnd"/>
    </w:p>
    <w:p w14:paraId="3A15E959" w14:textId="54D95BAD" w:rsidR="00E6469E" w:rsidRDefault="001B4726" w:rsidP="003A579A">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Pr>
          <w:rFonts w:eastAsia="Times New Roman"/>
        </w:rPr>
      </w:pPr>
      <w:r w:rsidRPr="005E497B">
        <w:rPr>
          <w:rFonts w:eastAsia="Times New Roman"/>
        </w:rPr>
        <w:t>It does no</w:t>
      </w:r>
      <w:r w:rsidR="00F37910">
        <w:rPr>
          <w:rFonts w:eastAsia="Times New Roman"/>
        </w:rPr>
        <w:t xml:space="preserve">t require a theoretical pretext. </w:t>
      </w:r>
    </w:p>
    <w:p w14:paraId="0DA45071" w14:textId="77777777" w:rsidR="00A466F8" w:rsidRPr="003A579A" w:rsidRDefault="00A466F8" w:rsidP="00A466F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7"/>
        <w:rPr>
          <w:rFonts w:eastAsia="Times New Roman"/>
        </w:rPr>
      </w:pPr>
    </w:p>
    <w:p w14:paraId="2B71D2AF" w14:textId="13A0803C" w:rsidR="00E410B2" w:rsidRDefault="00A466F8" w:rsidP="00894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A466F8">
        <w:rPr>
          <w:rFonts w:eastAsia="Times New Roman"/>
        </w:rPr>
        <w:t xml:space="preserve">Qualitative research has limitations, of course.  In conducting the qualitative interviews for example, the themes generated are inevitably individual, therefore further work needs to be done </w:t>
      </w:r>
      <w:proofErr w:type="gramStart"/>
      <w:r w:rsidRPr="00A466F8">
        <w:rPr>
          <w:rFonts w:eastAsia="Times New Roman"/>
        </w:rPr>
        <w:t>in order to</w:t>
      </w:r>
      <w:proofErr w:type="gramEnd"/>
      <w:r w:rsidRPr="00A466F8">
        <w:rPr>
          <w:rFonts w:eastAsia="Times New Roman"/>
        </w:rPr>
        <w:t xml:space="preserve"> see how representative findings are across larger population groups.  The analytical process is also time consuming, and it is not possible to be able to be sure that important themes have not been overlooked.  Furthermore, each researcher's interpretations </w:t>
      </w:r>
      <w:proofErr w:type="gramStart"/>
      <w:r>
        <w:rPr>
          <w:rFonts w:eastAsia="Times New Roman"/>
        </w:rPr>
        <w:t>is</w:t>
      </w:r>
      <w:proofErr w:type="gramEnd"/>
      <w:r>
        <w:rPr>
          <w:rFonts w:eastAsia="Times New Roman"/>
        </w:rPr>
        <w:t xml:space="preserve"> colo</w:t>
      </w:r>
      <w:r w:rsidRPr="00A466F8">
        <w:rPr>
          <w:rFonts w:eastAsia="Times New Roman"/>
        </w:rPr>
        <w:t xml:space="preserve">red by his or </w:t>
      </w:r>
      <w:r>
        <w:rPr>
          <w:rFonts w:eastAsia="Times New Roman"/>
        </w:rPr>
        <w:t>her</w:t>
      </w:r>
      <w:r w:rsidRPr="00A466F8">
        <w:rPr>
          <w:rFonts w:eastAsia="Times New Roman"/>
        </w:rPr>
        <w:t xml:space="preserve"> own knowledge. Finally, of its open-ended nature of the interview, the participants have more control over the content of data collected and therefore may not actually bring out some key issues (Cassell, 2004).</w:t>
      </w:r>
    </w:p>
    <w:p w14:paraId="6EE3DAE2" w14:textId="77777777" w:rsidR="00D84E74" w:rsidRDefault="00D84E74" w:rsidP="00894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p>
    <w:p w14:paraId="2E1E1D2D" w14:textId="6CB92CA7" w:rsidR="00AE3846" w:rsidRPr="002C4348" w:rsidRDefault="00AE3846" w:rsidP="006F6A8E">
      <w:pPr>
        <w:pStyle w:val="Heading2"/>
      </w:pPr>
      <w:bookmarkStart w:id="181" w:name="_Toc287033430"/>
      <w:r w:rsidRPr="002C4348">
        <w:t>Subject of Reflexivity</w:t>
      </w:r>
      <w:bookmarkEnd w:id="181"/>
      <w:r w:rsidRPr="002C4348">
        <w:t xml:space="preserve"> </w:t>
      </w:r>
    </w:p>
    <w:p w14:paraId="1AB8C6B5" w14:textId="77777777" w:rsidR="006F6A8E" w:rsidRPr="0088160E" w:rsidRDefault="006F6A8E" w:rsidP="006F6A8E">
      <w:pPr>
        <w:pStyle w:val="Body"/>
        <w:rPr>
          <w:highlight w:val="yellow"/>
        </w:rPr>
      </w:pPr>
    </w:p>
    <w:p w14:paraId="52DB64E6" w14:textId="77777777" w:rsidR="002C4348" w:rsidRPr="002C4348" w:rsidRDefault="002C4348" w:rsidP="002C43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2C4348">
        <w:t xml:space="preserve">Arnold (2010) notes that reflexivity is an important concept in phenomenological research and that researchers often go to great lengths to reflect upon their own point of view and how it has influenced the way they tackled the research question and interpreted research findings. This will be highly important when carrying out a mixed methods approach in this research. It will require me to be reflective in order that I do not view the data as some objective reality that exists independent of the view of the researcher or the views of the research participants. </w:t>
      </w:r>
      <w:proofErr w:type="gramStart"/>
      <w:r w:rsidRPr="002C4348">
        <w:t>Therefore</w:t>
      </w:r>
      <w:proofErr w:type="gramEnd"/>
      <w:r w:rsidRPr="002C4348">
        <w:t xml:space="preserve"> maintaining it Phenomenological in nature. </w:t>
      </w:r>
    </w:p>
    <w:p w14:paraId="70B99FCA" w14:textId="77777777" w:rsidR="00F2433F" w:rsidRDefault="00F2433F"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p>
    <w:p w14:paraId="21A8357F" w14:textId="4D582778" w:rsidR="001B4726" w:rsidRDefault="00F37910"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Pr>
          <w:rFonts w:eastAsia="Times New Roman"/>
        </w:rPr>
        <w:t>Upon selection of IPA</w:t>
      </w:r>
      <w:r w:rsidR="00313E70">
        <w:rPr>
          <w:rFonts w:eastAsia="Times New Roman"/>
        </w:rPr>
        <w:t xml:space="preserve"> </w:t>
      </w:r>
      <w:r w:rsidR="001B4726">
        <w:rPr>
          <w:rFonts w:eastAsia="Times New Roman"/>
        </w:rPr>
        <w:t>as a chosen methodology</w:t>
      </w:r>
      <w:r>
        <w:rPr>
          <w:rFonts w:eastAsia="Times New Roman"/>
        </w:rPr>
        <w:t>,</w:t>
      </w:r>
      <w:r w:rsidR="001B4726">
        <w:rPr>
          <w:rFonts w:eastAsia="Times New Roman"/>
        </w:rPr>
        <w:t xml:space="preserve"> I have outlined</w:t>
      </w:r>
      <w:r>
        <w:rPr>
          <w:rFonts w:eastAsia="Times New Roman"/>
        </w:rPr>
        <w:t>,</w:t>
      </w:r>
      <w:r w:rsidR="001B4726">
        <w:rPr>
          <w:rFonts w:eastAsia="Times New Roman"/>
        </w:rPr>
        <w:t xml:space="preserve"> in the rest of the chapter</w:t>
      </w:r>
      <w:r>
        <w:rPr>
          <w:rFonts w:eastAsia="Times New Roman"/>
        </w:rPr>
        <w:t>,</w:t>
      </w:r>
      <w:r w:rsidR="001B4726">
        <w:rPr>
          <w:rFonts w:eastAsia="Times New Roman"/>
        </w:rPr>
        <w:t xml:space="preserve"> further detail</w:t>
      </w:r>
      <w:r>
        <w:rPr>
          <w:rFonts w:eastAsia="Times New Roman"/>
        </w:rPr>
        <w:t>s</w:t>
      </w:r>
      <w:r w:rsidR="001B4726">
        <w:rPr>
          <w:rFonts w:eastAsia="Times New Roman"/>
        </w:rPr>
        <w:t xml:space="preserve"> on the steps taken from</w:t>
      </w:r>
      <w:r>
        <w:rPr>
          <w:rFonts w:eastAsia="Times New Roman"/>
        </w:rPr>
        <w:t xml:space="preserve"> the</w:t>
      </w:r>
      <w:r w:rsidR="001B4726">
        <w:rPr>
          <w:rFonts w:eastAsia="Times New Roman"/>
        </w:rPr>
        <w:t xml:space="preserve"> interview to final th</w:t>
      </w:r>
      <w:r w:rsidR="00ED2A1B">
        <w:rPr>
          <w:rFonts w:eastAsia="Times New Roman"/>
        </w:rPr>
        <w:t>emes. A flow chart (</w:t>
      </w:r>
      <w:r w:rsidR="00550164">
        <w:rPr>
          <w:rFonts w:eastAsia="Times New Roman"/>
        </w:rPr>
        <w:t>Section 3.3</w:t>
      </w:r>
      <w:r w:rsidR="00260B2C">
        <w:rPr>
          <w:rFonts w:eastAsia="Times New Roman"/>
        </w:rPr>
        <w:t>)</w:t>
      </w:r>
      <w:r w:rsidR="007C7400">
        <w:rPr>
          <w:rFonts w:eastAsia="Times New Roman"/>
        </w:rPr>
        <w:t xml:space="preserve"> also </w:t>
      </w:r>
      <w:r>
        <w:rPr>
          <w:rFonts w:eastAsia="Times New Roman"/>
        </w:rPr>
        <w:t>provides</w:t>
      </w:r>
      <w:r w:rsidR="007C7400">
        <w:rPr>
          <w:rFonts w:eastAsia="Times New Roman"/>
        </w:rPr>
        <w:t xml:space="preserve"> an outline of the steps taken in this data analysis.</w:t>
      </w:r>
      <w:r w:rsidR="001B4726">
        <w:rPr>
          <w:rFonts w:eastAsia="Times New Roman"/>
        </w:rPr>
        <w:t xml:space="preserve"> In </w:t>
      </w:r>
      <w:proofErr w:type="gramStart"/>
      <w:r w:rsidR="001B4726">
        <w:rPr>
          <w:rFonts w:eastAsia="Times New Roman"/>
        </w:rPr>
        <w:t>general</w:t>
      </w:r>
      <w:proofErr w:type="gramEnd"/>
      <w:r w:rsidR="001B4726">
        <w:rPr>
          <w:rFonts w:eastAsia="Times New Roman"/>
        </w:rPr>
        <w:t xml:space="preserve"> the procedure for IPA </w:t>
      </w:r>
      <w:r>
        <w:rPr>
          <w:rFonts w:eastAsia="Times New Roman"/>
        </w:rPr>
        <w:t xml:space="preserve">is </w:t>
      </w:r>
      <w:r w:rsidR="001B4726">
        <w:rPr>
          <w:rFonts w:eastAsia="Times New Roman"/>
        </w:rPr>
        <w:t>as follows:</w:t>
      </w:r>
    </w:p>
    <w:p w14:paraId="4D190D79" w14:textId="77777777"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p>
    <w:p w14:paraId="5526A79C" w14:textId="436AA935" w:rsidR="001B4726" w:rsidRPr="00FC60D0" w:rsidRDefault="001B4726"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Constructing a Research Question</w:t>
      </w:r>
    </w:p>
    <w:p w14:paraId="46F8DE8B" w14:textId="75522BDF" w:rsidR="001B4726" w:rsidRPr="00FC60D0" w:rsidRDefault="001B4726"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The Par</w:t>
      </w:r>
      <w:r w:rsidR="00FC60D0" w:rsidRPr="00FC60D0">
        <w:rPr>
          <w:rFonts w:eastAsia="Times New Roman"/>
        </w:rPr>
        <w:t xml:space="preserve">ticipants </w:t>
      </w:r>
    </w:p>
    <w:p w14:paraId="547E504A" w14:textId="046CA449" w:rsidR="001B4726" w:rsidRPr="00FC60D0" w:rsidRDefault="001B4726"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Constructing the semi-st</w:t>
      </w:r>
      <w:r w:rsidR="002C77D8">
        <w:rPr>
          <w:rFonts w:eastAsia="Times New Roman"/>
        </w:rPr>
        <w:t xml:space="preserve">ructured interview schedule </w:t>
      </w:r>
    </w:p>
    <w:p w14:paraId="0CDAFFE7" w14:textId="56E74A5A" w:rsidR="001B4726" w:rsidRPr="00FC60D0" w:rsidRDefault="00FC60D0"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 xml:space="preserve">Interviewing </w:t>
      </w:r>
    </w:p>
    <w:p w14:paraId="4897EC4D" w14:textId="4C71A6BF" w:rsidR="001B4726" w:rsidRPr="00FC60D0" w:rsidRDefault="00FC60D0"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 xml:space="preserve">Transcription </w:t>
      </w:r>
    </w:p>
    <w:p w14:paraId="07512656" w14:textId="091D43DF" w:rsidR="001B4726" w:rsidRPr="00FC60D0" w:rsidRDefault="00FC60D0"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 xml:space="preserve">Analysis </w:t>
      </w:r>
    </w:p>
    <w:p w14:paraId="4F3854FB" w14:textId="3F16D84F" w:rsidR="001B4726" w:rsidRPr="00FC60D0" w:rsidRDefault="001B4726"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 xml:space="preserve">Step 1: Initial annotation of interesting </w:t>
      </w:r>
      <w:r w:rsidR="00FC60D0" w:rsidRPr="00FC60D0">
        <w:rPr>
          <w:rFonts w:eastAsia="Times New Roman"/>
        </w:rPr>
        <w:t xml:space="preserve">and significant comments </w:t>
      </w:r>
    </w:p>
    <w:p w14:paraId="3F2113AD" w14:textId="6A753041" w:rsidR="001B4726" w:rsidRPr="00FC60D0" w:rsidRDefault="001B4726"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Step 2: Second annotation- higher levels of abstraction and use of more p</w:t>
      </w:r>
      <w:r w:rsidR="00FC60D0" w:rsidRPr="00FC60D0">
        <w:rPr>
          <w:rFonts w:eastAsia="Times New Roman"/>
        </w:rPr>
        <w:t xml:space="preserve">sychological terminology </w:t>
      </w:r>
    </w:p>
    <w:p w14:paraId="72FC9C4D" w14:textId="2CC91A7C" w:rsidR="001B4726" w:rsidRPr="00FC60D0" w:rsidRDefault="001B4726"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Step 3: Generating a</w:t>
      </w:r>
      <w:r w:rsidR="00FC60D0" w:rsidRPr="00FC60D0">
        <w:rPr>
          <w:rFonts w:eastAsia="Times New Roman"/>
        </w:rPr>
        <w:t xml:space="preserve"> table of initial </w:t>
      </w:r>
      <w:proofErr w:type="gramStart"/>
      <w:r w:rsidR="00FC60D0" w:rsidRPr="00FC60D0">
        <w:rPr>
          <w:rFonts w:eastAsia="Times New Roman"/>
        </w:rPr>
        <w:t>themes</w:t>
      </w:r>
      <w:proofErr w:type="gramEnd"/>
      <w:r w:rsidR="00FC60D0" w:rsidRPr="00FC60D0">
        <w:rPr>
          <w:rFonts w:eastAsia="Times New Roman"/>
        </w:rPr>
        <w:t xml:space="preserve"> </w:t>
      </w:r>
    </w:p>
    <w:p w14:paraId="6005289C" w14:textId="3A09DDF7" w:rsidR="001B4726" w:rsidRPr="00FC60D0" w:rsidRDefault="001B4726"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Step 4: Analytical and theore</w:t>
      </w:r>
      <w:r w:rsidR="00FC60D0" w:rsidRPr="00FC60D0">
        <w:rPr>
          <w:rFonts w:eastAsia="Times New Roman"/>
        </w:rPr>
        <w:t xml:space="preserve">tical ordering of themes </w:t>
      </w:r>
    </w:p>
    <w:p w14:paraId="40F3E594" w14:textId="27951B2F" w:rsidR="001B4726" w:rsidRPr="00FC60D0" w:rsidRDefault="001B4726"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 xml:space="preserve">Step 5: Generating a visual table </w:t>
      </w:r>
      <w:r w:rsidR="00FC60D0" w:rsidRPr="00FC60D0">
        <w:rPr>
          <w:rFonts w:eastAsia="Times New Roman"/>
        </w:rPr>
        <w:t xml:space="preserve">of super ordinate </w:t>
      </w:r>
      <w:proofErr w:type="gramStart"/>
      <w:r w:rsidR="00FC60D0" w:rsidRPr="00FC60D0">
        <w:rPr>
          <w:rFonts w:eastAsia="Times New Roman"/>
        </w:rPr>
        <w:t>themes</w:t>
      </w:r>
      <w:proofErr w:type="gramEnd"/>
      <w:r w:rsidR="00FC60D0" w:rsidRPr="00FC60D0">
        <w:rPr>
          <w:rFonts w:eastAsia="Times New Roman"/>
        </w:rPr>
        <w:t xml:space="preserve"> </w:t>
      </w:r>
    </w:p>
    <w:p w14:paraId="67BB30BC" w14:textId="77777777" w:rsidR="001B4726" w:rsidRDefault="001B4726" w:rsidP="00346C09">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FC60D0">
        <w:rPr>
          <w:rFonts w:eastAsia="Times New Roman"/>
        </w:rPr>
        <w:t xml:space="preserve">Write-up </w:t>
      </w:r>
    </w:p>
    <w:p w14:paraId="11BB07A4" w14:textId="77777777" w:rsidR="006A3E05" w:rsidRPr="00FC60D0" w:rsidRDefault="006A3E05" w:rsidP="006A3E0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rPr>
          <w:rFonts w:eastAsia="Times New Roman"/>
        </w:rPr>
      </w:pPr>
    </w:p>
    <w:p w14:paraId="5A1308E8" w14:textId="6256A9D9" w:rsidR="00B446CB" w:rsidRDefault="00B446CB" w:rsidP="00C7090A">
      <w:pPr>
        <w:pStyle w:val="Heading3"/>
      </w:pPr>
      <w:bookmarkStart w:id="182" w:name="_Toc284606891"/>
      <w:bookmarkStart w:id="183" w:name="_Toc287033431"/>
      <w:bookmarkStart w:id="184" w:name="_Toc259998721"/>
      <w:bookmarkStart w:id="185" w:name="_Toc262501598"/>
      <w:r>
        <w:t>Ethics</w:t>
      </w:r>
      <w:bookmarkEnd w:id="182"/>
      <w:bookmarkEnd w:id="183"/>
    </w:p>
    <w:p w14:paraId="182FA63A" w14:textId="77777777" w:rsidR="00D55D5A" w:rsidRPr="00D55D5A" w:rsidRDefault="00D55D5A" w:rsidP="00D55D5A">
      <w:pPr>
        <w:pStyle w:val="Body"/>
      </w:pPr>
    </w:p>
    <w:p w14:paraId="5F720D21" w14:textId="5152580B" w:rsidR="007A62C7" w:rsidRPr="007A62C7" w:rsidRDefault="00AA579A" w:rsidP="007A62C7">
      <w:pPr>
        <w:pStyle w:val="Body"/>
        <w:jc w:val="both"/>
        <w:rPr>
          <w:rFonts w:ascii="Times New Roman" w:hAnsi="Times New Roman"/>
          <w:sz w:val="24"/>
        </w:rPr>
      </w:pPr>
      <w:r>
        <w:rPr>
          <w:rFonts w:ascii="Times New Roman" w:hAnsi="Times New Roman"/>
          <w:sz w:val="24"/>
        </w:rPr>
        <w:t>Ethical approval was obtained from the Institute of Work Psychology</w:t>
      </w:r>
      <w:r w:rsidR="007A62C7">
        <w:rPr>
          <w:rFonts w:ascii="Times New Roman" w:hAnsi="Times New Roman"/>
          <w:sz w:val="24"/>
        </w:rPr>
        <w:t xml:space="preserve"> Ethics Committee.</w:t>
      </w:r>
      <w:r>
        <w:rPr>
          <w:rFonts w:ascii="Times New Roman" w:hAnsi="Times New Roman"/>
          <w:sz w:val="24"/>
        </w:rPr>
        <w:t xml:space="preserve"> </w:t>
      </w:r>
      <w:r w:rsidR="007A62C7">
        <w:rPr>
          <w:rFonts w:ascii="Times New Roman" w:hAnsi="Times New Roman"/>
          <w:sz w:val="24"/>
        </w:rPr>
        <w:t xml:space="preserve"> All participants signed consent forms and gave a recorded confirmation before the start of the interview. They were informed of the right to withdraw at any point during their participatio</w:t>
      </w:r>
      <w:r w:rsidR="00550164">
        <w:rPr>
          <w:rFonts w:ascii="Times New Roman" w:hAnsi="Times New Roman"/>
          <w:sz w:val="24"/>
        </w:rPr>
        <w:t>n in the study. The participant</w:t>
      </w:r>
      <w:r w:rsidR="007A62C7">
        <w:rPr>
          <w:rFonts w:ascii="Times New Roman" w:hAnsi="Times New Roman"/>
          <w:sz w:val="24"/>
        </w:rPr>
        <w:t>s names were coded for confidentiality</w:t>
      </w:r>
      <w:r w:rsidR="00F37910">
        <w:rPr>
          <w:rFonts w:ascii="Times New Roman" w:hAnsi="Times New Roman"/>
          <w:sz w:val="24"/>
        </w:rPr>
        <w:t xml:space="preserve"> purposes</w:t>
      </w:r>
      <w:r w:rsidR="007A62C7">
        <w:rPr>
          <w:rFonts w:ascii="Times New Roman" w:hAnsi="Times New Roman"/>
          <w:sz w:val="24"/>
        </w:rPr>
        <w:t>.</w:t>
      </w:r>
    </w:p>
    <w:p w14:paraId="246C8A6E" w14:textId="77777777" w:rsidR="00B446CB" w:rsidRPr="00B446CB" w:rsidRDefault="00B446CB" w:rsidP="00B446CB">
      <w:pPr>
        <w:pStyle w:val="Body"/>
      </w:pPr>
    </w:p>
    <w:p w14:paraId="78AB2968" w14:textId="1815E03E" w:rsidR="00F1785A" w:rsidRDefault="001B4726" w:rsidP="00C7090A">
      <w:pPr>
        <w:pStyle w:val="Heading3"/>
      </w:pPr>
      <w:bookmarkStart w:id="186" w:name="_Toc284606892"/>
      <w:bookmarkStart w:id="187" w:name="_Toc287033432"/>
      <w:r w:rsidRPr="00395B6A">
        <w:t>Participants</w:t>
      </w:r>
      <w:bookmarkEnd w:id="184"/>
      <w:bookmarkEnd w:id="185"/>
      <w:bookmarkEnd w:id="186"/>
      <w:bookmarkEnd w:id="187"/>
    </w:p>
    <w:p w14:paraId="7708CC65" w14:textId="77777777" w:rsidR="00D55D5A" w:rsidRPr="00D55D5A" w:rsidRDefault="00D55D5A" w:rsidP="00D55D5A">
      <w:pPr>
        <w:pStyle w:val="Body"/>
      </w:pPr>
    </w:p>
    <w:p w14:paraId="58C2EB95" w14:textId="3A08A2B8" w:rsidR="00332E48" w:rsidRDefault="00F21B31" w:rsidP="00F1785A">
      <w:r>
        <w:t xml:space="preserve">I </w:t>
      </w:r>
      <w:r w:rsidR="00F1785A" w:rsidRPr="00CB52FE">
        <w:t>wished to avoid</w:t>
      </w:r>
      <w:r w:rsidR="00CB52FE">
        <w:t xml:space="preserve"> the danger of selecting only ‘</w:t>
      </w:r>
      <w:r w:rsidR="00102D34">
        <w:t>dyslexia</w:t>
      </w:r>
      <w:r w:rsidR="00F1785A" w:rsidRPr="00CB52FE">
        <w:t xml:space="preserve"> friendly’ occupations such as architecture, academia, the media, and entrepreneurial roles, where unconventional skills can sometimes flourish, </w:t>
      </w:r>
      <w:proofErr w:type="gramStart"/>
      <w:r w:rsidR="00F1785A" w:rsidRPr="00CB52FE">
        <w:t>s</w:t>
      </w:r>
      <w:r w:rsidR="00CB52FE">
        <w:t>o as to</w:t>
      </w:r>
      <w:proofErr w:type="gramEnd"/>
      <w:r w:rsidR="00CB52FE">
        <w:t xml:space="preserve"> </w:t>
      </w:r>
      <w:r w:rsidR="00332E48">
        <w:t xml:space="preserve">engage with </w:t>
      </w:r>
      <w:r w:rsidR="00472511">
        <w:t>the strengths of d</w:t>
      </w:r>
      <w:r w:rsidR="00F1785A" w:rsidRPr="00CB52FE">
        <w:t xml:space="preserve">yslexic adults in relatively conventional occupations. Participants were selected to cover a range of professional jobs, with the criterion that they were successful in terms </w:t>
      </w:r>
      <w:proofErr w:type="gramStart"/>
      <w:r w:rsidR="00F1785A" w:rsidRPr="00CB52FE">
        <w:t>of:</w:t>
      </w:r>
      <w:proofErr w:type="gramEnd"/>
      <w:r w:rsidR="00F1785A" w:rsidRPr="00CB52FE">
        <w:t xml:space="preserve"> longevity, promotion</w:t>
      </w:r>
      <w:r w:rsidR="00CB52FE">
        <w:t>, and professional qualifications</w:t>
      </w:r>
      <w:r w:rsidR="00F1785A" w:rsidRPr="00CB52FE">
        <w:t xml:space="preserve">. </w:t>
      </w:r>
      <w:r w:rsidR="00332E48" w:rsidRPr="00395B6A">
        <w:rPr>
          <w:rFonts w:eastAsia="Times New Roman"/>
          <w:color w:val="auto"/>
        </w:rPr>
        <w:t xml:space="preserve">The selection of research participants followed a variety of approaches. At the outset, the specification was to draw participants from a variety of different occupational backgrounds. The other factors taken into consideration </w:t>
      </w:r>
      <w:r w:rsidR="00F37910">
        <w:rPr>
          <w:rFonts w:eastAsia="Times New Roman"/>
          <w:color w:val="auto"/>
        </w:rPr>
        <w:t>included that</w:t>
      </w:r>
      <w:r w:rsidR="00332E48" w:rsidRPr="00395B6A">
        <w:rPr>
          <w:rFonts w:eastAsia="Times New Roman"/>
          <w:color w:val="auto"/>
        </w:rPr>
        <w:t xml:space="preserve"> individuals would have to have been working in that</w:t>
      </w:r>
      <w:r w:rsidR="00F37910">
        <w:rPr>
          <w:rFonts w:eastAsia="Times New Roman"/>
          <w:color w:val="auto"/>
        </w:rPr>
        <w:t xml:space="preserve"> </w:t>
      </w:r>
      <w:proofErr w:type="gramStart"/>
      <w:r w:rsidR="00F37910">
        <w:rPr>
          <w:rFonts w:eastAsia="Times New Roman"/>
          <w:color w:val="auto"/>
        </w:rPr>
        <w:t>particular</w:t>
      </w:r>
      <w:r w:rsidR="00332E48" w:rsidRPr="00395B6A">
        <w:rPr>
          <w:rFonts w:eastAsia="Times New Roman"/>
          <w:color w:val="auto"/>
        </w:rPr>
        <w:t xml:space="preserve"> profession</w:t>
      </w:r>
      <w:proofErr w:type="gramEnd"/>
      <w:r w:rsidR="00332E48" w:rsidRPr="00395B6A">
        <w:rPr>
          <w:rFonts w:eastAsia="Times New Roman"/>
          <w:color w:val="auto"/>
        </w:rPr>
        <w:t xml:space="preserve"> for a certain am</w:t>
      </w:r>
      <w:r w:rsidR="00332E48">
        <w:rPr>
          <w:rFonts w:eastAsia="Times New Roman"/>
          <w:color w:val="auto"/>
        </w:rPr>
        <w:t>ount of time and would have</w:t>
      </w:r>
      <w:r w:rsidR="00F37910">
        <w:rPr>
          <w:rFonts w:eastAsia="Times New Roman"/>
          <w:color w:val="auto"/>
        </w:rPr>
        <w:t xml:space="preserve"> </w:t>
      </w:r>
      <w:r w:rsidR="00B25069">
        <w:rPr>
          <w:rFonts w:eastAsia="Times New Roman"/>
          <w:color w:val="auto"/>
        </w:rPr>
        <w:t>to have</w:t>
      </w:r>
      <w:r w:rsidR="00332E48">
        <w:rPr>
          <w:rFonts w:eastAsia="Times New Roman"/>
          <w:color w:val="auto"/>
        </w:rPr>
        <w:t xml:space="preserve"> </w:t>
      </w:r>
      <w:r w:rsidR="00332E48" w:rsidRPr="00395B6A">
        <w:rPr>
          <w:rFonts w:eastAsia="Times New Roman"/>
          <w:color w:val="auto"/>
        </w:rPr>
        <w:t xml:space="preserve">received a formal </w:t>
      </w:r>
      <w:r w:rsidR="00102D34">
        <w:rPr>
          <w:rFonts w:eastAsia="Times New Roman"/>
          <w:color w:val="auto"/>
        </w:rPr>
        <w:t>dyslexia</w:t>
      </w:r>
      <w:r w:rsidR="00550164">
        <w:rPr>
          <w:rFonts w:eastAsia="Times New Roman"/>
          <w:color w:val="auto"/>
        </w:rPr>
        <w:t xml:space="preserve"> assessment by a p</w:t>
      </w:r>
      <w:r w:rsidR="00332E48" w:rsidRPr="00395B6A">
        <w:rPr>
          <w:rFonts w:eastAsia="Times New Roman"/>
          <w:color w:val="auto"/>
        </w:rPr>
        <w:t xml:space="preserve">sychologist. Each and every one of the participants were either contacts of my </w:t>
      </w:r>
      <w:proofErr w:type="gramStart"/>
      <w:r w:rsidR="00332E48" w:rsidRPr="00395B6A">
        <w:rPr>
          <w:rFonts w:eastAsia="Times New Roman"/>
          <w:color w:val="auto"/>
        </w:rPr>
        <w:t>Supervisor</w:t>
      </w:r>
      <w:proofErr w:type="gramEnd"/>
      <w:r w:rsidR="00332E48" w:rsidRPr="00395B6A">
        <w:rPr>
          <w:rFonts w:eastAsia="Times New Roman"/>
          <w:color w:val="auto"/>
        </w:rPr>
        <w:t xml:space="preserve"> or individuals who were recommended </w:t>
      </w:r>
      <w:r w:rsidR="00B25069">
        <w:rPr>
          <w:rFonts w:eastAsia="Times New Roman"/>
          <w:color w:val="auto"/>
        </w:rPr>
        <w:t xml:space="preserve">to me </w:t>
      </w:r>
      <w:r w:rsidR="00332E48" w:rsidRPr="00395B6A">
        <w:rPr>
          <w:rFonts w:eastAsia="Times New Roman"/>
          <w:color w:val="auto"/>
        </w:rPr>
        <w:t>to come for</w:t>
      </w:r>
      <w:r w:rsidR="00332E48">
        <w:rPr>
          <w:rFonts w:eastAsia="Times New Roman"/>
          <w:color w:val="auto"/>
        </w:rPr>
        <w:t>ward</w:t>
      </w:r>
      <w:r w:rsidR="00332E48" w:rsidRPr="00395B6A">
        <w:rPr>
          <w:rFonts w:eastAsia="Times New Roman"/>
          <w:color w:val="auto"/>
        </w:rPr>
        <w:t xml:space="preserve"> for interview.</w:t>
      </w:r>
    </w:p>
    <w:p w14:paraId="64F64BBE" w14:textId="360851D8" w:rsidR="00F1785A" w:rsidRDefault="00F1785A" w:rsidP="00F1785A">
      <w:r w:rsidRPr="00CB52FE">
        <w:t>Participant 1 was a retired senior sales consultant for</w:t>
      </w:r>
      <w:r w:rsidR="00073B6C">
        <w:t xml:space="preserve"> a multinational heating </w:t>
      </w:r>
      <w:proofErr w:type="spellStart"/>
      <w:r w:rsidR="00073B6C">
        <w:t>organis</w:t>
      </w:r>
      <w:r w:rsidRPr="00CB52FE">
        <w:t>ation</w:t>
      </w:r>
      <w:proofErr w:type="spellEnd"/>
      <w:r w:rsidR="00CB52FE">
        <w:t>, p</w:t>
      </w:r>
      <w:r w:rsidRPr="00CB52FE">
        <w:t>articipant 2 was a software consultant for th</w:t>
      </w:r>
      <w:r w:rsidR="00CB52FE">
        <w:t>e National Health Service (NHS), p</w:t>
      </w:r>
      <w:r w:rsidRPr="00CB52FE">
        <w:t xml:space="preserve">articipant 3 was a </w:t>
      </w:r>
      <w:proofErr w:type="gramStart"/>
      <w:r w:rsidRPr="00CB52FE">
        <w:t>sc</w:t>
      </w:r>
      <w:r w:rsidR="00CB52FE">
        <w:t>reen-writer</w:t>
      </w:r>
      <w:proofErr w:type="gramEnd"/>
      <w:r w:rsidR="00CB52FE">
        <w:t>, author and teacher, p</w:t>
      </w:r>
      <w:r w:rsidRPr="00CB52FE">
        <w:t>art</w:t>
      </w:r>
      <w:r w:rsidR="00CB52FE">
        <w:t>icipant 4 was a criminal lawyer, participant 5 was a s</w:t>
      </w:r>
      <w:r w:rsidRPr="00CB52FE">
        <w:t xml:space="preserve">enior </w:t>
      </w:r>
      <w:r w:rsidR="00CB52FE">
        <w:t>registrar in the NHS and p</w:t>
      </w:r>
      <w:r w:rsidRPr="00CB52FE">
        <w:t>articipants 6, 7 and 8 were an architect, a journalist</w:t>
      </w:r>
      <w:r w:rsidR="00E51B96">
        <w:t xml:space="preserve"> and a researcher respectively.</w:t>
      </w:r>
    </w:p>
    <w:p w14:paraId="7426E181" w14:textId="350C7768"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In the case of the doctor, for example, I</w:t>
      </w:r>
      <w:r>
        <w:rPr>
          <w:rFonts w:eastAsia="Times New Roman"/>
          <w:color w:val="auto"/>
        </w:rPr>
        <w:t xml:space="preserve"> did not know any doctors with </w:t>
      </w:r>
      <w:r w:rsidR="004F726F">
        <w:rPr>
          <w:rFonts w:eastAsia="Times New Roman"/>
          <w:color w:val="auto"/>
        </w:rPr>
        <w:t>dyslexia</w:t>
      </w:r>
      <w:r w:rsidRPr="00395B6A">
        <w:rPr>
          <w:rFonts w:eastAsia="Times New Roman"/>
          <w:color w:val="auto"/>
        </w:rPr>
        <w:t xml:space="preserve"> and so had to search independently for the participant through other contacts (hence the recommendation). The Author and the NHS Software Analy</w:t>
      </w:r>
      <w:r>
        <w:rPr>
          <w:rFonts w:eastAsia="Times New Roman"/>
          <w:color w:val="auto"/>
        </w:rPr>
        <w:t>st were both personal contacts</w:t>
      </w:r>
      <w:r w:rsidRPr="00395B6A">
        <w:rPr>
          <w:rFonts w:eastAsia="Times New Roman"/>
          <w:color w:val="auto"/>
        </w:rPr>
        <w:t xml:space="preserve">. </w:t>
      </w:r>
      <w:r w:rsidR="00332E48">
        <w:rPr>
          <w:rFonts w:eastAsia="Times New Roman"/>
          <w:color w:val="auto"/>
        </w:rPr>
        <w:t xml:space="preserve"> Details of each participant </w:t>
      </w:r>
      <w:r w:rsidR="00E83D31">
        <w:rPr>
          <w:rFonts w:eastAsia="Times New Roman"/>
          <w:color w:val="auto"/>
        </w:rPr>
        <w:t>are described below.</w:t>
      </w:r>
      <w:r w:rsidR="00332E48">
        <w:rPr>
          <w:rFonts w:eastAsia="Times New Roman"/>
          <w:color w:val="auto"/>
        </w:rPr>
        <w:t xml:space="preserve"> </w:t>
      </w:r>
    </w:p>
    <w:p w14:paraId="4CC9219A" w14:textId="77777777" w:rsidR="00E83D31" w:rsidRDefault="00E83D31"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0EBA121" w14:textId="77777777" w:rsidR="008279CD" w:rsidRDefault="008279CD"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6659F69" w14:textId="77777777" w:rsidR="001B4726" w:rsidRPr="00395B6A" w:rsidRDefault="001B4726" w:rsidP="00C7090A">
      <w:pPr>
        <w:pStyle w:val="Heading4"/>
      </w:pPr>
      <w:bookmarkStart w:id="188" w:name="_Toc259998722"/>
      <w:bookmarkStart w:id="189" w:name="_Toc262501599"/>
      <w:r w:rsidRPr="00395B6A">
        <w:t>Company Sales Director</w:t>
      </w:r>
      <w:bookmarkEnd w:id="188"/>
      <w:bookmarkEnd w:id="189"/>
      <w:r w:rsidRPr="00395B6A">
        <w:t xml:space="preserve"> </w:t>
      </w:r>
    </w:p>
    <w:p w14:paraId="23A152C4" w14:textId="3BA374C8" w:rsidR="001B4726" w:rsidRPr="00395B6A" w:rsidRDefault="001B4726" w:rsidP="001B4726">
      <w:r w:rsidRPr="00395B6A">
        <w:rPr>
          <w:rFonts w:eastAsia="Times New Roman"/>
          <w:color w:val="auto"/>
        </w:rPr>
        <w:t>As a successful salesman for an American multi-</w:t>
      </w:r>
      <w:proofErr w:type="spellStart"/>
      <w:r w:rsidRPr="00395B6A">
        <w:rPr>
          <w:rFonts w:eastAsia="Times New Roman"/>
          <w:color w:val="auto"/>
        </w:rPr>
        <w:t>organisational</w:t>
      </w:r>
      <w:proofErr w:type="spellEnd"/>
      <w:r w:rsidRPr="00395B6A">
        <w:rPr>
          <w:rFonts w:eastAsia="Times New Roman"/>
          <w:color w:val="auto"/>
        </w:rPr>
        <w:t xml:space="preserve"> company, participant (A) did not find out about his </w:t>
      </w:r>
      <w:r w:rsidR="004F726F">
        <w:rPr>
          <w:rFonts w:eastAsia="Times New Roman"/>
          <w:color w:val="auto"/>
        </w:rPr>
        <w:t>dyslexia</w:t>
      </w:r>
      <w:r w:rsidRPr="00395B6A">
        <w:rPr>
          <w:rFonts w:eastAsia="Times New Roman"/>
          <w:color w:val="auto"/>
        </w:rPr>
        <w:t xml:space="preserve"> until re</w:t>
      </w:r>
      <w:r w:rsidR="002002C8">
        <w:rPr>
          <w:rFonts w:eastAsia="Times New Roman"/>
          <w:color w:val="auto"/>
        </w:rPr>
        <w:t xml:space="preserve">latively </w:t>
      </w:r>
      <w:proofErr w:type="gramStart"/>
      <w:r w:rsidR="002002C8">
        <w:rPr>
          <w:rFonts w:eastAsia="Times New Roman"/>
          <w:color w:val="auto"/>
        </w:rPr>
        <w:t>later on</w:t>
      </w:r>
      <w:proofErr w:type="gramEnd"/>
      <w:r w:rsidR="002002C8">
        <w:rPr>
          <w:rFonts w:eastAsia="Times New Roman"/>
          <w:color w:val="auto"/>
        </w:rPr>
        <w:t xml:space="preserve"> in his career</w:t>
      </w:r>
      <w:r w:rsidRPr="00395B6A">
        <w:rPr>
          <w:rFonts w:eastAsia="Times New Roman"/>
          <w:color w:val="auto"/>
        </w:rPr>
        <w:t xml:space="preserve"> when</w:t>
      </w:r>
      <w:r w:rsidR="006B3073">
        <w:rPr>
          <w:rFonts w:eastAsia="Times New Roman"/>
          <w:color w:val="auto"/>
        </w:rPr>
        <w:t xml:space="preserve"> his own son was diagnosed as </w:t>
      </w:r>
      <w:r w:rsidR="004F726F">
        <w:rPr>
          <w:rFonts w:eastAsia="Times New Roman"/>
          <w:color w:val="auto"/>
        </w:rPr>
        <w:t>dyslexic</w:t>
      </w:r>
      <w:r w:rsidR="006B3073">
        <w:rPr>
          <w:rFonts w:eastAsia="Times New Roman"/>
          <w:color w:val="auto"/>
        </w:rPr>
        <w:t xml:space="preserve"> as a young child.</w:t>
      </w:r>
    </w:p>
    <w:p w14:paraId="7EF0F7F3" w14:textId="77777777" w:rsidR="001B4726" w:rsidRPr="00395B6A" w:rsidRDefault="001B4726" w:rsidP="001B4726"/>
    <w:p w14:paraId="7D6521CE" w14:textId="77777777" w:rsidR="001B4726" w:rsidRPr="00395B6A" w:rsidRDefault="001B4726" w:rsidP="00C7090A">
      <w:pPr>
        <w:pStyle w:val="Heading4"/>
      </w:pPr>
      <w:bookmarkStart w:id="190" w:name="_Toc259998723"/>
      <w:bookmarkStart w:id="191" w:name="_Toc262501600"/>
      <w:r w:rsidRPr="00395B6A">
        <w:t>NHS Software Analyst</w:t>
      </w:r>
      <w:bookmarkEnd w:id="190"/>
      <w:bookmarkEnd w:id="191"/>
    </w:p>
    <w:p w14:paraId="2BCED7D8" w14:textId="4631456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Participant (B) is a software consultant working for the NHS. Working directly with doctors and nurses, his job entails finding out how current systems work and designing models based on in</w:t>
      </w:r>
      <w:r>
        <w:rPr>
          <w:rFonts w:eastAsia="Times New Roman"/>
          <w:color w:val="auto"/>
        </w:rPr>
        <w:t xml:space="preserve"> </w:t>
      </w:r>
      <w:r w:rsidRPr="00395B6A">
        <w:rPr>
          <w:rFonts w:eastAsia="Times New Roman"/>
          <w:color w:val="auto"/>
        </w:rPr>
        <w:t xml:space="preserve">house software, which he then delivers over a period of two years (working alongside a large team). He was identified as having </w:t>
      </w:r>
      <w:r w:rsidR="004F726F">
        <w:rPr>
          <w:rFonts w:eastAsia="Times New Roman"/>
          <w:color w:val="auto"/>
        </w:rPr>
        <w:t>dyslexia</w:t>
      </w:r>
      <w:r w:rsidR="00B25069">
        <w:rPr>
          <w:rFonts w:eastAsia="Times New Roman"/>
          <w:color w:val="auto"/>
        </w:rPr>
        <w:t xml:space="preserve"> during his last year at u</w:t>
      </w:r>
      <w:r w:rsidRPr="00395B6A">
        <w:rPr>
          <w:rFonts w:eastAsia="Times New Roman"/>
          <w:color w:val="auto"/>
        </w:rPr>
        <w:t>niversity, just prior to undertaking his final exams and a final year dissertation.</w:t>
      </w:r>
    </w:p>
    <w:p w14:paraId="393B449F"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14:paraId="31C468B8" w14:textId="77777777" w:rsidR="001B4726" w:rsidRPr="00395B6A" w:rsidRDefault="001B4726" w:rsidP="00C7090A">
      <w:pPr>
        <w:pStyle w:val="Heading4"/>
      </w:pPr>
      <w:bookmarkStart w:id="192" w:name="_Toc259998724"/>
      <w:bookmarkStart w:id="193" w:name="_Toc262501601"/>
      <w:r w:rsidRPr="00395B6A">
        <w:t>Author</w:t>
      </w:r>
      <w:bookmarkEnd w:id="192"/>
      <w:bookmarkEnd w:id="193"/>
    </w:p>
    <w:p w14:paraId="56F23655" w14:textId="23565809"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rsidRPr="00395B6A">
        <w:rPr>
          <w:rFonts w:eastAsia="Times New Roman"/>
          <w:color w:val="auto"/>
        </w:rPr>
        <w:t xml:space="preserve">As a </w:t>
      </w:r>
      <w:proofErr w:type="gramStart"/>
      <w:r w:rsidRPr="00395B6A">
        <w:rPr>
          <w:rFonts w:eastAsia="Times New Roman"/>
          <w:color w:val="auto"/>
        </w:rPr>
        <w:t>screen-writer</w:t>
      </w:r>
      <w:proofErr w:type="gramEnd"/>
      <w:r w:rsidRPr="00395B6A">
        <w:rPr>
          <w:rFonts w:eastAsia="Times New Roman"/>
          <w:color w:val="auto"/>
        </w:rPr>
        <w:t>, author and teacher, participant (C) felt</w:t>
      </w:r>
      <w:r w:rsidR="00550164">
        <w:rPr>
          <w:rFonts w:eastAsia="Times New Roman"/>
          <w:color w:val="auto"/>
        </w:rPr>
        <w:t xml:space="preserve"> </w:t>
      </w:r>
      <w:r w:rsidR="00AF6E5A">
        <w:rPr>
          <w:rFonts w:eastAsia="Times New Roman"/>
          <w:color w:val="auto"/>
        </w:rPr>
        <w:t>compelled to explore his</w:t>
      </w:r>
      <w:r w:rsidRPr="00395B6A">
        <w:rPr>
          <w:rFonts w:eastAsia="Times New Roman"/>
          <w:color w:val="auto"/>
        </w:rPr>
        <w:t xml:space="preserve"> creativity, particularly having </w:t>
      </w:r>
      <w:r w:rsidR="00B25069">
        <w:rPr>
          <w:rFonts w:eastAsia="Times New Roman"/>
          <w:color w:val="auto"/>
        </w:rPr>
        <w:t xml:space="preserve">previously </w:t>
      </w:r>
      <w:r w:rsidRPr="00395B6A">
        <w:rPr>
          <w:rFonts w:eastAsia="Times New Roman"/>
          <w:color w:val="auto"/>
        </w:rPr>
        <w:t>experienced many non-creative jobs, and responded to this desire by becoming an a</w:t>
      </w:r>
      <w:r w:rsidR="0037005C">
        <w:rPr>
          <w:rFonts w:eastAsia="Times New Roman"/>
          <w:color w:val="auto"/>
        </w:rPr>
        <w:t>uthor, subsequently publishing five</w:t>
      </w:r>
      <w:r w:rsidRPr="00395B6A">
        <w:rPr>
          <w:rFonts w:eastAsia="Times New Roman"/>
          <w:color w:val="auto"/>
        </w:rPr>
        <w:t xml:space="preserve"> novels. He was identified as </w:t>
      </w:r>
      <w:r w:rsidR="00943D90">
        <w:rPr>
          <w:rFonts w:eastAsia="Times New Roman"/>
          <w:color w:val="auto"/>
        </w:rPr>
        <w:t>d</w:t>
      </w:r>
      <w:r>
        <w:rPr>
          <w:rFonts w:eastAsia="Times New Roman"/>
          <w:color w:val="auto"/>
        </w:rPr>
        <w:t>yslexic</w:t>
      </w:r>
      <w:r w:rsidRPr="00395B6A">
        <w:rPr>
          <w:rFonts w:eastAsia="Times New Roman"/>
          <w:color w:val="auto"/>
        </w:rPr>
        <w:t xml:space="preserve"> at the</w:t>
      </w:r>
      <w:r w:rsidR="0037005C">
        <w:rPr>
          <w:rFonts w:eastAsia="Times New Roman"/>
          <w:color w:val="auto"/>
        </w:rPr>
        <w:t xml:space="preserve"> age of five</w:t>
      </w:r>
      <w:r w:rsidRPr="00395B6A">
        <w:rPr>
          <w:rFonts w:eastAsia="Times New Roman"/>
          <w:color w:val="auto"/>
        </w:rPr>
        <w:t xml:space="preserve"> years old</w:t>
      </w:r>
      <w:r>
        <w:rPr>
          <w:rFonts w:eastAsia="Times New Roman"/>
          <w:color w:val="auto"/>
        </w:rPr>
        <w:t xml:space="preserve">. Describing himself as </w:t>
      </w:r>
      <w:r w:rsidRPr="00A04197">
        <w:rPr>
          <w:rFonts w:eastAsia="Times New Roman"/>
          <w:color w:val="auto"/>
        </w:rPr>
        <w:t>having</w:t>
      </w:r>
      <w:r w:rsidRPr="00A04197">
        <w:rPr>
          <w:rFonts w:eastAsia="Times New Roman"/>
          <w:i/>
          <w:color w:val="auto"/>
        </w:rPr>
        <w:t xml:space="preserve"> specific creative compulsions</w:t>
      </w:r>
      <w:r w:rsidRPr="00395B6A">
        <w:rPr>
          <w:rFonts w:eastAsia="Times New Roman"/>
          <w:color w:val="auto"/>
        </w:rPr>
        <w:t xml:space="preserve">, he has stated that his </w:t>
      </w:r>
      <w:r w:rsidR="00943D90">
        <w:rPr>
          <w:rFonts w:eastAsia="Times New Roman"/>
          <w:color w:val="auto"/>
        </w:rPr>
        <w:t>d</w:t>
      </w:r>
      <w:r w:rsidR="00102D34">
        <w:rPr>
          <w:rFonts w:eastAsia="Times New Roman"/>
          <w:color w:val="auto"/>
        </w:rPr>
        <w:t>yslexia</w:t>
      </w:r>
      <w:r w:rsidRPr="00395B6A">
        <w:rPr>
          <w:rFonts w:eastAsia="Times New Roman"/>
          <w:color w:val="auto"/>
        </w:rPr>
        <w:t xml:space="preserve"> endowed him with specific, creative strengths.</w:t>
      </w:r>
    </w:p>
    <w:p w14:paraId="251B2C67"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14:paraId="1E8336E0" w14:textId="77777777" w:rsidR="001B4726" w:rsidRPr="00395B6A" w:rsidRDefault="001B4726" w:rsidP="00C7090A">
      <w:pPr>
        <w:pStyle w:val="Heading4"/>
      </w:pPr>
      <w:bookmarkStart w:id="194" w:name="_Toc259998725"/>
      <w:bookmarkStart w:id="195" w:name="_Toc262501602"/>
      <w:r w:rsidRPr="00395B6A">
        <w:t>Lawyer</w:t>
      </w:r>
      <w:bookmarkEnd w:id="194"/>
      <w:bookmarkEnd w:id="195"/>
    </w:p>
    <w:p w14:paraId="2ADCDF7B" w14:textId="2C903153" w:rsidR="001B4726" w:rsidRDefault="00550164"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As a criminal l</w:t>
      </w:r>
      <w:r w:rsidR="001B4726" w:rsidRPr="00395B6A">
        <w:rPr>
          <w:rFonts w:eastAsia="Times New Roman"/>
          <w:color w:val="auto"/>
        </w:rPr>
        <w:t xml:space="preserve">awyer working for a law firm in central London, participant (D) was identified as </w:t>
      </w:r>
      <w:r w:rsidR="00943D90">
        <w:rPr>
          <w:rFonts w:eastAsia="Times New Roman"/>
          <w:color w:val="auto"/>
        </w:rPr>
        <w:t>d</w:t>
      </w:r>
      <w:r w:rsidR="001B4726">
        <w:rPr>
          <w:rFonts w:eastAsia="Times New Roman"/>
          <w:color w:val="auto"/>
        </w:rPr>
        <w:t>yslexic</w:t>
      </w:r>
      <w:r w:rsidR="001B4726" w:rsidRPr="00395B6A">
        <w:rPr>
          <w:rFonts w:eastAsia="Times New Roman"/>
          <w:color w:val="auto"/>
        </w:rPr>
        <w:t xml:space="preserve"> from a young age.  </w:t>
      </w:r>
      <w:r w:rsidR="0037005C">
        <w:rPr>
          <w:rFonts w:eastAsia="Times New Roman"/>
          <w:color w:val="auto"/>
        </w:rPr>
        <w:t>After originally commencing an a</w:t>
      </w:r>
      <w:r w:rsidR="001B4726" w:rsidRPr="00395B6A">
        <w:rPr>
          <w:rFonts w:eastAsia="Times New Roman"/>
          <w:color w:val="auto"/>
        </w:rPr>
        <w:t>rt degree after finishing school, she we</w:t>
      </w:r>
      <w:r>
        <w:rPr>
          <w:rFonts w:eastAsia="Times New Roman"/>
          <w:color w:val="auto"/>
        </w:rPr>
        <w:t>nt on to change her subject</w:t>
      </w:r>
      <w:r w:rsidR="00B25069">
        <w:rPr>
          <w:rFonts w:eastAsia="Times New Roman"/>
          <w:color w:val="auto"/>
        </w:rPr>
        <w:t xml:space="preserve"> choice</w:t>
      </w:r>
      <w:r>
        <w:rPr>
          <w:rFonts w:eastAsia="Times New Roman"/>
          <w:color w:val="auto"/>
        </w:rPr>
        <w:t xml:space="preserve"> to h</w:t>
      </w:r>
      <w:r w:rsidR="001B4726" w:rsidRPr="00395B6A">
        <w:rPr>
          <w:rFonts w:eastAsia="Times New Roman"/>
          <w:color w:val="auto"/>
        </w:rPr>
        <w:t xml:space="preserve">istory </w:t>
      </w:r>
      <w:r w:rsidR="00B25069">
        <w:rPr>
          <w:rFonts w:eastAsia="Times New Roman"/>
          <w:color w:val="auto"/>
        </w:rPr>
        <w:t>and, following this, undertook</w:t>
      </w:r>
      <w:r w:rsidR="001B4726" w:rsidRPr="00395B6A">
        <w:rPr>
          <w:rFonts w:eastAsia="Times New Roman"/>
          <w:color w:val="auto"/>
        </w:rPr>
        <w:t xml:space="preserve"> a postgraduate conversion course to </w:t>
      </w:r>
      <w:r>
        <w:rPr>
          <w:rFonts w:eastAsia="Times New Roman"/>
          <w:color w:val="auto"/>
        </w:rPr>
        <w:t>l</w:t>
      </w:r>
      <w:r w:rsidR="001B4726" w:rsidRPr="00395B6A">
        <w:rPr>
          <w:rFonts w:eastAsia="Times New Roman"/>
          <w:color w:val="auto"/>
        </w:rPr>
        <w:t>aw. This came after participant (D) underwent a period of work experience, traveling, and develop</w:t>
      </w:r>
      <w:r w:rsidR="00B25069">
        <w:rPr>
          <w:rFonts w:eastAsia="Times New Roman"/>
          <w:color w:val="auto"/>
        </w:rPr>
        <w:t>ment of</w:t>
      </w:r>
      <w:r w:rsidR="001B4726" w:rsidRPr="00395B6A">
        <w:rPr>
          <w:rFonts w:eastAsia="Times New Roman"/>
          <w:color w:val="auto"/>
        </w:rPr>
        <w:t xml:space="preserve"> her interests through philanthropic means, ultimately le</w:t>
      </w:r>
      <w:r>
        <w:rPr>
          <w:rFonts w:eastAsia="Times New Roman"/>
          <w:color w:val="auto"/>
        </w:rPr>
        <w:t>ading to her decision to study l</w:t>
      </w:r>
      <w:r w:rsidR="001B4726" w:rsidRPr="00395B6A">
        <w:rPr>
          <w:rFonts w:eastAsia="Times New Roman"/>
          <w:color w:val="auto"/>
        </w:rPr>
        <w:t xml:space="preserve">aw.  She hopes to </w:t>
      </w:r>
      <w:r w:rsidR="001B4726">
        <w:rPr>
          <w:rFonts w:eastAsia="Times New Roman"/>
          <w:color w:val="auto"/>
        </w:rPr>
        <w:t xml:space="preserve">become more </w:t>
      </w:r>
      <w:proofErr w:type="spellStart"/>
      <w:r w:rsidR="001B4726">
        <w:rPr>
          <w:rFonts w:eastAsia="Times New Roman"/>
          <w:color w:val="auto"/>
        </w:rPr>
        <w:t>specialised</w:t>
      </w:r>
      <w:proofErr w:type="spellEnd"/>
      <w:r w:rsidR="001B4726">
        <w:rPr>
          <w:rFonts w:eastAsia="Times New Roman"/>
          <w:color w:val="auto"/>
        </w:rPr>
        <w:t xml:space="preserve"> </w:t>
      </w:r>
      <w:proofErr w:type="gramStart"/>
      <w:r w:rsidR="001B4726">
        <w:rPr>
          <w:rFonts w:eastAsia="Times New Roman"/>
          <w:color w:val="auto"/>
        </w:rPr>
        <w:t xml:space="preserve">in the </w:t>
      </w:r>
      <w:r>
        <w:rPr>
          <w:rFonts w:eastAsia="Times New Roman"/>
          <w:color w:val="auto"/>
        </w:rPr>
        <w:t>area of</w:t>
      </w:r>
      <w:proofErr w:type="gramEnd"/>
      <w:r>
        <w:rPr>
          <w:rFonts w:eastAsia="Times New Roman"/>
          <w:color w:val="auto"/>
        </w:rPr>
        <w:t xml:space="preserve"> human ri</w:t>
      </w:r>
      <w:r w:rsidR="001B4726" w:rsidRPr="00395B6A">
        <w:rPr>
          <w:rFonts w:eastAsia="Times New Roman"/>
          <w:color w:val="auto"/>
        </w:rPr>
        <w:t>ghts law.</w:t>
      </w:r>
    </w:p>
    <w:p w14:paraId="3650F495" w14:textId="77777777" w:rsidR="00D84E74" w:rsidRPr="00395B6A" w:rsidRDefault="00D84E74"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76763CAF"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14:paraId="3102FEF6" w14:textId="77777777" w:rsidR="001B4726" w:rsidRPr="00CB0DF9" w:rsidRDefault="001B4726" w:rsidP="00C7090A">
      <w:pPr>
        <w:pStyle w:val="Heading4"/>
      </w:pPr>
      <w:bookmarkStart w:id="196" w:name="_Toc259998726"/>
      <w:bookmarkStart w:id="197" w:name="_Toc262501603"/>
      <w:r w:rsidRPr="00CB0DF9">
        <w:t>Senior Registrar</w:t>
      </w:r>
      <w:bookmarkEnd w:id="196"/>
      <w:bookmarkEnd w:id="197"/>
    </w:p>
    <w:p w14:paraId="5AFBE0BB" w14:textId="59D2DFD3"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Participant (E), having spent 2 years away from h</w:t>
      </w:r>
      <w:r w:rsidR="0037005C">
        <w:rPr>
          <w:rFonts w:eastAsia="Times New Roman"/>
          <w:color w:val="auto"/>
        </w:rPr>
        <w:t>is consultancy position within g</w:t>
      </w:r>
      <w:r w:rsidRPr="00395B6A">
        <w:rPr>
          <w:rFonts w:eastAsia="Times New Roman"/>
          <w:color w:val="auto"/>
        </w:rPr>
        <w:t>eneral surgery, became a senior regi</w:t>
      </w:r>
      <w:r w:rsidR="0037005C">
        <w:rPr>
          <w:rFonts w:eastAsia="Times New Roman"/>
          <w:color w:val="auto"/>
        </w:rPr>
        <w:t>strar. Diagnosed at the age of eight</w:t>
      </w:r>
      <w:r w:rsidRPr="00395B6A">
        <w:rPr>
          <w:rFonts w:eastAsia="Times New Roman"/>
          <w:color w:val="auto"/>
        </w:rPr>
        <w:t xml:space="preserve"> years old with </w:t>
      </w:r>
      <w:r w:rsidR="00943D90">
        <w:rPr>
          <w:rFonts w:eastAsia="Times New Roman"/>
          <w:color w:val="auto"/>
        </w:rPr>
        <w:t>d</w:t>
      </w:r>
      <w:r w:rsidR="00102D34">
        <w:rPr>
          <w:rFonts w:eastAsia="Times New Roman"/>
          <w:color w:val="auto"/>
        </w:rPr>
        <w:t>yslexia</w:t>
      </w:r>
      <w:r w:rsidRPr="00395B6A">
        <w:rPr>
          <w:rFonts w:eastAsia="Times New Roman"/>
          <w:color w:val="auto"/>
        </w:rPr>
        <w:t xml:space="preserve"> by an educational psychologist, participant (E) felt particularly strongly that his </w:t>
      </w:r>
      <w:r w:rsidR="00943D90">
        <w:rPr>
          <w:rFonts w:eastAsia="Times New Roman"/>
          <w:color w:val="auto"/>
        </w:rPr>
        <w:t>d</w:t>
      </w:r>
      <w:r w:rsidR="00102D34">
        <w:rPr>
          <w:rFonts w:eastAsia="Times New Roman"/>
          <w:color w:val="auto"/>
        </w:rPr>
        <w:t>yslexia</w:t>
      </w:r>
      <w:r w:rsidR="00DA7ABE">
        <w:rPr>
          <w:rFonts w:eastAsia="Times New Roman"/>
          <w:color w:val="auto"/>
        </w:rPr>
        <w:t xml:space="preserve"> no longer affected nor held</w:t>
      </w:r>
      <w:r w:rsidRPr="00395B6A">
        <w:rPr>
          <w:rFonts w:eastAsia="Times New Roman"/>
          <w:color w:val="auto"/>
        </w:rPr>
        <w:t xml:space="preserve"> him</w:t>
      </w:r>
      <w:r w:rsidR="00DA7ABE">
        <w:rPr>
          <w:rFonts w:eastAsia="Times New Roman"/>
          <w:color w:val="auto"/>
        </w:rPr>
        <w:t xml:space="preserve"> back</w:t>
      </w:r>
      <w:r>
        <w:rPr>
          <w:rFonts w:eastAsia="Times New Roman"/>
          <w:color w:val="auto"/>
        </w:rPr>
        <w:t xml:space="preserve"> in his </w:t>
      </w:r>
      <w:proofErr w:type="gramStart"/>
      <w:r>
        <w:rPr>
          <w:rFonts w:eastAsia="Times New Roman"/>
          <w:color w:val="auto"/>
        </w:rPr>
        <w:t>day to day</w:t>
      </w:r>
      <w:proofErr w:type="gramEnd"/>
      <w:r>
        <w:rPr>
          <w:rFonts w:eastAsia="Times New Roman"/>
          <w:color w:val="auto"/>
        </w:rPr>
        <w:t xml:space="preserve"> life and work</w:t>
      </w:r>
      <w:r w:rsidRPr="00395B6A">
        <w:rPr>
          <w:rFonts w:eastAsia="Times New Roman"/>
          <w:color w:val="auto"/>
        </w:rPr>
        <w:t>, however he did acknowledge that he struggled throughout his tim</w:t>
      </w:r>
      <w:r>
        <w:rPr>
          <w:rFonts w:eastAsia="Times New Roman"/>
          <w:color w:val="auto"/>
        </w:rPr>
        <w:t xml:space="preserve">e at school as a result of his </w:t>
      </w:r>
      <w:r w:rsidR="00943D90">
        <w:rPr>
          <w:rFonts w:eastAsia="Times New Roman"/>
          <w:color w:val="auto"/>
        </w:rPr>
        <w:t>d</w:t>
      </w:r>
      <w:r w:rsidR="00102D34">
        <w:rPr>
          <w:rFonts w:eastAsia="Times New Roman"/>
          <w:color w:val="auto"/>
        </w:rPr>
        <w:t>yslexia</w:t>
      </w:r>
      <w:r w:rsidRPr="00395B6A">
        <w:rPr>
          <w:rFonts w:eastAsia="Times New Roman"/>
          <w:color w:val="auto"/>
        </w:rPr>
        <w:t>.</w:t>
      </w:r>
    </w:p>
    <w:p w14:paraId="0BE95D13"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14:paraId="12A44E0A" w14:textId="77777777" w:rsidR="001B4726" w:rsidRPr="00395B6A" w:rsidRDefault="001B4726" w:rsidP="00C7090A">
      <w:pPr>
        <w:pStyle w:val="Heading4"/>
      </w:pPr>
      <w:bookmarkStart w:id="198" w:name="_Toc259998727"/>
      <w:bookmarkStart w:id="199" w:name="_Toc262501604"/>
      <w:r w:rsidRPr="00395B6A">
        <w:t>Architect</w:t>
      </w:r>
      <w:bookmarkEnd w:id="198"/>
      <w:bookmarkEnd w:id="199"/>
    </w:p>
    <w:p w14:paraId="2D4EA9C0" w14:textId="34A47F8F" w:rsidR="001B4726" w:rsidRPr="005E497B" w:rsidRDefault="001B4726" w:rsidP="005E49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Participant (F) is a graduate from the University of Sheffield, winning various prizes in the field of </w:t>
      </w:r>
      <w:r w:rsidR="00943D90">
        <w:rPr>
          <w:rFonts w:eastAsia="Times New Roman"/>
          <w:color w:val="auto"/>
        </w:rPr>
        <w:t>ar</w:t>
      </w:r>
      <w:r>
        <w:rPr>
          <w:rFonts w:eastAsia="Times New Roman"/>
          <w:color w:val="auto"/>
        </w:rPr>
        <w:t>chitecture</w:t>
      </w:r>
      <w:r w:rsidRPr="00395B6A">
        <w:rPr>
          <w:rFonts w:eastAsia="Times New Roman"/>
          <w:color w:val="auto"/>
        </w:rPr>
        <w:t xml:space="preserve">. Having since been recruited for a top Manchester </w:t>
      </w:r>
      <w:r w:rsidR="00943D90">
        <w:rPr>
          <w:rFonts w:eastAsia="Times New Roman"/>
          <w:color w:val="auto"/>
        </w:rPr>
        <w:t>a</w:t>
      </w:r>
      <w:r>
        <w:rPr>
          <w:rFonts w:eastAsia="Times New Roman"/>
          <w:color w:val="auto"/>
        </w:rPr>
        <w:t>rchitecture</w:t>
      </w:r>
      <w:r w:rsidRPr="00395B6A">
        <w:rPr>
          <w:rFonts w:eastAsia="Times New Roman"/>
          <w:color w:val="auto"/>
        </w:rPr>
        <w:t xml:space="preserve"> firm, he hopes to build on his success and take on more and more architectural projects, focusing particularl</w:t>
      </w:r>
      <w:r>
        <w:rPr>
          <w:rFonts w:eastAsia="Times New Roman"/>
          <w:color w:val="auto"/>
        </w:rPr>
        <w:t>y</w:t>
      </w:r>
      <w:r w:rsidR="0037005C">
        <w:rPr>
          <w:rFonts w:eastAsia="Times New Roman"/>
          <w:color w:val="auto"/>
        </w:rPr>
        <w:t xml:space="preserve"> on the e</w:t>
      </w:r>
      <w:r w:rsidRPr="00395B6A">
        <w:rPr>
          <w:rFonts w:eastAsia="Times New Roman"/>
          <w:color w:val="auto"/>
        </w:rPr>
        <w:t xml:space="preserve">ducational aspects of </w:t>
      </w:r>
      <w:r>
        <w:rPr>
          <w:rFonts w:eastAsia="Times New Roman"/>
          <w:color w:val="auto"/>
        </w:rPr>
        <w:t>Architecture</w:t>
      </w:r>
      <w:r w:rsidRPr="00395B6A">
        <w:rPr>
          <w:rFonts w:eastAsia="Times New Roman"/>
          <w:color w:val="auto"/>
        </w:rPr>
        <w:t>. Originally starting out</w:t>
      </w:r>
      <w:r w:rsidR="00B25069">
        <w:rPr>
          <w:rFonts w:eastAsia="Times New Roman"/>
          <w:color w:val="auto"/>
        </w:rPr>
        <w:t xml:space="preserve"> </w:t>
      </w:r>
      <w:r>
        <w:rPr>
          <w:rFonts w:eastAsia="Times New Roman"/>
          <w:color w:val="auto"/>
        </w:rPr>
        <w:t xml:space="preserve">his studies </w:t>
      </w:r>
      <w:r w:rsidRPr="00395B6A">
        <w:rPr>
          <w:rFonts w:eastAsia="Times New Roman"/>
          <w:color w:val="auto"/>
        </w:rPr>
        <w:t xml:space="preserve">in Engineering, he changed his field to </w:t>
      </w:r>
      <w:r w:rsidR="00943D90">
        <w:rPr>
          <w:rFonts w:eastAsia="Times New Roman"/>
          <w:color w:val="auto"/>
        </w:rPr>
        <w:t>a</w:t>
      </w:r>
      <w:r>
        <w:rPr>
          <w:rFonts w:eastAsia="Times New Roman"/>
          <w:color w:val="auto"/>
        </w:rPr>
        <w:t>rchitecture</w:t>
      </w:r>
      <w:r w:rsidRPr="00395B6A">
        <w:rPr>
          <w:rFonts w:eastAsia="Times New Roman"/>
          <w:color w:val="auto"/>
        </w:rPr>
        <w:t xml:space="preserve"> upon greater consideration of his own skills and abilities. </w:t>
      </w:r>
    </w:p>
    <w:p w14:paraId="3DD2FAA0" w14:textId="77777777" w:rsidR="001B4726" w:rsidRPr="00395B6A" w:rsidRDefault="001B4726" w:rsidP="001B4726">
      <w:pPr>
        <w:pStyle w:val="Body"/>
        <w:jc w:val="both"/>
        <w:rPr>
          <w:rFonts w:ascii="Times New Roman" w:hAnsi="Times New Roman"/>
          <w:sz w:val="24"/>
        </w:rPr>
      </w:pPr>
    </w:p>
    <w:p w14:paraId="61E597BA" w14:textId="77777777" w:rsidR="001B4726" w:rsidRPr="00395B6A" w:rsidRDefault="001B4726" w:rsidP="00C7090A">
      <w:pPr>
        <w:pStyle w:val="Heading4"/>
      </w:pPr>
      <w:bookmarkStart w:id="200" w:name="_Toc259998728"/>
      <w:bookmarkStart w:id="201" w:name="_Toc262501605"/>
      <w:r w:rsidRPr="00395B6A">
        <w:t>Journalist</w:t>
      </w:r>
      <w:bookmarkEnd w:id="200"/>
      <w:bookmarkEnd w:id="201"/>
    </w:p>
    <w:p w14:paraId="3FFA9EF9" w14:textId="13280F2C"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Pr>
          <w:rFonts w:eastAsia="Times New Roman"/>
          <w:color w:val="auto"/>
        </w:rPr>
        <w:t xml:space="preserve">Participant (G) is </w:t>
      </w:r>
      <w:r w:rsidRPr="00395B6A">
        <w:rPr>
          <w:rFonts w:eastAsia="Times New Roman"/>
          <w:color w:val="auto"/>
        </w:rPr>
        <w:t>a Pulitzer Prize Winner</w:t>
      </w:r>
      <w:r>
        <w:rPr>
          <w:rFonts w:eastAsia="Times New Roman"/>
          <w:color w:val="auto"/>
        </w:rPr>
        <w:t xml:space="preserve"> awarded</w:t>
      </w:r>
      <w:r w:rsidRPr="00395B6A">
        <w:rPr>
          <w:rFonts w:eastAsia="Times New Roman"/>
          <w:color w:val="auto"/>
        </w:rPr>
        <w:t xml:space="preserve"> for his writings on stem cell research, based in Bos</w:t>
      </w:r>
      <w:r>
        <w:rPr>
          <w:rFonts w:eastAsia="Times New Roman"/>
          <w:color w:val="auto"/>
        </w:rPr>
        <w:t>ton</w:t>
      </w:r>
      <w:r w:rsidR="0037005C">
        <w:rPr>
          <w:rFonts w:eastAsia="Times New Roman"/>
          <w:color w:val="auto"/>
        </w:rPr>
        <w:t>,</w:t>
      </w:r>
      <w:r>
        <w:rPr>
          <w:rFonts w:eastAsia="Times New Roman"/>
          <w:color w:val="auto"/>
        </w:rPr>
        <w:t xml:space="preserve"> Massachusetts. Despite his </w:t>
      </w:r>
      <w:r w:rsidR="00943D90">
        <w:rPr>
          <w:rFonts w:eastAsia="Times New Roman"/>
          <w:color w:val="auto"/>
        </w:rPr>
        <w:t>d</w:t>
      </w:r>
      <w:r w:rsidR="00102D34">
        <w:rPr>
          <w:rFonts w:eastAsia="Times New Roman"/>
          <w:color w:val="auto"/>
        </w:rPr>
        <w:t>yslexia</w:t>
      </w:r>
      <w:r w:rsidRPr="00395B6A">
        <w:rPr>
          <w:rFonts w:eastAsia="Times New Roman"/>
          <w:color w:val="auto"/>
        </w:rPr>
        <w:t xml:space="preserve">, he had a keen </w:t>
      </w:r>
      <w:r w:rsidR="0037005C">
        <w:rPr>
          <w:rFonts w:eastAsia="Times New Roman"/>
          <w:color w:val="auto"/>
        </w:rPr>
        <w:t>flare for freelance writing in college, while undertaking a s</w:t>
      </w:r>
      <w:r w:rsidRPr="00395B6A">
        <w:rPr>
          <w:rFonts w:eastAsia="Times New Roman"/>
          <w:color w:val="auto"/>
        </w:rPr>
        <w:t>cience degree. He applied his knowledge from his degree, in combinatio</w:t>
      </w:r>
      <w:r w:rsidR="00B25069">
        <w:rPr>
          <w:rFonts w:eastAsia="Times New Roman"/>
          <w:color w:val="auto"/>
        </w:rPr>
        <w:t>n with his passion for research by</w:t>
      </w:r>
      <w:r w:rsidRPr="00395B6A">
        <w:rPr>
          <w:rFonts w:eastAsia="Times New Roman"/>
          <w:color w:val="auto"/>
        </w:rPr>
        <w:t xml:space="preserve"> writing about one of the most controversial and topical scientific phenomena. </w:t>
      </w:r>
    </w:p>
    <w:p w14:paraId="1543EAE7" w14:textId="77777777" w:rsidR="001B4726" w:rsidRPr="00395B6A" w:rsidRDefault="001B4726" w:rsidP="00C7090A">
      <w:pPr>
        <w:pStyle w:val="Heading4"/>
      </w:pPr>
      <w:bookmarkStart w:id="202" w:name="_Toc259998729"/>
      <w:bookmarkStart w:id="203" w:name="_Toc262501606"/>
      <w:r w:rsidRPr="00395B6A">
        <w:t>Researcher and Entrepreneur</w:t>
      </w:r>
      <w:bookmarkEnd w:id="202"/>
      <w:bookmarkEnd w:id="203"/>
    </w:p>
    <w:p w14:paraId="6997563D" w14:textId="3EB8D41C"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As a student with an active interest in entrepreneurship, participant (H), after years</w:t>
      </w:r>
      <w:r w:rsidR="00B25069">
        <w:rPr>
          <w:rFonts w:eastAsia="Times New Roman"/>
          <w:color w:val="auto"/>
        </w:rPr>
        <w:t xml:space="preserve"> </w:t>
      </w:r>
      <w:r>
        <w:rPr>
          <w:rFonts w:eastAsia="Times New Roman"/>
          <w:color w:val="auto"/>
        </w:rPr>
        <w:t>creating computer software</w:t>
      </w:r>
      <w:r w:rsidR="00B25069">
        <w:rPr>
          <w:rFonts w:eastAsia="Times New Roman"/>
          <w:color w:val="auto"/>
        </w:rPr>
        <w:t>, commenced</w:t>
      </w:r>
      <w:r>
        <w:rPr>
          <w:rFonts w:eastAsia="Times New Roman"/>
          <w:color w:val="auto"/>
        </w:rPr>
        <w:t xml:space="preserve"> </w:t>
      </w:r>
      <w:r w:rsidRPr="00395B6A">
        <w:rPr>
          <w:rFonts w:eastAsia="Times New Roman"/>
          <w:color w:val="auto"/>
        </w:rPr>
        <w:t xml:space="preserve">a PhD developing visual software for the dentistry field based on his </w:t>
      </w:r>
      <w:r w:rsidR="00B25069">
        <w:rPr>
          <w:rFonts w:eastAsia="Times New Roman"/>
          <w:color w:val="auto"/>
        </w:rPr>
        <w:t xml:space="preserve">own </w:t>
      </w:r>
      <w:r w:rsidRPr="00395B6A">
        <w:rPr>
          <w:rFonts w:eastAsia="Times New Roman"/>
          <w:color w:val="auto"/>
        </w:rPr>
        <w:t xml:space="preserve">practical experience. </w:t>
      </w:r>
    </w:p>
    <w:p w14:paraId="6DD45672" w14:textId="77777777" w:rsidR="001B4726" w:rsidRPr="00395B6A" w:rsidRDefault="001B4726" w:rsidP="001B4726">
      <w:pPr>
        <w:pStyle w:val="Body"/>
        <w:jc w:val="both"/>
        <w:rPr>
          <w:rFonts w:ascii="Times New Roman" w:hAnsi="Times New Roman"/>
          <w:sz w:val="24"/>
        </w:rPr>
      </w:pPr>
    </w:p>
    <w:p w14:paraId="06055006" w14:textId="58E54689"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r>
        <w:t>The second part of the interviews I carri</w:t>
      </w:r>
      <w:r w:rsidR="0037005C">
        <w:t xml:space="preserve">ed out for this study </w:t>
      </w:r>
      <w:r w:rsidR="00B25069">
        <w:t>were conducted with</w:t>
      </w:r>
      <w:r w:rsidR="0037005C">
        <w:t xml:space="preserve"> e</w:t>
      </w:r>
      <w:r>
        <w:t xml:space="preserve">xperts in the field of </w:t>
      </w:r>
      <w:r w:rsidR="00943D90">
        <w:t>d</w:t>
      </w:r>
      <w:r w:rsidR="00102D34">
        <w:t>yslexia</w:t>
      </w:r>
      <w:r>
        <w:t xml:space="preserve"> research and practice. The purpose of this was to gain an insight into what the perceptions are from the perspective of strengths from individuals who have been working in this field for </w:t>
      </w:r>
      <w:proofErr w:type="spellStart"/>
      <w:proofErr w:type="gramStart"/>
      <w:r>
        <w:t>a</w:t>
      </w:r>
      <w:proofErr w:type="spellEnd"/>
      <w:proofErr w:type="gramEnd"/>
      <w:r>
        <w:t xml:space="preserve"> extensive period of time and are responsible for much of the research, policy and practice that has gone into supporting individuals with </w:t>
      </w:r>
      <w:r w:rsidR="00943D90">
        <w:t>d</w:t>
      </w:r>
      <w:r w:rsidR="00102D34">
        <w:t>yslexia</w:t>
      </w:r>
      <w:r>
        <w:t xml:space="preserve"> as well as other Learning Difficulties.</w:t>
      </w:r>
    </w:p>
    <w:p w14:paraId="5AC3C1EF" w14:textId="77777777" w:rsidR="00D84E74" w:rsidRDefault="00D84E74"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
    <w:p w14:paraId="591A24FE" w14:textId="77777777" w:rsidR="008F42D7" w:rsidRPr="00395B6A" w:rsidRDefault="008F42D7" w:rsidP="001B4726">
      <w:pPr>
        <w:pStyle w:val="Body"/>
        <w:jc w:val="both"/>
        <w:rPr>
          <w:rFonts w:ascii="Times New Roman" w:hAnsi="Times New Roman"/>
          <w:sz w:val="24"/>
        </w:rPr>
      </w:pPr>
    </w:p>
    <w:p w14:paraId="03C6BF9E" w14:textId="52983C57" w:rsidR="00AF6E5A" w:rsidRDefault="001B4726" w:rsidP="00AF6E5A">
      <w:pPr>
        <w:pStyle w:val="Heading3"/>
      </w:pPr>
      <w:bookmarkStart w:id="204" w:name="_Toc259998731"/>
      <w:bookmarkStart w:id="205" w:name="_Toc262501608"/>
      <w:bookmarkStart w:id="206" w:name="_Toc284606893"/>
      <w:bookmarkStart w:id="207" w:name="_Toc287033433"/>
      <w:r w:rsidRPr="00395B6A">
        <w:t>Interview Schedule</w:t>
      </w:r>
      <w:bookmarkEnd w:id="204"/>
      <w:bookmarkEnd w:id="205"/>
      <w:bookmarkEnd w:id="206"/>
      <w:bookmarkEnd w:id="207"/>
    </w:p>
    <w:p w14:paraId="354FC15A" w14:textId="77777777" w:rsidR="00D84E74" w:rsidRPr="00D84E74" w:rsidRDefault="00D84E74" w:rsidP="00D84E74">
      <w:pPr>
        <w:pStyle w:val="Body"/>
      </w:pPr>
    </w:p>
    <w:p w14:paraId="2384416C" w14:textId="04F0E9F6"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IPA researchers wish to </w:t>
      </w:r>
      <w:proofErr w:type="spellStart"/>
      <w:r w:rsidRPr="00395B6A">
        <w:rPr>
          <w:rFonts w:eastAsia="Times New Roman"/>
          <w:color w:val="auto"/>
        </w:rPr>
        <w:t>analyse</w:t>
      </w:r>
      <w:proofErr w:type="spellEnd"/>
      <w:r w:rsidRPr="00395B6A">
        <w:rPr>
          <w:rFonts w:eastAsia="Times New Roman"/>
          <w:color w:val="auto"/>
        </w:rPr>
        <w:t xml:space="preserve"> in detail how participants perce</w:t>
      </w:r>
      <w:r>
        <w:rPr>
          <w:rFonts w:eastAsia="Times New Roman"/>
          <w:color w:val="auto"/>
        </w:rPr>
        <w:t xml:space="preserve">ive and make </w:t>
      </w:r>
      <w:r w:rsidR="002E3943">
        <w:rPr>
          <w:rFonts w:eastAsia="Times New Roman"/>
          <w:color w:val="auto"/>
        </w:rPr>
        <w:t>sense of the everyday phenomena that a</w:t>
      </w:r>
      <w:r>
        <w:rPr>
          <w:rFonts w:eastAsia="Times New Roman"/>
          <w:color w:val="auto"/>
        </w:rPr>
        <w:t>ffects them in their lives</w:t>
      </w:r>
      <w:r w:rsidRPr="00395B6A">
        <w:rPr>
          <w:rFonts w:eastAsia="Times New Roman"/>
          <w:color w:val="auto"/>
        </w:rPr>
        <w:t xml:space="preserve">. This type of research therefore requires a flexible instrument for data collection. This IPA study has been conducted using a semi-structured interview process. </w:t>
      </w:r>
      <w:proofErr w:type="spellStart"/>
      <w:r w:rsidRPr="00395B6A">
        <w:rPr>
          <w:rFonts w:eastAsia="Times New Roman"/>
          <w:color w:val="auto"/>
        </w:rPr>
        <w:t>Ut</w:t>
      </w:r>
      <w:r>
        <w:rPr>
          <w:rFonts w:eastAsia="Times New Roman"/>
          <w:color w:val="auto"/>
        </w:rPr>
        <w:t>ilising</w:t>
      </w:r>
      <w:proofErr w:type="spellEnd"/>
      <w:r>
        <w:rPr>
          <w:rFonts w:eastAsia="Times New Roman"/>
          <w:color w:val="auto"/>
        </w:rPr>
        <w:t xml:space="preserve"> this type of interview </w:t>
      </w:r>
      <w:r w:rsidRPr="00395B6A">
        <w:rPr>
          <w:rFonts w:eastAsia="Times New Roman"/>
          <w:color w:val="auto"/>
        </w:rPr>
        <w:t xml:space="preserve">process </w:t>
      </w:r>
      <w:r>
        <w:rPr>
          <w:rFonts w:eastAsia="Times New Roman"/>
          <w:color w:val="auto"/>
        </w:rPr>
        <w:t xml:space="preserve">enabled me </w:t>
      </w:r>
      <w:r w:rsidRPr="00395B6A">
        <w:rPr>
          <w:rFonts w:eastAsia="Times New Roman"/>
          <w:color w:val="auto"/>
        </w:rPr>
        <w:t xml:space="preserve">to engage with the participant in a dialogue whereby initial questions would be modified in the light of the participants’ initial </w:t>
      </w:r>
      <w:r>
        <w:rPr>
          <w:rFonts w:eastAsia="Times New Roman"/>
          <w:color w:val="auto"/>
        </w:rPr>
        <w:t>responses and, t</w:t>
      </w:r>
      <w:r w:rsidR="00B25069">
        <w:rPr>
          <w:rFonts w:eastAsia="Times New Roman"/>
          <w:color w:val="auto"/>
        </w:rPr>
        <w:t xml:space="preserve">his </w:t>
      </w:r>
      <w:r w:rsidRPr="00395B6A">
        <w:rPr>
          <w:rFonts w:eastAsia="Times New Roman"/>
          <w:color w:val="auto"/>
        </w:rPr>
        <w:t>flexibilit</w:t>
      </w:r>
      <w:r>
        <w:rPr>
          <w:rFonts w:eastAsia="Times New Roman"/>
          <w:color w:val="auto"/>
        </w:rPr>
        <w:t xml:space="preserve">y </w:t>
      </w:r>
      <w:r w:rsidR="00B25069">
        <w:rPr>
          <w:rFonts w:eastAsia="Times New Roman"/>
          <w:color w:val="auto"/>
        </w:rPr>
        <w:t>hence enabled</w:t>
      </w:r>
      <w:r>
        <w:rPr>
          <w:rFonts w:eastAsia="Times New Roman"/>
          <w:color w:val="auto"/>
        </w:rPr>
        <w:t xml:space="preserve"> me to probe </w:t>
      </w:r>
      <w:r w:rsidRPr="00395B6A">
        <w:rPr>
          <w:rFonts w:eastAsia="Times New Roman"/>
          <w:color w:val="auto"/>
        </w:rPr>
        <w:t xml:space="preserve">into any interesting and important areas which subsequently arose.  </w:t>
      </w:r>
      <w:proofErr w:type="gramStart"/>
      <w:r w:rsidRPr="00395B6A">
        <w:rPr>
          <w:rFonts w:eastAsia="Times New Roman"/>
          <w:color w:val="auto"/>
        </w:rPr>
        <w:t>Through</w:t>
      </w:r>
      <w:r w:rsidR="00B25069">
        <w:rPr>
          <w:rFonts w:eastAsia="Times New Roman"/>
          <w:color w:val="auto"/>
        </w:rPr>
        <w:t xml:space="preserve"> the use of</w:t>
      </w:r>
      <w:proofErr w:type="gramEnd"/>
      <w:r w:rsidRPr="00395B6A">
        <w:rPr>
          <w:rFonts w:eastAsia="Times New Roman"/>
          <w:color w:val="auto"/>
        </w:rPr>
        <w:t xml:space="preserve"> a semi-s</w:t>
      </w:r>
      <w:r w:rsidR="00B25069">
        <w:rPr>
          <w:rFonts w:eastAsia="Times New Roman"/>
          <w:color w:val="auto"/>
        </w:rPr>
        <w:t>tructured interview schedule, as rapport was</w:t>
      </w:r>
      <w:r w:rsidRPr="00395B6A">
        <w:rPr>
          <w:rFonts w:eastAsia="Times New Roman"/>
          <w:color w:val="auto"/>
        </w:rPr>
        <w:t xml:space="preserve"> facilitated with the participant as well as al</w:t>
      </w:r>
      <w:r w:rsidR="00B25069">
        <w:rPr>
          <w:rFonts w:eastAsia="Times New Roman"/>
          <w:color w:val="auto"/>
        </w:rPr>
        <w:t xml:space="preserve">lowing for </w:t>
      </w:r>
      <w:r w:rsidRPr="00395B6A">
        <w:rPr>
          <w:rFonts w:eastAsia="Times New Roman"/>
          <w:color w:val="auto"/>
        </w:rPr>
        <w:t>greater flexibility of coverage.</w:t>
      </w:r>
    </w:p>
    <w:p w14:paraId="23CE87CF"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szCs w:val="22"/>
        </w:rPr>
      </w:pPr>
    </w:p>
    <w:p w14:paraId="70ACAC6C" w14:textId="6BBA7123" w:rsidR="001A0052"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The questions developed for the semi-structured schedule were ordered a</w:t>
      </w:r>
      <w:r w:rsidR="0037005C">
        <w:rPr>
          <w:rFonts w:eastAsia="Times New Roman"/>
          <w:color w:val="auto"/>
        </w:rPr>
        <w:t xml:space="preserve">nd compiled into </w:t>
      </w:r>
      <w:r w:rsidR="00CB4641">
        <w:rPr>
          <w:rFonts w:eastAsia="Times New Roman"/>
          <w:color w:val="auto"/>
        </w:rPr>
        <w:t>six</w:t>
      </w:r>
      <w:r w:rsidRPr="00395B6A">
        <w:rPr>
          <w:rFonts w:eastAsia="Times New Roman"/>
          <w:color w:val="auto"/>
        </w:rPr>
        <w:t xml:space="preserve"> main sections</w:t>
      </w:r>
      <w:r w:rsidR="00CB4641">
        <w:rPr>
          <w:rFonts w:eastAsia="Times New Roman"/>
          <w:color w:val="auto"/>
        </w:rPr>
        <w:t xml:space="preserve"> (See Appendix for detailed interview schedule)</w:t>
      </w:r>
      <w:r w:rsidRPr="00395B6A">
        <w:rPr>
          <w:rFonts w:eastAsia="Times New Roman"/>
          <w:color w:val="auto"/>
        </w:rPr>
        <w:t xml:space="preserve">. </w:t>
      </w:r>
      <w:r w:rsidR="008F42D7">
        <w:rPr>
          <w:rFonts w:eastAsia="Times New Roman"/>
          <w:color w:val="auto"/>
        </w:rPr>
        <w:t xml:space="preserve">The main sections were chosen </w:t>
      </w:r>
      <w:proofErr w:type="gramStart"/>
      <w:r w:rsidR="000834DB">
        <w:rPr>
          <w:rFonts w:eastAsia="Times New Roman"/>
          <w:color w:val="auto"/>
        </w:rPr>
        <w:t>in order to</w:t>
      </w:r>
      <w:proofErr w:type="gramEnd"/>
      <w:r w:rsidR="000834DB">
        <w:rPr>
          <w:rFonts w:eastAsia="Times New Roman"/>
          <w:color w:val="auto"/>
        </w:rPr>
        <w:t xml:space="preserve"> reflect the various dimensions I wished to explor</w:t>
      </w:r>
      <w:r w:rsidR="00B25069">
        <w:rPr>
          <w:rFonts w:eastAsia="Times New Roman"/>
          <w:color w:val="auto"/>
        </w:rPr>
        <w:t>e in relation to the experience</w:t>
      </w:r>
      <w:r w:rsidR="000834DB">
        <w:rPr>
          <w:rFonts w:eastAsia="Times New Roman"/>
          <w:color w:val="auto"/>
        </w:rPr>
        <w:t xml:space="preserve"> of having dyslexia. </w:t>
      </w:r>
    </w:p>
    <w:p w14:paraId="2E464FB6" w14:textId="77777777" w:rsidR="00CB4641" w:rsidRDefault="00CB4641"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52BD35D" w14:textId="44A163D3" w:rsidR="001A0052"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The first section concerned the experiences of individuals </w:t>
      </w:r>
      <w:r w:rsidR="007D03D2">
        <w:rPr>
          <w:rFonts w:eastAsia="Times New Roman"/>
          <w:color w:val="auto"/>
        </w:rPr>
        <w:t xml:space="preserve">with </w:t>
      </w:r>
      <w:r w:rsidR="00943D90">
        <w:rPr>
          <w:rFonts w:eastAsia="Times New Roman"/>
          <w:color w:val="auto"/>
        </w:rPr>
        <w:t>d</w:t>
      </w:r>
      <w:r w:rsidR="00102D34">
        <w:rPr>
          <w:rFonts w:eastAsia="Times New Roman"/>
          <w:color w:val="auto"/>
        </w:rPr>
        <w:t>yslexia</w:t>
      </w:r>
      <w:r w:rsidR="00B25069">
        <w:rPr>
          <w:rFonts w:eastAsia="Times New Roman"/>
          <w:color w:val="auto"/>
        </w:rPr>
        <w:t>, beginning with an exploration of</w:t>
      </w:r>
      <w:r w:rsidRPr="00395B6A">
        <w:rPr>
          <w:rFonts w:eastAsia="Times New Roman"/>
          <w:color w:val="auto"/>
        </w:rPr>
        <w:t xml:space="preserve"> their subjective experiences of their childhood and teenage school years. Participants </w:t>
      </w:r>
      <w:r w:rsidR="000834DB">
        <w:rPr>
          <w:rFonts w:eastAsia="Times New Roman"/>
          <w:color w:val="auto"/>
        </w:rPr>
        <w:t>were asked to reflect</w:t>
      </w:r>
      <w:r w:rsidRPr="00395B6A">
        <w:rPr>
          <w:rFonts w:eastAsia="Times New Roman"/>
          <w:color w:val="auto"/>
        </w:rPr>
        <w:t xml:space="preserve"> on the school system and the ways in which they managed to move past their difficulties, sometimes positively or even negatively. The questions asked also concerned the participants’ self-perception, both before and after</w:t>
      </w:r>
      <w:r>
        <w:rPr>
          <w:rFonts w:eastAsia="Times New Roman"/>
          <w:color w:val="auto"/>
        </w:rPr>
        <w:t xml:space="preserve"> diagnosis. </w:t>
      </w:r>
      <w:r w:rsidR="007D77B1">
        <w:rPr>
          <w:rFonts w:eastAsia="Times New Roman"/>
          <w:color w:val="auto"/>
        </w:rPr>
        <w:t>These questions were asked as I wanted to start the interview with some background knowledge of peo</w:t>
      </w:r>
      <w:r w:rsidR="000834DB">
        <w:rPr>
          <w:rFonts w:eastAsia="Times New Roman"/>
          <w:color w:val="auto"/>
        </w:rPr>
        <w:t xml:space="preserve">ple’s experiences with dyslexia </w:t>
      </w:r>
      <w:proofErr w:type="gramStart"/>
      <w:r w:rsidR="000834DB">
        <w:rPr>
          <w:rFonts w:eastAsia="Times New Roman"/>
          <w:color w:val="auto"/>
        </w:rPr>
        <w:t>in orde</w:t>
      </w:r>
      <w:r w:rsidR="00B25069">
        <w:rPr>
          <w:rFonts w:eastAsia="Times New Roman"/>
          <w:color w:val="auto"/>
        </w:rPr>
        <w:t>r to</w:t>
      </w:r>
      <w:proofErr w:type="gramEnd"/>
      <w:r w:rsidR="00B25069">
        <w:rPr>
          <w:rFonts w:eastAsia="Times New Roman"/>
          <w:color w:val="auto"/>
        </w:rPr>
        <w:t xml:space="preserve"> build a picture of what</w:t>
      </w:r>
      <w:r w:rsidR="000834DB">
        <w:rPr>
          <w:rFonts w:eastAsia="Times New Roman"/>
          <w:color w:val="auto"/>
        </w:rPr>
        <w:t xml:space="preserve"> experiences </w:t>
      </w:r>
      <w:r w:rsidR="00B25069">
        <w:rPr>
          <w:rFonts w:eastAsia="Times New Roman"/>
          <w:color w:val="auto"/>
        </w:rPr>
        <w:t>of</w:t>
      </w:r>
      <w:r w:rsidR="000834DB">
        <w:rPr>
          <w:rFonts w:eastAsia="Times New Roman"/>
          <w:color w:val="auto"/>
        </w:rPr>
        <w:t xml:space="preserve"> having dyslexia </w:t>
      </w:r>
      <w:r w:rsidR="00B25069">
        <w:rPr>
          <w:rFonts w:eastAsia="Times New Roman"/>
          <w:color w:val="auto"/>
        </w:rPr>
        <w:t xml:space="preserve">had been like as well as their experience of </w:t>
      </w:r>
      <w:r w:rsidR="000834DB">
        <w:rPr>
          <w:rFonts w:eastAsia="Times New Roman"/>
          <w:color w:val="auto"/>
        </w:rPr>
        <w:t>associated difficulties.</w:t>
      </w:r>
      <w:r w:rsidR="007D77B1">
        <w:rPr>
          <w:rFonts w:eastAsia="Times New Roman"/>
          <w:color w:val="auto"/>
        </w:rPr>
        <w:t xml:space="preserve"> </w:t>
      </w:r>
    </w:p>
    <w:p w14:paraId="1A47E54D" w14:textId="77777777" w:rsidR="00CB4641" w:rsidRDefault="00CB4641"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CB4624E" w14:textId="462F4CDA" w:rsidR="001A0052"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 xml:space="preserve">The second section </w:t>
      </w:r>
      <w:r w:rsidRPr="00395B6A">
        <w:rPr>
          <w:rFonts w:eastAsia="Times New Roman"/>
          <w:color w:val="auto"/>
        </w:rPr>
        <w:t>concerned the participants’ experiences of work and/or school; involving an exploration of the areas of work they had experience</w:t>
      </w:r>
      <w:r>
        <w:rPr>
          <w:rFonts w:eastAsia="Times New Roman"/>
          <w:color w:val="auto"/>
        </w:rPr>
        <w:t>d</w:t>
      </w:r>
      <w:r w:rsidRPr="00395B6A">
        <w:rPr>
          <w:rFonts w:eastAsia="Times New Roman"/>
          <w:color w:val="auto"/>
        </w:rPr>
        <w:t xml:space="preserve"> as adults and how and </w:t>
      </w:r>
      <w:r w:rsidR="00B25069">
        <w:rPr>
          <w:rFonts w:eastAsia="Times New Roman"/>
          <w:color w:val="auto"/>
        </w:rPr>
        <w:t xml:space="preserve">if </w:t>
      </w:r>
      <w:r w:rsidRPr="00395B6A">
        <w:rPr>
          <w:rFonts w:eastAsia="Times New Roman"/>
          <w:color w:val="auto"/>
        </w:rPr>
        <w:t xml:space="preserve">they felt that their skills were suitably matched to their work. </w:t>
      </w:r>
      <w:r w:rsidR="00B25069">
        <w:rPr>
          <w:rFonts w:eastAsia="Times New Roman"/>
          <w:color w:val="auto"/>
        </w:rPr>
        <w:t xml:space="preserve">I added this to </w:t>
      </w:r>
      <w:r w:rsidR="00D13A61">
        <w:rPr>
          <w:rFonts w:eastAsia="Times New Roman"/>
          <w:color w:val="auto"/>
        </w:rPr>
        <w:t xml:space="preserve">the second section of the interview schedule as </w:t>
      </w:r>
      <w:r w:rsidR="000834DB">
        <w:rPr>
          <w:rFonts w:eastAsia="Times New Roman"/>
          <w:color w:val="auto"/>
        </w:rPr>
        <w:t>I wanted to begin by making connections between experiences from school and the workplace</w:t>
      </w:r>
      <w:r w:rsidR="00E03603">
        <w:rPr>
          <w:rFonts w:eastAsia="Times New Roman"/>
          <w:color w:val="auto"/>
        </w:rPr>
        <w:t xml:space="preserve"> and understanding</w:t>
      </w:r>
      <w:r w:rsidR="00B25069">
        <w:rPr>
          <w:rFonts w:eastAsia="Times New Roman"/>
          <w:color w:val="auto"/>
        </w:rPr>
        <w:t xml:space="preserve"> on</w:t>
      </w:r>
      <w:r w:rsidR="00E03603">
        <w:rPr>
          <w:rFonts w:eastAsia="Times New Roman"/>
          <w:color w:val="auto"/>
        </w:rPr>
        <w:t xml:space="preserve"> what</w:t>
      </w:r>
      <w:r w:rsidR="00B25069">
        <w:rPr>
          <w:rFonts w:eastAsia="Times New Roman"/>
          <w:color w:val="auto"/>
        </w:rPr>
        <w:t xml:space="preserve"> </w:t>
      </w:r>
      <w:proofErr w:type="gramStart"/>
      <w:r w:rsidR="00B25069">
        <w:rPr>
          <w:rFonts w:eastAsia="Times New Roman"/>
          <w:color w:val="auto"/>
        </w:rPr>
        <w:t xml:space="preserve">basis </w:t>
      </w:r>
      <w:r w:rsidR="00E03603">
        <w:rPr>
          <w:rFonts w:eastAsia="Times New Roman"/>
          <w:color w:val="auto"/>
        </w:rPr>
        <w:t xml:space="preserve"> choices</w:t>
      </w:r>
      <w:proofErr w:type="gramEnd"/>
      <w:r w:rsidR="00E03603">
        <w:rPr>
          <w:rFonts w:eastAsia="Times New Roman"/>
          <w:color w:val="auto"/>
        </w:rPr>
        <w:t xml:space="preserve"> of work </w:t>
      </w:r>
      <w:r w:rsidR="00B25069">
        <w:rPr>
          <w:rFonts w:eastAsia="Times New Roman"/>
          <w:color w:val="auto"/>
        </w:rPr>
        <w:t>had been made.</w:t>
      </w:r>
      <w:r w:rsidR="000834DB">
        <w:rPr>
          <w:rFonts w:eastAsia="Times New Roman"/>
          <w:color w:val="auto"/>
        </w:rPr>
        <w:t xml:space="preserve">  </w:t>
      </w:r>
      <w:r w:rsidRPr="00395B6A">
        <w:rPr>
          <w:rFonts w:eastAsia="Times New Roman"/>
          <w:color w:val="auto"/>
        </w:rPr>
        <w:t>Participants were also questioned on the choice of their career paths</w:t>
      </w:r>
      <w:r w:rsidR="00B25069">
        <w:rPr>
          <w:rFonts w:eastAsia="Times New Roman"/>
          <w:color w:val="auto"/>
        </w:rPr>
        <w:t>,</w:t>
      </w:r>
      <w:r w:rsidRPr="00395B6A">
        <w:rPr>
          <w:rFonts w:eastAsia="Times New Roman"/>
          <w:color w:val="auto"/>
        </w:rPr>
        <w:t xml:space="preserve"> to </w:t>
      </w:r>
      <w:r w:rsidR="00B25069">
        <w:rPr>
          <w:rFonts w:eastAsia="Times New Roman"/>
          <w:color w:val="auto"/>
        </w:rPr>
        <w:t xml:space="preserve">engage an </w:t>
      </w:r>
      <w:r w:rsidRPr="00395B6A">
        <w:rPr>
          <w:rFonts w:eastAsia="Times New Roman"/>
          <w:color w:val="auto"/>
        </w:rPr>
        <w:t>understand</w:t>
      </w:r>
      <w:r w:rsidR="00B25069">
        <w:rPr>
          <w:rFonts w:eastAsia="Times New Roman"/>
          <w:color w:val="auto"/>
        </w:rPr>
        <w:t>ing of</w:t>
      </w:r>
      <w:r w:rsidRPr="00395B6A">
        <w:rPr>
          <w:rFonts w:eastAsia="Times New Roman"/>
          <w:color w:val="auto"/>
        </w:rPr>
        <w:t xml:space="preserve"> how such jobs a</w:t>
      </w:r>
      <w:r>
        <w:rPr>
          <w:rFonts w:eastAsia="Times New Roman"/>
          <w:color w:val="auto"/>
        </w:rPr>
        <w:t xml:space="preserve">nd career choices had been made </w:t>
      </w:r>
      <w:r w:rsidRPr="00395B6A">
        <w:rPr>
          <w:rFonts w:eastAsia="Times New Roman"/>
          <w:color w:val="auto"/>
        </w:rPr>
        <w:t>and to also help further understand the type of work characteristics which they were particularly drawn to. This line of questioning also incorporated an exploration of</w:t>
      </w:r>
      <w:r>
        <w:rPr>
          <w:rFonts w:eastAsia="Times New Roman"/>
          <w:color w:val="auto"/>
        </w:rPr>
        <w:t xml:space="preserve"> the type of working conditions </w:t>
      </w:r>
      <w:r w:rsidRPr="00395B6A">
        <w:rPr>
          <w:rFonts w:eastAsia="Times New Roman"/>
          <w:color w:val="auto"/>
        </w:rPr>
        <w:t xml:space="preserve">which participants tended to find most beneficial. </w:t>
      </w:r>
    </w:p>
    <w:p w14:paraId="5A6CC82A" w14:textId="77777777" w:rsidR="00CB4641" w:rsidRDefault="00CB4641"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65E7E9A" w14:textId="3774ACF7" w:rsidR="001A0052"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The third section</w:t>
      </w:r>
      <w:r>
        <w:rPr>
          <w:rFonts w:eastAsia="Times New Roman"/>
          <w:color w:val="auto"/>
        </w:rPr>
        <w:t xml:space="preserve"> </w:t>
      </w:r>
      <w:r w:rsidRPr="00395B6A">
        <w:rPr>
          <w:rFonts w:eastAsia="Times New Roman"/>
          <w:color w:val="auto"/>
        </w:rPr>
        <w:t xml:space="preserve">focused on the theme of success with </w:t>
      </w:r>
      <w:r w:rsidR="007D77B1">
        <w:rPr>
          <w:rFonts w:eastAsia="Times New Roman"/>
          <w:color w:val="auto"/>
        </w:rPr>
        <w:t>d</w:t>
      </w:r>
      <w:r w:rsidR="00102D34">
        <w:rPr>
          <w:rFonts w:eastAsia="Times New Roman"/>
          <w:color w:val="auto"/>
        </w:rPr>
        <w:t>yslexia</w:t>
      </w:r>
      <w:r w:rsidRPr="00395B6A">
        <w:rPr>
          <w:rFonts w:eastAsia="Times New Roman"/>
          <w:color w:val="auto"/>
        </w:rPr>
        <w:t xml:space="preserve">. </w:t>
      </w:r>
      <w:r w:rsidR="00E23342">
        <w:rPr>
          <w:rFonts w:eastAsia="Times New Roman"/>
          <w:color w:val="auto"/>
        </w:rPr>
        <w:t xml:space="preserve">I added this section as I wanted to understand the conceptions of success </w:t>
      </w:r>
      <w:r w:rsidR="006C7226">
        <w:rPr>
          <w:rFonts w:eastAsia="Times New Roman"/>
          <w:color w:val="auto"/>
        </w:rPr>
        <w:t>o</w:t>
      </w:r>
      <w:r w:rsidR="00E23342">
        <w:rPr>
          <w:rFonts w:eastAsia="Times New Roman"/>
          <w:color w:val="auto"/>
        </w:rPr>
        <w:t xml:space="preserve">f these individuals in relation to </w:t>
      </w:r>
      <w:r w:rsidR="0097195D">
        <w:rPr>
          <w:rFonts w:eastAsia="Times New Roman"/>
          <w:color w:val="auto"/>
        </w:rPr>
        <w:t xml:space="preserve">the </w:t>
      </w:r>
      <w:r w:rsidR="00E23342">
        <w:rPr>
          <w:rFonts w:eastAsia="Times New Roman"/>
          <w:color w:val="auto"/>
        </w:rPr>
        <w:t>careers</w:t>
      </w:r>
      <w:r w:rsidR="0097195D">
        <w:rPr>
          <w:rFonts w:eastAsia="Times New Roman"/>
          <w:color w:val="auto"/>
        </w:rPr>
        <w:t xml:space="preserve"> they had chosen</w:t>
      </w:r>
      <w:r w:rsidR="00E23342">
        <w:rPr>
          <w:rFonts w:eastAsia="Times New Roman"/>
          <w:color w:val="auto"/>
        </w:rPr>
        <w:t>.</w:t>
      </w:r>
      <w:r w:rsidR="0097195D">
        <w:rPr>
          <w:rFonts w:eastAsia="Times New Roman"/>
          <w:color w:val="auto"/>
        </w:rPr>
        <w:t xml:space="preserve"> Apart from the conceptions of success I also wanted to understand what it was that they felt gave them success and what</w:t>
      </w:r>
      <w:r w:rsidR="00B25069">
        <w:rPr>
          <w:rFonts w:eastAsia="Times New Roman"/>
          <w:color w:val="auto"/>
        </w:rPr>
        <w:t xml:space="preserve"> they felt</w:t>
      </w:r>
      <w:r w:rsidR="0097195D">
        <w:rPr>
          <w:rFonts w:eastAsia="Times New Roman"/>
          <w:color w:val="auto"/>
        </w:rPr>
        <w:t xml:space="preserve"> attributed towards their success. </w:t>
      </w:r>
      <w:r w:rsidR="00622C48">
        <w:rPr>
          <w:rFonts w:eastAsia="Times New Roman"/>
          <w:color w:val="auto"/>
        </w:rPr>
        <w:t xml:space="preserve">This </w:t>
      </w:r>
      <w:r w:rsidRPr="00395B6A">
        <w:rPr>
          <w:rFonts w:eastAsia="Times New Roman"/>
          <w:color w:val="auto"/>
        </w:rPr>
        <w:t xml:space="preserve">included gaining insight into preferred working and learning styles, if any. There was a focus on encouraging the participant to think about the unique and special ways in which they learned or responded to </w:t>
      </w:r>
      <w:proofErr w:type="gramStart"/>
      <w:r w:rsidRPr="00395B6A">
        <w:rPr>
          <w:rFonts w:eastAsia="Times New Roman"/>
          <w:color w:val="auto"/>
        </w:rPr>
        <w:t>particular difficulties</w:t>
      </w:r>
      <w:proofErr w:type="gramEnd"/>
      <w:r w:rsidRPr="00395B6A">
        <w:rPr>
          <w:rFonts w:eastAsia="Times New Roman"/>
          <w:color w:val="auto"/>
        </w:rPr>
        <w:t xml:space="preserve">, sometimes drawing upon specific examples ways in which they responded to certain situations. Questions also explored the reality of the different ways in which people think, as well as questions on problem solving. </w:t>
      </w:r>
      <w:r w:rsidR="007D77B1">
        <w:rPr>
          <w:rFonts w:eastAsia="Times New Roman"/>
          <w:color w:val="auto"/>
        </w:rPr>
        <w:t xml:space="preserve">This section </w:t>
      </w:r>
      <w:r w:rsidR="00622C48">
        <w:rPr>
          <w:rFonts w:eastAsia="Times New Roman"/>
          <w:color w:val="auto"/>
        </w:rPr>
        <w:t>ended with an</w:t>
      </w:r>
      <w:r w:rsidR="00B25069">
        <w:rPr>
          <w:rFonts w:eastAsia="Times New Roman"/>
          <w:color w:val="auto"/>
        </w:rPr>
        <w:t xml:space="preserve"> exploration of strengths and with</w:t>
      </w:r>
      <w:r w:rsidR="007D77B1">
        <w:rPr>
          <w:rFonts w:eastAsia="Times New Roman"/>
          <w:color w:val="auto"/>
        </w:rPr>
        <w:t xml:space="preserve"> </w:t>
      </w:r>
      <w:r w:rsidR="00B25069">
        <w:rPr>
          <w:rFonts w:eastAsia="Times New Roman"/>
          <w:color w:val="auto"/>
        </w:rPr>
        <w:t>questions, that</w:t>
      </w:r>
      <w:r w:rsidR="00622C48">
        <w:rPr>
          <w:rFonts w:eastAsia="Times New Roman"/>
          <w:color w:val="auto"/>
        </w:rPr>
        <w:t xml:space="preserve"> aimed to </w:t>
      </w:r>
      <w:r w:rsidR="007D77B1">
        <w:rPr>
          <w:rFonts w:eastAsia="Times New Roman"/>
          <w:color w:val="auto"/>
        </w:rPr>
        <w:t xml:space="preserve">draw out </w:t>
      </w:r>
      <w:r w:rsidR="00622C48">
        <w:rPr>
          <w:rFonts w:eastAsia="Times New Roman"/>
          <w:color w:val="auto"/>
        </w:rPr>
        <w:t xml:space="preserve">experiences of developing their strengths. </w:t>
      </w:r>
    </w:p>
    <w:p w14:paraId="20E15C45" w14:textId="77777777" w:rsidR="00E23342" w:rsidRDefault="00E23342"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55D0C7F" w14:textId="618FF795" w:rsidR="001A0052"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In the fourth section,</w:t>
      </w:r>
      <w:r w:rsidR="00BA7EC3">
        <w:rPr>
          <w:rFonts w:eastAsia="Times New Roman"/>
          <w:color w:val="auto"/>
        </w:rPr>
        <w:t xml:space="preserve"> I wanted to begin to draw out more </w:t>
      </w:r>
      <w:r w:rsidR="00B25069">
        <w:rPr>
          <w:rFonts w:eastAsia="Times New Roman"/>
          <w:color w:val="auto"/>
        </w:rPr>
        <w:t xml:space="preserve">information </w:t>
      </w:r>
      <w:r w:rsidR="00BA7EC3">
        <w:rPr>
          <w:rFonts w:eastAsia="Times New Roman"/>
          <w:color w:val="auto"/>
        </w:rPr>
        <w:t>in relation to the self-reported strengths of the individuals</w:t>
      </w:r>
      <w:r w:rsidR="00B25069">
        <w:rPr>
          <w:rFonts w:eastAsia="Times New Roman"/>
          <w:color w:val="auto"/>
        </w:rPr>
        <w:t>, and</w:t>
      </w:r>
      <w:r w:rsidR="00BA7EC3">
        <w:rPr>
          <w:rFonts w:eastAsia="Times New Roman"/>
          <w:color w:val="auto"/>
        </w:rPr>
        <w:t xml:space="preserve"> hence included questions which aimed to draw out experiences in which they were required to demonstrate strengths and abilities particularly within the workplace.</w:t>
      </w:r>
      <w:r w:rsidRPr="00395B6A">
        <w:rPr>
          <w:rFonts w:eastAsia="Times New Roman"/>
          <w:color w:val="auto"/>
        </w:rPr>
        <w:t xml:space="preserve"> I focused upon</w:t>
      </w:r>
      <w:r w:rsidR="003D0CA0">
        <w:rPr>
          <w:rFonts w:eastAsia="Times New Roman"/>
          <w:color w:val="auto"/>
        </w:rPr>
        <w:t xml:space="preserve"> asking the participants about perceived </w:t>
      </w:r>
      <w:r w:rsidRPr="00395B6A">
        <w:rPr>
          <w:rFonts w:eastAsia="Times New Roman"/>
          <w:color w:val="auto"/>
        </w:rPr>
        <w:t xml:space="preserve">strengths. Certain questions </w:t>
      </w:r>
      <w:r w:rsidR="00B25069">
        <w:rPr>
          <w:rFonts w:eastAsia="Times New Roman"/>
          <w:color w:val="auto"/>
        </w:rPr>
        <w:t>within this section drew</w:t>
      </w:r>
      <w:r w:rsidR="00BA7EC3">
        <w:rPr>
          <w:rFonts w:eastAsia="Times New Roman"/>
          <w:color w:val="auto"/>
        </w:rPr>
        <w:t xml:space="preserve"> upon the strengths of dyslexia which have bee</w:t>
      </w:r>
      <w:r w:rsidR="00B25069">
        <w:rPr>
          <w:rFonts w:eastAsia="Times New Roman"/>
          <w:color w:val="auto"/>
        </w:rPr>
        <w:t>n reported from across various d</w:t>
      </w:r>
      <w:r w:rsidR="00BA7EC3">
        <w:rPr>
          <w:rFonts w:eastAsia="Times New Roman"/>
          <w:color w:val="auto"/>
        </w:rPr>
        <w:t>yslexia experts (see chapter 3) an</w:t>
      </w:r>
      <w:r w:rsidR="001F7A40">
        <w:rPr>
          <w:rFonts w:eastAsia="Times New Roman"/>
          <w:color w:val="auto"/>
        </w:rPr>
        <w:t>d</w:t>
      </w:r>
      <w:r w:rsidR="00BA7EC3">
        <w:rPr>
          <w:rFonts w:eastAsia="Times New Roman"/>
          <w:color w:val="auto"/>
        </w:rPr>
        <w:t xml:space="preserve"> so</w:t>
      </w:r>
      <w:r w:rsidR="00B25069">
        <w:rPr>
          <w:rFonts w:eastAsia="Times New Roman"/>
          <w:color w:val="auto"/>
        </w:rPr>
        <w:t>,</w:t>
      </w:r>
      <w:r w:rsidR="00BA7EC3">
        <w:rPr>
          <w:rFonts w:eastAsia="Times New Roman"/>
          <w:color w:val="auto"/>
        </w:rPr>
        <w:t xml:space="preserve"> based on the literature review</w:t>
      </w:r>
      <w:r w:rsidR="00B25069">
        <w:rPr>
          <w:rFonts w:eastAsia="Times New Roman"/>
          <w:color w:val="auto"/>
        </w:rPr>
        <w:t>,</w:t>
      </w:r>
      <w:r w:rsidR="00BA7EC3">
        <w:rPr>
          <w:rFonts w:eastAsia="Times New Roman"/>
          <w:color w:val="auto"/>
        </w:rPr>
        <w:t xml:space="preserve"> I put together questions which aimed to </w:t>
      </w:r>
      <w:r w:rsidR="00B25069">
        <w:rPr>
          <w:rFonts w:eastAsia="Times New Roman"/>
          <w:color w:val="auto"/>
        </w:rPr>
        <w:t>engage</w:t>
      </w:r>
      <w:r w:rsidR="00BA7EC3">
        <w:rPr>
          <w:rFonts w:eastAsia="Times New Roman"/>
          <w:color w:val="auto"/>
        </w:rPr>
        <w:t xml:space="preserve"> the individuals</w:t>
      </w:r>
      <w:r w:rsidR="00B25069">
        <w:rPr>
          <w:rFonts w:eastAsia="Times New Roman"/>
          <w:color w:val="auto"/>
        </w:rPr>
        <w:t xml:space="preserve"> in talking</w:t>
      </w:r>
      <w:r w:rsidR="00BA7EC3">
        <w:rPr>
          <w:rFonts w:eastAsia="Times New Roman"/>
          <w:color w:val="auto"/>
        </w:rPr>
        <w:t xml:space="preserve"> specifically about them. For example, it included questions relating to the big-picture approach and visual spatial abilities.  </w:t>
      </w:r>
    </w:p>
    <w:p w14:paraId="4FF49971" w14:textId="77777777" w:rsidR="003D0CA0" w:rsidRDefault="003D0CA0"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453CC3D3" w14:textId="34CF25F6"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The fifth s</w:t>
      </w:r>
      <w:r w:rsidR="00943D90">
        <w:rPr>
          <w:rFonts w:eastAsia="Times New Roman"/>
          <w:color w:val="auto"/>
        </w:rPr>
        <w:t>ection explored the concept of r</w:t>
      </w:r>
      <w:r w:rsidRPr="00395B6A">
        <w:rPr>
          <w:rFonts w:eastAsia="Times New Roman"/>
          <w:color w:val="auto"/>
        </w:rPr>
        <w:t xml:space="preserve">esilience. </w:t>
      </w:r>
      <w:r w:rsidR="00CB4641">
        <w:rPr>
          <w:rFonts w:eastAsia="Times New Roman"/>
          <w:color w:val="auto"/>
        </w:rPr>
        <w:t>This was explored as I felt that</w:t>
      </w:r>
      <w:r w:rsidR="00B25069">
        <w:rPr>
          <w:rFonts w:eastAsia="Times New Roman"/>
          <w:color w:val="auto"/>
        </w:rPr>
        <w:t>,</w:t>
      </w:r>
      <w:r w:rsidR="00CB4641">
        <w:rPr>
          <w:rFonts w:eastAsia="Times New Roman"/>
          <w:color w:val="auto"/>
        </w:rPr>
        <w:t xml:space="preserve"> because dyslexia </w:t>
      </w:r>
      <w:proofErr w:type="gramStart"/>
      <w:r w:rsidR="00CB4641">
        <w:rPr>
          <w:rFonts w:eastAsia="Times New Roman"/>
          <w:color w:val="auto"/>
        </w:rPr>
        <w:t>is</w:t>
      </w:r>
      <w:proofErr w:type="gramEnd"/>
      <w:r w:rsidR="00CB4641">
        <w:rPr>
          <w:rFonts w:eastAsia="Times New Roman"/>
          <w:color w:val="auto"/>
        </w:rPr>
        <w:t xml:space="preserve"> associated with particular difficulties</w:t>
      </w:r>
      <w:r w:rsidR="00B25069">
        <w:rPr>
          <w:rFonts w:eastAsia="Times New Roman"/>
          <w:color w:val="auto"/>
        </w:rPr>
        <w:t>,</w:t>
      </w:r>
      <w:r w:rsidR="00CB4641">
        <w:rPr>
          <w:rFonts w:eastAsia="Times New Roman"/>
          <w:color w:val="auto"/>
        </w:rPr>
        <w:t xml:space="preserve"> participants may</w:t>
      </w:r>
      <w:r w:rsidR="00B25069">
        <w:rPr>
          <w:rFonts w:eastAsia="Times New Roman"/>
          <w:color w:val="auto"/>
        </w:rPr>
        <w:t xml:space="preserve"> hence have developed</w:t>
      </w:r>
      <w:r w:rsidR="00CB4641">
        <w:rPr>
          <w:rFonts w:eastAsia="Times New Roman"/>
          <w:color w:val="auto"/>
        </w:rPr>
        <w:t xml:space="preserve"> </w:t>
      </w:r>
      <w:r w:rsidR="00AE4F0C">
        <w:rPr>
          <w:rFonts w:eastAsia="Times New Roman"/>
          <w:color w:val="auto"/>
        </w:rPr>
        <w:t xml:space="preserve">certain </w:t>
      </w:r>
      <w:proofErr w:type="spellStart"/>
      <w:r w:rsidR="00AE4F0C">
        <w:rPr>
          <w:rFonts w:eastAsia="Times New Roman"/>
          <w:color w:val="auto"/>
        </w:rPr>
        <w:t>behavioural</w:t>
      </w:r>
      <w:proofErr w:type="spellEnd"/>
      <w:r w:rsidR="00AE4F0C">
        <w:rPr>
          <w:rFonts w:eastAsia="Times New Roman"/>
          <w:color w:val="auto"/>
        </w:rPr>
        <w:t xml:space="preserve"> </w:t>
      </w:r>
      <w:r w:rsidR="00CB4641">
        <w:rPr>
          <w:rFonts w:eastAsia="Times New Roman"/>
          <w:color w:val="auto"/>
        </w:rPr>
        <w:t xml:space="preserve">characteristics that would </w:t>
      </w:r>
      <w:r w:rsidR="00AE4F0C">
        <w:rPr>
          <w:rFonts w:eastAsia="Times New Roman"/>
          <w:color w:val="auto"/>
        </w:rPr>
        <w:t>strengthen their ability</w:t>
      </w:r>
      <w:r w:rsidR="00CB4641">
        <w:rPr>
          <w:rFonts w:eastAsia="Times New Roman"/>
          <w:color w:val="auto"/>
        </w:rPr>
        <w:t xml:space="preserve"> to overcome these difficulties. </w:t>
      </w:r>
      <w:r w:rsidR="00AE4F0C" w:rsidRPr="00395B6A">
        <w:rPr>
          <w:rFonts w:eastAsia="Times New Roman"/>
          <w:color w:val="auto"/>
        </w:rPr>
        <w:t>Participants were asked to provide examples of how difficulties were overcome and how they were able to move past challenging situations.</w:t>
      </w:r>
    </w:p>
    <w:p w14:paraId="201EA530" w14:textId="77777777" w:rsidR="00CB4641" w:rsidRDefault="00CB4641"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2B3F695" w14:textId="06BB0821" w:rsidR="00CB4641" w:rsidRPr="00395B6A" w:rsidRDefault="00CB4641"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 xml:space="preserve">The final section of the interview schedule </w:t>
      </w:r>
      <w:r w:rsidR="00AE4F0C">
        <w:rPr>
          <w:rFonts w:eastAsia="Times New Roman"/>
          <w:color w:val="auto"/>
        </w:rPr>
        <w:t>explored the</w:t>
      </w:r>
      <w:r>
        <w:rPr>
          <w:rFonts w:eastAsia="Times New Roman"/>
          <w:color w:val="auto"/>
        </w:rPr>
        <w:t xml:space="preserve"> individual character</w:t>
      </w:r>
      <w:r w:rsidR="00DA68B7">
        <w:rPr>
          <w:rFonts w:eastAsia="Times New Roman"/>
          <w:color w:val="auto"/>
        </w:rPr>
        <w:t>s of the participants</w:t>
      </w:r>
      <w:r>
        <w:rPr>
          <w:rFonts w:eastAsia="Times New Roman"/>
          <w:color w:val="auto"/>
        </w:rPr>
        <w:t xml:space="preserve">. I allowed for this section to be </w:t>
      </w:r>
      <w:r w:rsidR="00DA68B7">
        <w:rPr>
          <w:rFonts w:eastAsia="Times New Roman"/>
          <w:color w:val="auto"/>
        </w:rPr>
        <w:t>freer</w:t>
      </w:r>
      <w:r>
        <w:rPr>
          <w:rFonts w:eastAsia="Times New Roman"/>
          <w:color w:val="auto"/>
        </w:rPr>
        <w:t xml:space="preserve"> for the individual to explore what they felt their skill</w:t>
      </w:r>
      <w:r w:rsidR="00DA68B7">
        <w:rPr>
          <w:rFonts w:eastAsia="Times New Roman"/>
          <w:color w:val="auto"/>
        </w:rPr>
        <w:t>s and abilities were and to be able to draw out their interests. Participants were able to share what they felt they were good at and what brought them joy in</w:t>
      </w:r>
      <w:r w:rsidR="00B25069">
        <w:rPr>
          <w:rFonts w:eastAsia="Times New Roman"/>
          <w:color w:val="auto"/>
        </w:rPr>
        <w:t xml:space="preserve"> their</w:t>
      </w:r>
      <w:r w:rsidR="00DA68B7">
        <w:rPr>
          <w:rFonts w:eastAsia="Times New Roman"/>
          <w:color w:val="auto"/>
        </w:rPr>
        <w:t xml:space="preserve"> </w:t>
      </w:r>
      <w:r w:rsidR="00B25069">
        <w:rPr>
          <w:rFonts w:eastAsia="Times New Roman"/>
          <w:color w:val="auto"/>
        </w:rPr>
        <w:t>day-to-day lives</w:t>
      </w:r>
      <w:r w:rsidR="00DA68B7">
        <w:rPr>
          <w:rFonts w:eastAsia="Times New Roman"/>
          <w:color w:val="auto"/>
        </w:rPr>
        <w:t xml:space="preserve">. </w:t>
      </w:r>
      <w:r w:rsidR="00AE4F0C">
        <w:rPr>
          <w:rFonts w:eastAsia="Times New Roman"/>
          <w:color w:val="auto"/>
        </w:rPr>
        <w:t xml:space="preserve">I felt this was a very key </w:t>
      </w:r>
      <w:r w:rsidR="00B25069">
        <w:rPr>
          <w:rFonts w:eastAsia="Times New Roman"/>
          <w:color w:val="auto"/>
        </w:rPr>
        <w:t>aspect of</w:t>
      </w:r>
      <w:r w:rsidR="00AE4F0C">
        <w:rPr>
          <w:rFonts w:eastAsia="Times New Roman"/>
          <w:color w:val="auto"/>
        </w:rPr>
        <w:t xml:space="preserve"> the interview schedule as it gave the participants ownership over their contribution within the interview and </w:t>
      </w:r>
      <w:r w:rsidR="00B25069">
        <w:rPr>
          <w:rFonts w:eastAsia="Times New Roman"/>
          <w:color w:val="auto"/>
        </w:rPr>
        <w:t>enabled me to ask some</w:t>
      </w:r>
      <w:r w:rsidR="00AE4F0C">
        <w:rPr>
          <w:rFonts w:eastAsia="Times New Roman"/>
          <w:color w:val="auto"/>
        </w:rPr>
        <w:t xml:space="preserve"> open questions</w:t>
      </w:r>
      <w:r w:rsidR="00B25069">
        <w:rPr>
          <w:rFonts w:eastAsia="Times New Roman"/>
          <w:color w:val="auto"/>
        </w:rPr>
        <w:t>,</w:t>
      </w:r>
      <w:r w:rsidR="00AE4F0C">
        <w:rPr>
          <w:rFonts w:eastAsia="Times New Roman"/>
          <w:color w:val="auto"/>
        </w:rPr>
        <w:t xml:space="preserve"> </w:t>
      </w:r>
      <w:proofErr w:type="spellStart"/>
      <w:r w:rsidR="00AE4F0C">
        <w:rPr>
          <w:rFonts w:eastAsia="Times New Roman"/>
          <w:color w:val="auto"/>
        </w:rPr>
        <w:t>incase</w:t>
      </w:r>
      <w:proofErr w:type="spellEnd"/>
      <w:r w:rsidR="00AE4F0C">
        <w:rPr>
          <w:rFonts w:eastAsia="Times New Roman"/>
          <w:color w:val="auto"/>
        </w:rPr>
        <w:t xml:space="preserve"> there were other essential themes that I did not manage to capture in some way within the earlier sections. It also allowed rapport to be developed with the participants and individual experiences relating to other aspects of their lives to offer insight into their success</w:t>
      </w:r>
      <w:r w:rsidR="001B2148">
        <w:rPr>
          <w:rFonts w:eastAsia="Times New Roman"/>
          <w:color w:val="auto"/>
        </w:rPr>
        <w:t>es</w:t>
      </w:r>
      <w:r w:rsidR="00AE4F0C">
        <w:rPr>
          <w:rFonts w:eastAsia="Times New Roman"/>
          <w:color w:val="auto"/>
        </w:rPr>
        <w:t xml:space="preserve"> and strengths.  </w:t>
      </w:r>
    </w:p>
    <w:p w14:paraId="136BD663"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B0C58AD"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During questioning, as the interviewer, I</w:t>
      </w:r>
      <w:r>
        <w:rPr>
          <w:rFonts w:eastAsia="Times New Roman"/>
          <w:color w:val="auto"/>
        </w:rPr>
        <w:t xml:space="preserve"> attempted to align my questioning as much as possible to the interview schedule </w:t>
      </w:r>
      <w:proofErr w:type="gramStart"/>
      <w:r w:rsidRPr="00395B6A">
        <w:rPr>
          <w:rFonts w:eastAsia="Times New Roman"/>
          <w:color w:val="auto"/>
        </w:rPr>
        <w:t xml:space="preserve">in order </w:t>
      </w:r>
      <w:r>
        <w:rPr>
          <w:rFonts w:eastAsia="Times New Roman"/>
          <w:color w:val="auto"/>
        </w:rPr>
        <w:t>to</w:t>
      </w:r>
      <w:proofErr w:type="gramEnd"/>
      <w:r>
        <w:rPr>
          <w:rFonts w:eastAsia="Times New Roman"/>
          <w:color w:val="auto"/>
        </w:rPr>
        <w:t xml:space="preserve"> enhance reliability. </w:t>
      </w:r>
      <w:r w:rsidRPr="00395B6A">
        <w:rPr>
          <w:rFonts w:eastAsia="Times New Roman"/>
          <w:color w:val="auto"/>
        </w:rPr>
        <w:t>I aimed to:</w:t>
      </w:r>
    </w:p>
    <w:p w14:paraId="13B2ADFB"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48C93473" w14:textId="77777777" w:rsidR="001B4726" w:rsidRPr="00C00583" w:rsidRDefault="001B4726" w:rsidP="00346C09">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C00583">
        <w:rPr>
          <w:rFonts w:eastAsia="Times New Roman"/>
        </w:rPr>
        <w:t xml:space="preserve">Ask short and specific </w:t>
      </w:r>
      <w:proofErr w:type="gramStart"/>
      <w:r w:rsidRPr="00C00583">
        <w:rPr>
          <w:rFonts w:eastAsia="Times New Roman"/>
        </w:rPr>
        <w:t>questions;</w:t>
      </w:r>
      <w:proofErr w:type="gramEnd"/>
    </w:p>
    <w:p w14:paraId="69EDF771" w14:textId="77777777" w:rsidR="001B4726" w:rsidRPr="00C00583" w:rsidRDefault="001B4726" w:rsidP="00346C09">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r w:rsidRPr="00C00583">
        <w:rPr>
          <w:rFonts w:eastAsia="Times New Roman"/>
        </w:rPr>
        <w:t xml:space="preserve">Read the question exactly as stated on the </w:t>
      </w:r>
      <w:proofErr w:type="gramStart"/>
      <w:r w:rsidRPr="00C00583">
        <w:rPr>
          <w:rFonts w:eastAsia="Times New Roman"/>
        </w:rPr>
        <w:t>schedule;</w:t>
      </w:r>
      <w:proofErr w:type="gramEnd"/>
    </w:p>
    <w:p w14:paraId="73859640" w14:textId="044041E3" w:rsidR="00313E70" w:rsidRDefault="001B2148" w:rsidP="00894D99">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pPr>
      <w:proofErr w:type="gramStart"/>
      <w:r>
        <w:rPr>
          <w:rFonts w:eastAsia="Times New Roman"/>
        </w:rPr>
        <w:t>Ask  questions</w:t>
      </w:r>
      <w:proofErr w:type="gramEnd"/>
      <w:r>
        <w:rPr>
          <w:rFonts w:eastAsia="Times New Roman"/>
        </w:rPr>
        <w:t xml:space="preserve"> in an </w:t>
      </w:r>
      <w:r w:rsidR="001B4726" w:rsidRPr="00C00583">
        <w:rPr>
          <w:rFonts w:eastAsia="Times New Roman"/>
        </w:rPr>
        <w:t xml:space="preserve">order identical to that </w:t>
      </w:r>
      <w:r>
        <w:rPr>
          <w:rFonts w:eastAsia="Times New Roman"/>
        </w:rPr>
        <w:t xml:space="preserve">which was </w:t>
      </w:r>
      <w:r w:rsidR="001B4726" w:rsidRPr="00C00583">
        <w:rPr>
          <w:rFonts w:eastAsia="Times New Roman"/>
        </w:rPr>
        <w:t xml:space="preserve">specified within the schedule. </w:t>
      </w:r>
    </w:p>
    <w:p w14:paraId="66E1F9E0" w14:textId="77777777" w:rsidR="00313E70" w:rsidRPr="00395B6A" w:rsidRDefault="00313E70" w:rsidP="001B4726">
      <w:pPr>
        <w:pStyle w:val="Body"/>
        <w:jc w:val="both"/>
        <w:rPr>
          <w:rFonts w:ascii="Times New Roman" w:hAnsi="Times New Roman"/>
          <w:sz w:val="24"/>
        </w:rPr>
      </w:pPr>
    </w:p>
    <w:p w14:paraId="186B75CF" w14:textId="786BE03A" w:rsidR="001B4726" w:rsidRDefault="001B4726" w:rsidP="00C7090A">
      <w:pPr>
        <w:pStyle w:val="Heading3"/>
      </w:pPr>
      <w:bookmarkStart w:id="208" w:name="_Toc259998732"/>
      <w:bookmarkStart w:id="209" w:name="_Toc262501609"/>
      <w:bookmarkStart w:id="210" w:name="_Toc284606894"/>
      <w:bookmarkStart w:id="211" w:name="_Toc287033434"/>
      <w:r w:rsidRPr="00491AF1">
        <w:t>Interviewing</w:t>
      </w:r>
      <w:bookmarkEnd w:id="208"/>
      <w:bookmarkEnd w:id="209"/>
      <w:bookmarkEnd w:id="210"/>
      <w:bookmarkEnd w:id="211"/>
    </w:p>
    <w:p w14:paraId="7AB1CC90" w14:textId="77777777" w:rsidR="00AF6E5A" w:rsidRPr="00AF6E5A" w:rsidRDefault="00AF6E5A" w:rsidP="00AF6E5A">
      <w:pPr>
        <w:pStyle w:val="Body"/>
      </w:pPr>
    </w:p>
    <w:p w14:paraId="6D9344FD" w14:textId="72B58F01"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The semi-structured interviews lasted approximately one hour and a half each. Each interview managed to proceed without </w:t>
      </w:r>
      <w:proofErr w:type="gramStart"/>
      <w:r w:rsidRPr="00395B6A">
        <w:rPr>
          <w:rFonts w:eastAsia="Times New Roman"/>
          <w:color w:val="auto"/>
        </w:rPr>
        <w:t>interruption</w:t>
      </w:r>
      <w:proofErr w:type="gramEnd"/>
      <w:r w:rsidRPr="00395B6A">
        <w:rPr>
          <w:rFonts w:eastAsia="Times New Roman"/>
          <w:color w:val="auto"/>
        </w:rPr>
        <w:t xml:space="preserve"> and I was alone with each participant for the entirety of the interviews. Each interview was conducted in the preferred environment of the participant. As an example, one of the interviews was held in the private room of a public library, as the participant did not want his family to know that he was </w:t>
      </w:r>
      <w:r w:rsidR="00943D90">
        <w:rPr>
          <w:rFonts w:eastAsia="Times New Roman"/>
          <w:color w:val="auto"/>
        </w:rPr>
        <w:t>d</w:t>
      </w:r>
      <w:r>
        <w:rPr>
          <w:rFonts w:eastAsia="Times New Roman"/>
          <w:color w:val="auto"/>
        </w:rPr>
        <w:t>yslexic</w:t>
      </w:r>
      <w:r w:rsidRPr="00395B6A">
        <w:rPr>
          <w:rFonts w:eastAsia="Times New Roman"/>
          <w:color w:val="auto"/>
        </w:rPr>
        <w:t>. One of the interviews, with one of the high achieving participants, was conducted over Skype, while thr</w:t>
      </w:r>
      <w:r>
        <w:rPr>
          <w:rFonts w:eastAsia="Times New Roman"/>
          <w:color w:val="auto"/>
        </w:rPr>
        <w:t>ee other i</w:t>
      </w:r>
      <w:r w:rsidRPr="00395B6A">
        <w:rPr>
          <w:rFonts w:eastAsia="Times New Roman"/>
          <w:color w:val="auto"/>
        </w:rPr>
        <w:t>nterviews with different experts were also conducted over Sky</w:t>
      </w:r>
      <w:r>
        <w:rPr>
          <w:rFonts w:eastAsia="Times New Roman"/>
          <w:color w:val="auto"/>
        </w:rPr>
        <w:t>pe, due to the distance between</w:t>
      </w:r>
      <w:r w:rsidRPr="00395B6A">
        <w:rPr>
          <w:rFonts w:eastAsia="Times New Roman"/>
          <w:color w:val="auto"/>
        </w:rPr>
        <w:t xml:space="preserve"> the interviewer and participants. </w:t>
      </w:r>
    </w:p>
    <w:p w14:paraId="45CA7FFE"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49D0446" w14:textId="1AE013A3"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i/>
          <w:iCs/>
          <w:color w:val="auto"/>
        </w:rPr>
      </w:pPr>
      <w:r w:rsidRPr="00395B6A">
        <w:rPr>
          <w:rFonts w:eastAsia="Times New Roman"/>
          <w:color w:val="auto"/>
        </w:rPr>
        <w:t xml:space="preserve">The interviews did not necessarily all follow the same sequence as provided on the schedule, </w:t>
      </w:r>
      <w:r w:rsidR="001B2148">
        <w:rPr>
          <w:rFonts w:eastAsia="Times New Roman"/>
          <w:color w:val="auto"/>
        </w:rPr>
        <w:t>while not</w:t>
      </w:r>
      <w:r w:rsidRPr="00395B6A">
        <w:rPr>
          <w:rFonts w:eastAsia="Times New Roman"/>
          <w:color w:val="auto"/>
        </w:rPr>
        <w:t xml:space="preserve"> every single question</w:t>
      </w:r>
      <w:r w:rsidR="001B2148">
        <w:rPr>
          <w:rFonts w:eastAsia="Times New Roman"/>
          <w:color w:val="auto"/>
        </w:rPr>
        <w:t xml:space="preserve"> was</w:t>
      </w:r>
      <w:r w:rsidRPr="00395B6A">
        <w:rPr>
          <w:rFonts w:eastAsia="Times New Roman"/>
          <w:color w:val="auto"/>
        </w:rPr>
        <w:t xml:space="preserve"> necessarily asked in the exact same way. Minimal probes were used, </w:t>
      </w:r>
      <w:proofErr w:type="gramStart"/>
      <w:r w:rsidRPr="00395B6A">
        <w:rPr>
          <w:rFonts w:eastAsia="Times New Roman"/>
          <w:color w:val="auto"/>
        </w:rPr>
        <w:t>if and when</w:t>
      </w:r>
      <w:proofErr w:type="gramEnd"/>
      <w:r w:rsidRPr="00395B6A">
        <w:rPr>
          <w:rFonts w:eastAsia="Times New Roman"/>
          <w:color w:val="auto"/>
        </w:rPr>
        <w:t xml:space="preserve"> at all possible. The only times probes would be used was if respondents began to speak of an interesting area and hence questions would be asked to extract further detail, such as: ‘</w:t>
      </w:r>
      <w:r w:rsidRPr="00395B6A">
        <w:rPr>
          <w:rFonts w:eastAsia="Times New Roman"/>
          <w:i/>
          <w:iCs/>
          <w:color w:val="auto"/>
        </w:rPr>
        <w:t xml:space="preserve">Can you tell me more about that?’ </w:t>
      </w:r>
      <w:r w:rsidRPr="00395B6A">
        <w:rPr>
          <w:rFonts w:eastAsia="Times New Roman"/>
          <w:color w:val="auto"/>
        </w:rPr>
        <w:t>or ‘</w:t>
      </w:r>
      <w:r>
        <w:rPr>
          <w:rFonts w:eastAsia="Times New Roman"/>
          <w:i/>
          <w:iCs/>
          <w:color w:val="auto"/>
        </w:rPr>
        <w:t>How do you feel about that?’</w:t>
      </w:r>
    </w:p>
    <w:p w14:paraId="16B9B278" w14:textId="77777777" w:rsidR="001B4726" w:rsidRPr="00395B6A" w:rsidRDefault="001B4726" w:rsidP="001B4726">
      <w:pPr>
        <w:pStyle w:val="Body"/>
        <w:jc w:val="both"/>
        <w:rPr>
          <w:rFonts w:ascii="Times New Roman" w:hAnsi="Times New Roman"/>
        </w:rPr>
      </w:pPr>
    </w:p>
    <w:p w14:paraId="6D00728B" w14:textId="1F43713C" w:rsidR="001B4726" w:rsidRDefault="001B4726" w:rsidP="00C7090A">
      <w:pPr>
        <w:pStyle w:val="Heading3"/>
      </w:pPr>
      <w:bookmarkStart w:id="212" w:name="_Toc259998733"/>
      <w:bookmarkStart w:id="213" w:name="_Toc262501610"/>
      <w:bookmarkStart w:id="214" w:name="_Toc284606895"/>
      <w:bookmarkStart w:id="215" w:name="_Toc287033435"/>
      <w:r w:rsidRPr="00395B6A">
        <w:t>Tape Recording and Transcription</w:t>
      </w:r>
      <w:bookmarkEnd w:id="212"/>
      <w:bookmarkEnd w:id="213"/>
      <w:bookmarkEnd w:id="214"/>
      <w:bookmarkEnd w:id="215"/>
    </w:p>
    <w:p w14:paraId="3AAA71BD" w14:textId="77777777" w:rsidR="007D7CB1" w:rsidRPr="007D7CB1" w:rsidRDefault="007D7CB1" w:rsidP="007D7CB1">
      <w:pPr>
        <w:pStyle w:val="Body"/>
      </w:pPr>
    </w:p>
    <w:p w14:paraId="45372D3D" w14:textId="4626FD61"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roofErr w:type="gramStart"/>
      <w:r w:rsidRPr="00395B6A">
        <w:rPr>
          <w:rFonts w:eastAsia="Times New Roman"/>
          <w:color w:val="auto"/>
        </w:rPr>
        <w:t>All of</w:t>
      </w:r>
      <w:proofErr w:type="gramEnd"/>
      <w:r w:rsidRPr="00395B6A">
        <w:rPr>
          <w:rFonts w:eastAsia="Times New Roman"/>
          <w:color w:val="auto"/>
        </w:rPr>
        <w:t xml:space="preserve"> the interviews were recorded using an mp3 recording device, supplied by my supervisor. In some cases, because the recording device was </w:t>
      </w:r>
      <w:proofErr w:type="gramStart"/>
      <w:r w:rsidRPr="00395B6A">
        <w:rPr>
          <w:rFonts w:eastAsia="Times New Roman"/>
          <w:color w:val="auto"/>
        </w:rPr>
        <w:t>unreliable</w:t>
      </w:r>
      <w:proofErr w:type="gramEnd"/>
      <w:r w:rsidRPr="00395B6A">
        <w:rPr>
          <w:rFonts w:eastAsia="Times New Roman"/>
          <w:color w:val="auto"/>
        </w:rPr>
        <w:t xml:space="preserve"> I also used the recording device on my iPhone in order to gain d</w:t>
      </w:r>
      <w:r w:rsidR="001B2148">
        <w:rPr>
          <w:rFonts w:eastAsia="Times New Roman"/>
          <w:color w:val="auto"/>
        </w:rPr>
        <w:t>ual copies and</w:t>
      </w:r>
      <w:r>
        <w:rPr>
          <w:rFonts w:eastAsia="Times New Roman"/>
          <w:color w:val="auto"/>
        </w:rPr>
        <w:t xml:space="preserve"> to reduce the risk</w:t>
      </w:r>
      <w:r w:rsidRPr="00395B6A">
        <w:rPr>
          <w:rFonts w:eastAsia="Times New Roman"/>
          <w:color w:val="auto"/>
        </w:rPr>
        <w:t xml:space="preserve"> of losing the material. It was necessary to record everything being said, because if one attempts to write down </w:t>
      </w:r>
      <w:r w:rsidRPr="00395B6A">
        <w:rPr>
          <w:rFonts w:eastAsia="Times New Roman"/>
          <w:i/>
          <w:iCs/>
          <w:color w:val="auto"/>
        </w:rPr>
        <w:t xml:space="preserve">everything </w:t>
      </w:r>
      <w:r w:rsidRPr="00395B6A">
        <w:rPr>
          <w:rFonts w:eastAsia="Times New Roman"/>
          <w:color w:val="auto"/>
        </w:rPr>
        <w:t>the participant is saying during the interview, one will only capture the gist of the information provided, missing important nuances. Writing notes, rather</w:t>
      </w:r>
      <w:r>
        <w:rPr>
          <w:rFonts w:eastAsia="Times New Roman"/>
          <w:color w:val="auto"/>
        </w:rPr>
        <w:t xml:space="preserve"> than recording the interview, </w:t>
      </w:r>
      <w:r w:rsidRPr="00395B6A">
        <w:rPr>
          <w:rFonts w:eastAsia="Times New Roman"/>
          <w:color w:val="auto"/>
        </w:rPr>
        <w:t>would also interfere with the interview, preventing it from running smoothly and hindering the establishment of a</w:t>
      </w:r>
      <w:r>
        <w:rPr>
          <w:rFonts w:eastAsia="Times New Roman"/>
          <w:color w:val="auto"/>
        </w:rPr>
        <w:t xml:space="preserve"> </w:t>
      </w:r>
      <w:r w:rsidR="001B2148">
        <w:rPr>
          <w:rFonts w:eastAsia="Times New Roman"/>
          <w:color w:val="auto"/>
        </w:rPr>
        <w:t xml:space="preserve">rapport with the participants. </w:t>
      </w:r>
    </w:p>
    <w:p w14:paraId="70CF68FB"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FFB4DA2"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All participants were made fully aware that they were being recorded and all stated, at the beginning of the interview, that they consented to and did not mind </w:t>
      </w:r>
      <w:proofErr w:type="gramStart"/>
      <w:r w:rsidRPr="00395B6A">
        <w:rPr>
          <w:rFonts w:eastAsia="Times New Roman"/>
          <w:color w:val="auto"/>
        </w:rPr>
        <w:t>being</w:t>
      </w:r>
      <w:proofErr w:type="gramEnd"/>
      <w:r w:rsidRPr="00395B6A">
        <w:rPr>
          <w:rFonts w:eastAsia="Times New Roman"/>
          <w:color w:val="auto"/>
        </w:rPr>
        <w:t xml:space="preserve"> recorded. It was also important that, as an interviewer, I was conscious that such a recording would exclude non-verbal </w:t>
      </w:r>
      <w:proofErr w:type="spellStart"/>
      <w:r w:rsidRPr="00395B6A">
        <w:rPr>
          <w:rFonts w:eastAsia="Times New Roman"/>
          <w:color w:val="auto"/>
        </w:rPr>
        <w:t>behaviour</w:t>
      </w:r>
      <w:proofErr w:type="spellEnd"/>
      <w:r w:rsidRPr="00395B6A">
        <w:rPr>
          <w:rFonts w:eastAsia="Times New Roman"/>
          <w:color w:val="auto"/>
        </w:rPr>
        <w:t xml:space="preserve"> and that the recording still requires a process of interpretation by the transcriber or any other listener. </w:t>
      </w:r>
    </w:p>
    <w:p w14:paraId="46DE21C8" w14:textId="77777777" w:rsidR="001B4726" w:rsidRPr="00395B6A"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4B7C452" w14:textId="46D2CD26" w:rsidR="003064D2" w:rsidRDefault="001B4726" w:rsidP="001B4726">
      <w:pPr>
        <w:pStyle w:val="Body"/>
        <w:jc w:val="both"/>
        <w:rPr>
          <w:rFonts w:ascii="Times New Roman" w:hAnsi="Times New Roman"/>
          <w:sz w:val="24"/>
        </w:rPr>
      </w:pPr>
      <w:r w:rsidRPr="00395B6A">
        <w:rPr>
          <w:rFonts w:ascii="Times New Roman" w:eastAsia="Times New Roman" w:hAnsi="Times New Roman"/>
          <w:color w:val="auto"/>
          <w:sz w:val="24"/>
        </w:rPr>
        <w:t xml:space="preserve">For IPA, the level of transcription is generally at a semantic level. One needs to view all aspects of the language and words spoken, including false starts, significant pauses, laughs and other verbal features. This information was fully recorded in an accompanying notebook.  Transcription of tapes takes a long time, depending on the clarity of the recording in question and ones typing proficiency. On average, 5-8 hours of </w:t>
      </w:r>
      <w:r w:rsidR="0037005C">
        <w:rPr>
          <w:rFonts w:ascii="Times New Roman" w:eastAsia="Times New Roman" w:hAnsi="Times New Roman"/>
          <w:color w:val="auto"/>
          <w:sz w:val="24"/>
        </w:rPr>
        <w:t>time was</w:t>
      </w:r>
      <w:r w:rsidRPr="00395B6A">
        <w:rPr>
          <w:rFonts w:ascii="Times New Roman" w:eastAsia="Times New Roman" w:hAnsi="Times New Roman"/>
          <w:color w:val="auto"/>
          <w:sz w:val="24"/>
        </w:rPr>
        <w:t xml:space="preserve"> required for every interview. </w:t>
      </w:r>
      <w:r w:rsidRPr="00395B6A">
        <w:rPr>
          <w:rFonts w:ascii="Times New Roman" w:hAnsi="Times New Roman"/>
          <w:sz w:val="24"/>
        </w:rPr>
        <w:t xml:space="preserve"> </w:t>
      </w:r>
    </w:p>
    <w:p w14:paraId="60D354C4" w14:textId="77777777" w:rsidR="001B2148" w:rsidRDefault="001B2148" w:rsidP="001B4726">
      <w:pPr>
        <w:pStyle w:val="Body"/>
        <w:jc w:val="both"/>
        <w:rPr>
          <w:rFonts w:ascii="Times New Roman" w:hAnsi="Times New Roman"/>
          <w:sz w:val="24"/>
        </w:rPr>
      </w:pPr>
    </w:p>
    <w:p w14:paraId="19AAD9F5" w14:textId="70944424" w:rsidR="001B4726" w:rsidRDefault="001B4726" w:rsidP="00350A00">
      <w:pPr>
        <w:pStyle w:val="Heading2"/>
      </w:pPr>
      <w:bookmarkStart w:id="216" w:name="_Toc259998734"/>
      <w:bookmarkStart w:id="217" w:name="_Toc262501611"/>
      <w:bookmarkStart w:id="218" w:name="_Toc284606896"/>
      <w:bookmarkStart w:id="219" w:name="_Toc287033436"/>
      <w:r w:rsidRPr="00395B6A">
        <w:t>Analysis with a Set Example</w:t>
      </w:r>
      <w:bookmarkEnd w:id="216"/>
      <w:bookmarkEnd w:id="217"/>
      <w:bookmarkEnd w:id="218"/>
      <w:bookmarkEnd w:id="219"/>
    </w:p>
    <w:p w14:paraId="279629EA" w14:textId="77777777" w:rsidR="00D55D5A" w:rsidRPr="00D55D5A" w:rsidRDefault="00D55D5A" w:rsidP="00D55D5A">
      <w:pPr>
        <w:pStyle w:val="Body"/>
      </w:pPr>
    </w:p>
    <w:p w14:paraId="4A785B0E" w14:textId="7D157FC9" w:rsidR="001B4726" w:rsidRDefault="0058056A" w:rsidP="001B4726">
      <w:pPr>
        <w:rPr>
          <w:b/>
        </w:rPr>
      </w:pPr>
      <w:r>
        <w:rPr>
          <w:rFonts w:eastAsia="Times New Roman"/>
          <w:color w:val="auto"/>
        </w:rPr>
        <w:t>The i</w:t>
      </w:r>
      <w:r w:rsidR="001B4726" w:rsidRPr="00395B6A">
        <w:rPr>
          <w:rFonts w:eastAsia="Times New Roman"/>
          <w:color w:val="auto"/>
        </w:rPr>
        <w:t>nterview transcripts were transcribed (verbatim)</w:t>
      </w:r>
      <w:r w:rsidR="00B00A87">
        <w:rPr>
          <w:rFonts w:eastAsia="Times New Roman"/>
          <w:color w:val="auto"/>
        </w:rPr>
        <w:t xml:space="preserve"> (See Appendix 7 for an example Interview Transcript)</w:t>
      </w:r>
      <w:r w:rsidR="001B4726" w:rsidRPr="00395B6A">
        <w:rPr>
          <w:rFonts w:eastAsia="Times New Roman"/>
          <w:color w:val="auto"/>
        </w:rPr>
        <w:t xml:space="preserve">. The first stage of analysis involved examining each of the transcripts to gain greater insight into what </w:t>
      </w:r>
      <w:r w:rsidR="00943D90">
        <w:rPr>
          <w:rFonts w:eastAsia="Times New Roman"/>
          <w:color w:val="auto"/>
        </w:rPr>
        <w:t>d</w:t>
      </w:r>
      <w:r w:rsidR="00102D34">
        <w:rPr>
          <w:rFonts w:eastAsia="Times New Roman"/>
          <w:color w:val="auto"/>
        </w:rPr>
        <w:t>yslexia</w:t>
      </w:r>
      <w:r w:rsidR="001B4726" w:rsidRPr="00395B6A">
        <w:rPr>
          <w:rFonts w:eastAsia="Times New Roman"/>
          <w:color w:val="auto"/>
        </w:rPr>
        <w:t xml:space="preserve"> meant to each of the participants. Smith et al. (2009) describe the role of the investigator as engaging in an interpretative relationship with the transcript.</w:t>
      </w:r>
      <w:r w:rsidR="001B4726" w:rsidRPr="00395B6A">
        <w:rPr>
          <w:rFonts w:eastAsia="Times New Roman"/>
          <w:b/>
          <w:bCs/>
          <w:color w:val="auto"/>
        </w:rPr>
        <w:t xml:space="preserve"> </w:t>
      </w:r>
      <w:r w:rsidR="001B4726" w:rsidRPr="00395B6A">
        <w:rPr>
          <w:rFonts w:eastAsia="Times New Roman"/>
          <w:color w:val="auto"/>
        </w:rPr>
        <w:t xml:space="preserve">As the investigator, I attempted to capture and ultimately do justice to the intended meanings of the respondents, to learn </w:t>
      </w:r>
      <w:r w:rsidR="001B2148">
        <w:rPr>
          <w:rFonts w:eastAsia="Times New Roman"/>
          <w:color w:val="auto"/>
        </w:rPr>
        <w:t xml:space="preserve">more </w:t>
      </w:r>
      <w:r w:rsidR="001B4726" w:rsidRPr="00395B6A">
        <w:rPr>
          <w:rFonts w:eastAsia="Times New Roman"/>
          <w:color w:val="auto"/>
        </w:rPr>
        <w:t>about their mental and social world</w:t>
      </w:r>
      <w:r w:rsidR="001B4726">
        <w:rPr>
          <w:rFonts w:eastAsia="Times New Roman"/>
          <w:color w:val="auto"/>
        </w:rPr>
        <w:t>.</w:t>
      </w:r>
      <w:r w:rsidR="001B4726" w:rsidRPr="00395B6A">
        <w:rPr>
          <w:rFonts w:eastAsia="Times New Roman"/>
          <w:color w:val="auto"/>
        </w:rPr>
        <w:t xml:space="preserve"> The transcripts, therefore, required sustained engagement with the text and a process of interpretation </w:t>
      </w:r>
      <w:r w:rsidR="001B4726">
        <w:rPr>
          <w:rFonts w:eastAsia="Times New Roman"/>
          <w:color w:val="auto"/>
        </w:rPr>
        <w:t>by myself as the researcher</w:t>
      </w:r>
      <w:r w:rsidR="001B2148">
        <w:rPr>
          <w:rFonts w:eastAsia="Times New Roman"/>
          <w:color w:val="auto"/>
        </w:rPr>
        <w:t>,</w:t>
      </w:r>
      <w:r w:rsidR="001B4726" w:rsidRPr="00395B6A">
        <w:rPr>
          <w:rFonts w:eastAsia="Times New Roman"/>
          <w:color w:val="auto"/>
        </w:rPr>
        <w:t xml:space="preserve"> as stated by</w:t>
      </w:r>
      <w:r w:rsidR="001B4726" w:rsidRPr="00395B6A">
        <w:t xml:space="preserve"> </w:t>
      </w:r>
      <w:r w:rsidR="001B4726" w:rsidRPr="00395B6A">
        <w:fldChar w:fldCharType="begin"/>
      </w:r>
      <w:r w:rsidR="001B4726" w:rsidRPr="00395B6A">
        <w:instrText xml:space="preserve"> ADDIN EN.CITE &lt;EndNote&gt;&lt;Cite AuthorYear="1"&gt;&lt;Author&gt;Smith&lt;/Author&gt;&lt;Year&gt;2008&lt;/Year&gt;&lt;RecNum&gt;98&lt;/RecNum&gt;&lt;DisplayText&gt;Smith and Osborn (2008)&lt;/DisplayText&gt;&lt;record&gt;&lt;rec-number&gt;98&lt;/rec-number&gt;&lt;foreign-keys&gt;&lt;key app="EN" db-id="xzfarv2xxsxsr6ewwtsp00tqspp2axtxzeet"&gt;98&lt;/key&gt;&lt;/foreign-keys&gt;&lt;ref-type name="Book Section"&gt;5&lt;/ref-type&gt;&lt;contributors&gt;&lt;authors&gt;&lt;author&gt;Smith, J.A&lt;/author&gt;&lt;author&gt;Osborn, M&lt;/author&gt;&lt;/authors&gt;&lt;/contributors&gt;&lt;titles&gt;&lt;title&gt;Interpretative Phenomenological Analysis&lt;/title&gt;&lt;secondary-title&gt;Qualitative Psychology&lt;/secondary-title&gt;&lt;/titles&gt;&lt;dates&gt;&lt;year&gt;2008&lt;/year&gt;&lt;/dates&gt;&lt;publisher&gt;Sage&lt;/publisher&gt;&lt;urls&gt;&lt;/urls&gt;&lt;/record&gt;&lt;/Cite&gt;&lt;/EndNote&gt;</w:instrText>
      </w:r>
      <w:r w:rsidR="001B4726" w:rsidRPr="00395B6A">
        <w:fldChar w:fldCharType="separate"/>
      </w:r>
      <w:hyperlink w:anchor="_ENREF_113" w:tooltip="Smith, 2008 #98" w:history="1">
        <w:r w:rsidR="00284576" w:rsidRPr="00395B6A">
          <w:rPr>
            <w:noProof/>
          </w:rPr>
          <w:t>Smith and Osborn (2008</w:t>
        </w:r>
      </w:hyperlink>
      <w:r w:rsidR="001B4726" w:rsidRPr="00395B6A">
        <w:rPr>
          <w:noProof/>
        </w:rPr>
        <w:t>)</w:t>
      </w:r>
      <w:r w:rsidR="001B4726" w:rsidRPr="00395B6A">
        <w:fldChar w:fldCharType="end"/>
      </w:r>
      <w:r w:rsidR="001B4726" w:rsidRPr="00395B6A">
        <w:t>.</w:t>
      </w:r>
      <w:r w:rsidR="001B4726" w:rsidRPr="00395B6A">
        <w:rPr>
          <w:b/>
        </w:rPr>
        <w:t xml:space="preserve"> </w:t>
      </w:r>
    </w:p>
    <w:p w14:paraId="0BF0CE20" w14:textId="77777777" w:rsidR="008279CD" w:rsidRPr="00395B6A" w:rsidRDefault="008279CD" w:rsidP="001B4726">
      <w:pPr>
        <w:rPr>
          <w:b/>
        </w:rPr>
      </w:pPr>
    </w:p>
    <w:p w14:paraId="0649F3C4" w14:textId="77777777" w:rsidR="001B4726" w:rsidRPr="00395B6A" w:rsidRDefault="001B4726" w:rsidP="001B4726">
      <w:pPr>
        <w:rPr>
          <w:b/>
        </w:rPr>
        <w:sectPr w:rsidR="001B4726" w:rsidRPr="00395B6A" w:rsidSect="00722535">
          <w:pgSz w:w="11900" w:h="16840"/>
          <w:pgMar w:top="1134" w:right="1552" w:bottom="1134" w:left="1985" w:header="709" w:footer="850" w:gutter="0"/>
          <w:cols w:space="720"/>
        </w:sectPr>
      </w:pPr>
    </w:p>
    <w:p w14:paraId="5E196B36" w14:textId="0CA8EFBF" w:rsidR="001B4726" w:rsidRPr="008240DA" w:rsidRDefault="003B7DC4" w:rsidP="001B4726">
      <w:pPr>
        <w:rPr>
          <w:b/>
          <w:sz w:val="28"/>
          <w:szCs w:val="28"/>
        </w:rPr>
      </w:pPr>
      <w:r>
        <w:rPr>
          <w:b/>
          <w:sz w:val="28"/>
          <w:szCs w:val="28"/>
        </w:rPr>
        <w:t xml:space="preserve"> Figure 3</w:t>
      </w:r>
      <w:r w:rsidR="00663111">
        <w:rPr>
          <w:b/>
          <w:sz w:val="28"/>
          <w:szCs w:val="28"/>
        </w:rPr>
        <w:t>.1</w:t>
      </w:r>
      <w:r w:rsidR="001B4726">
        <w:rPr>
          <w:b/>
          <w:sz w:val="28"/>
          <w:szCs w:val="28"/>
        </w:rPr>
        <w:t xml:space="preserve">: </w:t>
      </w:r>
      <w:r w:rsidR="001B4726" w:rsidRPr="008240DA">
        <w:rPr>
          <w:b/>
          <w:sz w:val="28"/>
          <w:szCs w:val="28"/>
        </w:rPr>
        <w:t>Flow Chart: Data Analysis</w:t>
      </w:r>
    </w:p>
    <w:p w14:paraId="1032DBA0" w14:textId="2734C30B" w:rsidR="001B4726" w:rsidRPr="008240DA" w:rsidRDefault="00CB31ED" w:rsidP="001B4726">
      <w:pPr>
        <w:rPr>
          <w:b/>
          <w:sz w:val="28"/>
          <w:szCs w:val="28"/>
        </w:rPr>
      </w:pPr>
      <w:r w:rsidRPr="008240DA">
        <w:rPr>
          <w:b/>
          <w:noProof/>
          <w:sz w:val="28"/>
          <w:szCs w:val="28"/>
        </w:rPr>
        <mc:AlternateContent>
          <mc:Choice Requires="wps">
            <w:drawing>
              <wp:anchor distT="0" distB="0" distL="114300" distR="114300" simplePos="0" relativeHeight="251683840" behindDoc="0" locked="0" layoutInCell="1" allowOverlap="1" wp14:anchorId="6525E6DD" wp14:editId="3449C95E">
                <wp:simplePos x="0" y="0"/>
                <wp:positionH relativeFrom="column">
                  <wp:posOffset>3429000</wp:posOffset>
                </wp:positionH>
                <wp:positionV relativeFrom="paragraph">
                  <wp:posOffset>130175</wp:posOffset>
                </wp:positionV>
                <wp:extent cx="1670685" cy="726440"/>
                <wp:effectExtent l="0" t="0" r="31115" b="35560"/>
                <wp:wrapSquare wrapText="bothSides"/>
                <wp:docPr id="33" name="Text Box 33"/>
                <wp:cNvGraphicFramePr/>
                <a:graphic xmlns:a="http://schemas.openxmlformats.org/drawingml/2006/main">
                  <a:graphicData uri="http://schemas.microsoft.com/office/word/2010/wordprocessingShape">
                    <wps:wsp>
                      <wps:cNvSpPr txBox="1"/>
                      <wps:spPr>
                        <a:xfrm>
                          <a:off x="0" y="0"/>
                          <a:ext cx="1670685" cy="72644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E37617" w14:textId="687A2C7F" w:rsidR="006F5E6B" w:rsidRDefault="006F5E6B" w:rsidP="00CB31ED">
                            <w:pPr>
                              <w:jc w:val="center"/>
                            </w:pPr>
                            <w:r>
                              <w:t>Development of the interview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5E6DD" id="_x0000_t202" coordsize="21600,21600" o:spt="202" path="m,l,21600r21600,l21600,xe">
                <v:stroke joinstyle="miter"/>
                <v:path gradientshapeok="t" o:connecttype="rect"/>
              </v:shapetype>
              <v:shape id="Text Box 33" o:spid="_x0000_s1026" type="#_x0000_t202" style="position:absolute;left:0;text-align:left;margin-left:270pt;margin-top:10.25pt;width:131.55pt;height:5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" filled="f" strokecolor="black [3213]" strokeweight="1pt">
                <v:textbox>
                  <w:txbxContent>
                    <w:p w14:paraId="33E37617" w14:textId="687A2C7F" w:rsidR="006F5E6B" w:rsidRDefault="006F5E6B" w:rsidP="00CB31ED">
                      <w:pPr>
                        <w:jc w:val="center"/>
                      </w:pPr>
                      <w:r>
                        <w:t>Development of the interview schedule</w:t>
                      </w:r>
                    </w:p>
                  </w:txbxContent>
                </v:textbox>
                <w10:wrap type="square"/>
              </v:shape>
            </w:pict>
          </mc:Fallback>
        </mc:AlternateContent>
      </w:r>
      <w:r w:rsidR="001B4726" w:rsidRPr="008240DA">
        <w:rPr>
          <w:b/>
          <w:noProof/>
          <w:sz w:val="28"/>
          <w:szCs w:val="28"/>
        </w:rPr>
        <mc:AlternateContent>
          <mc:Choice Requires="wps">
            <w:drawing>
              <wp:anchor distT="0" distB="0" distL="114300" distR="114300" simplePos="0" relativeHeight="251680768" behindDoc="0" locked="0" layoutInCell="1" allowOverlap="1" wp14:anchorId="00FD8B98" wp14:editId="2E2B5603">
                <wp:simplePos x="0" y="0"/>
                <wp:positionH relativeFrom="column">
                  <wp:posOffset>-711835</wp:posOffset>
                </wp:positionH>
                <wp:positionV relativeFrom="paragraph">
                  <wp:posOffset>53975</wp:posOffset>
                </wp:positionV>
                <wp:extent cx="1591945" cy="860425"/>
                <wp:effectExtent l="0" t="0" r="33655" b="28575"/>
                <wp:wrapSquare wrapText="bothSides"/>
                <wp:docPr id="30" name="Text Box 30"/>
                <wp:cNvGraphicFramePr/>
                <a:graphic xmlns:a="http://schemas.openxmlformats.org/drawingml/2006/main">
                  <a:graphicData uri="http://schemas.microsoft.com/office/word/2010/wordprocessingShape">
                    <wps:wsp>
                      <wps:cNvSpPr txBox="1"/>
                      <wps:spPr>
                        <a:xfrm>
                          <a:off x="0" y="0"/>
                          <a:ext cx="1591945" cy="860425"/>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5928FD" w14:textId="77777777" w:rsidR="006F5E6B" w:rsidRPr="00DE1633" w:rsidRDefault="006F5E6B" w:rsidP="00CB31ED">
                            <w:pPr>
                              <w:jc w:val="center"/>
                              <w:rPr>
                                <w:szCs w:val="22"/>
                              </w:rPr>
                            </w:pPr>
                            <w:r w:rsidRPr="00DE1633">
                              <w:rPr>
                                <w:szCs w:val="22"/>
                              </w:rPr>
                              <w:t>Literature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D8B98" id="Text Box 30" o:spid="_x0000_s1027" type="#_x0000_t202" style="position:absolute;left:0;text-align:left;margin-left:-56.05pt;margin-top:4.25pt;width:125.35pt;height:6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" filled="f" strokecolor="black [3213]" strokeweight="1pt">
                <v:textbox>
                  <w:txbxContent>
                    <w:p w14:paraId="635928FD" w14:textId="77777777" w:rsidR="006F5E6B" w:rsidRPr="00DE1633" w:rsidRDefault="006F5E6B" w:rsidP="00CB31ED">
                      <w:pPr>
                        <w:jc w:val="center"/>
                        <w:rPr>
                          <w:szCs w:val="22"/>
                        </w:rPr>
                      </w:pPr>
                      <w:r w:rsidRPr="00DE1633">
                        <w:rPr>
                          <w:szCs w:val="22"/>
                        </w:rPr>
                        <w:t>Literature Review</w:t>
                      </w:r>
                    </w:p>
                  </w:txbxContent>
                </v:textbox>
                <w10:wrap type="square"/>
              </v:shape>
            </w:pict>
          </mc:Fallback>
        </mc:AlternateContent>
      </w:r>
      <w:r w:rsidR="001B4726" w:rsidRPr="008240DA">
        <w:rPr>
          <w:b/>
          <w:noProof/>
          <w:sz w:val="28"/>
          <w:szCs w:val="28"/>
        </w:rPr>
        <mc:AlternateContent>
          <mc:Choice Requires="wps">
            <w:drawing>
              <wp:anchor distT="0" distB="0" distL="114300" distR="114300" simplePos="0" relativeHeight="251685888" behindDoc="0" locked="0" layoutInCell="1" allowOverlap="1" wp14:anchorId="50111992" wp14:editId="3B0ECC95">
                <wp:simplePos x="0" y="0"/>
                <wp:positionH relativeFrom="column">
                  <wp:posOffset>1599565</wp:posOffset>
                </wp:positionH>
                <wp:positionV relativeFrom="paragraph">
                  <wp:posOffset>38100</wp:posOffset>
                </wp:positionV>
                <wp:extent cx="1304290" cy="863600"/>
                <wp:effectExtent l="0" t="0" r="16510" b="25400"/>
                <wp:wrapSquare wrapText="bothSides"/>
                <wp:docPr id="47" name="Text Box 47"/>
                <wp:cNvGraphicFramePr/>
                <a:graphic xmlns:a="http://schemas.openxmlformats.org/drawingml/2006/main">
                  <a:graphicData uri="http://schemas.microsoft.com/office/word/2010/wordprocessingShape">
                    <wps:wsp>
                      <wps:cNvSpPr txBox="1"/>
                      <wps:spPr>
                        <a:xfrm>
                          <a:off x="0" y="0"/>
                          <a:ext cx="1304290" cy="8636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C1090B" w14:textId="77777777" w:rsidR="006F5E6B" w:rsidRPr="00DE1633" w:rsidRDefault="006F5E6B" w:rsidP="00CB31ED">
                            <w:pPr>
                              <w:spacing w:line="276" w:lineRule="auto"/>
                              <w:jc w:val="center"/>
                              <w:rPr>
                                <w:szCs w:val="22"/>
                              </w:rPr>
                            </w:pPr>
                            <w:r w:rsidRPr="00DE1633">
                              <w:rPr>
                                <w:szCs w:val="22"/>
                              </w:rPr>
                              <w:t>Generation of the research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1992" id="Text Box 47" o:spid="_x0000_s1028" type="#_x0000_t202" style="position:absolute;left:0;text-align:left;margin-left:125.95pt;margin-top:3pt;width:102.7pt;height: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" filled="f" strokecolor="black [3213]" strokeweight="1pt">
                <v:textbox>
                  <w:txbxContent>
                    <w:p w14:paraId="11C1090B" w14:textId="77777777" w:rsidR="006F5E6B" w:rsidRPr="00DE1633" w:rsidRDefault="006F5E6B" w:rsidP="00CB31ED">
                      <w:pPr>
                        <w:spacing w:line="276" w:lineRule="auto"/>
                        <w:jc w:val="center"/>
                        <w:rPr>
                          <w:szCs w:val="22"/>
                        </w:rPr>
                      </w:pPr>
                      <w:r w:rsidRPr="00DE1633">
                        <w:rPr>
                          <w:szCs w:val="22"/>
                        </w:rPr>
                        <w:t>Generation of the research questions</w:t>
                      </w:r>
                    </w:p>
                  </w:txbxContent>
                </v:textbox>
                <w10:wrap type="square"/>
              </v:shape>
            </w:pict>
          </mc:Fallback>
        </mc:AlternateContent>
      </w:r>
      <w:r w:rsidR="001B4726" w:rsidRPr="008240DA">
        <w:rPr>
          <w:b/>
          <w:noProof/>
          <w:sz w:val="28"/>
          <w:szCs w:val="28"/>
        </w:rPr>
        <mc:AlternateContent>
          <mc:Choice Requires="wps">
            <w:drawing>
              <wp:anchor distT="0" distB="0" distL="114300" distR="114300" simplePos="0" relativeHeight="251696128" behindDoc="0" locked="0" layoutInCell="1" allowOverlap="1" wp14:anchorId="41CB421A" wp14:editId="37ACDC19">
                <wp:simplePos x="0" y="0"/>
                <wp:positionH relativeFrom="column">
                  <wp:posOffset>-150495</wp:posOffset>
                </wp:positionH>
                <wp:positionV relativeFrom="paragraph">
                  <wp:posOffset>469900</wp:posOffset>
                </wp:positionV>
                <wp:extent cx="679450" cy="907"/>
                <wp:effectExtent l="0" t="76200" r="57150" b="100965"/>
                <wp:wrapNone/>
                <wp:docPr id="67" name="Straight Arrow Connector 67"/>
                <wp:cNvGraphicFramePr/>
                <a:graphic xmlns:a="http://schemas.openxmlformats.org/drawingml/2006/main">
                  <a:graphicData uri="http://schemas.microsoft.com/office/word/2010/wordprocessingShape">
                    <wps:wsp>
                      <wps:cNvCnPr/>
                      <wps:spPr>
                        <a:xfrm>
                          <a:off x="0" y="0"/>
                          <a:ext cx="679450" cy="907"/>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3585E8" id="_x0000_t32" coordsize="21600,21600" o:spt="32" o:oned="t" path="m,l21600,21600e" filled="f">
                <v:path arrowok="t" fillok="f" o:connecttype="none"/>
                <o:lock v:ext="edit" shapetype="t"/>
              </v:shapetype>
              <v:shape id="Straight Arrow Connector 67" o:spid="_x0000_s1026" type="#_x0000_t32" style="position:absolute;margin-left:-11.85pt;margin-top:37pt;width:53.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" strokecolor="black [3213]" strokeweight="1pt">
                <v:stroke endarrow="block"/>
              </v:shape>
            </w:pict>
          </mc:Fallback>
        </mc:AlternateContent>
      </w:r>
    </w:p>
    <w:p w14:paraId="0A2036E9" w14:textId="11F029EA" w:rsidR="001B4726" w:rsidRPr="00395B6A" w:rsidRDefault="00CB31ED" w:rsidP="001B4726">
      <w:pPr>
        <w:rPr>
          <w:b/>
          <w:sz w:val="28"/>
          <w:szCs w:val="28"/>
        </w:rPr>
        <w:sectPr w:rsidR="001B4726" w:rsidRPr="00395B6A" w:rsidSect="00722535">
          <w:pgSz w:w="11900" w:h="16840"/>
          <w:pgMar w:top="709" w:right="1552" w:bottom="1134" w:left="1985" w:header="709" w:footer="850" w:gutter="0"/>
          <w:cols w:space="720"/>
        </w:sectPr>
      </w:pPr>
      <w:r w:rsidRPr="00395B6A">
        <w:rPr>
          <w:b/>
          <w:noProof/>
          <w:sz w:val="28"/>
          <w:szCs w:val="28"/>
        </w:rPr>
        <mc:AlternateContent>
          <mc:Choice Requires="wps">
            <w:drawing>
              <wp:anchor distT="0" distB="0" distL="114300" distR="114300" simplePos="0" relativeHeight="251691008" behindDoc="0" locked="0" layoutInCell="1" allowOverlap="1" wp14:anchorId="5FAD05B4" wp14:editId="7A1C1541">
                <wp:simplePos x="0" y="0"/>
                <wp:positionH relativeFrom="column">
                  <wp:posOffset>3034030</wp:posOffset>
                </wp:positionH>
                <wp:positionV relativeFrom="paragraph">
                  <wp:posOffset>2132965</wp:posOffset>
                </wp:positionV>
                <wp:extent cx="1884680" cy="1033780"/>
                <wp:effectExtent l="0" t="0" r="20320" b="33020"/>
                <wp:wrapSquare wrapText="bothSides"/>
                <wp:docPr id="55" name="Text Box 55"/>
                <wp:cNvGraphicFramePr/>
                <a:graphic xmlns:a="http://schemas.openxmlformats.org/drawingml/2006/main">
                  <a:graphicData uri="http://schemas.microsoft.com/office/word/2010/wordprocessingShape">
                    <wps:wsp>
                      <wps:cNvSpPr txBox="1"/>
                      <wps:spPr>
                        <a:xfrm>
                          <a:off x="0" y="0"/>
                          <a:ext cx="1884680" cy="103378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4ADC3D" w14:textId="320A00F8" w:rsidR="006F5E6B" w:rsidRDefault="006F5E6B" w:rsidP="00CB31ED">
                            <w:pPr>
                              <w:jc w:val="center"/>
                            </w:pPr>
                            <w:r>
                              <w:t>Preliminary data analysis: transcripts are all read a few times to familiarise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D05B4" id="Text Box 55" o:spid="_x0000_s1029" type="#_x0000_t202" style="position:absolute;left:0;text-align:left;margin-left:238.9pt;margin-top:167.95pt;width:148.4pt;height:8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" filled="f" strokecolor="black [3213]" strokeweight="1pt">
                <v:textbox>
                  <w:txbxContent>
                    <w:p w14:paraId="684ADC3D" w14:textId="320A00F8" w:rsidR="006F5E6B" w:rsidRDefault="006F5E6B" w:rsidP="00CB31ED">
                      <w:pPr>
                        <w:jc w:val="center"/>
                      </w:pPr>
                      <w:r>
                        <w:t>Preliminary data analysis: transcripts are all read a few times to familiarise</w:t>
                      </w:r>
                    </w:p>
                  </w:txbxContent>
                </v:textbox>
                <w10:wrap type="square"/>
              </v:shape>
            </w:pict>
          </mc:Fallback>
        </mc:AlternateContent>
      </w:r>
      <w:r w:rsidRPr="00395B6A">
        <w:rPr>
          <w:b/>
          <w:noProof/>
          <w:sz w:val="28"/>
          <w:szCs w:val="28"/>
        </w:rPr>
        <mc:AlternateContent>
          <mc:Choice Requires="wps">
            <w:drawing>
              <wp:anchor distT="0" distB="0" distL="114300" distR="114300" simplePos="0" relativeHeight="251698176" behindDoc="0" locked="0" layoutInCell="1" allowOverlap="1" wp14:anchorId="33875558" wp14:editId="6D4CCA7E">
                <wp:simplePos x="0" y="0"/>
                <wp:positionH relativeFrom="column">
                  <wp:posOffset>3315335</wp:posOffset>
                </wp:positionH>
                <wp:positionV relativeFrom="paragraph">
                  <wp:posOffset>600411</wp:posOffset>
                </wp:positionV>
                <wp:extent cx="0" cy="415925"/>
                <wp:effectExtent l="50800" t="0" r="76200" b="66675"/>
                <wp:wrapNone/>
                <wp:docPr id="79" name="Straight Arrow Connector 79"/>
                <wp:cNvGraphicFramePr/>
                <a:graphic xmlns:a="http://schemas.openxmlformats.org/drawingml/2006/main">
                  <a:graphicData uri="http://schemas.microsoft.com/office/word/2010/wordprocessingShape">
                    <wps:wsp>
                      <wps:cNvCnPr/>
                      <wps:spPr>
                        <a:xfrm>
                          <a:off x="0" y="0"/>
                          <a:ext cx="0" cy="41592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C53AFB" id="Straight Arrow Connector 79" o:spid="_x0000_s1026" type="#_x0000_t32" style="position:absolute;margin-left:261.05pt;margin-top:47.3pt;width:0;height:3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" strokecolor="black [3213]" strokeweight="1pt">
                <v:stroke endarrow="block"/>
              </v:shape>
            </w:pict>
          </mc:Fallback>
        </mc:AlternateContent>
      </w:r>
      <w:r w:rsidRPr="008240DA">
        <w:rPr>
          <w:b/>
          <w:noProof/>
          <w:sz w:val="28"/>
          <w:szCs w:val="28"/>
        </w:rPr>
        <mc:AlternateContent>
          <mc:Choice Requires="wps">
            <w:drawing>
              <wp:anchor distT="0" distB="0" distL="114300" distR="114300" simplePos="0" relativeHeight="251756544" behindDoc="0" locked="0" layoutInCell="1" allowOverlap="1" wp14:anchorId="6BB4248B" wp14:editId="0EF7AB8D">
                <wp:simplePos x="0" y="0"/>
                <wp:positionH relativeFrom="column">
                  <wp:posOffset>2629535</wp:posOffset>
                </wp:positionH>
                <wp:positionV relativeFrom="paragraph">
                  <wp:posOffset>1062990</wp:posOffset>
                </wp:positionV>
                <wp:extent cx="1143000" cy="828040"/>
                <wp:effectExtent l="0" t="0" r="25400" b="35560"/>
                <wp:wrapSquare wrapText="bothSides"/>
                <wp:docPr id="7" name="Text Box 7"/>
                <wp:cNvGraphicFramePr/>
                <a:graphic xmlns:a="http://schemas.openxmlformats.org/drawingml/2006/main">
                  <a:graphicData uri="http://schemas.microsoft.com/office/word/2010/wordprocessingShape">
                    <wps:wsp>
                      <wps:cNvSpPr txBox="1"/>
                      <wps:spPr>
                        <a:xfrm>
                          <a:off x="0" y="0"/>
                          <a:ext cx="1143000" cy="82804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6344B0" w14:textId="7A9DE8CE" w:rsidR="006F5E6B" w:rsidRDefault="006F5E6B" w:rsidP="00CB31ED">
                            <w:pPr>
                              <w:jc w:val="center"/>
                            </w:pPr>
                            <w:r>
                              <w:t>Ethical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B4248B" id="Text Box 7" o:spid="_x0000_s1030" type="#_x0000_t202" style="position:absolute;left:0;text-align:left;margin-left:207.05pt;margin-top:83.7pt;width:90pt;height:65.2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" filled="f" strokecolor="black [3213]" strokeweight="1pt">
                <v:textbox>
                  <w:txbxContent>
                    <w:p w14:paraId="0E6344B0" w14:textId="7A9DE8CE" w:rsidR="006F5E6B" w:rsidRDefault="006F5E6B" w:rsidP="00CB31ED">
                      <w:pPr>
                        <w:jc w:val="center"/>
                      </w:pPr>
                      <w:r>
                        <w:t>Ethical approval</w:t>
                      </w:r>
                    </w:p>
                  </w:txbxContent>
                </v:textbox>
                <w10:wrap type="square"/>
              </v:shape>
            </w:pict>
          </mc:Fallback>
        </mc:AlternateContent>
      </w:r>
      <w:r w:rsidRPr="008240DA">
        <w:rPr>
          <w:b/>
          <w:noProof/>
          <w:sz w:val="28"/>
          <w:szCs w:val="28"/>
        </w:rPr>
        <mc:AlternateContent>
          <mc:Choice Requires="wps">
            <w:drawing>
              <wp:anchor distT="0" distB="0" distL="114300" distR="114300" simplePos="0" relativeHeight="251758592" behindDoc="0" locked="0" layoutInCell="1" allowOverlap="1" wp14:anchorId="5593F5D1" wp14:editId="618B21EE">
                <wp:simplePos x="0" y="0"/>
                <wp:positionH relativeFrom="column">
                  <wp:posOffset>1921211</wp:posOffset>
                </wp:positionH>
                <wp:positionV relativeFrom="paragraph">
                  <wp:posOffset>97155</wp:posOffset>
                </wp:positionV>
                <wp:extent cx="450850" cy="635"/>
                <wp:effectExtent l="0" t="76200" r="57150" b="100965"/>
                <wp:wrapNone/>
                <wp:docPr id="12" name="Straight Arrow Connector 12"/>
                <wp:cNvGraphicFramePr/>
                <a:graphic xmlns:a="http://schemas.openxmlformats.org/drawingml/2006/main">
                  <a:graphicData uri="http://schemas.microsoft.com/office/word/2010/wordprocessingShape">
                    <wps:wsp>
                      <wps:cNvCnPr/>
                      <wps:spPr>
                        <a:xfrm>
                          <a:off x="0" y="0"/>
                          <a:ext cx="450850" cy="63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5E1E6" id="Straight Arrow Connector 12" o:spid="_x0000_s1026" type="#_x0000_t32" style="position:absolute;margin-left:151.3pt;margin-top:7.65pt;width:35.5pt;height:.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" strokecolor="black [3213]" strokeweight="1pt">
                <v:stroke endarrow="block"/>
              </v:shape>
            </w:pict>
          </mc:Fallback>
        </mc:AlternateContent>
      </w:r>
      <w:r w:rsidRPr="00395B6A">
        <w:rPr>
          <w:b/>
          <w:noProof/>
          <w:sz w:val="28"/>
          <w:szCs w:val="28"/>
        </w:rPr>
        <mc:AlternateContent>
          <mc:Choice Requires="wps">
            <w:drawing>
              <wp:anchor distT="0" distB="0" distL="114300" distR="114300" simplePos="0" relativeHeight="251710464" behindDoc="0" locked="0" layoutInCell="1" allowOverlap="1" wp14:anchorId="65899530" wp14:editId="3BEAB94B">
                <wp:simplePos x="0" y="0"/>
                <wp:positionH relativeFrom="column">
                  <wp:posOffset>-799465</wp:posOffset>
                </wp:positionH>
                <wp:positionV relativeFrom="paragraph">
                  <wp:posOffset>4720590</wp:posOffset>
                </wp:positionV>
                <wp:extent cx="10160" cy="387350"/>
                <wp:effectExtent l="50800" t="0" r="91440" b="69850"/>
                <wp:wrapNone/>
                <wp:docPr id="91" name="Straight Arrow Connector 91"/>
                <wp:cNvGraphicFramePr/>
                <a:graphic xmlns:a="http://schemas.openxmlformats.org/drawingml/2006/main">
                  <a:graphicData uri="http://schemas.microsoft.com/office/word/2010/wordprocessingShape">
                    <wps:wsp>
                      <wps:cNvCnPr/>
                      <wps:spPr>
                        <a:xfrm>
                          <a:off x="0" y="0"/>
                          <a:ext cx="10160" cy="38735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2E658" id="Straight Arrow Connector 91" o:spid="_x0000_s1026" type="#_x0000_t32" style="position:absolute;margin-left:-62.95pt;margin-top:371.7pt;width:.8pt;height: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" strokecolor="black [3213]" strokeweight="1pt">
                <v:stroke endarrow="block"/>
              </v:shape>
            </w:pict>
          </mc:Fallback>
        </mc:AlternateContent>
      </w:r>
      <w:r w:rsidRPr="00395B6A">
        <w:rPr>
          <w:b/>
          <w:noProof/>
          <w:sz w:val="28"/>
          <w:szCs w:val="28"/>
        </w:rPr>
        <mc:AlternateContent>
          <mc:Choice Requires="wps">
            <w:drawing>
              <wp:anchor distT="0" distB="0" distL="114300" distR="114300" simplePos="0" relativeHeight="251692032" behindDoc="0" locked="0" layoutInCell="1" allowOverlap="1" wp14:anchorId="1AB4DBFA" wp14:editId="23BAD409">
                <wp:simplePos x="0" y="0"/>
                <wp:positionH relativeFrom="column">
                  <wp:posOffset>-1942465</wp:posOffset>
                </wp:positionH>
                <wp:positionV relativeFrom="paragraph">
                  <wp:posOffset>3522980</wp:posOffset>
                </wp:positionV>
                <wp:extent cx="2056765" cy="1196975"/>
                <wp:effectExtent l="0" t="0" r="26035" b="22225"/>
                <wp:wrapSquare wrapText="bothSides"/>
                <wp:docPr id="60" name="Text Box 60"/>
                <wp:cNvGraphicFramePr/>
                <a:graphic xmlns:a="http://schemas.openxmlformats.org/drawingml/2006/main">
                  <a:graphicData uri="http://schemas.microsoft.com/office/word/2010/wordprocessingShape">
                    <wps:wsp>
                      <wps:cNvSpPr txBox="1"/>
                      <wps:spPr>
                        <a:xfrm>
                          <a:off x="0" y="0"/>
                          <a:ext cx="2056765" cy="1196975"/>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8FD2E3" w14:textId="4BFB75EC" w:rsidR="006F5E6B" w:rsidRDefault="006F5E6B" w:rsidP="00CB31ED">
                            <w:pPr>
                              <w:jc w:val="center"/>
                            </w:pPr>
                            <w:r w:rsidRPr="00607A7D">
                              <w:rPr>
                                <w:b/>
                              </w:rPr>
                              <w:t>Stage 2</w:t>
                            </w:r>
                            <w:r>
                              <w:t>: Second annotation- higher level of abstraction – use of more psychological terminology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DBFA" id="Text Box 60" o:spid="_x0000_s1031" type="#_x0000_t202" style="position:absolute;left:0;text-align:left;margin-left:-152.95pt;margin-top:277.4pt;width:161.95pt;height:9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" filled="f" strokecolor="black [3213]" strokeweight="1pt">
                <v:textbox>
                  <w:txbxContent>
                    <w:p w14:paraId="268FD2E3" w14:textId="4BFB75EC" w:rsidR="006F5E6B" w:rsidRDefault="006F5E6B" w:rsidP="00CB31ED">
                      <w:pPr>
                        <w:jc w:val="center"/>
                      </w:pPr>
                      <w:r w:rsidRPr="00607A7D">
                        <w:rPr>
                          <w:b/>
                        </w:rPr>
                        <w:t>Stage 2</w:t>
                      </w:r>
                      <w:r>
                        <w:t>: Second annotation- higher level of abstraction – use of more psychological terminology</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712512" behindDoc="0" locked="0" layoutInCell="1" allowOverlap="1" wp14:anchorId="61344A12" wp14:editId="2E0A8828">
                <wp:simplePos x="0" y="0"/>
                <wp:positionH relativeFrom="column">
                  <wp:posOffset>-1790700</wp:posOffset>
                </wp:positionH>
                <wp:positionV relativeFrom="paragraph">
                  <wp:posOffset>7527290</wp:posOffset>
                </wp:positionV>
                <wp:extent cx="2108200" cy="842010"/>
                <wp:effectExtent l="0" t="0" r="25400" b="21590"/>
                <wp:wrapSquare wrapText="bothSides"/>
                <wp:docPr id="94" name="Text Box 94"/>
                <wp:cNvGraphicFramePr/>
                <a:graphic xmlns:a="http://schemas.openxmlformats.org/drawingml/2006/main">
                  <a:graphicData uri="http://schemas.microsoft.com/office/word/2010/wordprocessingShape">
                    <wps:wsp>
                      <wps:cNvSpPr txBox="1"/>
                      <wps:spPr>
                        <a:xfrm>
                          <a:off x="0" y="0"/>
                          <a:ext cx="2108200" cy="84201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AE6C5D" w14:textId="1943C717" w:rsidR="006F5E6B" w:rsidRDefault="006F5E6B" w:rsidP="00CB31ED">
                            <w:pPr>
                              <w:jc w:val="center"/>
                            </w:pPr>
                            <w:r w:rsidRPr="00607A7D">
                              <w:rPr>
                                <w:b/>
                              </w:rPr>
                              <w:t>Stage 5</w:t>
                            </w:r>
                            <w:r>
                              <w:t>: Generating a ‘visual table’ of super ordinate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44A12" id="Text Box 94" o:spid="_x0000_s1032" type="#_x0000_t202" style="position:absolute;left:0;text-align:left;margin-left:-141pt;margin-top:592.7pt;width:166pt;height:6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" filled="f" strokecolor="black [3213]" strokeweight="1pt">
                <v:textbox>
                  <w:txbxContent>
                    <w:p w14:paraId="3FAE6C5D" w14:textId="1943C717" w:rsidR="006F5E6B" w:rsidRDefault="006F5E6B" w:rsidP="00CB31ED">
                      <w:pPr>
                        <w:jc w:val="center"/>
                      </w:pPr>
                      <w:r w:rsidRPr="00607A7D">
                        <w:rPr>
                          <w:b/>
                        </w:rPr>
                        <w:t>Stage 5</w:t>
                      </w:r>
                      <w:r>
                        <w:t>: Generating a ‘visual table’ of super ordinate themes</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707392" behindDoc="0" locked="0" layoutInCell="1" allowOverlap="1" wp14:anchorId="6516246C" wp14:editId="1D801E6D">
                <wp:simplePos x="0" y="0"/>
                <wp:positionH relativeFrom="column">
                  <wp:posOffset>3810</wp:posOffset>
                </wp:positionH>
                <wp:positionV relativeFrom="paragraph">
                  <wp:posOffset>5497195</wp:posOffset>
                </wp:positionV>
                <wp:extent cx="482600" cy="3810"/>
                <wp:effectExtent l="0" t="76200" r="50800" b="97790"/>
                <wp:wrapNone/>
                <wp:docPr id="88" name="Straight Arrow Connector 88"/>
                <wp:cNvGraphicFramePr/>
                <a:graphic xmlns:a="http://schemas.openxmlformats.org/drawingml/2006/main">
                  <a:graphicData uri="http://schemas.microsoft.com/office/word/2010/wordprocessingShape">
                    <wps:wsp>
                      <wps:cNvCnPr/>
                      <wps:spPr>
                        <a:xfrm flipV="1">
                          <a:off x="0" y="0"/>
                          <a:ext cx="482600" cy="381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4BAFA" id="Straight Arrow Connector 88" o:spid="_x0000_s1026" type="#_x0000_t32" style="position:absolute;margin-left:.3pt;margin-top:432.85pt;width:38pt;height:.3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09440" behindDoc="0" locked="0" layoutInCell="1" allowOverlap="1" wp14:anchorId="571BF13F" wp14:editId="6602D9D2">
                <wp:simplePos x="0" y="0"/>
                <wp:positionH relativeFrom="column">
                  <wp:posOffset>2235200</wp:posOffset>
                </wp:positionH>
                <wp:positionV relativeFrom="paragraph">
                  <wp:posOffset>5431790</wp:posOffset>
                </wp:positionV>
                <wp:extent cx="393700" cy="5715"/>
                <wp:effectExtent l="0" t="76200" r="63500" b="121285"/>
                <wp:wrapNone/>
                <wp:docPr id="90" name="Straight Arrow Connector 90"/>
                <wp:cNvGraphicFramePr/>
                <a:graphic xmlns:a="http://schemas.openxmlformats.org/drawingml/2006/main">
                  <a:graphicData uri="http://schemas.microsoft.com/office/word/2010/wordprocessingShape">
                    <wps:wsp>
                      <wps:cNvCnPr/>
                      <wps:spPr>
                        <a:xfrm>
                          <a:off x="0" y="0"/>
                          <a:ext cx="393700" cy="571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DED1A" id="Straight Arrow Connector 90" o:spid="_x0000_s1026" type="#_x0000_t32" style="position:absolute;margin-left:176pt;margin-top:427.7pt;width:31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08416" behindDoc="0" locked="0" layoutInCell="1" allowOverlap="1" wp14:anchorId="166B48A0" wp14:editId="2CCDD4DA">
                <wp:simplePos x="0" y="0"/>
                <wp:positionH relativeFrom="column">
                  <wp:posOffset>2317750</wp:posOffset>
                </wp:positionH>
                <wp:positionV relativeFrom="paragraph">
                  <wp:posOffset>5551805</wp:posOffset>
                </wp:positionV>
                <wp:extent cx="424180" cy="5715"/>
                <wp:effectExtent l="25400" t="76200" r="33020" b="95885"/>
                <wp:wrapNone/>
                <wp:docPr id="89" name="Straight Arrow Connector 89"/>
                <wp:cNvGraphicFramePr/>
                <a:graphic xmlns:a="http://schemas.openxmlformats.org/drawingml/2006/main">
                  <a:graphicData uri="http://schemas.microsoft.com/office/word/2010/wordprocessingShape">
                    <wps:wsp>
                      <wps:cNvCnPr/>
                      <wps:spPr>
                        <a:xfrm flipH="1" flipV="1">
                          <a:off x="0" y="0"/>
                          <a:ext cx="424180" cy="571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0E97A" id="Straight Arrow Connector 89" o:spid="_x0000_s1026" type="#_x0000_t32" style="position:absolute;margin-left:182.5pt;margin-top:437.15pt;width:33.4pt;height:.4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688960" behindDoc="0" locked="0" layoutInCell="1" allowOverlap="1" wp14:anchorId="6F6B87E8" wp14:editId="0B49D1E3">
                <wp:simplePos x="0" y="0"/>
                <wp:positionH relativeFrom="column">
                  <wp:posOffset>3122295</wp:posOffset>
                </wp:positionH>
                <wp:positionV relativeFrom="paragraph">
                  <wp:posOffset>3674745</wp:posOffset>
                </wp:positionV>
                <wp:extent cx="1390015" cy="844550"/>
                <wp:effectExtent l="0" t="0" r="32385" b="19050"/>
                <wp:wrapSquare wrapText="bothSides"/>
                <wp:docPr id="53" name="Text Box 53"/>
                <wp:cNvGraphicFramePr/>
                <a:graphic xmlns:a="http://schemas.openxmlformats.org/drawingml/2006/main">
                  <a:graphicData uri="http://schemas.microsoft.com/office/word/2010/wordprocessingShape">
                    <wps:wsp>
                      <wps:cNvSpPr txBox="1"/>
                      <wps:spPr>
                        <a:xfrm>
                          <a:off x="0" y="0"/>
                          <a:ext cx="1390015" cy="84455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A382EE" w14:textId="77777777" w:rsidR="006F5E6B" w:rsidRDefault="006F5E6B" w:rsidP="00CB31ED">
                            <w:pPr>
                              <w:jc w:val="center"/>
                            </w:pPr>
                            <w:r>
                              <w:t>Organisation of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87E8" id="Text Box 53" o:spid="_x0000_s1033" type="#_x0000_t202" style="position:absolute;left:0;text-align:left;margin-left:245.85pt;margin-top:289.35pt;width:109.45pt;height: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" filled="f" strokecolor="black [3213]" strokeweight="1pt">
                <v:textbox>
                  <w:txbxContent>
                    <w:p w14:paraId="49A382EE" w14:textId="77777777" w:rsidR="006F5E6B" w:rsidRDefault="006F5E6B" w:rsidP="00CB31ED">
                      <w:pPr>
                        <w:jc w:val="center"/>
                      </w:pPr>
                      <w:r>
                        <w:t>Organisation of data</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718656" behindDoc="0" locked="0" layoutInCell="1" allowOverlap="1" wp14:anchorId="2A0595A8" wp14:editId="334B1D9B">
                <wp:simplePos x="0" y="0"/>
                <wp:positionH relativeFrom="column">
                  <wp:posOffset>3705860</wp:posOffset>
                </wp:positionH>
                <wp:positionV relativeFrom="paragraph">
                  <wp:posOffset>4563745</wp:posOffset>
                </wp:positionV>
                <wp:extent cx="6349" cy="507366"/>
                <wp:effectExtent l="50800" t="50800" r="95885" b="26035"/>
                <wp:wrapNone/>
                <wp:docPr id="100" name="Straight Arrow Connector 100"/>
                <wp:cNvGraphicFramePr/>
                <a:graphic xmlns:a="http://schemas.openxmlformats.org/drawingml/2006/main">
                  <a:graphicData uri="http://schemas.microsoft.com/office/word/2010/wordprocessingShape">
                    <wps:wsp>
                      <wps:cNvCnPr/>
                      <wps:spPr>
                        <a:xfrm flipV="1">
                          <a:off x="0" y="0"/>
                          <a:ext cx="6349" cy="507366"/>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A5B89" id="Straight Arrow Connector 100" o:spid="_x0000_s1026" type="#_x0000_t32" style="position:absolute;margin-left:291.8pt;margin-top:359.35pt;width:.5pt;height:39.9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15584" behindDoc="0" locked="0" layoutInCell="1" allowOverlap="1" wp14:anchorId="63BB9966" wp14:editId="2EF8D2F2">
                <wp:simplePos x="0" y="0"/>
                <wp:positionH relativeFrom="column">
                  <wp:posOffset>4283710</wp:posOffset>
                </wp:positionH>
                <wp:positionV relativeFrom="paragraph">
                  <wp:posOffset>5909945</wp:posOffset>
                </wp:positionV>
                <wp:extent cx="0" cy="469900"/>
                <wp:effectExtent l="0" t="0" r="25400" b="12700"/>
                <wp:wrapNone/>
                <wp:docPr id="97" name="Straight Arrow Connector 97"/>
                <wp:cNvGraphicFramePr/>
                <a:graphic xmlns:a="http://schemas.openxmlformats.org/drawingml/2006/main">
                  <a:graphicData uri="http://schemas.microsoft.com/office/word/2010/wordprocessingShape">
                    <wps:wsp>
                      <wps:cNvCnPr/>
                      <wps:spPr>
                        <a:xfrm>
                          <a:off x="0" y="0"/>
                          <a:ext cx="0" cy="469900"/>
                        </a:xfrm>
                        <a:prstGeom prst="straightConnector1">
                          <a:avLst/>
                        </a:prstGeom>
                        <a:ln w="12700">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3CF5F" id="Straight Arrow Connector 97" o:spid="_x0000_s1026" type="#_x0000_t32" style="position:absolute;margin-left:337.3pt;margin-top:465.35pt;width:0;height: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" strokecolor="black [3213]" strokeweight="1pt"/>
            </w:pict>
          </mc:Fallback>
        </mc:AlternateContent>
      </w:r>
      <w:r w:rsidR="001B4726" w:rsidRPr="00395B6A">
        <w:rPr>
          <w:b/>
          <w:noProof/>
          <w:sz w:val="28"/>
          <w:szCs w:val="28"/>
        </w:rPr>
        <mc:AlternateContent>
          <mc:Choice Requires="wps">
            <w:drawing>
              <wp:anchor distT="0" distB="0" distL="114300" distR="114300" simplePos="0" relativeHeight="251694080" behindDoc="0" locked="0" layoutInCell="1" allowOverlap="1" wp14:anchorId="1AC14F2E" wp14:editId="05075335">
                <wp:simplePos x="0" y="0"/>
                <wp:positionH relativeFrom="column">
                  <wp:posOffset>2745740</wp:posOffset>
                </wp:positionH>
                <wp:positionV relativeFrom="paragraph">
                  <wp:posOffset>5073015</wp:posOffset>
                </wp:positionV>
                <wp:extent cx="2164080" cy="828040"/>
                <wp:effectExtent l="0" t="0" r="20320" b="35560"/>
                <wp:wrapSquare wrapText="bothSides"/>
                <wp:docPr id="62" name="Text Box 62"/>
                <wp:cNvGraphicFramePr/>
                <a:graphic xmlns:a="http://schemas.openxmlformats.org/drawingml/2006/main">
                  <a:graphicData uri="http://schemas.microsoft.com/office/word/2010/wordprocessingShape">
                    <wps:wsp>
                      <wps:cNvSpPr txBox="1"/>
                      <wps:spPr>
                        <a:xfrm>
                          <a:off x="0" y="0"/>
                          <a:ext cx="2164080" cy="82804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910047" w14:textId="77777777" w:rsidR="006F5E6B" w:rsidRDefault="006F5E6B" w:rsidP="00CB31ED">
                            <w:pPr>
                              <w:jc w:val="center"/>
                            </w:pPr>
                            <w:r>
                              <w:t>Making sense of connections between themes emerging across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C14F2E" id="Text Box 62" o:spid="_x0000_s1034" type="#_x0000_t202" style="position:absolute;left:0;text-align:left;margin-left:216.2pt;margin-top:399.45pt;width:170.4pt;height:65.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" filled="f" strokecolor="black [3213]" strokeweight="1pt">
                <v:textbox>
                  <w:txbxContent>
                    <w:p w14:paraId="38910047" w14:textId="77777777" w:rsidR="006F5E6B" w:rsidRDefault="006F5E6B" w:rsidP="00CB31ED">
                      <w:pPr>
                        <w:jc w:val="center"/>
                      </w:pPr>
                      <w:r>
                        <w:t>Making sense of connections between themes emerging across participants</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714560" behindDoc="0" locked="0" layoutInCell="1" allowOverlap="1" wp14:anchorId="050FD447" wp14:editId="4B4F47DD">
                <wp:simplePos x="0" y="0"/>
                <wp:positionH relativeFrom="column">
                  <wp:posOffset>378460</wp:posOffset>
                </wp:positionH>
                <wp:positionV relativeFrom="paragraph">
                  <wp:posOffset>5903595</wp:posOffset>
                </wp:positionV>
                <wp:extent cx="2660650" cy="1790700"/>
                <wp:effectExtent l="50800" t="0" r="31750" b="114300"/>
                <wp:wrapNone/>
                <wp:docPr id="96" name="Straight Arrow Connector 96"/>
                <wp:cNvGraphicFramePr/>
                <a:graphic xmlns:a="http://schemas.openxmlformats.org/drawingml/2006/main">
                  <a:graphicData uri="http://schemas.microsoft.com/office/word/2010/wordprocessingShape">
                    <wps:wsp>
                      <wps:cNvCnPr/>
                      <wps:spPr>
                        <a:xfrm rot="10800000" flipV="1">
                          <a:off x="0" y="0"/>
                          <a:ext cx="2660650" cy="1790700"/>
                        </a:xfrm>
                        <a:prstGeom prst="bentConnector3">
                          <a:avLst>
                            <a:gd name="adj1" fmla="val -119"/>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0C5FC2"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6" o:spid="_x0000_s1026" type="#_x0000_t34" style="position:absolute;margin-left:29.8pt;margin-top:464.85pt;width:209.5pt;height:141pt;rotation:18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" adj="-26"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19680" behindDoc="0" locked="0" layoutInCell="1" allowOverlap="1" wp14:anchorId="3B84B93C" wp14:editId="6DC3055E">
                <wp:simplePos x="0" y="0"/>
                <wp:positionH relativeFrom="column">
                  <wp:posOffset>1375410</wp:posOffset>
                </wp:positionH>
                <wp:positionV relativeFrom="paragraph">
                  <wp:posOffset>5979795</wp:posOffset>
                </wp:positionV>
                <wp:extent cx="0" cy="425450"/>
                <wp:effectExtent l="0" t="0" r="25400" b="31750"/>
                <wp:wrapNone/>
                <wp:docPr id="101" name="Straight Arrow Connector 101"/>
                <wp:cNvGraphicFramePr/>
                <a:graphic xmlns:a="http://schemas.openxmlformats.org/drawingml/2006/main">
                  <a:graphicData uri="http://schemas.microsoft.com/office/word/2010/wordprocessingShape">
                    <wps:wsp>
                      <wps:cNvCnPr/>
                      <wps:spPr>
                        <a:xfrm>
                          <a:off x="0" y="0"/>
                          <a:ext cx="0" cy="425450"/>
                        </a:xfrm>
                        <a:prstGeom prst="straightConnector1">
                          <a:avLst/>
                        </a:prstGeom>
                        <a:ln w="12700">
                          <a:solidFill>
                            <a:schemeClr val="tx1"/>
                          </a:solidFill>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B41B6" id="Straight Arrow Connector 101" o:spid="_x0000_s1026" type="#_x0000_t32" style="position:absolute;margin-left:108.3pt;margin-top:470.85pt;width:0;height: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" strokecolor="black [3213]" strokeweight="1pt"/>
            </w:pict>
          </mc:Fallback>
        </mc:AlternateContent>
      </w:r>
      <w:r w:rsidR="001B4726" w:rsidRPr="00395B6A">
        <w:rPr>
          <w:b/>
          <w:noProof/>
          <w:sz w:val="28"/>
          <w:szCs w:val="28"/>
        </w:rPr>
        <mc:AlternateContent>
          <mc:Choice Requires="wps">
            <w:drawing>
              <wp:anchor distT="0" distB="0" distL="114300" distR="114300" simplePos="0" relativeHeight="251693056" behindDoc="0" locked="0" layoutInCell="1" allowOverlap="1" wp14:anchorId="6DB1C76E" wp14:editId="583CB089">
                <wp:simplePos x="0" y="0"/>
                <wp:positionH relativeFrom="column">
                  <wp:posOffset>533400</wp:posOffset>
                </wp:positionH>
                <wp:positionV relativeFrom="paragraph">
                  <wp:posOffset>5142230</wp:posOffset>
                </wp:positionV>
                <wp:extent cx="1707515" cy="828040"/>
                <wp:effectExtent l="0" t="0" r="19685" b="35560"/>
                <wp:wrapSquare wrapText="bothSides"/>
                <wp:docPr id="61" name="Text Box 61"/>
                <wp:cNvGraphicFramePr/>
                <a:graphic xmlns:a="http://schemas.openxmlformats.org/drawingml/2006/main">
                  <a:graphicData uri="http://schemas.microsoft.com/office/word/2010/wordprocessingShape">
                    <wps:wsp>
                      <wps:cNvSpPr txBox="1"/>
                      <wps:spPr>
                        <a:xfrm>
                          <a:off x="0" y="0"/>
                          <a:ext cx="1707515" cy="82804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A6EF6A" w14:textId="22686051" w:rsidR="006F5E6B" w:rsidRDefault="006F5E6B" w:rsidP="00CB31ED">
                            <w:pPr>
                              <w:jc w:val="center"/>
                            </w:pPr>
                            <w:r w:rsidRPr="00607A7D">
                              <w:rPr>
                                <w:b/>
                              </w:rPr>
                              <w:t>Stage 4</w:t>
                            </w:r>
                            <w:r>
                              <w:t>: Analytical and theoretical ordering of the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1C76E" id="Text Box 61" o:spid="_x0000_s1035" type="#_x0000_t202" style="position:absolute;left:0;text-align:left;margin-left:42pt;margin-top:404.9pt;width:134.45pt;height:65.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" filled="f" strokecolor="black [3213]" strokeweight="1pt">
                <v:textbox>
                  <w:txbxContent>
                    <w:p w14:paraId="67A6EF6A" w14:textId="22686051" w:rsidR="006F5E6B" w:rsidRDefault="006F5E6B" w:rsidP="00CB31ED">
                      <w:pPr>
                        <w:jc w:val="center"/>
                      </w:pPr>
                      <w:r w:rsidRPr="00607A7D">
                        <w:rPr>
                          <w:b/>
                        </w:rPr>
                        <w:t>Stage 4</w:t>
                      </w:r>
                      <w:r>
                        <w:t>: Analytical and theoretical ordering of the themes</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713536" behindDoc="0" locked="0" layoutInCell="1" allowOverlap="1" wp14:anchorId="2B4D4F10" wp14:editId="4FDEE3BD">
                <wp:simplePos x="0" y="0"/>
                <wp:positionH relativeFrom="column">
                  <wp:posOffset>-974090</wp:posOffset>
                </wp:positionH>
                <wp:positionV relativeFrom="paragraph">
                  <wp:posOffset>6754495</wp:posOffset>
                </wp:positionV>
                <wp:extent cx="855980" cy="698500"/>
                <wp:effectExtent l="50800" t="0" r="33020" b="63500"/>
                <wp:wrapNone/>
                <wp:docPr id="95" name="Straight Arrow Connector 95"/>
                <wp:cNvGraphicFramePr/>
                <a:graphic xmlns:a="http://schemas.openxmlformats.org/drawingml/2006/main">
                  <a:graphicData uri="http://schemas.microsoft.com/office/word/2010/wordprocessingShape">
                    <wps:wsp>
                      <wps:cNvCnPr/>
                      <wps:spPr>
                        <a:xfrm rot="10800000" flipV="1">
                          <a:off x="0" y="0"/>
                          <a:ext cx="855980" cy="698500"/>
                        </a:xfrm>
                        <a:prstGeom prst="bentConnector3">
                          <a:avLst>
                            <a:gd name="adj1" fmla="val 99703"/>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DF7E7" id="Straight Arrow Connector 95" o:spid="_x0000_s1026" type="#_x0000_t34" style="position:absolute;margin-left:-76.7pt;margin-top:531.85pt;width:67.4pt;height:55pt;rotation:18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" adj="21536"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02272" behindDoc="0" locked="0" layoutInCell="1" allowOverlap="1" wp14:anchorId="34D3BC14" wp14:editId="39E30CC1">
                <wp:simplePos x="0" y="0"/>
                <wp:positionH relativeFrom="column">
                  <wp:posOffset>-66040</wp:posOffset>
                </wp:positionH>
                <wp:positionV relativeFrom="paragraph">
                  <wp:posOffset>2785745</wp:posOffset>
                </wp:positionV>
                <wp:extent cx="679450" cy="8255"/>
                <wp:effectExtent l="0" t="76200" r="57150" b="93345"/>
                <wp:wrapNone/>
                <wp:docPr id="83" name="Straight Arrow Connector 83"/>
                <wp:cNvGraphicFramePr/>
                <a:graphic xmlns:a="http://schemas.openxmlformats.org/drawingml/2006/main">
                  <a:graphicData uri="http://schemas.microsoft.com/office/word/2010/wordprocessingShape">
                    <wps:wsp>
                      <wps:cNvCnPr/>
                      <wps:spPr>
                        <a:xfrm flipV="1">
                          <a:off x="0" y="0"/>
                          <a:ext cx="679450" cy="825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3494A" id="Straight Arrow Connector 83" o:spid="_x0000_s1026" type="#_x0000_t32" style="position:absolute;margin-left:-5.2pt;margin-top:219.35pt;width:53.5pt;height:.6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17632" behindDoc="0" locked="0" layoutInCell="1" allowOverlap="1" wp14:anchorId="566D1883" wp14:editId="32522F9C">
                <wp:simplePos x="0" y="0"/>
                <wp:positionH relativeFrom="column">
                  <wp:posOffset>384810</wp:posOffset>
                </wp:positionH>
                <wp:positionV relativeFrom="paragraph">
                  <wp:posOffset>7205345</wp:posOffset>
                </wp:positionV>
                <wp:extent cx="3872865" cy="679450"/>
                <wp:effectExtent l="50800" t="0" r="64135" b="107950"/>
                <wp:wrapNone/>
                <wp:docPr id="99" name="Straight Arrow Connector 99"/>
                <wp:cNvGraphicFramePr/>
                <a:graphic xmlns:a="http://schemas.openxmlformats.org/drawingml/2006/main">
                  <a:graphicData uri="http://schemas.microsoft.com/office/word/2010/wordprocessingShape">
                    <wps:wsp>
                      <wps:cNvCnPr/>
                      <wps:spPr>
                        <a:xfrm rot="10800000" flipV="1">
                          <a:off x="0" y="0"/>
                          <a:ext cx="3872865" cy="679450"/>
                        </a:xfrm>
                        <a:prstGeom prst="bentConnector3">
                          <a:avLst>
                            <a:gd name="adj1" fmla="val -500"/>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D9CC4" id="Straight Arrow Connector 99" o:spid="_x0000_s1026" type="#_x0000_t34" style="position:absolute;margin-left:30.3pt;margin-top:567.35pt;width:304.95pt;height:53.5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" adj="-108"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04320" behindDoc="0" locked="0" layoutInCell="1" allowOverlap="1" wp14:anchorId="15F93B3B" wp14:editId="15620BD2">
                <wp:simplePos x="0" y="0"/>
                <wp:positionH relativeFrom="column">
                  <wp:posOffset>3785870</wp:posOffset>
                </wp:positionH>
                <wp:positionV relativeFrom="paragraph">
                  <wp:posOffset>3239770</wp:posOffset>
                </wp:positionV>
                <wp:extent cx="1905" cy="380365"/>
                <wp:effectExtent l="50800" t="0" r="74295" b="76835"/>
                <wp:wrapNone/>
                <wp:docPr id="85" name="Straight Arrow Connector 85"/>
                <wp:cNvGraphicFramePr/>
                <a:graphic xmlns:a="http://schemas.openxmlformats.org/drawingml/2006/main">
                  <a:graphicData uri="http://schemas.microsoft.com/office/word/2010/wordprocessingShape">
                    <wps:wsp>
                      <wps:cNvCnPr/>
                      <wps:spPr>
                        <a:xfrm>
                          <a:off x="0" y="0"/>
                          <a:ext cx="1905" cy="38036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4859C" id="Straight Arrow Connector 85" o:spid="_x0000_s1026" type="#_x0000_t32" style="position:absolute;margin-left:298.1pt;margin-top:255.1pt;width:.15pt;height:2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05344" behindDoc="0" locked="0" layoutInCell="1" allowOverlap="1" wp14:anchorId="6D6C3268" wp14:editId="6AD6A5AE">
                <wp:simplePos x="0" y="0"/>
                <wp:positionH relativeFrom="column">
                  <wp:posOffset>2487930</wp:posOffset>
                </wp:positionH>
                <wp:positionV relativeFrom="paragraph">
                  <wp:posOffset>4107815</wp:posOffset>
                </wp:positionV>
                <wp:extent cx="633095" cy="5080"/>
                <wp:effectExtent l="25400" t="76200" r="27305" b="96520"/>
                <wp:wrapNone/>
                <wp:docPr id="86" name="Straight Arrow Connector 86"/>
                <wp:cNvGraphicFramePr/>
                <a:graphic xmlns:a="http://schemas.openxmlformats.org/drawingml/2006/main">
                  <a:graphicData uri="http://schemas.microsoft.com/office/word/2010/wordprocessingShape">
                    <wps:wsp>
                      <wps:cNvCnPr/>
                      <wps:spPr>
                        <a:xfrm flipH="1" flipV="1">
                          <a:off x="0" y="0"/>
                          <a:ext cx="633095" cy="508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D1378" id="Straight Arrow Connector 86" o:spid="_x0000_s1026" type="#_x0000_t32" style="position:absolute;margin-left:195.9pt;margin-top:323.45pt;width:49.85pt;height:.4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686912" behindDoc="0" locked="0" layoutInCell="1" allowOverlap="1" wp14:anchorId="479F059D" wp14:editId="3AA72630">
                <wp:simplePos x="0" y="0"/>
                <wp:positionH relativeFrom="column">
                  <wp:posOffset>608965</wp:posOffset>
                </wp:positionH>
                <wp:positionV relativeFrom="paragraph">
                  <wp:posOffset>3554095</wp:posOffset>
                </wp:positionV>
                <wp:extent cx="1811020" cy="1057275"/>
                <wp:effectExtent l="0" t="0" r="17780" b="34925"/>
                <wp:wrapSquare wrapText="bothSides"/>
                <wp:docPr id="51" name="Text Box 51"/>
                <wp:cNvGraphicFramePr/>
                <a:graphic xmlns:a="http://schemas.openxmlformats.org/drawingml/2006/main">
                  <a:graphicData uri="http://schemas.microsoft.com/office/word/2010/wordprocessingShape">
                    <wps:wsp>
                      <wps:cNvSpPr txBox="1"/>
                      <wps:spPr>
                        <a:xfrm>
                          <a:off x="0" y="0"/>
                          <a:ext cx="1811020" cy="1057275"/>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6C1C27" w14:textId="77777777" w:rsidR="006F5E6B" w:rsidRDefault="006F5E6B" w:rsidP="00CB31ED">
                            <w:pPr>
                              <w:jc w:val="center"/>
                            </w:pPr>
                            <w:r w:rsidRPr="00607A7D">
                              <w:rPr>
                                <w:b/>
                              </w:rPr>
                              <w:t>Stage 1</w:t>
                            </w:r>
                            <w:r>
                              <w:t>: Initial annotation of interesting and significant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F059D" id="Text Box 51" o:spid="_x0000_s1036" type="#_x0000_t202" style="position:absolute;left:0;text-align:left;margin-left:47.95pt;margin-top:279.85pt;width:142.6pt;height:8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" filled="f" strokecolor="black [3213]" strokeweight="1pt">
                <v:textbox>
                  <w:txbxContent>
                    <w:p w14:paraId="2F6C1C27" w14:textId="77777777" w:rsidR="006F5E6B" w:rsidRDefault="006F5E6B" w:rsidP="00CB31ED">
                      <w:pPr>
                        <w:jc w:val="center"/>
                      </w:pPr>
                      <w:r w:rsidRPr="00607A7D">
                        <w:rPr>
                          <w:b/>
                        </w:rPr>
                        <w:t>Stage 1</w:t>
                      </w:r>
                      <w:r>
                        <w:t>: Initial annotation of interesting and significant comments</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701248" behindDoc="0" locked="0" layoutInCell="1" allowOverlap="1" wp14:anchorId="3970C439" wp14:editId="4C95275B">
                <wp:simplePos x="0" y="0"/>
                <wp:positionH relativeFrom="column">
                  <wp:posOffset>-1016634</wp:posOffset>
                </wp:positionH>
                <wp:positionV relativeFrom="paragraph">
                  <wp:posOffset>1806575</wp:posOffset>
                </wp:positionV>
                <wp:extent cx="10794" cy="560070"/>
                <wp:effectExtent l="50800" t="0" r="91440" b="74930"/>
                <wp:wrapNone/>
                <wp:docPr id="82" name="Straight Arrow Connector 82"/>
                <wp:cNvGraphicFramePr/>
                <a:graphic xmlns:a="http://schemas.openxmlformats.org/drawingml/2006/main">
                  <a:graphicData uri="http://schemas.microsoft.com/office/word/2010/wordprocessingShape">
                    <wps:wsp>
                      <wps:cNvCnPr/>
                      <wps:spPr>
                        <a:xfrm>
                          <a:off x="0" y="0"/>
                          <a:ext cx="10794" cy="56007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C1FC9" id="Straight Arrow Connector 82" o:spid="_x0000_s1026" type="#_x0000_t32" style="position:absolute;margin-left:-80.05pt;margin-top:142.25pt;width:.85pt;height:4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06368" behindDoc="0" locked="0" layoutInCell="1" allowOverlap="1" wp14:anchorId="547E04C7" wp14:editId="018A19D8">
                <wp:simplePos x="0" y="0"/>
                <wp:positionH relativeFrom="column">
                  <wp:posOffset>80010</wp:posOffset>
                </wp:positionH>
                <wp:positionV relativeFrom="paragraph">
                  <wp:posOffset>4125595</wp:posOffset>
                </wp:positionV>
                <wp:extent cx="527050" cy="10160"/>
                <wp:effectExtent l="25400" t="76200" r="0" b="116840"/>
                <wp:wrapNone/>
                <wp:docPr id="87" name="Straight Arrow Connector 87"/>
                <wp:cNvGraphicFramePr/>
                <a:graphic xmlns:a="http://schemas.openxmlformats.org/drawingml/2006/main">
                  <a:graphicData uri="http://schemas.microsoft.com/office/word/2010/wordprocessingShape">
                    <wps:wsp>
                      <wps:cNvCnPr/>
                      <wps:spPr>
                        <a:xfrm flipH="1">
                          <a:off x="0" y="0"/>
                          <a:ext cx="527050" cy="1016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D988E" id="Straight Arrow Connector 87" o:spid="_x0000_s1026" type="#_x0000_t32" style="position:absolute;margin-left:6.3pt;margin-top:324.85pt;width:41.5pt;height:.8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03296" behindDoc="0" locked="0" layoutInCell="1" allowOverlap="1" wp14:anchorId="2A0E14E3" wp14:editId="794422C0">
                <wp:simplePos x="0" y="0"/>
                <wp:positionH relativeFrom="column">
                  <wp:posOffset>2384425</wp:posOffset>
                </wp:positionH>
                <wp:positionV relativeFrom="paragraph">
                  <wp:posOffset>2775585</wp:posOffset>
                </wp:positionV>
                <wp:extent cx="579120" cy="6985"/>
                <wp:effectExtent l="0" t="76200" r="55880" b="94615"/>
                <wp:wrapNone/>
                <wp:docPr id="84" name="Straight Arrow Connector 84"/>
                <wp:cNvGraphicFramePr/>
                <a:graphic xmlns:a="http://schemas.openxmlformats.org/drawingml/2006/main">
                  <a:graphicData uri="http://schemas.microsoft.com/office/word/2010/wordprocessingShape">
                    <wps:wsp>
                      <wps:cNvCnPr/>
                      <wps:spPr>
                        <a:xfrm flipV="1">
                          <a:off x="0" y="0"/>
                          <a:ext cx="579120" cy="698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F7632" id="Straight Arrow Connector 84" o:spid="_x0000_s1026" type="#_x0000_t32" style="position:absolute;margin-left:187.75pt;margin-top:218.55pt;width:45.6pt;height:.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699200" behindDoc="0" locked="0" layoutInCell="1" allowOverlap="1" wp14:anchorId="45F626BC" wp14:editId="0F38C9A6">
                <wp:simplePos x="0" y="0"/>
                <wp:positionH relativeFrom="column">
                  <wp:posOffset>1965960</wp:posOffset>
                </wp:positionH>
                <wp:positionV relativeFrom="paragraph">
                  <wp:posOffset>1377315</wp:posOffset>
                </wp:positionV>
                <wp:extent cx="624840" cy="11430"/>
                <wp:effectExtent l="25400" t="76200" r="0" b="115570"/>
                <wp:wrapNone/>
                <wp:docPr id="80" name="Straight Arrow Connector 80"/>
                <wp:cNvGraphicFramePr/>
                <a:graphic xmlns:a="http://schemas.openxmlformats.org/drawingml/2006/main">
                  <a:graphicData uri="http://schemas.microsoft.com/office/word/2010/wordprocessingShape">
                    <wps:wsp>
                      <wps:cNvCnPr/>
                      <wps:spPr>
                        <a:xfrm flipH="1">
                          <a:off x="0" y="0"/>
                          <a:ext cx="624840" cy="1143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48918" id="Straight Arrow Connector 80" o:spid="_x0000_s1026" type="#_x0000_t32" style="position:absolute;margin-left:154.8pt;margin-top:108.45pt;width:49.2pt;height:.9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00224" behindDoc="0" locked="0" layoutInCell="1" allowOverlap="1" wp14:anchorId="109CA67F" wp14:editId="0CFF367F">
                <wp:simplePos x="0" y="0"/>
                <wp:positionH relativeFrom="column">
                  <wp:posOffset>-91440</wp:posOffset>
                </wp:positionH>
                <wp:positionV relativeFrom="paragraph">
                  <wp:posOffset>1420495</wp:posOffset>
                </wp:positionV>
                <wp:extent cx="734060" cy="1270"/>
                <wp:effectExtent l="25400" t="76200" r="27940" b="100330"/>
                <wp:wrapNone/>
                <wp:docPr id="81" name="Straight Arrow Connector 81"/>
                <wp:cNvGraphicFramePr/>
                <a:graphic xmlns:a="http://schemas.openxmlformats.org/drawingml/2006/main">
                  <a:graphicData uri="http://schemas.microsoft.com/office/word/2010/wordprocessingShape">
                    <wps:wsp>
                      <wps:cNvCnPr/>
                      <wps:spPr>
                        <a:xfrm flipH="1" flipV="1">
                          <a:off x="0" y="0"/>
                          <a:ext cx="734060" cy="127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6FF72" id="Straight Arrow Connector 81" o:spid="_x0000_s1026" type="#_x0000_t32" style="position:absolute;margin-left:-7.2pt;margin-top:111.85pt;width:57.8pt;height:.1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" strokecolor="black [3213]" strokeweight="1pt">
                <v:stroke endarrow="block"/>
              </v:shape>
            </w:pict>
          </mc:Fallback>
        </mc:AlternateContent>
      </w:r>
      <w:r w:rsidR="001B4726" w:rsidRPr="00395B6A">
        <w:rPr>
          <w:b/>
          <w:noProof/>
          <w:sz w:val="28"/>
          <w:szCs w:val="28"/>
        </w:rPr>
        <mc:AlternateContent>
          <mc:Choice Requires="wps">
            <w:drawing>
              <wp:anchor distT="0" distB="0" distL="114300" distR="114300" simplePos="0" relativeHeight="251716608" behindDoc="0" locked="0" layoutInCell="1" allowOverlap="1" wp14:anchorId="2B9F7682" wp14:editId="1F921A0B">
                <wp:simplePos x="0" y="0"/>
                <wp:positionH relativeFrom="column">
                  <wp:posOffset>3171190</wp:posOffset>
                </wp:positionH>
                <wp:positionV relativeFrom="paragraph">
                  <wp:posOffset>6376670</wp:posOffset>
                </wp:positionV>
                <wp:extent cx="1707515" cy="828040"/>
                <wp:effectExtent l="0" t="0" r="19685" b="35560"/>
                <wp:wrapSquare wrapText="bothSides"/>
                <wp:docPr id="98" name="Text Box 98"/>
                <wp:cNvGraphicFramePr/>
                <a:graphic xmlns:a="http://schemas.openxmlformats.org/drawingml/2006/main">
                  <a:graphicData uri="http://schemas.microsoft.com/office/word/2010/wordprocessingShape">
                    <wps:wsp>
                      <wps:cNvSpPr txBox="1"/>
                      <wps:spPr>
                        <a:xfrm>
                          <a:off x="0" y="0"/>
                          <a:ext cx="1707515" cy="82804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660AEF" w14:textId="77777777" w:rsidR="006F5E6B" w:rsidRDefault="006F5E6B" w:rsidP="00CB31ED">
                            <w:pPr>
                              <w:jc w:val="center"/>
                            </w:pPr>
                            <w:r>
                              <w:t>Detailed Conceptual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F7682" id="Text Box 98" o:spid="_x0000_s1037" type="#_x0000_t202" style="position:absolute;left:0;text-align:left;margin-left:249.7pt;margin-top:502.1pt;width:134.45pt;height:65.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" filled="f" strokecolor="black [3213]" strokeweight="1pt">
                <v:textbox>
                  <w:txbxContent>
                    <w:p w14:paraId="0D660AEF" w14:textId="77777777" w:rsidR="006F5E6B" w:rsidRDefault="006F5E6B" w:rsidP="00CB31ED">
                      <w:pPr>
                        <w:jc w:val="center"/>
                      </w:pPr>
                      <w:r>
                        <w:t>Detailed Conceptual Analysis</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687936" behindDoc="0" locked="0" layoutInCell="1" allowOverlap="1" wp14:anchorId="42FDD00B" wp14:editId="1E230ABE">
                <wp:simplePos x="0" y="0"/>
                <wp:positionH relativeFrom="column">
                  <wp:posOffset>-1776095</wp:posOffset>
                </wp:positionH>
                <wp:positionV relativeFrom="paragraph">
                  <wp:posOffset>2385695</wp:posOffset>
                </wp:positionV>
                <wp:extent cx="1707515" cy="828040"/>
                <wp:effectExtent l="0" t="0" r="19685" b="35560"/>
                <wp:wrapSquare wrapText="bothSides"/>
                <wp:docPr id="52" name="Text Box 52"/>
                <wp:cNvGraphicFramePr/>
                <a:graphic xmlns:a="http://schemas.openxmlformats.org/drawingml/2006/main">
                  <a:graphicData uri="http://schemas.microsoft.com/office/word/2010/wordprocessingShape">
                    <wps:wsp>
                      <wps:cNvSpPr txBox="1"/>
                      <wps:spPr>
                        <a:xfrm>
                          <a:off x="0" y="0"/>
                          <a:ext cx="1707515" cy="82804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51AF55" w14:textId="77777777" w:rsidR="006F5E6B" w:rsidRDefault="006F5E6B" w:rsidP="00CB31ED">
                            <w:pPr>
                              <w:jc w:val="center"/>
                            </w:pPr>
                            <w:r>
                              <w:t>Generation of transcripts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DD00B" id="Text Box 52" o:spid="_x0000_s1038" type="#_x0000_t202" style="position:absolute;left:0;text-align:left;margin-left:-139.85pt;margin-top:187.85pt;width:134.45pt;height:65.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" filled="f" strokecolor="black [3213]" strokeweight="1pt">
                <v:textbox>
                  <w:txbxContent>
                    <w:p w14:paraId="7F51AF55" w14:textId="77777777" w:rsidR="006F5E6B" w:rsidRDefault="006F5E6B" w:rsidP="00CB31ED">
                      <w:pPr>
                        <w:jc w:val="center"/>
                      </w:pPr>
                      <w:r>
                        <w:t>Generation of transcripts</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684864" behindDoc="0" locked="0" layoutInCell="1" allowOverlap="1" wp14:anchorId="415FDF35" wp14:editId="1602D956">
                <wp:simplePos x="0" y="0"/>
                <wp:positionH relativeFrom="column">
                  <wp:posOffset>652145</wp:posOffset>
                </wp:positionH>
                <wp:positionV relativeFrom="paragraph">
                  <wp:posOffset>993140</wp:posOffset>
                </wp:positionV>
                <wp:extent cx="1301115" cy="889635"/>
                <wp:effectExtent l="0" t="0" r="19685" b="24765"/>
                <wp:wrapSquare wrapText="bothSides"/>
                <wp:docPr id="34" name="Text Box 34"/>
                <wp:cNvGraphicFramePr/>
                <a:graphic xmlns:a="http://schemas.openxmlformats.org/drawingml/2006/main">
                  <a:graphicData uri="http://schemas.microsoft.com/office/word/2010/wordprocessingShape">
                    <wps:wsp>
                      <wps:cNvSpPr txBox="1"/>
                      <wps:spPr>
                        <a:xfrm>
                          <a:off x="0" y="0"/>
                          <a:ext cx="1301115" cy="889635"/>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295A43" w14:textId="77777777" w:rsidR="006F5E6B" w:rsidRDefault="006F5E6B" w:rsidP="00CB31ED">
                            <w:pPr>
                              <w:jc w:val="center"/>
                            </w:pPr>
                            <w:r>
                              <w:t>Finding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FDF35" id="Text Box 34" o:spid="_x0000_s1039" type="#_x0000_t202" style="position:absolute;left:0;text-align:left;margin-left:51.35pt;margin-top:78.2pt;width:102.45pt;height:7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" filled="f" strokecolor="black [3213]" strokeweight="1pt">
                <v:textbox>
                  <w:txbxContent>
                    <w:p w14:paraId="1A295A43" w14:textId="77777777" w:rsidR="006F5E6B" w:rsidRDefault="006F5E6B" w:rsidP="00CB31ED">
                      <w:pPr>
                        <w:jc w:val="center"/>
                      </w:pPr>
                      <w:r>
                        <w:t>Finding participants</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682816" behindDoc="0" locked="0" layoutInCell="1" allowOverlap="1" wp14:anchorId="06586CFF" wp14:editId="095A2152">
                <wp:simplePos x="0" y="0"/>
                <wp:positionH relativeFrom="column">
                  <wp:posOffset>-1731010</wp:posOffset>
                </wp:positionH>
                <wp:positionV relativeFrom="paragraph">
                  <wp:posOffset>972185</wp:posOffset>
                </wp:positionV>
                <wp:extent cx="1583055" cy="828040"/>
                <wp:effectExtent l="0" t="0" r="17145" b="35560"/>
                <wp:wrapSquare wrapText="bothSides"/>
                <wp:docPr id="32" name="Text Box 32"/>
                <wp:cNvGraphicFramePr/>
                <a:graphic xmlns:a="http://schemas.openxmlformats.org/drawingml/2006/main">
                  <a:graphicData uri="http://schemas.microsoft.com/office/word/2010/wordprocessingShape">
                    <wps:wsp>
                      <wps:cNvSpPr txBox="1"/>
                      <wps:spPr>
                        <a:xfrm>
                          <a:off x="0" y="0"/>
                          <a:ext cx="1583055" cy="82804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91C02C" w14:textId="77777777" w:rsidR="006F5E6B" w:rsidRDefault="006F5E6B" w:rsidP="00CB31ED">
                            <w:pPr>
                              <w:jc w:val="center"/>
                            </w:pPr>
                            <w:r>
                              <w:t>Requesting permission to tape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586CFF" id="Text Box 32" o:spid="_x0000_s1040" type="#_x0000_t202" style="position:absolute;left:0;text-align:left;margin-left:-136.3pt;margin-top:76.55pt;width:124.65pt;height:65.2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" filled="f" strokecolor="black [3213]" strokeweight="1pt">
                <v:textbox>
                  <w:txbxContent>
                    <w:p w14:paraId="0991C02C" w14:textId="77777777" w:rsidR="006F5E6B" w:rsidRDefault="006F5E6B" w:rsidP="00CB31ED">
                      <w:pPr>
                        <w:jc w:val="center"/>
                      </w:pPr>
                      <w:r>
                        <w:t>Requesting permission to tape sessions</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711488" behindDoc="0" locked="0" layoutInCell="1" allowOverlap="1" wp14:anchorId="61BD007B" wp14:editId="06E85A52">
                <wp:simplePos x="0" y="0"/>
                <wp:positionH relativeFrom="column">
                  <wp:posOffset>-107950</wp:posOffset>
                </wp:positionH>
                <wp:positionV relativeFrom="paragraph">
                  <wp:posOffset>6393815</wp:posOffset>
                </wp:positionV>
                <wp:extent cx="1707515" cy="679450"/>
                <wp:effectExtent l="0" t="0" r="19685" b="31750"/>
                <wp:wrapSquare wrapText="bothSides"/>
                <wp:docPr id="92" name="Text Box 92"/>
                <wp:cNvGraphicFramePr/>
                <a:graphic xmlns:a="http://schemas.openxmlformats.org/drawingml/2006/main">
                  <a:graphicData uri="http://schemas.microsoft.com/office/word/2010/wordprocessingShape">
                    <wps:wsp>
                      <wps:cNvSpPr txBox="1"/>
                      <wps:spPr>
                        <a:xfrm>
                          <a:off x="0" y="0"/>
                          <a:ext cx="1707515" cy="67945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1683AE" w14:textId="77777777" w:rsidR="006F5E6B" w:rsidRDefault="006F5E6B" w:rsidP="00CB31ED">
                            <w:pPr>
                              <w:jc w:val="center"/>
                            </w:pPr>
                            <w:r>
                              <w:t>Analysing meaning of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BD007B" id="Text Box 92" o:spid="_x0000_s1041" type="#_x0000_t202" style="position:absolute;left:0;text-align:left;margin-left:-8.5pt;margin-top:503.45pt;width:134.45pt;height:5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" filled="f" strokecolor="black [3213]" strokeweight="1pt">
                <v:textbox>
                  <w:txbxContent>
                    <w:p w14:paraId="2C1683AE" w14:textId="77777777" w:rsidR="006F5E6B" w:rsidRDefault="006F5E6B" w:rsidP="00CB31ED">
                      <w:pPr>
                        <w:jc w:val="center"/>
                      </w:pPr>
                      <w:r>
                        <w:t>Analysing meaning of statements</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695104" behindDoc="0" locked="0" layoutInCell="1" allowOverlap="1" wp14:anchorId="64F3CFD7" wp14:editId="4584C1FC">
                <wp:simplePos x="0" y="0"/>
                <wp:positionH relativeFrom="column">
                  <wp:posOffset>-1694180</wp:posOffset>
                </wp:positionH>
                <wp:positionV relativeFrom="paragraph">
                  <wp:posOffset>5142230</wp:posOffset>
                </wp:positionV>
                <wp:extent cx="1707515" cy="828040"/>
                <wp:effectExtent l="0" t="0" r="19685" b="35560"/>
                <wp:wrapSquare wrapText="bothSides"/>
                <wp:docPr id="63" name="Text Box 63"/>
                <wp:cNvGraphicFramePr/>
                <a:graphic xmlns:a="http://schemas.openxmlformats.org/drawingml/2006/main">
                  <a:graphicData uri="http://schemas.microsoft.com/office/word/2010/wordprocessingShape">
                    <wps:wsp>
                      <wps:cNvSpPr txBox="1"/>
                      <wps:spPr>
                        <a:xfrm>
                          <a:off x="0" y="0"/>
                          <a:ext cx="1707515" cy="82804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779E6B" w14:textId="77777777" w:rsidR="006F5E6B" w:rsidRDefault="006F5E6B" w:rsidP="00CB31ED">
                            <w:pPr>
                              <w:jc w:val="center"/>
                            </w:pPr>
                            <w:r w:rsidRPr="00607A7D">
                              <w:rPr>
                                <w:b/>
                              </w:rPr>
                              <w:t>Stage 3</w:t>
                            </w:r>
                            <w:r>
                              <w:t>: Generating a table of initial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3CFD7" id="Text Box 63" o:spid="_x0000_s1042" type="#_x0000_t202" style="position:absolute;left:0;text-align:left;margin-left:-133.4pt;margin-top:404.9pt;width:134.45pt;height:65.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" filled="f" strokecolor="black [3213]" strokeweight="1pt">
                <v:textbox>
                  <w:txbxContent>
                    <w:p w14:paraId="35779E6B" w14:textId="77777777" w:rsidR="006F5E6B" w:rsidRDefault="006F5E6B" w:rsidP="00CB31ED">
                      <w:pPr>
                        <w:jc w:val="center"/>
                      </w:pPr>
                      <w:r w:rsidRPr="00607A7D">
                        <w:rPr>
                          <w:b/>
                        </w:rPr>
                        <w:t>Stage 3</w:t>
                      </w:r>
                      <w:r>
                        <w:t>: Generating a table of initial themes</w:t>
                      </w:r>
                    </w:p>
                  </w:txbxContent>
                </v:textbox>
                <w10:wrap type="square"/>
              </v:shape>
            </w:pict>
          </mc:Fallback>
        </mc:AlternateContent>
      </w:r>
      <w:r w:rsidR="001B4726" w:rsidRPr="00395B6A">
        <w:rPr>
          <w:b/>
          <w:noProof/>
          <w:sz w:val="28"/>
          <w:szCs w:val="28"/>
        </w:rPr>
        <mc:AlternateContent>
          <mc:Choice Requires="wps">
            <w:drawing>
              <wp:anchor distT="0" distB="0" distL="114300" distR="114300" simplePos="0" relativeHeight="251689984" behindDoc="0" locked="0" layoutInCell="1" allowOverlap="1" wp14:anchorId="7CD00A68" wp14:editId="542C3356">
                <wp:simplePos x="0" y="0"/>
                <wp:positionH relativeFrom="column">
                  <wp:posOffset>675005</wp:posOffset>
                </wp:positionH>
                <wp:positionV relativeFrom="paragraph">
                  <wp:posOffset>2413000</wp:posOffset>
                </wp:positionV>
                <wp:extent cx="1707515" cy="828040"/>
                <wp:effectExtent l="0" t="0" r="19685" b="35560"/>
                <wp:wrapSquare wrapText="bothSides"/>
                <wp:docPr id="54" name="Text Box 54"/>
                <wp:cNvGraphicFramePr/>
                <a:graphic xmlns:a="http://schemas.openxmlformats.org/drawingml/2006/main">
                  <a:graphicData uri="http://schemas.microsoft.com/office/word/2010/wordprocessingShape">
                    <wps:wsp>
                      <wps:cNvSpPr txBox="1"/>
                      <wps:spPr>
                        <a:xfrm>
                          <a:off x="0" y="0"/>
                          <a:ext cx="1707515" cy="82804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82EA8D" w14:textId="77777777" w:rsidR="006F5E6B" w:rsidRDefault="006F5E6B" w:rsidP="00CB31ED">
                            <w:pPr>
                              <w:jc w:val="center"/>
                            </w:pPr>
                            <w:r>
                              <w:t>Memos &amp; reflective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00A68" id="Text Box 54" o:spid="_x0000_s1043" type="#_x0000_t202" style="position:absolute;left:0;text-align:left;margin-left:53.15pt;margin-top:190pt;width:134.45pt;height:65.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" filled="f" strokecolor="black [3213]" strokeweight="1pt">
                <v:textbox>
                  <w:txbxContent>
                    <w:p w14:paraId="0482EA8D" w14:textId="77777777" w:rsidR="006F5E6B" w:rsidRDefault="006F5E6B" w:rsidP="00CB31ED">
                      <w:pPr>
                        <w:jc w:val="center"/>
                      </w:pPr>
                      <w:r>
                        <w:t>Memos &amp; reflective notes</w:t>
                      </w:r>
                    </w:p>
                  </w:txbxContent>
                </v:textbox>
                <w10:wrap type="square"/>
              </v:shape>
            </w:pict>
          </mc:Fallback>
        </mc:AlternateContent>
      </w:r>
    </w:p>
    <w:p w14:paraId="20150E29" w14:textId="063C047C" w:rsidR="00D55D5A" w:rsidRPr="001E222E" w:rsidRDefault="001B4726" w:rsidP="001E222E">
      <w:pPr>
        <w:rPr>
          <w:b/>
          <w:u w:val="single"/>
        </w:rPr>
      </w:pPr>
      <w:bookmarkStart w:id="220" w:name="_Toc259998735"/>
      <w:bookmarkStart w:id="221" w:name="_Toc262501612"/>
      <w:r w:rsidRPr="001E222E">
        <w:rPr>
          <w:b/>
          <w:u w:val="single"/>
        </w:rPr>
        <w:t>Looking for Themes</w:t>
      </w:r>
      <w:bookmarkEnd w:id="220"/>
      <w:bookmarkEnd w:id="221"/>
    </w:p>
    <w:p w14:paraId="686CEB32" w14:textId="7EB43457"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The final transcript, for each participant, compiled in IPA format, was read a number of times, the </w:t>
      </w:r>
      <w:proofErr w:type="gramStart"/>
      <w:r w:rsidRPr="00395B6A">
        <w:rPr>
          <w:rFonts w:eastAsia="Times New Roman"/>
          <w:color w:val="auto"/>
        </w:rPr>
        <w:t>left hand</w:t>
      </w:r>
      <w:proofErr w:type="gramEnd"/>
      <w:r w:rsidRPr="00395B6A">
        <w:rPr>
          <w:rFonts w:eastAsia="Times New Roman"/>
          <w:color w:val="auto"/>
        </w:rPr>
        <w:t xml:space="preserve"> margin being used to annotate what was interesting or significant about what each respondent had said.  It was important, at the first stage of the analysis, to become as familiar as possible with the provided account. Some of the comments are attempts at </w:t>
      </w:r>
      <w:proofErr w:type="spellStart"/>
      <w:r w:rsidRPr="00395B6A">
        <w:rPr>
          <w:rFonts w:eastAsia="Times New Roman"/>
          <w:color w:val="auto"/>
        </w:rPr>
        <w:t>summarising</w:t>
      </w:r>
      <w:proofErr w:type="spellEnd"/>
      <w:r w:rsidRPr="00395B6A">
        <w:rPr>
          <w:rFonts w:eastAsia="Times New Roman"/>
          <w:color w:val="auto"/>
        </w:rPr>
        <w:t xml:space="preserve"> or paraphrasing information provided, some will be associations or connections that come to mind </w:t>
      </w:r>
      <w:proofErr w:type="gramStart"/>
      <w:r w:rsidRPr="00395B6A">
        <w:rPr>
          <w:rFonts w:eastAsia="Times New Roman"/>
          <w:color w:val="auto"/>
        </w:rPr>
        <w:t>in light of</w:t>
      </w:r>
      <w:proofErr w:type="gramEnd"/>
      <w:r w:rsidRPr="00395B6A">
        <w:rPr>
          <w:rFonts w:eastAsia="Times New Roman"/>
          <w:color w:val="auto"/>
        </w:rPr>
        <w:t xml:space="preserve"> the information, and others may be preliminary interpretations.  The process was then continued for the entire first t</w:t>
      </w:r>
      <w:r w:rsidR="00CC64AA">
        <w:rPr>
          <w:rFonts w:eastAsia="Times New Roman"/>
          <w:color w:val="auto"/>
        </w:rPr>
        <w:t>ranscript of each participant.</w:t>
      </w:r>
    </w:p>
    <w:p w14:paraId="7B7E673B" w14:textId="77777777" w:rsidR="00C00583" w:rsidRPr="00395B6A" w:rsidRDefault="00C00583"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p>
    <w:p w14:paraId="124EB360" w14:textId="6CDD6700" w:rsidR="001E1F81" w:rsidRDefault="001B4726" w:rsidP="001B4726">
      <w:pPr>
        <w:rPr>
          <w:rFonts w:eastAsia="Times New Roman"/>
          <w:color w:val="auto"/>
        </w:rPr>
      </w:pPr>
      <w:r w:rsidRPr="00395B6A">
        <w:rPr>
          <w:rFonts w:eastAsia="Times New Roman"/>
          <w:color w:val="auto"/>
        </w:rPr>
        <w:t xml:space="preserve">The example </w:t>
      </w:r>
      <w:r w:rsidR="00336379">
        <w:rPr>
          <w:rFonts w:eastAsia="Times New Roman"/>
          <w:color w:val="auto"/>
        </w:rPr>
        <w:t xml:space="preserve">in the next section (3.3.1) </w:t>
      </w:r>
      <w:r w:rsidRPr="00395B6A">
        <w:rPr>
          <w:rFonts w:eastAsia="Times New Roman"/>
          <w:color w:val="auto"/>
        </w:rPr>
        <w:t>demonstrates the initial annotation of part of an interview transcript</w:t>
      </w:r>
      <w:r w:rsidR="0058056A">
        <w:rPr>
          <w:rFonts w:eastAsia="Times New Roman"/>
          <w:color w:val="auto"/>
        </w:rPr>
        <w:t xml:space="preserve"> (stage 1)</w:t>
      </w:r>
      <w:r w:rsidRPr="00395B6A">
        <w:rPr>
          <w:rFonts w:eastAsia="Times New Roman"/>
          <w:color w:val="auto"/>
        </w:rPr>
        <w:t xml:space="preserve">, showing the attempts to explore the lived reality of this participant, </w:t>
      </w:r>
      <w:proofErr w:type="gramStart"/>
      <w:r w:rsidRPr="00395B6A">
        <w:rPr>
          <w:rFonts w:eastAsia="Times New Roman"/>
          <w:color w:val="auto"/>
        </w:rPr>
        <w:t>in light of</w:t>
      </w:r>
      <w:proofErr w:type="gramEnd"/>
      <w:r w:rsidRPr="00395B6A">
        <w:rPr>
          <w:rFonts w:eastAsia="Times New Roman"/>
          <w:color w:val="auto"/>
        </w:rPr>
        <w:t xml:space="preserve"> his first experiences at work in a new job.</w:t>
      </w:r>
    </w:p>
    <w:p w14:paraId="3587CE62" w14:textId="2895B508" w:rsidR="001B4726" w:rsidRPr="00395B6A" w:rsidRDefault="001B4726" w:rsidP="001B4726">
      <w:pPr>
        <w:sectPr w:rsidR="001B4726" w:rsidRPr="00395B6A" w:rsidSect="00722535">
          <w:pgSz w:w="11900" w:h="16840"/>
          <w:pgMar w:top="1134" w:right="1552" w:bottom="1134" w:left="1985" w:header="709" w:footer="850" w:gutter="0"/>
          <w:cols w:space="720"/>
        </w:sectPr>
      </w:pPr>
      <w:r w:rsidRPr="00395B6A">
        <w:rPr>
          <w:rFonts w:eastAsia="Times New Roman"/>
          <w:color w:val="auto"/>
          <w:szCs w:val="22"/>
        </w:rPr>
        <w:br w:type="page"/>
      </w:r>
    </w:p>
    <w:p w14:paraId="040F078D" w14:textId="59389177" w:rsidR="001B4726" w:rsidRPr="00395B6A" w:rsidRDefault="001B4726" w:rsidP="002A547B">
      <w:pPr>
        <w:pStyle w:val="Heading3"/>
      </w:pPr>
      <w:bookmarkStart w:id="222" w:name="_Toc259998736"/>
      <w:bookmarkStart w:id="223" w:name="_Toc262501613"/>
      <w:bookmarkStart w:id="224" w:name="_Toc284606897"/>
      <w:bookmarkStart w:id="225" w:name="_Toc287033437"/>
      <w:r w:rsidRPr="00395B6A">
        <w:t>Stage 1- Initial Marginal Annotation of Significant Comments</w:t>
      </w:r>
      <w:bookmarkEnd w:id="222"/>
      <w:bookmarkEnd w:id="223"/>
      <w:bookmarkEnd w:id="224"/>
      <w:bookmarkEnd w:id="225"/>
    </w:p>
    <w:p w14:paraId="4FA155E2" w14:textId="77777777" w:rsidR="001B4726" w:rsidRPr="00395B6A" w:rsidRDefault="001B4726" w:rsidP="001B4726">
      <w:pPr>
        <w:pStyle w:val="Body"/>
        <w:rPr>
          <w:rFonts w:ascii="Times New Roman" w:hAnsi="Times New Roman"/>
        </w:rPr>
      </w:pPr>
    </w:p>
    <w:p w14:paraId="7B6898A3" w14:textId="7B904A2E" w:rsidR="001B4726" w:rsidRPr="00395B6A" w:rsidRDefault="009B289D" w:rsidP="001B4726">
      <w:pPr>
        <w:rPr>
          <w:b/>
        </w:rPr>
      </w:pPr>
      <w:r>
        <w:rPr>
          <w:b/>
        </w:rPr>
        <w:t>Table 3.1</w:t>
      </w:r>
      <w:r w:rsidR="001B4726" w:rsidRPr="00395B6A">
        <w:rPr>
          <w:b/>
        </w:rPr>
        <w:t xml:space="preserve">: IPA Stage 1- Initial Marginal Annotation </w:t>
      </w:r>
      <w:proofErr w:type="gramStart"/>
      <w:r w:rsidR="001B4726" w:rsidRPr="00395B6A">
        <w:rPr>
          <w:b/>
        </w:rPr>
        <w:t xml:space="preserve">of </w:t>
      </w:r>
      <w:r w:rsidR="006942BC">
        <w:rPr>
          <w:b/>
        </w:rPr>
        <w:t xml:space="preserve"> </w:t>
      </w:r>
      <w:r w:rsidR="001B4726" w:rsidRPr="00395B6A">
        <w:rPr>
          <w:b/>
        </w:rPr>
        <w:t>Significant</w:t>
      </w:r>
      <w:proofErr w:type="gramEnd"/>
      <w:r w:rsidR="001B4726" w:rsidRPr="00395B6A">
        <w:rPr>
          <w:b/>
        </w:rPr>
        <w:t xml:space="preserve"> Comments</w:t>
      </w:r>
    </w:p>
    <w:tbl>
      <w:tblPr>
        <w:tblStyle w:val="TableGrid"/>
        <w:tblW w:w="9781" w:type="dxa"/>
        <w:tblInd w:w="-459" w:type="dxa"/>
        <w:tblLook w:val="04A0" w:firstRow="1" w:lastRow="0" w:firstColumn="1" w:lastColumn="0" w:noHBand="0" w:noVBand="1"/>
      </w:tblPr>
      <w:tblGrid>
        <w:gridCol w:w="4678"/>
        <w:gridCol w:w="5103"/>
      </w:tblGrid>
      <w:tr w:rsidR="001B4726" w:rsidRPr="00395B6A" w14:paraId="442BFF50" w14:textId="77777777" w:rsidTr="009E53C3">
        <w:trPr>
          <w:trHeight w:val="363"/>
        </w:trPr>
        <w:tc>
          <w:tcPr>
            <w:tcW w:w="4678" w:type="dxa"/>
            <w:tcBorders>
              <w:left w:val="nil"/>
            </w:tcBorders>
          </w:tcPr>
          <w:p w14:paraId="76B4A7BD" w14:textId="77777777" w:rsidR="001B4726" w:rsidRPr="00395B6A" w:rsidRDefault="001B4726" w:rsidP="00722535">
            <w:r w:rsidRPr="00395B6A">
              <w:t>Transcript</w:t>
            </w:r>
          </w:p>
        </w:tc>
        <w:tc>
          <w:tcPr>
            <w:tcW w:w="5103" w:type="dxa"/>
            <w:tcBorders>
              <w:right w:val="nil"/>
            </w:tcBorders>
          </w:tcPr>
          <w:p w14:paraId="0B93E7B0" w14:textId="77777777" w:rsidR="001B4726" w:rsidRPr="00395B6A" w:rsidRDefault="001B4726" w:rsidP="00722535">
            <w:r w:rsidRPr="00395B6A">
              <w:t>Stage 1: Marginal Annotations</w:t>
            </w:r>
          </w:p>
        </w:tc>
      </w:tr>
      <w:tr w:rsidR="001B4726" w:rsidRPr="00395B6A" w14:paraId="3DE30060" w14:textId="77777777" w:rsidTr="009E53C3">
        <w:trPr>
          <w:trHeight w:val="6565"/>
        </w:trPr>
        <w:tc>
          <w:tcPr>
            <w:tcW w:w="4678" w:type="dxa"/>
            <w:tcBorders>
              <w:left w:val="nil"/>
            </w:tcBorders>
            <w:vAlign w:val="center"/>
          </w:tcPr>
          <w:p w14:paraId="66EE78A0" w14:textId="77777777" w:rsidR="001B4726" w:rsidRPr="00395B6A" w:rsidRDefault="001B4726" w:rsidP="00313E70">
            <w:pPr>
              <w:spacing w:after="0" w:line="240" w:lineRule="auto"/>
              <w:jc w:val="left"/>
              <w:rPr>
                <w:szCs w:val="22"/>
              </w:rPr>
            </w:pPr>
            <w:r w:rsidRPr="00395B6A">
              <w:rPr>
                <w:szCs w:val="22"/>
              </w:rPr>
              <w:t>For a time I was unable to function properly because I was trying to change, but now I have developed, I can now write beautifully, or not.</w:t>
            </w:r>
          </w:p>
          <w:p w14:paraId="659686C9" w14:textId="77777777" w:rsidR="001B4726" w:rsidRPr="00395B6A" w:rsidRDefault="001B4726" w:rsidP="00313E70">
            <w:pPr>
              <w:spacing w:after="0" w:line="240" w:lineRule="auto"/>
              <w:jc w:val="left"/>
              <w:rPr>
                <w:szCs w:val="22"/>
              </w:rPr>
            </w:pPr>
          </w:p>
          <w:p w14:paraId="5ABDC61A" w14:textId="602F8813" w:rsidR="001B4726" w:rsidRPr="00395B6A" w:rsidRDefault="001B4726" w:rsidP="00313E70">
            <w:pPr>
              <w:spacing w:after="0" w:line="240" w:lineRule="auto"/>
              <w:jc w:val="left"/>
              <w:rPr>
                <w:szCs w:val="22"/>
              </w:rPr>
            </w:pPr>
            <w:r w:rsidRPr="00395B6A">
              <w:rPr>
                <w:szCs w:val="22"/>
              </w:rPr>
              <w:t xml:space="preserve">This is part of the </w:t>
            </w:r>
            <w:proofErr w:type="gramStart"/>
            <w:r w:rsidRPr="00395B6A">
              <w:rPr>
                <w:szCs w:val="22"/>
              </w:rPr>
              <w:t>smoke-screen</w:t>
            </w:r>
            <w:proofErr w:type="gramEnd"/>
            <w:r w:rsidRPr="00395B6A">
              <w:rPr>
                <w:szCs w:val="22"/>
              </w:rPr>
              <w:t xml:space="preserve"> that people with </w:t>
            </w:r>
            <w:r w:rsidR="00943D90">
              <w:rPr>
                <w:szCs w:val="22"/>
              </w:rPr>
              <w:t>d</w:t>
            </w:r>
            <w:r w:rsidR="00102D34">
              <w:rPr>
                <w:szCs w:val="22"/>
              </w:rPr>
              <w:t>yslexia</w:t>
            </w:r>
            <w:r w:rsidRPr="00395B6A">
              <w:rPr>
                <w:szCs w:val="22"/>
              </w:rPr>
              <w:t xml:space="preserve"> use, to cover up the fact that they are shoddy and untidy and misspell in the written work </w:t>
            </w:r>
            <w:r w:rsidR="00943D90">
              <w:rPr>
                <w:szCs w:val="22"/>
              </w:rPr>
              <w:t>d</w:t>
            </w:r>
            <w:r>
              <w:rPr>
                <w:szCs w:val="22"/>
              </w:rPr>
              <w:t>yslexic</w:t>
            </w:r>
            <w:r w:rsidRPr="00395B6A">
              <w:rPr>
                <w:szCs w:val="22"/>
              </w:rPr>
              <w:t>s produce.</w:t>
            </w:r>
          </w:p>
          <w:p w14:paraId="3D65C1AA" w14:textId="77777777" w:rsidR="001B4726" w:rsidRPr="00395B6A" w:rsidRDefault="001B4726" w:rsidP="00313E70">
            <w:pPr>
              <w:spacing w:after="0" w:line="240" w:lineRule="auto"/>
              <w:jc w:val="left"/>
              <w:rPr>
                <w:szCs w:val="22"/>
              </w:rPr>
            </w:pPr>
          </w:p>
          <w:p w14:paraId="03C37805" w14:textId="77777777" w:rsidR="001B4726" w:rsidRPr="00395B6A" w:rsidRDefault="001B4726" w:rsidP="00313E70">
            <w:pPr>
              <w:spacing w:after="0" w:line="240" w:lineRule="auto"/>
              <w:jc w:val="left"/>
              <w:rPr>
                <w:szCs w:val="22"/>
              </w:rPr>
            </w:pPr>
            <w:r w:rsidRPr="00395B6A">
              <w:rPr>
                <w:szCs w:val="22"/>
              </w:rPr>
              <w:t xml:space="preserve">[Pause] At work I struggled, at first at this company called Honeywell, I started as an inside sales engineer, answering the phone and answering technical enquiries, and at </w:t>
            </w:r>
            <w:proofErr w:type="gramStart"/>
            <w:r w:rsidRPr="00395B6A">
              <w:rPr>
                <w:szCs w:val="22"/>
              </w:rPr>
              <w:t>first</w:t>
            </w:r>
            <w:proofErr w:type="gramEnd"/>
            <w:r w:rsidRPr="00395B6A">
              <w:rPr>
                <w:szCs w:val="22"/>
              </w:rPr>
              <w:t xml:space="preserve"> I was even nervous of answering the phone and I didn’t know who it was going to be and what questions there were going to have, I had to write letters, I had never written letters before.</w:t>
            </w:r>
          </w:p>
          <w:p w14:paraId="7CE00272" w14:textId="77777777" w:rsidR="001B4726" w:rsidRPr="00395B6A" w:rsidRDefault="001B4726" w:rsidP="00313E70">
            <w:pPr>
              <w:spacing w:after="0" w:line="240" w:lineRule="auto"/>
              <w:jc w:val="left"/>
              <w:rPr>
                <w:szCs w:val="22"/>
              </w:rPr>
            </w:pPr>
          </w:p>
          <w:p w14:paraId="59D4D1B8" w14:textId="77777777" w:rsidR="001B4726" w:rsidRDefault="001B4726" w:rsidP="00313E70">
            <w:pPr>
              <w:spacing w:after="0" w:line="240" w:lineRule="auto"/>
              <w:jc w:val="left"/>
              <w:rPr>
                <w:szCs w:val="22"/>
              </w:rPr>
            </w:pPr>
            <w:r w:rsidRPr="00395B6A">
              <w:rPr>
                <w:szCs w:val="22"/>
              </w:rPr>
              <w:t>So it was very difficult for me to do, but I did it then began to enjoy it, and later got an outside position which means I got a company car and travelled around and visited customers. That was also enjoyable.</w:t>
            </w:r>
          </w:p>
          <w:p w14:paraId="38CADD2E" w14:textId="77777777" w:rsidR="00C00583" w:rsidRPr="00395B6A" w:rsidRDefault="00C00583" w:rsidP="00722535">
            <w:pPr>
              <w:spacing w:after="0" w:line="240" w:lineRule="auto"/>
              <w:rPr>
                <w:szCs w:val="22"/>
              </w:rPr>
            </w:pPr>
          </w:p>
        </w:tc>
        <w:tc>
          <w:tcPr>
            <w:tcW w:w="5103" w:type="dxa"/>
            <w:tcBorders>
              <w:right w:val="nil"/>
            </w:tcBorders>
            <w:vAlign w:val="center"/>
          </w:tcPr>
          <w:p w14:paraId="5993FAA9" w14:textId="77777777" w:rsidR="001B4726" w:rsidRPr="00395B6A" w:rsidRDefault="001B4726" w:rsidP="00722535">
            <w:pPr>
              <w:spacing w:after="0" w:line="240" w:lineRule="auto"/>
              <w:rPr>
                <w:i/>
                <w:sz w:val="20"/>
                <w:szCs w:val="20"/>
              </w:rPr>
            </w:pPr>
            <w:r w:rsidRPr="00395B6A">
              <w:rPr>
                <w:i/>
                <w:sz w:val="20"/>
                <w:szCs w:val="20"/>
              </w:rPr>
              <w:t xml:space="preserve">Challenge of transition, ‘unable to function’ trying to unlearn processes built up from </w:t>
            </w:r>
            <w:proofErr w:type="gramStart"/>
            <w:r w:rsidRPr="00395B6A">
              <w:rPr>
                <w:i/>
                <w:sz w:val="20"/>
                <w:szCs w:val="20"/>
              </w:rPr>
              <w:t>childhood</w:t>
            </w:r>
            <w:proofErr w:type="gramEnd"/>
          </w:p>
          <w:p w14:paraId="1D041424" w14:textId="77777777" w:rsidR="001B4726" w:rsidRPr="00395B6A" w:rsidRDefault="001B4726" w:rsidP="00722535">
            <w:pPr>
              <w:spacing w:after="0" w:line="240" w:lineRule="auto"/>
              <w:rPr>
                <w:i/>
                <w:sz w:val="20"/>
                <w:szCs w:val="20"/>
              </w:rPr>
            </w:pPr>
          </w:p>
          <w:p w14:paraId="40856E63" w14:textId="77777777" w:rsidR="001B4726" w:rsidRPr="00395B6A" w:rsidRDefault="001B4726" w:rsidP="00722535">
            <w:pPr>
              <w:spacing w:after="0" w:line="240" w:lineRule="auto"/>
              <w:rPr>
                <w:i/>
                <w:sz w:val="20"/>
                <w:szCs w:val="20"/>
              </w:rPr>
            </w:pPr>
          </w:p>
          <w:p w14:paraId="59E8A67A" w14:textId="77777777" w:rsidR="001B4726" w:rsidRPr="00395B6A" w:rsidRDefault="001B4726" w:rsidP="00722535">
            <w:pPr>
              <w:spacing w:after="0" w:line="240" w:lineRule="auto"/>
              <w:rPr>
                <w:i/>
                <w:sz w:val="20"/>
                <w:szCs w:val="20"/>
              </w:rPr>
            </w:pPr>
          </w:p>
          <w:p w14:paraId="4D478058" w14:textId="77777777" w:rsidR="001B4726" w:rsidRPr="00395B6A" w:rsidRDefault="001B4726" w:rsidP="00722535">
            <w:pPr>
              <w:spacing w:after="0" w:line="240" w:lineRule="auto"/>
              <w:rPr>
                <w:i/>
                <w:sz w:val="20"/>
                <w:szCs w:val="20"/>
              </w:rPr>
            </w:pPr>
            <w:r w:rsidRPr="00395B6A">
              <w:rPr>
                <w:i/>
                <w:sz w:val="20"/>
                <w:szCs w:val="20"/>
              </w:rPr>
              <w:t xml:space="preserve">Prospect of nerves in the workplace, unsure of </w:t>
            </w:r>
            <w:proofErr w:type="spellStart"/>
            <w:proofErr w:type="gramStart"/>
            <w:r w:rsidRPr="00395B6A">
              <w:rPr>
                <w:i/>
                <w:sz w:val="20"/>
                <w:szCs w:val="20"/>
              </w:rPr>
              <w:t>ones</w:t>
            </w:r>
            <w:proofErr w:type="spellEnd"/>
            <w:proofErr w:type="gramEnd"/>
            <w:r w:rsidRPr="00395B6A">
              <w:rPr>
                <w:i/>
                <w:sz w:val="20"/>
                <w:szCs w:val="20"/>
              </w:rPr>
              <w:t xml:space="preserve"> ability, learning how to do </w:t>
            </w:r>
            <w:proofErr w:type="spellStart"/>
            <w:r w:rsidRPr="00395B6A">
              <w:rPr>
                <w:i/>
                <w:sz w:val="20"/>
                <w:szCs w:val="20"/>
              </w:rPr>
              <w:t>everyday</w:t>
            </w:r>
            <w:proofErr w:type="spellEnd"/>
            <w:r w:rsidRPr="00395B6A">
              <w:rPr>
                <w:i/>
                <w:sz w:val="20"/>
                <w:szCs w:val="20"/>
              </w:rPr>
              <w:t xml:space="preserve"> administrative tasks</w:t>
            </w:r>
          </w:p>
          <w:p w14:paraId="4B138AA2" w14:textId="77777777" w:rsidR="001B4726" w:rsidRPr="00395B6A" w:rsidRDefault="001B4726" w:rsidP="00722535">
            <w:pPr>
              <w:spacing w:after="0" w:line="240" w:lineRule="auto"/>
              <w:rPr>
                <w:i/>
                <w:sz w:val="20"/>
                <w:szCs w:val="20"/>
              </w:rPr>
            </w:pPr>
          </w:p>
          <w:p w14:paraId="47BA3A73" w14:textId="2564E9D2" w:rsidR="001B4726" w:rsidRPr="00395B6A" w:rsidRDefault="001B4726" w:rsidP="00722535">
            <w:pPr>
              <w:spacing w:after="0" w:line="240" w:lineRule="auto"/>
              <w:rPr>
                <w:i/>
                <w:sz w:val="20"/>
                <w:szCs w:val="20"/>
              </w:rPr>
            </w:pPr>
            <w:r w:rsidRPr="00395B6A">
              <w:rPr>
                <w:i/>
                <w:sz w:val="20"/>
                <w:szCs w:val="20"/>
              </w:rPr>
              <w:t xml:space="preserve">Hiding his </w:t>
            </w:r>
            <w:r w:rsidR="004F726F">
              <w:rPr>
                <w:i/>
                <w:sz w:val="20"/>
                <w:szCs w:val="20"/>
              </w:rPr>
              <w:t>dyslexia</w:t>
            </w:r>
          </w:p>
          <w:p w14:paraId="4E612033" w14:textId="77777777" w:rsidR="001B4726" w:rsidRPr="00395B6A" w:rsidRDefault="001B4726" w:rsidP="00722535">
            <w:pPr>
              <w:spacing w:after="0" w:line="240" w:lineRule="auto"/>
              <w:rPr>
                <w:i/>
                <w:sz w:val="20"/>
                <w:szCs w:val="20"/>
              </w:rPr>
            </w:pPr>
          </w:p>
          <w:p w14:paraId="7F1D16DF" w14:textId="77777777" w:rsidR="001B4726" w:rsidRPr="00395B6A" w:rsidRDefault="001B4726" w:rsidP="00722535">
            <w:pPr>
              <w:spacing w:after="0" w:line="240" w:lineRule="auto"/>
              <w:rPr>
                <w:i/>
                <w:sz w:val="20"/>
                <w:szCs w:val="20"/>
              </w:rPr>
            </w:pPr>
            <w:r w:rsidRPr="00395B6A">
              <w:rPr>
                <w:i/>
                <w:sz w:val="20"/>
                <w:szCs w:val="20"/>
              </w:rPr>
              <w:t>Struggling at work</w:t>
            </w:r>
          </w:p>
          <w:p w14:paraId="1A035AC1" w14:textId="77777777" w:rsidR="001B4726" w:rsidRPr="00395B6A" w:rsidRDefault="001B4726" w:rsidP="00722535">
            <w:pPr>
              <w:spacing w:after="0" w:line="240" w:lineRule="auto"/>
              <w:rPr>
                <w:i/>
                <w:sz w:val="20"/>
                <w:szCs w:val="20"/>
              </w:rPr>
            </w:pPr>
          </w:p>
          <w:p w14:paraId="0DBD6DC4" w14:textId="77777777" w:rsidR="001B4726" w:rsidRPr="00395B6A" w:rsidRDefault="001B4726" w:rsidP="00722535">
            <w:pPr>
              <w:spacing w:after="0" w:line="240" w:lineRule="auto"/>
              <w:rPr>
                <w:i/>
                <w:sz w:val="20"/>
                <w:szCs w:val="20"/>
              </w:rPr>
            </w:pPr>
          </w:p>
          <w:p w14:paraId="3728AEE7" w14:textId="77777777" w:rsidR="001B4726" w:rsidRPr="00395B6A" w:rsidRDefault="001B4726" w:rsidP="00722535">
            <w:pPr>
              <w:spacing w:after="0" w:line="240" w:lineRule="auto"/>
              <w:rPr>
                <w:i/>
                <w:sz w:val="20"/>
                <w:szCs w:val="20"/>
              </w:rPr>
            </w:pPr>
          </w:p>
          <w:p w14:paraId="2ECA9E53" w14:textId="77777777" w:rsidR="001B4726" w:rsidRPr="00395B6A" w:rsidRDefault="001B4726" w:rsidP="00722535">
            <w:pPr>
              <w:spacing w:after="0" w:line="240" w:lineRule="auto"/>
              <w:rPr>
                <w:i/>
                <w:sz w:val="20"/>
                <w:szCs w:val="20"/>
              </w:rPr>
            </w:pPr>
            <w:r w:rsidRPr="00395B6A">
              <w:rPr>
                <w:i/>
                <w:sz w:val="20"/>
                <w:szCs w:val="20"/>
              </w:rPr>
              <w:t xml:space="preserve">Carrying out jobs that never have done before, natural feelings </w:t>
            </w:r>
            <w:proofErr w:type="spellStart"/>
            <w:r w:rsidRPr="00395B6A">
              <w:rPr>
                <w:i/>
                <w:sz w:val="20"/>
                <w:szCs w:val="20"/>
              </w:rPr>
              <w:t>on</w:t>
            </w:r>
            <w:proofErr w:type="spellEnd"/>
            <w:r w:rsidRPr="00395B6A">
              <w:rPr>
                <w:i/>
                <w:sz w:val="20"/>
                <w:szCs w:val="20"/>
              </w:rPr>
              <w:t xml:space="preserve"> </w:t>
            </w:r>
            <w:proofErr w:type="gramStart"/>
            <w:r w:rsidRPr="00395B6A">
              <w:rPr>
                <w:i/>
                <w:sz w:val="20"/>
                <w:szCs w:val="20"/>
              </w:rPr>
              <w:t>inadequacy</w:t>
            </w:r>
            <w:proofErr w:type="gramEnd"/>
          </w:p>
          <w:p w14:paraId="2E2897CA" w14:textId="77777777" w:rsidR="001B4726" w:rsidRPr="00395B6A" w:rsidRDefault="001B4726" w:rsidP="00722535">
            <w:pPr>
              <w:spacing w:after="0" w:line="240" w:lineRule="auto"/>
              <w:rPr>
                <w:i/>
                <w:sz w:val="20"/>
                <w:szCs w:val="20"/>
              </w:rPr>
            </w:pPr>
          </w:p>
          <w:p w14:paraId="6653FEB7" w14:textId="77777777" w:rsidR="001B4726" w:rsidRPr="00395B6A" w:rsidRDefault="001B4726" w:rsidP="00722535">
            <w:pPr>
              <w:spacing w:after="0" w:line="240" w:lineRule="auto"/>
              <w:rPr>
                <w:i/>
                <w:sz w:val="20"/>
                <w:szCs w:val="20"/>
              </w:rPr>
            </w:pPr>
            <w:r w:rsidRPr="00395B6A">
              <w:rPr>
                <w:i/>
                <w:sz w:val="20"/>
                <w:szCs w:val="20"/>
              </w:rPr>
              <w:t>Overthinking</w:t>
            </w:r>
          </w:p>
          <w:p w14:paraId="3F5FA69F" w14:textId="77777777" w:rsidR="001B4726" w:rsidRDefault="001B4726" w:rsidP="00722535">
            <w:pPr>
              <w:spacing w:after="0" w:line="240" w:lineRule="auto"/>
              <w:rPr>
                <w:i/>
                <w:sz w:val="20"/>
                <w:szCs w:val="20"/>
              </w:rPr>
            </w:pPr>
          </w:p>
          <w:p w14:paraId="547E6200" w14:textId="77777777" w:rsidR="00C00583" w:rsidRDefault="00C00583" w:rsidP="00722535">
            <w:pPr>
              <w:spacing w:after="0" w:line="240" w:lineRule="auto"/>
              <w:rPr>
                <w:i/>
                <w:sz w:val="20"/>
                <w:szCs w:val="20"/>
              </w:rPr>
            </w:pPr>
          </w:p>
          <w:p w14:paraId="0F8271E5" w14:textId="77777777" w:rsidR="00C00583" w:rsidRPr="00395B6A" w:rsidRDefault="00C00583" w:rsidP="00722535">
            <w:pPr>
              <w:spacing w:after="0" w:line="240" w:lineRule="auto"/>
              <w:rPr>
                <w:i/>
                <w:sz w:val="20"/>
                <w:szCs w:val="20"/>
              </w:rPr>
            </w:pPr>
          </w:p>
          <w:p w14:paraId="5387EA11" w14:textId="77777777" w:rsidR="001B4726" w:rsidRPr="00395B6A" w:rsidRDefault="001B4726" w:rsidP="00722535">
            <w:pPr>
              <w:spacing w:after="0" w:line="240" w:lineRule="auto"/>
              <w:rPr>
                <w:i/>
                <w:sz w:val="20"/>
                <w:szCs w:val="20"/>
              </w:rPr>
            </w:pPr>
          </w:p>
          <w:p w14:paraId="202B72E2" w14:textId="1320BD48" w:rsidR="001B4726" w:rsidRPr="00395B6A" w:rsidRDefault="001B4726" w:rsidP="00722535">
            <w:pPr>
              <w:spacing w:after="0" w:line="240" w:lineRule="auto"/>
              <w:rPr>
                <w:i/>
                <w:sz w:val="20"/>
                <w:szCs w:val="20"/>
              </w:rPr>
            </w:pPr>
            <w:r w:rsidRPr="00395B6A">
              <w:rPr>
                <w:i/>
                <w:sz w:val="20"/>
                <w:szCs w:val="20"/>
              </w:rPr>
              <w:t xml:space="preserve">Going out and being in sociable environment- no problems communicating with others. Confidence building once start playing to </w:t>
            </w:r>
            <w:proofErr w:type="gramStart"/>
            <w:r w:rsidRPr="00395B6A">
              <w:rPr>
                <w:i/>
                <w:sz w:val="20"/>
                <w:szCs w:val="20"/>
              </w:rPr>
              <w:t>ones</w:t>
            </w:r>
            <w:proofErr w:type="gramEnd"/>
            <w:r w:rsidRPr="00395B6A">
              <w:rPr>
                <w:i/>
                <w:sz w:val="20"/>
                <w:szCs w:val="20"/>
              </w:rPr>
              <w:t xml:space="preserve"> strengths and d</w:t>
            </w:r>
            <w:r w:rsidR="003C6432">
              <w:rPr>
                <w:i/>
                <w:sz w:val="20"/>
                <w:szCs w:val="20"/>
              </w:rPr>
              <w:t>oing something that brought joy</w:t>
            </w:r>
          </w:p>
        </w:tc>
      </w:tr>
    </w:tbl>
    <w:p w14:paraId="48922629" w14:textId="77777777" w:rsidR="001B4726" w:rsidRPr="00395B6A" w:rsidRDefault="001B4726" w:rsidP="001B4726"/>
    <w:p w14:paraId="1EB07775" w14:textId="1326FD69" w:rsidR="000D2C74"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After repeating and continuing with this process for the entire set of transcripts, I then returned to the beginning of the </w:t>
      </w:r>
      <w:r w:rsidR="00E54ED7">
        <w:rPr>
          <w:rFonts w:eastAsia="Times New Roman"/>
          <w:color w:val="auto"/>
        </w:rPr>
        <w:t xml:space="preserve">first </w:t>
      </w:r>
      <w:r w:rsidRPr="00395B6A">
        <w:rPr>
          <w:rFonts w:eastAsia="Times New Roman"/>
          <w:color w:val="auto"/>
        </w:rPr>
        <w:t xml:space="preserve">transcript and used the other </w:t>
      </w:r>
      <w:r w:rsidR="00800EBC">
        <w:rPr>
          <w:rFonts w:eastAsia="Times New Roman"/>
          <w:color w:val="auto"/>
        </w:rPr>
        <w:t>margin</w:t>
      </w:r>
      <w:r w:rsidRPr="00395B6A">
        <w:rPr>
          <w:rFonts w:eastAsia="Times New Roman"/>
          <w:color w:val="auto"/>
        </w:rPr>
        <w:t xml:space="preserve"> to document </w:t>
      </w:r>
      <w:r w:rsidRPr="00E12E7B">
        <w:rPr>
          <w:rFonts w:eastAsia="Times New Roman"/>
          <w:color w:val="auto"/>
        </w:rPr>
        <w:t>the emerging theme titles</w:t>
      </w:r>
      <w:r w:rsidR="00800EBC" w:rsidRPr="00E12E7B">
        <w:rPr>
          <w:rFonts w:eastAsia="Times New Roman"/>
          <w:color w:val="auto"/>
        </w:rPr>
        <w:t xml:space="preserve"> from the text</w:t>
      </w:r>
      <w:r w:rsidRPr="00E12E7B">
        <w:rPr>
          <w:rFonts w:eastAsia="Times New Roman"/>
          <w:color w:val="auto"/>
        </w:rPr>
        <w:t xml:space="preserve">.  </w:t>
      </w:r>
      <w:r w:rsidR="00800EBC" w:rsidRPr="00E12E7B">
        <w:rPr>
          <w:rFonts w:eastAsia="Times New Roman"/>
          <w:color w:val="auto"/>
        </w:rPr>
        <w:t xml:space="preserve">The initial notes were </w:t>
      </w:r>
      <w:r w:rsidRPr="00E12E7B">
        <w:rPr>
          <w:rFonts w:eastAsia="Times New Roman"/>
          <w:color w:val="auto"/>
        </w:rPr>
        <w:t>transformed into concise phrases that aim</w:t>
      </w:r>
      <w:r w:rsidR="00800EBC" w:rsidRPr="00E12E7B">
        <w:rPr>
          <w:rFonts w:eastAsia="Times New Roman"/>
          <w:color w:val="auto"/>
        </w:rPr>
        <w:t>ed</w:t>
      </w:r>
      <w:r w:rsidRPr="00E12E7B">
        <w:rPr>
          <w:rFonts w:eastAsia="Times New Roman"/>
          <w:color w:val="auto"/>
        </w:rPr>
        <w:t xml:space="preserve"> to capture the essential quality of what was found in the text.  </w:t>
      </w:r>
      <w:r w:rsidR="00E12E7B">
        <w:rPr>
          <w:rFonts w:eastAsia="Times New Roman"/>
          <w:color w:val="auto"/>
        </w:rPr>
        <w:t>In this stage of IPA, t</w:t>
      </w:r>
      <w:r w:rsidRPr="00E12E7B">
        <w:rPr>
          <w:rFonts w:eastAsia="Times New Roman"/>
          <w:color w:val="auto"/>
        </w:rPr>
        <w:t xml:space="preserve">he themes </w:t>
      </w:r>
      <w:r w:rsidR="00800EBC" w:rsidRPr="00E12E7B">
        <w:rPr>
          <w:rFonts w:eastAsia="Times New Roman"/>
          <w:color w:val="auto"/>
        </w:rPr>
        <w:t xml:space="preserve">then </w:t>
      </w:r>
      <w:r w:rsidRPr="00E12E7B">
        <w:rPr>
          <w:rFonts w:eastAsia="Times New Roman"/>
          <w:color w:val="auto"/>
        </w:rPr>
        <w:t>move</w:t>
      </w:r>
      <w:r w:rsidR="00800EBC" w:rsidRPr="00E12E7B">
        <w:rPr>
          <w:rFonts w:eastAsia="Times New Roman"/>
          <w:color w:val="auto"/>
        </w:rPr>
        <w:t>d</w:t>
      </w:r>
      <w:r w:rsidRPr="00E12E7B">
        <w:rPr>
          <w:rFonts w:eastAsia="Times New Roman"/>
          <w:color w:val="auto"/>
        </w:rPr>
        <w:t xml:space="preserve"> the response to a slightly higher level of abstraction and involve</w:t>
      </w:r>
      <w:r w:rsidR="00800EBC" w:rsidRPr="00E12E7B">
        <w:rPr>
          <w:rFonts w:eastAsia="Times New Roman"/>
          <w:color w:val="auto"/>
        </w:rPr>
        <w:t>d</w:t>
      </w:r>
      <w:r w:rsidRPr="00E12E7B">
        <w:rPr>
          <w:rFonts w:eastAsia="Times New Roman"/>
          <w:color w:val="auto"/>
        </w:rPr>
        <w:t xml:space="preserve"> </w:t>
      </w:r>
      <w:r w:rsidR="00772236" w:rsidRPr="00E12E7B">
        <w:rPr>
          <w:rFonts w:eastAsia="Times New Roman"/>
          <w:color w:val="auto"/>
        </w:rPr>
        <w:t>assignment of more</w:t>
      </w:r>
      <w:r w:rsidRPr="00E12E7B">
        <w:rPr>
          <w:rFonts w:eastAsia="Times New Roman"/>
          <w:color w:val="auto"/>
        </w:rPr>
        <w:t xml:space="preserve"> psychological terminolog</w:t>
      </w:r>
      <w:r w:rsidR="00524A25" w:rsidRPr="00E12E7B">
        <w:rPr>
          <w:rFonts w:eastAsia="Times New Roman"/>
          <w:color w:val="auto"/>
        </w:rPr>
        <w:t xml:space="preserve">y.  </w:t>
      </w:r>
      <w:r w:rsidRPr="00E12E7B">
        <w:rPr>
          <w:rFonts w:eastAsia="Times New Roman"/>
          <w:color w:val="auto"/>
        </w:rPr>
        <w:t>At the sam</w:t>
      </w:r>
      <w:r w:rsidR="003C6432" w:rsidRPr="00E12E7B">
        <w:rPr>
          <w:rFonts w:eastAsia="Times New Roman"/>
          <w:color w:val="auto"/>
        </w:rPr>
        <w:t xml:space="preserve">e time, they </w:t>
      </w:r>
      <w:r w:rsidR="00E54ED7" w:rsidRPr="00E12E7B">
        <w:rPr>
          <w:rFonts w:eastAsia="Times New Roman"/>
          <w:color w:val="auto"/>
        </w:rPr>
        <w:t>linked</w:t>
      </w:r>
      <w:r w:rsidR="003C6432" w:rsidRPr="00E12E7B">
        <w:rPr>
          <w:rFonts w:eastAsia="Times New Roman"/>
          <w:color w:val="auto"/>
        </w:rPr>
        <w:t xml:space="preserve"> back to</w:t>
      </w:r>
      <w:r w:rsidRPr="00E12E7B">
        <w:rPr>
          <w:rFonts w:eastAsia="Times New Roman"/>
          <w:color w:val="auto"/>
        </w:rPr>
        <w:t xml:space="preserve"> the content of what </w:t>
      </w:r>
      <w:r w:rsidR="003C6432" w:rsidRPr="00E12E7B">
        <w:rPr>
          <w:rFonts w:eastAsia="Times New Roman"/>
          <w:color w:val="auto"/>
        </w:rPr>
        <w:t xml:space="preserve">the </w:t>
      </w:r>
      <w:r w:rsidRPr="00E12E7B">
        <w:rPr>
          <w:rFonts w:eastAsia="Times New Roman"/>
          <w:color w:val="auto"/>
        </w:rPr>
        <w:t xml:space="preserve">participant </w:t>
      </w:r>
      <w:proofErr w:type="gramStart"/>
      <w:r w:rsidRPr="00E12E7B">
        <w:rPr>
          <w:rFonts w:eastAsia="Times New Roman"/>
          <w:color w:val="auto"/>
        </w:rPr>
        <w:t>actually said</w:t>
      </w:r>
      <w:proofErr w:type="gramEnd"/>
      <w:r w:rsidRPr="00E12E7B">
        <w:rPr>
          <w:rFonts w:eastAsia="Times New Roman"/>
          <w:color w:val="auto"/>
        </w:rPr>
        <w:t xml:space="preserve">. Hence, the skill required, at this stage, is to find expressions which are high-level enough to allow theoretical connections within and across </w:t>
      </w:r>
      <w:r w:rsidR="00800EBC" w:rsidRPr="00E12E7B">
        <w:rPr>
          <w:rFonts w:eastAsia="Times New Roman"/>
          <w:color w:val="auto"/>
        </w:rPr>
        <w:t xml:space="preserve">the </w:t>
      </w:r>
      <w:r w:rsidRPr="00E12E7B">
        <w:rPr>
          <w:rFonts w:eastAsia="Times New Roman"/>
          <w:color w:val="auto"/>
        </w:rPr>
        <w:t>cases, but which are still grounded in the particularity of the specific thing said</w:t>
      </w:r>
      <w:r w:rsidR="00E12E7B">
        <w:rPr>
          <w:rFonts w:eastAsia="Times New Roman"/>
          <w:color w:val="auto"/>
        </w:rPr>
        <w:t>.</w:t>
      </w:r>
    </w:p>
    <w:p w14:paraId="0746157B" w14:textId="72E39639" w:rsidR="001E1F81"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sectPr w:rsidR="001E1F81" w:rsidSect="00722535">
          <w:pgSz w:w="11900" w:h="16840"/>
          <w:pgMar w:top="1134" w:right="1552" w:bottom="1134" w:left="1985" w:header="709" w:footer="850" w:gutter="0"/>
          <w:cols w:space="720"/>
        </w:sectPr>
      </w:pPr>
      <w:r>
        <w:rPr>
          <w:rFonts w:eastAsia="Times New Roman"/>
          <w:color w:val="auto"/>
        </w:rPr>
        <w:t xml:space="preserve"> </w:t>
      </w:r>
    </w:p>
    <w:p w14:paraId="3E921624" w14:textId="77777777" w:rsidR="001B4726" w:rsidRDefault="001B4726" w:rsidP="002A547B">
      <w:pPr>
        <w:pStyle w:val="Heading3"/>
      </w:pPr>
      <w:bookmarkStart w:id="226" w:name="_Toc259998737"/>
      <w:bookmarkStart w:id="227" w:name="_Toc262501614"/>
      <w:bookmarkStart w:id="228" w:name="_Toc284606898"/>
      <w:bookmarkStart w:id="229" w:name="_Toc287033438"/>
      <w:r w:rsidRPr="00395B6A">
        <w:t>Stage 2- Higher Level of Abstraction</w:t>
      </w:r>
      <w:bookmarkEnd w:id="226"/>
      <w:bookmarkEnd w:id="227"/>
      <w:bookmarkEnd w:id="228"/>
      <w:bookmarkEnd w:id="229"/>
    </w:p>
    <w:p w14:paraId="397A6C88" w14:textId="77777777" w:rsidR="00BB7B4E" w:rsidRPr="00BB7B4E" w:rsidRDefault="00BB7B4E" w:rsidP="00BB7B4E">
      <w:pPr>
        <w:pStyle w:val="Body"/>
      </w:pPr>
    </w:p>
    <w:p w14:paraId="0568471C" w14:textId="7E0EEECF" w:rsidR="001B4726" w:rsidRDefault="00BB7B4E" w:rsidP="00EC5986">
      <w:pPr>
        <w:pStyle w:val="Body"/>
        <w:jc w:val="both"/>
        <w:rPr>
          <w:rFonts w:ascii="Times New Roman" w:hAnsi="Times New Roman"/>
          <w:sz w:val="24"/>
        </w:rPr>
      </w:pPr>
      <w:r w:rsidRPr="00BB7B4E">
        <w:rPr>
          <w:rFonts w:ascii="Times New Roman" w:hAnsi="Times New Roman"/>
          <w:sz w:val="24"/>
        </w:rPr>
        <w:t xml:space="preserve">At this stage the entire transcript was treated as data, and hence no attempt was made to select </w:t>
      </w:r>
      <w:proofErr w:type="gramStart"/>
      <w:r w:rsidRPr="00BB7B4E">
        <w:rPr>
          <w:rFonts w:ascii="Times New Roman" w:hAnsi="Times New Roman"/>
          <w:sz w:val="24"/>
        </w:rPr>
        <w:t>particular passages</w:t>
      </w:r>
      <w:proofErr w:type="gramEnd"/>
      <w:r w:rsidRPr="00BB7B4E">
        <w:rPr>
          <w:rFonts w:ascii="Times New Roman" w:hAnsi="Times New Roman"/>
          <w:sz w:val="24"/>
        </w:rPr>
        <w:t xml:space="preserve"> for special attention nor to omit them. At the same time, not every statement necessarily generated </w:t>
      </w:r>
      <w:proofErr w:type="gramStart"/>
      <w:r w:rsidRPr="00BB7B4E">
        <w:rPr>
          <w:rFonts w:ascii="Times New Roman" w:hAnsi="Times New Roman"/>
          <w:sz w:val="24"/>
        </w:rPr>
        <w:t>particular themes</w:t>
      </w:r>
      <w:proofErr w:type="gramEnd"/>
      <w:r w:rsidRPr="00BB7B4E">
        <w:rPr>
          <w:rFonts w:ascii="Times New Roman" w:hAnsi="Times New Roman"/>
          <w:sz w:val="24"/>
        </w:rPr>
        <w:t>. Some passages were richer than others with regards to the number of themes which were found and identified</w:t>
      </w:r>
      <w:r w:rsidR="00EC5986">
        <w:rPr>
          <w:rFonts w:ascii="Times New Roman" w:hAnsi="Times New Roman"/>
          <w:sz w:val="24"/>
        </w:rPr>
        <w:t>.</w:t>
      </w:r>
    </w:p>
    <w:p w14:paraId="28A26A49" w14:textId="77777777" w:rsidR="00BB7B4E" w:rsidRPr="00BB7B4E" w:rsidRDefault="00BB7B4E" w:rsidP="001B4726">
      <w:pPr>
        <w:pStyle w:val="Body"/>
        <w:rPr>
          <w:rFonts w:ascii="Times New Roman" w:hAnsi="Times New Roman"/>
          <w:sz w:val="24"/>
        </w:rPr>
      </w:pPr>
    </w:p>
    <w:p w14:paraId="0C7CC375" w14:textId="697AD2C0" w:rsidR="001B4726" w:rsidRPr="00395B6A" w:rsidRDefault="001B4726" w:rsidP="001B4726">
      <w:pPr>
        <w:rPr>
          <w:b/>
        </w:rPr>
      </w:pPr>
      <w:r w:rsidRPr="00395B6A">
        <w:rPr>
          <w:b/>
        </w:rPr>
        <w:t xml:space="preserve">Table </w:t>
      </w:r>
      <w:r w:rsidR="009B289D">
        <w:rPr>
          <w:b/>
        </w:rPr>
        <w:t>3.</w:t>
      </w:r>
      <w:r w:rsidRPr="00395B6A">
        <w:rPr>
          <w:b/>
        </w:rPr>
        <w:t>2: IPA Stage 2</w:t>
      </w:r>
    </w:p>
    <w:tbl>
      <w:tblPr>
        <w:tblStyle w:val="TableGrid"/>
        <w:tblpPr w:leftFromText="180" w:rightFromText="180" w:vertAnchor="text" w:horzAnchor="page" w:tblpX="1226" w:tblpY="130"/>
        <w:tblW w:w="9504" w:type="dxa"/>
        <w:tblLook w:val="04A0" w:firstRow="1" w:lastRow="0" w:firstColumn="1" w:lastColumn="0" w:noHBand="0" w:noVBand="1"/>
      </w:tblPr>
      <w:tblGrid>
        <w:gridCol w:w="3650"/>
        <w:gridCol w:w="3050"/>
        <w:gridCol w:w="2804"/>
      </w:tblGrid>
      <w:tr w:rsidR="001B4726" w:rsidRPr="00395B6A" w14:paraId="74A679D6" w14:textId="77777777" w:rsidTr="009E53C3">
        <w:trPr>
          <w:trHeight w:val="416"/>
        </w:trPr>
        <w:tc>
          <w:tcPr>
            <w:tcW w:w="3650" w:type="dxa"/>
            <w:tcBorders>
              <w:left w:val="nil"/>
            </w:tcBorders>
            <w:vAlign w:val="center"/>
          </w:tcPr>
          <w:p w14:paraId="29632184" w14:textId="77777777" w:rsidR="001B4726" w:rsidRPr="00395B6A" w:rsidRDefault="001B4726" w:rsidP="007D2400">
            <w:pPr>
              <w:jc w:val="left"/>
            </w:pPr>
            <w:r w:rsidRPr="00395B6A">
              <w:t>Transcript</w:t>
            </w:r>
          </w:p>
        </w:tc>
        <w:tc>
          <w:tcPr>
            <w:tcW w:w="3050" w:type="dxa"/>
            <w:vAlign w:val="center"/>
          </w:tcPr>
          <w:p w14:paraId="5B099FC4" w14:textId="77777777" w:rsidR="001B4726" w:rsidRPr="00395B6A" w:rsidRDefault="001B4726" w:rsidP="007D2400">
            <w:pPr>
              <w:jc w:val="left"/>
            </w:pPr>
            <w:r w:rsidRPr="00395B6A">
              <w:t>Stage 1: Marginal Annotations</w:t>
            </w:r>
          </w:p>
        </w:tc>
        <w:tc>
          <w:tcPr>
            <w:tcW w:w="2804" w:type="dxa"/>
            <w:tcBorders>
              <w:right w:val="nil"/>
            </w:tcBorders>
            <w:vAlign w:val="center"/>
          </w:tcPr>
          <w:p w14:paraId="1B4301BD" w14:textId="77777777" w:rsidR="001B4726" w:rsidRPr="00395B6A" w:rsidRDefault="001B4726" w:rsidP="007D2400">
            <w:pPr>
              <w:jc w:val="left"/>
            </w:pPr>
            <w:r w:rsidRPr="00395B6A">
              <w:t>Stage 2: Higher level of abstraction</w:t>
            </w:r>
          </w:p>
        </w:tc>
      </w:tr>
      <w:tr w:rsidR="001B4726" w:rsidRPr="00395B6A" w14:paraId="04BA1469" w14:textId="77777777" w:rsidTr="009E53C3">
        <w:trPr>
          <w:trHeight w:hRule="exact" w:val="9574"/>
        </w:trPr>
        <w:tc>
          <w:tcPr>
            <w:tcW w:w="3650" w:type="dxa"/>
            <w:tcBorders>
              <w:left w:val="nil"/>
            </w:tcBorders>
            <w:vAlign w:val="center"/>
          </w:tcPr>
          <w:p w14:paraId="319D0034" w14:textId="77777777" w:rsidR="001B4726" w:rsidRPr="00395B6A" w:rsidRDefault="001B4726" w:rsidP="00313E70">
            <w:pPr>
              <w:spacing w:after="0" w:line="240" w:lineRule="auto"/>
              <w:jc w:val="left"/>
              <w:rPr>
                <w:szCs w:val="22"/>
              </w:rPr>
            </w:pPr>
            <w:r w:rsidRPr="00395B6A">
              <w:rPr>
                <w:szCs w:val="22"/>
              </w:rPr>
              <w:t xml:space="preserve">For a time I was unable to function properly because I was trying to change, but now I have developed, I can now write beautifully. </w:t>
            </w:r>
          </w:p>
          <w:p w14:paraId="6F1D8F4C" w14:textId="77777777" w:rsidR="001B4726" w:rsidRPr="00395B6A" w:rsidRDefault="001B4726" w:rsidP="00313E70">
            <w:pPr>
              <w:spacing w:after="0" w:line="240" w:lineRule="auto"/>
              <w:jc w:val="left"/>
              <w:rPr>
                <w:szCs w:val="22"/>
              </w:rPr>
            </w:pPr>
          </w:p>
          <w:p w14:paraId="5C0F5097" w14:textId="6BCA37CC" w:rsidR="001B4726" w:rsidRPr="00395B6A" w:rsidRDefault="001B4726" w:rsidP="00313E70">
            <w:pPr>
              <w:spacing w:after="0" w:line="240" w:lineRule="auto"/>
              <w:jc w:val="left"/>
              <w:rPr>
                <w:szCs w:val="22"/>
              </w:rPr>
            </w:pPr>
            <w:r w:rsidRPr="00395B6A">
              <w:rPr>
                <w:szCs w:val="22"/>
              </w:rPr>
              <w:t xml:space="preserve">This is part of the </w:t>
            </w:r>
            <w:proofErr w:type="gramStart"/>
            <w:r w:rsidRPr="00395B6A">
              <w:rPr>
                <w:szCs w:val="22"/>
              </w:rPr>
              <w:t>smoke-screen</w:t>
            </w:r>
            <w:proofErr w:type="gramEnd"/>
            <w:r w:rsidRPr="00395B6A">
              <w:rPr>
                <w:szCs w:val="22"/>
              </w:rPr>
              <w:t xml:space="preserve"> that people with </w:t>
            </w:r>
            <w:r w:rsidR="00943D90">
              <w:rPr>
                <w:szCs w:val="22"/>
              </w:rPr>
              <w:t>d</w:t>
            </w:r>
            <w:r w:rsidR="00102D34">
              <w:rPr>
                <w:szCs w:val="22"/>
              </w:rPr>
              <w:t>yslexia</w:t>
            </w:r>
            <w:r w:rsidRPr="00395B6A">
              <w:rPr>
                <w:szCs w:val="22"/>
              </w:rPr>
              <w:t xml:space="preserve"> use, to cover up the fact that they are shoddy and untidy and misspell in the written work </w:t>
            </w:r>
            <w:r w:rsidR="00943D90">
              <w:rPr>
                <w:szCs w:val="22"/>
              </w:rPr>
              <w:t>d</w:t>
            </w:r>
            <w:r>
              <w:rPr>
                <w:szCs w:val="22"/>
              </w:rPr>
              <w:t>yslexic</w:t>
            </w:r>
            <w:r w:rsidRPr="00395B6A">
              <w:rPr>
                <w:szCs w:val="22"/>
              </w:rPr>
              <w:t xml:space="preserve">s produce. </w:t>
            </w:r>
          </w:p>
          <w:p w14:paraId="5293A5F8" w14:textId="77777777" w:rsidR="001B4726" w:rsidRPr="00395B6A" w:rsidRDefault="001B4726" w:rsidP="00313E70">
            <w:pPr>
              <w:spacing w:after="0" w:line="240" w:lineRule="auto"/>
              <w:jc w:val="left"/>
              <w:rPr>
                <w:szCs w:val="22"/>
              </w:rPr>
            </w:pPr>
          </w:p>
          <w:p w14:paraId="0552F144" w14:textId="77777777" w:rsidR="001B4726" w:rsidRPr="00395B6A" w:rsidRDefault="001B4726" w:rsidP="00313E70">
            <w:pPr>
              <w:spacing w:after="0" w:line="240" w:lineRule="auto"/>
              <w:jc w:val="left"/>
              <w:rPr>
                <w:szCs w:val="22"/>
              </w:rPr>
            </w:pPr>
            <w:r w:rsidRPr="00395B6A">
              <w:rPr>
                <w:szCs w:val="22"/>
              </w:rPr>
              <w:t xml:space="preserve">[Pause] At work I struggled, at first at this company called Honeywell, I started as an inside sales engineer, answering the phone and answering technical enquiries, and at </w:t>
            </w:r>
            <w:proofErr w:type="gramStart"/>
            <w:r w:rsidRPr="00395B6A">
              <w:rPr>
                <w:szCs w:val="22"/>
              </w:rPr>
              <w:t>first</w:t>
            </w:r>
            <w:proofErr w:type="gramEnd"/>
            <w:r w:rsidRPr="00395B6A">
              <w:rPr>
                <w:szCs w:val="22"/>
              </w:rPr>
              <w:t xml:space="preserve"> I was even nervous of answering the phone and I didn’t know who it was going to be and what questions there were going to have, I had to write letters, I had never written letters before. </w:t>
            </w:r>
          </w:p>
          <w:p w14:paraId="59FE6CD5" w14:textId="77777777" w:rsidR="001B4726" w:rsidRPr="00395B6A" w:rsidRDefault="001B4726" w:rsidP="00313E70">
            <w:pPr>
              <w:spacing w:after="0" w:line="240" w:lineRule="auto"/>
              <w:jc w:val="left"/>
              <w:rPr>
                <w:szCs w:val="22"/>
              </w:rPr>
            </w:pPr>
          </w:p>
          <w:p w14:paraId="10A20AE3" w14:textId="77777777" w:rsidR="001B4726" w:rsidRPr="00395B6A" w:rsidRDefault="001B4726" w:rsidP="00313E70">
            <w:pPr>
              <w:spacing w:after="0" w:line="240" w:lineRule="auto"/>
              <w:jc w:val="left"/>
              <w:rPr>
                <w:szCs w:val="22"/>
              </w:rPr>
            </w:pPr>
            <w:r w:rsidRPr="00395B6A">
              <w:rPr>
                <w:szCs w:val="22"/>
              </w:rPr>
              <w:t xml:space="preserve">So it was very difficult for me to do, but I did it then began to enjoy it, and later got an outside position which means I got a company car and travelled around and visited customers. That was also enjoyable. </w:t>
            </w:r>
          </w:p>
        </w:tc>
        <w:tc>
          <w:tcPr>
            <w:tcW w:w="3050" w:type="dxa"/>
            <w:vAlign w:val="center"/>
          </w:tcPr>
          <w:p w14:paraId="33886255" w14:textId="77777777" w:rsidR="001B4726" w:rsidRPr="00395B6A" w:rsidRDefault="001B4726" w:rsidP="00313E70">
            <w:pPr>
              <w:spacing w:after="0" w:line="240" w:lineRule="auto"/>
              <w:jc w:val="left"/>
              <w:rPr>
                <w:i/>
                <w:sz w:val="20"/>
                <w:szCs w:val="20"/>
              </w:rPr>
            </w:pPr>
            <w:r w:rsidRPr="00395B6A">
              <w:rPr>
                <w:i/>
                <w:sz w:val="20"/>
                <w:szCs w:val="20"/>
              </w:rPr>
              <w:t xml:space="preserve">Challenge of transition, ‘unable to function’ trying to unlearn processes built up from </w:t>
            </w:r>
            <w:proofErr w:type="gramStart"/>
            <w:r w:rsidRPr="00395B6A">
              <w:rPr>
                <w:i/>
                <w:sz w:val="20"/>
                <w:szCs w:val="20"/>
              </w:rPr>
              <w:t>childhood</w:t>
            </w:r>
            <w:proofErr w:type="gramEnd"/>
          </w:p>
          <w:p w14:paraId="123135BE" w14:textId="77777777" w:rsidR="001B4726" w:rsidRPr="00395B6A" w:rsidRDefault="001B4726" w:rsidP="00313E70">
            <w:pPr>
              <w:spacing w:after="0" w:line="240" w:lineRule="auto"/>
              <w:jc w:val="left"/>
              <w:rPr>
                <w:i/>
                <w:sz w:val="20"/>
                <w:szCs w:val="20"/>
              </w:rPr>
            </w:pPr>
          </w:p>
          <w:p w14:paraId="04E76BDB" w14:textId="77777777" w:rsidR="001B4726" w:rsidRPr="00395B6A" w:rsidRDefault="001B4726" w:rsidP="00313E70">
            <w:pPr>
              <w:spacing w:after="0" w:line="240" w:lineRule="auto"/>
              <w:jc w:val="left"/>
              <w:rPr>
                <w:i/>
                <w:sz w:val="20"/>
                <w:szCs w:val="20"/>
              </w:rPr>
            </w:pPr>
          </w:p>
          <w:p w14:paraId="3D215C04" w14:textId="77777777" w:rsidR="001B4726" w:rsidRPr="00395B6A" w:rsidRDefault="001B4726" w:rsidP="00313E70">
            <w:pPr>
              <w:spacing w:after="0" w:line="240" w:lineRule="auto"/>
              <w:jc w:val="left"/>
              <w:rPr>
                <w:i/>
                <w:sz w:val="20"/>
                <w:szCs w:val="20"/>
              </w:rPr>
            </w:pPr>
          </w:p>
          <w:p w14:paraId="43D3ECC8" w14:textId="77777777" w:rsidR="001B4726" w:rsidRPr="00395B6A" w:rsidRDefault="001B4726" w:rsidP="00313E70">
            <w:pPr>
              <w:spacing w:after="0" w:line="240" w:lineRule="auto"/>
              <w:jc w:val="left"/>
              <w:rPr>
                <w:i/>
                <w:sz w:val="20"/>
                <w:szCs w:val="20"/>
              </w:rPr>
            </w:pPr>
            <w:r w:rsidRPr="00395B6A">
              <w:rPr>
                <w:i/>
                <w:sz w:val="20"/>
                <w:szCs w:val="20"/>
              </w:rPr>
              <w:t xml:space="preserve">Prospect of nerves in the workplace, unsure of </w:t>
            </w:r>
            <w:proofErr w:type="spellStart"/>
            <w:proofErr w:type="gramStart"/>
            <w:r w:rsidRPr="00395B6A">
              <w:rPr>
                <w:i/>
                <w:sz w:val="20"/>
                <w:szCs w:val="20"/>
              </w:rPr>
              <w:t>ones</w:t>
            </w:r>
            <w:proofErr w:type="spellEnd"/>
            <w:proofErr w:type="gramEnd"/>
            <w:r w:rsidRPr="00395B6A">
              <w:rPr>
                <w:i/>
                <w:sz w:val="20"/>
                <w:szCs w:val="20"/>
              </w:rPr>
              <w:t xml:space="preserve"> ability, learning how to do </w:t>
            </w:r>
            <w:proofErr w:type="spellStart"/>
            <w:r w:rsidRPr="00395B6A">
              <w:rPr>
                <w:i/>
                <w:sz w:val="20"/>
                <w:szCs w:val="20"/>
              </w:rPr>
              <w:t>everyday</w:t>
            </w:r>
            <w:proofErr w:type="spellEnd"/>
            <w:r w:rsidRPr="00395B6A">
              <w:rPr>
                <w:i/>
                <w:sz w:val="20"/>
                <w:szCs w:val="20"/>
              </w:rPr>
              <w:t xml:space="preserve"> administrative tasks </w:t>
            </w:r>
          </w:p>
          <w:p w14:paraId="342F7AA4" w14:textId="77777777" w:rsidR="001B4726" w:rsidRPr="00395B6A" w:rsidRDefault="001B4726" w:rsidP="00313E70">
            <w:pPr>
              <w:spacing w:after="0" w:line="240" w:lineRule="auto"/>
              <w:jc w:val="left"/>
              <w:rPr>
                <w:i/>
                <w:sz w:val="20"/>
                <w:szCs w:val="20"/>
              </w:rPr>
            </w:pPr>
          </w:p>
          <w:p w14:paraId="1C80B215" w14:textId="412483D5" w:rsidR="001B4726" w:rsidRPr="00395B6A" w:rsidRDefault="001B4726" w:rsidP="00313E70">
            <w:pPr>
              <w:spacing w:after="0" w:line="240" w:lineRule="auto"/>
              <w:jc w:val="left"/>
              <w:rPr>
                <w:i/>
                <w:sz w:val="20"/>
                <w:szCs w:val="20"/>
              </w:rPr>
            </w:pPr>
            <w:r w:rsidRPr="00395B6A">
              <w:rPr>
                <w:i/>
                <w:sz w:val="20"/>
                <w:szCs w:val="20"/>
              </w:rPr>
              <w:t xml:space="preserve">Hiding his </w:t>
            </w:r>
            <w:r w:rsidR="004F726F">
              <w:rPr>
                <w:i/>
                <w:sz w:val="20"/>
                <w:szCs w:val="20"/>
              </w:rPr>
              <w:t>dyslexia</w:t>
            </w:r>
          </w:p>
          <w:p w14:paraId="103C9491" w14:textId="77777777" w:rsidR="001B4726" w:rsidRPr="00395B6A" w:rsidRDefault="001B4726" w:rsidP="00313E70">
            <w:pPr>
              <w:spacing w:after="0" w:line="240" w:lineRule="auto"/>
              <w:jc w:val="left"/>
              <w:rPr>
                <w:i/>
                <w:sz w:val="20"/>
                <w:szCs w:val="20"/>
              </w:rPr>
            </w:pPr>
          </w:p>
          <w:p w14:paraId="7F1C3658" w14:textId="77777777" w:rsidR="001B4726" w:rsidRPr="00395B6A" w:rsidRDefault="001B4726" w:rsidP="00313E70">
            <w:pPr>
              <w:spacing w:after="0" w:line="240" w:lineRule="auto"/>
              <w:jc w:val="left"/>
              <w:rPr>
                <w:i/>
                <w:sz w:val="20"/>
                <w:szCs w:val="20"/>
              </w:rPr>
            </w:pPr>
            <w:r w:rsidRPr="00395B6A">
              <w:rPr>
                <w:i/>
                <w:sz w:val="20"/>
                <w:szCs w:val="20"/>
              </w:rPr>
              <w:t>Struggling at work</w:t>
            </w:r>
          </w:p>
          <w:p w14:paraId="785DCC98" w14:textId="77777777" w:rsidR="001B4726" w:rsidRPr="00395B6A" w:rsidRDefault="001B4726" w:rsidP="00313E70">
            <w:pPr>
              <w:spacing w:after="0" w:line="240" w:lineRule="auto"/>
              <w:jc w:val="left"/>
              <w:rPr>
                <w:i/>
                <w:sz w:val="20"/>
                <w:szCs w:val="20"/>
              </w:rPr>
            </w:pPr>
          </w:p>
          <w:p w14:paraId="417EE286" w14:textId="77777777" w:rsidR="001B4726" w:rsidRPr="00395B6A" w:rsidRDefault="001B4726" w:rsidP="00313E70">
            <w:pPr>
              <w:spacing w:after="0" w:line="240" w:lineRule="auto"/>
              <w:jc w:val="left"/>
              <w:rPr>
                <w:i/>
                <w:sz w:val="20"/>
                <w:szCs w:val="20"/>
              </w:rPr>
            </w:pPr>
          </w:p>
          <w:p w14:paraId="3BC4F989" w14:textId="77777777" w:rsidR="001B4726" w:rsidRPr="00395B6A" w:rsidRDefault="001B4726" w:rsidP="00313E70">
            <w:pPr>
              <w:spacing w:after="0" w:line="240" w:lineRule="auto"/>
              <w:jc w:val="left"/>
              <w:rPr>
                <w:i/>
                <w:sz w:val="20"/>
                <w:szCs w:val="20"/>
              </w:rPr>
            </w:pPr>
          </w:p>
          <w:p w14:paraId="0EA5C1DB" w14:textId="77777777" w:rsidR="001B4726" w:rsidRPr="00395B6A" w:rsidRDefault="001B4726" w:rsidP="00313E70">
            <w:pPr>
              <w:spacing w:after="0" w:line="240" w:lineRule="auto"/>
              <w:jc w:val="left"/>
              <w:rPr>
                <w:i/>
                <w:sz w:val="20"/>
                <w:szCs w:val="20"/>
              </w:rPr>
            </w:pPr>
            <w:r w:rsidRPr="00395B6A">
              <w:rPr>
                <w:i/>
                <w:sz w:val="20"/>
                <w:szCs w:val="20"/>
              </w:rPr>
              <w:t xml:space="preserve">Carrying out jobs that never have done before, natural feelings </w:t>
            </w:r>
            <w:proofErr w:type="spellStart"/>
            <w:r w:rsidRPr="00395B6A">
              <w:rPr>
                <w:i/>
                <w:sz w:val="20"/>
                <w:szCs w:val="20"/>
              </w:rPr>
              <w:t>on</w:t>
            </w:r>
            <w:proofErr w:type="spellEnd"/>
            <w:r w:rsidRPr="00395B6A">
              <w:rPr>
                <w:i/>
                <w:sz w:val="20"/>
                <w:szCs w:val="20"/>
              </w:rPr>
              <w:t xml:space="preserve"> </w:t>
            </w:r>
            <w:proofErr w:type="gramStart"/>
            <w:r w:rsidRPr="00395B6A">
              <w:rPr>
                <w:i/>
                <w:sz w:val="20"/>
                <w:szCs w:val="20"/>
              </w:rPr>
              <w:t>inadequacy</w:t>
            </w:r>
            <w:proofErr w:type="gramEnd"/>
          </w:p>
          <w:p w14:paraId="080AB42C" w14:textId="77777777" w:rsidR="001B4726" w:rsidRPr="00395B6A" w:rsidRDefault="001B4726" w:rsidP="00313E70">
            <w:pPr>
              <w:spacing w:after="0" w:line="240" w:lineRule="auto"/>
              <w:jc w:val="left"/>
              <w:rPr>
                <w:i/>
                <w:sz w:val="20"/>
                <w:szCs w:val="20"/>
              </w:rPr>
            </w:pPr>
          </w:p>
          <w:p w14:paraId="1DAEA5A6" w14:textId="77777777" w:rsidR="001B4726" w:rsidRPr="00395B6A" w:rsidRDefault="001B4726" w:rsidP="00313E70">
            <w:pPr>
              <w:spacing w:after="0" w:line="240" w:lineRule="auto"/>
              <w:jc w:val="left"/>
              <w:rPr>
                <w:i/>
                <w:sz w:val="20"/>
                <w:szCs w:val="20"/>
              </w:rPr>
            </w:pPr>
            <w:r w:rsidRPr="00395B6A">
              <w:rPr>
                <w:i/>
                <w:sz w:val="20"/>
                <w:szCs w:val="20"/>
              </w:rPr>
              <w:t xml:space="preserve">Overthinking </w:t>
            </w:r>
          </w:p>
          <w:p w14:paraId="5015847B" w14:textId="77777777" w:rsidR="001B4726" w:rsidRPr="00395B6A" w:rsidRDefault="001B4726" w:rsidP="00313E70">
            <w:pPr>
              <w:spacing w:after="0" w:line="240" w:lineRule="auto"/>
              <w:jc w:val="left"/>
              <w:rPr>
                <w:i/>
                <w:sz w:val="20"/>
                <w:szCs w:val="20"/>
              </w:rPr>
            </w:pPr>
          </w:p>
          <w:p w14:paraId="64883ED8" w14:textId="77777777" w:rsidR="001B4726" w:rsidRPr="00395B6A" w:rsidRDefault="001B4726" w:rsidP="00313E70">
            <w:pPr>
              <w:spacing w:after="0" w:line="240" w:lineRule="auto"/>
              <w:jc w:val="left"/>
              <w:rPr>
                <w:i/>
                <w:sz w:val="20"/>
                <w:szCs w:val="20"/>
              </w:rPr>
            </w:pPr>
          </w:p>
          <w:p w14:paraId="59DFCE57" w14:textId="77777777" w:rsidR="001B4726" w:rsidRPr="00395B6A" w:rsidRDefault="001B4726" w:rsidP="00313E70">
            <w:pPr>
              <w:spacing w:after="0" w:line="240" w:lineRule="auto"/>
              <w:jc w:val="left"/>
              <w:rPr>
                <w:i/>
                <w:sz w:val="20"/>
                <w:szCs w:val="20"/>
              </w:rPr>
            </w:pPr>
            <w:r w:rsidRPr="00395B6A">
              <w:rPr>
                <w:i/>
                <w:sz w:val="20"/>
                <w:szCs w:val="20"/>
              </w:rPr>
              <w:t xml:space="preserve">Going out and being in sociable environment- no problems communicating with others. </w:t>
            </w:r>
          </w:p>
          <w:p w14:paraId="79FBD2B1" w14:textId="77777777" w:rsidR="001B4726" w:rsidRPr="00395B6A" w:rsidRDefault="001B4726" w:rsidP="00313E70">
            <w:pPr>
              <w:spacing w:after="0" w:line="240" w:lineRule="auto"/>
              <w:jc w:val="left"/>
              <w:rPr>
                <w:i/>
                <w:sz w:val="20"/>
                <w:szCs w:val="20"/>
              </w:rPr>
            </w:pPr>
          </w:p>
          <w:p w14:paraId="4CCED081" w14:textId="43FFA5FC" w:rsidR="001B4726" w:rsidRPr="00395B6A" w:rsidRDefault="001B4726" w:rsidP="00313E70">
            <w:pPr>
              <w:spacing w:after="0" w:line="240" w:lineRule="auto"/>
              <w:jc w:val="left"/>
              <w:rPr>
                <w:i/>
                <w:sz w:val="20"/>
                <w:szCs w:val="20"/>
              </w:rPr>
            </w:pPr>
            <w:r w:rsidRPr="00395B6A">
              <w:rPr>
                <w:i/>
                <w:sz w:val="20"/>
                <w:szCs w:val="20"/>
              </w:rPr>
              <w:t xml:space="preserve">Confidence building once start playing to </w:t>
            </w:r>
            <w:proofErr w:type="gramStart"/>
            <w:r w:rsidRPr="00395B6A">
              <w:rPr>
                <w:i/>
                <w:sz w:val="20"/>
                <w:szCs w:val="20"/>
              </w:rPr>
              <w:t>ones</w:t>
            </w:r>
            <w:proofErr w:type="gramEnd"/>
            <w:r w:rsidRPr="00395B6A">
              <w:rPr>
                <w:i/>
                <w:sz w:val="20"/>
                <w:szCs w:val="20"/>
              </w:rPr>
              <w:t xml:space="preserve"> strengths and d</w:t>
            </w:r>
            <w:r w:rsidR="003C6432">
              <w:rPr>
                <w:i/>
                <w:sz w:val="20"/>
                <w:szCs w:val="20"/>
              </w:rPr>
              <w:t>oing something that brought joy</w:t>
            </w:r>
          </w:p>
        </w:tc>
        <w:tc>
          <w:tcPr>
            <w:tcW w:w="2804" w:type="dxa"/>
            <w:tcBorders>
              <w:right w:val="nil"/>
            </w:tcBorders>
            <w:vAlign w:val="center"/>
          </w:tcPr>
          <w:p w14:paraId="3521B69C" w14:textId="77777777" w:rsidR="001B4726" w:rsidRPr="00395B6A" w:rsidRDefault="001B4726" w:rsidP="00722535">
            <w:pPr>
              <w:spacing w:after="0" w:line="240" w:lineRule="auto"/>
              <w:rPr>
                <w:b/>
                <w:sz w:val="20"/>
                <w:szCs w:val="20"/>
              </w:rPr>
            </w:pPr>
          </w:p>
          <w:p w14:paraId="69675F07" w14:textId="77777777" w:rsidR="001B4726" w:rsidRPr="00395B6A" w:rsidRDefault="001B4726" w:rsidP="00722535">
            <w:pPr>
              <w:spacing w:after="0" w:line="240" w:lineRule="auto"/>
              <w:rPr>
                <w:b/>
                <w:sz w:val="20"/>
                <w:szCs w:val="20"/>
              </w:rPr>
            </w:pPr>
            <w:r w:rsidRPr="00395B6A">
              <w:rPr>
                <w:b/>
                <w:sz w:val="20"/>
                <w:szCs w:val="20"/>
              </w:rPr>
              <w:t>Coping strategies</w:t>
            </w:r>
          </w:p>
          <w:p w14:paraId="3DB58003" w14:textId="77777777" w:rsidR="001B4726" w:rsidRPr="00395B6A" w:rsidRDefault="001B4726" w:rsidP="00722535">
            <w:pPr>
              <w:spacing w:after="0" w:line="240" w:lineRule="auto"/>
              <w:rPr>
                <w:b/>
                <w:sz w:val="20"/>
                <w:szCs w:val="20"/>
              </w:rPr>
            </w:pPr>
          </w:p>
          <w:p w14:paraId="76FCBF37" w14:textId="77777777" w:rsidR="001B4726" w:rsidRPr="00395B6A" w:rsidRDefault="001B4726" w:rsidP="00722535">
            <w:pPr>
              <w:spacing w:after="0" w:line="240" w:lineRule="auto"/>
              <w:rPr>
                <w:b/>
                <w:sz w:val="20"/>
                <w:szCs w:val="20"/>
              </w:rPr>
            </w:pPr>
          </w:p>
          <w:p w14:paraId="59408FCC" w14:textId="77777777" w:rsidR="001B4726" w:rsidRPr="00395B6A" w:rsidRDefault="001B4726" w:rsidP="00722535">
            <w:pPr>
              <w:spacing w:after="0" w:line="240" w:lineRule="auto"/>
              <w:rPr>
                <w:b/>
                <w:sz w:val="20"/>
                <w:szCs w:val="20"/>
              </w:rPr>
            </w:pPr>
          </w:p>
          <w:p w14:paraId="1CD977D4" w14:textId="77777777" w:rsidR="001B4726" w:rsidRPr="00395B6A" w:rsidRDefault="001B4726" w:rsidP="00722535">
            <w:pPr>
              <w:spacing w:after="0" w:line="240" w:lineRule="auto"/>
              <w:rPr>
                <w:b/>
                <w:sz w:val="20"/>
                <w:szCs w:val="20"/>
              </w:rPr>
            </w:pPr>
          </w:p>
          <w:p w14:paraId="5DD6B703" w14:textId="77777777" w:rsidR="001B4726" w:rsidRPr="00395B6A" w:rsidRDefault="001B4726" w:rsidP="00722535">
            <w:pPr>
              <w:spacing w:after="0" w:line="240" w:lineRule="auto"/>
              <w:rPr>
                <w:b/>
                <w:sz w:val="20"/>
                <w:szCs w:val="20"/>
              </w:rPr>
            </w:pPr>
          </w:p>
          <w:p w14:paraId="1137D45F" w14:textId="77777777" w:rsidR="001B4726" w:rsidRPr="00395B6A" w:rsidRDefault="001B4726" w:rsidP="00722535">
            <w:pPr>
              <w:spacing w:after="0" w:line="240" w:lineRule="auto"/>
              <w:rPr>
                <w:b/>
                <w:sz w:val="20"/>
                <w:szCs w:val="20"/>
              </w:rPr>
            </w:pPr>
          </w:p>
          <w:p w14:paraId="25DAF1AB" w14:textId="789C4F22" w:rsidR="001B4726" w:rsidRPr="00395B6A" w:rsidRDefault="001B4726" w:rsidP="00722535">
            <w:pPr>
              <w:spacing w:after="0" w:line="240" w:lineRule="auto"/>
              <w:rPr>
                <w:b/>
                <w:sz w:val="20"/>
                <w:szCs w:val="20"/>
              </w:rPr>
            </w:pPr>
            <w:r w:rsidRPr="00395B6A">
              <w:rPr>
                <w:b/>
                <w:sz w:val="20"/>
                <w:szCs w:val="20"/>
              </w:rPr>
              <w:t xml:space="preserve">Hiding his </w:t>
            </w:r>
            <w:r w:rsidR="004F726F">
              <w:rPr>
                <w:b/>
                <w:sz w:val="20"/>
                <w:szCs w:val="20"/>
              </w:rPr>
              <w:t>dyslexia</w:t>
            </w:r>
          </w:p>
          <w:p w14:paraId="5B75E697" w14:textId="77777777" w:rsidR="001B4726" w:rsidRPr="00395B6A" w:rsidRDefault="001B4726" w:rsidP="00722535">
            <w:pPr>
              <w:spacing w:after="0" w:line="240" w:lineRule="auto"/>
              <w:rPr>
                <w:b/>
                <w:sz w:val="20"/>
                <w:szCs w:val="20"/>
              </w:rPr>
            </w:pPr>
          </w:p>
          <w:p w14:paraId="551C14E8" w14:textId="77777777" w:rsidR="001B4726" w:rsidRPr="00395B6A" w:rsidRDefault="001B4726" w:rsidP="00722535">
            <w:pPr>
              <w:spacing w:after="0" w:line="240" w:lineRule="auto"/>
              <w:rPr>
                <w:b/>
                <w:sz w:val="20"/>
                <w:szCs w:val="20"/>
              </w:rPr>
            </w:pPr>
            <w:r w:rsidRPr="00395B6A">
              <w:rPr>
                <w:b/>
                <w:sz w:val="20"/>
                <w:szCs w:val="20"/>
              </w:rPr>
              <w:t>Avoidance of tasks</w:t>
            </w:r>
          </w:p>
          <w:p w14:paraId="315AF142" w14:textId="77777777" w:rsidR="001B4726" w:rsidRPr="00395B6A" w:rsidRDefault="001B4726" w:rsidP="00722535">
            <w:pPr>
              <w:spacing w:after="0" w:line="240" w:lineRule="auto"/>
              <w:rPr>
                <w:b/>
                <w:sz w:val="20"/>
                <w:szCs w:val="20"/>
              </w:rPr>
            </w:pPr>
          </w:p>
          <w:p w14:paraId="08E636D0" w14:textId="77777777" w:rsidR="001B4726" w:rsidRPr="00395B6A" w:rsidRDefault="001B4726" w:rsidP="00722535">
            <w:pPr>
              <w:spacing w:after="0" w:line="240" w:lineRule="auto"/>
              <w:rPr>
                <w:b/>
                <w:sz w:val="20"/>
                <w:szCs w:val="20"/>
              </w:rPr>
            </w:pPr>
          </w:p>
          <w:p w14:paraId="02D18822" w14:textId="77777777" w:rsidR="001B4726" w:rsidRPr="00395B6A" w:rsidRDefault="001B4726" w:rsidP="00722535">
            <w:pPr>
              <w:spacing w:after="0" w:line="240" w:lineRule="auto"/>
              <w:rPr>
                <w:b/>
                <w:sz w:val="20"/>
                <w:szCs w:val="20"/>
              </w:rPr>
            </w:pPr>
          </w:p>
          <w:p w14:paraId="3B60272A" w14:textId="77777777" w:rsidR="001B4726" w:rsidRPr="00395B6A" w:rsidRDefault="001B4726" w:rsidP="00722535">
            <w:pPr>
              <w:spacing w:after="0" w:line="240" w:lineRule="auto"/>
              <w:rPr>
                <w:b/>
                <w:sz w:val="20"/>
                <w:szCs w:val="20"/>
              </w:rPr>
            </w:pPr>
          </w:p>
          <w:p w14:paraId="72CB538B" w14:textId="77777777" w:rsidR="001B4726" w:rsidRPr="00395B6A" w:rsidRDefault="001B4726" w:rsidP="00722535">
            <w:pPr>
              <w:spacing w:after="0" w:line="240" w:lineRule="auto"/>
              <w:rPr>
                <w:b/>
                <w:sz w:val="20"/>
                <w:szCs w:val="20"/>
              </w:rPr>
            </w:pPr>
          </w:p>
          <w:p w14:paraId="7D50F1CE" w14:textId="77777777" w:rsidR="001B4726" w:rsidRPr="00395B6A" w:rsidRDefault="001B4726" w:rsidP="00722535">
            <w:pPr>
              <w:spacing w:after="0" w:line="240" w:lineRule="auto"/>
              <w:rPr>
                <w:b/>
                <w:sz w:val="20"/>
                <w:szCs w:val="20"/>
              </w:rPr>
            </w:pPr>
            <w:r w:rsidRPr="00395B6A">
              <w:rPr>
                <w:b/>
                <w:sz w:val="20"/>
                <w:szCs w:val="20"/>
              </w:rPr>
              <w:t>Struggling to cope</w:t>
            </w:r>
          </w:p>
          <w:p w14:paraId="255964D9" w14:textId="77777777" w:rsidR="001B4726" w:rsidRPr="00395B6A" w:rsidRDefault="001B4726" w:rsidP="00722535">
            <w:pPr>
              <w:spacing w:after="0" w:line="240" w:lineRule="auto"/>
              <w:rPr>
                <w:b/>
                <w:sz w:val="20"/>
                <w:szCs w:val="20"/>
              </w:rPr>
            </w:pPr>
          </w:p>
          <w:p w14:paraId="717E99CB" w14:textId="77777777" w:rsidR="001B4726" w:rsidRPr="00395B6A" w:rsidRDefault="001B4726" w:rsidP="00722535">
            <w:pPr>
              <w:spacing w:after="0" w:line="240" w:lineRule="auto"/>
              <w:rPr>
                <w:b/>
                <w:sz w:val="20"/>
                <w:szCs w:val="20"/>
              </w:rPr>
            </w:pPr>
          </w:p>
          <w:p w14:paraId="20DEED18" w14:textId="77777777" w:rsidR="001B4726" w:rsidRPr="00395B6A" w:rsidRDefault="001B4726" w:rsidP="00722535">
            <w:pPr>
              <w:spacing w:after="0" w:line="240" w:lineRule="auto"/>
              <w:rPr>
                <w:b/>
                <w:sz w:val="20"/>
                <w:szCs w:val="20"/>
              </w:rPr>
            </w:pPr>
          </w:p>
          <w:p w14:paraId="233A7E5F" w14:textId="77777777" w:rsidR="001B4726" w:rsidRPr="00395B6A" w:rsidRDefault="001B4726" w:rsidP="00722535">
            <w:pPr>
              <w:spacing w:after="0" w:line="240" w:lineRule="auto"/>
              <w:rPr>
                <w:b/>
                <w:sz w:val="20"/>
                <w:szCs w:val="20"/>
              </w:rPr>
            </w:pPr>
          </w:p>
          <w:p w14:paraId="160ED563" w14:textId="77777777" w:rsidR="001B4726" w:rsidRPr="00395B6A" w:rsidRDefault="001B4726" w:rsidP="00722535">
            <w:pPr>
              <w:spacing w:after="0" w:line="240" w:lineRule="auto"/>
              <w:rPr>
                <w:b/>
                <w:sz w:val="20"/>
                <w:szCs w:val="20"/>
              </w:rPr>
            </w:pPr>
          </w:p>
          <w:p w14:paraId="521CE665" w14:textId="77777777" w:rsidR="001B4726" w:rsidRPr="00395B6A" w:rsidRDefault="001B4726" w:rsidP="00722535">
            <w:pPr>
              <w:spacing w:after="0" w:line="240" w:lineRule="auto"/>
              <w:rPr>
                <w:b/>
                <w:sz w:val="20"/>
                <w:szCs w:val="20"/>
              </w:rPr>
            </w:pPr>
          </w:p>
          <w:p w14:paraId="39BF89B5" w14:textId="77777777" w:rsidR="001B4726" w:rsidRPr="00395B6A" w:rsidRDefault="001B4726" w:rsidP="00722535">
            <w:pPr>
              <w:spacing w:after="0" w:line="240" w:lineRule="auto"/>
              <w:rPr>
                <w:b/>
                <w:sz w:val="20"/>
                <w:szCs w:val="20"/>
              </w:rPr>
            </w:pPr>
          </w:p>
          <w:p w14:paraId="0412B681" w14:textId="77777777" w:rsidR="001B4726" w:rsidRPr="00395B6A" w:rsidRDefault="001B4726" w:rsidP="00722535">
            <w:pPr>
              <w:spacing w:after="0" w:line="240" w:lineRule="auto"/>
              <w:rPr>
                <w:b/>
                <w:sz w:val="20"/>
                <w:szCs w:val="20"/>
              </w:rPr>
            </w:pPr>
          </w:p>
          <w:p w14:paraId="5CF02CDB" w14:textId="77777777" w:rsidR="001B4726" w:rsidRPr="00395B6A" w:rsidRDefault="001B4726" w:rsidP="00722535">
            <w:pPr>
              <w:spacing w:after="0" w:line="240" w:lineRule="auto"/>
              <w:rPr>
                <w:b/>
                <w:sz w:val="20"/>
                <w:szCs w:val="20"/>
              </w:rPr>
            </w:pPr>
          </w:p>
          <w:p w14:paraId="04F5BE08" w14:textId="77777777" w:rsidR="001B4726" w:rsidRPr="00395B6A" w:rsidRDefault="001B4726" w:rsidP="00722535">
            <w:pPr>
              <w:spacing w:after="0" w:line="240" w:lineRule="auto"/>
              <w:rPr>
                <w:b/>
                <w:sz w:val="20"/>
                <w:szCs w:val="20"/>
              </w:rPr>
            </w:pPr>
          </w:p>
          <w:p w14:paraId="6287DEAB" w14:textId="77777777" w:rsidR="001B4726" w:rsidRPr="00395B6A" w:rsidRDefault="001B4726" w:rsidP="00722535">
            <w:pPr>
              <w:spacing w:after="0" w:line="240" w:lineRule="auto"/>
              <w:rPr>
                <w:b/>
                <w:sz w:val="20"/>
                <w:szCs w:val="20"/>
              </w:rPr>
            </w:pPr>
          </w:p>
          <w:p w14:paraId="117634F1" w14:textId="77777777" w:rsidR="001B4726" w:rsidRPr="00395B6A" w:rsidRDefault="001B4726" w:rsidP="00722535">
            <w:pPr>
              <w:spacing w:after="0" w:line="240" w:lineRule="auto"/>
              <w:rPr>
                <w:b/>
                <w:sz w:val="20"/>
                <w:szCs w:val="20"/>
              </w:rPr>
            </w:pPr>
          </w:p>
          <w:p w14:paraId="7ED9CDD3" w14:textId="77777777" w:rsidR="001B4726" w:rsidRPr="00395B6A" w:rsidRDefault="001B4726" w:rsidP="00722535">
            <w:pPr>
              <w:spacing w:after="0" w:line="240" w:lineRule="auto"/>
              <w:rPr>
                <w:b/>
                <w:sz w:val="20"/>
                <w:szCs w:val="20"/>
              </w:rPr>
            </w:pPr>
            <w:r w:rsidRPr="00395B6A">
              <w:rPr>
                <w:b/>
                <w:sz w:val="20"/>
                <w:szCs w:val="20"/>
              </w:rPr>
              <w:t>Enjoys being sociable with others</w:t>
            </w:r>
          </w:p>
        </w:tc>
      </w:tr>
    </w:tbl>
    <w:p w14:paraId="1F2082B9" w14:textId="77777777" w:rsidR="001B4726" w:rsidRPr="001E222E" w:rsidRDefault="001B4726" w:rsidP="001E222E">
      <w:pPr>
        <w:rPr>
          <w:b/>
          <w:u w:val="single"/>
        </w:rPr>
      </w:pPr>
      <w:bookmarkStart w:id="230" w:name="_Toc259998738"/>
      <w:bookmarkStart w:id="231" w:name="_Toc262501615"/>
      <w:r w:rsidRPr="001E222E">
        <w:rPr>
          <w:b/>
          <w:u w:val="single"/>
        </w:rPr>
        <w:t>Connecting the Themes</w:t>
      </w:r>
      <w:bookmarkEnd w:id="230"/>
      <w:bookmarkEnd w:id="231"/>
    </w:p>
    <w:p w14:paraId="29546510" w14:textId="2006F6EE" w:rsidR="001B4726" w:rsidRPr="00395B6A" w:rsidRDefault="001B4726" w:rsidP="001B4726">
      <w:pPr>
        <w:spacing w:after="0" w:line="240" w:lineRule="auto"/>
      </w:pPr>
    </w:p>
    <w:p w14:paraId="4FAD2A8A" w14:textId="77777777" w:rsidR="001B4726" w:rsidRDefault="001B4726" w:rsidP="002A547B">
      <w:pPr>
        <w:pStyle w:val="Heading3"/>
      </w:pPr>
      <w:bookmarkStart w:id="232" w:name="_Toc259998739"/>
      <w:bookmarkStart w:id="233" w:name="_Toc262501616"/>
      <w:bookmarkStart w:id="234" w:name="_Toc284606899"/>
      <w:bookmarkStart w:id="235" w:name="_Toc287033439"/>
      <w:r w:rsidRPr="00395B6A">
        <w:t>Stage 3- Initial Themes</w:t>
      </w:r>
      <w:bookmarkEnd w:id="232"/>
      <w:bookmarkEnd w:id="233"/>
      <w:bookmarkEnd w:id="234"/>
      <w:bookmarkEnd w:id="235"/>
    </w:p>
    <w:p w14:paraId="0254545D" w14:textId="77777777" w:rsidR="00C00AE1" w:rsidRPr="00C00AE1" w:rsidRDefault="00C00AE1" w:rsidP="00C00AE1">
      <w:pPr>
        <w:pStyle w:val="Body"/>
      </w:pPr>
    </w:p>
    <w:p w14:paraId="2E68B77F" w14:textId="495394DA" w:rsidR="00C00AE1" w:rsidRPr="00395B6A" w:rsidRDefault="00C00AE1" w:rsidP="00C00A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The emergent themes found throughout the transcripts were then listed on a sheet of paper, and </w:t>
      </w:r>
      <w:r w:rsidR="003C6432">
        <w:rPr>
          <w:rFonts w:eastAsia="Times New Roman"/>
          <w:color w:val="auto"/>
        </w:rPr>
        <w:t xml:space="preserve">I </w:t>
      </w:r>
      <w:r w:rsidRPr="00395B6A">
        <w:rPr>
          <w:rFonts w:eastAsia="Times New Roman"/>
          <w:color w:val="auto"/>
        </w:rPr>
        <w:t>su</w:t>
      </w:r>
      <w:r w:rsidR="003C6432">
        <w:rPr>
          <w:rFonts w:eastAsia="Times New Roman"/>
          <w:color w:val="auto"/>
        </w:rPr>
        <w:t xml:space="preserve">bsequently </w:t>
      </w:r>
      <w:r w:rsidRPr="00395B6A">
        <w:rPr>
          <w:rFonts w:eastAsia="Times New Roman"/>
          <w:color w:val="auto"/>
        </w:rPr>
        <w:t>began to look for connections between them.</w:t>
      </w:r>
      <w:r>
        <w:rPr>
          <w:rFonts w:eastAsia="Times New Roman"/>
          <w:color w:val="auto"/>
        </w:rPr>
        <w:t xml:space="preserve">  The order of the initial list </w:t>
      </w:r>
      <w:r w:rsidRPr="00395B6A">
        <w:rPr>
          <w:rFonts w:eastAsia="Times New Roman"/>
          <w:color w:val="auto"/>
        </w:rPr>
        <w:t xml:space="preserve">is </w:t>
      </w:r>
      <w:r>
        <w:rPr>
          <w:rFonts w:eastAsia="Times New Roman"/>
          <w:color w:val="auto"/>
        </w:rPr>
        <w:t xml:space="preserve">provided in the example below </w:t>
      </w:r>
      <w:r w:rsidR="00524A25">
        <w:rPr>
          <w:rFonts w:eastAsia="Times New Roman"/>
          <w:color w:val="auto"/>
        </w:rPr>
        <w:t>(table 3)</w:t>
      </w:r>
      <w:r w:rsidRPr="00395B6A">
        <w:rPr>
          <w:rFonts w:eastAsia="Times New Roman"/>
          <w:color w:val="auto"/>
        </w:rPr>
        <w:t xml:space="preserve"> in chronological order; it is based on the sequence with which they came up in the transcript</w:t>
      </w:r>
      <w:r>
        <w:rPr>
          <w:rFonts w:eastAsia="Times New Roman"/>
          <w:color w:val="auto"/>
        </w:rPr>
        <w:t>.</w:t>
      </w:r>
    </w:p>
    <w:p w14:paraId="4145C2DB" w14:textId="77777777" w:rsidR="001B4726" w:rsidRPr="00395B6A" w:rsidRDefault="001B4726" w:rsidP="001B4726">
      <w:pPr>
        <w:pStyle w:val="Body"/>
        <w:rPr>
          <w:rFonts w:ascii="Times New Roman" w:hAnsi="Times New Roman"/>
        </w:rPr>
      </w:pPr>
    </w:p>
    <w:p w14:paraId="2C51136B" w14:textId="5623B732" w:rsidR="001B4726" w:rsidRPr="00395B6A" w:rsidRDefault="001B4726" w:rsidP="001B4726">
      <w:pPr>
        <w:rPr>
          <w:b/>
        </w:rPr>
      </w:pPr>
      <w:r w:rsidRPr="00395B6A">
        <w:rPr>
          <w:b/>
        </w:rPr>
        <w:t xml:space="preserve">Table </w:t>
      </w:r>
      <w:r w:rsidR="009B289D">
        <w:rPr>
          <w:b/>
        </w:rPr>
        <w:t>3.</w:t>
      </w:r>
      <w:r w:rsidRPr="00395B6A">
        <w:rPr>
          <w:b/>
        </w:rPr>
        <w:t>3: IPA Stage 3</w:t>
      </w:r>
    </w:p>
    <w:tbl>
      <w:tblPr>
        <w:tblStyle w:val="TableGrid"/>
        <w:tblW w:w="8745" w:type="dxa"/>
        <w:tblBorders>
          <w:left w:val="none" w:sz="0" w:space="0" w:color="auto"/>
          <w:right w:val="none" w:sz="0" w:space="0" w:color="auto"/>
        </w:tblBorders>
        <w:tblLook w:val="04A0" w:firstRow="1" w:lastRow="0" w:firstColumn="1" w:lastColumn="0" w:noHBand="0" w:noVBand="1"/>
      </w:tblPr>
      <w:tblGrid>
        <w:gridCol w:w="4476"/>
        <w:gridCol w:w="4269"/>
      </w:tblGrid>
      <w:tr w:rsidR="001B4726" w:rsidRPr="00395B6A" w14:paraId="0D3DF234" w14:textId="77777777" w:rsidTr="000B61CD">
        <w:trPr>
          <w:trHeight w:val="564"/>
        </w:trPr>
        <w:tc>
          <w:tcPr>
            <w:tcW w:w="8745" w:type="dxa"/>
            <w:gridSpan w:val="2"/>
            <w:vAlign w:val="bottom"/>
          </w:tcPr>
          <w:p w14:paraId="3D62AAC4" w14:textId="77777777" w:rsidR="001B4726" w:rsidRPr="00395B6A" w:rsidRDefault="001B4726" w:rsidP="00722535">
            <w:pPr>
              <w:jc w:val="center"/>
              <w:rPr>
                <w:b/>
              </w:rPr>
            </w:pPr>
            <w:r w:rsidRPr="00395B6A">
              <w:rPr>
                <w:b/>
              </w:rPr>
              <w:t>Initial Themes</w:t>
            </w:r>
          </w:p>
        </w:tc>
      </w:tr>
      <w:tr w:rsidR="001B4726" w:rsidRPr="00395B6A" w14:paraId="6A04AB63" w14:textId="77777777" w:rsidTr="000B61CD">
        <w:trPr>
          <w:trHeight w:val="9174"/>
        </w:trPr>
        <w:tc>
          <w:tcPr>
            <w:tcW w:w="4476" w:type="dxa"/>
          </w:tcPr>
          <w:p w14:paraId="1C8175EE" w14:textId="77777777" w:rsidR="001B4726" w:rsidRPr="00395B6A" w:rsidRDefault="001B4726" w:rsidP="00C00AE1">
            <w:pPr>
              <w:jc w:val="left"/>
            </w:pPr>
            <w:r w:rsidRPr="00395B6A">
              <w:t>Over Preparation</w:t>
            </w:r>
          </w:p>
          <w:p w14:paraId="2D95F86A" w14:textId="77777777" w:rsidR="001B4726" w:rsidRPr="00395B6A" w:rsidRDefault="001B4726" w:rsidP="00C00AE1">
            <w:pPr>
              <w:jc w:val="left"/>
            </w:pPr>
            <w:r w:rsidRPr="00395B6A">
              <w:t>Time</w:t>
            </w:r>
          </w:p>
          <w:p w14:paraId="6D67C2E3" w14:textId="77777777" w:rsidR="001B4726" w:rsidRPr="00395B6A" w:rsidRDefault="001B4726" w:rsidP="00C00AE1">
            <w:pPr>
              <w:jc w:val="left"/>
            </w:pPr>
            <w:r w:rsidRPr="00395B6A">
              <w:t>Seeing solutions</w:t>
            </w:r>
          </w:p>
          <w:p w14:paraId="40AC6A23" w14:textId="3EFA7A21" w:rsidR="001B4726" w:rsidRPr="00395B6A" w:rsidRDefault="00335C08" w:rsidP="00C00AE1">
            <w:pPr>
              <w:jc w:val="left"/>
            </w:pPr>
            <w:r>
              <w:t>Seeing where events le</w:t>
            </w:r>
            <w:r w:rsidR="001B4726" w:rsidRPr="00395B6A">
              <w:t>d to</w:t>
            </w:r>
          </w:p>
          <w:p w14:paraId="31709B4E" w14:textId="77777777" w:rsidR="001B4726" w:rsidRPr="00395B6A" w:rsidRDefault="001B4726" w:rsidP="00C00AE1">
            <w:pPr>
              <w:jc w:val="left"/>
            </w:pPr>
            <w:r w:rsidRPr="00395B6A">
              <w:t>Experiencing failure</w:t>
            </w:r>
          </w:p>
          <w:p w14:paraId="4802C9F7" w14:textId="77777777" w:rsidR="001B4726" w:rsidRPr="00395B6A" w:rsidRDefault="001B4726" w:rsidP="00C00AE1">
            <w:pPr>
              <w:jc w:val="left"/>
            </w:pPr>
            <w:r w:rsidRPr="00395B6A">
              <w:t>Experiencing failure</w:t>
            </w:r>
          </w:p>
          <w:p w14:paraId="2E0ADF46" w14:textId="77777777" w:rsidR="001B4726" w:rsidRPr="00395B6A" w:rsidRDefault="001B4726" w:rsidP="00C00AE1">
            <w:pPr>
              <w:jc w:val="left"/>
            </w:pPr>
            <w:r w:rsidRPr="00395B6A">
              <w:t>At one stage being unable to 'function'</w:t>
            </w:r>
          </w:p>
          <w:p w14:paraId="72245266" w14:textId="77777777" w:rsidR="001B4726" w:rsidRPr="00395B6A" w:rsidRDefault="001B4726" w:rsidP="00C00AE1">
            <w:pPr>
              <w:jc w:val="left"/>
            </w:pPr>
            <w:r w:rsidRPr="00395B6A">
              <w:t>Understanding</w:t>
            </w:r>
          </w:p>
          <w:p w14:paraId="767A0851" w14:textId="77777777" w:rsidR="001B4726" w:rsidRPr="00395B6A" w:rsidRDefault="001B4726" w:rsidP="00C00AE1">
            <w:pPr>
              <w:jc w:val="left"/>
            </w:pPr>
            <w:r w:rsidRPr="00395B6A">
              <w:t xml:space="preserve">Seeing how things should </w:t>
            </w:r>
            <w:proofErr w:type="gramStart"/>
            <w:r w:rsidRPr="00395B6A">
              <w:t>work</w:t>
            </w:r>
            <w:proofErr w:type="gramEnd"/>
          </w:p>
          <w:p w14:paraId="429DEF9B" w14:textId="77777777" w:rsidR="001B4726" w:rsidRPr="00395B6A" w:rsidRDefault="001B4726" w:rsidP="00C00AE1">
            <w:pPr>
              <w:jc w:val="left"/>
            </w:pPr>
            <w:r w:rsidRPr="00395B6A">
              <w:t>Prize winning</w:t>
            </w:r>
          </w:p>
          <w:p w14:paraId="3FFDE19A" w14:textId="77777777" w:rsidR="001B4726" w:rsidRPr="00395B6A" w:rsidRDefault="001B4726" w:rsidP="00C00AE1">
            <w:pPr>
              <w:jc w:val="left"/>
            </w:pPr>
            <w:r w:rsidRPr="00395B6A">
              <w:t>Leadership</w:t>
            </w:r>
          </w:p>
          <w:p w14:paraId="09C4B80D" w14:textId="77777777" w:rsidR="001B4726" w:rsidRPr="00395B6A" w:rsidRDefault="001B4726" w:rsidP="00C00AE1">
            <w:pPr>
              <w:jc w:val="left"/>
            </w:pPr>
            <w:r w:rsidRPr="00395B6A">
              <w:t xml:space="preserve">Feeling trapped. Not able to get directly into a job where you can help </w:t>
            </w:r>
            <w:proofErr w:type="gramStart"/>
            <w:r w:rsidRPr="00395B6A">
              <w:t>people</w:t>
            </w:r>
            <w:proofErr w:type="gramEnd"/>
          </w:p>
          <w:p w14:paraId="5AD57BCD" w14:textId="77777777" w:rsidR="001B4726" w:rsidRPr="00395B6A" w:rsidRDefault="001B4726" w:rsidP="00C00AE1">
            <w:pPr>
              <w:jc w:val="left"/>
            </w:pPr>
            <w:r w:rsidRPr="00395B6A">
              <w:t>Succeeding and promotions</w:t>
            </w:r>
          </w:p>
          <w:p w14:paraId="4AFB4056" w14:textId="77777777" w:rsidR="001B4726" w:rsidRPr="00395B6A" w:rsidRDefault="001B4726" w:rsidP="00C00AE1">
            <w:pPr>
              <w:jc w:val="left"/>
            </w:pPr>
            <w:r w:rsidRPr="00395B6A">
              <w:t>Struggling in early years, lack of qualifications</w:t>
            </w:r>
          </w:p>
          <w:p w14:paraId="656F841B" w14:textId="1203962D" w:rsidR="001B4726" w:rsidRPr="00395B6A" w:rsidRDefault="001B4726" w:rsidP="00C00AE1">
            <w:pPr>
              <w:jc w:val="left"/>
            </w:pPr>
            <w:r w:rsidRPr="00395B6A">
              <w:t>Feeling trapped in work at t</w:t>
            </w:r>
            <w:r w:rsidR="003C6432">
              <w:t>he beginning. In the wrong job</w:t>
            </w:r>
          </w:p>
        </w:tc>
        <w:tc>
          <w:tcPr>
            <w:tcW w:w="4269" w:type="dxa"/>
          </w:tcPr>
          <w:p w14:paraId="022BEF88" w14:textId="77777777" w:rsidR="001B4726" w:rsidRPr="00395B6A" w:rsidRDefault="001B4726" w:rsidP="00C00AE1">
            <w:r w:rsidRPr="00395B6A">
              <w:t>Trusting</w:t>
            </w:r>
          </w:p>
          <w:p w14:paraId="6A90E136" w14:textId="77777777" w:rsidR="001B4726" w:rsidRPr="00395B6A" w:rsidRDefault="001B4726" w:rsidP="00C00AE1">
            <w:pPr>
              <w:jc w:val="left"/>
            </w:pPr>
            <w:r w:rsidRPr="00395B6A">
              <w:t>Given responsibility of reassuring clients Over Preparation</w:t>
            </w:r>
          </w:p>
          <w:p w14:paraId="531CC649" w14:textId="77777777" w:rsidR="001B4726" w:rsidRPr="00395B6A" w:rsidRDefault="001B4726" w:rsidP="00C00AE1">
            <w:pPr>
              <w:jc w:val="left"/>
            </w:pPr>
            <w:r w:rsidRPr="00395B6A">
              <w:t>Advanced Notice</w:t>
            </w:r>
          </w:p>
          <w:p w14:paraId="11EFBE0E" w14:textId="77777777" w:rsidR="001B4726" w:rsidRPr="00395B6A" w:rsidRDefault="001B4726" w:rsidP="00C00AE1">
            <w:pPr>
              <w:jc w:val="left"/>
            </w:pPr>
            <w:r w:rsidRPr="00395B6A">
              <w:t>Bringing work home</w:t>
            </w:r>
          </w:p>
          <w:p w14:paraId="355AE944" w14:textId="77777777" w:rsidR="001B4726" w:rsidRPr="00395B6A" w:rsidRDefault="001B4726" w:rsidP="00C00AE1">
            <w:pPr>
              <w:jc w:val="left"/>
            </w:pPr>
            <w:r w:rsidRPr="00395B6A">
              <w:t>Over Preparation</w:t>
            </w:r>
          </w:p>
          <w:p w14:paraId="7BB3A8CC" w14:textId="77777777" w:rsidR="001B4726" w:rsidRPr="00395B6A" w:rsidRDefault="001B4726" w:rsidP="00C00AE1">
            <w:pPr>
              <w:jc w:val="left"/>
            </w:pPr>
            <w:r w:rsidRPr="00395B6A">
              <w:t xml:space="preserve">Staying in job to feel </w:t>
            </w:r>
            <w:proofErr w:type="gramStart"/>
            <w:r w:rsidRPr="00395B6A">
              <w:t>secure</w:t>
            </w:r>
            <w:proofErr w:type="gramEnd"/>
            <w:r w:rsidRPr="00395B6A">
              <w:t xml:space="preserve"> </w:t>
            </w:r>
          </w:p>
          <w:p w14:paraId="365F84CF" w14:textId="77777777" w:rsidR="001B4726" w:rsidRPr="00395B6A" w:rsidRDefault="001B4726" w:rsidP="00C00AE1">
            <w:pPr>
              <w:jc w:val="left"/>
            </w:pPr>
            <w:r w:rsidRPr="00395B6A">
              <w:t>Staying in a good and caring company</w:t>
            </w:r>
          </w:p>
          <w:p w14:paraId="0976C5DB" w14:textId="77777777" w:rsidR="001B4726" w:rsidRPr="00395B6A" w:rsidRDefault="001B4726" w:rsidP="00C00AE1">
            <w:pPr>
              <w:jc w:val="left"/>
            </w:pPr>
            <w:r w:rsidRPr="00395B6A">
              <w:t> Being above average</w:t>
            </w:r>
          </w:p>
          <w:p w14:paraId="2C910F11" w14:textId="77777777" w:rsidR="001B4726" w:rsidRPr="00395B6A" w:rsidRDefault="001B4726" w:rsidP="00C00AE1">
            <w:pPr>
              <w:jc w:val="left"/>
            </w:pPr>
            <w:r w:rsidRPr="00395B6A">
              <w:t>Working harder than the rest</w:t>
            </w:r>
          </w:p>
          <w:p w14:paraId="53FBD4F8" w14:textId="77777777" w:rsidR="001B4726" w:rsidRPr="00395B6A" w:rsidRDefault="001B4726" w:rsidP="00C00AE1">
            <w:pPr>
              <w:jc w:val="left"/>
            </w:pPr>
            <w:r w:rsidRPr="00395B6A">
              <w:t>New ways of working</w:t>
            </w:r>
          </w:p>
          <w:p w14:paraId="7F26071B" w14:textId="77777777" w:rsidR="001B4726" w:rsidRPr="00395B6A" w:rsidRDefault="001B4726" w:rsidP="00C00AE1">
            <w:pPr>
              <w:jc w:val="left"/>
            </w:pPr>
            <w:r w:rsidRPr="00395B6A">
              <w:t>Writing letters, reading maps</w:t>
            </w:r>
          </w:p>
          <w:p w14:paraId="70EB8EEA" w14:textId="001358A7" w:rsidR="001B4726" w:rsidRPr="00395B6A" w:rsidRDefault="001B4726" w:rsidP="00C00AE1">
            <w:pPr>
              <w:jc w:val="left"/>
            </w:pPr>
            <w:r w:rsidRPr="00395B6A">
              <w:t>Feeling trapped in work at the begin</w:t>
            </w:r>
            <w:r w:rsidR="003C6432">
              <w:t>ning In the wrong job</w:t>
            </w:r>
          </w:p>
          <w:p w14:paraId="17D6ADCE" w14:textId="77777777" w:rsidR="001B4726" w:rsidRPr="00395B6A" w:rsidRDefault="001B4726" w:rsidP="00C00AE1">
            <w:pPr>
              <w:jc w:val="left"/>
            </w:pPr>
            <w:r w:rsidRPr="00395B6A">
              <w:t>Deadlines which were immediate</w:t>
            </w:r>
          </w:p>
          <w:p w14:paraId="21D688FC" w14:textId="77777777" w:rsidR="001B4726" w:rsidRPr="00395B6A" w:rsidRDefault="001B4726" w:rsidP="00C00AE1">
            <w:pPr>
              <w:jc w:val="left"/>
            </w:pPr>
            <w:r w:rsidRPr="00395B6A">
              <w:t xml:space="preserve">Report writing, being distracted, open plan </w:t>
            </w:r>
            <w:proofErr w:type="gramStart"/>
            <w:r w:rsidRPr="00395B6A">
              <w:t>offices</w:t>
            </w:r>
            <w:proofErr w:type="gramEnd"/>
          </w:p>
          <w:p w14:paraId="3E51FA86" w14:textId="77777777" w:rsidR="001B4726" w:rsidRPr="00395B6A" w:rsidRDefault="001B4726" w:rsidP="00C00AE1">
            <w:pPr>
              <w:jc w:val="left"/>
            </w:pPr>
            <w:r w:rsidRPr="00395B6A">
              <w:t>Unable to read quickly</w:t>
            </w:r>
          </w:p>
        </w:tc>
      </w:tr>
    </w:tbl>
    <w:p w14:paraId="24FB695A" w14:textId="77777777" w:rsidR="00C00AE1" w:rsidRDefault="00C00AE1"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sectPr w:rsidR="00C00AE1" w:rsidSect="00722535">
          <w:pgSz w:w="11900" w:h="16840"/>
          <w:pgMar w:top="1134" w:right="1552" w:bottom="1134" w:left="1985" w:header="709" w:footer="850" w:gutter="0"/>
          <w:cols w:space="720"/>
        </w:sectPr>
      </w:pPr>
    </w:p>
    <w:p w14:paraId="159DC03A" w14:textId="77777777" w:rsidR="001B4726" w:rsidRDefault="001B4726" w:rsidP="002A547B">
      <w:pPr>
        <w:pStyle w:val="Heading3"/>
        <w:rPr>
          <w:noProof/>
        </w:rPr>
      </w:pPr>
      <w:bookmarkStart w:id="236" w:name="_Toc259998740"/>
      <w:bookmarkStart w:id="237" w:name="_Toc262501617"/>
      <w:bookmarkStart w:id="238" w:name="_Toc284606900"/>
      <w:bookmarkStart w:id="239" w:name="_Toc287033440"/>
      <w:r>
        <w:rPr>
          <w:noProof/>
        </w:rPr>
        <w:t>Stage 4-</w:t>
      </w:r>
      <w:r w:rsidRPr="00395B6A">
        <w:rPr>
          <w:noProof/>
        </w:rPr>
        <w:t xml:space="preserve"> Clustering the Theme</w:t>
      </w:r>
      <w:bookmarkEnd w:id="236"/>
      <w:bookmarkEnd w:id="237"/>
      <w:bookmarkEnd w:id="238"/>
      <w:bookmarkEnd w:id="239"/>
    </w:p>
    <w:p w14:paraId="0E116589" w14:textId="77777777" w:rsidR="00C00AE1" w:rsidRPr="00C00AE1" w:rsidRDefault="00C00AE1" w:rsidP="00C00AE1">
      <w:pPr>
        <w:pStyle w:val="Body"/>
      </w:pPr>
    </w:p>
    <w:p w14:paraId="293C6C3F" w14:textId="0A617C38" w:rsidR="00C00AE1" w:rsidRPr="00395B6A" w:rsidRDefault="00C00AE1" w:rsidP="00C00A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The next st</w:t>
      </w:r>
      <w:r>
        <w:rPr>
          <w:rFonts w:eastAsia="Times New Roman"/>
          <w:color w:val="auto"/>
        </w:rPr>
        <w:t xml:space="preserve">age (stage 4) involved ordering the themes </w:t>
      </w:r>
      <w:r w:rsidRPr="00395B6A">
        <w:rPr>
          <w:rFonts w:eastAsia="Times New Roman"/>
          <w:color w:val="auto"/>
        </w:rPr>
        <w:t xml:space="preserve">in a more analytical and theoretical way. As the researcher, I tried to make sense of the connections between emerging themes.  As groups of themes emerged, the transcripts were checked to make sure the connections made were compatible with the primary source </w:t>
      </w:r>
      <w:proofErr w:type="gramStart"/>
      <w:r w:rsidRPr="00395B6A">
        <w:rPr>
          <w:rFonts w:eastAsia="Times New Roman"/>
          <w:color w:val="auto"/>
        </w:rPr>
        <w:t>material;</w:t>
      </w:r>
      <w:proofErr w:type="gramEnd"/>
      <w:r w:rsidRPr="00395B6A">
        <w:rPr>
          <w:rFonts w:eastAsia="Times New Roman"/>
          <w:color w:val="auto"/>
        </w:rPr>
        <w:t xml:space="preserve"> i.e. the ac</w:t>
      </w:r>
      <w:r>
        <w:rPr>
          <w:rFonts w:eastAsia="Times New Roman"/>
          <w:color w:val="auto"/>
        </w:rPr>
        <w:t xml:space="preserve">tual words of the participant. </w:t>
      </w:r>
      <w:r w:rsidRPr="00395B6A">
        <w:rPr>
          <w:rFonts w:eastAsia="Times New Roman"/>
          <w:color w:val="auto"/>
        </w:rPr>
        <w:t>I had to draw on interpretative</w:t>
      </w:r>
      <w:r>
        <w:rPr>
          <w:rFonts w:eastAsia="Times New Roman"/>
          <w:color w:val="auto"/>
        </w:rPr>
        <w:t xml:space="preserve"> and reflective</w:t>
      </w:r>
      <w:r w:rsidRPr="00395B6A">
        <w:rPr>
          <w:rFonts w:eastAsia="Times New Roman"/>
          <w:color w:val="auto"/>
        </w:rPr>
        <w:t xml:space="preserve"> resources to make sense of what the participants were saying, but, at the same time, constantly rechecked the way in which I had made sense of the data against what the person </w:t>
      </w:r>
      <w:proofErr w:type="gramStart"/>
      <w:r w:rsidRPr="00395B6A">
        <w:rPr>
          <w:rFonts w:eastAsia="Times New Roman"/>
          <w:color w:val="auto"/>
        </w:rPr>
        <w:t>actually said</w:t>
      </w:r>
      <w:proofErr w:type="gramEnd"/>
      <w:r w:rsidRPr="00395B6A">
        <w:rPr>
          <w:rFonts w:eastAsia="Times New Roman"/>
          <w:color w:val="auto"/>
        </w:rPr>
        <w:t>. At this point, I created, for each transcript, a directory of the participant’s phrases that support related themes in Excel</w:t>
      </w:r>
      <w:r w:rsidR="00865A9B">
        <w:rPr>
          <w:rFonts w:eastAsia="Times New Roman"/>
          <w:color w:val="auto"/>
        </w:rPr>
        <w:t xml:space="preserve"> (Figure </w:t>
      </w:r>
      <w:r w:rsidR="00F339EE">
        <w:rPr>
          <w:rFonts w:eastAsia="Times New Roman"/>
          <w:color w:val="auto"/>
        </w:rPr>
        <w:t>3.2</w:t>
      </w:r>
      <w:r>
        <w:rPr>
          <w:rFonts w:eastAsia="Times New Roman"/>
          <w:color w:val="auto"/>
        </w:rPr>
        <w:t>)</w:t>
      </w:r>
      <w:r w:rsidRPr="00395B6A">
        <w:rPr>
          <w:rFonts w:eastAsia="Times New Roman"/>
          <w:color w:val="auto"/>
        </w:rPr>
        <w:t xml:space="preserve">. </w:t>
      </w:r>
    </w:p>
    <w:p w14:paraId="5FE42884" w14:textId="77777777" w:rsidR="001B4726" w:rsidRPr="00395B6A" w:rsidRDefault="001B4726" w:rsidP="001B4726">
      <w:pPr>
        <w:pStyle w:val="Body"/>
        <w:rPr>
          <w:rFonts w:ascii="Times New Roman" w:hAnsi="Times New Roman"/>
        </w:rPr>
      </w:pPr>
    </w:p>
    <w:p w14:paraId="4EF339AD" w14:textId="3337D819" w:rsidR="001B4726" w:rsidRPr="00395B6A" w:rsidRDefault="001B4726" w:rsidP="001B4726">
      <w:pPr>
        <w:rPr>
          <w:b/>
        </w:rPr>
      </w:pPr>
      <w:r w:rsidRPr="00395B6A">
        <w:rPr>
          <w:b/>
        </w:rPr>
        <w:t xml:space="preserve">Table </w:t>
      </w:r>
      <w:r w:rsidR="009B289D">
        <w:rPr>
          <w:b/>
        </w:rPr>
        <w:t>3.</w:t>
      </w:r>
      <w:r w:rsidRPr="00395B6A">
        <w:rPr>
          <w:b/>
        </w:rPr>
        <w:t>4: IPA Stage 4</w:t>
      </w:r>
    </w:p>
    <w:tbl>
      <w:tblPr>
        <w:tblStyle w:val="TableGrid"/>
        <w:tblW w:w="9915" w:type="dxa"/>
        <w:tblInd w:w="-735" w:type="dxa"/>
        <w:tblLook w:val="04A0" w:firstRow="1" w:lastRow="0" w:firstColumn="1" w:lastColumn="0" w:noHBand="0" w:noVBand="1"/>
      </w:tblPr>
      <w:tblGrid>
        <w:gridCol w:w="1418"/>
        <w:gridCol w:w="3260"/>
        <w:gridCol w:w="5237"/>
      </w:tblGrid>
      <w:tr w:rsidR="001B4726" w:rsidRPr="00395B6A" w14:paraId="6ED4221A" w14:textId="77777777" w:rsidTr="009E53C3">
        <w:tc>
          <w:tcPr>
            <w:tcW w:w="1418" w:type="dxa"/>
            <w:tcBorders>
              <w:left w:val="nil"/>
            </w:tcBorders>
          </w:tcPr>
          <w:p w14:paraId="63F88700" w14:textId="77777777" w:rsidR="001B4726" w:rsidRPr="00395B6A" w:rsidRDefault="001B4726" w:rsidP="007D7CB1">
            <w:pPr>
              <w:jc w:val="right"/>
              <w:rPr>
                <w:b/>
                <w:szCs w:val="22"/>
              </w:rPr>
            </w:pPr>
            <w:r w:rsidRPr="00395B6A">
              <w:rPr>
                <w:b/>
                <w:szCs w:val="22"/>
              </w:rPr>
              <w:t>Cluster of themes</w:t>
            </w:r>
          </w:p>
        </w:tc>
        <w:tc>
          <w:tcPr>
            <w:tcW w:w="3260" w:type="dxa"/>
          </w:tcPr>
          <w:p w14:paraId="505FED15" w14:textId="77777777" w:rsidR="001B4726" w:rsidRPr="00395B6A" w:rsidRDefault="001B4726" w:rsidP="00477642">
            <w:pPr>
              <w:jc w:val="left"/>
              <w:rPr>
                <w:b/>
                <w:szCs w:val="22"/>
              </w:rPr>
            </w:pPr>
            <w:r w:rsidRPr="00395B6A">
              <w:rPr>
                <w:b/>
                <w:szCs w:val="22"/>
              </w:rPr>
              <w:t>Sub-ordinate concepts</w:t>
            </w:r>
          </w:p>
        </w:tc>
        <w:tc>
          <w:tcPr>
            <w:tcW w:w="5237" w:type="dxa"/>
            <w:tcBorders>
              <w:right w:val="nil"/>
            </w:tcBorders>
          </w:tcPr>
          <w:p w14:paraId="0B170F8E" w14:textId="77777777" w:rsidR="001B4726" w:rsidRPr="00395B6A" w:rsidRDefault="001B4726" w:rsidP="00477642">
            <w:pPr>
              <w:jc w:val="left"/>
              <w:rPr>
                <w:b/>
                <w:szCs w:val="22"/>
              </w:rPr>
            </w:pPr>
            <w:r w:rsidRPr="00395B6A">
              <w:rPr>
                <w:b/>
                <w:szCs w:val="22"/>
              </w:rPr>
              <w:t>Primary source material (transcript 1)</w:t>
            </w:r>
          </w:p>
          <w:p w14:paraId="0EBC74A9" w14:textId="79A6A870" w:rsidR="001B4726" w:rsidRPr="00395B6A" w:rsidRDefault="001B4726" w:rsidP="003C6432">
            <w:pPr>
              <w:jc w:val="left"/>
              <w:rPr>
                <w:b/>
                <w:i/>
                <w:sz w:val="20"/>
                <w:szCs w:val="20"/>
              </w:rPr>
            </w:pPr>
            <w:r w:rsidRPr="00395B6A">
              <w:rPr>
                <w:b/>
                <w:i/>
                <w:sz w:val="20"/>
                <w:szCs w:val="20"/>
              </w:rPr>
              <w:t>(Example</w:t>
            </w:r>
            <w:r w:rsidR="003C6432">
              <w:rPr>
                <w:b/>
                <w:i/>
                <w:sz w:val="20"/>
                <w:szCs w:val="20"/>
              </w:rPr>
              <w:t xml:space="preserve"> of a</w:t>
            </w:r>
            <w:r w:rsidRPr="00395B6A">
              <w:rPr>
                <w:b/>
                <w:i/>
                <w:sz w:val="20"/>
                <w:szCs w:val="20"/>
              </w:rPr>
              <w:t xml:space="preserve"> quotation </w:t>
            </w:r>
            <w:r w:rsidR="003C6432">
              <w:rPr>
                <w:b/>
                <w:i/>
                <w:sz w:val="20"/>
                <w:szCs w:val="20"/>
              </w:rPr>
              <w:t>extracted directly from the</w:t>
            </w:r>
            <w:r w:rsidRPr="00395B6A">
              <w:rPr>
                <w:b/>
                <w:i/>
                <w:sz w:val="20"/>
                <w:szCs w:val="20"/>
              </w:rPr>
              <w:t xml:space="preserve"> transcript)</w:t>
            </w:r>
          </w:p>
        </w:tc>
      </w:tr>
      <w:tr w:rsidR="001B4726" w:rsidRPr="00395B6A" w14:paraId="44F41595" w14:textId="77777777" w:rsidTr="009E53C3">
        <w:tc>
          <w:tcPr>
            <w:tcW w:w="1418" w:type="dxa"/>
            <w:tcBorders>
              <w:left w:val="nil"/>
            </w:tcBorders>
            <w:vAlign w:val="center"/>
          </w:tcPr>
          <w:p w14:paraId="5B2D2DD0" w14:textId="77777777" w:rsidR="001B4726" w:rsidRPr="00395B6A" w:rsidRDefault="001B4726" w:rsidP="00722535">
            <w:pPr>
              <w:jc w:val="center"/>
            </w:pPr>
            <w:r w:rsidRPr="00395B6A">
              <w:t>Cluster 1</w:t>
            </w:r>
          </w:p>
        </w:tc>
        <w:tc>
          <w:tcPr>
            <w:tcW w:w="3260" w:type="dxa"/>
            <w:vAlign w:val="center"/>
          </w:tcPr>
          <w:p w14:paraId="6F4373D4" w14:textId="77777777" w:rsidR="001B4726" w:rsidRPr="00395B6A" w:rsidRDefault="001B4726" w:rsidP="00722535">
            <w:pPr>
              <w:spacing w:line="240" w:lineRule="auto"/>
            </w:pPr>
            <w:r w:rsidRPr="00395B6A">
              <w:t>Over Preparation</w:t>
            </w:r>
          </w:p>
          <w:p w14:paraId="09BF821B" w14:textId="77777777" w:rsidR="001B4726" w:rsidRPr="00395B6A" w:rsidRDefault="001B4726" w:rsidP="00722535">
            <w:pPr>
              <w:spacing w:line="240" w:lineRule="auto"/>
            </w:pPr>
            <w:r w:rsidRPr="00395B6A">
              <w:t>Time</w:t>
            </w:r>
          </w:p>
          <w:p w14:paraId="12EF037A" w14:textId="77777777" w:rsidR="001B4726" w:rsidRPr="00395B6A" w:rsidRDefault="001B4726" w:rsidP="00722535">
            <w:pPr>
              <w:spacing w:line="240" w:lineRule="auto"/>
            </w:pPr>
            <w:r w:rsidRPr="00395B6A">
              <w:t>Over Preparation</w:t>
            </w:r>
          </w:p>
          <w:p w14:paraId="7665259A" w14:textId="77777777" w:rsidR="001B4726" w:rsidRPr="00395B6A" w:rsidRDefault="001B4726" w:rsidP="00722535">
            <w:pPr>
              <w:spacing w:line="240" w:lineRule="auto"/>
            </w:pPr>
            <w:r w:rsidRPr="00395B6A">
              <w:t>Advanced Notice</w:t>
            </w:r>
          </w:p>
          <w:p w14:paraId="21606D53" w14:textId="77777777" w:rsidR="001B4726" w:rsidRPr="00395B6A" w:rsidRDefault="001B4726" w:rsidP="00722535">
            <w:pPr>
              <w:spacing w:line="240" w:lineRule="auto"/>
            </w:pPr>
            <w:r w:rsidRPr="00395B6A">
              <w:t>Bringing work home</w:t>
            </w:r>
          </w:p>
          <w:p w14:paraId="0B4EBDAE" w14:textId="77777777" w:rsidR="001B4726" w:rsidRPr="00395B6A" w:rsidRDefault="001B4726" w:rsidP="00722535">
            <w:pPr>
              <w:spacing w:line="240" w:lineRule="auto"/>
            </w:pPr>
            <w:r w:rsidRPr="00395B6A">
              <w:t>Over Preparation</w:t>
            </w:r>
          </w:p>
        </w:tc>
        <w:tc>
          <w:tcPr>
            <w:tcW w:w="5237" w:type="dxa"/>
            <w:tcBorders>
              <w:right w:val="nil"/>
            </w:tcBorders>
            <w:vAlign w:val="center"/>
          </w:tcPr>
          <w:p w14:paraId="66CF7C59" w14:textId="77777777" w:rsidR="001B4726" w:rsidRPr="00102ACF" w:rsidRDefault="001B4726" w:rsidP="00722535">
            <w:pPr>
              <w:spacing w:after="0" w:line="240" w:lineRule="auto"/>
              <w:rPr>
                <w:rFonts w:eastAsia="Times New Roman"/>
                <w:i/>
                <w:szCs w:val="22"/>
              </w:rPr>
            </w:pPr>
            <w:r w:rsidRPr="00102ACF">
              <w:rPr>
                <w:rFonts w:eastAsia="Times New Roman"/>
                <w:i/>
                <w:szCs w:val="22"/>
              </w:rPr>
              <w:t xml:space="preserve">“Now I had known years before this that I had to get up for work early, put a lot of preparation for things I had to do, </w:t>
            </w:r>
            <w:proofErr w:type="gramStart"/>
            <w:r w:rsidRPr="00102ACF">
              <w:rPr>
                <w:rFonts w:eastAsia="Times New Roman"/>
                <w:i/>
                <w:szCs w:val="22"/>
              </w:rPr>
              <w:t>plan ahead</w:t>
            </w:r>
            <w:proofErr w:type="gramEnd"/>
            <w:r w:rsidRPr="00102ACF">
              <w:rPr>
                <w:rFonts w:eastAsia="Times New Roman"/>
                <w:i/>
                <w:szCs w:val="22"/>
              </w:rPr>
              <w:t xml:space="preserve"> and I knew things took me longer to do things. But to have a reason for it was good.”</w:t>
            </w:r>
          </w:p>
          <w:p w14:paraId="40E24EC1" w14:textId="77777777" w:rsidR="001B4726" w:rsidRPr="00102ACF" w:rsidRDefault="001B4726" w:rsidP="00722535">
            <w:pPr>
              <w:spacing w:line="240" w:lineRule="auto"/>
              <w:rPr>
                <w:i/>
                <w:szCs w:val="22"/>
              </w:rPr>
            </w:pPr>
          </w:p>
        </w:tc>
      </w:tr>
      <w:tr w:rsidR="001B4726" w:rsidRPr="00395B6A" w14:paraId="564035F2" w14:textId="77777777" w:rsidTr="009E53C3">
        <w:tc>
          <w:tcPr>
            <w:tcW w:w="1418" w:type="dxa"/>
            <w:tcBorders>
              <w:left w:val="nil"/>
            </w:tcBorders>
            <w:vAlign w:val="center"/>
          </w:tcPr>
          <w:p w14:paraId="62ECDC4E" w14:textId="77777777" w:rsidR="001B4726" w:rsidRPr="00395B6A" w:rsidRDefault="001B4726" w:rsidP="00835D89">
            <w:pPr>
              <w:jc w:val="center"/>
            </w:pPr>
            <w:r w:rsidRPr="00395B6A">
              <w:t>Cluster 2</w:t>
            </w:r>
          </w:p>
        </w:tc>
        <w:tc>
          <w:tcPr>
            <w:tcW w:w="3260" w:type="dxa"/>
            <w:vAlign w:val="center"/>
          </w:tcPr>
          <w:p w14:paraId="33CC7ABF" w14:textId="77777777" w:rsidR="001B4726" w:rsidRDefault="001B4726" w:rsidP="00835D89">
            <w:pPr>
              <w:jc w:val="left"/>
            </w:pPr>
            <w:r>
              <w:t>Trying lots of different jobs</w:t>
            </w:r>
          </w:p>
          <w:p w14:paraId="468DC621" w14:textId="77777777" w:rsidR="001B4726" w:rsidRDefault="001B4726" w:rsidP="00835D89">
            <w:pPr>
              <w:spacing w:line="240" w:lineRule="auto"/>
              <w:jc w:val="left"/>
            </w:pPr>
            <w:r>
              <w:t xml:space="preserve">Wanting to find a job that matches with </w:t>
            </w:r>
            <w:proofErr w:type="gramStart"/>
            <w:r>
              <w:t>strengths</w:t>
            </w:r>
            <w:proofErr w:type="gramEnd"/>
            <w:r>
              <w:t xml:space="preserve"> </w:t>
            </w:r>
          </w:p>
          <w:p w14:paraId="47F6CA89" w14:textId="77777777" w:rsidR="001B4726" w:rsidRPr="00395B6A" w:rsidRDefault="001B4726" w:rsidP="00835D89">
            <w:pPr>
              <w:jc w:val="left"/>
            </w:pPr>
            <w:r>
              <w:t>Not afraid to try new things</w:t>
            </w:r>
          </w:p>
        </w:tc>
        <w:tc>
          <w:tcPr>
            <w:tcW w:w="5237" w:type="dxa"/>
            <w:tcBorders>
              <w:right w:val="nil"/>
            </w:tcBorders>
            <w:vAlign w:val="center"/>
          </w:tcPr>
          <w:p w14:paraId="61C4CED9" w14:textId="77777777" w:rsidR="001B4726" w:rsidRPr="00783908" w:rsidRDefault="001B4726" w:rsidP="00722535">
            <w:pPr>
              <w:spacing w:line="240" w:lineRule="auto"/>
              <w:rPr>
                <w:i/>
              </w:rPr>
            </w:pPr>
            <w:r w:rsidRPr="00395B6A">
              <w:rPr>
                <w:i/>
              </w:rPr>
              <w:t xml:space="preserve">“I say I have had as many careers as jobs, as I kept jumping around and doing different things, and again it was to jump to anything I could do, in the same way as I said before and possibly each job coming </w:t>
            </w:r>
            <w:proofErr w:type="gramStart"/>
            <w:r w:rsidRPr="00395B6A">
              <w:rPr>
                <w:i/>
              </w:rPr>
              <w:t>to</w:t>
            </w:r>
            <w:proofErr w:type="gramEnd"/>
            <w:r w:rsidRPr="00395B6A">
              <w:rPr>
                <w:i/>
              </w:rPr>
              <w:t xml:space="preserve"> I was </w:t>
            </w:r>
            <w:proofErr w:type="spellStart"/>
            <w:r w:rsidRPr="00395B6A">
              <w:rPr>
                <w:i/>
              </w:rPr>
              <w:t>waking</w:t>
            </w:r>
            <w:proofErr w:type="spellEnd"/>
            <w:r w:rsidRPr="00395B6A">
              <w:rPr>
                <w:i/>
              </w:rPr>
              <w:t xml:space="preserve"> out of step with everyone else. I could never keep on with anything for about 2 years, I kept changing one thing to another thing always feeling slightly out of step, again it is this habit of not asking for help which tends to hamper you.”</w:t>
            </w:r>
          </w:p>
        </w:tc>
      </w:tr>
      <w:tr w:rsidR="001B4726" w:rsidRPr="00395B6A" w14:paraId="517FB9F7" w14:textId="77777777" w:rsidTr="009E53C3">
        <w:tc>
          <w:tcPr>
            <w:tcW w:w="1418" w:type="dxa"/>
            <w:tcBorders>
              <w:left w:val="nil"/>
            </w:tcBorders>
            <w:vAlign w:val="center"/>
          </w:tcPr>
          <w:p w14:paraId="786259F4" w14:textId="77777777" w:rsidR="001B4726" w:rsidRPr="00395B6A" w:rsidRDefault="001B4726" w:rsidP="00722535">
            <w:pPr>
              <w:jc w:val="center"/>
            </w:pPr>
            <w:r w:rsidRPr="00395B6A">
              <w:t>Cluster 3</w:t>
            </w:r>
          </w:p>
        </w:tc>
        <w:tc>
          <w:tcPr>
            <w:tcW w:w="3260" w:type="dxa"/>
            <w:vAlign w:val="center"/>
          </w:tcPr>
          <w:p w14:paraId="373E5EF2" w14:textId="77777777" w:rsidR="006D43D9" w:rsidRDefault="006D43D9" w:rsidP="00C00583">
            <w:pPr>
              <w:spacing w:line="480" w:lineRule="auto"/>
            </w:pPr>
          </w:p>
          <w:p w14:paraId="6069F68E" w14:textId="7E0329F0" w:rsidR="001B4726" w:rsidRPr="00395B6A" w:rsidRDefault="001B4726" w:rsidP="00C00583">
            <w:pPr>
              <w:spacing w:line="480" w:lineRule="auto"/>
            </w:pPr>
            <w:r w:rsidRPr="00395B6A">
              <w:t>Being above average</w:t>
            </w:r>
          </w:p>
          <w:p w14:paraId="0C1C5EA3" w14:textId="5A6CE335" w:rsidR="00C00583" w:rsidRDefault="001B4726" w:rsidP="00C00583">
            <w:pPr>
              <w:spacing w:line="480" w:lineRule="auto"/>
            </w:pPr>
            <w:r w:rsidRPr="00395B6A">
              <w:t>Working harder than the rest</w:t>
            </w:r>
          </w:p>
          <w:p w14:paraId="0998C50E" w14:textId="77777777" w:rsidR="003C6432" w:rsidRDefault="003C6432" w:rsidP="00C00583">
            <w:pPr>
              <w:spacing w:line="480" w:lineRule="auto"/>
            </w:pPr>
          </w:p>
          <w:p w14:paraId="1137D8A8" w14:textId="1E554E62" w:rsidR="00C00583" w:rsidRDefault="00C00583" w:rsidP="00C00583">
            <w:pPr>
              <w:spacing w:line="480" w:lineRule="auto"/>
            </w:pPr>
            <w:r w:rsidRPr="00395B6A">
              <w:t>Experiencing failure</w:t>
            </w:r>
          </w:p>
          <w:p w14:paraId="4C130FA5" w14:textId="77777777" w:rsidR="0088076C" w:rsidRPr="00395B6A" w:rsidRDefault="0088076C" w:rsidP="00C00583">
            <w:pPr>
              <w:spacing w:line="480" w:lineRule="auto"/>
            </w:pPr>
          </w:p>
          <w:p w14:paraId="5C249035" w14:textId="267F5596" w:rsidR="00C00583" w:rsidRPr="00395B6A" w:rsidRDefault="00C00583" w:rsidP="00C00583">
            <w:pPr>
              <w:spacing w:line="240" w:lineRule="auto"/>
            </w:pPr>
            <w:r w:rsidRPr="00395B6A">
              <w:t>At one stage being unable to ‘function’</w:t>
            </w:r>
          </w:p>
        </w:tc>
        <w:tc>
          <w:tcPr>
            <w:tcW w:w="5237" w:type="dxa"/>
            <w:tcBorders>
              <w:right w:val="nil"/>
            </w:tcBorders>
            <w:vAlign w:val="center"/>
          </w:tcPr>
          <w:p w14:paraId="43B2A3B0" w14:textId="77777777" w:rsidR="006D43D9" w:rsidRDefault="006D43D9" w:rsidP="00C00583">
            <w:pPr>
              <w:spacing w:line="240" w:lineRule="auto"/>
              <w:jc w:val="left"/>
              <w:rPr>
                <w:i/>
                <w:szCs w:val="22"/>
              </w:rPr>
            </w:pPr>
          </w:p>
          <w:p w14:paraId="49ACCF2E" w14:textId="77777777" w:rsidR="001B4726" w:rsidRDefault="001B4726" w:rsidP="00C00583">
            <w:pPr>
              <w:spacing w:line="240" w:lineRule="auto"/>
              <w:jc w:val="left"/>
              <w:rPr>
                <w:i/>
                <w:szCs w:val="22"/>
              </w:rPr>
            </w:pPr>
            <w:r w:rsidRPr="00102ACF">
              <w:rPr>
                <w:i/>
                <w:szCs w:val="22"/>
              </w:rPr>
              <w:t xml:space="preserve">“I don't know I can’t say absolutely. I </w:t>
            </w:r>
            <w:proofErr w:type="gramStart"/>
            <w:r w:rsidRPr="00102ACF">
              <w:rPr>
                <w:i/>
                <w:szCs w:val="22"/>
              </w:rPr>
              <w:t>would always would</w:t>
            </w:r>
            <w:proofErr w:type="gramEnd"/>
            <w:r w:rsidRPr="00102ACF">
              <w:rPr>
                <w:i/>
                <w:szCs w:val="22"/>
              </w:rPr>
              <w:t xml:space="preserve"> get frustrated, I still can’t read properly, I still can’t write properly, it is always there, you get strategies and things and you can develop ways such as making notes which make you better than the average guy which is good.”</w:t>
            </w:r>
          </w:p>
          <w:p w14:paraId="590C5370" w14:textId="77777777" w:rsidR="0088076C" w:rsidRDefault="0088076C" w:rsidP="00C00583">
            <w:pPr>
              <w:spacing w:line="240" w:lineRule="auto"/>
              <w:jc w:val="left"/>
              <w:rPr>
                <w:i/>
                <w:szCs w:val="22"/>
              </w:rPr>
            </w:pPr>
          </w:p>
          <w:p w14:paraId="01BD2D4E" w14:textId="6FB26908" w:rsidR="00C00583" w:rsidRPr="00102ACF" w:rsidRDefault="00C00583" w:rsidP="00C00583">
            <w:pPr>
              <w:spacing w:line="240" w:lineRule="auto"/>
              <w:jc w:val="left"/>
              <w:rPr>
                <w:i/>
                <w:szCs w:val="22"/>
              </w:rPr>
            </w:pPr>
            <w:r w:rsidRPr="00102ACF">
              <w:rPr>
                <w:i/>
                <w:szCs w:val="22"/>
              </w:rPr>
              <w:t xml:space="preserve">“For a time I was unable to function properly because I was trying to change, but now I have developed, I can now write beautifully, or not. This is part of the </w:t>
            </w:r>
            <w:proofErr w:type="gramStart"/>
            <w:r w:rsidRPr="00102ACF">
              <w:rPr>
                <w:i/>
                <w:szCs w:val="22"/>
              </w:rPr>
              <w:t>smoke-screen</w:t>
            </w:r>
            <w:proofErr w:type="gramEnd"/>
            <w:r w:rsidRPr="00102ACF">
              <w:rPr>
                <w:i/>
                <w:szCs w:val="22"/>
              </w:rPr>
              <w:t xml:space="preserve"> that people with </w:t>
            </w:r>
            <w:r w:rsidR="00943D90">
              <w:rPr>
                <w:i/>
                <w:szCs w:val="22"/>
              </w:rPr>
              <w:t>d</w:t>
            </w:r>
            <w:r w:rsidR="00102D34">
              <w:rPr>
                <w:i/>
                <w:szCs w:val="22"/>
              </w:rPr>
              <w:t>yslexia</w:t>
            </w:r>
            <w:r w:rsidRPr="00102ACF">
              <w:rPr>
                <w:i/>
                <w:szCs w:val="22"/>
              </w:rPr>
              <w:t xml:space="preserve"> use, to cover up the fact that they are shoddy and untidy and misspell in the </w:t>
            </w:r>
            <w:r w:rsidR="00943D90">
              <w:rPr>
                <w:i/>
                <w:szCs w:val="22"/>
              </w:rPr>
              <w:t>written work d</w:t>
            </w:r>
            <w:r>
              <w:rPr>
                <w:i/>
                <w:szCs w:val="22"/>
              </w:rPr>
              <w:t>yslexics produce”</w:t>
            </w:r>
          </w:p>
        </w:tc>
      </w:tr>
      <w:tr w:rsidR="001B4726" w:rsidRPr="00395B6A" w14:paraId="709338F8" w14:textId="77777777" w:rsidTr="009E53C3">
        <w:tc>
          <w:tcPr>
            <w:tcW w:w="1418" w:type="dxa"/>
            <w:tcBorders>
              <w:left w:val="nil"/>
            </w:tcBorders>
            <w:vAlign w:val="center"/>
          </w:tcPr>
          <w:p w14:paraId="2C0E0E27" w14:textId="77777777" w:rsidR="001B4726" w:rsidRPr="00395B6A" w:rsidRDefault="001B4726" w:rsidP="00722535">
            <w:pPr>
              <w:jc w:val="center"/>
            </w:pPr>
            <w:r w:rsidRPr="00395B6A">
              <w:t>Cluster 4</w:t>
            </w:r>
          </w:p>
        </w:tc>
        <w:tc>
          <w:tcPr>
            <w:tcW w:w="3260" w:type="dxa"/>
            <w:vAlign w:val="center"/>
          </w:tcPr>
          <w:p w14:paraId="3241BB58" w14:textId="77777777" w:rsidR="001B4726" w:rsidRPr="00395B6A" w:rsidRDefault="001B4726" w:rsidP="00722535">
            <w:pPr>
              <w:spacing w:line="240" w:lineRule="auto"/>
            </w:pPr>
            <w:r w:rsidRPr="00395B6A">
              <w:t>New ways of working</w:t>
            </w:r>
          </w:p>
          <w:p w14:paraId="1EBCFC42" w14:textId="77777777" w:rsidR="001B4726" w:rsidRPr="00395B6A" w:rsidRDefault="001B4726" w:rsidP="00722535">
            <w:pPr>
              <w:spacing w:line="240" w:lineRule="auto"/>
            </w:pPr>
            <w:r w:rsidRPr="00395B6A">
              <w:t>Seeing solutions</w:t>
            </w:r>
          </w:p>
          <w:p w14:paraId="532628EC" w14:textId="77EEB1CA" w:rsidR="001B4726" w:rsidRPr="00395B6A" w:rsidRDefault="00335C08" w:rsidP="00722535">
            <w:pPr>
              <w:spacing w:line="240" w:lineRule="auto"/>
            </w:pPr>
            <w:r>
              <w:t>Seeing where events le</w:t>
            </w:r>
            <w:r w:rsidR="001B4726" w:rsidRPr="00395B6A">
              <w:t>d to</w:t>
            </w:r>
          </w:p>
        </w:tc>
        <w:tc>
          <w:tcPr>
            <w:tcW w:w="5237" w:type="dxa"/>
            <w:tcBorders>
              <w:right w:val="nil"/>
            </w:tcBorders>
            <w:vAlign w:val="center"/>
          </w:tcPr>
          <w:p w14:paraId="79FCC15E" w14:textId="6B05340C" w:rsidR="001B4726" w:rsidRPr="00102ACF" w:rsidRDefault="001B4726" w:rsidP="00722535">
            <w:pPr>
              <w:spacing w:line="240" w:lineRule="auto"/>
              <w:rPr>
                <w:i/>
                <w:szCs w:val="22"/>
              </w:rPr>
            </w:pPr>
            <w:r w:rsidRPr="00102ACF">
              <w:rPr>
                <w:i/>
                <w:szCs w:val="22"/>
              </w:rPr>
              <w:t>“I didn’t know quite how he phrased it, but he could see that this was a quality of mine, and something which is a bit special isn’t it!?  That really looking at what the events were leading up too, we could see the consequences of this action, and this is goin</w:t>
            </w:r>
            <w:r w:rsidR="003C6432">
              <w:rPr>
                <w:i/>
                <w:szCs w:val="22"/>
              </w:rPr>
              <w:t>g to happen if we’re not careful</w:t>
            </w:r>
            <w:r w:rsidRPr="00102ACF">
              <w:rPr>
                <w:i/>
                <w:szCs w:val="22"/>
              </w:rPr>
              <w:t>”</w:t>
            </w:r>
          </w:p>
        </w:tc>
      </w:tr>
      <w:tr w:rsidR="00477642" w:rsidRPr="00395B6A" w14:paraId="3BC53B84" w14:textId="77777777" w:rsidTr="009E53C3">
        <w:tc>
          <w:tcPr>
            <w:tcW w:w="1418" w:type="dxa"/>
            <w:tcBorders>
              <w:left w:val="nil"/>
            </w:tcBorders>
            <w:vAlign w:val="center"/>
          </w:tcPr>
          <w:p w14:paraId="48ED5827" w14:textId="5B3F6579" w:rsidR="00477642" w:rsidRPr="00395B6A" w:rsidRDefault="00477642" w:rsidP="00722535">
            <w:pPr>
              <w:jc w:val="center"/>
            </w:pPr>
            <w:r>
              <w:t>Cluster 5</w:t>
            </w:r>
          </w:p>
        </w:tc>
        <w:tc>
          <w:tcPr>
            <w:tcW w:w="3260" w:type="dxa"/>
            <w:vAlign w:val="center"/>
          </w:tcPr>
          <w:p w14:paraId="6F0BF9F1" w14:textId="77777777" w:rsidR="00477642" w:rsidRDefault="00477642" w:rsidP="00477642">
            <w:pPr>
              <w:spacing w:line="240" w:lineRule="auto"/>
              <w:jc w:val="left"/>
            </w:pPr>
            <w:r>
              <w:t>Dealing with problems that come up.</w:t>
            </w:r>
          </w:p>
          <w:p w14:paraId="545B9A32" w14:textId="384C0A60" w:rsidR="00477642" w:rsidRPr="00477642" w:rsidRDefault="00477642" w:rsidP="00477642">
            <w:pPr>
              <w:spacing w:line="240" w:lineRule="auto"/>
              <w:jc w:val="left"/>
            </w:pPr>
            <w:r>
              <w:t>Creating coping strategies</w:t>
            </w:r>
          </w:p>
        </w:tc>
        <w:tc>
          <w:tcPr>
            <w:tcW w:w="5237" w:type="dxa"/>
            <w:tcBorders>
              <w:right w:val="nil"/>
            </w:tcBorders>
            <w:vAlign w:val="center"/>
          </w:tcPr>
          <w:p w14:paraId="59375BAF" w14:textId="3BCAC2E8" w:rsidR="00477642" w:rsidRPr="00477642" w:rsidRDefault="00477642" w:rsidP="00477642">
            <w:pPr>
              <w:pStyle w:val="FreeForm"/>
              <w:spacing w:after="200" w:line="276" w:lineRule="auto"/>
              <w:jc w:val="center"/>
              <w:rPr>
                <w:rFonts w:ascii="Times New Roman" w:hAnsi="Times New Roman"/>
                <w:i/>
              </w:rPr>
            </w:pPr>
            <w:r w:rsidRPr="00395B6A">
              <w:rPr>
                <w:rFonts w:ascii="Times New Roman" w:hAnsi="Times New Roman"/>
                <w:i/>
              </w:rPr>
              <w:t>“There was also all the problem-solving and lateral thinking I would always find ways and tools, like finding new ways around things, but I</w:t>
            </w:r>
            <w:r w:rsidR="003C6432">
              <w:rPr>
                <w:rFonts w:ascii="Times New Roman" w:hAnsi="Times New Roman"/>
                <w:i/>
              </w:rPr>
              <w:t xml:space="preserve"> have always managed to do this</w:t>
            </w:r>
            <w:r w:rsidRPr="00395B6A">
              <w:rPr>
                <w:rFonts w:ascii="Times New Roman" w:hAnsi="Times New Roman"/>
                <w:i/>
              </w:rPr>
              <w:t>” (H)</w:t>
            </w:r>
          </w:p>
        </w:tc>
      </w:tr>
      <w:tr w:rsidR="001B4726" w:rsidRPr="00395B6A" w14:paraId="0D1B58D4" w14:textId="77777777" w:rsidTr="009E53C3">
        <w:tc>
          <w:tcPr>
            <w:tcW w:w="1418" w:type="dxa"/>
            <w:tcBorders>
              <w:left w:val="nil"/>
            </w:tcBorders>
            <w:vAlign w:val="center"/>
          </w:tcPr>
          <w:p w14:paraId="4C0837CC" w14:textId="77777777" w:rsidR="001B4726" w:rsidRPr="00395B6A" w:rsidRDefault="001B4726" w:rsidP="00722535">
            <w:pPr>
              <w:jc w:val="center"/>
            </w:pPr>
            <w:r w:rsidRPr="00395B6A">
              <w:t>Cluster 6</w:t>
            </w:r>
          </w:p>
        </w:tc>
        <w:tc>
          <w:tcPr>
            <w:tcW w:w="3260" w:type="dxa"/>
            <w:vAlign w:val="center"/>
          </w:tcPr>
          <w:p w14:paraId="72515AF5" w14:textId="77777777" w:rsidR="001B4726" w:rsidRPr="00395B6A" w:rsidRDefault="001B4726" w:rsidP="00722535">
            <w:pPr>
              <w:spacing w:line="240" w:lineRule="auto"/>
            </w:pPr>
            <w:r w:rsidRPr="00395B6A">
              <w:t>Understanding others</w:t>
            </w:r>
          </w:p>
          <w:p w14:paraId="361B5EA4" w14:textId="77777777" w:rsidR="001B4726" w:rsidRPr="00395B6A" w:rsidRDefault="001B4726" w:rsidP="00722535">
            <w:pPr>
              <w:spacing w:line="240" w:lineRule="auto"/>
            </w:pPr>
            <w:r w:rsidRPr="00395B6A">
              <w:t xml:space="preserve">Being able to relate to how people are </w:t>
            </w:r>
            <w:proofErr w:type="gramStart"/>
            <w:r w:rsidRPr="00395B6A">
              <w:t>feeling</w:t>
            </w:r>
            <w:proofErr w:type="gramEnd"/>
          </w:p>
          <w:p w14:paraId="530A9A4F" w14:textId="77777777" w:rsidR="001B4726" w:rsidRPr="00395B6A" w:rsidRDefault="001B4726" w:rsidP="003C6432">
            <w:pPr>
              <w:spacing w:line="240" w:lineRule="auto"/>
              <w:jc w:val="left"/>
            </w:pPr>
            <w:r w:rsidRPr="00395B6A">
              <w:t xml:space="preserve">Coming from a place of difficulty gives insight into other </w:t>
            </w:r>
            <w:proofErr w:type="spellStart"/>
            <w:proofErr w:type="gramStart"/>
            <w:r w:rsidRPr="00395B6A">
              <w:t>peoples</w:t>
            </w:r>
            <w:proofErr w:type="spellEnd"/>
            <w:proofErr w:type="gramEnd"/>
            <w:r w:rsidRPr="00395B6A">
              <w:t xml:space="preserve"> difficulty</w:t>
            </w:r>
          </w:p>
        </w:tc>
        <w:tc>
          <w:tcPr>
            <w:tcW w:w="5237" w:type="dxa"/>
            <w:tcBorders>
              <w:right w:val="nil"/>
            </w:tcBorders>
            <w:vAlign w:val="center"/>
          </w:tcPr>
          <w:p w14:paraId="58CEB5A5" w14:textId="77777777" w:rsidR="001B4726" w:rsidRPr="00102ACF" w:rsidRDefault="001B4726" w:rsidP="00722535">
            <w:pPr>
              <w:spacing w:line="240" w:lineRule="auto"/>
              <w:rPr>
                <w:i/>
                <w:szCs w:val="22"/>
              </w:rPr>
            </w:pPr>
            <w:r w:rsidRPr="00102ACF">
              <w:rPr>
                <w:i/>
                <w:szCs w:val="22"/>
              </w:rPr>
              <w:t xml:space="preserve">“My </w:t>
            </w:r>
            <w:proofErr w:type="gramStart"/>
            <w:r w:rsidRPr="00102ACF">
              <w:rPr>
                <w:i/>
                <w:szCs w:val="22"/>
              </w:rPr>
              <w:t>areas</w:t>
            </w:r>
            <w:proofErr w:type="gramEnd"/>
            <w:r w:rsidRPr="00102ACF">
              <w:rPr>
                <w:i/>
                <w:szCs w:val="22"/>
              </w:rPr>
              <w:t xml:space="preserve"> of very strong ability is my ability to detect people’s feelings and changes in people and the state of people’s feelings in a particular moment”</w:t>
            </w:r>
          </w:p>
        </w:tc>
      </w:tr>
      <w:tr w:rsidR="001B4726" w:rsidRPr="00395B6A" w14:paraId="244A0AE7" w14:textId="77777777" w:rsidTr="009E53C3">
        <w:tc>
          <w:tcPr>
            <w:tcW w:w="1418" w:type="dxa"/>
            <w:tcBorders>
              <w:left w:val="nil"/>
            </w:tcBorders>
            <w:vAlign w:val="center"/>
          </w:tcPr>
          <w:p w14:paraId="6D2B8758" w14:textId="77777777" w:rsidR="001B4726" w:rsidRPr="00395B6A" w:rsidRDefault="001B4726" w:rsidP="00722535">
            <w:pPr>
              <w:jc w:val="center"/>
            </w:pPr>
            <w:r w:rsidRPr="00395B6A">
              <w:t>Cluster 7</w:t>
            </w:r>
          </w:p>
        </w:tc>
        <w:tc>
          <w:tcPr>
            <w:tcW w:w="3260" w:type="dxa"/>
            <w:vAlign w:val="center"/>
          </w:tcPr>
          <w:p w14:paraId="39F41C00" w14:textId="77777777" w:rsidR="001B4726" w:rsidRPr="00395B6A" w:rsidRDefault="001B4726" w:rsidP="00835D89">
            <w:pPr>
              <w:spacing w:line="240" w:lineRule="auto"/>
              <w:jc w:val="left"/>
            </w:pPr>
          </w:p>
          <w:p w14:paraId="64E30E87" w14:textId="77777777" w:rsidR="001B4726" w:rsidRPr="00395B6A" w:rsidRDefault="001B4726" w:rsidP="00835D89">
            <w:pPr>
              <w:spacing w:line="240" w:lineRule="auto"/>
              <w:jc w:val="left"/>
            </w:pPr>
            <w:r w:rsidRPr="00395B6A">
              <w:t xml:space="preserve">Seeing how things should </w:t>
            </w:r>
            <w:proofErr w:type="gramStart"/>
            <w:r w:rsidRPr="00395B6A">
              <w:t>work</w:t>
            </w:r>
            <w:proofErr w:type="gramEnd"/>
          </w:p>
          <w:p w14:paraId="75B14BC6" w14:textId="77777777" w:rsidR="001B4726" w:rsidRPr="00395B6A" w:rsidRDefault="001B4726" w:rsidP="00835D89">
            <w:pPr>
              <w:spacing w:line="240" w:lineRule="auto"/>
              <w:jc w:val="left"/>
              <w:rPr>
                <w:rFonts w:eastAsia="Times New Roman"/>
                <w:color w:val="auto"/>
              </w:rPr>
            </w:pPr>
            <w:r w:rsidRPr="00395B6A">
              <w:rPr>
                <w:rFonts w:eastAsia="Times New Roman"/>
                <w:color w:val="auto"/>
              </w:rPr>
              <w:t xml:space="preserve">Ability to see things </w:t>
            </w:r>
            <w:proofErr w:type="gramStart"/>
            <w:r w:rsidRPr="00395B6A">
              <w:rPr>
                <w:rFonts w:eastAsia="Times New Roman"/>
                <w:color w:val="auto"/>
              </w:rPr>
              <w:t>holistically</w:t>
            </w:r>
            <w:proofErr w:type="gramEnd"/>
          </w:p>
          <w:p w14:paraId="2DB4D900" w14:textId="77777777" w:rsidR="001B4726" w:rsidRPr="00395B6A" w:rsidRDefault="001B4726" w:rsidP="00835D89">
            <w:pPr>
              <w:spacing w:line="240" w:lineRule="auto"/>
              <w:jc w:val="left"/>
              <w:rPr>
                <w:color w:val="auto"/>
              </w:rPr>
            </w:pPr>
          </w:p>
        </w:tc>
        <w:tc>
          <w:tcPr>
            <w:tcW w:w="5237" w:type="dxa"/>
            <w:tcBorders>
              <w:right w:val="nil"/>
            </w:tcBorders>
            <w:vAlign w:val="center"/>
          </w:tcPr>
          <w:p w14:paraId="0DF5A866" w14:textId="77777777" w:rsidR="001B4726" w:rsidRPr="00102ACF" w:rsidRDefault="001B4726" w:rsidP="00722535">
            <w:pPr>
              <w:spacing w:line="240" w:lineRule="auto"/>
              <w:rPr>
                <w:i/>
                <w:szCs w:val="22"/>
              </w:rPr>
            </w:pPr>
            <w:r w:rsidRPr="00102ACF">
              <w:rPr>
                <w:i/>
                <w:szCs w:val="22"/>
              </w:rPr>
              <w:t>“One of my managers, senior managers put in, that I had the ability not to foretell the future, but to see how events were going to pan out in the end. I had this ability to predict how things would work”</w:t>
            </w:r>
          </w:p>
        </w:tc>
      </w:tr>
      <w:tr w:rsidR="001B4726" w:rsidRPr="00395B6A" w14:paraId="7347C6A7" w14:textId="77777777" w:rsidTr="009E53C3">
        <w:tc>
          <w:tcPr>
            <w:tcW w:w="1418" w:type="dxa"/>
            <w:tcBorders>
              <w:left w:val="nil"/>
            </w:tcBorders>
            <w:vAlign w:val="center"/>
          </w:tcPr>
          <w:p w14:paraId="4790FC16" w14:textId="77777777" w:rsidR="001B4726" w:rsidRPr="00395B6A" w:rsidRDefault="001B4726" w:rsidP="00722535">
            <w:pPr>
              <w:jc w:val="center"/>
            </w:pPr>
            <w:r w:rsidRPr="00395B6A">
              <w:t>Cluster 8</w:t>
            </w:r>
          </w:p>
        </w:tc>
        <w:tc>
          <w:tcPr>
            <w:tcW w:w="3260" w:type="dxa"/>
            <w:vAlign w:val="center"/>
          </w:tcPr>
          <w:p w14:paraId="2023AC5D" w14:textId="77777777" w:rsidR="001B4726" w:rsidRDefault="001B4726" w:rsidP="00835D89">
            <w:pPr>
              <w:jc w:val="left"/>
            </w:pPr>
            <w:r>
              <w:t>Seeing objects in 3D</w:t>
            </w:r>
          </w:p>
          <w:p w14:paraId="1398337F" w14:textId="77777777" w:rsidR="001B4726" w:rsidRDefault="001B4726" w:rsidP="00835D89">
            <w:pPr>
              <w:jc w:val="left"/>
            </w:pPr>
            <w:r>
              <w:t xml:space="preserve">Being able to visualize </w:t>
            </w:r>
            <w:proofErr w:type="gramStart"/>
            <w:r>
              <w:t>objects</w:t>
            </w:r>
            <w:proofErr w:type="gramEnd"/>
            <w:r>
              <w:t xml:space="preserve"> </w:t>
            </w:r>
          </w:p>
          <w:p w14:paraId="50FC3C18" w14:textId="77777777" w:rsidR="001B4726" w:rsidRPr="00395B6A" w:rsidRDefault="001B4726" w:rsidP="003C6432">
            <w:pPr>
              <w:spacing w:line="240" w:lineRule="auto"/>
              <w:jc w:val="left"/>
            </w:pPr>
            <w:r>
              <w:t>Seeing things differently to others</w:t>
            </w:r>
          </w:p>
        </w:tc>
        <w:tc>
          <w:tcPr>
            <w:tcW w:w="5237" w:type="dxa"/>
            <w:tcBorders>
              <w:right w:val="nil"/>
            </w:tcBorders>
            <w:vAlign w:val="center"/>
          </w:tcPr>
          <w:p w14:paraId="779A3DF5" w14:textId="77777777" w:rsidR="001B4726" w:rsidRPr="00102ACF" w:rsidRDefault="001B4726" w:rsidP="00722535">
            <w:pPr>
              <w:spacing w:line="240" w:lineRule="auto"/>
              <w:rPr>
                <w:i/>
                <w:szCs w:val="22"/>
              </w:rPr>
            </w:pPr>
            <w:r w:rsidRPr="00102ACF">
              <w:rPr>
                <w:i/>
                <w:color w:val="auto"/>
                <w:szCs w:val="22"/>
              </w:rPr>
              <w:t xml:space="preserve">“It is the change of scale </w:t>
            </w:r>
            <w:proofErr w:type="gramStart"/>
            <w:r w:rsidRPr="00102ACF">
              <w:rPr>
                <w:i/>
                <w:color w:val="auto"/>
                <w:szCs w:val="22"/>
              </w:rPr>
              <w:t>too,</w:t>
            </w:r>
            <w:proofErr w:type="gramEnd"/>
            <w:r w:rsidRPr="00102ACF">
              <w:rPr>
                <w:i/>
                <w:color w:val="auto"/>
                <w:szCs w:val="22"/>
              </w:rPr>
              <w:t xml:space="preserve"> you see that small model and you have to imagine yourself in that small space and imagine yourself walking around it”</w:t>
            </w:r>
          </w:p>
        </w:tc>
      </w:tr>
      <w:tr w:rsidR="001B4726" w:rsidRPr="00395B6A" w14:paraId="457AC315" w14:textId="77777777" w:rsidTr="009E53C3">
        <w:tc>
          <w:tcPr>
            <w:tcW w:w="1418" w:type="dxa"/>
            <w:tcBorders>
              <w:left w:val="nil"/>
            </w:tcBorders>
            <w:vAlign w:val="center"/>
          </w:tcPr>
          <w:p w14:paraId="239CEF2E" w14:textId="77777777" w:rsidR="001B4726" w:rsidRPr="00395B6A" w:rsidRDefault="001B4726" w:rsidP="00722535">
            <w:pPr>
              <w:jc w:val="center"/>
            </w:pPr>
            <w:r w:rsidRPr="00395B6A">
              <w:t>Cluster 9</w:t>
            </w:r>
          </w:p>
        </w:tc>
        <w:tc>
          <w:tcPr>
            <w:tcW w:w="3260" w:type="dxa"/>
            <w:vAlign w:val="center"/>
          </w:tcPr>
          <w:p w14:paraId="56906A96" w14:textId="77777777" w:rsidR="001B4726" w:rsidRDefault="001B4726" w:rsidP="00835D89">
            <w:pPr>
              <w:jc w:val="left"/>
            </w:pPr>
            <w:r>
              <w:t>Socialising with people</w:t>
            </w:r>
          </w:p>
          <w:p w14:paraId="7D55E324" w14:textId="77777777" w:rsidR="001B4726" w:rsidRDefault="001B4726" w:rsidP="00835D89">
            <w:pPr>
              <w:jc w:val="left"/>
            </w:pPr>
            <w:r>
              <w:t xml:space="preserve">Explaining things to others </w:t>
            </w:r>
          </w:p>
          <w:p w14:paraId="62F7D66F" w14:textId="77777777" w:rsidR="001B4726" w:rsidRPr="00395B6A" w:rsidRDefault="001B4726" w:rsidP="003C6432">
            <w:pPr>
              <w:spacing w:line="240" w:lineRule="auto"/>
              <w:jc w:val="left"/>
            </w:pPr>
            <w:r>
              <w:t>Involving oneself with lots of people</w:t>
            </w:r>
          </w:p>
        </w:tc>
        <w:tc>
          <w:tcPr>
            <w:tcW w:w="5237" w:type="dxa"/>
            <w:tcBorders>
              <w:right w:val="nil"/>
            </w:tcBorders>
            <w:vAlign w:val="center"/>
          </w:tcPr>
          <w:p w14:paraId="02B9CBFD" w14:textId="77777777" w:rsidR="00C00AE1" w:rsidRDefault="00C00AE1" w:rsidP="00722535">
            <w:pPr>
              <w:tabs>
                <w:tab w:val="left" w:pos="-567"/>
              </w:tabs>
              <w:spacing w:line="276" w:lineRule="auto"/>
              <w:rPr>
                <w:i/>
                <w:color w:val="auto"/>
                <w:szCs w:val="22"/>
              </w:rPr>
            </w:pPr>
          </w:p>
          <w:p w14:paraId="305845CE" w14:textId="546001FC" w:rsidR="00C00AE1" w:rsidRPr="007D4060" w:rsidRDefault="001B4726" w:rsidP="007D4060">
            <w:pPr>
              <w:tabs>
                <w:tab w:val="left" w:pos="-567"/>
              </w:tabs>
              <w:spacing w:line="276" w:lineRule="auto"/>
              <w:rPr>
                <w:i/>
                <w:color w:val="auto"/>
                <w:szCs w:val="22"/>
              </w:rPr>
            </w:pPr>
            <w:r w:rsidRPr="00102ACF">
              <w:rPr>
                <w:i/>
                <w:color w:val="auto"/>
                <w:szCs w:val="22"/>
              </w:rPr>
              <w:t xml:space="preserve">“I </w:t>
            </w:r>
            <w:proofErr w:type="gramStart"/>
            <w:r w:rsidRPr="00102ACF">
              <w:rPr>
                <w:i/>
                <w:color w:val="auto"/>
                <w:szCs w:val="22"/>
              </w:rPr>
              <w:t>definitely feel</w:t>
            </w:r>
            <w:proofErr w:type="gramEnd"/>
            <w:r w:rsidRPr="00102ACF">
              <w:rPr>
                <w:i/>
                <w:color w:val="auto"/>
                <w:szCs w:val="22"/>
              </w:rPr>
              <w:t xml:space="preserve"> now like I’m in a job that I should be doing. </w:t>
            </w:r>
            <w:proofErr w:type="spellStart"/>
            <w:r w:rsidRPr="00102ACF">
              <w:rPr>
                <w:i/>
                <w:color w:val="auto"/>
                <w:szCs w:val="22"/>
              </w:rPr>
              <w:t>Its</w:t>
            </w:r>
            <w:proofErr w:type="spellEnd"/>
            <w:r w:rsidRPr="00102ACF">
              <w:rPr>
                <w:i/>
                <w:color w:val="auto"/>
                <w:szCs w:val="22"/>
              </w:rPr>
              <w:t xml:space="preserve"> just it just appeals to a very different parts of me, I like talking to people who are doing interesting things, I like explaining things, I like being involved in public conversation somehow, I feel I am involved in the world and so all those things are very appealing to me.” </w:t>
            </w:r>
          </w:p>
        </w:tc>
      </w:tr>
      <w:tr w:rsidR="001B4726" w:rsidRPr="00395B6A" w14:paraId="2F5BAA71" w14:textId="77777777" w:rsidTr="009E53C3">
        <w:tc>
          <w:tcPr>
            <w:tcW w:w="1418" w:type="dxa"/>
            <w:tcBorders>
              <w:left w:val="nil"/>
            </w:tcBorders>
            <w:vAlign w:val="center"/>
          </w:tcPr>
          <w:p w14:paraId="119ACEE7" w14:textId="77777777" w:rsidR="001B4726" w:rsidRPr="00395B6A" w:rsidRDefault="001B4726" w:rsidP="00722535">
            <w:pPr>
              <w:jc w:val="center"/>
            </w:pPr>
            <w:r w:rsidRPr="00395B6A">
              <w:t>Cluster 10</w:t>
            </w:r>
          </w:p>
        </w:tc>
        <w:tc>
          <w:tcPr>
            <w:tcW w:w="3260" w:type="dxa"/>
            <w:vAlign w:val="center"/>
          </w:tcPr>
          <w:p w14:paraId="7B003853" w14:textId="77777777" w:rsidR="001B4726" w:rsidRPr="00395B6A" w:rsidRDefault="001B4726" w:rsidP="00835D89">
            <w:pPr>
              <w:jc w:val="left"/>
            </w:pPr>
            <w:r w:rsidRPr="00395B6A">
              <w:t>Trusting others</w:t>
            </w:r>
          </w:p>
          <w:p w14:paraId="527DC223" w14:textId="77777777" w:rsidR="001B4726" w:rsidRPr="00395B6A" w:rsidRDefault="001B4726" w:rsidP="00835D89">
            <w:pPr>
              <w:jc w:val="left"/>
            </w:pPr>
            <w:r w:rsidRPr="00395B6A">
              <w:t>Being given responsibilities</w:t>
            </w:r>
          </w:p>
          <w:p w14:paraId="3D8D8777" w14:textId="77777777" w:rsidR="001B4726" w:rsidRPr="00395B6A" w:rsidRDefault="001B4726" w:rsidP="00835D89">
            <w:pPr>
              <w:jc w:val="left"/>
            </w:pPr>
            <w:r w:rsidRPr="00395B6A">
              <w:t>Leadership</w:t>
            </w:r>
          </w:p>
          <w:p w14:paraId="7992B665" w14:textId="77777777" w:rsidR="001B4726" w:rsidRPr="00395B6A" w:rsidRDefault="001B4726" w:rsidP="00835D89">
            <w:pPr>
              <w:jc w:val="left"/>
            </w:pPr>
            <w:r w:rsidRPr="00395B6A">
              <w:t>Teamwork</w:t>
            </w:r>
          </w:p>
        </w:tc>
        <w:tc>
          <w:tcPr>
            <w:tcW w:w="5237" w:type="dxa"/>
            <w:tcBorders>
              <w:right w:val="nil"/>
            </w:tcBorders>
            <w:vAlign w:val="center"/>
          </w:tcPr>
          <w:p w14:paraId="0C6C3C8D" w14:textId="41AAA9AB" w:rsidR="001B4726" w:rsidRPr="00102ACF" w:rsidRDefault="001B4726" w:rsidP="00722535">
            <w:pPr>
              <w:spacing w:line="240" w:lineRule="auto"/>
              <w:rPr>
                <w:i/>
                <w:szCs w:val="22"/>
              </w:rPr>
            </w:pPr>
            <w:r w:rsidRPr="00102ACF">
              <w:rPr>
                <w:i/>
                <w:szCs w:val="22"/>
              </w:rPr>
              <w:t>“...This is a customer who had totally rejected the company, my company one or two things had gone wrong, and inevitably they do go wrong, they said this is no good and we want to move, all these millions of pounds worth of business we are going to move it somewhere else, and I had to hang onto this business and it was important to the organisation, and I was given the job of doing that</w:t>
            </w:r>
            <w:r w:rsidR="003C6432">
              <w:rPr>
                <w:i/>
                <w:szCs w:val="22"/>
              </w:rPr>
              <w:t>.</w:t>
            </w:r>
            <w:r w:rsidRPr="00102ACF">
              <w:rPr>
                <w:i/>
                <w:szCs w:val="22"/>
              </w:rPr>
              <w:t>”</w:t>
            </w:r>
          </w:p>
        </w:tc>
      </w:tr>
    </w:tbl>
    <w:p w14:paraId="6AA673E2" w14:textId="77777777" w:rsidR="001B4726" w:rsidRPr="00395B6A" w:rsidRDefault="001B4726" w:rsidP="001B4726"/>
    <w:p w14:paraId="11EEE941" w14:textId="4FBA02C2" w:rsidR="00E324F9" w:rsidRPr="00395B6A" w:rsidRDefault="00E324F9" w:rsidP="00E324F9">
      <w:pPr>
        <w:rPr>
          <w:b/>
        </w:rPr>
      </w:pPr>
      <w:r w:rsidRPr="00395B6A">
        <w:rPr>
          <w:b/>
          <w:noProof/>
        </w:rPr>
        <w:drawing>
          <wp:anchor distT="0" distB="0" distL="114300" distR="114300" simplePos="0" relativeHeight="251746304" behindDoc="0" locked="0" layoutInCell="1" allowOverlap="1" wp14:anchorId="157725FA" wp14:editId="61CE1A44">
            <wp:simplePos x="0" y="0"/>
            <wp:positionH relativeFrom="column">
              <wp:posOffset>-685800</wp:posOffset>
            </wp:positionH>
            <wp:positionV relativeFrom="paragraph">
              <wp:posOffset>574040</wp:posOffset>
            </wp:positionV>
            <wp:extent cx="6671310" cy="6054090"/>
            <wp:effectExtent l="25400" t="25400" r="34290" b="16510"/>
            <wp:wrapSquare wrapText="bothSides"/>
            <wp:docPr id="24" name="Picture 24" descr="Macintosh HD:Users:saraagahi:Desktop:Untitl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araagahi:Desktop:Untitled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310" cy="6054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339EE">
        <w:rPr>
          <w:b/>
        </w:rPr>
        <w:t>Figure 3.2</w:t>
      </w:r>
      <w:r w:rsidRPr="00395B6A">
        <w:rPr>
          <w:b/>
        </w:rPr>
        <w:t xml:space="preserve">: </w:t>
      </w:r>
      <w:r w:rsidRPr="00395B6A">
        <w:rPr>
          <w:b/>
          <w:lang w:val="en-GB"/>
        </w:rPr>
        <w:t>Screen shot of Excel document IPA Stage 5</w:t>
      </w:r>
    </w:p>
    <w:p w14:paraId="0402F2B5" w14:textId="77777777" w:rsidR="00E324F9" w:rsidRDefault="00E324F9" w:rsidP="001B4726">
      <w:pPr>
        <w:rPr>
          <w:rFonts w:eastAsia="Times New Roman"/>
          <w:color w:val="auto"/>
        </w:rPr>
        <w:sectPr w:rsidR="00E324F9" w:rsidSect="00722535">
          <w:pgSz w:w="11900" w:h="16840"/>
          <w:pgMar w:top="1134" w:right="1552" w:bottom="1134" w:left="1985" w:header="709" w:footer="850" w:gutter="0"/>
          <w:cols w:space="720"/>
        </w:sectPr>
      </w:pPr>
    </w:p>
    <w:p w14:paraId="3D57E3CE" w14:textId="77777777" w:rsidR="001B4726" w:rsidRDefault="001B4726" w:rsidP="002A547B">
      <w:pPr>
        <w:pStyle w:val="Heading3"/>
        <w:rPr>
          <w:lang w:val="en-GB"/>
        </w:rPr>
      </w:pPr>
      <w:bookmarkStart w:id="240" w:name="_Toc259998741"/>
      <w:bookmarkStart w:id="241" w:name="_Toc262501618"/>
      <w:bookmarkStart w:id="242" w:name="_Toc284606901"/>
      <w:bookmarkStart w:id="243" w:name="_Toc287033441"/>
      <w:r w:rsidRPr="00395B6A">
        <w:rPr>
          <w:lang w:val="en-GB"/>
        </w:rPr>
        <w:t>Stage 5- Table of Themes with Super-Ordinate Themes Represented</w:t>
      </w:r>
      <w:bookmarkEnd w:id="240"/>
      <w:bookmarkEnd w:id="241"/>
      <w:bookmarkEnd w:id="242"/>
      <w:bookmarkEnd w:id="243"/>
    </w:p>
    <w:p w14:paraId="6AAC87B4" w14:textId="77777777" w:rsidR="0046030C" w:rsidRDefault="0046030C" w:rsidP="0046030C">
      <w:pPr>
        <w:pStyle w:val="Body"/>
      </w:pPr>
    </w:p>
    <w:p w14:paraId="48D332F3" w14:textId="77777777" w:rsidR="002B0B8C" w:rsidRDefault="0046030C" w:rsidP="0046030C">
      <w:pPr>
        <w:rPr>
          <w:rFonts w:eastAsia="Times New Roman"/>
          <w:color w:val="auto"/>
        </w:rPr>
      </w:pPr>
      <w:r w:rsidRPr="00395B6A">
        <w:rPr>
          <w:rFonts w:eastAsia="Times New Roman"/>
          <w:color w:val="auto"/>
        </w:rPr>
        <w:t xml:space="preserve">In the next stage (stage 5), I produced a table of themes and </w:t>
      </w:r>
      <w:r w:rsidR="002B0B8C">
        <w:rPr>
          <w:rFonts w:eastAsia="Times New Roman"/>
          <w:color w:val="auto"/>
        </w:rPr>
        <w:t xml:space="preserve">grouped </w:t>
      </w:r>
      <w:r w:rsidRPr="00395B6A">
        <w:rPr>
          <w:rFonts w:eastAsia="Times New Roman"/>
          <w:color w:val="auto"/>
        </w:rPr>
        <w:t xml:space="preserve">them </w:t>
      </w:r>
      <w:r>
        <w:rPr>
          <w:rFonts w:eastAsia="Times New Roman"/>
          <w:color w:val="auto"/>
        </w:rPr>
        <w:t>in a coherent order</w:t>
      </w:r>
      <w:r w:rsidRPr="00395B6A">
        <w:rPr>
          <w:rFonts w:eastAsia="Times New Roman"/>
          <w:color w:val="auto"/>
        </w:rPr>
        <w:t xml:space="preserve">. Thus, the above process will have identified </w:t>
      </w:r>
      <w:proofErr w:type="gramStart"/>
      <w:r w:rsidRPr="00395B6A">
        <w:rPr>
          <w:rFonts w:eastAsia="Times New Roman"/>
          <w:color w:val="auto"/>
        </w:rPr>
        <w:t>particular theme</w:t>
      </w:r>
      <w:proofErr w:type="gramEnd"/>
      <w:r w:rsidRPr="00395B6A">
        <w:rPr>
          <w:rFonts w:eastAsia="Times New Roman"/>
          <w:color w:val="auto"/>
        </w:rPr>
        <w:t xml:space="preserve"> clusters that capture the respondent’s concerns of the </w:t>
      </w:r>
      <w:r w:rsidR="002B0B8C">
        <w:rPr>
          <w:rFonts w:eastAsia="Times New Roman"/>
          <w:color w:val="auto"/>
        </w:rPr>
        <w:t>particular topic most strongly.</w:t>
      </w:r>
      <w:r w:rsidRPr="00395B6A">
        <w:rPr>
          <w:rFonts w:eastAsia="Times New Roman"/>
          <w:color w:val="auto"/>
        </w:rPr>
        <w:t xml:space="preserve"> </w:t>
      </w:r>
    </w:p>
    <w:p w14:paraId="41783020" w14:textId="6956625A" w:rsidR="0046030C" w:rsidRDefault="0046030C" w:rsidP="0046030C">
      <w:pPr>
        <w:rPr>
          <w:rFonts w:eastAsia="Times New Roman"/>
          <w:color w:val="auto"/>
        </w:rPr>
      </w:pPr>
      <w:r w:rsidRPr="00395B6A">
        <w:rPr>
          <w:rFonts w:eastAsia="Times New Roman"/>
          <w:color w:val="auto"/>
        </w:rPr>
        <w:t>The clusters themselves were given a name and repr</w:t>
      </w:r>
      <w:r>
        <w:rPr>
          <w:rFonts w:eastAsia="Times New Roman"/>
          <w:color w:val="auto"/>
        </w:rPr>
        <w:t>esent the superordinate theme (t</w:t>
      </w:r>
      <w:r w:rsidRPr="00395B6A">
        <w:rPr>
          <w:rFonts w:eastAsia="Times New Roman"/>
          <w:color w:val="auto"/>
        </w:rPr>
        <w:t>able 5).</w:t>
      </w:r>
    </w:p>
    <w:p w14:paraId="5701B81A" w14:textId="77777777" w:rsidR="00F87B70" w:rsidRDefault="00F87B70" w:rsidP="0046030C">
      <w:pPr>
        <w:rPr>
          <w:rFonts w:eastAsia="Times New Roman"/>
          <w:color w:val="auto"/>
        </w:rPr>
      </w:pPr>
    </w:p>
    <w:p w14:paraId="03C5D34D" w14:textId="006A163F" w:rsidR="002B0B8C" w:rsidRPr="007D7CB1" w:rsidRDefault="002B0B8C" w:rsidP="002B0B8C">
      <w:pPr>
        <w:pStyle w:val="Body"/>
        <w:rPr>
          <w:rFonts w:ascii="Times New Roman" w:hAnsi="Times New Roman"/>
          <w:b/>
          <w:sz w:val="24"/>
          <w:lang w:val="en-GB"/>
        </w:rPr>
      </w:pPr>
      <w:r w:rsidRPr="007D7CB1">
        <w:rPr>
          <w:rFonts w:ascii="Times New Roman" w:hAnsi="Times New Roman"/>
          <w:b/>
          <w:sz w:val="24"/>
          <w:lang w:val="en-GB"/>
        </w:rPr>
        <w:t xml:space="preserve">Table </w:t>
      </w:r>
      <w:r w:rsidR="009B289D" w:rsidRPr="007D7CB1">
        <w:rPr>
          <w:rFonts w:ascii="Times New Roman" w:hAnsi="Times New Roman"/>
          <w:b/>
          <w:sz w:val="24"/>
          <w:lang w:val="en-GB"/>
        </w:rPr>
        <w:t>3.</w:t>
      </w:r>
      <w:r w:rsidRPr="007D7CB1">
        <w:rPr>
          <w:rFonts w:ascii="Times New Roman" w:hAnsi="Times New Roman"/>
          <w:b/>
          <w:sz w:val="24"/>
          <w:lang w:val="en-GB"/>
        </w:rPr>
        <w:t>5: Table of Themes with Super-Ordinate Themes Represented</w:t>
      </w:r>
    </w:p>
    <w:tbl>
      <w:tblPr>
        <w:tblStyle w:val="TableGrid"/>
        <w:tblpPr w:leftFromText="180" w:rightFromText="180" w:vertAnchor="page" w:horzAnchor="page" w:tblpX="2094" w:tblpY="5455"/>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6929"/>
      </w:tblGrid>
      <w:tr w:rsidR="002B0B8C" w:rsidRPr="00395B6A" w14:paraId="5C96925A" w14:textId="77777777" w:rsidTr="009E53C3">
        <w:trPr>
          <w:trHeight w:val="487"/>
        </w:trPr>
        <w:tc>
          <w:tcPr>
            <w:tcW w:w="976" w:type="dxa"/>
            <w:tcBorders>
              <w:top w:val="single" w:sz="4" w:space="0" w:color="auto"/>
              <w:bottom w:val="single" w:sz="4" w:space="0" w:color="auto"/>
            </w:tcBorders>
            <w:vAlign w:val="center"/>
          </w:tcPr>
          <w:p w14:paraId="40A36D3A" w14:textId="77777777" w:rsidR="002B0B8C" w:rsidRPr="00395B6A" w:rsidRDefault="002B0B8C" w:rsidP="002B0B8C">
            <w:pPr>
              <w:rPr>
                <w:b/>
              </w:rPr>
            </w:pPr>
            <w:r w:rsidRPr="00395B6A">
              <w:rPr>
                <w:b/>
              </w:rPr>
              <w:t>Cluster</w:t>
            </w:r>
          </w:p>
        </w:tc>
        <w:tc>
          <w:tcPr>
            <w:tcW w:w="6929" w:type="dxa"/>
            <w:tcBorders>
              <w:top w:val="single" w:sz="4" w:space="0" w:color="auto"/>
              <w:bottom w:val="single" w:sz="4" w:space="0" w:color="auto"/>
            </w:tcBorders>
            <w:vAlign w:val="center"/>
          </w:tcPr>
          <w:p w14:paraId="58A211ED" w14:textId="77777777" w:rsidR="002B0B8C" w:rsidRPr="00395B6A" w:rsidRDefault="002B0B8C" w:rsidP="002B0B8C">
            <w:pPr>
              <w:rPr>
                <w:b/>
              </w:rPr>
            </w:pPr>
            <w:r w:rsidRPr="00395B6A">
              <w:rPr>
                <w:b/>
              </w:rPr>
              <w:t>Super-Ordinate Theme</w:t>
            </w:r>
          </w:p>
        </w:tc>
      </w:tr>
      <w:tr w:rsidR="002B0B8C" w:rsidRPr="00395B6A" w14:paraId="4BFC765C" w14:textId="77777777" w:rsidTr="009E53C3">
        <w:trPr>
          <w:trHeight w:val="707"/>
        </w:trPr>
        <w:tc>
          <w:tcPr>
            <w:tcW w:w="976" w:type="dxa"/>
            <w:tcBorders>
              <w:top w:val="single" w:sz="4" w:space="0" w:color="auto"/>
            </w:tcBorders>
            <w:vAlign w:val="center"/>
          </w:tcPr>
          <w:p w14:paraId="17797E0F" w14:textId="77777777" w:rsidR="002B0B8C" w:rsidRPr="009E53C3" w:rsidRDefault="002B0B8C" w:rsidP="00C64278">
            <w:pPr>
              <w:jc w:val="center"/>
              <w:rPr>
                <w:b/>
              </w:rPr>
            </w:pPr>
            <w:r w:rsidRPr="009E53C3">
              <w:rPr>
                <w:b/>
              </w:rPr>
              <w:t>1</w:t>
            </w:r>
          </w:p>
        </w:tc>
        <w:tc>
          <w:tcPr>
            <w:tcW w:w="6929" w:type="dxa"/>
            <w:tcBorders>
              <w:top w:val="single" w:sz="4" w:space="0" w:color="auto"/>
            </w:tcBorders>
            <w:vAlign w:val="center"/>
          </w:tcPr>
          <w:p w14:paraId="2AE5C67D" w14:textId="77777777" w:rsidR="002B0B8C" w:rsidRPr="00395B6A" w:rsidRDefault="002B0B8C" w:rsidP="002B0B8C">
            <w:pPr>
              <w:jc w:val="left"/>
            </w:pPr>
            <w:r>
              <w:t>Proactivity</w:t>
            </w:r>
          </w:p>
        </w:tc>
      </w:tr>
      <w:tr w:rsidR="002B0B8C" w:rsidRPr="00395B6A" w14:paraId="0F1FE8FA" w14:textId="77777777" w:rsidTr="009E53C3">
        <w:trPr>
          <w:trHeight w:val="487"/>
        </w:trPr>
        <w:tc>
          <w:tcPr>
            <w:tcW w:w="976" w:type="dxa"/>
            <w:vAlign w:val="center"/>
          </w:tcPr>
          <w:p w14:paraId="2F55962B" w14:textId="77777777" w:rsidR="002B0B8C" w:rsidRPr="009E53C3" w:rsidRDefault="002B0B8C" w:rsidP="00C64278">
            <w:pPr>
              <w:jc w:val="center"/>
              <w:rPr>
                <w:b/>
              </w:rPr>
            </w:pPr>
            <w:r w:rsidRPr="009E53C3">
              <w:rPr>
                <w:b/>
              </w:rPr>
              <w:t>2</w:t>
            </w:r>
          </w:p>
        </w:tc>
        <w:tc>
          <w:tcPr>
            <w:tcW w:w="6929" w:type="dxa"/>
            <w:vAlign w:val="center"/>
          </w:tcPr>
          <w:p w14:paraId="016EB4EF" w14:textId="77777777" w:rsidR="002B0B8C" w:rsidRPr="00395B6A" w:rsidRDefault="002B0B8C" w:rsidP="002B0B8C">
            <w:pPr>
              <w:tabs>
                <w:tab w:val="center" w:pos="3485"/>
              </w:tabs>
              <w:jc w:val="left"/>
            </w:pPr>
            <w:r>
              <w:t>Experience and Job Sampling</w:t>
            </w:r>
          </w:p>
        </w:tc>
      </w:tr>
      <w:tr w:rsidR="002B0B8C" w:rsidRPr="00395B6A" w14:paraId="4227FB0A" w14:textId="77777777" w:rsidTr="009E53C3">
        <w:trPr>
          <w:trHeight w:val="487"/>
        </w:trPr>
        <w:tc>
          <w:tcPr>
            <w:tcW w:w="976" w:type="dxa"/>
            <w:vAlign w:val="center"/>
          </w:tcPr>
          <w:p w14:paraId="5639827B" w14:textId="77777777" w:rsidR="002B0B8C" w:rsidRPr="009E53C3" w:rsidRDefault="002B0B8C" w:rsidP="00C64278">
            <w:pPr>
              <w:jc w:val="center"/>
              <w:rPr>
                <w:b/>
              </w:rPr>
            </w:pPr>
            <w:r w:rsidRPr="009E53C3">
              <w:rPr>
                <w:b/>
              </w:rPr>
              <w:t>3</w:t>
            </w:r>
          </w:p>
        </w:tc>
        <w:tc>
          <w:tcPr>
            <w:tcW w:w="6929" w:type="dxa"/>
            <w:vAlign w:val="center"/>
          </w:tcPr>
          <w:p w14:paraId="774F8ED8" w14:textId="77777777" w:rsidR="002B0B8C" w:rsidRPr="00395B6A" w:rsidRDefault="002B0B8C" w:rsidP="002B0B8C">
            <w:pPr>
              <w:jc w:val="left"/>
            </w:pPr>
            <w:r w:rsidRPr="00395B6A">
              <w:t>Determination</w:t>
            </w:r>
            <w:r>
              <w:t>/ Resilience</w:t>
            </w:r>
          </w:p>
        </w:tc>
      </w:tr>
      <w:tr w:rsidR="002B0B8C" w:rsidRPr="00395B6A" w14:paraId="2A360432" w14:textId="77777777" w:rsidTr="009E53C3">
        <w:trPr>
          <w:trHeight w:val="487"/>
        </w:trPr>
        <w:tc>
          <w:tcPr>
            <w:tcW w:w="976" w:type="dxa"/>
            <w:vAlign w:val="center"/>
          </w:tcPr>
          <w:p w14:paraId="12D6912B" w14:textId="77777777" w:rsidR="002B0B8C" w:rsidRPr="009E53C3" w:rsidRDefault="002B0B8C" w:rsidP="00C64278">
            <w:pPr>
              <w:jc w:val="center"/>
              <w:rPr>
                <w:b/>
              </w:rPr>
            </w:pPr>
            <w:r w:rsidRPr="009E53C3">
              <w:rPr>
                <w:b/>
              </w:rPr>
              <w:t>4</w:t>
            </w:r>
          </w:p>
        </w:tc>
        <w:tc>
          <w:tcPr>
            <w:tcW w:w="6929" w:type="dxa"/>
            <w:vAlign w:val="center"/>
          </w:tcPr>
          <w:p w14:paraId="4C8BCCA0" w14:textId="77777777" w:rsidR="002B0B8C" w:rsidRPr="00395B6A" w:rsidRDefault="002B0B8C" w:rsidP="002B0B8C">
            <w:pPr>
              <w:jc w:val="left"/>
            </w:pPr>
            <w:r>
              <w:t>Innovation given opportunities for c</w:t>
            </w:r>
            <w:r w:rsidRPr="00395B6A">
              <w:t>reativity</w:t>
            </w:r>
          </w:p>
        </w:tc>
      </w:tr>
      <w:tr w:rsidR="002B0B8C" w:rsidRPr="00395B6A" w14:paraId="23C57A40" w14:textId="77777777" w:rsidTr="009E53C3">
        <w:trPr>
          <w:trHeight w:val="487"/>
        </w:trPr>
        <w:tc>
          <w:tcPr>
            <w:tcW w:w="976" w:type="dxa"/>
            <w:vAlign w:val="center"/>
          </w:tcPr>
          <w:p w14:paraId="754BC57B" w14:textId="77777777" w:rsidR="002B0B8C" w:rsidRPr="009E53C3" w:rsidRDefault="002B0B8C" w:rsidP="00C64278">
            <w:pPr>
              <w:jc w:val="center"/>
              <w:rPr>
                <w:b/>
              </w:rPr>
            </w:pPr>
            <w:r w:rsidRPr="009E53C3">
              <w:rPr>
                <w:b/>
              </w:rPr>
              <w:t>5</w:t>
            </w:r>
          </w:p>
        </w:tc>
        <w:tc>
          <w:tcPr>
            <w:tcW w:w="6929" w:type="dxa"/>
            <w:vAlign w:val="center"/>
          </w:tcPr>
          <w:p w14:paraId="76E3FF49" w14:textId="77777777" w:rsidR="002B0B8C" w:rsidRPr="001E7374" w:rsidRDefault="002B0B8C" w:rsidP="002B0B8C">
            <w:pPr>
              <w:jc w:val="left"/>
            </w:pPr>
            <w:r>
              <w:t>Flexible Coping Strategy</w:t>
            </w:r>
          </w:p>
        </w:tc>
      </w:tr>
      <w:tr w:rsidR="002B0B8C" w:rsidRPr="00395B6A" w14:paraId="5ED88B29" w14:textId="77777777" w:rsidTr="009E53C3">
        <w:trPr>
          <w:trHeight w:val="487"/>
        </w:trPr>
        <w:tc>
          <w:tcPr>
            <w:tcW w:w="976" w:type="dxa"/>
            <w:vAlign w:val="center"/>
          </w:tcPr>
          <w:p w14:paraId="69EF9DEC" w14:textId="77777777" w:rsidR="002B0B8C" w:rsidRPr="009E53C3" w:rsidRDefault="002B0B8C" w:rsidP="00C64278">
            <w:pPr>
              <w:jc w:val="center"/>
              <w:rPr>
                <w:b/>
              </w:rPr>
            </w:pPr>
            <w:r w:rsidRPr="009E53C3">
              <w:rPr>
                <w:b/>
              </w:rPr>
              <w:t>6</w:t>
            </w:r>
          </w:p>
        </w:tc>
        <w:tc>
          <w:tcPr>
            <w:tcW w:w="6929" w:type="dxa"/>
            <w:vAlign w:val="center"/>
          </w:tcPr>
          <w:p w14:paraId="288A5B2D" w14:textId="77777777" w:rsidR="002B0B8C" w:rsidRPr="00395B6A" w:rsidRDefault="002B0B8C" w:rsidP="002B0B8C">
            <w:pPr>
              <w:jc w:val="left"/>
            </w:pPr>
            <w:r w:rsidRPr="00395B6A">
              <w:t>Empathy</w:t>
            </w:r>
            <w:r>
              <w:t xml:space="preserve"> for negotiation and /or support</w:t>
            </w:r>
          </w:p>
        </w:tc>
      </w:tr>
      <w:tr w:rsidR="002B0B8C" w:rsidRPr="00395B6A" w14:paraId="2E18D3B4" w14:textId="77777777" w:rsidTr="009E53C3">
        <w:trPr>
          <w:trHeight w:val="487"/>
        </w:trPr>
        <w:tc>
          <w:tcPr>
            <w:tcW w:w="976" w:type="dxa"/>
            <w:vAlign w:val="center"/>
          </w:tcPr>
          <w:p w14:paraId="345F9E7A" w14:textId="77777777" w:rsidR="002B0B8C" w:rsidRPr="009E53C3" w:rsidRDefault="002B0B8C" w:rsidP="00C64278">
            <w:pPr>
              <w:jc w:val="center"/>
              <w:rPr>
                <w:b/>
              </w:rPr>
            </w:pPr>
            <w:r w:rsidRPr="009E53C3">
              <w:rPr>
                <w:b/>
              </w:rPr>
              <w:t>7</w:t>
            </w:r>
          </w:p>
        </w:tc>
        <w:tc>
          <w:tcPr>
            <w:tcW w:w="6929" w:type="dxa"/>
            <w:vAlign w:val="center"/>
          </w:tcPr>
          <w:p w14:paraId="534F8E74" w14:textId="77777777" w:rsidR="002B0B8C" w:rsidRPr="00395B6A" w:rsidRDefault="002B0B8C" w:rsidP="002B0B8C">
            <w:pPr>
              <w:jc w:val="left"/>
            </w:pPr>
            <w:r w:rsidRPr="00395B6A">
              <w:t>Big-Picture Approach</w:t>
            </w:r>
          </w:p>
        </w:tc>
      </w:tr>
      <w:tr w:rsidR="002B0B8C" w:rsidRPr="00395B6A" w14:paraId="4271A22B" w14:textId="77777777" w:rsidTr="009E53C3">
        <w:trPr>
          <w:trHeight w:val="487"/>
        </w:trPr>
        <w:tc>
          <w:tcPr>
            <w:tcW w:w="976" w:type="dxa"/>
            <w:vAlign w:val="center"/>
          </w:tcPr>
          <w:p w14:paraId="097E78E2" w14:textId="77777777" w:rsidR="002B0B8C" w:rsidRPr="009E53C3" w:rsidRDefault="002B0B8C" w:rsidP="00C64278">
            <w:pPr>
              <w:jc w:val="center"/>
              <w:rPr>
                <w:b/>
              </w:rPr>
            </w:pPr>
            <w:r w:rsidRPr="009E53C3">
              <w:rPr>
                <w:b/>
              </w:rPr>
              <w:t>8</w:t>
            </w:r>
          </w:p>
        </w:tc>
        <w:tc>
          <w:tcPr>
            <w:tcW w:w="6929" w:type="dxa"/>
            <w:vAlign w:val="center"/>
          </w:tcPr>
          <w:p w14:paraId="53F03D6F" w14:textId="3AC9786A" w:rsidR="002B0B8C" w:rsidRPr="00395B6A" w:rsidRDefault="007D03D2" w:rsidP="002B0B8C">
            <w:pPr>
              <w:jc w:val="left"/>
            </w:pPr>
            <w:r>
              <w:t>Visuo-spatial</w:t>
            </w:r>
            <w:r w:rsidR="002B0B8C">
              <w:t xml:space="preserve"> skills</w:t>
            </w:r>
          </w:p>
        </w:tc>
      </w:tr>
      <w:tr w:rsidR="002B0B8C" w:rsidRPr="00395B6A" w14:paraId="011FBD50" w14:textId="77777777" w:rsidTr="009E53C3">
        <w:trPr>
          <w:trHeight w:val="507"/>
        </w:trPr>
        <w:tc>
          <w:tcPr>
            <w:tcW w:w="976" w:type="dxa"/>
            <w:vAlign w:val="center"/>
          </w:tcPr>
          <w:p w14:paraId="1C67131B" w14:textId="77777777" w:rsidR="002B0B8C" w:rsidRPr="009E53C3" w:rsidRDefault="002B0B8C" w:rsidP="00C64278">
            <w:pPr>
              <w:jc w:val="center"/>
              <w:rPr>
                <w:b/>
              </w:rPr>
            </w:pPr>
            <w:r w:rsidRPr="009E53C3">
              <w:rPr>
                <w:b/>
              </w:rPr>
              <w:t>9</w:t>
            </w:r>
          </w:p>
        </w:tc>
        <w:tc>
          <w:tcPr>
            <w:tcW w:w="6929" w:type="dxa"/>
            <w:vAlign w:val="center"/>
          </w:tcPr>
          <w:p w14:paraId="3954B139" w14:textId="77777777" w:rsidR="002B0B8C" w:rsidRPr="00395B6A" w:rsidRDefault="002B0B8C" w:rsidP="002B0B8C">
            <w:pPr>
              <w:jc w:val="left"/>
            </w:pPr>
            <w:r>
              <w:t>Communication</w:t>
            </w:r>
          </w:p>
        </w:tc>
      </w:tr>
      <w:tr w:rsidR="002B0B8C" w:rsidRPr="00395B6A" w14:paraId="0AB24EA3" w14:textId="77777777" w:rsidTr="009E53C3">
        <w:trPr>
          <w:trHeight w:val="487"/>
        </w:trPr>
        <w:tc>
          <w:tcPr>
            <w:tcW w:w="976" w:type="dxa"/>
            <w:vAlign w:val="center"/>
          </w:tcPr>
          <w:p w14:paraId="39AE653A" w14:textId="77777777" w:rsidR="002B0B8C" w:rsidRPr="009E53C3" w:rsidRDefault="002B0B8C" w:rsidP="00C64278">
            <w:pPr>
              <w:jc w:val="center"/>
              <w:rPr>
                <w:b/>
              </w:rPr>
            </w:pPr>
            <w:r w:rsidRPr="009E53C3">
              <w:rPr>
                <w:b/>
              </w:rPr>
              <w:t>10</w:t>
            </w:r>
          </w:p>
        </w:tc>
        <w:tc>
          <w:tcPr>
            <w:tcW w:w="6929" w:type="dxa"/>
            <w:vAlign w:val="center"/>
          </w:tcPr>
          <w:p w14:paraId="726E40A1" w14:textId="77777777" w:rsidR="002B0B8C" w:rsidRPr="00395B6A" w:rsidRDefault="002B0B8C" w:rsidP="002B0B8C">
            <w:pPr>
              <w:jc w:val="left"/>
            </w:pPr>
            <w:r w:rsidRPr="00395B6A">
              <w:t>Teamwork</w:t>
            </w:r>
          </w:p>
        </w:tc>
      </w:tr>
    </w:tbl>
    <w:p w14:paraId="3ADB0907" w14:textId="77777777" w:rsidR="0046030C" w:rsidRDefault="0046030C" w:rsidP="0046030C">
      <w:pPr>
        <w:spacing w:after="0" w:line="240" w:lineRule="auto"/>
        <w:rPr>
          <w:b/>
          <w:lang w:val="en-GB"/>
        </w:rPr>
      </w:pPr>
    </w:p>
    <w:p w14:paraId="1ECCAE60" w14:textId="77777777" w:rsidR="001B4726" w:rsidRDefault="001B4726" w:rsidP="001B4726">
      <w:pPr>
        <w:spacing w:after="0" w:line="240" w:lineRule="auto"/>
        <w:rPr>
          <w:b/>
          <w:lang w:val="en-GB"/>
        </w:rPr>
      </w:pPr>
    </w:p>
    <w:p w14:paraId="0D87029D" w14:textId="77777777" w:rsidR="002B0B8C" w:rsidRDefault="002B0B8C" w:rsidP="001B4726">
      <w:pPr>
        <w:spacing w:after="0" w:line="240" w:lineRule="auto"/>
        <w:rPr>
          <w:b/>
          <w:lang w:val="en-GB"/>
        </w:rPr>
      </w:pPr>
    </w:p>
    <w:p w14:paraId="3313EBA2" w14:textId="59357CCC" w:rsidR="001B4726" w:rsidRPr="003E1BAE" w:rsidRDefault="001B4726" w:rsidP="009251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sectPr w:rsidR="001B4726" w:rsidRPr="003E1BAE" w:rsidSect="00722535">
          <w:pgSz w:w="11900" w:h="16840"/>
          <w:pgMar w:top="1134" w:right="1552" w:bottom="1134" w:left="1985" w:header="709" w:footer="850" w:gutter="0"/>
          <w:cols w:space="720"/>
        </w:sectPr>
      </w:pPr>
    </w:p>
    <w:p w14:paraId="454805C7" w14:textId="77777777" w:rsidR="002E66A9" w:rsidRDefault="002E66A9" w:rsidP="002E66A9">
      <w:pPr>
        <w:pStyle w:val="Heading2"/>
      </w:pPr>
      <w:bookmarkStart w:id="244" w:name="_Toc259998798"/>
      <w:bookmarkStart w:id="245" w:name="_Toc262501646"/>
      <w:bookmarkStart w:id="246" w:name="_Toc284606902"/>
      <w:bookmarkStart w:id="247" w:name="_Toc287033442"/>
      <w:bookmarkStart w:id="248" w:name="_Toc259998743"/>
      <w:bookmarkStart w:id="249" w:name="_Toc262501620"/>
      <w:r>
        <w:t>Validity and Reliability</w:t>
      </w:r>
      <w:bookmarkEnd w:id="244"/>
      <w:bookmarkEnd w:id="245"/>
      <w:bookmarkEnd w:id="246"/>
      <w:bookmarkEnd w:id="247"/>
    </w:p>
    <w:p w14:paraId="77126C58" w14:textId="77777777" w:rsidR="002E66A9" w:rsidRDefault="002E66A9" w:rsidP="002E66A9">
      <w:pPr>
        <w:pStyle w:val="Body"/>
      </w:pPr>
    </w:p>
    <w:p w14:paraId="18D36FFF" w14:textId="7DFCC5A5" w:rsidR="002E66A9" w:rsidRDefault="002E66A9" w:rsidP="002E66A9">
      <w:r w:rsidRPr="000C1E12">
        <w:t xml:space="preserve">Following the full analysis </w:t>
      </w:r>
      <w:r>
        <w:t xml:space="preserve">of the interview </w:t>
      </w:r>
      <w:r w:rsidR="00DF4B38">
        <w:t>transcripts</w:t>
      </w:r>
      <w:r>
        <w:t>,</w:t>
      </w:r>
      <w:r w:rsidR="00A205FA">
        <w:t xml:space="preserve"> two</w:t>
      </w:r>
      <w:r w:rsidRPr="000C1E12">
        <w:t xml:space="preserve"> independent rater</w:t>
      </w:r>
      <w:r w:rsidR="00A205FA">
        <w:t>s went through the</w:t>
      </w:r>
      <w:r w:rsidRPr="000C1E12">
        <w:t xml:space="preserve"> transcripts, labelling each paragraph</w:t>
      </w:r>
      <w:r w:rsidR="003C6432">
        <w:t xml:space="preserve"> either in terms</w:t>
      </w:r>
      <w:r w:rsidRPr="000C1E12">
        <w:t xml:space="preserve"> of the established themes or a theme of their own choosing. This permitted the assessment of inter-rater reliability </w:t>
      </w:r>
      <w:proofErr w:type="gramStart"/>
      <w:r w:rsidRPr="000C1E12">
        <w:t>and also</w:t>
      </w:r>
      <w:proofErr w:type="gramEnd"/>
      <w:r w:rsidRPr="000C1E12">
        <w:t xml:space="preserve"> an analysis of which themes were the least reliably related.</w:t>
      </w:r>
    </w:p>
    <w:p w14:paraId="027C3F37" w14:textId="77777777" w:rsidR="002E66A9" w:rsidRPr="00F1785A" w:rsidRDefault="002E66A9" w:rsidP="002E66A9">
      <w:pPr>
        <w:pStyle w:val="Body"/>
      </w:pPr>
    </w:p>
    <w:p w14:paraId="3BD58696" w14:textId="446F9F30" w:rsidR="002E66A9" w:rsidRDefault="002E66A9" w:rsidP="002E66A9">
      <w:pPr>
        <w:pStyle w:val="Body"/>
        <w:jc w:val="both"/>
        <w:rPr>
          <w:rFonts w:ascii="Times New Roman" w:hAnsi="Times New Roman"/>
          <w:iCs/>
          <w:color w:val="auto"/>
          <w:sz w:val="24"/>
        </w:rPr>
      </w:pPr>
      <w:r>
        <w:rPr>
          <w:rFonts w:ascii="Times New Roman" w:hAnsi="Times New Roman"/>
          <w:iCs/>
          <w:color w:val="auto"/>
          <w:sz w:val="24"/>
        </w:rPr>
        <w:t xml:space="preserve">The data was independently coded by </w:t>
      </w:r>
      <w:proofErr w:type="gramStart"/>
      <w:r>
        <w:rPr>
          <w:rFonts w:ascii="Times New Roman" w:hAnsi="Times New Roman"/>
          <w:iCs/>
          <w:color w:val="auto"/>
          <w:sz w:val="24"/>
        </w:rPr>
        <w:t>myself</w:t>
      </w:r>
      <w:proofErr w:type="gramEnd"/>
      <w:r>
        <w:rPr>
          <w:rFonts w:ascii="Times New Roman" w:hAnsi="Times New Roman"/>
          <w:iCs/>
          <w:color w:val="auto"/>
          <w:sz w:val="24"/>
        </w:rPr>
        <w:t xml:space="preserve"> </w:t>
      </w:r>
      <w:r w:rsidR="003C6432">
        <w:rPr>
          <w:rFonts w:ascii="Times New Roman" w:hAnsi="Times New Roman"/>
          <w:iCs/>
          <w:color w:val="auto"/>
          <w:sz w:val="24"/>
        </w:rPr>
        <w:t>as well as</w:t>
      </w:r>
      <w:r>
        <w:rPr>
          <w:rFonts w:ascii="Times New Roman" w:hAnsi="Times New Roman"/>
          <w:iCs/>
          <w:color w:val="auto"/>
          <w:sz w:val="24"/>
        </w:rPr>
        <w:t xml:space="preserve"> two other reviewers who were asked to check the themes derived from the interview transcripts and to compare them to see if they agreed or disagreed with the themes which were extracted.  If they </w:t>
      </w:r>
      <w:proofErr w:type="gramStart"/>
      <w:r>
        <w:rPr>
          <w:rFonts w:ascii="Times New Roman" w:hAnsi="Times New Roman"/>
          <w:iCs/>
          <w:color w:val="auto"/>
          <w:sz w:val="24"/>
        </w:rPr>
        <w:t>disagreed</w:t>
      </w:r>
      <w:proofErr w:type="gramEnd"/>
      <w:r>
        <w:rPr>
          <w:rFonts w:ascii="Times New Roman" w:hAnsi="Times New Roman"/>
          <w:iCs/>
          <w:color w:val="auto"/>
          <w:sz w:val="24"/>
        </w:rPr>
        <w:t xml:space="preserve"> they were also asked to share suggestions of alternative themes. Insights into carrying this process out was highlighted from</w:t>
      </w:r>
      <w:r w:rsidRPr="0031072D">
        <w:t xml:space="preserve"> </w:t>
      </w:r>
      <w:r>
        <w:rPr>
          <w:rFonts w:ascii="Times New Roman" w:hAnsi="Times New Roman"/>
          <w:iCs/>
          <w:color w:val="auto"/>
          <w:sz w:val="24"/>
        </w:rPr>
        <w:fldChar w:fldCharType="begin"/>
      </w:r>
      <w:r>
        <w:rPr>
          <w:rFonts w:ascii="Times New Roman" w:hAnsi="Times New Roman"/>
          <w:iCs/>
          <w:color w:val="auto"/>
          <w:sz w:val="24"/>
        </w:rPr>
        <w:instrText xml:space="preserve"> ADDIN EN.CITE &lt;EndNote&gt;&lt;Cite AuthorYear="1"&gt;&lt;Author&gt;Armstrong&lt;/Author&gt;&lt;Year&gt;1997&lt;/Year&gt;&lt;RecNum&gt;1021&lt;/RecNum&gt;&lt;DisplayText&gt;Armstrong, Gosling, Weinman, and Marteau (1997)&lt;/DisplayText&gt;&lt;record&gt;&lt;rec-number&gt;1021&lt;/rec-number&gt;&lt;foreign-keys&gt;&lt;key app="EN" db-id="xzfarv2xxsxsr6ewwtsp00tqspp2axtxzeet"&gt;1021&lt;/key&gt;&lt;/foreign-keys&gt;&lt;ref-type name="Journal Article"&gt;17&lt;/ref-type&gt;&lt;contributors&gt;&lt;authors&gt;&lt;author&gt;Armstrong, D&lt;/author&gt;&lt;author&gt;Gosling, A&lt;/author&gt;&lt;author&gt;Weinman, T&lt;/author&gt;&lt;author&gt;Marteau, T&lt;/author&gt;&lt;/authors&gt;&lt;/contributors&gt;&lt;titles&gt;&lt;title&gt;The Place of Inter-Rater Reliability in Qualitative Research: An Empirical Study&lt;/title&gt;&lt;secondary-title&gt;Sociology&lt;/secondary-title&gt;&lt;/titles&gt;&lt;periodical&gt;&lt;full-title&gt;Sociology&lt;/full-title&gt;&lt;/periodical&gt;&lt;pages&gt;597-606&lt;/pages&gt;&lt;volume&gt;31&lt;/volume&gt;&lt;number&gt;3&lt;/number&gt;&lt;dates&gt;&lt;year&gt;1997&lt;/year&gt;&lt;/dates&gt;&lt;urls&gt;&lt;/urls&gt;&lt;/record&gt;&lt;/Cite&gt;&lt;/EndNote&gt;</w:instrText>
      </w:r>
      <w:r>
        <w:rPr>
          <w:rFonts w:ascii="Times New Roman" w:hAnsi="Times New Roman"/>
          <w:iCs/>
          <w:color w:val="auto"/>
          <w:sz w:val="24"/>
        </w:rPr>
        <w:fldChar w:fldCharType="separate"/>
      </w:r>
      <w:hyperlink w:anchor="_ENREF_2" w:tooltip="Armstrong, 1997 #1021" w:history="1">
        <w:r w:rsidR="00284576">
          <w:rPr>
            <w:rFonts w:ascii="Times New Roman" w:hAnsi="Times New Roman"/>
            <w:iCs/>
            <w:noProof/>
            <w:color w:val="auto"/>
            <w:sz w:val="24"/>
          </w:rPr>
          <w:t>Armstrong, Gosling, Weinman, and Marteau (1997</w:t>
        </w:r>
      </w:hyperlink>
      <w:r>
        <w:rPr>
          <w:rFonts w:ascii="Times New Roman" w:hAnsi="Times New Roman"/>
          <w:iCs/>
          <w:noProof/>
          <w:color w:val="auto"/>
          <w:sz w:val="24"/>
        </w:rPr>
        <w:t>)</w:t>
      </w:r>
      <w:r>
        <w:rPr>
          <w:rFonts w:ascii="Times New Roman" w:hAnsi="Times New Roman"/>
          <w:iCs/>
          <w:color w:val="auto"/>
          <w:sz w:val="24"/>
        </w:rPr>
        <w:fldChar w:fldCharType="end"/>
      </w:r>
      <w:r>
        <w:rPr>
          <w:rFonts w:ascii="Times New Roman" w:hAnsi="Times New Roman"/>
          <w:iCs/>
          <w:color w:val="auto"/>
          <w:sz w:val="24"/>
        </w:rPr>
        <w:t>.</w:t>
      </w:r>
    </w:p>
    <w:p w14:paraId="0E1851F5" w14:textId="77777777" w:rsidR="00E818F1" w:rsidRDefault="00E818F1" w:rsidP="002E66A9">
      <w:pPr>
        <w:pStyle w:val="Body"/>
        <w:jc w:val="both"/>
        <w:rPr>
          <w:rFonts w:ascii="Times New Roman" w:hAnsi="Times New Roman"/>
          <w:iCs/>
          <w:color w:val="auto"/>
          <w:sz w:val="24"/>
        </w:rPr>
      </w:pPr>
    </w:p>
    <w:p w14:paraId="0998F1DA" w14:textId="4CB47B01" w:rsidR="002E66A9" w:rsidRDefault="002E66A9" w:rsidP="002E66A9">
      <w:pPr>
        <w:pStyle w:val="Body"/>
        <w:jc w:val="both"/>
        <w:rPr>
          <w:rFonts w:ascii="Times New Roman" w:hAnsi="Times New Roman"/>
          <w:iCs/>
          <w:color w:val="auto"/>
          <w:sz w:val="24"/>
        </w:rPr>
      </w:pPr>
      <w:r>
        <w:rPr>
          <w:rFonts w:ascii="Times New Roman" w:hAnsi="Times New Roman"/>
          <w:iCs/>
          <w:color w:val="auto"/>
          <w:sz w:val="24"/>
        </w:rPr>
        <w:t>Q</w:t>
      </w:r>
      <w:r w:rsidRPr="00EA6A31">
        <w:rPr>
          <w:rFonts w:ascii="Times New Roman" w:hAnsi="Times New Roman"/>
          <w:iCs/>
          <w:color w:val="auto"/>
          <w:sz w:val="24"/>
        </w:rPr>
        <w:t>ualitative methodologists are keen on stressing the transparency of their technique, for example, in carefully documenting all steps, presumably so that they can be ‘checked’ by another research</w:t>
      </w:r>
      <w:r w:rsidR="003C6432">
        <w:rPr>
          <w:rFonts w:ascii="Times New Roman" w:hAnsi="Times New Roman"/>
          <w:iCs/>
          <w:color w:val="auto"/>
          <w:sz w:val="24"/>
        </w:rPr>
        <w:t>er</w:t>
      </w:r>
      <w:r w:rsidRPr="00EA6A31">
        <w:rPr>
          <w:rFonts w:ascii="Times New Roman" w:hAnsi="Times New Roman"/>
          <w:iCs/>
          <w:color w:val="auto"/>
          <w:sz w:val="24"/>
        </w:rPr>
        <w:t xml:space="preserve">. </w:t>
      </w:r>
    </w:p>
    <w:p w14:paraId="4B82E501" w14:textId="77777777" w:rsidR="002E66A9" w:rsidRDefault="002E66A9" w:rsidP="002E66A9">
      <w:pPr>
        <w:pStyle w:val="Body"/>
        <w:jc w:val="both"/>
        <w:rPr>
          <w:rFonts w:ascii="Times New Roman" w:hAnsi="Times New Roman"/>
          <w:i/>
          <w:iCs/>
          <w:color w:val="auto"/>
          <w:sz w:val="24"/>
        </w:rPr>
      </w:pPr>
    </w:p>
    <w:p w14:paraId="7082894E" w14:textId="6EF2D59B" w:rsidR="00AC4904" w:rsidRPr="00AC4904" w:rsidRDefault="002E66A9" w:rsidP="002E66A9">
      <w:pPr>
        <w:pStyle w:val="Body"/>
        <w:jc w:val="both"/>
        <w:rPr>
          <w:rFonts w:ascii="Times New Roman" w:hAnsi="Times New Roman"/>
          <w:iCs/>
          <w:color w:val="auto"/>
          <w:sz w:val="24"/>
        </w:rPr>
      </w:pPr>
      <w:r w:rsidRPr="00AC4904">
        <w:rPr>
          <w:rFonts w:ascii="Times New Roman" w:hAnsi="Times New Roman"/>
          <w:iCs/>
          <w:color w:val="auto"/>
          <w:sz w:val="24"/>
        </w:rPr>
        <w:t xml:space="preserve">Cohen’s kappa coefficient is a statistical </w:t>
      </w:r>
      <w:r w:rsidR="00E12E7B" w:rsidRPr="00AC4904">
        <w:rPr>
          <w:rFonts w:ascii="Times New Roman" w:hAnsi="Times New Roman"/>
          <w:iCs/>
          <w:color w:val="auto"/>
          <w:sz w:val="24"/>
        </w:rPr>
        <w:t>measure of inter-rater agreement</w:t>
      </w:r>
      <w:r w:rsidRPr="00AC4904">
        <w:rPr>
          <w:rFonts w:ascii="Times New Roman" w:hAnsi="Times New Roman"/>
          <w:iCs/>
          <w:color w:val="auto"/>
          <w:sz w:val="24"/>
        </w:rPr>
        <w:t xml:space="preserve">. This was used </w:t>
      </w:r>
      <w:proofErr w:type="gramStart"/>
      <w:r w:rsidRPr="00AC4904">
        <w:rPr>
          <w:rFonts w:ascii="Times New Roman" w:hAnsi="Times New Roman"/>
          <w:iCs/>
          <w:color w:val="auto"/>
          <w:sz w:val="24"/>
        </w:rPr>
        <w:t>in order to</w:t>
      </w:r>
      <w:proofErr w:type="gramEnd"/>
      <w:r w:rsidRPr="00AC4904">
        <w:rPr>
          <w:rFonts w:ascii="Times New Roman" w:hAnsi="Times New Roman"/>
          <w:iCs/>
          <w:color w:val="auto"/>
          <w:sz w:val="24"/>
        </w:rPr>
        <w:t xml:space="preserve"> tes</w:t>
      </w:r>
      <w:r w:rsidR="00C6715F" w:rsidRPr="00AC4904">
        <w:rPr>
          <w:rFonts w:ascii="Times New Roman" w:hAnsi="Times New Roman"/>
          <w:iCs/>
          <w:color w:val="auto"/>
          <w:sz w:val="24"/>
        </w:rPr>
        <w:t xml:space="preserve">t the reliability of the </w:t>
      </w:r>
      <w:r w:rsidR="00CB23C8" w:rsidRPr="00AC4904">
        <w:rPr>
          <w:rFonts w:ascii="Times New Roman" w:hAnsi="Times New Roman"/>
          <w:iCs/>
          <w:color w:val="auto"/>
          <w:sz w:val="24"/>
        </w:rPr>
        <w:t>themes</w:t>
      </w:r>
      <w:r w:rsidR="00CB23C8">
        <w:rPr>
          <w:rFonts w:ascii="Times New Roman" w:hAnsi="Times New Roman"/>
          <w:iCs/>
          <w:color w:val="auto"/>
          <w:sz w:val="24"/>
        </w:rPr>
        <w:t xml:space="preserve"> </w:t>
      </w:r>
      <w:r w:rsidRPr="00AC4904">
        <w:rPr>
          <w:rFonts w:ascii="Times New Roman" w:hAnsi="Times New Roman"/>
          <w:iCs/>
          <w:color w:val="auto"/>
          <w:sz w:val="24"/>
        </w:rPr>
        <w:t>extracted from the interview</w:t>
      </w:r>
      <w:r w:rsidR="00CB23C8">
        <w:rPr>
          <w:rFonts w:ascii="Times New Roman" w:hAnsi="Times New Roman"/>
          <w:iCs/>
          <w:color w:val="auto"/>
          <w:sz w:val="24"/>
        </w:rPr>
        <w:t xml:space="preserve"> transcript</w:t>
      </w:r>
      <w:r w:rsidRPr="00AC4904">
        <w:rPr>
          <w:rFonts w:ascii="Times New Roman" w:hAnsi="Times New Roman"/>
          <w:iCs/>
          <w:color w:val="auto"/>
          <w:sz w:val="24"/>
        </w:rPr>
        <w:t xml:space="preserve">. </w:t>
      </w:r>
      <w:r w:rsidR="00AC4904" w:rsidRPr="00AC4904">
        <w:rPr>
          <w:rFonts w:ascii="Times New Roman" w:hAnsi="Times New Roman"/>
          <w:iCs/>
          <w:color w:val="auto"/>
          <w:sz w:val="24"/>
        </w:rPr>
        <w:t xml:space="preserve">According to </w:t>
      </w:r>
      <w:proofErr w:type="spellStart"/>
      <w:r w:rsidR="00AC4904" w:rsidRPr="00AC4904">
        <w:rPr>
          <w:rFonts w:ascii="Times New Roman" w:hAnsi="Times New Roman"/>
          <w:iCs/>
          <w:color w:val="auto"/>
          <w:sz w:val="24"/>
        </w:rPr>
        <w:t>Hallgren</w:t>
      </w:r>
      <w:proofErr w:type="spellEnd"/>
      <w:r w:rsidR="00AC4904" w:rsidRPr="00AC4904">
        <w:rPr>
          <w:rFonts w:ascii="Times New Roman" w:hAnsi="Times New Roman"/>
          <w:iCs/>
          <w:color w:val="auto"/>
          <w:sz w:val="24"/>
        </w:rPr>
        <w:t xml:space="preserve"> (2012):</w:t>
      </w:r>
    </w:p>
    <w:p w14:paraId="082CD448" w14:textId="6CB6FCEF" w:rsidR="00AC4904" w:rsidRPr="00AC4904" w:rsidRDefault="00AC4904" w:rsidP="002E66A9">
      <w:pPr>
        <w:pStyle w:val="Body"/>
        <w:jc w:val="both"/>
        <w:rPr>
          <w:rFonts w:ascii="Times New Roman" w:hAnsi="Times New Roman"/>
          <w:iCs/>
          <w:color w:val="auto"/>
          <w:sz w:val="24"/>
        </w:rPr>
      </w:pPr>
    </w:p>
    <w:p w14:paraId="7C362775" w14:textId="4EAB2589" w:rsidR="00AC4904" w:rsidRPr="00AC4904" w:rsidRDefault="00AC4904" w:rsidP="00AC4904">
      <w:pPr>
        <w:pStyle w:val="Body"/>
        <w:jc w:val="center"/>
        <w:rPr>
          <w:rFonts w:ascii="Times New Roman" w:hAnsi="Times New Roman"/>
          <w:i/>
          <w:iCs/>
          <w:color w:val="auto"/>
          <w:sz w:val="24"/>
        </w:rPr>
      </w:pPr>
      <w:r w:rsidRPr="00AC4904">
        <w:rPr>
          <w:rFonts w:ascii="Times New Roman" w:hAnsi="Times New Roman"/>
          <w:i/>
          <w:iCs/>
          <w:color w:val="auto"/>
          <w:sz w:val="24"/>
        </w:rPr>
        <w:t xml:space="preserve">“The assessment of </w:t>
      </w:r>
      <w:r w:rsidR="004232BB">
        <w:rPr>
          <w:rFonts w:ascii="Times New Roman" w:hAnsi="Times New Roman"/>
          <w:i/>
          <w:iCs/>
          <w:color w:val="auto"/>
          <w:sz w:val="24"/>
        </w:rPr>
        <w:t>Inter-rater reliability (</w:t>
      </w:r>
      <w:r w:rsidRPr="00AC4904">
        <w:rPr>
          <w:rFonts w:ascii="Times New Roman" w:hAnsi="Times New Roman"/>
          <w:i/>
          <w:iCs/>
          <w:color w:val="auto"/>
          <w:sz w:val="24"/>
        </w:rPr>
        <w:t>IRR</w:t>
      </w:r>
      <w:r w:rsidR="004232BB">
        <w:rPr>
          <w:rFonts w:ascii="Times New Roman" w:hAnsi="Times New Roman"/>
          <w:i/>
          <w:iCs/>
          <w:color w:val="auto"/>
          <w:sz w:val="24"/>
        </w:rPr>
        <w:t>)</w:t>
      </w:r>
      <w:r w:rsidRPr="00AC4904">
        <w:rPr>
          <w:rFonts w:ascii="Times New Roman" w:hAnsi="Times New Roman"/>
          <w:i/>
          <w:iCs/>
          <w:color w:val="auto"/>
          <w:sz w:val="24"/>
        </w:rPr>
        <w:t xml:space="preserve"> provides a way of quantifying the degree of agreement between two or more coders who make independent ratings about the features of a set of </w:t>
      </w:r>
      <w:proofErr w:type="gramStart"/>
      <w:r w:rsidRPr="00AC4904">
        <w:rPr>
          <w:rFonts w:ascii="Times New Roman" w:hAnsi="Times New Roman"/>
          <w:i/>
          <w:iCs/>
          <w:color w:val="auto"/>
          <w:sz w:val="24"/>
        </w:rPr>
        <w:t>subjects</w:t>
      </w:r>
      <w:proofErr w:type="gramEnd"/>
      <w:r w:rsidRPr="00AC4904">
        <w:rPr>
          <w:rFonts w:ascii="Times New Roman" w:hAnsi="Times New Roman"/>
          <w:i/>
          <w:iCs/>
          <w:color w:val="auto"/>
          <w:sz w:val="24"/>
        </w:rPr>
        <w:t>”</w:t>
      </w:r>
    </w:p>
    <w:p w14:paraId="21071056" w14:textId="77777777" w:rsidR="00AC4904" w:rsidRPr="00AC4904" w:rsidRDefault="00AC4904" w:rsidP="00AC4904">
      <w:pPr>
        <w:pStyle w:val="Body"/>
        <w:jc w:val="center"/>
        <w:rPr>
          <w:rFonts w:ascii="Times New Roman" w:hAnsi="Times New Roman"/>
          <w:i/>
          <w:iCs/>
          <w:color w:val="auto"/>
          <w:sz w:val="24"/>
        </w:rPr>
      </w:pPr>
    </w:p>
    <w:p w14:paraId="08639D2E" w14:textId="0753A82B" w:rsidR="00B60E93" w:rsidRDefault="004232BB" w:rsidP="002E66A9">
      <w:pPr>
        <w:pStyle w:val="Body"/>
        <w:jc w:val="both"/>
        <w:rPr>
          <w:rFonts w:ascii="Times New Roman" w:hAnsi="Times New Roman"/>
          <w:iCs/>
          <w:color w:val="auto"/>
          <w:sz w:val="24"/>
        </w:rPr>
      </w:pPr>
      <w:r>
        <w:rPr>
          <w:rFonts w:ascii="Times New Roman" w:hAnsi="Times New Roman"/>
          <w:iCs/>
          <w:color w:val="auto"/>
          <w:sz w:val="24"/>
        </w:rPr>
        <w:t>IRR</w:t>
      </w:r>
      <w:r w:rsidR="002E66A9" w:rsidRPr="004232BB">
        <w:rPr>
          <w:rFonts w:ascii="Times New Roman" w:hAnsi="Times New Roman"/>
          <w:iCs/>
          <w:color w:val="auto"/>
          <w:sz w:val="24"/>
        </w:rPr>
        <w:t xml:space="preserve"> measures the observed level of agreement between coders for a set of ratings and </w:t>
      </w:r>
      <w:r w:rsidR="003C6432" w:rsidRPr="004232BB">
        <w:rPr>
          <w:rFonts w:ascii="Times New Roman" w:hAnsi="Times New Roman"/>
          <w:iCs/>
          <w:color w:val="auto"/>
          <w:sz w:val="24"/>
        </w:rPr>
        <w:t xml:space="preserve">then </w:t>
      </w:r>
      <w:r w:rsidR="002E66A9" w:rsidRPr="004232BB">
        <w:rPr>
          <w:rFonts w:ascii="Times New Roman" w:hAnsi="Times New Roman"/>
          <w:iCs/>
          <w:color w:val="auto"/>
          <w:sz w:val="24"/>
        </w:rPr>
        <w:t xml:space="preserve">corrects for the agreement that would be expected by </w:t>
      </w:r>
      <w:r w:rsidR="003C6432" w:rsidRPr="004232BB">
        <w:rPr>
          <w:rFonts w:ascii="Times New Roman" w:hAnsi="Times New Roman"/>
          <w:iCs/>
          <w:color w:val="auto"/>
          <w:sz w:val="24"/>
        </w:rPr>
        <w:t>‘</w:t>
      </w:r>
      <w:r w:rsidR="002E66A9" w:rsidRPr="004232BB">
        <w:rPr>
          <w:rFonts w:ascii="Times New Roman" w:hAnsi="Times New Roman"/>
          <w:iCs/>
          <w:color w:val="auto"/>
          <w:sz w:val="24"/>
        </w:rPr>
        <w:t>chance</w:t>
      </w:r>
      <w:r w:rsidR="003C6432" w:rsidRPr="004232BB">
        <w:rPr>
          <w:rFonts w:ascii="Times New Roman" w:hAnsi="Times New Roman"/>
          <w:iCs/>
          <w:color w:val="auto"/>
          <w:sz w:val="24"/>
        </w:rPr>
        <w:t>’</w:t>
      </w:r>
      <w:r w:rsidR="002E66A9" w:rsidRPr="004232BB">
        <w:rPr>
          <w:rFonts w:ascii="Times New Roman" w:hAnsi="Times New Roman"/>
          <w:iCs/>
          <w:color w:val="auto"/>
          <w:sz w:val="24"/>
        </w:rPr>
        <w:t xml:space="preserve"> providing a standardized index of inter-rater reliability that can then be </w:t>
      </w:r>
      <w:proofErr w:type="spellStart"/>
      <w:r w:rsidR="002E66A9" w:rsidRPr="004232BB">
        <w:rPr>
          <w:rFonts w:ascii="Times New Roman" w:hAnsi="Times New Roman"/>
          <w:iCs/>
          <w:color w:val="auto"/>
          <w:sz w:val="24"/>
        </w:rPr>
        <w:t>generalised</w:t>
      </w:r>
      <w:proofErr w:type="spellEnd"/>
      <w:r w:rsidR="002E66A9" w:rsidRPr="004232BB">
        <w:rPr>
          <w:rFonts w:ascii="Times New Roman" w:hAnsi="Times New Roman"/>
          <w:iCs/>
          <w:color w:val="auto"/>
          <w:sz w:val="24"/>
        </w:rPr>
        <w:t xml:space="preserve"> across various studies</w:t>
      </w:r>
      <w:r w:rsidR="002E66A9" w:rsidRPr="00AC4904">
        <w:rPr>
          <w:rFonts w:ascii="Times New Roman" w:hAnsi="Times New Roman"/>
          <w:iCs/>
          <w:color w:val="auto"/>
          <w:sz w:val="24"/>
        </w:rPr>
        <w:t xml:space="preserve">. Possible values for kappa statistics range from −1 to 1, with 1 indicating perfect agreement, 0 indicating completely random agreement, and −1 indicating “perfect” disagreement </w:t>
      </w:r>
      <w:r w:rsidR="002E66A9" w:rsidRPr="00AC4904">
        <w:rPr>
          <w:rFonts w:ascii="Times New Roman" w:hAnsi="Times New Roman"/>
          <w:iCs/>
          <w:color w:val="auto"/>
          <w:sz w:val="24"/>
        </w:rPr>
        <w:fldChar w:fldCharType="begin"/>
      </w:r>
      <w:r w:rsidR="002E66A9" w:rsidRPr="00AC4904">
        <w:rPr>
          <w:rFonts w:ascii="Times New Roman" w:hAnsi="Times New Roman"/>
          <w:iCs/>
          <w:color w:val="auto"/>
          <w:sz w:val="24"/>
        </w:rPr>
        <w:instrText xml:space="preserve"> ADDIN EN.CITE &lt;EndNote&gt;&lt;Cite&gt;&lt;Author&gt;Hallgren&lt;/Author&gt;&lt;Year&gt;2012&lt;/Year&gt;&lt;RecNum&gt;1031&lt;/RecNum&gt;&lt;DisplayText&gt;(Hallgren, 2012)&lt;/DisplayText&gt;&lt;record&gt;&lt;rec-number&gt;1031&lt;/rec-number&gt;&lt;foreign-keys&gt;&lt;key app="EN" db-id="xzfarv2xxsxsr6ewwtsp00tqspp2axtxzeet"&gt;1031&lt;/key&gt;&lt;/foreign-keys&gt;&lt;ref-type name="Journal Article"&gt;17&lt;/ref-type&gt;&lt;contributors&gt;&lt;authors&gt;&lt;author&gt;Hallgren, K A&lt;/author&gt;&lt;/authors&gt;&lt;/contributors&gt;&lt;titles&gt;&lt;title&gt;Computing Inter-Rater Reliability for Observational Data: An Overview and Tutorial&lt;/title&gt;&lt;secondary-title&gt;Tutor Quant Methods Psychol&lt;/secondary-title&gt;&lt;/titles&gt;&lt;periodical&gt;&lt;full-title&gt;Tutor Quant Methods Psychol&lt;/full-title&gt;&lt;/periodical&gt;&lt;pages&gt;23-34&lt;/pages&gt;&lt;volume&gt;8&lt;/volume&gt;&lt;number&gt;1&lt;/number&gt;&lt;dates&gt;&lt;year&gt;2012&lt;/year&gt;&lt;/dates&gt;&lt;urls&gt;&lt;related-urls&gt;&lt;url&gt;http://www.ncbi.nlm.nih.gov/pmc/articles/PMC3402032/pdf/nihms372951.pdf&lt;/url&gt;&lt;/related-urls&gt;&lt;/urls&gt;&lt;/record&gt;&lt;/Cite&gt;&lt;/EndNote&gt;</w:instrText>
      </w:r>
      <w:r w:rsidR="002E66A9" w:rsidRPr="00AC4904">
        <w:rPr>
          <w:rFonts w:ascii="Times New Roman" w:hAnsi="Times New Roman"/>
          <w:iCs/>
          <w:color w:val="auto"/>
          <w:sz w:val="24"/>
        </w:rPr>
        <w:fldChar w:fldCharType="separate"/>
      </w:r>
      <w:r w:rsidR="002E66A9" w:rsidRPr="00AC4904">
        <w:rPr>
          <w:rFonts w:ascii="Times New Roman" w:hAnsi="Times New Roman"/>
          <w:iCs/>
          <w:noProof/>
          <w:color w:val="auto"/>
          <w:sz w:val="24"/>
        </w:rPr>
        <w:t>(</w:t>
      </w:r>
      <w:hyperlink w:anchor="_ENREF_52" w:tooltip="Hallgren, 2012 #1031" w:history="1">
        <w:r w:rsidR="00284576" w:rsidRPr="00AC4904">
          <w:rPr>
            <w:rFonts w:ascii="Times New Roman" w:hAnsi="Times New Roman"/>
            <w:iCs/>
            <w:noProof/>
            <w:color w:val="auto"/>
            <w:sz w:val="24"/>
          </w:rPr>
          <w:t>Hallgren, 2012</w:t>
        </w:r>
      </w:hyperlink>
      <w:r w:rsidR="002E66A9" w:rsidRPr="00AC4904">
        <w:rPr>
          <w:rFonts w:ascii="Times New Roman" w:hAnsi="Times New Roman"/>
          <w:iCs/>
          <w:noProof/>
          <w:color w:val="auto"/>
          <w:sz w:val="24"/>
        </w:rPr>
        <w:t>)</w:t>
      </w:r>
      <w:r w:rsidR="002E66A9" w:rsidRPr="00AC4904">
        <w:rPr>
          <w:rFonts w:ascii="Times New Roman" w:hAnsi="Times New Roman"/>
          <w:iCs/>
          <w:color w:val="auto"/>
          <w:sz w:val="24"/>
        </w:rPr>
        <w:fldChar w:fldCharType="end"/>
      </w:r>
      <w:r w:rsidR="000B61CD" w:rsidRPr="00AC4904">
        <w:rPr>
          <w:rFonts w:ascii="Times New Roman" w:hAnsi="Times New Roman"/>
          <w:iCs/>
          <w:color w:val="auto"/>
          <w:sz w:val="24"/>
        </w:rPr>
        <w:t>.</w:t>
      </w:r>
    </w:p>
    <w:p w14:paraId="554FF7C5" w14:textId="77777777" w:rsidR="000B61CD" w:rsidRDefault="000B61CD" w:rsidP="002E66A9">
      <w:pPr>
        <w:pStyle w:val="Body"/>
        <w:jc w:val="both"/>
        <w:rPr>
          <w:rFonts w:ascii="Times New Roman" w:hAnsi="Times New Roman"/>
          <w:iCs/>
          <w:color w:val="auto"/>
          <w:sz w:val="24"/>
        </w:rPr>
      </w:pPr>
    </w:p>
    <w:p w14:paraId="7A89C8D4" w14:textId="77777777" w:rsidR="000B61CD" w:rsidRDefault="000B61CD" w:rsidP="002E66A9">
      <w:pPr>
        <w:pStyle w:val="Body"/>
        <w:jc w:val="both"/>
        <w:rPr>
          <w:rFonts w:ascii="Times New Roman" w:hAnsi="Times New Roman"/>
          <w:iCs/>
          <w:color w:val="auto"/>
          <w:sz w:val="24"/>
        </w:rPr>
        <w:sectPr w:rsidR="000B61CD" w:rsidSect="00722535">
          <w:pgSz w:w="11900" w:h="16840"/>
          <w:pgMar w:top="1134" w:right="1552" w:bottom="1134" w:left="1985" w:header="709" w:footer="850" w:gutter="0"/>
          <w:cols w:space="720"/>
        </w:sectPr>
      </w:pPr>
    </w:p>
    <w:p w14:paraId="1A47EBDC" w14:textId="77777777" w:rsidR="001B4726" w:rsidRDefault="001B4726" w:rsidP="00350A00">
      <w:pPr>
        <w:pStyle w:val="Heading2"/>
      </w:pPr>
      <w:bookmarkStart w:id="250" w:name="_Toc284606903"/>
      <w:bookmarkStart w:id="251" w:name="_Toc287033443"/>
      <w:r w:rsidRPr="00395B6A">
        <w:t>Conclusion</w:t>
      </w:r>
      <w:bookmarkEnd w:id="248"/>
      <w:bookmarkEnd w:id="249"/>
      <w:bookmarkEnd w:id="250"/>
      <w:bookmarkEnd w:id="251"/>
    </w:p>
    <w:p w14:paraId="6FCC8B89" w14:textId="77777777" w:rsidR="00D55D5A" w:rsidRPr="00D55D5A" w:rsidRDefault="00D55D5A" w:rsidP="00D55D5A">
      <w:pPr>
        <w:pStyle w:val="Body"/>
      </w:pPr>
    </w:p>
    <w:p w14:paraId="0531363E" w14:textId="0B9A6E65" w:rsidR="00DF7F7C" w:rsidRDefault="00465CD6" w:rsidP="001B4726">
      <w:pPr>
        <w:pStyle w:val="Body"/>
        <w:jc w:val="both"/>
        <w:rPr>
          <w:rFonts w:ascii="Times New Roman" w:eastAsia="Times New Roman" w:hAnsi="Times New Roman"/>
          <w:color w:val="auto"/>
          <w:sz w:val="24"/>
        </w:rPr>
      </w:pPr>
      <w:r>
        <w:rPr>
          <w:rFonts w:ascii="Times New Roman" w:eastAsia="Times New Roman" w:hAnsi="Times New Roman"/>
          <w:color w:val="auto"/>
          <w:sz w:val="24"/>
        </w:rPr>
        <w:t>T</w:t>
      </w:r>
      <w:r w:rsidR="001B4726" w:rsidRPr="00395B6A">
        <w:rPr>
          <w:rFonts w:ascii="Times New Roman" w:eastAsia="Times New Roman" w:hAnsi="Times New Roman"/>
          <w:color w:val="auto"/>
          <w:sz w:val="24"/>
        </w:rPr>
        <w:t>his chapter describe</w:t>
      </w:r>
      <w:r>
        <w:rPr>
          <w:rFonts w:ascii="Times New Roman" w:eastAsia="Times New Roman" w:hAnsi="Times New Roman"/>
          <w:color w:val="auto"/>
          <w:sz w:val="24"/>
        </w:rPr>
        <w:t>s</w:t>
      </w:r>
      <w:r w:rsidR="001B4726" w:rsidRPr="00395B6A">
        <w:rPr>
          <w:rFonts w:ascii="Times New Roman" w:eastAsia="Times New Roman" w:hAnsi="Times New Roman"/>
          <w:color w:val="auto"/>
          <w:sz w:val="24"/>
        </w:rPr>
        <w:t xml:space="preserve"> the </w:t>
      </w:r>
      <w:r w:rsidR="00B60E93">
        <w:rPr>
          <w:rFonts w:ascii="Times New Roman" w:eastAsia="Times New Roman" w:hAnsi="Times New Roman"/>
          <w:color w:val="auto"/>
          <w:sz w:val="24"/>
        </w:rPr>
        <w:t xml:space="preserve">aims and objectives as well as the </w:t>
      </w:r>
      <w:r w:rsidR="001B4726" w:rsidRPr="00395B6A">
        <w:rPr>
          <w:rFonts w:ascii="Times New Roman" w:eastAsia="Times New Roman" w:hAnsi="Times New Roman"/>
          <w:color w:val="auto"/>
          <w:sz w:val="24"/>
        </w:rPr>
        <w:t>m</w:t>
      </w:r>
      <w:r w:rsidR="00C5440F">
        <w:rPr>
          <w:rFonts w:ascii="Times New Roman" w:eastAsia="Times New Roman" w:hAnsi="Times New Roman"/>
          <w:color w:val="auto"/>
          <w:sz w:val="24"/>
        </w:rPr>
        <w:t>ethodology chosen for this</w:t>
      </w:r>
      <w:r w:rsidR="001B4726" w:rsidRPr="00395B6A">
        <w:rPr>
          <w:rFonts w:ascii="Times New Roman" w:eastAsia="Times New Roman" w:hAnsi="Times New Roman"/>
          <w:color w:val="auto"/>
          <w:sz w:val="24"/>
        </w:rPr>
        <w:t xml:space="preserve"> research. </w:t>
      </w:r>
      <w:r w:rsidR="00B60E93">
        <w:rPr>
          <w:rFonts w:ascii="Times New Roman" w:eastAsia="Times New Roman" w:hAnsi="Times New Roman"/>
          <w:color w:val="auto"/>
          <w:sz w:val="24"/>
        </w:rPr>
        <w:t>The purpose of this first study is</w:t>
      </w:r>
      <w:r w:rsidR="001B4726" w:rsidRPr="00395B6A">
        <w:rPr>
          <w:rFonts w:ascii="Times New Roman" w:eastAsia="Times New Roman" w:hAnsi="Times New Roman"/>
          <w:color w:val="auto"/>
          <w:sz w:val="24"/>
        </w:rPr>
        <w:t xml:space="preserve"> to gain insight into the subjective experience of a </w:t>
      </w:r>
      <w:r w:rsidR="00943D90">
        <w:rPr>
          <w:rFonts w:ascii="Times New Roman" w:eastAsia="Times New Roman" w:hAnsi="Times New Roman"/>
          <w:color w:val="auto"/>
          <w:sz w:val="24"/>
        </w:rPr>
        <w:t>d</w:t>
      </w:r>
      <w:r w:rsidR="001B4726">
        <w:rPr>
          <w:rFonts w:ascii="Times New Roman" w:eastAsia="Times New Roman" w:hAnsi="Times New Roman"/>
          <w:color w:val="auto"/>
          <w:sz w:val="24"/>
        </w:rPr>
        <w:t>yslexic</w:t>
      </w:r>
      <w:r w:rsidR="001B4726" w:rsidRPr="00395B6A">
        <w:rPr>
          <w:rFonts w:ascii="Times New Roman" w:eastAsia="Times New Roman" w:hAnsi="Times New Roman"/>
          <w:color w:val="auto"/>
          <w:sz w:val="24"/>
        </w:rPr>
        <w:t xml:space="preserve"> individual who h</w:t>
      </w:r>
      <w:r w:rsidR="003C6432">
        <w:rPr>
          <w:rFonts w:ascii="Times New Roman" w:eastAsia="Times New Roman" w:hAnsi="Times New Roman"/>
          <w:color w:val="auto"/>
          <w:sz w:val="24"/>
        </w:rPr>
        <w:t>as</w:t>
      </w:r>
      <w:r w:rsidR="00B60E93">
        <w:rPr>
          <w:rFonts w:ascii="Times New Roman" w:eastAsia="Times New Roman" w:hAnsi="Times New Roman"/>
          <w:color w:val="auto"/>
          <w:sz w:val="24"/>
        </w:rPr>
        <w:t xml:space="preserve"> overcome their difficulties and to explore the potential of </w:t>
      </w:r>
      <w:proofErr w:type="spellStart"/>
      <w:r w:rsidR="00B60E93">
        <w:rPr>
          <w:rFonts w:ascii="Times New Roman" w:eastAsia="Times New Roman" w:hAnsi="Times New Roman"/>
          <w:color w:val="auto"/>
          <w:sz w:val="24"/>
        </w:rPr>
        <w:t>categorising</w:t>
      </w:r>
      <w:proofErr w:type="spellEnd"/>
      <w:r w:rsidR="00B60E93">
        <w:rPr>
          <w:rFonts w:ascii="Times New Roman" w:eastAsia="Times New Roman" w:hAnsi="Times New Roman"/>
          <w:color w:val="auto"/>
          <w:sz w:val="24"/>
        </w:rPr>
        <w:t xml:space="preserve"> strengths according to different strength domains. T</w:t>
      </w:r>
      <w:r w:rsidR="001B4726" w:rsidRPr="00395B6A">
        <w:rPr>
          <w:rFonts w:ascii="Times New Roman" w:eastAsia="Times New Roman" w:hAnsi="Times New Roman"/>
          <w:color w:val="auto"/>
          <w:sz w:val="24"/>
        </w:rPr>
        <w:t xml:space="preserve">he chosen methodology was Interpretative Phenomenological Analysis. The methodology selected has enabled the research </w:t>
      </w:r>
      <w:r w:rsidR="001B4726">
        <w:rPr>
          <w:rFonts w:ascii="Times New Roman" w:eastAsia="Times New Roman" w:hAnsi="Times New Roman"/>
          <w:color w:val="auto"/>
          <w:sz w:val="24"/>
        </w:rPr>
        <w:t>to lead to very</w:t>
      </w:r>
      <w:r w:rsidR="001B4726" w:rsidRPr="00395B6A">
        <w:rPr>
          <w:rFonts w:ascii="Times New Roman" w:eastAsia="Times New Roman" w:hAnsi="Times New Roman"/>
          <w:color w:val="auto"/>
          <w:sz w:val="24"/>
        </w:rPr>
        <w:t xml:space="preserve"> interesting findings, the results of which are explained in </w:t>
      </w:r>
      <w:r w:rsidR="00347D52">
        <w:rPr>
          <w:rFonts w:ascii="Times New Roman" w:eastAsia="Times New Roman" w:hAnsi="Times New Roman"/>
          <w:color w:val="auto"/>
          <w:sz w:val="24"/>
        </w:rPr>
        <w:t>the following Chapter</w:t>
      </w:r>
      <w:r w:rsidR="001B4726" w:rsidRPr="00395B6A">
        <w:rPr>
          <w:rFonts w:ascii="Times New Roman" w:eastAsia="Times New Roman" w:hAnsi="Times New Roman"/>
          <w:color w:val="auto"/>
          <w:sz w:val="24"/>
        </w:rPr>
        <w:t xml:space="preserve">. It includes novel findings in relation to the strengths and talents of individuals with </w:t>
      </w:r>
      <w:r w:rsidR="00943D90">
        <w:rPr>
          <w:rFonts w:ascii="Times New Roman" w:eastAsia="Times New Roman" w:hAnsi="Times New Roman"/>
          <w:color w:val="auto"/>
          <w:sz w:val="24"/>
        </w:rPr>
        <w:t>d</w:t>
      </w:r>
      <w:r w:rsidR="00102D34">
        <w:rPr>
          <w:rFonts w:ascii="Times New Roman" w:eastAsia="Times New Roman" w:hAnsi="Times New Roman"/>
          <w:color w:val="auto"/>
          <w:sz w:val="24"/>
        </w:rPr>
        <w:t>yslexia</w:t>
      </w:r>
      <w:r w:rsidR="00B60E93">
        <w:rPr>
          <w:rFonts w:ascii="Times New Roman" w:eastAsia="Times New Roman" w:hAnsi="Times New Roman"/>
          <w:color w:val="auto"/>
          <w:sz w:val="24"/>
        </w:rPr>
        <w:t xml:space="preserve"> as well as potential for the </w:t>
      </w:r>
      <w:proofErr w:type="spellStart"/>
      <w:r w:rsidR="00B60E93">
        <w:rPr>
          <w:rFonts w:ascii="Times New Roman" w:eastAsia="Times New Roman" w:hAnsi="Times New Roman"/>
          <w:color w:val="auto"/>
          <w:sz w:val="24"/>
        </w:rPr>
        <w:t>categorising</w:t>
      </w:r>
      <w:proofErr w:type="spellEnd"/>
      <w:r w:rsidR="00B60E93">
        <w:rPr>
          <w:rFonts w:ascii="Times New Roman" w:eastAsia="Times New Roman" w:hAnsi="Times New Roman"/>
          <w:color w:val="auto"/>
          <w:sz w:val="24"/>
        </w:rPr>
        <w:t xml:space="preserve"> of strengths into domains. This will lead to clarity as to how strengths can be identified and strengthened for a person with dyslexia</w:t>
      </w:r>
      <w:r w:rsidR="003C6432">
        <w:rPr>
          <w:rFonts w:ascii="Times New Roman" w:eastAsia="Times New Roman" w:hAnsi="Times New Roman"/>
          <w:color w:val="auto"/>
          <w:sz w:val="24"/>
        </w:rPr>
        <w:t>. I believe</w:t>
      </w:r>
      <w:r w:rsidR="001B4726" w:rsidRPr="00395B6A">
        <w:rPr>
          <w:rFonts w:ascii="Times New Roman" w:eastAsia="Times New Roman" w:hAnsi="Times New Roman"/>
          <w:color w:val="auto"/>
          <w:sz w:val="24"/>
        </w:rPr>
        <w:t xml:space="preserve"> that this methodological choice ensured the obtainment of the richest data set possible</w:t>
      </w:r>
      <w:r w:rsidR="00B60E93">
        <w:rPr>
          <w:rFonts w:ascii="Times New Roman" w:eastAsia="Times New Roman" w:hAnsi="Times New Roman"/>
          <w:color w:val="auto"/>
          <w:sz w:val="24"/>
        </w:rPr>
        <w:t>.</w:t>
      </w:r>
      <w:r w:rsidR="00051941">
        <w:rPr>
          <w:rFonts w:ascii="Times New Roman" w:eastAsia="Times New Roman" w:hAnsi="Times New Roman"/>
          <w:color w:val="auto"/>
          <w:sz w:val="24"/>
        </w:rPr>
        <w:t xml:space="preserve">  </w:t>
      </w:r>
    </w:p>
    <w:p w14:paraId="4AAA37BF" w14:textId="77777777" w:rsidR="00D87B53" w:rsidRDefault="00D87B53" w:rsidP="001B4726">
      <w:pPr>
        <w:pStyle w:val="Body"/>
        <w:jc w:val="both"/>
        <w:rPr>
          <w:rFonts w:ascii="Times New Roman" w:eastAsia="Times New Roman" w:hAnsi="Times New Roman"/>
          <w:color w:val="auto"/>
          <w:sz w:val="24"/>
        </w:rPr>
      </w:pPr>
    </w:p>
    <w:p w14:paraId="7F29768C" w14:textId="77777777" w:rsidR="00D87B53" w:rsidRDefault="00D87B53" w:rsidP="001B4726">
      <w:pPr>
        <w:pStyle w:val="Body"/>
        <w:jc w:val="both"/>
        <w:rPr>
          <w:rFonts w:ascii="Times New Roman" w:eastAsia="Times New Roman" w:hAnsi="Times New Roman"/>
          <w:color w:val="auto"/>
          <w:sz w:val="24"/>
        </w:rPr>
      </w:pPr>
    </w:p>
    <w:p w14:paraId="74B5C2BB" w14:textId="77777777" w:rsidR="00D87B53" w:rsidRPr="00395B6A" w:rsidRDefault="00D87B53" w:rsidP="001B4726">
      <w:pPr>
        <w:pStyle w:val="Body"/>
        <w:jc w:val="both"/>
        <w:rPr>
          <w:rFonts w:ascii="Times New Roman" w:hAnsi="Times New Roman"/>
          <w:sz w:val="24"/>
        </w:rPr>
        <w:sectPr w:rsidR="00D87B53" w:rsidRPr="00395B6A" w:rsidSect="00722535">
          <w:pgSz w:w="11900" w:h="16840"/>
          <w:pgMar w:top="1134" w:right="1552" w:bottom="1134" w:left="1985" w:header="709" w:footer="850" w:gutter="0"/>
          <w:cols w:space="720"/>
        </w:sectPr>
      </w:pPr>
    </w:p>
    <w:p w14:paraId="1AF1C3B9" w14:textId="056EA9AD" w:rsidR="001B4726" w:rsidRPr="003711F0" w:rsidRDefault="00BC0AA8" w:rsidP="00AC4368">
      <w:pPr>
        <w:pStyle w:val="Heading1"/>
      </w:pPr>
      <w:bookmarkStart w:id="252" w:name="_Toc259998744"/>
      <w:bookmarkStart w:id="253" w:name="_Toc262501621"/>
      <w:bookmarkStart w:id="254" w:name="_Toc284606904"/>
      <w:bookmarkStart w:id="255" w:name="_Toc287033444"/>
      <w:r>
        <w:t>CHAPTER 4</w:t>
      </w:r>
      <w:r w:rsidR="001B4726" w:rsidRPr="003711F0">
        <w:t xml:space="preserve">: </w:t>
      </w:r>
      <w:r w:rsidR="00290EC4">
        <w:t xml:space="preserve">Study 1 </w:t>
      </w:r>
      <w:r w:rsidR="001B4726" w:rsidRPr="003711F0">
        <w:t xml:space="preserve">Results: </w:t>
      </w:r>
      <w:r w:rsidR="00290EC4">
        <w:t>Interviews with</w:t>
      </w:r>
      <w:r w:rsidR="00731363">
        <w:t xml:space="preserve"> Dyslexic</w:t>
      </w:r>
      <w:r w:rsidR="00290EC4">
        <w:t xml:space="preserve"> </w:t>
      </w:r>
      <w:r w:rsidR="001B4726" w:rsidRPr="003711F0">
        <w:t>High Achievers</w:t>
      </w:r>
      <w:bookmarkEnd w:id="252"/>
      <w:bookmarkEnd w:id="253"/>
      <w:bookmarkEnd w:id="254"/>
      <w:bookmarkEnd w:id="255"/>
    </w:p>
    <w:p w14:paraId="47EE5D3C" w14:textId="77777777" w:rsidR="001B4726" w:rsidRPr="00395B6A" w:rsidRDefault="001B4726" w:rsidP="001B4726">
      <w:pPr>
        <w:pStyle w:val="Body"/>
        <w:rPr>
          <w:rFonts w:ascii="Times New Roman" w:hAnsi="Times New Roman"/>
          <w:sz w:val="24"/>
        </w:rPr>
      </w:pPr>
    </w:p>
    <w:p w14:paraId="1E7B9626" w14:textId="48D7DC18" w:rsidR="001B4726" w:rsidRDefault="00301C63" w:rsidP="00350A00">
      <w:pPr>
        <w:pStyle w:val="Heading2"/>
      </w:pPr>
      <w:bookmarkStart w:id="256" w:name="_Toc284606905"/>
      <w:bookmarkStart w:id="257" w:name="_Toc287033445"/>
      <w:r>
        <w:t>Overview</w:t>
      </w:r>
      <w:bookmarkEnd w:id="256"/>
      <w:bookmarkEnd w:id="257"/>
    </w:p>
    <w:p w14:paraId="15120494" w14:textId="77777777" w:rsidR="00D55D5A" w:rsidRPr="00D55D5A" w:rsidRDefault="00D55D5A" w:rsidP="00D55D5A">
      <w:pPr>
        <w:pStyle w:val="Body"/>
      </w:pPr>
    </w:p>
    <w:p w14:paraId="063BF0FF" w14:textId="6F76A538" w:rsidR="001B4726" w:rsidRDefault="000801CC" w:rsidP="001B4726">
      <w:pPr>
        <w:pStyle w:val="Body"/>
        <w:jc w:val="both"/>
        <w:rPr>
          <w:rFonts w:ascii="Times New Roman" w:hAnsi="Times New Roman"/>
          <w:sz w:val="24"/>
        </w:rPr>
      </w:pPr>
      <w:r>
        <w:rPr>
          <w:rFonts w:ascii="Times New Roman" w:hAnsi="Times New Roman"/>
          <w:sz w:val="24"/>
        </w:rPr>
        <w:t>Ei</w:t>
      </w:r>
      <w:r w:rsidR="001C7CD0">
        <w:rPr>
          <w:rFonts w:ascii="Times New Roman" w:hAnsi="Times New Roman"/>
          <w:sz w:val="24"/>
        </w:rPr>
        <w:t>ght</w:t>
      </w:r>
      <w:r w:rsidR="001B4726" w:rsidRPr="00395B6A">
        <w:rPr>
          <w:rFonts w:ascii="Times New Roman" w:hAnsi="Times New Roman"/>
          <w:sz w:val="24"/>
        </w:rPr>
        <w:t xml:space="preserve"> successful </w:t>
      </w:r>
      <w:r w:rsidR="00943D90">
        <w:rPr>
          <w:rFonts w:ascii="Times New Roman" w:hAnsi="Times New Roman"/>
          <w:sz w:val="24"/>
        </w:rPr>
        <w:t>d</w:t>
      </w:r>
      <w:r w:rsidR="001B4726">
        <w:rPr>
          <w:rFonts w:ascii="Times New Roman" w:hAnsi="Times New Roman"/>
          <w:sz w:val="24"/>
        </w:rPr>
        <w:t>yslexic</w:t>
      </w:r>
      <w:r w:rsidR="001B4726" w:rsidRPr="00395B6A">
        <w:rPr>
          <w:rFonts w:ascii="Times New Roman" w:hAnsi="Times New Roman"/>
          <w:sz w:val="24"/>
        </w:rPr>
        <w:t xml:space="preserve"> adults </w:t>
      </w:r>
      <w:r w:rsidR="001B4726">
        <w:rPr>
          <w:rFonts w:ascii="Times New Roman" w:hAnsi="Times New Roman"/>
          <w:sz w:val="24"/>
        </w:rPr>
        <w:t xml:space="preserve">working </w:t>
      </w:r>
      <w:r w:rsidR="001B4726" w:rsidRPr="00395B6A">
        <w:rPr>
          <w:rFonts w:ascii="Times New Roman" w:hAnsi="Times New Roman"/>
          <w:sz w:val="24"/>
        </w:rPr>
        <w:t xml:space="preserve">in a range of </w:t>
      </w:r>
      <w:r w:rsidR="001B4726">
        <w:rPr>
          <w:rFonts w:ascii="Times New Roman" w:hAnsi="Times New Roman"/>
          <w:sz w:val="24"/>
        </w:rPr>
        <w:t xml:space="preserve">different </w:t>
      </w:r>
      <w:r w:rsidR="001B4726" w:rsidRPr="00395B6A">
        <w:rPr>
          <w:rFonts w:ascii="Times New Roman" w:hAnsi="Times New Roman"/>
          <w:sz w:val="24"/>
        </w:rPr>
        <w:t>careers</w:t>
      </w:r>
      <w:r>
        <w:rPr>
          <w:rFonts w:ascii="Times New Roman" w:hAnsi="Times New Roman"/>
          <w:sz w:val="24"/>
        </w:rPr>
        <w:t xml:space="preserve"> were interviewed</w:t>
      </w:r>
      <w:r w:rsidR="001B4726" w:rsidRPr="00395B6A">
        <w:rPr>
          <w:rFonts w:ascii="Times New Roman" w:hAnsi="Times New Roman"/>
          <w:sz w:val="24"/>
        </w:rPr>
        <w:t xml:space="preserve">. </w:t>
      </w:r>
      <w:r w:rsidR="001B4726">
        <w:rPr>
          <w:rFonts w:ascii="Times New Roman" w:hAnsi="Times New Roman"/>
          <w:sz w:val="24"/>
        </w:rPr>
        <w:t>The findings</w:t>
      </w:r>
      <w:r w:rsidR="001B4726" w:rsidRPr="00395B6A">
        <w:rPr>
          <w:rFonts w:ascii="Times New Roman" w:hAnsi="Times New Roman"/>
          <w:sz w:val="24"/>
        </w:rPr>
        <w:t xml:space="preserve"> </w:t>
      </w:r>
      <w:r w:rsidR="001B4726">
        <w:rPr>
          <w:rFonts w:ascii="Times New Roman" w:hAnsi="Times New Roman"/>
          <w:sz w:val="24"/>
        </w:rPr>
        <w:t xml:space="preserve">here </w:t>
      </w:r>
      <w:r w:rsidR="001B4726" w:rsidRPr="00395B6A">
        <w:rPr>
          <w:rFonts w:ascii="Times New Roman" w:hAnsi="Times New Roman"/>
          <w:sz w:val="24"/>
        </w:rPr>
        <w:t>both integrate and extend previous research</w:t>
      </w:r>
      <w:r w:rsidR="001B4726">
        <w:rPr>
          <w:rFonts w:ascii="Times New Roman" w:hAnsi="Times New Roman"/>
          <w:sz w:val="24"/>
        </w:rPr>
        <w:t xml:space="preserve"> conducted on this topic</w:t>
      </w:r>
      <w:r w:rsidR="001B4726" w:rsidRPr="00395B6A">
        <w:rPr>
          <w:rFonts w:ascii="Times New Roman" w:hAnsi="Times New Roman"/>
          <w:sz w:val="24"/>
        </w:rPr>
        <w:t>. As outlined in the previous cha</w:t>
      </w:r>
      <w:r w:rsidR="001B4726">
        <w:rPr>
          <w:rFonts w:ascii="Times New Roman" w:hAnsi="Times New Roman"/>
          <w:sz w:val="24"/>
        </w:rPr>
        <w:t xml:space="preserve">pter, the methodology </w:t>
      </w:r>
      <w:r w:rsidR="001C7CD0">
        <w:rPr>
          <w:rFonts w:ascii="Times New Roman" w:hAnsi="Times New Roman"/>
          <w:sz w:val="24"/>
        </w:rPr>
        <w:t>allowed</w:t>
      </w:r>
      <w:r w:rsidR="001B4726">
        <w:rPr>
          <w:rFonts w:ascii="Times New Roman" w:hAnsi="Times New Roman"/>
          <w:sz w:val="24"/>
        </w:rPr>
        <w:t xml:space="preserve"> for </w:t>
      </w:r>
      <w:r w:rsidR="001B4726" w:rsidRPr="00395B6A">
        <w:rPr>
          <w:rFonts w:ascii="Times New Roman" w:hAnsi="Times New Roman"/>
          <w:sz w:val="24"/>
        </w:rPr>
        <w:t>the analysis</w:t>
      </w:r>
      <w:r w:rsidR="001B4726">
        <w:rPr>
          <w:rFonts w:ascii="Times New Roman" w:hAnsi="Times New Roman"/>
          <w:sz w:val="24"/>
        </w:rPr>
        <w:t xml:space="preserve"> and exploration</w:t>
      </w:r>
      <w:r w:rsidR="001B4726" w:rsidRPr="00395B6A">
        <w:rPr>
          <w:rFonts w:ascii="Times New Roman" w:hAnsi="Times New Roman"/>
          <w:sz w:val="24"/>
        </w:rPr>
        <w:t xml:space="preserve"> of a very rich data set with </w:t>
      </w:r>
      <w:r w:rsidR="001B4726">
        <w:rPr>
          <w:rFonts w:ascii="Times New Roman" w:hAnsi="Times New Roman"/>
          <w:sz w:val="24"/>
        </w:rPr>
        <w:t xml:space="preserve">insights of </w:t>
      </w:r>
      <w:r w:rsidR="001B4726" w:rsidRPr="00395B6A">
        <w:rPr>
          <w:rFonts w:ascii="Times New Roman" w:hAnsi="Times New Roman"/>
          <w:sz w:val="24"/>
        </w:rPr>
        <w:t xml:space="preserve">significant </w:t>
      </w:r>
      <w:r w:rsidR="001B4726">
        <w:rPr>
          <w:rFonts w:ascii="Times New Roman" w:hAnsi="Times New Roman"/>
          <w:sz w:val="24"/>
        </w:rPr>
        <w:t>depth of insights</w:t>
      </w:r>
      <w:r w:rsidR="001B4726" w:rsidRPr="00395B6A">
        <w:rPr>
          <w:rFonts w:ascii="Times New Roman" w:hAnsi="Times New Roman"/>
          <w:sz w:val="24"/>
        </w:rPr>
        <w:t>. Overall</w:t>
      </w:r>
      <w:r w:rsidR="00080DF9">
        <w:rPr>
          <w:rFonts w:ascii="Times New Roman" w:hAnsi="Times New Roman"/>
          <w:sz w:val="24"/>
        </w:rPr>
        <w:t>,</w:t>
      </w:r>
      <w:r w:rsidR="001B4726" w:rsidRPr="00395B6A">
        <w:rPr>
          <w:rFonts w:ascii="Times New Roman" w:hAnsi="Times New Roman"/>
          <w:sz w:val="24"/>
        </w:rPr>
        <w:t xml:space="preserve"> </w:t>
      </w:r>
      <w:r w:rsidR="001B4726">
        <w:rPr>
          <w:rFonts w:ascii="Times New Roman" w:hAnsi="Times New Roman"/>
          <w:sz w:val="24"/>
        </w:rPr>
        <w:t>10 super-ordinate themes</w:t>
      </w:r>
      <w:r w:rsidR="00080DF9">
        <w:rPr>
          <w:rFonts w:ascii="Times New Roman" w:hAnsi="Times New Roman"/>
          <w:sz w:val="24"/>
        </w:rPr>
        <w:t xml:space="preserve"> </w:t>
      </w:r>
      <w:r w:rsidR="001B4726" w:rsidRPr="00395B6A">
        <w:rPr>
          <w:rFonts w:ascii="Times New Roman" w:hAnsi="Times New Roman"/>
          <w:sz w:val="24"/>
        </w:rPr>
        <w:t>were found across the</w:t>
      </w:r>
      <w:r w:rsidR="001B4726">
        <w:rPr>
          <w:rFonts w:ascii="Times New Roman" w:hAnsi="Times New Roman"/>
          <w:sz w:val="24"/>
        </w:rPr>
        <w:t xml:space="preserve"> interviews</w:t>
      </w:r>
      <w:r w:rsidR="00943D90">
        <w:rPr>
          <w:rFonts w:ascii="Times New Roman" w:hAnsi="Times New Roman"/>
          <w:sz w:val="24"/>
        </w:rPr>
        <w:t xml:space="preserve"> with d</w:t>
      </w:r>
      <w:r w:rsidR="001C7CD0">
        <w:rPr>
          <w:rFonts w:ascii="Times New Roman" w:hAnsi="Times New Roman"/>
          <w:sz w:val="24"/>
        </w:rPr>
        <w:t xml:space="preserve">yslexic </w:t>
      </w:r>
      <w:proofErr w:type="gramStart"/>
      <w:r w:rsidR="001C7CD0">
        <w:rPr>
          <w:rFonts w:ascii="Times New Roman" w:hAnsi="Times New Roman"/>
          <w:sz w:val="24"/>
        </w:rPr>
        <w:t>high-achievers</w:t>
      </w:r>
      <w:proofErr w:type="gramEnd"/>
      <w:r w:rsidR="00F272FF">
        <w:rPr>
          <w:rFonts w:ascii="Times New Roman" w:hAnsi="Times New Roman"/>
          <w:sz w:val="24"/>
        </w:rPr>
        <w:t xml:space="preserve">. </w:t>
      </w:r>
    </w:p>
    <w:p w14:paraId="1737B92F" w14:textId="77777777" w:rsidR="00F272FF" w:rsidRPr="00DD3A92" w:rsidRDefault="00F272FF" w:rsidP="00F272FF">
      <w:pPr>
        <w:pStyle w:val="Body"/>
        <w:jc w:val="both"/>
        <w:rPr>
          <w:rFonts w:ascii="Times New Roman" w:hAnsi="Times New Roman"/>
          <w:sz w:val="24"/>
        </w:rPr>
      </w:pPr>
    </w:p>
    <w:p w14:paraId="4FC7F0B4" w14:textId="49357069" w:rsidR="00F272FF" w:rsidRPr="00395B6A" w:rsidRDefault="009B289D" w:rsidP="00F272FF">
      <w:pPr>
        <w:rPr>
          <w:b/>
        </w:rPr>
      </w:pPr>
      <w:r>
        <w:rPr>
          <w:b/>
        </w:rPr>
        <w:t>Table 4.1</w:t>
      </w:r>
      <w:r w:rsidR="00F272FF" w:rsidRPr="00395B6A">
        <w:rPr>
          <w:b/>
        </w:rPr>
        <w:t>: The Participants</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
        <w:gridCol w:w="6367"/>
      </w:tblGrid>
      <w:tr w:rsidR="00F272FF" w:rsidRPr="00395B6A" w14:paraId="773E3DA5" w14:textId="77777777" w:rsidTr="000B61CD">
        <w:trPr>
          <w:trHeight w:val="644"/>
        </w:trPr>
        <w:tc>
          <w:tcPr>
            <w:tcW w:w="1406" w:type="dxa"/>
            <w:vAlign w:val="center"/>
          </w:tcPr>
          <w:p w14:paraId="4469FECF" w14:textId="77777777" w:rsidR="00F272FF" w:rsidRPr="007D7CB1" w:rsidRDefault="00F272FF" w:rsidP="00F272FF">
            <w:pPr>
              <w:pStyle w:val="BodyA"/>
              <w:jc w:val="center"/>
              <w:rPr>
                <w:rFonts w:ascii="Times New Roman" w:hAnsi="Times New Roman"/>
                <w:sz w:val="24"/>
              </w:rPr>
            </w:pPr>
            <w:r w:rsidRPr="007D7CB1">
              <w:rPr>
                <w:rFonts w:ascii="Times New Roman" w:hAnsi="Times New Roman"/>
                <w:sz w:val="24"/>
              </w:rPr>
              <w:t>A</w:t>
            </w:r>
          </w:p>
        </w:tc>
        <w:tc>
          <w:tcPr>
            <w:tcW w:w="6367" w:type="dxa"/>
            <w:vAlign w:val="center"/>
          </w:tcPr>
          <w:p w14:paraId="316127BD" w14:textId="77777777" w:rsidR="00F272FF" w:rsidRPr="007D7CB1" w:rsidRDefault="00F272FF" w:rsidP="00F272FF">
            <w:pPr>
              <w:pStyle w:val="BodyA"/>
              <w:rPr>
                <w:rFonts w:ascii="Times New Roman" w:hAnsi="Times New Roman"/>
                <w:sz w:val="24"/>
              </w:rPr>
            </w:pPr>
            <w:r w:rsidRPr="007D7CB1">
              <w:rPr>
                <w:rFonts w:ascii="Times New Roman" w:hAnsi="Times New Roman"/>
                <w:sz w:val="24"/>
              </w:rPr>
              <w:t>Company Sales director</w:t>
            </w:r>
          </w:p>
        </w:tc>
      </w:tr>
      <w:tr w:rsidR="00F272FF" w:rsidRPr="00395B6A" w14:paraId="0B6BBB05" w14:textId="77777777" w:rsidTr="000B61CD">
        <w:trPr>
          <w:trHeight w:val="665"/>
        </w:trPr>
        <w:tc>
          <w:tcPr>
            <w:tcW w:w="1406" w:type="dxa"/>
            <w:vAlign w:val="center"/>
          </w:tcPr>
          <w:p w14:paraId="29CFE7CA" w14:textId="77777777" w:rsidR="00F272FF" w:rsidRPr="007D7CB1" w:rsidRDefault="00F272FF" w:rsidP="00F272FF">
            <w:pPr>
              <w:pStyle w:val="BodyA"/>
              <w:jc w:val="center"/>
              <w:rPr>
                <w:rFonts w:ascii="Times New Roman" w:hAnsi="Times New Roman"/>
                <w:sz w:val="24"/>
              </w:rPr>
            </w:pPr>
            <w:r w:rsidRPr="007D7CB1">
              <w:rPr>
                <w:rFonts w:ascii="Times New Roman" w:hAnsi="Times New Roman"/>
                <w:sz w:val="24"/>
              </w:rPr>
              <w:t>B</w:t>
            </w:r>
          </w:p>
        </w:tc>
        <w:tc>
          <w:tcPr>
            <w:tcW w:w="6367" w:type="dxa"/>
            <w:vAlign w:val="center"/>
          </w:tcPr>
          <w:p w14:paraId="27FC0C2C" w14:textId="77777777" w:rsidR="00F272FF" w:rsidRPr="007D7CB1" w:rsidRDefault="00F272FF" w:rsidP="00F272FF">
            <w:pPr>
              <w:pStyle w:val="BodyA"/>
              <w:rPr>
                <w:rFonts w:ascii="Times New Roman" w:hAnsi="Times New Roman"/>
                <w:sz w:val="24"/>
              </w:rPr>
            </w:pPr>
            <w:r w:rsidRPr="007D7CB1">
              <w:rPr>
                <w:rFonts w:ascii="Times New Roman" w:hAnsi="Times New Roman"/>
                <w:sz w:val="24"/>
              </w:rPr>
              <w:t>NHS Software Analyst</w:t>
            </w:r>
          </w:p>
        </w:tc>
      </w:tr>
      <w:tr w:rsidR="00F272FF" w:rsidRPr="00395B6A" w14:paraId="152B75D4" w14:textId="77777777" w:rsidTr="000B61CD">
        <w:trPr>
          <w:trHeight w:val="648"/>
        </w:trPr>
        <w:tc>
          <w:tcPr>
            <w:tcW w:w="1406" w:type="dxa"/>
            <w:vAlign w:val="center"/>
          </w:tcPr>
          <w:p w14:paraId="3EF269C9" w14:textId="77777777" w:rsidR="00F272FF" w:rsidRPr="007D7CB1" w:rsidRDefault="00F272FF" w:rsidP="00F272FF">
            <w:pPr>
              <w:pStyle w:val="BodyA"/>
              <w:jc w:val="center"/>
              <w:rPr>
                <w:rFonts w:ascii="Times New Roman" w:hAnsi="Times New Roman"/>
                <w:sz w:val="24"/>
              </w:rPr>
            </w:pPr>
            <w:r w:rsidRPr="007D7CB1">
              <w:rPr>
                <w:rFonts w:ascii="Times New Roman" w:hAnsi="Times New Roman"/>
                <w:sz w:val="24"/>
              </w:rPr>
              <w:t>C</w:t>
            </w:r>
          </w:p>
        </w:tc>
        <w:tc>
          <w:tcPr>
            <w:tcW w:w="6367" w:type="dxa"/>
            <w:vAlign w:val="center"/>
          </w:tcPr>
          <w:p w14:paraId="74D11BFC" w14:textId="77777777" w:rsidR="00F272FF" w:rsidRPr="007D7CB1" w:rsidRDefault="00F272FF" w:rsidP="00F272FF">
            <w:pPr>
              <w:pStyle w:val="BodyA"/>
              <w:rPr>
                <w:rFonts w:ascii="Times New Roman" w:hAnsi="Times New Roman"/>
                <w:sz w:val="24"/>
              </w:rPr>
            </w:pPr>
            <w:r w:rsidRPr="007D7CB1">
              <w:rPr>
                <w:rFonts w:ascii="Times New Roman" w:hAnsi="Times New Roman"/>
                <w:sz w:val="24"/>
              </w:rPr>
              <w:t>Author</w:t>
            </w:r>
          </w:p>
        </w:tc>
      </w:tr>
      <w:tr w:rsidR="00F272FF" w:rsidRPr="00395B6A" w14:paraId="342294F9" w14:textId="77777777" w:rsidTr="000B61CD">
        <w:trPr>
          <w:trHeight w:val="535"/>
        </w:trPr>
        <w:tc>
          <w:tcPr>
            <w:tcW w:w="1406" w:type="dxa"/>
            <w:vAlign w:val="center"/>
          </w:tcPr>
          <w:p w14:paraId="3F54136B" w14:textId="77777777" w:rsidR="00F272FF" w:rsidRPr="007D7CB1" w:rsidRDefault="00F272FF" w:rsidP="00F272FF">
            <w:pPr>
              <w:pStyle w:val="BodyA"/>
              <w:jc w:val="center"/>
              <w:rPr>
                <w:rFonts w:ascii="Times New Roman" w:hAnsi="Times New Roman"/>
                <w:sz w:val="24"/>
              </w:rPr>
            </w:pPr>
            <w:r w:rsidRPr="007D7CB1">
              <w:rPr>
                <w:rFonts w:ascii="Times New Roman" w:hAnsi="Times New Roman"/>
                <w:sz w:val="24"/>
              </w:rPr>
              <w:t>D</w:t>
            </w:r>
          </w:p>
        </w:tc>
        <w:tc>
          <w:tcPr>
            <w:tcW w:w="6367" w:type="dxa"/>
            <w:vAlign w:val="center"/>
          </w:tcPr>
          <w:p w14:paraId="1779BBB4" w14:textId="77777777" w:rsidR="00F272FF" w:rsidRPr="007D7CB1" w:rsidRDefault="00F272FF" w:rsidP="00F272FF">
            <w:pPr>
              <w:pStyle w:val="BodyA"/>
              <w:rPr>
                <w:rFonts w:ascii="Times New Roman" w:hAnsi="Times New Roman"/>
                <w:sz w:val="24"/>
              </w:rPr>
            </w:pPr>
            <w:r w:rsidRPr="007D7CB1">
              <w:rPr>
                <w:rFonts w:ascii="Times New Roman" w:hAnsi="Times New Roman"/>
                <w:sz w:val="24"/>
              </w:rPr>
              <w:t>Lawyer</w:t>
            </w:r>
          </w:p>
        </w:tc>
      </w:tr>
      <w:tr w:rsidR="00F272FF" w:rsidRPr="00395B6A" w14:paraId="152CE449" w14:textId="77777777" w:rsidTr="000B61CD">
        <w:trPr>
          <w:trHeight w:val="520"/>
        </w:trPr>
        <w:tc>
          <w:tcPr>
            <w:tcW w:w="1406" w:type="dxa"/>
            <w:vAlign w:val="center"/>
          </w:tcPr>
          <w:p w14:paraId="2DB9F138" w14:textId="77777777" w:rsidR="00F272FF" w:rsidRPr="007D7CB1" w:rsidRDefault="00F272FF" w:rsidP="00F272FF">
            <w:pPr>
              <w:pStyle w:val="BodyA"/>
              <w:jc w:val="center"/>
              <w:rPr>
                <w:rFonts w:ascii="Times New Roman" w:hAnsi="Times New Roman"/>
                <w:sz w:val="24"/>
              </w:rPr>
            </w:pPr>
            <w:r w:rsidRPr="007D7CB1">
              <w:rPr>
                <w:rFonts w:ascii="Times New Roman" w:hAnsi="Times New Roman"/>
                <w:sz w:val="24"/>
              </w:rPr>
              <w:t>E</w:t>
            </w:r>
          </w:p>
        </w:tc>
        <w:tc>
          <w:tcPr>
            <w:tcW w:w="6367" w:type="dxa"/>
            <w:vAlign w:val="center"/>
          </w:tcPr>
          <w:p w14:paraId="5167C63D" w14:textId="77777777" w:rsidR="00F272FF" w:rsidRPr="007D7CB1" w:rsidRDefault="00F272FF" w:rsidP="00F272FF">
            <w:pPr>
              <w:pStyle w:val="BodyA"/>
              <w:rPr>
                <w:rFonts w:ascii="Times New Roman" w:hAnsi="Times New Roman"/>
                <w:sz w:val="24"/>
              </w:rPr>
            </w:pPr>
            <w:r w:rsidRPr="007D7CB1">
              <w:rPr>
                <w:rFonts w:ascii="Times New Roman" w:hAnsi="Times New Roman"/>
                <w:sz w:val="24"/>
              </w:rPr>
              <w:t>Senior Registrar</w:t>
            </w:r>
          </w:p>
        </w:tc>
      </w:tr>
      <w:tr w:rsidR="00F272FF" w:rsidRPr="00395B6A" w14:paraId="08B992DE" w14:textId="77777777" w:rsidTr="000B61CD">
        <w:trPr>
          <w:trHeight w:val="659"/>
        </w:trPr>
        <w:tc>
          <w:tcPr>
            <w:tcW w:w="1406" w:type="dxa"/>
            <w:vAlign w:val="center"/>
          </w:tcPr>
          <w:p w14:paraId="763E7AFD" w14:textId="77777777" w:rsidR="00F272FF" w:rsidRPr="007D7CB1" w:rsidRDefault="00F272FF" w:rsidP="00F272FF">
            <w:pPr>
              <w:pStyle w:val="BodyA"/>
              <w:jc w:val="center"/>
              <w:rPr>
                <w:rFonts w:ascii="Times New Roman" w:hAnsi="Times New Roman"/>
                <w:sz w:val="24"/>
              </w:rPr>
            </w:pPr>
            <w:r w:rsidRPr="007D7CB1">
              <w:rPr>
                <w:rFonts w:ascii="Times New Roman" w:hAnsi="Times New Roman"/>
                <w:sz w:val="24"/>
              </w:rPr>
              <w:t>F</w:t>
            </w:r>
          </w:p>
        </w:tc>
        <w:tc>
          <w:tcPr>
            <w:tcW w:w="6367" w:type="dxa"/>
            <w:vAlign w:val="center"/>
          </w:tcPr>
          <w:p w14:paraId="56013E22" w14:textId="77777777" w:rsidR="00F272FF" w:rsidRPr="007D7CB1" w:rsidRDefault="00F272FF" w:rsidP="00F272FF">
            <w:pPr>
              <w:pStyle w:val="BodyA"/>
              <w:rPr>
                <w:rFonts w:ascii="Times New Roman" w:hAnsi="Times New Roman"/>
                <w:sz w:val="24"/>
              </w:rPr>
            </w:pPr>
            <w:r w:rsidRPr="007D7CB1">
              <w:rPr>
                <w:rFonts w:ascii="Times New Roman" w:hAnsi="Times New Roman"/>
                <w:sz w:val="24"/>
              </w:rPr>
              <w:t>Architect</w:t>
            </w:r>
          </w:p>
        </w:tc>
      </w:tr>
      <w:tr w:rsidR="00F272FF" w:rsidRPr="00D84E74" w14:paraId="5A3564BE" w14:textId="77777777" w:rsidTr="000B61CD">
        <w:trPr>
          <w:trHeight w:val="654"/>
        </w:trPr>
        <w:tc>
          <w:tcPr>
            <w:tcW w:w="1406" w:type="dxa"/>
            <w:vAlign w:val="center"/>
          </w:tcPr>
          <w:p w14:paraId="5244136F" w14:textId="77777777" w:rsidR="00F272FF" w:rsidRPr="00D84E74" w:rsidRDefault="00F272FF" w:rsidP="00F272FF">
            <w:pPr>
              <w:pStyle w:val="BodyA"/>
              <w:jc w:val="center"/>
              <w:rPr>
                <w:rFonts w:ascii="Times New Roman" w:hAnsi="Times New Roman"/>
                <w:sz w:val="24"/>
              </w:rPr>
            </w:pPr>
            <w:r w:rsidRPr="00D84E74">
              <w:rPr>
                <w:rFonts w:ascii="Times New Roman" w:hAnsi="Times New Roman"/>
                <w:sz w:val="24"/>
              </w:rPr>
              <w:t>G</w:t>
            </w:r>
          </w:p>
        </w:tc>
        <w:tc>
          <w:tcPr>
            <w:tcW w:w="6367" w:type="dxa"/>
            <w:vAlign w:val="center"/>
          </w:tcPr>
          <w:p w14:paraId="18AA596D" w14:textId="77777777" w:rsidR="00F272FF" w:rsidRPr="00D84E74" w:rsidRDefault="00F272FF" w:rsidP="00F272FF">
            <w:pPr>
              <w:pStyle w:val="BodyA"/>
              <w:rPr>
                <w:rFonts w:ascii="Times New Roman" w:hAnsi="Times New Roman"/>
                <w:sz w:val="24"/>
              </w:rPr>
            </w:pPr>
            <w:r w:rsidRPr="00D84E74">
              <w:rPr>
                <w:rFonts w:ascii="Times New Roman" w:hAnsi="Times New Roman"/>
                <w:sz w:val="24"/>
              </w:rPr>
              <w:t>Journalist</w:t>
            </w:r>
          </w:p>
        </w:tc>
      </w:tr>
      <w:tr w:rsidR="00F272FF" w:rsidRPr="00D84E74" w14:paraId="5DE7CC04" w14:textId="77777777" w:rsidTr="000B61CD">
        <w:trPr>
          <w:trHeight w:val="664"/>
        </w:trPr>
        <w:tc>
          <w:tcPr>
            <w:tcW w:w="1406" w:type="dxa"/>
            <w:vAlign w:val="center"/>
          </w:tcPr>
          <w:p w14:paraId="4D66A510" w14:textId="77777777" w:rsidR="00F272FF" w:rsidRPr="00D84E74" w:rsidRDefault="00F272FF" w:rsidP="00F272FF">
            <w:pPr>
              <w:pStyle w:val="BodyA"/>
              <w:jc w:val="center"/>
              <w:rPr>
                <w:rFonts w:ascii="Times New Roman" w:hAnsi="Times New Roman"/>
                <w:sz w:val="24"/>
              </w:rPr>
            </w:pPr>
            <w:r w:rsidRPr="00D84E74">
              <w:rPr>
                <w:rFonts w:ascii="Times New Roman" w:hAnsi="Times New Roman"/>
                <w:sz w:val="24"/>
              </w:rPr>
              <w:t>H</w:t>
            </w:r>
          </w:p>
        </w:tc>
        <w:tc>
          <w:tcPr>
            <w:tcW w:w="6367" w:type="dxa"/>
            <w:vAlign w:val="center"/>
          </w:tcPr>
          <w:p w14:paraId="75D7410F" w14:textId="77777777" w:rsidR="00F272FF" w:rsidRPr="00D84E74" w:rsidRDefault="00F272FF" w:rsidP="00F272FF">
            <w:pPr>
              <w:pStyle w:val="BodyA"/>
              <w:rPr>
                <w:rFonts w:ascii="Times New Roman" w:hAnsi="Times New Roman"/>
                <w:sz w:val="24"/>
              </w:rPr>
            </w:pPr>
            <w:r w:rsidRPr="00D84E74">
              <w:rPr>
                <w:rFonts w:ascii="Times New Roman" w:hAnsi="Times New Roman"/>
                <w:sz w:val="24"/>
              </w:rPr>
              <w:t>Researcher/ Entrepreneur</w:t>
            </w:r>
          </w:p>
        </w:tc>
      </w:tr>
    </w:tbl>
    <w:p w14:paraId="208AA121" w14:textId="77777777" w:rsidR="00F272FF" w:rsidRPr="00D84E74" w:rsidRDefault="00F272FF" w:rsidP="00F272FF">
      <w:pPr>
        <w:pStyle w:val="BodyA"/>
        <w:jc w:val="both"/>
        <w:rPr>
          <w:rFonts w:ascii="Times New Roman" w:hAnsi="Times New Roman"/>
          <w:sz w:val="24"/>
        </w:rPr>
      </w:pPr>
    </w:p>
    <w:p w14:paraId="13A0279F" w14:textId="77777777" w:rsidR="00F30F1F" w:rsidRPr="00D84E74" w:rsidRDefault="00F30F1F" w:rsidP="00F30F1F">
      <w:pPr>
        <w:pStyle w:val="Heading2"/>
      </w:pPr>
      <w:bookmarkStart w:id="258" w:name="_Toc287033446"/>
      <w:r w:rsidRPr="00D84E74">
        <w:t>Reflections on Interview Process</w:t>
      </w:r>
      <w:bookmarkEnd w:id="258"/>
    </w:p>
    <w:p w14:paraId="021CC7AC" w14:textId="77777777" w:rsidR="00F30F1F" w:rsidRPr="00D84E74" w:rsidRDefault="00F30F1F" w:rsidP="00F30F1F">
      <w:pPr>
        <w:pStyle w:val="Body"/>
      </w:pPr>
    </w:p>
    <w:p w14:paraId="2524BAD9" w14:textId="77777777" w:rsidR="00F30F1F" w:rsidRPr="0088160E" w:rsidRDefault="00F30F1F" w:rsidP="00F30F1F">
      <w:pPr>
        <w:pStyle w:val="Body"/>
        <w:jc w:val="both"/>
        <w:rPr>
          <w:rFonts w:ascii="Times New Roman" w:hAnsi="Times New Roman"/>
          <w:sz w:val="24"/>
        </w:rPr>
      </w:pPr>
      <w:r w:rsidRPr="00D84E74">
        <w:rPr>
          <w:rFonts w:ascii="Times New Roman" w:hAnsi="Times New Roman"/>
          <w:sz w:val="24"/>
        </w:rPr>
        <w:t xml:space="preserve">Participants were very keen to answer questions about their dyslexia, however they still struggled to specifically identify what their strengths were. The reason why it was potentially difficult to provide reasons for being unable to describe their strengths was perhaps because they were unable to see their own strengths </w:t>
      </w:r>
      <w:proofErr w:type="gramStart"/>
      <w:r w:rsidRPr="00D84E74">
        <w:rPr>
          <w:rFonts w:ascii="Times New Roman" w:hAnsi="Times New Roman"/>
          <w:sz w:val="24"/>
        </w:rPr>
        <w:t>in the midst of</w:t>
      </w:r>
      <w:proofErr w:type="gramEnd"/>
      <w:r w:rsidRPr="00D84E74">
        <w:rPr>
          <w:rFonts w:ascii="Times New Roman" w:hAnsi="Times New Roman"/>
          <w:sz w:val="24"/>
        </w:rPr>
        <w:t xml:space="preserve"> their potential weaknesses. Furthermore, because they perhaps have had little reinforcement of their strengths and abilities, there could also be an unawareness of both their strengths and abilities.  An encouraging aspect, however, was the fact that participants were readily able to provide poignant reflections on their life experiences, which ensured a richer contribution to the overall data and hence the process of interpretation and extraction of themes.</w:t>
      </w:r>
    </w:p>
    <w:p w14:paraId="31BBFB30" w14:textId="77777777" w:rsidR="00F30F1F" w:rsidRPr="00B132D9" w:rsidRDefault="00F30F1F" w:rsidP="00F272FF">
      <w:pPr>
        <w:pStyle w:val="BodyA"/>
        <w:jc w:val="both"/>
        <w:rPr>
          <w:rFonts w:ascii="Times New Roman" w:hAnsi="Times New Roman"/>
          <w:sz w:val="24"/>
        </w:rPr>
      </w:pPr>
    </w:p>
    <w:p w14:paraId="5BE0BDDB" w14:textId="77777777" w:rsidR="001B4726" w:rsidRPr="00395B6A" w:rsidRDefault="001B4726" w:rsidP="00350A00">
      <w:pPr>
        <w:pStyle w:val="Heading2"/>
      </w:pPr>
      <w:bookmarkStart w:id="259" w:name="_Toc262501630"/>
      <w:bookmarkStart w:id="260" w:name="_Toc284606906"/>
      <w:bookmarkStart w:id="261" w:name="_Toc287033447"/>
      <w:r w:rsidRPr="00395B6A">
        <w:t>Detailed Description of Each of the Themes</w:t>
      </w:r>
      <w:bookmarkEnd w:id="259"/>
      <w:bookmarkEnd w:id="260"/>
      <w:bookmarkEnd w:id="261"/>
    </w:p>
    <w:p w14:paraId="57E07045" w14:textId="77777777" w:rsidR="001B4726" w:rsidRPr="00395B6A" w:rsidRDefault="001B4726" w:rsidP="001B4726">
      <w:pPr>
        <w:pStyle w:val="Body"/>
        <w:rPr>
          <w:rFonts w:ascii="Times New Roman" w:hAnsi="Times New Roman"/>
          <w:b/>
          <w:sz w:val="24"/>
          <w:u w:val="single"/>
        </w:rPr>
      </w:pPr>
    </w:p>
    <w:p w14:paraId="583FEE9E" w14:textId="77777777" w:rsidR="001B4726" w:rsidRPr="00EB3BC7" w:rsidRDefault="001B4726" w:rsidP="001B4726">
      <w:pPr>
        <w:pStyle w:val="Body"/>
        <w:jc w:val="both"/>
        <w:rPr>
          <w:rFonts w:ascii="Times New Roman" w:eastAsia="Times New Roman" w:hAnsi="Times New Roman"/>
          <w:color w:val="auto"/>
          <w:sz w:val="24"/>
        </w:rPr>
      </w:pPr>
      <w:r w:rsidRPr="00EB3BC7">
        <w:rPr>
          <w:rFonts w:ascii="Times New Roman" w:eastAsia="Times New Roman" w:hAnsi="Times New Roman"/>
          <w:color w:val="auto"/>
          <w:sz w:val="24"/>
        </w:rPr>
        <w:t>Each of the themes, which we</w:t>
      </w:r>
      <w:r>
        <w:rPr>
          <w:rFonts w:ascii="Times New Roman" w:eastAsia="Times New Roman" w:hAnsi="Times New Roman"/>
          <w:color w:val="auto"/>
          <w:sz w:val="24"/>
        </w:rPr>
        <w:t>re extracted from the interviews</w:t>
      </w:r>
      <w:r w:rsidRPr="00EB3BC7">
        <w:rPr>
          <w:rFonts w:ascii="Times New Roman" w:eastAsia="Times New Roman" w:hAnsi="Times New Roman"/>
          <w:color w:val="auto"/>
          <w:sz w:val="24"/>
        </w:rPr>
        <w:t xml:space="preserve">, </w:t>
      </w:r>
      <w:r>
        <w:rPr>
          <w:rFonts w:ascii="Times New Roman" w:eastAsia="Times New Roman" w:hAnsi="Times New Roman"/>
          <w:color w:val="auto"/>
          <w:sz w:val="24"/>
        </w:rPr>
        <w:t>are</w:t>
      </w:r>
      <w:r w:rsidRPr="00EB3BC7">
        <w:rPr>
          <w:rFonts w:ascii="Times New Roman" w:eastAsia="Times New Roman" w:hAnsi="Times New Roman"/>
          <w:color w:val="auto"/>
          <w:sz w:val="24"/>
        </w:rPr>
        <w:t xml:space="preserve"> accompanied by an explanation</w:t>
      </w:r>
      <w:r>
        <w:rPr>
          <w:rFonts w:ascii="Times New Roman" w:eastAsia="Times New Roman" w:hAnsi="Times New Roman"/>
          <w:color w:val="auto"/>
          <w:sz w:val="24"/>
        </w:rPr>
        <w:t xml:space="preserve"> and interpretation</w:t>
      </w:r>
      <w:r w:rsidRPr="00EB3BC7">
        <w:rPr>
          <w:rFonts w:ascii="Times New Roman" w:eastAsia="Times New Roman" w:hAnsi="Times New Roman"/>
          <w:color w:val="auto"/>
          <w:sz w:val="24"/>
        </w:rPr>
        <w:t xml:space="preserve"> of each</w:t>
      </w:r>
      <w:r>
        <w:rPr>
          <w:rFonts w:ascii="Times New Roman" w:eastAsia="Times New Roman" w:hAnsi="Times New Roman"/>
          <w:color w:val="auto"/>
          <w:sz w:val="24"/>
        </w:rPr>
        <w:t>,</w:t>
      </w:r>
      <w:r w:rsidRPr="00EB3BC7">
        <w:rPr>
          <w:rFonts w:ascii="Times New Roman" w:eastAsia="Times New Roman" w:hAnsi="Times New Roman"/>
          <w:color w:val="auto"/>
          <w:sz w:val="24"/>
        </w:rPr>
        <w:t xml:space="preserve"> as well as relevant quotations directly from the interview transcripts to support the insights.</w:t>
      </w:r>
    </w:p>
    <w:p w14:paraId="11E7353E" w14:textId="3D179D53" w:rsidR="001B4726" w:rsidRPr="00091305" w:rsidRDefault="001B4726" w:rsidP="00091305">
      <w:pPr>
        <w:pStyle w:val="Body"/>
        <w:ind w:left="-1560" w:right="-993"/>
        <w:rPr>
          <w:rFonts w:ascii="Times New Roman" w:hAnsi="Times New Roman"/>
          <w:sz w:val="20"/>
          <w:szCs w:val="20"/>
        </w:rPr>
      </w:pPr>
      <w:r w:rsidRPr="00395B6A">
        <w:rPr>
          <w:rFonts w:ascii="Times New Roman" w:hAnsi="Times New Roman"/>
          <w:sz w:val="24"/>
        </w:rPr>
        <w:t xml:space="preserve"> </w:t>
      </w:r>
    </w:p>
    <w:p w14:paraId="6DF238B4" w14:textId="641303A3" w:rsidR="001B4726" w:rsidRDefault="0057506E" w:rsidP="002A547B">
      <w:pPr>
        <w:pStyle w:val="Heading3"/>
      </w:pPr>
      <w:bookmarkStart w:id="262" w:name="_Toc259998754"/>
      <w:bookmarkStart w:id="263" w:name="_Toc262501632"/>
      <w:bookmarkStart w:id="264" w:name="_Toc284606907"/>
      <w:bookmarkStart w:id="265" w:name="_Toc287033448"/>
      <w:r>
        <w:t xml:space="preserve">Theme 1: </w:t>
      </w:r>
      <w:r w:rsidR="001B4726" w:rsidRPr="00395B6A">
        <w:t>Determination</w:t>
      </w:r>
      <w:bookmarkEnd w:id="262"/>
      <w:bookmarkEnd w:id="263"/>
      <w:r>
        <w:t xml:space="preserve"> and Resilience</w:t>
      </w:r>
      <w:bookmarkEnd w:id="264"/>
      <w:bookmarkEnd w:id="265"/>
    </w:p>
    <w:p w14:paraId="3FA46134" w14:textId="77777777" w:rsidR="007D7CB1" w:rsidRPr="007D7CB1" w:rsidRDefault="007D7CB1" w:rsidP="007D7CB1">
      <w:pPr>
        <w:pStyle w:val="Body"/>
      </w:pPr>
    </w:p>
    <w:p w14:paraId="00763F8A" w14:textId="4805E72B" w:rsidR="001B4726" w:rsidRDefault="001B4726" w:rsidP="001B4726">
      <w:pPr>
        <w:pStyle w:val="Body"/>
        <w:jc w:val="both"/>
        <w:rPr>
          <w:rFonts w:ascii="Times New Roman" w:hAnsi="Times New Roman"/>
          <w:sz w:val="24"/>
          <w:lang w:val="en-GB"/>
        </w:rPr>
      </w:pPr>
      <w:r>
        <w:rPr>
          <w:rFonts w:ascii="Times New Roman" w:hAnsi="Times New Roman"/>
          <w:sz w:val="24"/>
          <w:lang w:val="en-GB"/>
        </w:rPr>
        <w:t>From</w:t>
      </w:r>
      <w:r w:rsidRPr="00395B6A">
        <w:rPr>
          <w:rFonts w:ascii="Times New Roman" w:hAnsi="Times New Roman"/>
          <w:sz w:val="24"/>
          <w:lang w:val="en-GB"/>
        </w:rPr>
        <w:t xml:space="preserve"> past e</w:t>
      </w:r>
      <w:r>
        <w:rPr>
          <w:rFonts w:ascii="Times New Roman" w:hAnsi="Times New Roman"/>
          <w:sz w:val="24"/>
          <w:lang w:val="en-GB"/>
        </w:rPr>
        <w:t>xperiences and difficulties</w:t>
      </w:r>
      <w:r w:rsidR="00995D74">
        <w:rPr>
          <w:rFonts w:ascii="Times New Roman" w:hAnsi="Times New Roman"/>
          <w:sz w:val="24"/>
          <w:lang w:val="en-GB"/>
        </w:rPr>
        <w:t>,</w:t>
      </w:r>
      <w:r>
        <w:rPr>
          <w:rFonts w:ascii="Times New Roman" w:hAnsi="Times New Roman"/>
          <w:sz w:val="24"/>
          <w:lang w:val="en-GB"/>
        </w:rPr>
        <w:t xml:space="preserve"> participants felt </w:t>
      </w:r>
      <w:r w:rsidR="00995D74">
        <w:rPr>
          <w:rFonts w:ascii="Times New Roman" w:hAnsi="Times New Roman"/>
          <w:sz w:val="24"/>
          <w:lang w:val="en-GB"/>
        </w:rPr>
        <w:t xml:space="preserve">that </w:t>
      </w:r>
      <w:r>
        <w:rPr>
          <w:rFonts w:ascii="Times New Roman" w:hAnsi="Times New Roman"/>
          <w:sz w:val="24"/>
          <w:lang w:val="en-GB"/>
        </w:rPr>
        <w:t>they could apply their</w:t>
      </w:r>
      <w:r w:rsidRPr="00395B6A">
        <w:rPr>
          <w:rFonts w:ascii="Times New Roman" w:hAnsi="Times New Roman"/>
          <w:sz w:val="24"/>
          <w:lang w:val="en-GB"/>
        </w:rPr>
        <w:t xml:space="preserve"> experience</w:t>
      </w:r>
      <w:r>
        <w:rPr>
          <w:rFonts w:ascii="Times New Roman" w:hAnsi="Times New Roman"/>
          <w:sz w:val="24"/>
          <w:lang w:val="en-GB"/>
        </w:rPr>
        <w:t>s</w:t>
      </w:r>
      <w:r w:rsidRPr="00395B6A">
        <w:rPr>
          <w:rFonts w:ascii="Times New Roman" w:hAnsi="Times New Roman"/>
          <w:sz w:val="24"/>
          <w:lang w:val="en-GB"/>
        </w:rPr>
        <w:t xml:space="preserve"> in a positive way </w:t>
      </w:r>
      <w:proofErr w:type="gramStart"/>
      <w:r>
        <w:rPr>
          <w:rFonts w:ascii="Times New Roman" w:hAnsi="Times New Roman"/>
          <w:sz w:val="24"/>
          <w:lang w:val="en-GB"/>
        </w:rPr>
        <w:t>in order to</w:t>
      </w:r>
      <w:proofErr w:type="gramEnd"/>
      <w:r>
        <w:rPr>
          <w:rFonts w:ascii="Times New Roman" w:hAnsi="Times New Roman"/>
          <w:sz w:val="24"/>
          <w:lang w:val="en-GB"/>
        </w:rPr>
        <w:t xml:space="preserve"> become determined and focused individuals</w:t>
      </w:r>
      <w:r w:rsidRPr="00395B6A">
        <w:rPr>
          <w:rFonts w:ascii="Times New Roman" w:hAnsi="Times New Roman"/>
          <w:sz w:val="24"/>
          <w:lang w:val="en-GB"/>
        </w:rPr>
        <w:t>. The desire to achieve was balanced with a strong wor</w:t>
      </w:r>
      <w:r w:rsidR="00ED5F83">
        <w:rPr>
          <w:rFonts w:ascii="Times New Roman" w:hAnsi="Times New Roman"/>
          <w:sz w:val="24"/>
          <w:lang w:val="en-GB"/>
        </w:rPr>
        <w:t>k ethic to work hard and not view</w:t>
      </w:r>
      <w:r w:rsidRPr="00395B6A">
        <w:rPr>
          <w:rFonts w:ascii="Times New Roman" w:hAnsi="Times New Roman"/>
          <w:sz w:val="24"/>
          <w:lang w:val="en-GB"/>
        </w:rPr>
        <w:t xml:space="preserve"> barriers as obstacles to success.   </w:t>
      </w:r>
    </w:p>
    <w:p w14:paraId="53704535" w14:textId="77777777" w:rsidR="001B4726" w:rsidRPr="00CE5012" w:rsidRDefault="001B4726" w:rsidP="001B4726">
      <w:pPr>
        <w:pStyle w:val="Body"/>
        <w:jc w:val="both"/>
        <w:rPr>
          <w:rFonts w:ascii="Times New Roman" w:hAnsi="Times New Roman"/>
        </w:rPr>
      </w:pPr>
    </w:p>
    <w:p w14:paraId="151BE550" w14:textId="258230B1" w:rsidR="001B4726" w:rsidRPr="00395B6A" w:rsidRDefault="001B4726" w:rsidP="001B4726">
      <w:pPr>
        <w:pStyle w:val="Body"/>
        <w:jc w:val="both"/>
        <w:rPr>
          <w:rFonts w:ascii="Times New Roman" w:hAnsi="Times New Roman"/>
          <w:sz w:val="24"/>
          <w:lang w:val="en-GB"/>
        </w:rPr>
      </w:pPr>
      <w:r w:rsidRPr="00395B6A">
        <w:rPr>
          <w:rFonts w:ascii="Times New Roman" w:hAnsi="Times New Roman"/>
          <w:sz w:val="24"/>
          <w:lang w:val="en-GB"/>
        </w:rPr>
        <w:t>Participants described that a major component of their determination stemmed fr</w:t>
      </w:r>
      <w:r>
        <w:rPr>
          <w:rFonts w:ascii="Times New Roman" w:hAnsi="Times New Roman"/>
          <w:sz w:val="24"/>
          <w:lang w:val="en-GB"/>
        </w:rPr>
        <w:t xml:space="preserve">om always having a sense </w:t>
      </w:r>
      <w:proofErr w:type="gramStart"/>
      <w:r>
        <w:rPr>
          <w:rFonts w:ascii="Times New Roman" w:hAnsi="Times New Roman"/>
          <w:sz w:val="24"/>
          <w:lang w:val="en-GB"/>
        </w:rPr>
        <w:t>of  ‘</w:t>
      </w:r>
      <w:proofErr w:type="gramEnd"/>
      <w:r w:rsidRPr="00CE5012">
        <w:rPr>
          <w:rFonts w:ascii="Times New Roman" w:hAnsi="Times New Roman"/>
          <w:sz w:val="24"/>
          <w:lang w:val="en-GB"/>
        </w:rPr>
        <w:t>b</w:t>
      </w:r>
      <w:r>
        <w:rPr>
          <w:rFonts w:ascii="Times New Roman" w:hAnsi="Times New Roman"/>
          <w:sz w:val="24"/>
          <w:lang w:val="en-GB"/>
        </w:rPr>
        <w:t>eing above average’</w:t>
      </w:r>
      <w:r w:rsidRPr="00CE5012">
        <w:rPr>
          <w:rFonts w:ascii="Times New Roman" w:hAnsi="Times New Roman"/>
          <w:sz w:val="24"/>
          <w:lang w:val="en-GB"/>
        </w:rPr>
        <w:t>.</w:t>
      </w:r>
      <w:r>
        <w:rPr>
          <w:rFonts w:ascii="Times New Roman" w:hAnsi="Times New Roman"/>
          <w:sz w:val="24"/>
          <w:lang w:val="en-GB"/>
        </w:rPr>
        <w:t xml:space="preserve">  Striving to succeed henceforth means </w:t>
      </w:r>
      <w:r w:rsidR="00ED5F83">
        <w:rPr>
          <w:rFonts w:ascii="Times New Roman" w:hAnsi="Times New Roman"/>
          <w:sz w:val="24"/>
          <w:lang w:val="en-GB"/>
        </w:rPr>
        <w:t xml:space="preserve">having </w:t>
      </w:r>
      <w:r>
        <w:rPr>
          <w:rFonts w:ascii="Times New Roman" w:hAnsi="Times New Roman"/>
          <w:sz w:val="24"/>
          <w:lang w:val="en-GB"/>
        </w:rPr>
        <w:t>a higher sense of determination.</w:t>
      </w:r>
    </w:p>
    <w:p w14:paraId="6A38F1F2" w14:textId="77777777" w:rsidR="001B4726" w:rsidRPr="00395B6A" w:rsidRDefault="001B4726" w:rsidP="001B4726">
      <w:pPr>
        <w:pStyle w:val="Body"/>
        <w:rPr>
          <w:rFonts w:ascii="Times New Roman" w:hAnsi="Times New Roman"/>
          <w:sz w:val="24"/>
          <w:lang w:val="en-GB"/>
        </w:rPr>
      </w:pPr>
    </w:p>
    <w:p w14:paraId="25A6C07C" w14:textId="625D4A3E" w:rsidR="001B4726" w:rsidRPr="00395B6A" w:rsidRDefault="001B4726" w:rsidP="001B4726">
      <w:pPr>
        <w:pStyle w:val="FreeForm"/>
        <w:tabs>
          <w:tab w:val="left" w:pos="142"/>
        </w:tabs>
        <w:spacing w:line="276" w:lineRule="auto"/>
        <w:jc w:val="center"/>
        <w:rPr>
          <w:rFonts w:ascii="Times New Roman" w:hAnsi="Times New Roman"/>
          <w:i/>
        </w:rPr>
      </w:pPr>
      <w:r w:rsidRPr="00395B6A">
        <w:rPr>
          <w:rFonts w:ascii="Times New Roman" w:hAnsi="Times New Roman"/>
          <w:i/>
        </w:rPr>
        <w:t>“I don't know</w:t>
      </w:r>
      <w:r>
        <w:rPr>
          <w:rFonts w:ascii="Times New Roman" w:hAnsi="Times New Roman"/>
          <w:i/>
        </w:rPr>
        <w:t>,</w:t>
      </w:r>
      <w:r w:rsidRPr="00395B6A">
        <w:rPr>
          <w:rFonts w:ascii="Times New Roman" w:hAnsi="Times New Roman"/>
          <w:i/>
        </w:rPr>
        <w:t xml:space="preserve"> I can’t say absolutely. I would always get frustrated, I still can’t read properly, I still can’t write properly, it is always there, you get strategies and </w:t>
      </w:r>
      <w:proofErr w:type="gramStart"/>
      <w:r w:rsidRPr="00395B6A">
        <w:rPr>
          <w:rFonts w:ascii="Times New Roman" w:hAnsi="Times New Roman"/>
          <w:i/>
        </w:rPr>
        <w:t>things</w:t>
      </w:r>
      <w:proofErr w:type="gramEnd"/>
      <w:r w:rsidRPr="00395B6A">
        <w:rPr>
          <w:rFonts w:ascii="Times New Roman" w:hAnsi="Times New Roman"/>
          <w:i/>
        </w:rPr>
        <w:t xml:space="preserve"> and you can develop ways such as making notes which make you better than the average guy which is good.” (A)</w:t>
      </w:r>
    </w:p>
    <w:p w14:paraId="09331A49" w14:textId="77777777" w:rsidR="001B4726" w:rsidRPr="00395B6A" w:rsidRDefault="001B4726" w:rsidP="001B4726">
      <w:pPr>
        <w:pStyle w:val="FreeForm"/>
        <w:tabs>
          <w:tab w:val="left" w:pos="142"/>
        </w:tabs>
        <w:spacing w:line="360" w:lineRule="auto"/>
        <w:jc w:val="center"/>
        <w:rPr>
          <w:rFonts w:ascii="Times New Roman" w:hAnsi="Times New Roman"/>
        </w:rPr>
      </w:pPr>
    </w:p>
    <w:p w14:paraId="08840FB4" w14:textId="2CA247A7" w:rsidR="001B4726" w:rsidRPr="00395B6A" w:rsidRDefault="001B4726" w:rsidP="001B4726">
      <w:pPr>
        <w:pStyle w:val="BodyA"/>
        <w:tabs>
          <w:tab w:val="left" w:pos="2280"/>
        </w:tabs>
        <w:jc w:val="both"/>
        <w:rPr>
          <w:rFonts w:ascii="Times New Roman" w:hAnsi="Times New Roman"/>
          <w:sz w:val="24"/>
        </w:rPr>
      </w:pPr>
      <w:r w:rsidRPr="00395B6A">
        <w:rPr>
          <w:rFonts w:ascii="Times New Roman" w:hAnsi="Times New Roman"/>
          <w:sz w:val="24"/>
        </w:rPr>
        <w:t xml:space="preserve">Another feature </w:t>
      </w:r>
      <w:r>
        <w:rPr>
          <w:rFonts w:ascii="Times New Roman" w:hAnsi="Times New Roman"/>
          <w:sz w:val="24"/>
        </w:rPr>
        <w:t xml:space="preserve">of the participants, </w:t>
      </w:r>
      <w:r w:rsidRPr="00395B6A">
        <w:rPr>
          <w:rFonts w:ascii="Times New Roman" w:hAnsi="Times New Roman"/>
          <w:sz w:val="24"/>
        </w:rPr>
        <w:t>attributed to a</w:t>
      </w:r>
      <w:r>
        <w:rPr>
          <w:rFonts w:ascii="Times New Roman" w:hAnsi="Times New Roman"/>
          <w:sz w:val="24"/>
        </w:rPr>
        <w:t xml:space="preserve"> greater</w:t>
      </w:r>
      <w:r w:rsidRPr="00395B6A">
        <w:rPr>
          <w:rFonts w:ascii="Times New Roman" w:hAnsi="Times New Roman"/>
          <w:sz w:val="24"/>
        </w:rPr>
        <w:t xml:space="preserve"> sense of determination</w:t>
      </w:r>
      <w:r w:rsidR="00ED5F83">
        <w:rPr>
          <w:rFonts w:ascii="Times New Roman" w:hAnsi="Times New Roman"/>
          <w:sz w:val="24"/>
        </w:rPr>
        <w:t>, was their</w:t>
      </w:r>
      <w:r>
        <w:rPr>
          <w:rFonts w:ascii="Times New Roman" w:hAnsi="Times New Roman"/>
          <w:sz w:val="24"/>
        </w:rPr>
        <w:t xml:space="preserve"> feeling </w:t>
      </w:r>
      <w:r w:rsidR="00ED5F83">
        <w:rPr>
          <w:rFonts w:ascii="Times New Roman" w:hAnsi="Times New Roman"/>
          <w:sz w:val="24"/>
        </w:rPr>
        <w:t xml:space="preserve">that </w:t>
      </w:r>
      <w:r>
        <w:rPr>
          <w:rFonts w:ascii="Times New Roman" w:hAnsi="Times New Roman"/>
          <w:sz w:val="24"/>
        </w:rPr>
        <w:t>the</w:t>
      </w:r>
      <w:r w:rsidR="00ED5F83">
        <w:rPr>
          <w:rFonts w:ascii="Times New Roman" w:hAnsi="Times New Roman"/>
          <w:sz w:val="24"/>
        </w:rPr>
        <w:t>y</w:t>
      </w:r>
      <w:r>
        <w:rPr>
          <w:rFonts w:ascii="Times New Roman" w:hAnsi="Times New Roman"/>
          <w:sz w:val="24"/>
        </w:rPr>
        <w:t xml:space="preserve"> need</w:t>
      </w:r>
      <w:r w:rsidR="00ED5F83">
        <w:rPr>
          <w:rFonts w:ascii="Times New Roman" w:hAnsi="Times New Roman"/>
          <w:sz w:val="24"/>
        </w:rPr>
        <w:t>ed</w:t>
      </w:r>
      <w:r w:rsidRPr="00395B6A">
        <w:rPr>
          <w:rFonts w:ascii="Times New Roman" w:hAnsi="Times New Roman"/>
          <w:sz w:val="24"/>
        </w:rPr>
        <w:t xml:space="preserve"> to wor</w:t>
      </w:r>
      <w:r>
        <w:rPr>
          <w:rFonts w:ascii="Times New Roman" w:hAnsi="Times New Roman"/>
          <w:sz w:val="24"/>
        </w:rPr>
        <w:t xml:space="preserve">k harder </w:t>
      </w:r>
      <w:r w:rsidR="00ED5F83">
        <w:rPr>
          <w:rFonts w:ascii="Times New Roman" w:hAnsi="Times New Roman"/>
          <w:sz w:val="24"/>
        </w:rPr>
        <w:t>than others</w:t>
      </w:r>
      <w:r>
        <w:rPr>
          <w:rFonts w:ascii="Times New Roman" w:hAnsi="Times New Roman"/>
          <w:sz w:val="24"/>
        </w:rPr>
        <w:t>. Self-perception</w:t>
      </w:r>
      <w:r w:rsidR="00ED5F83">
        <w:rPr>
          <w:rFonts w:ascii="Times New Roman" w:hAnsi="Times New Roman"/>
          <w:sz w:val="24"/>
        </w:rPr>
        <w:t>s</w:t>
      </w:r>
      <w:r w:rsidRPr="00395B6A">
        <w:rPr>
          <w:rFonts w:ascii="Times New Roman" w:hAnsi="Times New Roman"/>
          <w:sz w:val="24"/>
        </w:rPr>
        <w:t xml:space="preserve"> of feeling ‘slow’ or </w:t>
      </w:r>
      <w:r>
        <w:rPr>
          <w:rFonts w:ascii="Times New Roman" w:hAnsi="Times New Roman"/>
          <w:sz w:val="24"/>
        </w:rPr>
        <w:t xml:space="preserve">being </w:t>
      </w:r>
      <w:r w:rsidRPr="00395B6A">
        <w:rPr>
          <w:rFonts w:ascii="Times New Roman" w:hAnsi="Times New Roman"/>
          <w:sz w:val="24"/>
        </w:rPr>
        <w:t>‘not very brigh</w:t>
      </w:r>
      <w:r w:rsidR="00ED5F83">
        <w:rPr>
          <w:rFonts w:ascii="Times New Roman" w:hAnsi="Times New Roman"/>
          <w:sz w:val="24"/>
        </w:rPr>
        <w:t>t’ were very much evident in</w:t>
      </w:r>
      <w:r w:rsidRPr="00395B6A">
        <w:rPr>
          <w:rFonts w:ascii="Times New Roman" w:hAnsi="Times New Roman"/>
          <w:sz w:val="24"/>
        </w:rPr>
        <w:t xml:space="preserve"> descriptions from the participants. </w:t>
      </w:r>
    </w:p>
    <w:p w14:paraId="4D5B342C" w14:textId="77777777" w:rsidR="001B4726" w:rsidRPr="00395B6A" w:rsidRDefault="001B4726" w:rsidP="001B4726">
      <w:pPr>
        <w:pStyle w:val="BodyA"/>
        <w:tabs>
          <w:tab w:val="left" w:pos="2280"/>
        </w:tabs>
        <w:spacing w:line="276" w:lineRule="auto"/>
        <w:rPr>
          <w:rFonts w:ascii="Times New Roman" w:hAnsi="Times New Roman"/>
          <w:sz w:val="24"/>
        </w:rPr>
      </w:pPr>
    </w:p>
    <w:p w14:paraId="3EED5646" w14:textId="6C18A8B1"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w:t>
      </w:r>
      <w:proofErr w:type="gramStart"/>
      <w:r w:rsidRPr="00395B6A">
        <w:rPr>
          <w:rFonts w:ascii="Times New Roman" w:hAnsi="Times New Roman"/>
          <w:i/>
        </w:rPr>
        <w:t>So</w:t>
      </w:r>
      <w:proofErr w:type="gramEnd"/>
      <w:r w:rsidRPr="00395B6A">
        <w:rPr>
          <w:rFonts w:ascii="Times New Roman" w:hAnsi="Times New Roman"/>
          <w:i/>
        </w:rPr>
        <w:t xml:space="preserve"> and there was st</w:t>
      </w:r>
      <w:r w:rsidR="00943D90">
        <w:rPr>
          <w:rFonts w:ascii="Times New Roman" w:hAnsi="Times New Roman"/>
          <w:i/>
        </w:rPr>
        <w:t>ill, there was no indication of d</w:t>
      </w:r>
      <w:r w:rsidR="00102D34">
        <w:rPr>
          <w:rFonts w:ascii="Times New Roman" w:hAnsi="Times New Roman"/>
          <w:i/>
        </w:rPr>
        <w:t>yslexia</w:t>
      </w:r>
      <w:r w:rsidRPr="00395B6A">
        <w:rPr>
          <w:rFonts w:ascii="Times New Roman" w:hAnsi="Times New Roman"/>
          <w:i/>
        </w:rPr>
        <w:t>, no talk of it and it was always felt that I was a bit and not very bright. I had to work a bit harder than the rest.” (A)</w:t>
      </w:r>
    </w:p>
    <w:p w14:paraId="3213908D" w14:textId="77777777" w:rsidR="001B4726" w:rsidRPr="00395B6A" w:rsidRDefault="001B4726" w:rsidP="001B4726">
      <w:pPr>
        <w:pStyle w:val="FreeForm"/>
        <w:spacing w:line="360" w:lineRule="auto"/>
        <w:jc w:val="both"/>
        <w:rPr>
          <w:rFonts w:ascii="Times New Roman" w:hAnsi="Times New Roman"/>
        </w:rPr>
      </w:pPr>
    </w:p>
    <w:p w14:paraId="339D31E3" w14:textId="6A87256E" w:rsidR="001B4726" w:rsidRDefault="00AF4F17" w:rsidP="0063085D">
      <w:pPr>
        <w:pStyle w:val="FreeForm"/>
        <w:spacing w:line="360" w:lineRule="auto"/>
        <w:jc w:val="both"/>
        <w:rPr>
          <w:rFonts w:ascii="Times New Roman" w:hAnsi="Times New Roman"/>
        </w:rPr>
      </w:pPr>
      <w:r>
        <w:rPr>
          <w:rFonts w:ascii="Times New Roman" w:hAnsi="Times New Roman"/>
        </w:rPr>
        <w:t>S</w:t>
      </w:r>
      <w:r w:rsidR="001B4726" w:rsidRPr="00EB3BC7">
        <w:rPr>
          <w:rFonts w:ascii="Times New Roman" w:hAnsi="Times New Roman"/>
        </w:rPr>
        <w:t xml:space="preserve">uch tasks still unavoidably highlighted their </w:t>
      </w:r>
      <w:r w:rsidR="00943D90">
        <w:rPr>
          <w:rFonts w:ascii="Times New Roman" w:hAnsi="Times New Roman"/>
        </w:rPr>
        <w:t>d</w:t>
      </w:r>
      <w:r w:rsidR="00102D34">
        <w:rPr>
          <w:rFonts w:ascii="Times New Roman" w:hAnsi="Times New Roman"/>
        </w:rPr>
        <w:t>yslexia</w:t>
      </w:r>
      <w:r>
        <w:rPr>
          <w:rFonts w:ascii="Times New Roman" w:hAnsi="Times New Roman"/>
        </w:rPr>
        <w:t>, including</w:t>
      </w:r>
      <w:r w:rsidR="001B4726" w:rsidRPr="00EB3BC7">
        <w:rPr>
          <w:rFonts w:ascii="Times New Roman" w:hAnsi="Times New Roman"/>
        </w:rPr>
        <w:t xml:space="preserve"> job applications, the writing of reports and </w:t>
      </w:r>
      <w:proofErr w:type="gramStart"/>
      <w:r w:rsidR="001B4726" w:rsidRPr="00EB3BC7">
        <w:rPr>
          <w:rFonts w:ascii="Times New Roman" w:hAnsi="Times New Roman"/>
        </w:rPr>
        <w:t>long term</w:t>
      </w:r>
      <w:proofErr w:type="gramEnd"/>
      <w:r w:rsidR="001B4726" w:rsidRPr="00EB3BC7">
        <w:rPr>
          <w:rFonts w:ascii="Times New Roman" w:hAnsi="Times New Roman"/>
        </w:rPr>
        <w:t xml:space="preserve"> planning towards future jobs.</w:t>
      </w:r>
    </w:p>
    <w:p w14:paraId="308FA1F0" w14:textId="77777777" w:rsidR="001B4726" w:rsidRPr="00395B6A" w:rsidRDefault="001B4726" w:rsidP="001B4726">
      <w:pPr>
        <w:pStyle w:val="FreeForm"/>
        <w:spacing w:line="360" w:lineRule="auto"/>
        <w:rPr>
          <w:rFonts w:ascii="Times New Roman" w:hAnsi="Times New Roman"/>
        </w:rPr>
      </w:pPr>
    </w:p>
    <w:p w14:paraId="1144512D" w14:textId="090C88AA"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“If I have</w:t>
      </w:r>
      <w:r>
        <w:rPr>
          <w:rFonts w:ascii="Times New Roman" w:hAnsi="Times New Roman"/>
          <w:i/>
        </w:rPr>
        <w:t xml:space="preserve"> applications to do I prefer to do them hand-</w:t>
      </w:r>
      <w:r w:rsidRPr="00395B6A">
        <w:rPr>
          <w:rFonts w:ascii="Times New Roman" w:hAnsi="Times New Roman"/>
          <w:i/>
        </w:rPr>
        <w:t>written. When doing tasks I do things in the absolute opposite way, I like to tackle the things I struggle head on</w:t>
      </w:r>
      <w:r>
        <w:rPr>
          <w:rFonts w:ascii="Times New Roman" w:hAnsi="Times New Roman"/>
          <w:i/>
        </w:rPr>
        <w:t xml:space="preserve"> so I can tackle my weaknesses</w:t>
      </w:r>
      <w:r w:rsidRPr="00395B6A">
        <w:rPr>
          <w:rFonts w:ascii="Times New Roman" w:hAnsi="Times New Roman"/>
          <w:i/>
        </w:rPr>
        <w:t>.” (D)</w:t>
      </w:r>
    </w:p>
    <w:p w14:paraId="04EAEEC9" w14:textId="77777777" w:rsidR="001B4726" w:rsidRPr="00395B6A" w:rsidRDefault="001B4726" w:rsidP="001B4726">
      <w:pPr>
        <w:pStyle w:val="FreeForm"/>
        <w:spacing w:line="360" w:lineRule="auto"/>
        <w:jc w:val="center"/>
        <w:rPr>
          <w:rFonts w:ascii="Times New Roman" w:hAnsi="Times New Roman"/>
          <w:i/>
        </w:rPr>
      </w:pPr>
    </w:p>
    <w:p w14:paraId="43D75AC7" w14:textId="77777777" w:rsidR="001B4726" w:rsidRPr="00395B6A" w:rsidRDefault="001B4726" w:rsidP="001B4726">
      <w:pPr>
        <w:pStyle w:val="FreeForm"/>
        <w:spacing w:line="276" w:lineRule="auto"/>
        <w:jc w:val="center"/>
        <w:rPr>
          <w:rFonts w:ascii="Times New Roman" w:hAnsi="Times New Roman"/>
        </w:rPr>
      </w:pPr>
      <w:r w:rsidRPr="00395B6A">
        <w:rPr>
          <w:rFonts w:ascii="Times New Roman" w:hAnsi="Times New Roman"/>
          <w:i/>
        </w:rPr>
        <w:t xml:space="preserve">“As things were getting serious, I think the main deciding point was when I </w:t>
      </w:r>
      <w:proofErr w:type="spellStart"/>
      <w:r w:rsidRPr="00395B6A">
        <w:rPr>
          <w:rFonts w:ascii="Times New Roman" w:hAnsi="Times New Roman"/>
          <w:i/>
        </w:rPr>
        <w:t>realised</w:t>
      </w:r>
      <w:proofErr w:type="spellEnd"/>
      <w:r w:rsidRPr="00395B6A">
        <w:rPr>
          <w:rFonts w:ascii="Times New Roman" w:hAnsi="Times New Roman"/>
          <w:i/>
        </w:rPr>
        <w:t xml:space="preserve"> what I </w:t>
      </w:r>
      <w:r>
        <w:rPr>
          <w:rFonts w:ascii="Times New Roman" w:hAnsi="Times New Roman"/>
          <w:i/>
        </w:rPr>
        <w:t xml:space="preserve">had to achieve from </w:t>
      </w:r>
      <w:proofErr w:type="gramStart"/>
      <w:r>
        <w:rPr>
          <w:rFonts w:ascii="Times New Roman" w:hAnsi="Times New Roman"/>
          <w:i/>
        </w:rPr>
        <w:t>University</w:t>
      </w:r>
      <w:proofErr w:type="gramEnd"/>
      <w:r>
        <w:rPr>
          <w:rFonts w:ascii="Times New Roman" w:hAnsi="Times New Roman"/>
          <w:i/>
        </w:rPr>
        <w:t xml:space="preserve">. </w:t>
      </w:r>
      <w:r w:rsidRPr="00395B6A">
        <w:rPr>
          <w:rFonts w:ascii="Times New Roman" w:hAnsi="Times New Roman"/>
          <w:i/>
        </w:rPr>
        <w:t>I needed a 2.1 to get a good job and this struck me quite badly, there was a turn around.” (B)</w:t>
      </w:r>
    </w:p>
    <w:p w14:paraId="37C26241" w14:textId="77777777" w:rsidR="001B4726" w:rsidRPr="00395B6A" w:rsidRDefault="001B4726" w:rsidP="001B4726">
      <w:pPr>
        <w:pStyle w:val="FreeForm"/>
        <w:spacing w:line="360" w:lineRule="auto"/>
        <w:rPr>
          <w:rFonts w:ascii="Times New Roman" w:hAnsi="Times New Roman"/>
        </w:rPr>
      </w:pPr>
    </w:p>
    <w:p w14:paraId="374028E9" w14:textId="618077FB" w:rsidR="001B4726" w:rsidRPr="00EB3BC7" w:rsidRDefault="001B4726" w:rsidP="001B4726">
      <w:pPr>
        <w:pStyle w:val="FreeForm"/>
        <w:spacing w:line="360" w:lineRule="auto"/>
        <w:jc w:val="both"/>
        <w:rPr>
          <w:rFonts w:ascii="Times New Roman" w:eastAsia="Times New Roman" w:hAnsi="Times New Roman"/>
          <w:color w:val="auto"/>
        </w:rPr>
      </w:pPr>
      <w:r w:rsidRPr="00EB3BC7">
        <w:rPr>
          <w:rFonts w:ascii="Times New Roman" w:eastAsia="Times New Roman" w:hAnsi="Times New Roman"/>
          <w:color w:val="auto"/>
        </w:rPr>
        <w:t xml:space="preserve">The participants who had received a late diagnosis of their </w:t>
      </w:r>
      <w:r w:rsidR="00943D90">
        <w:rPr>
          <w:rFonts w:ascii="Times New Roman" w:eastAsia="Times New Roman" w:hAnsi="Times New Roman"/>
          <w:color w:val="auto"/>
        </w:rPr>
        <w:t>d</w:t>
      </w:r>
      <w:r w:rsidR="00102D34">
        <w:rPr>
          <w:rFonts w:ascii="Times New Roman" w:eastAsia="Times New Roman" w:hAnsi="Times New Roman"/>
          <w:color w:val="auto"/>
        </w:rPr>
        <w:t>yslexia</w:t>
      </w:r>
      <w:r w:rsidRPr="00EB3BC7">
        <w:rPr>
          <w:rFonts w:ascii="Times New Roman" w:eastAsia="Times New Roman" w:hAnsi="Times New Roman"/>
          <w:color w:val="auto"/>
        </w:rPr>
        <w:t xml:space="preserve"> described how the diagnosis itself provided a great source of motivation and relief, helping them to gain understanding of the reasoning behind their difficulties.</w:t>
      </w:r>
    </w:p>
    <w:p w14:paraId="336E4F8F" w14:textId="77777777" w:rsidR="001B4726" w:rsidRPr="00395B6A" w:rsidRDefault="001B4726" w:rsidP="001B4726">
      <w:pPr>
        <w:pStyle w:val="FreeForm"/>
        <w:spacing w:line="276" w:lineRule="auto"/>
        <w:rPr>
          <w:rFonts w:ascii="Times New Roman" w:hAnsi="Times New Roman"/>
        </w:rPr>
      </w:pPr>
    </w:p>
    <w:p w14:paraId="29EEDD6B" w14:textId="77777777"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“I felt very relieved, just to be able to think, </w:t>
      </w:r>
      <w:r>
        <w:rPr>
          <w:rFonts w:ascii="Times New Roman" w:hAnsi="Times New Roman"/>
          <w:i/>
        </w:rPr>
        <w:t>‘</w:t>
      </w:r>
      <w:r w:rsidRPr="00395B6A">
        <w:rPr>
          <w:rFonts w:ascii="Times New Roman" w:hAnsi="Times New Roman"/>
          <w:i/>
        </w:rPr>
        <w:t>it's not your fault and, you have gained a lot in this learning process, it’s a shame it wasn’t done earlier but you have been very lucky that it has ha</w:t>
      </w:r>
      <w:r>
        <w:rPr>
          <w:rFonts w:ascii="Times New Roman" w:hAnsi="Times New Roman"/>
          <w:i/>
        </w:rPr>
        <w:t>ppened at the right time for you. This</w:t>
      </w:r>
      <w:r w:rsidRPr="00395B6A">
        <w:rPr>
          <w:rFonts w:ascii="Times New Roman" w:hAnsi="Times New Roman"/>
          <w:i/>
        </w:rPr>
        <w:t xml:space="preserve"> changed your career and potentially helped me out a lot</w:t>
      </w:r>
      <w:r>
        <w:rPr>
          <w:rFonts w:ascii="Times New Roman" w:hAnsi="Times New Roman"/>
          <w:i/>
        </w:rPr>
        <w:t>’.</w:t>
      </w:r>
      <w:r w:rsidRPr="00395B6A">
        <w:rPr>
          <w:rFonts w:ascii="Times New Roman" w:hAnsi="Times New Roman"/>
          <w:i/>
        </w:rPr>
        <w:t xml:space="preserve"> I didn't tell anyone.” (B)</w:t>
      </w:r>
    </w:p>
    <w:p w14:paraId="4BB11BC0" w14:textId="77777777" w:rsidR="001B4726" w:rsidRPr="00395B6A" w:rsidRDefault="001B4726" w:rsidP="001B4726">
      <w:pPr>
        <w:pStyle w:val="FreeForm"/>
        <w:spacing w:line="276" w:lineRule="auto"/>
        <w:jc w:val="center"/>
        <w:rPr>
          <w:rFonts w:ascii="Times New Roman" w:hAnsi="Times New Roman"/>
          <w:i/>
        </w:rPr>
      </w:pPr>
    </w:p>
    <w:p w14:paraId="64827255" w14:textId="289A43CB" w:rsidR="001B4726" w:rsidRPr="00395B6A" w:rsidRDefault="00E23D97" w:rsidP="001B4726">
      <w:pPr>
        <w:pStyle w:val="FreeForm"/>
        <w:spacing w:line="276" w:lineRule="auto"/>
        <w:jc w:val="center"/>
        <w:rPr>
          <w:rFonts w:ascii="Times New Roman" w:hAnsi="Times New Roman"/>
          <w:i/>
        </w:rPr>
      </w:pPr>
      <w:r>
        <w:rPr>
          <w:rFonts w:ascii="Times New Roman" w:hAnsi="Times New Roman"/>
          <w:i/>
        </w:rPr>
        <w:t xml:space="preserve">“They confirmed that </w:t>
      </w:r>
      <w:proofErr w:type="gramStart"/>
      <w:r>
        <w:rPr>
          <w:rFonts w:ascii="Times New Roman" w:hAnsi="Times New Roman"/>
          <w:i/>
        </w:rPr>
        <w:t>yes</w:t>
      </w:r>
      <w:proofErr w:type="gramEnd"/>
      <w:r>
        <w:rPr>
          <w:rFonts w:ascii="Times New Roman" w:hAnsi="Times New Roman"/>
          <w:i/>
        </w:rPr>
        <w:t xml:space="preserve"> I had</w:t>
      </w:r>
      <w:r w:rsidR="001B4726" w:rsidRPr="00395B6A">
        <w:rPr>
          <w:rFonts w:ascii="Times New Roman" w:hAnsi="Times New Roman"/>
          <w:i/>
        </w:rPr>
        <w:t xml:space="preserve"> strong signs of </w:t>
      </w:r>
      <w:r w:rsidR="00943D90">
        <w:rPr>
          <w:rFonts w:ascii="Times New Roman" w:hAnsi="Times New Roman"/>
          <w:i/>
        </w:rPr>
        <w:t>d</w:t>
      </w:r>
      <w:r w:rsidR="00102D34">
        <w:rPr>
          <w:rFonts w:ascii="Times New Roman" w:hAnsi="Times New Roman"/>
          <w:i/>
        </w:rPr>
        <w:t>yslexia</w:t>
      </w:r>
      <w:r w:rsidR="001B4726" w:rsidRPr="00395B6A">
        <w:rPr>
          <w:rFonts w:ascii="Times New Roman" w:hAnsi="Times New Roman"/>
          <w:i/>
        </w:rPr>
        <w:t xml:space="preserve"> and it was one of the most eye opening days of my life it really took a burden off me because I was cutting myself up for many </w:t>
      </w:r>
      <w:proofErr w:type="spellStart"/>
      <w:r w:rsidR="001B4726" w:rsidRPr="00395B6A">
        <w:rPr>
          <w:rFonts w:ascii="Times New Roman" w:hAnsi="Times New Roman"/>
          <w:i/>
        </w:rPr>
        <w:t>many</w:t>
      </w:r>
      <w:proofErr w:type="spellEnd"/>
      <w:r w:rsidR="001B4726" w:rsidRPr="00395B6A">
        <w:rPr>
          <w:rFonts w:ascii="Times New Roman" w:hAnsi="Times New Roman"/>
          <w:i/>
        </w:rPr>
        <w:t xml:space="preserve"> years, saying you know, what are you doing? You aren’t going to achieve anything, you are going to struggle throughout your whole life, so it was in the last years which was excellent timing because I had the extra time in the </w:t>
      </w:r>
      <w:proofErr w:type="gramStart"/>
      <w:r w:rsidR="001B4726" w:rsidRPr="00395B6A">
        <w:rPr>
          <w:rFonts w:ascii="Times New Roman" w:hAnsi="Times New Roman"/>
          <w:i/>
        </w:rPr>
        <w:t>exams</w:t>
      </w:r>
      <w:proofErr w:type="gramEnd"/>
      <w:r w:rsidR="001B4726" w:rsidRPr="00395B6A">
        <w:rPr>
          <w:rFonts w:ascii="Times New Roman" w:hAnsi="Times New Roman"/>
          <w:i/>
        </w:rPr>
        <w:t xml:space="preserve"> and I actually feel that if I had not got the extra support I wouldn’t have got the final outcome in my degree.” (B)</w:t>
      </w:r>
    </w:p>
    <w:p w14:paraId="7B69220F" w14:textId="77777777" w:rsidR="001B4726" w:rsidRPr="00395B6A" w:rsidRDefault="001B4726" w:rsidP="001B4726">
      <w:pPr>
        <w:pStyle w:val="Body"/>
        <w:rPr>
          <w:rFonts w:ascii="Times New Roman" w:hAnsi="Times New Roman"/>
          <w:sz w:val="24"/>
        </w:rPr>
      </w:pPr>
    </w:p>
    <w:p w14:paraId="127C06C4" w14:textId="586ACF47" w:rsidR="001B4726" w:rsidRDefault="001B4726" w:rsidP="001B4726">
      <w:r w:rsidRPr="000128DC">
        <w:t>Relating experiences back to</w:t>
      </w:r>
      <w:r w:rsidR="00ED5F83">
        <w:t xml:space="preserve"> earlier times in their lives, p</w:t>
      </w:r>
      <w:r w:rsidRPr="000128DC">
        <w:t>articipants considered that the stressful experiences they had had during their school lives had made them more resilient and, when experiencing difficulties in their work environment, they now felt that they could quickly bounce back and respond constructively. By essentially ‘experiencing failure’, participants were acutely aware of what this feeling was like. Many described how the period of their early school years was when they felt the most anxious and uneasy, given constant examinations and tests and being given labels such as ‘late developers’.</w:t>
      </w:r>
    </w:p>
    <w:p w14:paraId="6CF6A2A1" w14:textId="77777777" w:rsidR="00E23D97" w:rsidRPr="000128DC" w:rsidRDefault="00E23D97" w:rsidP="001B4726">
      <w:pPr>
        <w:rPr>
          <w:b/>
        </w:rPr>
      </w:pPr>
    </w:p>
    <w:p w14:paraId="3B1C494C" w14:textId="77777777" w:rsidR="001B4726" w:rsidRPr="00395B6A" w:rsidRDefault="001B4726" w:rsidP="00E23D97">
      <w:pPr>
        <w:tabs>
          <w:tab w:val="center" w:pos="8363"/>
        </w:tabs>
        <w:spacing w:line="276" w:lineRule="auto"/>
        <w:ind w:right="141"/>
        <w:jc w:val="center"/>
        <w:rPr>
          <w:b/>
          <w:i/>
        </w:rPr>
      </w:pPr>
      <w:r w:rsidRPr="00395B6A">
        <w:rPr>
          <w:i/>
        </w:rPr>
        <w:t>“I was just lost in the school environment, everyone else seemed to know where they were supposed to be and what the next lesson was, and I just had no idea. I failed my 11+ which then was a sentence to failure.” (A)</w:t>
      </w:r>
    </w:p>
    <w:p w14:paraId="4734B603" w14:textId="77777777" w:rsidR="001B4726" w:rsidRPr="00395B6A" w:rsidRDefault="001B4726" w:rsidP="001B4726">
      <w:pPr>
        <w:pStyle w:val="FreeForm"/>
        <w:ind w:right="566"/>
        <w:rPr>
          <w:rFonts w:ascii="Times New Roman" w:hAnsi="Times New Roman"/>
          <w:i/>
        </w:rPr>
      </w:pPr>
    </w:p>
    <w:p w14:paraId="4C375CEB" w14:textId="77777777" w:rsidR="001B4726" w:rsidRPr="00395B6A" w:rsidRDefault="001B4726" w:rsidP="00E23D97">
      <w:pPr>
        <w:pStyle w:val="FreeForm"/>
        <w:spacing w:line="276" w:lineRule="auto"/>
        <w:ind w:right="-1"/>
        <w:jc w:val="center"/>
        <w:rPr>
          <w:rFonts w:ascii="Times New Roman" w:hAnsi="Times New Roman"/>
          <w:i/>
        </w:rPr>
      </w:pPr>
      <w:r w:rsidRPr="00395B6A">
        <w:rPr>
          <w:rFonts w:ascii="Times New Roman" w:hAnsi="Times New Roman"/>
          <w:i/>
        </w:rPr>
        <w:t xml:space="preserve">“I wasn’t good enough. But at the end of the three years, we took an exam and got a diploma if you passed or only just passed, or you could get a </w:t>
      </w:r>
      <w:proofErr w:type="gramStart"/>
      <w:r w:rsidRPr="00395B6A">
        <w:rPr>
          <w:rFonts w:ascii="Times New Roman" w:hAnsi="Times New Roman"/>
          <w:i/>
        </w:rPr>
        <w:t>second class</w:t>
      </w:r>
      <w:proofErr w:type="gramEnd"/>
      <w:r w:rsidRPr="00395B6A">
        <w:rPr>
          <w:rFonts w:ascii="Times New Roman" w:hAnsi="Times New Roman"/>
          <w:i/>
        </w:rPr>
        <w:t xml:space="preserve"> diploma or a first class diploma. I got a </w:t>
      </w:r>
      <w:proofErr w:type="gramStart"/>
      <w:r w:rsidRPr="00395B6A">
        <w:rPr>
          <w:rFonts w:ascii="Times New Roman" w:hAnsi="Times New Roman"/>
          <w:i/>
        </w:rPr>
        <w:t>second class</w:t>
      </w:r>
      <w:proofErr w:type="gramEnd"/>
      <w:r w:rsidRPr="00395B6A">
        <w:rPr>
          <w:rFonts w:ascii="Times New Roman" w:hAnsi="Times New Roman"/>
          <w:i/>
        </w:rPr>
        <w:t xml:space="preserve"> diploma which was equivalent to 5 GCE's which entitled me to go onto further education and miss out all of the preliminary years; I got to that threshold level. By then I was beginning to be known as a late </w:t>
      </w:r>
      <w:proofErr w:type="gramStart"/>
      <w:r w:rsidRPr="00395B6A">
        <w:rPr>
          <w:rFonts w:ascii="Times New Roman" w:hAnsi="Times New Roman"/>
          <w:i/>
        </w:rPr>
        <w:t>developer.“</w:t>
      </w:r>
      <w:proofErr w:type="gramEnd"/>
      <w:r w:rsidRPr="00395B6A">
        <w:rPr>
          <w:rFonts w:ascii="Times New Roman" w:hAnsi="Times New Roman"/>
          <w:i/>
        </w:rPr>
        <w:t xml:space="preserve"> (A)</w:t>
      </w:r>
    </w:p>
    <w:p w14:paraId="02F47652" w14:textId="77777777" w:rsidR="001B4726" w:rsidRPr="00395B6A" w:rsidRDefault="001B4726" w:rsidP="001B4726">
      <w:pPr>
        <w:pStyle w:val="FreeForm"/>
        <w:rPr>
          <w:rFonts w:ascii="Times New Roman" w:hAnsi="Times New Roman"/>
        </w:rPr>
      </w:pPr>
    </w:p>
    <w:p w14:paraId="776BDE2F" w14:textId="272A45AE" w:rsidR="001B4726" w:rsidRDefault="001B4726" w:rsidP="001B4726">
      <w:pPr>
        <w:pStyle w:val="FreeForm"/>
        <w:spacing w:line="360" w:lineRule="auto"/>
        <w:jc w:val="both"/>
        <w:rPr>
          <w:rFonts w:ascii="Times New Roman" w:hAnsi="Times New Roman"/>
        </w:rPr>
      </w:pPr>
      <w:r w:rsidRPr="00EB3BC7">
        <w:rPr>
          <w:rFonts w:ascii="Times New Roman" w:hAnsi="Times New Roman"/>
        </w:rPr>
        <w:t xml:space="preserve">The sense of difficulty felt by the participants was frequently followed by expressions of resilience, in which they would describe how a sense of failure is only a temporary </w:t>
      </w:r>
      <w:r w:rsidR="00E23D97">
        <w:rPr>
          <w:rFonts w:ascii="Times New Roman" w:hAnsi="Times New Roman"/>
        </w:rPr>
        <w:t>phase and that such thoughts could</w:t>
      </w:r>
      <w:r w:rsidRPr="00EB3BC7">
        <w:rPr>
          <w:rFonts w:ascii="Times New Roman" w:hAnsi="Times New Roman"/>
        </w:rPr>
        <w:t xml:space="preserve"> be used as an opportunity for growth. The experiences of suffering, also described as a ‘chip on the s</w:t>
      </w:r>
      <w:r w:rsidR="00E23D97">
        <w:rPr>
          <w:rFonts w:ascii="Times New Roman" w:hAnsi="Times New Roman"/>
        </w:rPr>
        <w:t>houlder’, resulted</w:t>
      </w:r>
      <w:r w:rsidRPr="00EB3BC7">
        <w:rPr>
          <w:rFonts w:ascii="Times New Roman" w:hAnsi="Times New Roman"/>
        </w:rPr>
        <w:t xml:space="preserve"> in a greater desire by the i</w:t>
      </w:r>
      <w:r w:rsidR="00ED5F83">
        <w:rPr>
          <w:rFonts w:ascii="Times New Roman" w:hAnsi="Times New Roman"/>
        </w:rPr>
        <w:t>ndividual to prove that they were</w:t>
      </w:r>
      <w:r w:rsidRPr="00EB3BC7">
        <w:rPr>
          <w:rFonts w:ascii="Times New Roman" w:hAnsi="Times New Roman"/>
        </w:rPr>
        <w:t xml:space="preserve"> able and determined to achieve and succeed.</w:t>
      </w:r>
    </w:p>
    <w:p w14:paraId="0037AC56" w14:textId="77777777" w:rsidR="001B4726" w:rsidRPr="00395B6A" w:rsidRDefault="001B4726" w:rsidP="001B4726">
      <w:pPr>
        <w:pStyle w:val="FreeForm"/>
        <w:spacing w:line="360" w:lineRule="auto"/>
        <w:jc w:val="both"/>
        <w:rPr>
          <w:rFonts w:ascii="Times New Roman" w:hAnsi="Times New Roman"/>
          <w:i/>
        </w:rPr>
      </w:pPr>
    </w:p>
    <w:p w14:paraId="72DB2200" w14:textId="77777777" w:rsidR="001B4726" w:rsidRPr="00395B6A" w:rsidRDefault="001B4726" w:rsidP="001B4726">
      <w:pPr>
        <w:pStyle w:val="FreeForm"/>
        <w:ind w:left="426" w:right="425"/>
        <w:jc w:val="center"/>
        <w:rPr>
          <w:rFonts w:ascii="Times New Roman" w:hAnsi="Times New Roman"/>
          <w:i/>
        </w:rPr>
      </w:pPr>
      <w:r w:rsidRPr="00395B6A">
        <w:rPr>
          <w:rFonts w:ascii="Times New Roman" w:hAnsi="Times New Roman"/>
          <w:i/>
        </w:rPr>
        <w:t>“I also don’t get disappointed too long; it's very temporary, if I know I can grow from it.” (B)</w:t>
      </w:r>
    </w:p>
    <w:p w14:paraId="5BB45422" w14:textId="77777777" w:rsidR="001B4726" w:rsidRPr="00395B6A" w:rsidRDefault="001B4726" w:rsidP="001B4726">
      <w:pPr>
        <w:pStyle w:val="FreeForm"/>
        <w:jc w:val="center"/>
        <w:rPr>
          <w:rFonts w:ascii="Times New Roman" w:hAnsi="Times New Roman"/>
          <w:i/>
        </w:rPr>
      </w:pPr>
    </w:p>
    <w:p w14:paraId="300C876D" w14:textId="77777777" w:rsidR="001B4726" w:rsidRPr="00395B6A" w:rsidRDefault="001B4726" w:rsidP="001B4726">
      <w:pPr>
        <w:pStyle w:val="FreeForm"/>
        <w:jc w:val="center"/>
        <w:rPr>
          <w:rFonts w:ascii="Times New Roman" w:hAnsi="Times New Roman"/>
          <w:i/>
        </w:rPr>
      </w:pPr>
      <w:r w:rsidRPr="00395B6A">
        <w:rPr>
          <w:rFonts w:ascii="Times New Roman" w:hAnsi="Times New Roman"/>
          <w:i/>
        </w:rPr>
        <w:t xml:space="preserve">“I think that the experience of suffering in childhood is something that pushes people towards creative expression, also I think it forms a motivating force to, it pushes you on. </w:t>
      </w:r>
      <w:proofErr w:type="spellStart"/>
      <w:r w:rsidRPr="00395B6A">
        <w:rPr>
          <w:rFonts w:ascii="Times New Roman" w:hAnsi="Times New Roman"/>
          <w:i/>
        </w:rPr>
        <w:t>Its</w:t>
      </w:r>
      <w:proofErr w:type="spellEnd"/>
      <w:r w:rsidRPr="00395B6A">
        <w:rPr>
          <w:rFonts w:ascii="Times New Roman" w:hAnsi="Times New Roman"/>
          <w:i/>
        </w:rPr>
        <w:t xml:space="preserve"> almost like a chip on your shoulder that you </w:t>
      </w:r>
      <w:proofErr w:type="gramStart"/>
      <w:r w:rsidRPr="00395B6A">
        <w:rPr>
          <w:rFonts w:ascii="Times New Roman" w:hAnsi="Times New Roman"/>
          <w:i/>
        </w:rPr>
        <w:t>have to</w:t>
      </w:r>
      <w:proofErr w:type="gramEnd"/>
      <w:r w:rsidRPr="00395B6A">
        <w:rPr>
          <w:rFonts w:ascii="Times New Roman" w:hAnsi="Times New Roman"/>
          <w:i/>
        </w:rPr>
        <w:t xml:space="preserve"> prove that you can do something” (C)</w:t>
      </w:r>
    </w:p>
    <w:p w14:paraId="701CF56E" w14:textId="77777777" w:rsidR="005F0733" w:rsidRDefault="005F0733" w:rsidP="005F0733">
      <w:pPr>
        <w:pStyle w:val="Body"/>
        <w:rPr>
          <w:rFonts w:ascii="Times New Roman" w:hAnsi="Times New Roman"/>
          <w:sz w:val="24"/>
        </w:rPr>
      </w:pPr>
    </w:p>
    <w:p w14:paraId="30FFCE81" w14:textId="77777777" w:rsidR="007D7CB1" w:rsidRPr="00395B6A" w:rsidRDefault="007D7CB1" w:rsidP="005F0733">
      <w:pPr>
        <w:pStyle w:val="Body"/>
        <w:rPr>
          <w:rFonts w:ascii="Times New Roman" w:hAnsi="Times New Roman"/>
          <w:sz w:val="24"/>
        </w:rPr>
      </w:pPr>
    </w:p>
    <w:p w14:paraId="79A0D021" w14:textId="0E0B56F1" w:rsidR="007950CD" w:rsidRDefault="0057506E" w:rsidP="0063085D">
      <w:pPr>
        <w:pStyle w:val="Heading3"/>
      </w:pPr>
      <w:bookmarkStart w:id="266" w:name="_Toc259998766"/>
      <w:bookmarkStart w:id="267" w:name="_Toc262501634"/>
      <w:bookmarkStart w:id="268" w:name="_Toc284606908"/>
      <w:bookmarkStart w:id="269" w:name="_Toc287033449"/>
      <w:r>
        <w:t xml:space="preserve">Theme 2: </w:t>
      </w:r>
      <w:r w:rsidR="005F0733">
        <w:t>Flexible</w:t>
      </w:r>
      <w:r w:rsidR="005F0733" w:rsidRPr="00395B6A">
        <w:t xml:space="preserve"> Coping Strategies</w:t>
      </w:r>
      <w:bookmarkEnd w:id="266"/>
      <w:bookmarkEnd w:id="267"/>
      <w:bookmarkEnd w:id="268"/>
      <w:bookmarkEnd w:id="269"/>
    </w:p>
    <w:p w14:paraId="60A1F0EB" w14:textId="77777777" w:rsidR="007D7CB1" w:rsidRPr="007D7CB1" w:rsidRDefault="007D7CB1" w:rsidP="007D7CB1">
      <w:pPr>
        <w:pStyle w:val="Body"/>
      </w:pPr>
    </w:p>
    <w:p w14:paraId="077B29D5" w14:textId="69784C9F" w:rsidR="005F0733" w:rsidRDefault="005F0733" w:rsidP="005F07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E90007">
        <w:rPr>
          <w:rFonts w:eastAsia="Times New Roman"/>
          <w:color w:val="auto"/>
        </w:rPr>
        <w:t xml:space="preserve">Many participants were able to identify </w:t>
      </w:r>
      <w:r w:rsidR="007950CD">
        <w:rPr>
          <w:rFonts w:eastAsia="Times New Roman"/>
          <w:color w:val="auto"/>
        </w:rPr>
        <w:t>instances where</w:t>
      </w:r>
      <w:r w:rsidR="00ED5F83">
        <w:rPr>
          <w:rFonts w:eastAsia="Times New Roman"/>
          <w:color w:val="auto"/>
        </w:rPr>
        <w:t>, in</w:t>
      </w:r>
      <w:r w:rsidR="007950CD">
        <w:rPr>
          <w:rFonts w:eastAsia="Times New Roman"/>
          <w:color w:val="auto"/>
        </w:rPr>
        <w:t xml:space="preserve"> moment </w:t>
      </w:r>
      <w:r w:rsidR="00ED5F83">
        <w:rPr>
          <w:rFonts w:eastAsia="Times New Roman"/>
          <w:color w:val="auto"/>
        </w:rPr>
        <w:t xml:space="preserve">of challenging or difficult </w:t>
      </w:r>
      <w:r w:rsidR="007950CD">
        <w:rPr>
          <w:rFonts w:eastAsia="Times New Roman"/>
          <w:color w:val="auto"/>
        </w:rPr>
        <w:t>event</w:t>
      </w:r>
      <w:r w:rsidR="00ED5F83">
        <w:rPr>
          <w:rFonts w:eastAsia="Times New Roman"/>
          <w:color w:val="auto"/>
        </w:rPr>
        <w:t>s</w:t>
      </w:r>
      <w:r w:rsidR="007950CD">
        <w:rPr>
          <w:rFonts w:eastAsia="Times New Roman"/>
          <w:color w:val="auto"/>
        </w:rPr>
        <w:t xml:space="preserve"> </w:t>
      </w:r>
      <w:r w:rsidR="00ED5F83">
        <w:rPr>
          <w:rFonts w:eastAsia="Times New Roman"/>
          <w:color w:val="auto"/>
        </w:rPr>
        <w:t xml:space="preserve">they were able to flexibly cope and </w:t>
      </w:r>
      <w:r w:rsidR="007950CD">
        <w:rPr>
          <w:rFonts w:eastAsia="Times New Roman"/>
          <w:color w:val="auto"/>
        </w:rPr>
        <w:t xml:space="preserve">develop </w:t>
      </w:r>
      <w:r w:rsidR="00ED5F83">
        <w:rPr>
          <w:rFonts w:eastAsia="Times New Roman"/>
          <w:color w:val="auto"/>
        </w:rPr>
        <w:t xml:space="preserve">coping strategies to compensate.  </w:t>
      </w:r>
      <w:r w:rsidRPr="00E90007">
        <w:rPr>
          <w:rFonts w:eastAsia="Times New Roman"/>
          <w:color w:val="auto"/>
        </w:rPr>
        <w:t>They considered that timely use of these coping strategies was central to their success. They felt that</w:t>
      </w:r>
      <w:r w:rsidR="00ED5F83">
        <w:rPr>
          <w:rFonts w:eastAsia="Times New Roman"/>
          <w:color w:val="auto"/>
        </w:rPr>
        <w:t>,</w:t>
      </w:r>
      <w:r w:rsidRPr="00E90007">
        <w:rPr>
          <w:rFonts w:eastAsia="Times New Roman"/>
          <w:color w:val="auto"/>
        </w:rPr>
        <w:t xml:space="preserve"> in return</w:t>
      </w:r>
      <w:r w:rsidR="00ED5F83">
        <w:rPr>
          <w:rFonts w:eastAsia="Times New Roman"/>
          <w:color w:val="auto"/>
        </w:rPr>
        <w:t>,</w:t>
      </w:r>
      <w:r w:rsidRPr="00E90007">
        <w:rPr>
          <w:rFonts w:eastAsia="Times New Roman"/>
          <w:color w:val="auto"/>
        </w:rPr>
        <w:t xml:space="preserve"> it prevented stress, increased levels of confidence and heightened work motivation, while also enabling them to identify future risks and problems.</w:t>
      </w:r>
    </w:p>
    <w:p w14:paraId="1D5E67FD" w14:textId="195CFA58" w:rsidR="005F0733" w:rsidRPr="00477642" w:rsidRDefault="005F0733" w:rsidP="0047764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rPr>
          <w:rFonts w:ascii="Times New Roman" w:hAnsi="Times New Roman"/>
          <w:i/>
          <w:sz w:val="24"/>
        </w:rPr>
      </w:pPr>
    </w:p>
    <w:p w14:paraId="1F4B1DE4" w14:textId="2561B2AE" w:rsidR="005F0733" w:rsidRDefault="005F0733" w:rsidP="005F073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r>
        <w:rPr>
          <w:rFonts w:ascii="Times New Roman" w:hAnsi="Times New Roman"/>
          <w:sz w:val="24"/>
        </w:rPr>
        <w:t xml:space="preserve">In work environments </w:t>
      </w:r>
      <w:r w:rsidRPr="00E90007">
        <w:rPr>
          <w:rFonts w:ascii="Times New Roman" w:hAnsi="Times New Roman"/>
          <w:sz w:val="24"/>
        </w:rPr>
        <w:t xml:space="preserve">involving a heavy flow information at different periods, the need for </w:t>
      </w:r>
      <w:r w:rsidR="00943D90">
        <w:rPr>
          <w:rFonts w:ascii="Times New Roman" w:hAnsi="Times New Roman"/>
          <w:sz w:val="24"/>
        </w:rPr>
        <w:t>d</w:t>
      </w:r>
      <w:r>
        <w:rPr>
          <w:rFonts w:ascii="Times New Roman" w:hAnsi="Times New Roman"/>
          <w:sz w:val="24"/>
        </w:rPr>
        <w:t>yslexic</w:t>
      </w:r>
      <w:r w:rsidRPr="00E90007">
        <w:rPr>
          <w:rFonts w:ascii="Times New Roman" w:hAnsi="Times New Roman"/>
          <w:sz w:val="24"/>
        </w:rPr>
        <w:t xml:space="preserve"> individuals to write information down was important, especially as some moments involved suddenly taking in information and being quickly required to do something with it.</w:t>
      </w:r>
    </w:p>
    <w:p w14:paraId="1B6736A3" w14:textId="7C7DC464" w:rsidR="005F0733" w:rsidRPr="00395B6A" w:rsidRDefault="00F11EB3" w:rsidP="005F0733">
      <w:pPr>
        <w:pStyle w:val="FreeForm"/>
        <w:spacing w:line="276" w:lineRule="auto"/>
        <w:jc w:val="center"/>
        <w:rPr>
          <w:rFonts w:ascii="Times New Roman" w:hAnsi="Times New Roman"/>
          <w:i/>
        </w:rPr>
      </w:pPr>
      <w:r w:rsidRPr="00395B6A">
        <w:rPr>
          <w:rFonts w:ascii="Times New Roman" w:hAnsi="Times New Roman"/>
          <w:i/>
        </w:rPr>
        <w:t xml:space="preserve"> </w:t>
      </w:r>
      <w:r w:rsidR="005F0733" w:rsidRPr="00395B6A">
        <w:rPr>
          <w:rFonts w:ascii="Times New Roman" w:hAnsi="Times New Roman"/>
          <w:i/>
        </w:rPr>
        <w:t xml:space="preserve">“I </w:t>
      </w:r>
      <w:proofErr w:type="gramStart"/>
      <w:r w:rsidR="005F0733" w:rsidRPr="00395B6A">
        <w:rPr>
          <w:rFonts w:ascii="Times New Roman" w:hAnsi="Times New Roman"/>
          <w:i/>
        </w:rPr>
        <w:t>have to</w:t>
      </w:r>
      <w:proofErr w:type="gramEnd"/>
      <w:r w:rsidR="005F0733" w:rsidRPr="00395B6A">
        <w:rPr>
          <w:rFonts w:ascii="Times New Roman" w:hAnsi="Times New Roman"/>
          <w:i/>
        </w:rPr>
        <w:t xml:space="preserve"> write down everything, I have to repeat it 4 or 5 times and I have to ask the teacher to put it in context in a sentence. It doesn’t retain in my mind, it doesn’t stick there, it has to be put there in such a way that I can refer to it later so I usually have to </w:t>
      </w:r>
      <w:proofErr w:type="spellStart"/>
      <w:r w:rsidR="005F0733" w:rsidRPr="00395B6A">
        <w:rPr>
          <w:rFonts w:ascii="Times New Roman" w:hAnsi="Times New Roman"/>
          <w:i/>
        </w:rPr>
        <w:t>visualise</w:t>
      </w:r>
      <w:proofErr w:type="spellEnd"/>
      <w:r w:rsidR="005F0733" w:rsidRPr="00395B6A">
        <w:rPr>
          <w:rFonts w:ascii="Times New Roman" w:hAnsi="Times New Roman"/>
          <w:i/>
        </w:rPr>
        <w:t xml:space="preserve"> me using it in a time or a place and then use that image as a point of reference to pick up on it later otherwise it doesn’t stick and I have to write down everything otherwise it’s not going to stick.” (B)</w:t>
      </w:r>
    </w:p>
    <w:p w14:paraId="61A7CE33" w14:textId="77777777" w:rsidR="005F0733" w:rsidRPr="00395B6A" w:rsidRDefault="005F0733" w:rsidP="005F0733">
      <w:pPr>
        <w:pStyle w:val="BodyA"/>
        <w:rPr>
          <w:rFonts w:ascii="Times New Roman" w:hAnsi="Times New Roman"/>
          <w:sz w:val="24"/>
        </w:rPr>
      </w:pPr>
    </w:p>
    <w:p w14:paraId="7D9E6333" w14:textId="77777777" w:rsidR="005F0733" w:rsidRDefault="005F0733" w:rsidP="005F073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r w:rsidRPr="00E90007">
        <w:rPr>
          <w:rFonts w:ascii="Times New Roman" w:hAnsi="Times New Roman"/>
          <w:sz w:val="24"/>
        </w:rPr>
        <w:t>In many instances, there would be moments during work in which they would need to ask for help with certain tasks or create new ways of working to make following certain tasks easier and avoid getting into difficulty.</w:t>
      </w:r>
    </w:p>
    <w:p w14:paraId="40509237" w14:textId="77777777" w:rsidR="005F0733" w:rsidRPr="00395B6A" w:rsidRDefault="005F0733" w:rsidP="005F073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6E061707" w14:textId="77777777" w:rsidR="005F0733" w:rsidRPr="00395B6A" w:rsidRDefault="005F0733" w:rsidP="005F0733">
      <w:pPr>
        <w:pStyle w:val="FreeForm"/>
        <w:spacing w:after="200" w:line="276" w:lineRule="auto"/>
        <w:jc w:val="center"/>
        <w:rPr>
          <w:rFonts w:ascii="Times New Roman" w:hAnsi="Times New Roman"/>
          <w:i/>
          <w:lang w:val="en-GB"/>
        </w:rPr>
      </w:pPr>
      <w:r w:rsidRPr="00395B6A">
        <w:rPr>
          <w:rFonts w:ascii="Times New Roman" w:hAnsi="Times New Roman"/>
          <w:i/>
          <w:lang w:val="en-GB"/>
        </w:rPr>
        <w:t>“There was also all the problem-solving and lateral thinking I would always find ways and tools, like finding new ways around things, but I have always managed to do this.” (H)</w:t>
      </w:r>
    </w:p>
    <w:p w14:paraId="7AAE5995" w14:textId="77777777" w:rsidR="005F0733" w:rsidRPr="00395B6A" w:rsidRDefault="005F0733" w:rsidP="005F0733">
      <w:pPr>
        <w:pStyle w:val="FreeForm"/>
        <w:spacing w:line="276" w:lineRule="auto"/>
        <w:jc w:val="center"/>
        <w:rPr>
          <w:rFonts w:ascii="Times New Roman" w:hAnsi="Times New Roman"/>
          <w:i/>
        </w:rPr>
      </w:pPr>
      <w:r w:rsidRPr="00395B6A">
        <w:rPr>
          <w:rFonts w:ascii="Times New Roman" w:hAnsi="Times New Roman"/>
          <w:i/>
        </w:rPr>
        <w:t xml:space="preserve">“I would ask other people to write things up for me, I would carry a dictionary close to me, I would write as little as possible or use alternative words, or just </w:t>
      </w:r>
      <w:proofErr w:type="spellStart"/>
      <w:r w:rsidRPr="00395B6A">
        <w:rPr>
          <w:rFonts w:ascii="Times New Roman" w:hAnsi="Times New Roman"/>
          <w:i/>
        </w:rPr>
        <w:t>summarise</w:t>
      </w:r>
      <w:proofErr w:type="spellEnd"/>
      <w:r w:rsidRPr="00395B6A">
        <w:rPr>
          <w:rFonts w:ascii="Times New Roman" w:hAnsi="Times New Roman"/>
          <w:i/>
        </w:rPr>
        <w:t xml:space="preserve"> things rather than going into depth because the more I wrote the more chance there was spelling mistakes or grammatical problems, and I would always rub out my work, cross things out and start again and it would be really messy. So just </w:t>
      </w:r>
      <w:proofErr w:type="spellStart"/>
      <w:r w:rsidRPr="00395B6A">
        <w:rPr>
          <w:rFonts w:ascii="Times New Roman" w:hAnsi="Times New Roman"/>
          <w:i/>
        </w:rPr>
        <w:t>minimising</w:t>
      </w:r>
      <w:proofErr w:type="spellEnd"/>
      <w:r w:rsidRPr="00395B6A">
        <w:rPr>
          <w:rFonts w:ascii="Times New Roman" w:hAnsi="Times New Roman"/>
          <w:i/>
        </w:rPr>
        <w:t xml:space="preserve"> the amount of work, </w:t>
      </w:r>
      <w:proofErr w:type="gramStart"/>
      <w:r w:rsidRPr="00395B6A">
        <w:rPr>
          <w:rFonts w:ascii="Times New Roman" w:hAnsi="Times New Roman"/>
          <w:i/>
        </w:rPr>
        <w:t>one word</w:t>
      </w:r>
      <w:proofErr w:type="gramEnd"/>
      <w:r w:rsidRPr="00395B6A">
        <w:rPr>
          <w:rFonts w:ascii="Times New Roman" w:hAnsi="Times New Roman"/>
          <w:i/>
        </w:rPr>
        <w:t xml:space="preserve"> answers I would use to create shortcuts.” (B)</w:t>
      </w:r>
    </w:p>
    <w:p w14:paraId="6047F7A8" w14:textId="77777777" w:rsidR="005F0733" w:rsidRPr="00395B6A" w:rsidRDefault="005F0733" w:rsidP="005F0733">
      <w:pPr>
        <w:pStyle w:val="FreeForm"/>
        <w:spacing w:line="360" w:lineRule="auto"/>
        <w:rPr>
          <w:rFonts w:ascii="Times New Roman" w:hAnsi="Times New Roman"/>
          <w:i/>
        </w:rPr>
      </w:pPr>
    </w:p>
    <w:p w14:paraId="43F4E430" w14:textId="77777777" w:rsidR="005F0733" w:rsidRDefault="005F0733" w:rsidP="005F073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r w:rsidRPr="00E90007">
        <w:rPr>
          <w:rFonts w:ascii="Times New Roman" w:hAnsi="Times New Roman"/>
          <w:sz w:val="24"/>
        </w:rPr>
        <w:t xml:space="preserve">Many of the participants mentioned how it would take a long time to take in new information and understand new concepts. </w:t>
      </w:r>
      <w:proofErr w:type="gramStart"/>
      <w:r w:rsidRPr="00E90007">
        <w:rPr>
          <w:rFonts w:ascii="Times New Roman" w:hAnsi="Times New Roman"/>
          <w:sz w:val="24"/>
        </w:rPr>
        <w:t>In order to</w:t>
      </w:r>
      <w:proofErr w:type="gramEnd"/>
      <w:r w:rsidRPr="00E90007">
        <w:rPr>
          <w:rFonts w:ascii="Times New Roman" w:hAnsi="Times New Roman"/>
          <w:sz w:val="24"/>
        </w:rPr>
        <w:t xml:space="preserve"> assist this process, they would often use different kinds of visual aids in order to help them understand something better.</w:t>
      </w:r>
    </w:p>
    <w:p w14:paraId="24E2DE74" w14:textId="77777777" w:rsidR="005F0733" w:rsidRPr="00395B6A" w:rsidRDefault="005F0733" w:rsidP="005F073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sz w:val="24"/>
        </w:rPr>
      </w:pPr>
    </w:p>
    <w:p w14:paraId="2E7CD9E4" w14:textId="64C3E363" w:rsidR="005F0733" w:rsidRPr="00395B6A" w:rsidRDefault="005F0733" w:rsidP="005F0733">
      <w:pPr>
        <w:pStyle w:val="FreeForm"/>
        <w:spacing w:line="276" w:lineRule="auto"/>
        <w:jc w:val="center"/>
        <w:rPr>
          <w:rFonts w:ascii="Times New Roman" w:hAnsi="Times New Roman"/>
          <w:i/>
        </w:rPr>
      </w:pPr>
      <w:r w:rsidRPr="00395B6A">
        <w:rPr>
          <w:rFonts w:ascii="Times New Roman" w:hAnsi="Times New Roman"/>
          <w:i/>
        </w:rPr>
        <w:t xml:space="preserve">“All throughout year </w:t>
      </w:r>
      <w:r w:rsidR="00E23D97">
        <w:rPr>
          <w:rFonts w:ascii="Times New Roman" w:hAnsi="Times New Roman"/>
          <w:i/>
        </w:rPr>
        <w:t xml:space="preserve">three </w:t>
      </w:r>
      <w:r w:rsidRPr="00395B6A">
        <w:rPr>
          <w:rFonts w:ascii="Times New Roman" w:hAnsi="Times New Roman"/>
          <w:i/>
        </w:rPr>
        <w:t xml:space="preserve">of university I was using mind-maps. The more visual I can make it the better really and bullet points but when I was </w:t>
      </w:r>
      <w:proofErr w:type="gramStart"/>
      <w:r w:rsidRPr="00395B6A">
        <w:rPr>
          <w:rFonts w:ascii="Times New Roman" w:hAnsi="Times New Roman"/>
          <w:i/>
        </w:rPr>
        <w:t>younger</w:t>
      </w:r>
      <w:proofErr w:type="gramEnd"/>
      <w:r w:rsidRPr="00395B6A">
        <w:rPr>
          <w:rFonts w:ascii="Times New Roman" w:hAnsi="Times New Roman"/>
          <w:i/>
        </w:rPr>
        <w:t xml:space="preserve"> I would use it, and I would recommend it for anyone</w:t>
      </w:r>
      <w:r w:rsidR="001F40AD">
        <w:rPr>
          <w:rFonts w:ascii="Times New Roman" w:hAnsi="Times New Roman"/>
          <w:i/>
        </w:rPr>
        <w:t>.</w:t>
      </w:r>
      <w:r w:rsidRPr="00395B6A">
        <w:rPr>
          <w:rFonts w:ascii="Times New Roman" w:hAnsi="Times New Roman"/>
          <w:i/>
        </w:rPr>
        <w:t>” (F)</w:t>
      </w:r>
    </w:p>
    <w:p w14:paraId="06BFB9D4" w14:textId="77777777" w:rsidR="005F0733" w:rsidRPr="00395B6A" w:rsidRDefault="005F0733" w:rsidP="005F0733">
      <w:pPr>
        <w:pStyle w:val="FreeForm"/>
        <w:rPr>
          <w:rFonts w:ascii="Times New Roman" w:hAnsi="Times New Roman"/>
        </w:rPr>
      </w:pPr>
    </w:p>
    <w:p w14:paraId="04489DC3" w14:textId="77777777" w:rsidR="005F0733" w:rsidRDefault="005F0733" w:rsidP="005F0733">
      <w:pPr>
        <w:pStyle w:val="FreeForm"/>
        <w:spacing w:line="276" w:lineRule="auto"/>
        <w:jc w:val="center"/>
        <w:rPr>
          <w:rFonts w:ascii="Times New Roman" w:hAnsi="Times New Roman"/>
          <w:i/>
        </w:rPr>
      </w:pPr>
      <w:r w:rsidRPr="00395B6A">
        <w:rPr>
          <w:rFonts w:ascii="Times New Roman" w:hAnsi="Times New Roman"/>
          <w:i/>
        </w:rPr>
        <w:t xml:space="preserve">“Perhaps if I think about an example if I </w:t>
      </w:r>
      <w:proofErr w:type="gramStart"/>
      <w:r w:rsidRPr="00395B6A">
        <w:rPr>
          <w:rFonts w:ascii="Times New Roman" w:hAnsi="Times New Roman"/>
          <w:i/>
        </w:rPr>
        <w:t>have to</w:t>
      </w:r>
      <w:proofErr w:type="gramEnd"/>
      <w:r w:rsidRPr="00395B6A">
        <w:rPr>
          <w:rFonts w:ascii="Times New Roman" w:hAnsi="Times New Roman"/>
          <w:i/>
        </w:rPr>
        <w:t xml:space="preserve"> learn a new part of the law, I think </w:t>
      </w:r>
      <w:proofErr w:type="spellStart"/>
      <w:r w:rsidRPr="00395B6A">
        <w:rPr>
          <w:rFonts w:ascii="Times New Roman" w:hAnsi="Times New Roman"/>
          <w:i/>
        </w:rPr>
        <w:t>its</w:t>
      </w:r>
      <w:proofErr w:type="spellEnd"/>
      <w:r w:rsidRPr="00395B6A">
        <w:rPr>
          <w:rFonts w:ascii="Times New Roman" w:hAnsi="Times New Roman"/>
          <w:i/>
        </w:rPr>
        <w:t xml:space="preserve"> just making sure that I take a bit more time to get it in my head.  Probably also like with structure, like sometimes in law you have diagrams showing flow charts, they are much better for me and its good if people use them.” (D)</w:t>
      </w:r>
    </w:p>
    <w:p w14:paraId="4B78DE0A" w14:textId="77777777" w:rsidR="00290EC4" w:rsidRDefault="00290EC4" w:rsidP="005F0733">
      <w:pPr>
        <w:pStyle w:val="FreeForm"/>
        <w:spacing w:line="276" w:lineRule="auto"/>
        <w:jc w:val="center"/>
        <w:rPr>
          <w:rFonts w:ascii="Times New Roman" w:hAnsi="Times New Roman"/>
          <w:i/>
        </w:rPr>
      </w:pPr>
    </w:p>
    <w:p w14:paraId="70D8E79A" w14:textId="77777777" w:rsidR="005F0733" w:rsidRDefault="005F0733" w:rsidP="005F0733">
      <w:pPr>
        <w:pStyle w:val="FreeForm"/>
        <w:spacing w:line="276" w:lineRule="auto"/>
        <w:jc w:val="center"/>
        <w:rPr>
          <w:rFonts w:ascii="Times New Roman" w:hAnsi="Times New Roman"/>
          <w:i/>
        </w:rPr>
      </w:pPr>
    </w:p>
    <w:p w14:paraId="07E9F160" w14:textId="77777777" w:rsidR="00E23D97" w:rsidRDefault="00E23D97" w:rsidP="005F0733">
      <w:pPr>
        <w:pStyle w:val="FreeForm"/>
        <w:spacing w:line="276" w:lineRule="auto"/>
        <w:jc w:val="center"/>
        <w:rPr>
          <w:rFonts w:ascii="Times New Roman" w:hAnsi="Times New Roman"/>
          <w:i/>
        </w:rPr>
        <w:sectPr w:rsidR="00E23D97" w:rsidSect="00722535">
          <w:pgSz w:w="11900" w:h="16840"/>
          <w:pgMar w:top="1134" w:right="1552" w:bottom="1134" w:left="1985" w:header="709" w:footer="850" w:gutter="0"/>
          <w:cols w:space="720"/>
        </w:sectPr>
      </w:pPr>
    </w:p>
    <w:p w14:paraId="4C39EDC4" w14:textId="52F6E9F2" w:rsidR="005F0733" w:rsidRDefault="0057506E" w:rsidP="005F0733">
      <w:pPr>
        <w:pStyle w:val="Heading3"/>
      </w:pPr>
      <w:bookmarkStart w:id="270" w:name="_Toc262501635"/>
      <w:bookmarkStart w:id="271" w:name="_Toc284606909"/>
      <w:bookmarkStart w:id="272" w:name="_Toc287033450"/>
      <w:r>
        <w:t xml:space="preserve">Theme 3: </w:t>
      </w:r>
      <w:r w:rsidR="005F0733">
        <w:t>Proactivity</w:t>
      </w:r>
      <w:bookmarkEnd w:id="270"/>
      <w:bookmarkEnd w:id="271"/>
      <w:bookmarkEnd w:id="272"/>
    </w:p>
    <w:p w14:paraId="2031EF12" w14:textId="77777777" w:rsidR="007D7CB1" w:rsidRPr="007D7CB1" w:rsidRDefault="007D7CB1" w:rsidP="007D7CB1">
      <w:pPr>
        <w:pStyle w:val="Body"/>
      </w:pPr>
    </w:p>
    <w:p w14:paraId="1EB2A318" w14:textId="1EF28F80" w:rsidR="007950CD" w:rsidRDefault="007950CD" w:rsidP="00477642">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eastAsia="Times New Roman" w:hAnsi="Times New Roman"/>
          <w:color w:val="auto"/>
        </w:rPr>
      </w:pPr>
      <w:r>
        <w:rPr>
          <w:rFonts w:ascii="Times New Roman" w:eastAsia="Times New Roman" w:hAnsi="Times New Roman"/>
          <w:color w:val="auto"/>
        </w:rPr>
        <w:t xml:space="preserve">Participants described how they </w:t>
      </w:r>
      <w:r w:rsidR="001F40AD">
        <w:rPr>
          <w:rFonts w:ascii="Times New Roman" w:eastAsia="Times New Roman" w:hAnsi="Times New Roman"/>
          <w:color w:val="auto"/>
        </w:rPr>
        <w:t>would constantl</w:t>
      </w:r>
      <w:r w:rsidR="00A26431">
        <w:rPr>
          <w:rFonts w:ascii="Times New Roman" w:eastAsia="Times New Roman" w:hAnsi="Times New Roman"/>
          <w:color w:val="auto"/>
        </w:rPr>
        <w:t>y</w:t>
      </w:r>
      <w:r>
        <w:rPr>
          <w:rFonts w:ascii="Times New Roman" w:eastAsia="Times New Roman" w:hAnsi="Times New Roman"/>
          <w:color w:val="auto"/>
        </w:rPr>
        <w:t xml:space="preserve"> try to think ahead </w:t>
      </w:r>
      <w:proofErr w:type="gramStart"/>
      <w:r>
        <w:rPr>
          <w:rFonts w:ascii="Times New Roman" w:eastAsia="Times New Roman" w:hAnsi="Times New Roman"/>
          <w:color w:val="auto"/>
        </w:rPr>
        <w:t>in order to</w:t>
      </w:r>
      <w:proofErr w:type="gramEnd"/>
      <w:r>
        <w:rPr>
          <w:rFonts w:ascii="Times New Roman" w:eastAsia="Times New Roman" w:hAnsi="Times New Roman"/>
          <w:color w:val="auto"/>
        </w:rPr>
        <w:t xml:space="preserve"> cope with future actualities. They described how </w:t>
      </w:r>
      <w:proofErr w:type="gramStart"/>
      <w:r>
        <w:rPr>
          <w:rFonts w:ascii="Times New Roman" w:eastAsia="Times New Roman" w:hAnsi="Times New Roman"/>
          <w:color w:val="auto"/>
        </w:rPr>
        <w:t>in order to</w:t>
      </w:r>
      <w:proofErr w:type="gramEnd"/>
      <w:r>
        <w:rPr>
          <w:rFonts w:ascii="Times New Roman" w:eastAsia="Times New Roman" w:hAnsi="Times New Roman"/>
          <w:color w:val="auto"/>
        </w:rPr>
        <w:t xml:space="preserve"> do this there was an element of preparation as well as proactively devoting time towards understanding something. </w:t>
      </w:r>
    </w:p>
    <w:p w14:paraId="3AAD2F9A" w14:textId="77777777" w:rsidR="007950CD" w:rsidRDefault="007950CD" w:rsidP="00477642">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eastAsia="Times New Roman" w:hAnsi="Times New Roman"/>
          <w:color w:val="auto"/>
        </w:rPr>
      </w:pPr>
    </w:p>
    <w:p w14:paraId="4BC528AC" w14:textId="4842EDA0" w:rsidR="007950CD" w:rsidRDefault="007950CD" w:rsidP="007950C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r w:rsidRPr="00E90007">
        <w:rPr>
          <w:rFonts w:ascii="Times New Roman" w:hAnsi="Times New Roman"/>
          <w:sz w:val="24"/>
        </w:rPr>
        <w:t xml:space="preserve">For those who were especially reliant on working in teams, one </w:t>
      </w:r>
      <w:proofErr w:type="gramStart"/>
      <w:r w:rsidRPr="00E90007">
        <w:rPr>
          <w:rFonts w:ascii="Times New Roman" w:hAnsi="Times New Roman"/>
          <w:sz w:val="24"/>
        </w:rPr>
        <w:t xml:space="preserve">particular </w:t>
      </w:r>
      <w:r>
        <w:rPr>
          <w:rFonts w:ascii="Times New Roman" w:hAnsi="Times New Roman"/>
          <w:sz w:val="24"/>
        </w:rPr>
        <w:t>proactive</w:t>
      </w:r>
      <w:proofErr w:type="gramEnd"/>
      <w:r>
        <w:rPr>
          <w:rFonts w:ascii="Times New Roman" w:hAnsi="Times New Roman"/>
          <w:sz w:val="24"/>
        </w:rPr>
        <w:t xml:space="preserve"> method</w:t>
      </w:r>
      <w:r w:rsidRPr="00E90007">
        <w:rPr>
          <w:rFonts w:ascii="Times New Roman" w:hAnsi="Times New Roman"/>
          <w:sz w:val="24"/>
        </w:rPr>
        <w:t xml:space="preserve"> adop</w:t>
      </w:r>
      <w:r w:rsidR="001F40AD">
        <w:rPr>
          <w:rFonts w:ascii="Times New Roman" w:hAnsi="Times New Roman"/>
          <w:sz w:val="24"/>
        </w:rPr>
        <w:t>ted by many of the participants</w:t>
      </w:r>
      <w:r w:rsidRPr="00E90007">
        <w:rPr>
          <w:rFonts w:ascii="Times New Roman" w:hAnsi="Times New Roman"/>
          <w:sz w:val="24"/>
        </w:rPr>
        <w:t xml:space="preserve"> was to ask for work related documentation in advance. This way, they could ensure that they would have adequate time to feel properly prepared and decrease the likelihood of havin</w:t>
      </w:r>
      <w:r w:rsidR="001F40AD">
        <w:rPr>
          <w:rFonts w:ascii="Times New Roman" w:hAnsi="Times New Roman"/>
          <w:sz w:val="24"/>
        </w:rPr>
        <w:t>g to read heavy material</w:t>
      </w:r>
      <w:r w:rsidRPr="00E90007">
        <w:rPr>
          <w:rFonts w:ascii="Times New Roman" w:hAnsi="Times New Roman"/>
          <w:sz w:val="24"/>
        </w:rPr>
        <w:t xml:space="preserve"> </w:t>
      </w:r>
      <w:proofErr w:type="gramStart"/>
      <w:r w:rsidRPr="00E90007">
        <w:rPr>
          <w:rFonts w:ascii="Times New Roman" w:hAnsi="Times New Roman"/>
          <w:sz w:val="24"/>
        </w:rPr>
        <w:t>in a given</w:t>
      </w:r>
      <w:proofErr w:type="gramEnd"/>
      <w:r w:rsidRPr="00E90007">
        <w:rPr>
          <w:rFonts w:ascii="Times New Roman" w:hAnsi="Times New Roman"/>
          <w:sz w:val="24"/>
        </w:rPr>
        <w:t xml:space="preserve"> situation. This was particularly </w:t>
      </w:r>
      <w:r w:rsidR="0063085D">
        <w:rPr>
          <w:rFonts w:ascii="Times New Roman" w:hAnsi="Times New Roman"/>
          <w:sz w:val="24"/>
        </w:rPr>
        <w:t>interesting in the case of the l</w:t>
      </w:r>
      <w:r w:rsidRPr="00E90007">
        <w:rPr>
          <w:rFonts w:ascii="Times New Roman" w:hAnsi="Times New Roman"/>
          <w:sz w:val="24"/>
        </w:rPr>
        <w:t>awyer, whose work often requires having documents to hand immediately and often involves suddenly being call</w:t>
      </w:r>
      <w:r w:rsidR="00FE7283">
        <w:rPr>
          <w:rFonts w:ascii="Times New Roman" w:hAnsi="Times New Roman"/>
          <w:sz w:val="24"/>
        </w:rPr>
        <w:t>ed to court to attend a trial.</w:t>
      </w:r>
    </w:p>
    <w:p w14:paraId="65B634E9" w14:textId="77777777" w:rsidR="007950CD" w:rsidRPr="00395B6A" w:rsidRDefault="007950CD" w:rsidP="007950C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1A18B41A" w14:textId="77777777" w:rsidR="007950CD" w:rsidRPr="00395B6A" w:rsidRDefault="007950CD" w:rsidP="007950CD">
      <w:pPr>
        <w:pStyle w:val="FreeForm"/>
        <w:spacing w:line="276" w:lineRule="auto"/>
        <w:jc w:val="center"/>
        <w:rPr>
          <w:rFonts w:ascii="Times New Roman" w:hAnsi="Times New Roman"/>
          <w:i/>
        </w:rPr>
      </w:pPr>
      <w:r w:rsidRPr="00395B6A">
        <w:rPr>
          <w:rFonts w:ascii="Times New Roman" w:hAnsi="Times New Roman"/>
          <w:i/>
        </w:rPr>
        <w:t xml:space="preserve">“If I have time to </w:t>
      </w:r>
      <w:proofErr w:type="gramStart"/>
      <w:r w:rsidRPr="00395B6A">
        <w:rPr>
          <w:rFonts w:ascii="Times New Roman" w:hAnsi="Times New Roman"/>
          <w:i/>
        </w:rPr>
        <w:t>prepare</w:t>
      </w:r>
      <w:proofErr w:type="gramEnd"/>
      <w:r w:rsidRPr="00395B6A">
        <w:rPr>
          <w:rFonts w:ascii="Times New Roman" w:hAnsi="Times New Roman"/>
          <w:i/>
        </w:rPr>
        <w:t xml:space="preserve"> I feel better about it. I understand its necessary with a short hearing, but with a trial you need time to prepare. The nature is on the spot, you </w:t>
      </w:r>
      <w:proofErr w:type="gramStart"/>
      <w:r w:rsidRPr="00395B6A">
        <w:rPr>
          <w:rFonts w:ascii="Times New Roman" w:hAnsi="Times New Roman"/>
          <w:i/>
        </w:rPr>
        <w:t>have to</w:t>
      </w:r>
      <w:proofErr w:type="gramEnd"/>
      <w:r w:rsidRPr="00395B6A">
        <w:rPr>
          <w:rFonts w:ascii="Times New Roman" w:hAnsi="Times New Roman"/>
          <w:i/>
        </w:rPr>
        <w:t xml:space="preserve"> take calls every hour, go to the police station. I think the more senior you get you will get more choice. That is what I struggle with, just being called suddenly. I really need time before a trial.” (D)</w:t>
      </w:r>
    </w:p>
    <w:p w14:paraId="40C1FAAC" w14:textId="77777777" w:rsidR="007950CD" w:rsidRPr="00395B6A" w:rsidRDefault="007950CD" w:rsidP="007950C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6CBA7F49" w14:textId="37BAE48A" w:rsidR="007950CD" w:rsidRDefault="007950CD" w:rsidP="007950C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r w:rsidRPr="00E90007">
        <w:rPr>
          <w:rFonts w:ascii="Times New Roman" w:hAnsi="Times New Roman"/>
          <w:sz w:val="24"/>
        </w:rPr>
        <w:t xml:space="preserve">Due to the heavy workload that accompanies working </w:t>
      </w:r>
      <w:proofErr w:type="gramStart"/>
      <w:r w:rsidRPr="00E90007">
        <w:rPr>
          <w:rFonts w:ascii="Times New Roman" w:hAnsi="Times New Roman"/>
          <w:sz w:val="24"/>
        </w:rPr>
        <w:t>in particular work</w:t>
      </w:r>
      <w:proofErr w:type="gramEnd"/>
      <w:r w:rsidRPr="00E90007">
        <w:rPr>
          <w:rFonts w:ascii="Times New Roman" w:hAnsi="Times New Roman"/>
          <w:sz w:val="24"/>
        </w:rPr>
        <w:t xml:space="preserve"> environments, there was often an evident need for some participants to take their work home</w:t>
      </w:r>
      <w:r>
        <w:rPr>
          <w:rFonts w:ascii="Times New Roman" w:hAnsi="Times New Roman"/>
          <w:sz w:val="24"/>
        </w:rPr>
        <w:t xml:space="preserve"> so as not to be left behind</w:t>
      </w:r>
      <w:r w:rsidRPr="00E90007">
        <w:rPr>
          <w:rFonts w:ascii="Times New Roman" w:hAnsi="Times New Roman"/>
          <w:sz w:val="24"/>
        </w:rPr>
        <w:t xml:space="preserve">. </w:t>
      </w:r>
      <w:proofErr w:type="gramStart"/>
      <w:r w:rsidRPr="00E90007">
        <w:rPr>
          <w:rFonts w:ascii="Times New Roman" w:hAnsi="Times New Roman"/>
          <w:sz w:val="24"/>
        </w:rPr>
        <w:t>Due to the fact that</w:t>
      </w:r>
      <w:proofErr w:type="gramEnd"/>
      <w:r w:rsidRPr="00E90007">
        <w:rPr>
          <w:rFonts w:ascii="Times New Roman" w:hAnsi="Times New Roman"/>
          <w:sz w:val="24"/>
        </w:rPr>
        <w:t xml:space="preserve"> these </w:t>
      </w:r>
      <w:r>
        <w:rPr>
          <w:rFonts w:ascii="Times New Roman" w:hAnsi="Times New Roman"/>
          <w:sz w:val="24"/>
        </w:rPr>
        <w:t>individuals</w:t>
      </w:r>
      <w:r w:rsidRPr="00E90007">
        <w:rPr>
          <w:rFonts w:ascii="Times New Roman" w:hAnsi="Times New Roman"/>
          <w:sz w:val="24"/>
        </w:rPr>
        <w:t xml:space="preserve"> required longer </w:t>
      </w:r>
      <w:r>
        <w:rPr>
          <w:rFonts w:ascii="Times New Roman" w:hAnsi="Times New Roman"/>
          <w:sz w:val="24"/>
        </w:rPr>
        <w:t xml:space="preserve">time </w:t>
      </w:r>
      <w:r w:rsidRPr="00E90007">
        <w:rPr>
          <w:rFonts w:ascii="Times New Roman" w:hAnsi="Times New Roman"/>
          <w:sz w:val="24"/>
        </w:rPr>
        <w:t>to carry out some of their tasks, extra time was hence required to catch up on other work. Taking</w:t>
      </w:r>
      <w:r w:rsidR="001F40AD">
        <w:rPr>
          <w:rFonts w:ascii="Times New Roman" w:hAnsi="Times New Roman"/>
          <w:sz w:val="24"/>
        </w:rPr>
        <w:t xml:space="preserve"> their work home with them thus</w:t>
      </w:r>
      <w:r w:rsidRPr="00E90007">
        <w:rPr>
          <w:rFonts w:ascii="Times New Roman" w:hAnsi="Times New Roman"/>
          <w:sz w:val="24"/>
        </w:rPr>
        <w:t xml:space="preserve"> ensured that they would be able to stay on top of the</w:t>
      </w:r>
      <w:r w:rsidR="001F40AD">
        <w:rPr>
          <w:rFonts w:ascii="Times New Roman" w:hAnsi="Times New Roman"/>
          <w:sz w:val="24"/>
        </w:rPr>
        <w:t>ir</w:t>
      </w:r>
      <w:r w:rsidRPr="00E90007">
        <w:rPr>
          <w:rFonts w:ascii="Times New Roman" w:hAnsi="Times New Roman"/>
          <w:sz w:val="24"/>
        </w:rPr>
        <w:t xml:space="preserve"> workload and not get behind.</w:t>
      </w:r>
    </w:p>
    <w:p w14:paraId="49B1F573" w14:textId="77777777" w:rsidR="007950CD" w:rsidRPr="00395B6A" w:rsidRDefault="007950CD" w:rsidP="007950C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29AF4B24" w14:textId="46CEE466" w:rsidR="007950CD" w:rsidRPr="007950CD" w:rsidRDefault="007950CD" w:rsidP="007950CD">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Times New Roman" w:hAnsi="Times New Roman"/>
          <w:i/>
        </w:rPr>
      </w:pPr>
      <w:r w:rsidRPr="00395B6A">
        <w:rPr>
          <w:rFonts w:ascii="Times New Roman" w:hAnsi="Times New Roman"/>
          <w:i/>
        </w:rPr>
        <w:t>“</w:t>
      </w:r>
      <w:proofErr w:type="gramStart"/>
      <w:r w:rsidRPr="00395B6A">
        <w:rPr>
          <w:rFonts w:ascii="Times New Roman" w:hAnsi="Times New Roman"/>
          <w:i/>
        </w:rPr>
        <w:t>So</w:t>
      </w:r>
      <w:proofErr w:type="gramEnd"/>
      <w:r w:rsidRPr="00395B6A">
        <w:rPr>
          <w:rFonts w:ascii="Times New Roman" w:hAnsi="Times New Roman"/>
          <w:i/>
        </w:rPr>
        <w:t xml:space="preserve"> I would get up early, I would be in the office early and I would plan my day, do all the things in the previous day I hadn’t done, I would do reports, and those sort</w:t>
      </w:r>
      <w:r w:rsidR="001F40AD">
        <w:rPr>
          <w:rFonts w:ascii="Times New Roman" w:hAnsi="Times New Roman"/>
          <w:i/>
        </w:rPr>
        <w:t>s</w:t>
      </w:r>
      <w:r w:rsidRPr="00395B6A">
        <w:rPr>
          <w:rFonts w:ascii="Times New Roman" w:hAnsi="Times New Roman"/>
          <w:i/>
        </w:rPr>
        <w:t xml:space="preserve"> of thing</w:t>
      </w:r>
      <w:r w:rsidR="001F40AD">
        <w:rPr>
          <w:rFonts w:ascii="Times New Roman" w:hAnsi="Times New Roman"/>
          <w:i/>
        </w:rPr>
        <w:t>s</w:t>
      </w:r>
      <w:r w:rsidRPr="00395B6A">
        <w:rPr>
          <w:rFonts w:ascii="Times New Roman" w:hAnsi="Times New Roman"/>
          <w:i/>
        </w:rPr>
        <w:t xml:space="preserve">, I would also bring stuff home, intending to do it in the evening but didn’t do it, it’s something we all do. But getting up I could </w:t>
      </w:r>
      <w:proofErr w:type="gramStart"/>
      <w:r w:rsidRPr="00395B6A">
        <w:rPr>
          <w:rFonts w:ascii="Times New Roman" w:hAnsi="Times New Roman"/>
          <w:i/>
        </w:rPr>
        <w:t>do, and</w:t>
      </w:r>
      <w:proofErr w:type="gramEnd"/>
      <w:r w:rsidRPr="00395B6A">
        <w:rPr>
          <w:rFonts w:ascii="Times New Roman" w:hAnsi="Times New Roman"/>
          <w:i/>
        </w:rPr>
        <w:t xml:space="preserve"> made time. </w:t>
      </w:r>
      <w:proofErr w:type="gramStart"/>
      <w:r w:rsidRPr="00395B6A">
        <w:rPr>
          <w:rFonts w:ascii="Times New Roman" w:hAnsi="Times New Roman"/>
          <w:i/>
        </w:rPr>
        <w:t>So</w:t>
      </w:r>
      <w:proofErr w:type="gramEnd"/>
      <w:r w:rsidRPr="00395B6A">
        <w:rPr>
          <w:rFonts w:ascii="Times New Roman" w:hAnsi="Times New Roman"/>
          <w:i/>
        </w:rPr>
        <w:t xml:space="preserve"> if I had time I felt I could do those things.” (A)</w:t>
      </w:r>
    </w:p>
    <w:p w14:paraId="44E25A40" w14:textId="77777777" w:rsidR="007950CD" w:rsidRDefault="007950CD" w:rsidP="00477642">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eastAsia="Times New Roman" w:hAnsi="Times New Roman"/>
          <w:color w:val="auto"/>
        </w:rPr>
      </w:pPr>
    </w:p>
    <w:p w14:paraId="1EFCB0E0" w14:textId="5A7B0577" w:rsidR="00477642" w:rsidRPr="00E90007" w:rsidRDefault="00477642" w:rsidP="00477642">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eastAsia="Times New Roman" w:hAnsi="Times New Roman"/>
          <w:color w:val="auto"/>
        </w:rPr>
      </w:pPr>
      <w:r w:rsidRPr="00E90007">
        <w:rPr>
          <w:rFonts w:ascii="Times New Roman" w:eastAsia="Times New Roman" w:hAnsi="Times New Roman"/>
          <w:color w:val="auto"/>
        </w:rPr>
        <w:t>A very common recurring theme throughout the interviews concerned the participants’ descriptions of their working environment and the fact that they felt the need to prepare extensively for a working day. Such common themes were mostly related to upcoming deadlines and writing reports. They felt that this was necessary, as many of these tasks required a longer time</w:t>
      </w:r>
      <w:r w:rsidR="001F40AD">
        <w:rPr>
          <w:rFonts w:ascii="Times New Roman" w:eastAsia="Times New Roman" w:hAnsi="Times New Roman"/>
          <w:color w:val="auto"/>
        </w:rPr>
        <w:t xml:space="preserve"> of them</w:t>
      </w:r>
      <w:r w:rsidRPr="00E90007">
        <w:rPr>
          <w:rFonts w:ascii="Times New Roman" w:eastAsia="Times New Roman" w:hAnsi="Times New Roman"/>
          <w:color w:val="auto"/>
        </w:rPr>
        <w:t xml:space="preserve"> to complete</w:t>
      </w:r>
      <w:r w:rsidR="001F40AD">
        <w:rPr>
          <w:rFonts w:ascii="Times New Roman" w:eastAsia="Times New Roman" w:hAnsi="Times New Roman"/>
          <w:color w:val="auto"/>
        </w:rPr>
        <w:t>,</w:t>
      </w:r>
      <w:r w:rsidRPr="00E90007">
        <w:rPr>
          <w:rFonts w:ascii="Times New Roman" w:eastAsia="Times New Roman" w:hAnsi="Times New Roman"/>
          <w:color w:val="auto"/>
        </w:rPr>
        <w:t xml:space="preserve"> in comparison to their colleagues.</w:t>
      </w:r>
    </w:p>
    <w:p w14:paraId="5F1A4FF9" w14:textId="77777777" w:rsidR="00477642" w:rsidRPr="00395B6A" w:rsidRDefault="00477642" w:rsidP="00477642">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F7AF20E" w14:textId="5E9DF149" w:rsidR="00477642" w:rsidRPr="00395B6A" w:rsidRDefault="00477642" w:rsidP="00477642">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Times New Roman" w:hAnsi="Times New Roman"/>
          <w:i/>
        </w:rPr>
      </w:pPr>
      <w:r w:rsidRPr="00395B6A">
        <w:rPr>
          <w:rFonts w:ascii="Times New Roman" w:hAnsi="Times New Roman"/>
          <w:i/>
        </w:rPr>
        <w:t xml:space="preserve">“I found that things needed to be done instantly and whilst you have instant access through the Internet, </w:t>
      </w:r>
      <w:proofErr w:type="gramStart"/>
      <w:r w:rsidRPr="00395B6A">
        <w:rPr>
          <w:rFonts w:ascii="Times New Roman" w:hAnsi="Times New Roman"/>
          <w:i/>
        </w:rPr>
        <w:t>in order to</w:t>
      </w:r>
      <w:proofErr w:type="gramEnd"/>
      <w:r w:rsidRPr="00395B6A">
        <w:rPr>
          <w:rFonts w:ascii="Times New Roman" w:hAnsi="Times New Roman"/>
          <w:i/>
        </w:rPr>
        <w:t xml:space="preserve"> prepare a report, I need time. </w:t>
      </w:r>
      <w:r w:rsidR="004F726F">
        <w:rPr>
          <w:rFonts w:ascii="Times New Roman" w:hAnsi="Times New Roman"/>
          <w:i/>
        </w:rPr>
        <w:t>dyslexic</w:t>
      </w:r>
      <w:r w:rsidRPr="00395B6A">
        <w:rPr>
          <w:rFonts w:ascii="Times New Roman" w:hAnsi="Times New Roman"/>
          <w:i/>
        </w:rPr>
        <w:t xml:space="preserve"> people need time [emphasis].” (A)</w:t>
      </w:r>
    </w:p>
    <w:p w14:paraId="7AA4BA74" w14:textId="77777777" w:rsidR="00477642" w:rsidRPr="00395B6A" w:rsidRDefault="00477642" w:rsidP="00477642">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C91FD43" w14:textId="00FBF426" w:rsidR="00477642" w:rsidRDefault="00477642" w:rsidP="00477642">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rPr>
      </w:pPr>
      <w:r w:rsidRPr="00E90007">
        <w:rPr>
          <w:rFonts w:ascii="Times New Roman" w:hAnsi="Times New Roman"/>
        </w:rPr>
        <w:t>When the participants felt that they</w:t>
      </w:r>
      <w:r>
        <w:rPr>
          <w:rFonts w:ascii="Times New Roman" w:hAnsi="Times New Roman"/>
        </w:rPr>
        <w:t xml:space="preserve"> were generally more prepared, </w:t>
      </w:r>
      <w:proofErr w:type="gramStart"/>
      <w:r w:rsidRPr="00E90007">
        <w:rPr>
          <w:rFonts w:ascii="Times New Roman" w:hAnsi="Times New Roman"/>
        </w:rPr>
        <w:t>overall</w:t>
      </w:r>
      <w:proofErr w:type="gramEnd"/>
      <w:r w:rsidRPr="00E90007">
        <w:rPr>
          <w:rFonts w:ascii="Times New Roman" w:hAnsi="Times New Roman"/>
        </w:rPr>
        <w:t xml:space="preserve"> they tended to feel</w:t>
      </w:r>
      <w:r>
        <w:rPr>
          <w:rFonts w:ascii="Times New Roman" w:hAnsi="Times New Roman"/>
        </w:rPr>
        <w:t xml:space="preserve"> much happier with themselves. </w:t>
      </w:r>
      <w:r w:rsidRPr="00E90007">
        <w:rPr>
          <w:rFonts w:ascii="Times New Roman" w:hAnsi="Times New Roman"/>
        </w:rPr>
        <w:t>The</w:t>
      </w:r>
      <w:r>
        <w:rPr>
          <w:rFonts w:ascii="Times New Roman" w:hAnsi="Times New Roman"/>
        </w:rPr>
        <w:t xml:space="preserve">y had an acute awareness of the </w:t>
      </w:r>
      <w:r w:rsidRPr="00E90007">
        <w:rPr>
          <w:rFonts w:ascii="Times New Roman" w:hAnsi="Times New Roman"/>
        </w:rPr>
        <w:t>extra time</w:t>
      </w:r>
      <w:r>
        <w:rPr>
          <w:rFonts w:ascii="Times New Roman" w:hAnsi="Times New Roman"/>
        </w:rPr>
        <w:t xml:space="preserve"> they would</w:t>
      </w:r>
      <w:r w:rsidR="001F40AD">
        <w:rPr>
          <w:rFonts w:ascii="Times New Roman" w:hAnsi="Times New Roman"/>
        </w:rPr>
        <w:t xml:space="preserve"> need to</w:t>
      </w:r>
      <w:r>
        <w:rPr>
          <w:rFonts w:ascii="Times New Roman" w:hAnsi="Times New Roman"/>
        </w:rPr>
        <w:t xml:space="preserve"> take</w:t>
      </w:r>
      <w:r w:rsidRPr="00E90007">
        <w:rPr>
          <w:rFonts w:ascii="Times New Roman" w:hAnsi="Times New Roman"/>
        </w:rPr>
        <w:t xml:space="preserve"> on tasks</w:t>
      </w:r>
      <w:r>
        <w:rPr>
          <w:rFonts w:ascii="Times New Roman" w:hAnsi="Times New Roman"/>
        </w:rPr>
        <w:t xml:space="preserve"> and the amount of extra time needed for checking their work.</w:t>
      </w:r>
      <w:r w:rsidRPr="00E90007">
        <w:rPr>
          <w:rFonts w:ascii="Times New Roman" w:hAnsi="Times New Roman"/>
        </w:rPr>
        <w:t xml:space="preserve"> </w:t>
      </w:r>
    </w:p>
    <w:p w14:paraId="25EA8B39" w14:textId="77777777" w:rsidR="00507CF6" w:rsidRDefault="00507CF6" w:rsidP="00477642">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rPr>
      </w:pPr>
    </w:p>
    <w:p w14:paraId="14B60500" w14:textId="31EBC25B" w:rsidR="00507CF6" w:rsidRDefault="00507CF6" w:rsidP="00507CF6">
      <w:pPr>
        <w:pStyle w:val="Body"/>
        <w:jc w:val="center"/>
      </w:pPr>
      <w:r w:rsidRPr="00395B6A">
        <w:rPr>
          <w:rFonts w:ascii="Times New Roman" w:hAnsi="Times New Roman"/>
          <w:i/>
          <w:sz w:val="24"/>
        </w:rPr>
        <w:t xml:space="preserve">“For me it </w:t>
      </w:r>
      <w:proofErr w:type="gramStart"/>
      <w:r w:rsidRPr="00395B6A">
        <w:rPr>
          <w:rFonts w:ascii="Times New Roman" w:hAnsi="Times New Roman"/>
          <w:i/>
          <w:sz w:val="24"/>
        </w:rPr>
        <w:t>definitely more</w:t>
      </w:r>
      <w:proofErr w:type="gramEnd"/>
      <w:r w:rsidRPr="00395B6A">
        <w:rPr>
          <w:rFonts w:ascii="Times New Roman" w:hAnsi="Times New Roman"/>
          <w:i/>
          <w:sz w:val="24"/>
        </w:rPr>
        <w:t xml:space="preserve"> preparation, I over prepare. It is not 9 to 5.” (D</w:t>
      </w:r>
      <w:r>
        <w:rPr>
          <w:rFonts w:ascii="Times New Roman" w:hAnsi="Times New Roman"/>
          <w:i/>
          <w:sz w:val="24"/>
        </w:rPr>
        <w:t>)</w:t>
      </w:r>
    </w:p>
    <w:p w14:paraId="27ADB667" w14:textId="77777777" w:rsidR="00477642" w:rsidRDefault="00477642" w:rsidP="0063085D">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rPr>
      </w:pPr>
    </w:p>
    <w:p w14:paraId="4E3B56B3" w14:textId="0219910E" w:rsidR="00477642" w:rsidRDefault="00477642" w:rsidP="0063085D">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rPr>
      </w:pPr>
      <w:r w:rsidRPr="00E90007">
        <w:rPr>
          <w:rFonts w:ascii="Times New Roman" w:hAnsi="Times New Roman"/>
        </w:rPr>
        <w:t xml:space="preserve">Another common sub-theme identified was the fact that they found themselves to be doing </w:t>
      </w:r>
      <w:proofErr w:type="gramStart"/>
      <w:r w:rsidRPr="00E90007">
        <w:rPr>
          <w:rFonts w:ascii="Times New Roman" w:hAnsi="Times New Roman"/>
        </w:rPr>
        <w:t>a sufficient amount of</w:t>
      </w:r>
      <w:proofErr w:type="gramEnd"/>
      <w:r w:rsidRPr="00E90007">
        <w:rPr>
          <w:rFonts w:ascii="Times New Roman" w:hAnsi="Times New Roman"/>
        </w:rPr>
        <w:t xml:space="preserve"> work upon returning home in the evening, after an official day’s work. Even if they felt themselves to be doing more work than was needed</w:t>
      </w:r>
      <w:r w:rsidR="001F40AD">
        <w:rPr>
          <w:rFonts w:ascii="Times New Roman" w:hAnsi="Times New Roman"/>
        </w:rPr>
        <w:t xml:space="preserve"> during work hours</w:t>
      </w:r>
      <w:r w:rsidRPr="00E90007">
        <w:rPr>
          <w:rFonts w:ascii="Times New Roman" w:hAnsi="Times New Roman"/>
        </w:rPr>
        <w:t>, they nevertheless felt more comfortable and at ease after they had undertaken this added work.</w:t>
      </w:r>
    </w:p>
    <w:p w14:paraId="4932E284" w14:textId="77777777" w:rsidR="001B4726" w:rsidRPr="00395B6A" w:rsidRDefault="001B4726" w:rsidP="001B4726">
      <w:pPr>
        <w:pStyle w:val="Body"/>
        <w:rPr>
          <w:rFonts w:ascii="Times New Roman" w:hAnsi="Times New Roman"/>
        </w:rPr>
      </w:pPr>
    </w:p>
    <w:p w14:paraId="4028C29C" w14:textId="31FCABDD" w:rsidR="001B4726" w:rsidRDefault="0057506E" w:rsidP="002A547B">
      <w:pPr>
        <w:pStyle w:val="Heading3"/>
      </w:pPr>
      <w:bookmarkStart w:id="273" w:name="_Toc259998757"/>
      <w:bookmarkStart w:id="274" w:name="_Toc262501637"/>
      <w:bookmarkStart w:id="275" w:name="_Toc284606910"/>
      <w:bookmarkStart w:id="276" w:name="_Toc287033451"/>
      <w:r>
        <w:t xml:space="preserve">Theme 5: </w:t>
      </w:r>
      <w:r w:rsidR="001B4726" w:rsidRPr="00395B6A">
        <w:t>Big-Picture Approach</w:t>
      </w:r>
      <w:bookmarkEnd w:id="273"/>
      <w:bookmarkEnd w:id="274"/>
      <w:bookmarkEnd w:id="275"/>
      <w:bookmarkEnd w:id="276"/>
    </w:p>
    <w:p w14:paraId="36AD3D96" w14:textId="77777777" w:rsidR="007D7CB1" w:rsidRPr="007D7CB1" w:rsidRDefault="007D7CB1" w:rsidP="007D7CB1">
      <w:pPr>
        <w:pStyle w:val="Body"/>
      </w:pPr>
    </w:p>
    <w:p w14:paraId="76BEC0A5" w14:textId="77777777" w:rsidR="001B4726" w:rsidRPr="00395B6A" w:rsidRDefault="001B4726" w:rsidP="001B4726">
      <w:pPr>
        <w:pStyle w:val="BodyText"/>
        <w:spacing w:line="360" w:lineRule="auto"/>
        <w:rPr>
          <w:rFonts w:ascii="Times New Roman" w:eastAsia="Times New Roman" w:hAnsi="Times New Roman"/>
          <w:szCs w:val="24"/>
          <w:lang w:val="en-GB"/>
        </w:rPr>
      </w:pPr>
      <w:r w:rsidRPr="00395B6A">
        <w:rPr>
          <w:rFonts w:ascii="Times New Roman" w:eastAsia="Times New Roman" w:hAnsi="Times New Roman"/>
          <w:szCs w:val="24"/>
          <w:lang w:val="en-GB"/>
        </w:rPr>
        <w:t xml:space="preserve">Participants recalled experiences </w:t>
      </w:r>
      <w:r>
        <w:rPr>
          <w:rFonts w:ascii="Times New Roman" w:eastAsia="Times New Roman" w:hAnsi="Times New Roman"/>
          <w:szCs w:val="24"/>
          <w:lang w:val="en-GB"/>
        </w:rPr>
        <w:t>they had had in the</w:t>
      </w:r>
      <w:r w:rsidRPr="00395B6A">
        <w:rPr>
          <w:rFonts w:ascii="Times New Roman" w:eastAsia="Times New Roman" w:hAnsi="Times New Roman"/>
          <w:szCs w:val="24"/>
          <w:lang w:val="en-GB"/>
        </w:rPr>
        <w:t xml:space="preserve"> workplace and</w:t>
      </w:r>
      <w:r>
        <w:rPr>
          <w:rFonts w:ascii="Times New Roman" w:eastAsia="Times New Roman" w:hAnsi="Times New Roman"/>
          <w:szCs w:val="24"/>
          <w:lang w:val="en-GB"/>
        </w:rPr>
        <w:t xml:space="preserve"> within</w:t>
      </w:r>
      <w:r w:rsidRPr="00395B6A">
        <w:rPr>
          <w:rFonts w:ascii="Times New Roman" w:eastAsia="Times New Roman" w:hAnsi="Times New Roman"/>
          <w:szCs w:val="24"/>
          <w:lang w:val="en-GB"/>
        </w:rPr>
        <w:t xml:space="preserve"> organisations</w:t>
      </w:r>
      <w:r>
        <w:rPr>
          <w:rFonts w:ascii="Times New Roman" w:eastAsia="Times New Roman" w:hAnsi="Times New Roman"/>
          <w:szCs w:val="24"/>
          <w:lang w:val="en-GB"/>
        </w:rPr>
        <w:t>, which demonstrated</w:t>
      </w:r>
      <w:r w:rsidRPr="00395B6A">
        <w:rPr>
          <w:rFonts w:ascii="Times New Roman" w:eastAsia="Times New Roman" w:hAnsi="Times New Roman"/>
          <w:szCs w:val="24"/>
          <w:lang w:val="en-GB"/>
        </w:rPr>
        <w:t xml:space="preserve"> examples of</w:t>
      </w:r>
      <w:r>
        <w:rPr>
          <w:rFonts w:ascii="Times New Roman" w:eastAsia="Times New Roman" w:hAnsi="Times New Roman"/>
          <w:szCs w:val="24"/>
          <w:lang w:val="en-GB"/>
        </w:rPr>
        <w:t xml:space="preserve"> cases in which they were </w:t>
      </w:r>
      <w:r w:rsidRPr="00395B6A">
        <w:rPr>
          <w:rFonts w:ascii="Times New Roman" w:eastAsia="Times New Roman" w:hAnsi="Times New Roman"/>
          <w:szCs w:val="24"/>
          <w:lang w:val="en-GB"/>
        </w:rPr>
        <w:t xml:space="preserve">able to see </w:t>
      </w:r>
      <w:r>
        <w:rPr>
          <w:rFonts w:ascii="Times New Roman" w:eastAsia="Times New Roman" w:hAnsi="Times New Roman"/>
          <w:szCs w:val="24"/>
          <w:lang w:val="en-GB"/>
        </w:rPr>
        <w:t xml:space="preserve">‘the </w:t>
      </w:r>
      <w:proofErr w:type="gramStart"/>
      <w:r>
        <w:rPr>
          <w:rFonts w:ascii="Times New Roman" w:eastAsia="Times New Roman" w:hAnsi="Times New Roman"/>
          <w:szCs w:val="24"/>
          <w:lang w:val="en-GB"/>
        </w:rPr>
        <w:t>big-</w:t>
      </w:r>
      <w:r w:rsidRPr="00395B6A">
        <w:rPr>
          <w:rFonts w:ascii="Times New Roman" w:eastAsia="Times New Roman" w:hAnsi="Times New Roman"/>
          <w:szCs w:val="24"/>
          <w:lang w:val="en-GB"/>
        </w:rPr>
        <w:t>picture</w:t>
      </w:r>
      <w:proofErr w:type="gramEnd"/>
      <w:r>
        <w:rPr>
          <w:rFonts w:ascii="Times New Roman" w:eastAsia="Times New Roman" w:hAnsi="Times New Roman"/>
          <w:szCs w:val="24"/>
          <w:lang w:val="en-GB"/>
        </w:rPr>
        <w:t>’</w:t>
      </w:r>
      <w:r w:rsidRPr="00395B6A">
        <w:rPr>
          <w:rFonts w:ascii="Times New Roman" w:eastAsia="Times New Roman" w:hAnsi="Times New Roman"/>
          <w:szCs w:val="24"/>
          <w:lang w:val="en-GB"/>
        </w:rPr>
        <w:t xml:space="preserve"> on </w:t>
      </w:r>
      <w:r>
        <w:rPr>
          <w:rFonts w:ascii="Times New Roman" w:eastAsia="Times New Roman" w:hAnsi="Times New Roman"/>
          <w:szCs w:val="24"/>
          <w:lang w:val="en-GB"/>
        </w:rPr>
        <w:t xml:space="preserve">tasks they were undertaking. By being able to see the end-goal of things, while approaching tasks holistically, they were able to maintain levels of motivation and vision for their teams and colleagues as well as themselves. </w:t>
      </w:r>
    </w:p>
    <w:p w14:paraId="0EF18250" w14:textId="72BDB702"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r w:rsidRPr="00395B6A">
        <w:rPr>
          <w:rFonts w:ascii="Times New Roman" w:hAnsi="Times New Roman"/>
          <w:sz w:val="24"/>
        </w:rPr>
        <w:t xml:space="preserve">The salesman described how having an ability to see </w:t>
      </w:r>
      <w:r>
        <w:rPr>
          <w:rFonts w:ascii="Times New Roman" w:hAnsi="Times New Roman"/>
          <w:sz w:val="24"/>
        </w:rPr>
        <w:t>‘</w:t>
      </w:r>
      <w:r w:rsidRPr="00395B6A">
        <w:rPr>
          <w:rFonts w:ascii="Times New Roman" w:hAnsi="Times New Roman"/>
          <w:sz w:val="24"/>
        </w:rPr>
        <w:t>the end in things</w:t>
      </w:r>
      <w:r>
        <w:rPr>
          <w:rFonts w:ascii="Times New Roman" w:hAnsi="Times New Roman"/>
          <w:sz w:val="24"/>
        </w:rPr>
        <w:t>’ was a great personal advantage</w:t>
      </w:r>
      <w:r w:rsidRPr="00395B6A">
        <w:rPr>
          <w:rFonts w:ascii="Times New Roman" w:hAnsi="Times New Roman"/>
          <w:sz w:val="24"/>
        </w:rPr>
        <w:t xml:space="preserve">. </w:t>
      </w:r>
      <w:r>
        <w:rPr>
          <w:rFonts w:ascii="Times New Roman" w:hAnsi="Times New Roman"/>
          <w:sz w:val="24"/>
        </w:rPr>
        <w:t>Being able to predict the closing</w:t>
      </w:r>
      <w:r w:rsidRPr="00395B6A">
        <w:rPr>
          <w:rFonts w:ascii="Times New Roman" w:hAnsi="Times New Roman"/>
          <w:sz w:val="24"/>
        </w:rPr>
        <w:t xml:space="preserve"> of a deal</w:t>
      </w:r>
      <w:r>
        <w:rPr>
          <w:rFonts w:ascii="Times New Roman" w:hAnsi="Times New Roman"/>
          <w:sz w:val="24"/>
        </w:rPr>
        <w:t>, with the</w:t>
      </w:r>
      <w:r w:rsidRPr="00395B6A">
        <w:rPr>
          <w:rFonts w:ascii="Times New Roman" w:hAnsi="Times New Roman"/>
          <w:sz w:val="24"/>
        </w:rPr>
        <w:t xml:space="preserve"> right assurances given to customers</w:t>
      </w:r>
      <w:r>
        <w:rPr>
          <w:rFonts w:ascii="Times New Roman" w:hAnsi="Times New Roman"/>
          <w:sz w:val="24"/>
        </w:rPr>
        <w:t>, allowed him to attain</w:t>
      </w:r>
      <w:r w:rsidRPr="00395B6A">
        <w:rPr>
          <w:rFonts w:ascii="Times New Roman" w:hAnsi="Times New Roman"/>
          <w:sz w:val="24"/>
        </w:rPr>
        <w:t xml:space="preserve"> the highest numbers of sales deals and therefore </w:t>
      </w:r>
      <w:r w:rsidR="001F40AD">
        <w:rPr>
          <w:rFonts w:ascii="Times New Roman" w:hAnsi="Times New Roman"/>
          <w:sz w:val="24"/>
        </w:rPr>
        <w:t xml:space="preserve">made him </w:t>
      </w:r>
      <w:r w:rsidRPr="00395B6A">
        <w:rPr>
          <w:rFonts w:ascii="Times New Roman" w:hAnsi="Times New Roman"/>
          <w:sz w:val="24"/>
        </w:rPr>
        <w:t xml:space="preserve">very efficient at his work. </w:t>
      </w:r>
      <w:r>
        <w:rPr>
          <w:rFonts w:ascii="Times New Roman" w:hAnsi="Times New Roman"/>
          <w:sz w:val="24"/>
        </w:rPr>
        <w:t xml:space="preserve">By being able to offer meaningful advice to others made him a great asset to the company and enabled him </w:t>
      </w:r>
      <w:r w:rsidR="001F40AD">
        <w:rPr>
          <w:rFonts w:ascii="Times New Roman" w:hAnsi="Times New Roman"/>
          <w:sz w:val="24"/>
        </w:rPr>
        <w:t xml:space="preserve">to </w:t>
      </w:r>
      <w:r>
        <w:rPr>
          <w:rFonts w:ascii="Times New Roman" w:hAnsi="Times New Roman"/>
          <w:sz w:val="24"/>
        </w:rPr>
        <w:t xml:space="preserve">move ‘up the career level’, as his skills had become noticeable to his managers. </w:t>
      </w:r>
      <w:r w:rsidRPr="00395B6A">
        <w:rPr>
          <w:rFonts w:ascii="Times New Roman" w:hAnsi="Times New Roman"/>
          <w:sz w:val="24"/>
        </w:rPr>
        <w:t xml:space="preserve"> </w:t>
      </w:r>
    </w:p>
    <w:p w14:paraId="62210104"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2730DB02" w14:textId="43A3FFE6"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“One of my managers, senior managers put in, that I had the ability not to foretell the future, but to see how events were going to pan out in the end. I had this ability to predict how things would work, and he valued the fact that I could advise him, that this is a difficult situation, we are doing this, and the results are going to be that. I didn’t know quite how he phrased it, but he could see that this was a quality of mine, and </w:t>
      </w:r>
      <w:r w:rsidR="00656C04" w:rsidRPr="00395B6A">
        <w:rPr>
          <w:rFonts w:ascii="Times New Roman" w:hAnsi="Times New Roman"/>
          <w:i/>
        </w:rPr>
        <w:t>something, which is a bit special,</w:t>
      </w:r>
      <w:r w:rsidRPr="00395B6A">
        <w:rPr>
          <w:rFonts w:ascii="Times New Roman" w:hAnsi="Times New Roman"/>
          <w:i/>
        </w:rPr>
        <w:t xml:space="preserve"> isn’t it</w:t>
      </w:r>
      <w:r w:rsidR="00656C04">
        <w:rPr>
          <w:rFonts w:ascii="Times New Roman" w:hAnsi="Times New Roman"/>
          <w:i/>
        </w:rPr>
        <w:t>? T</w:t>
      </w:r>
      <w:r w:rsidRPr="00395B6A">
        <w:rPr>
          <w:rFonts w:ascii="Times New Roman" w:hAnsi="Times New Roman"/>
          <w:i/>
        </w:rPr>
        <w:t>hat really looking at what the events were leading up too, we could see the consequences of this action, and this is going to happen if we’re not careful.” (A)</w:t>
      </w:r>
    </w:p>
    <w:p w14:paraId="184EAC6D" w14:textId="77777777" w:rsidR="001B4726" w:rsidRPr="00395B6A" w:rsidRDefault="001B4726" w:rsidP="001B4726">
      <w:pPr>
        <w:pStyle w:val="FreeForm"/>
        <w:rPr>
          <w:rFonts w:ascii="Times New Roman" w:hAnsi="Times New Roman"/>
        </w:rPr>
      </w:pPr>
    </w:p>
    <w:p w14:paraId="1D399D21"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r w:rsidRPr="00395B6A">
        <w:rPr>
          <w:rFonts w:ascii="Times New Roman" w:hAnsi="Times New Roman"/>
          <w:sz w:val="24"/>
        </w:rPr>
        <w:t>The ability t</w:t>
      </w:r>
      <w:r>
        <w:rPr>
          <w:rFonts w:ascii="Times New Roman" w:hAnsi="Times New Roman"/>
          <w:sz w:val="24"/>
        </w:rPr>
        <w:t xml:space="preserve">o view </w:t>
      </w:r>
      <w:r w:rsidRPr="00395B6A">
        <w:rPr>
          <w:rFonts w:ascii="Times New Roman" w:hAnsi="Times New Roman"/>
          <w:sz w:val="24"/>
        </w:rPr>
        <w:t xml:space="preserve">things holistically gave the NHS software advisor the ability to effectively teach </w:t>
      </w:r>
      <w:r>
        <w:rPr>
          <w:rFonts w:ascii="Times New Roman" w:hAnsi="Times New Roman"/>
          <w:sz w:val="24"/>
        </w:rPr>
        <w:t xml:space="preserve">his peers about </w:t>
      </w:r>
      <w:r w:rsidRPr="00395B6A">
        <w:rPr>
          <w:rFonts w:ascii="Times New Roman" w:hAnsi="Times New Roman"/>
          <w:sz w:val="24"/>
        </w:rPr>
        <w:t>techni</w:t>
      </w:r>
      <w:r>
        <w:rPr>
          <w:rFonts w:ascii="Times New Roman" w:hAnsi="Times New Roman"/>
          <w:sz w:val="24"/>
        </w:rPr>
        <w:t xml:space="preserve">cal issues in the software which </w:t>
      </w:r>
      <w:r w:rsidRPr="00395B6A">
        <w:rPr>
          <w:rFonts w:ascii="Times New Roman" w:hAnsi="Times New Roman"/>
          <w:sz w:val="24"/>
        </w:rPr>
        <w:t xml:space="preserve">being created. </w:t>
      </w:r>
      <w:proofErr w:type="gramStart"/>
      <w:r w:rsidRPr="00395B6A">
        <w:rPr>
          <w:rFonts w:ascii="Times New Roman" w:hAnsi="Times New Roman"/>
          <w:sz w:val="24"/>
        </w:rPr>
        <w:t>However</w:t>
      </w:r>
      <w:proofErr w:type="gramEnd"/>
      <w:r w:rsidRPr="00395B6A">
        <w:rPr>
          <w:rFonts w:ascii="Times New Roman" w:hAnsi="Times New Roman"/>
          <w:sz w:val="24"/>
        </w:rPr>
        <w:t xml:space="preserve"> this could at times be difficult when teaching</w:t>
      </w:r>
      <w:r>
        <w:rPr>
          <w:rFonts w:ascii="Times New Roman" w:hAnsi="Times New Roman"/>
          <w:sz w:val="24"/>
        </w:rPr>
        <w:t xml:space="preserve"> others,</w:t>
      </w:r>
      <w:r w:rsidRPr="00395B6A">
        <w:rPr>
          <w:rFonts w:ascii="Times New Roman" w:hAnsi="Times New Roman"/>
          <w:sz w:val="24"/>
        </w:rPr>
        <w:t xml:space="preserve"> as sometimes he would be effe</w:t>
      </w:r>
      <w:r>
        <w:rPr>
          <w:rFonts w:ascii="Times New Roman" w:hAnsi="Times New Roman"/>
          <w:sz w:val="24"/>
        </w:rPr>
        <w:t>ctively starting with very ‘big-</w:t>
      </w:r>
      <w:r w:rsidRPr="00395B6A">
        <w:rPr>
          <w:rFonts w:ascii="Times New Roman" w:hAnsi="Times New Roman"/>
          <w:sz w:val="24"/>
        </w:rPr>
        <w:t xml:space="preserve">picture’ ideas while leaving out some essential small detail. This unfortunately would not always work to his advantage as he </w:t>
      </w:r>
      <w:proofErr w:type="spellStart"/>
      <w:r w:rsidRPr="00395B6A">
        <w:rPr>
          <w:rFonts w:ascii="Times New Roman" w:hAnsi="Times New Roman"/>
          <w:sz w:val="24"/>
        </w:rPr>
        <w:t>realised</w:t>
      </w:r>
      <w:proofErr w:type="spellEnd"/>
      <w:r w:rsidRPr="00395B6A">
        <w:rPr>
          <w:rFonts w:ascii="Times New Roman" w:hAnsi="Times New Roman"/>
          <w:sz w:val="24"/>
        </w:rPr>
        <w:t xml:space="preserve"> that sometimes the difficulties were in the smaller detail that he had missed out. </w:t>
      </w:r>
    </w:p>
    <w:p w14:paraId="464DB20F"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p>
    <w:p w14:paraId="2DB4D6B2" w14:textId="77777777"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“I have noticed in the way I talk to my peers about the technical issues in the software, my brain jumps a couple of steps, so I wouldn’t give the background of how I got there, I would just say </w:t>
      </w:r>
      <w:proofErr w:type="gramStart"/>
      <w:r w:rsidRPr="00395B6A">
        <w:rPr>
          <w:rFonts w:ascii="Times New Roman" w:hAnsi="Times New Roman"/>
          <w:i/>
        </w:rPr>
        <w:t>something</w:t>
      </w:r>
      <w:proofErr w:type="gramEnd"/>
      <w:r w:rsidRPr="00395B6A">
        <w:rPr>
          <w:rFonts w:ascii="Times New Roman" w:hAnsi="Times New Roman"/>
          <w:i/>
        </w:rPr>
        <w:t xml:space="preserve"> and they would say, how did you get there? And they are asking how I got </w:t>
      </w:r>
      <w:proofErr w:type="gramStart"/>
      <w:r w:rsidRPr="00395B6A">
        <w:rPr>
          <w:rFonts w:ascii="Times New Roman" w:hAnsi="Times New Roman"/>
          <w:i/>
        </w:rPr>
        <w:t>there</w:t>
      </w:r>
      <w:proofErr w:type="gramEnd"/>
      <w:r w:rsidRPr="00395B6A">
        <w:rPr>
          <w:rFonts w:ascii="Times New Roman" w:hAnsi="Times New Roman"/>
          <w:i/>
        </w:rPr>
        <w:t xml:space="preserve"> and I have to say, Sorry I meant, this, this and this, but my brain just goes straight to 5 steps ahead. I feel like I think very </w:t>
      </w:r>
      <w:proofErr w:type="gramStart"/>
      <w:r w:rsidRPr="00395B6A">
        <w:rPr>
          <w:rFonts w:ascii="Times New Roman" w:hAnsi="Times New Roman"/>
          <w:i/>
        </w:rPr>
        <w:t>fast</w:t>
      </w:r>
      <w:proofErr w:type="gramEnd"/>
      <w:r w:rsidRPr="00395B6A">
        <w:rPr>
          <w:rFonts w:ascii="Times New Roman" w:hAnsi="Times New Roman"/>
          <w:i/>
        </w:rPr>
        <w:t xml:space="preserve"> but it just doesn’t make sense to anyone else” (B)</w:t>
      </w:r>
    </w:p>
    <w:p w14:paraId="0D9D3E10" w14:textId="77777777" w:rsidR="001B4726" w:rsidRPr="00395B6A" w:rsidRDefault="001B4726" w:rsidP="001B4726">
      <w:pPr>
        <w:pStyle w:val="FreeForm"/>
        <w:rPr>
          <w:rFonts w:ascii="Times New Roman" w:hAnsi="Times New Roman"/>
          <w:i/>
        </w:rPr>
      </w:pPr>
    </w:p>
    <w:p w14:paraId="6462A5A8" w14:textId="67AFE71E" w:rsidR="001B4726" w:rsidRPr="00395B6A" w:rsidRDefault="001B4726" w:rsidP="001B4726">
      <w:pPr>
        <w:pStyle w:val="FreeForm"/>
        <w:spacing w:line="360" w:lineRule="auto"/>
        <w:jc w:val="both"/>
        <w:rPr>
          <w:rFonts w:ascii="Times New Roman" w:hAnsi="Times New Roman"/>
        </w:rPr>
      </w:pPr>
      <w:r>
        <w:rPr>
          <w:rFonts w:ascii="Times New Roman" w:hAnsi="Times New Roman"/>
        </w:rPr>
        <w:t>In the</w:t>
      </w:r>
      <w:r w:rsidR="0063085D">
        <w:rPr>
          <w:rFonts w:ascii="Times New Roman" w:hAnsi="Times New Roman"/>
        </w:rPr>
        <w:t xml:space="preserve"> years of being an editor, the j</w:t>
      </w:r>
      <w:r>
        <w:rPr>
          <w:rFonts w:ascii="Times New Roman" w:hAnsi="Times New Roman"/>
        </w:rPr>
        <w:t>ournalist</w:t>
      </w:r>
      <w:r w:rsidRPr="00395B6A">
        <w:rPr>
          <w:rFonts w:ascii="Times New Roman" w:hAnsi="Times New Roman"/>
        </w:rPr>
        <w:t xml:space="preserve"> </w:t>
      </w:r>
      <w:r>
        <w:rPr>
          <w:rFonts w:ascii="Times New Roman" w:hAnsi="Times New Roman"/>
        </w:rPr>
        <w:t xml:space="preserve">found ways of </w:t>
      </w:r>
      <w:proofErr w:type="spellStart"/>
      <w:r>
        <w:rPr>
          <w:rFonts w:ascii="Times New Roman" w:hAnsi="Times New Roman"/>
        </w:rPr>
        <w:t>utilising</w:t>
      </w:r>
      <w:proofErr w:type="spellEnd"/>
      <w:r>
        <w:rPr>
          <w:rFonts w:ascii="Times New Roman" w:hAnsi="Times New Roman"/>
        </w:rPr>
        <w:t xml:space="preserve"> a ‘</w:t>
      </w:r>
      <w:proofErr w:type="gramStart"/>
      <w:r>
        <w:rPr>
          <w:rFonts w:ascii="Times New Roman" w:hAnsi="Times New Roman"/>
        </w:rPr>
        <w:t>big-picture</w:t>
      </w:r>
      <w:proofErr w:type="gramEnd"/>
      <w:r>
        <w:rPr>
          <w:rFonts w:ascii="Times New Roman" w:hAnsi="Times New Roman"/>
        </w:rPr>
        <w:t>’ approach to seeing the end finished piece for articles and items for publication</w:t>
      </w:r>
      <w:r w:rsidRPr="00395B6A">
        <w:rPr>
          <w:rFonts w:ascii="Times New Roman" w:hAnsi="Times New Roman"/>
        </w:rPr>
        <w:t xml:space="preserve">. </w:t>
      </w:r>
    </w:p>
    <w:p w14:paraId="377A0090" w14:textId="77777777" w:rsidR="001B4726" w:rsidRPr="00395B6A" w:rsidRDefault="001B4726" w:rsidP="001B4726">
      <w:pPr>
        <w:pStyle w:val="FreeForm"/>
        <w:rPr>
          <w:rFonts w:ascii="Times New Roman" w:hAnsi="Times New Roman"/>
          <w:i/>
        </w:rPr>
      </w:pPr>
    </w:p>
    <w:p w14:paraId="5E7468AE" w14:textId="281F829C" w:rsidR="001B4726" w:rsidRPr="00395B6A" w:rsidRDefault="001B4726" w:rsidP="001B4726">
      <w:pPr>
        <w:pStyle w:val="FreeForm"/>
        <w:tabs>
          <w:tab w:val="left" w:pos="0"/>
        </w:tabs>
        <w:spacing w:after="200" w:line="276" w:lineRule="auto"/>
        <w:jc w:val="center"/>
        <w:rPr>
          <w:rFonts w:ascii="Times New Roman" w:hAnsi="Times New Roman"/>
          <w:i/>
          <w:lang w:val="en-GB"/>
        </w:rPr>
      </w:pPr>
      <w:r w:rsidRPr="00395B6A">
        <w:rPr>
          <w:rFonts w:ascii="Times New Roman" w:hAnsi="Times New Roman"/>
          <w:i/>
          <w:lang w:val="en-GB"/>
        </w:rPr>
        <w:t>“</w:t>
      </w:r>
      <w:proofErr w:type="spellStart"/>
      <w:r w:rsidRPr="00395B6A">
        <w:rPr>
          <w:rFonts w:ascii="Times New Roman" w:hAnsi="Times New Roman"/>
          <w:i/>
          <w:lang w:val="en-GB"/>
        </w:rPr>
        <w:t>Its</w:t>
      </w:r>
      <w:proofErr w:type="spellEnd"/>
      <w:r w:rsidRPr="00395B6A">
        <w:rPr>
          <w:rFonts w:ascii="Times New Roman" w:hAnsi="Times New Roman"/>
          <w:i/>
          <w:lang w:val="en-GB"/>
        </w:rPr>
        <w:t xml:space="preserve"> very important in journalism and I notice that a lot of journalists also have problems with </w:t>
      </w:r>
      <w:proofErr w:type="gramStart"/>
      <w:r w:rsidRPr="00395B6A">
        <w:rPr>
          <w:rFonts w:ascii="Times New Roman" w:hAnsi="Times New Roman"/>
          <w:i/>
          <w:lang w:val="en-GB"/>
        </w:rPr>
        <w:t>it</w:t>
      </w:r>
      <w:proofErr w:type="gramEnd"/>
      <w:r w:rsidRPr="00395B6A">
        <w:rPr>
          <w:rFonts w:ascii="Times New Roman" w:hAnsi="Times New Roman"/>
          <w:i/>
          <w:lang w:val="en-GB"/>
        </w:rPr>
        <w:t xml:space="preserve"> and I discovered it that made me a very good editor and has also helped me with my writing, just being able to see the </w:t>
      </w:r>
      <w:r w:rsidR="00E13E68">
        <w:rPr>
          <w:rFonts w:ascii="Times New Roman" w:hAnsi="Times New Roman"/>
          <w:i/>
          <w:lang w:val="en-GB"/>
        </w:rPr>
        <w:t>big-picture</w:t>
      </w:r>
      <w:r w:rsidRPr="00395B6A">
        <w:rPr>
          <w:rFonts w:ascii="Times New Roman" w:hAnsi="Times New Roman"/>
          <w:i/>
          <w:lang w:val="en-GB"/>
        </w:rPr>
        <w:t xml:space="preserve"> on it and the story and being able to just shuffle paragraphs around” (G)</w:t>
      </w:r>
    </w:p>
    <w:p w14:paraId="32E0C948" w14:textId="77777777" w:rsidR="001B4726" w:rsidRPr="00395B6A" w:rsidRDefault="001B4726" w:rsidP="001B4726">
      <w:pPr>
        <w:pStyle w:val="FreeForm"/>
        <w:rPr>
          <w:rFonts w:ascii="Times New Roman" w:hAnsi="Times New Roman"/>
        </w:rPr>
      </w:pPr>
    </w:p>
    <w:p w14:paraId="7496A279" w14:textId="3692DE84"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r w:rsidRPr="00395B6A">
        <w:rPr>
          <w:rFonts w:ascii="Times New Roman" w:hAnsi="Times New Roman"/>
          <w:sz w:val="24"/>
        </w:rPr>
        <w:t>The concept</w:t>
      </w:r>
      <w:r>
        <w:rPr>
          <w:rFonts w:ascii="Times New Roman" w:hAnsi="Times New Roman"/>
          <w:sz w:val="24"/>
        </w:rPr>
        <w:t xml:space="preserve"> of time in relation to the big-</w:t>
      </w:r>
      <w:r w:rsidRPr="00395B6A">
        <w:rPr>
          <w:rFonts w:ascii="Times New Roman" w:hAnsi="Times New Roman"/>
          <w:sz w:val="24"/>
        </w:rPr>
        <w:t>picture approach was something frequently commented o</w:t>
      </w:r>
      <w:r w:rsidR="0063085D">
        <w:rPr>
          <w:rFonts w:ascii="Times New Roman" w:hAnsi="Times New Roman"/>
          <w:sz w:val="24"/>
        </w:rPr>
        <w:t>n by the participants. For the a</w:t>
      </w:r>
      <w:r w:rsidRPr="00395B6A">
        <w:rPr>
          <w:rFonts w:ascii="Times New Roman" w:hAnsi="Times New Roman"/>
          <w:sz w:val="24"/>
        </w:rPr>
        <w:t>uthor in particular</w:t>
      </w:r>
      <w:r>
        <w:rPr>
          <w:rFonts w:ascii="Times New Roman" w:hAnsi="Times New Roman"/>
          <w:sz w:val="24"/>
        </w:rPr>
        <w:t>,</w:t>
      </w:r>
      <w:r w:rsidRPr="00395B6A">
        <w:rPr>
          <w:rFonts w:ascii="Times New Roman" w:hAnsi="Times New Roman"/>
          <w:sz w:val="24"/>
        </w:rPr>
        <w:t xml:space="preserve"> the need for big goal setting </w:t>
      </w:r>
      <w:r>
        <w:rPr>
          <w:rFonts w:ascii="Times New Roman" w:hAnsi="Times New Roman"/>
          <w:sz w:val="24"/>
        </w:rPr>
        <w:t xml:space="preserve">and </w:t>
      </w:r>
      <w:r w:rsidRPr="00395B6A">
        <w:rPr>
          <w:rFonts w:ascii="Times New Roman" w:hAnsi="Times New Roman"/>
          <w:sz w:val="24"/>
        </w:rPr>
        <w:t xml:space="preserve">for writing was necessary </w:t>
      </w:r>
      <w:proofErr w:type="gramStart"/>
      <w:r w:rsidRPr="00395B6A">
        <w:rPr>
          <w:rFonts w:ascii="Times New Roman" w:hAnsi="Times New Roman"/>
          <w:sz w:val="24"/>
        </w:rPr>
        <w:t>in order to</w:t>
      </w:r>
      <w:proofErr w:type="gramEnd"/>
      <w:r w:rsidRPr="00395B6A">
        <w:rPr>
          <w:rFonts w:ascii="Times New Roman" w:hAnsi="Times New Roman"/>
          <w:sz w:val="24"/>
        </w:rPr>
        <w:t xml:space="preserve"> have work completed on time. </w:t>
      </w:r>
      <w:r>
        <w:rPr>
          <w:rFonts w:ascii="Times New Roman" w:hAnsi="Times New Roman"/>
          <w:sz w:val="24"/>
        </w:rPr>
        <w:t>Setting long term</w:t>
      </w:r>
      <w:r w:rsidRPr="00260D37">
        <w:rPr>
          <w:rFonts w:ascii="Times New Roman" w:hAnsi="Times New Roman"/>
          <w:sz w:val="24"/>
        </w:rPr>
        <w:t xml:space="preserve"> goals came easier for the author, however, than setting short term goals, as his immediate ability to focus on </w:t>
      </w:r>
      <w:proofErr w:type="gramStart"/>
      <w:r w:rsidRPr="00260D37">
        <w:rPr>
          <w:rFonts w:ascii="Times New Roman" w:hAnsi="Times New Roman"/>
          <w:sz w:val="24"/>
        </w:rPr>
        <w:t>small short</w:t>
      </w:r>
      <w:proofErr w:type="gramEnd"/>
      <w:r w:rsidRPr="00260D37">
        <w:rPr>
          <w:rFonts w:ascii="Times New Roman" w:hAnsi="Times New Roman"/>
          <w:sz w:val="24"/>
        </w:rPr>
        <w:t xml:space="preserve"> term detail was not as strong. Allowing himself to be i</w:t>
      </w:r>
      <w:r>
        <w:rPr>
          <w:rFonts w:ascii="Times New Roman" w:hAnsi="Times New Roman"/>
          <w:sz w:val="24"/>
        </w:rPr>
        <w:t xml:space="preserve">mmersed in a particular moment </w:t>
      </w:r>
      <w:r w:rsidRPr="00260D37">
        <w:rPr>
          <w:rFonts w:ascii="Times New Roman" w:hAnsi="Times New Roman"/>
          <w:sz w:val="24"/>
        </w:rPr>
        <w:t>in time enabled him to explore his personal creativity and deeply connect with the materials about which he was writing.</w:t>
      </w:r>
    </w:p>
    <w:p w14:paraId="51E3FB8F"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323683AD" w14:textId="77777777"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“So I have like this very interesting relationship with time in comparison to most people and this means that the big goals are easy and also being immersed in the moment is easy and this is the next thing about writing, you have to be really immersed in the writing and lose yourself in the moment and I think I guess this is something which people have a great difficulty in merging the flow of time then we do naturally.” (C)</w:t>
      </w:r>
    </w:p>
    <w:p w14:paraId="70665ECF" w14:textId="77777777" w:rsidR="001B4726" w:rsidRPr="00395B6A" w:rsidRDefault="001B4726" w:rsidP="001B4726">
      <w:pPr>
        <w:pStyle w:val="FreeForm"/>
        <w:spacing w:line="276" w:lineRule="auto"/>
        <w:rPr>
          <w:rFonts w:ascii="Times New Roman" w:hAnsi="Times New Roman"/>
          <w:i/>
        </w:rPr>
      </w:pPr>
    </w:p>
    <w:p w14:paraId="225018AC" w14:textId="77777777" w:rsidR="001B4726" w:rsidRPr="00395B6A" w:rsidRDefault="001B4726" w:rsidP="001B4726">
      <w:pPr>
        <w:pStyle w:val="FreeForm"/>
        <w:spacing w:line="276" w:lineRule="auto"/>
        <w:jc w:val="center"/>
        <w:rPr>
          <w:rFonts w:ascii="Times New Roman" w:hAnsi="Times New Roman"/>
          <w:i/>
        </w:rPr>
      </w:pPr>
      <w:r>
        <w:rPr>
          <w:rFonts w:ascii="Times New Roman" w:hAnsi="Times New Roman"/>
          <w:i/>
        </w:rPr>
        <w:t>“T</w:t>
      </w:r>
      <w:r w:rsidRPr="00395B6A">
        <w:rPr>
          <w:rFonts w:ascii="Times New Roman" w:hAnsi="Times New Roman"/>
          <w:i/>
        </w:rPr>
        <w:t xml:space="preserve">he ability to set very </w:t>
      </w:r>
      <w:proofErr w:type="gramStart"/>
      <w:r w:rsidRPr="00395B6A">
        <w:rPr>
          <w:rFonts w:ascii="Times New Roman" w:hAnsi="Times New Roman"/>
          <w:i/>
        </w:rPr>
        <w:t>long term</w:t>
      </w:r>
      <w:proofErr w:type="gramEnd"/>
      <w:r w:rsidRPr="00395B6A">
        <w:rPr>
          <w:rFonts w:ascii="Times New Roman" w:hAnsi="Times New Roman"/>
          <w:i/>
        </w:rPr>
        <w:t xml:space="preserve"> goals, much bigger, much more long term that is usual, and they kind of push away from each other these two things.  I am so </w:t>
      </w:r>
      <w:proofErr w:type="spellStart"/>
      <w:r w:rsidRPr="00395B6A">
        <w:rPr>
          <w:rFonts w:ascii="Times New Roman" w:hAnsi="Times New Roman"/>
          <w:i/>
        </w:rPr>
        <w:t>polarised</w:t>
      </w:r>
      <w:proofErr w:type="spellEnd"/>
      <w:r w:rsidRPr="00395B6A">
        <w:rPr>
          <w:rFonts w:ascii="Times New Roman" w:hAnsi="Times New Roman"/>
          <w:i/>
        </w:rPr>
        <w:t xml:space="preserve"> in terms of doing big </w:t>
      </w:r>
      <w:proofErr w:type="gramStart"/>
      <w:r w:rsidRPr="00395B6A">
        <w:rPr>
          <w:rFonts w:ascii="Times New Roman" w:hAnsi="Times New Roman"/>
          <w:i/>
        </w:rPr>
        <w:t>long term</w:t>
      </w:r>
      <w:proofErr w:type="gramEnd"/>
      <w:r w:rsidRPr="00395B6A">
        <w:rPr>
          <w:rFonts w:ascii="Times New Roman" w:hAnsi="Times New Roman"/>
          <w:i/>
        </w:rPr>
        <w:t xml:space="preserve"> stuff, 2/3 years of long term stuff, but I am disabled in terms of telling you what I will be doing tomorrow a 3pm” (C)</w:t>
      </w:r>
    </w:p>
    <w:p w14:paraId="75CF407E" w14:textId="77777777" w:rsidR="001B4726" w:rsidRPr="00395B6A" w:rsidRDefault="001B4726" w:rsidP="001B4726">
      <w:pPr>
        <w:pStyle w:val="FreeForm"/>
        <w:rPr>
          <w:rFonts w:ascii="Times New Roman" w:hAnsi="Times New Roman"/>
        </w:rPr>
      </w:pPr>
    </w:p>
    <w:p w14:paraId="5F965156" w14:textId="77777777" w:rsidR="001B4726" w:rsidRPr="00395B6A" w:rsidRDefault="001B4726" w:rsidP="001B4726">
      <w:pPr>
        <w:pStyle w:val="Body"/>
        <w:rPr>
          <w:rFonts w:ascii="Times New Roman" w:hAnsi="Times New Roman"/>
          <w:sz w:val="24"/>
        </w:rPr>
      </w:pPr>
    </w:p>
    <w:p w14:paraId="4FA96C3D" w14:textId="6701855E" w:rsidR="00B01FB3" w:rsidRDefault="0057506E" w:rsidP="00B01FB3">
      <w:pPr>
        <w:pStyle w:val="Heading3"/>
      </w:pPr>
      <w:bookmarkStart w:id="277" w:name="_Toc259998758"/>
      <w:bookmarkStart w:id="278" w:name="_Toc262501638"/>
      <w:bookmarkStart w:id="279" w:name="_Toc284606911"/>
      <w:bookmarkStart w:id="280" w:name="_Toc287033452"/>
      <w:r>
        <w:t xml:space="preserve">Theme 5: </w:t>
      </w:r>
      <w:r w:rsidR="001B4726" w:rsidRPr="00395B6A">
        <w:t>Innovation Given Opportunities for Creativity</w:t>
      </w:r>
      <w:bookmarkEnd w:id="277"/>
      <w:bookmarkEnd w:id="278"/>
      <w:bookmarkEnd w:id="279"/>
      <w:bookmarkEnd w:id="280"/>
    </w:p>
    <w:p w14:paraId="2F20783D" w14:textId="77777777" w:rsidR="007D7CB1" w:rsidRPr="007D7CB1" w:rsidRDefault="007D7CB1" w:rsidP="007D7CB1">
      <w:pPr>
        <w:pStyle w:val="Body"/>
      </w:pPr>
    </w:p>
    <w:p w14:paraId="3DD99BD1" w14:textId="72BEDFE6" w:rsidR="001B4726" w:rsidRPr="00260D37" w:rsidRDefault="001B4726" w:rsidP="006308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sz w:val="24"/>
        </w:rPr>
      </w:pPr>
      <w:r w:rsidRPr="00260D37">
        <w:rPr>
          <w:rFonts w:ascii="Times New Roman" w:eastAsia="Times New Roman" w:hAnsi="Times New Roman"/>
          <w:sz w:val="24"/>
        </w:rPr>
        <w:t>Participants f</w:t>
      </w:r>
      <w:r w:rsidR="00126AD7">
        <w:rPr>
          <w:rFonts w:ascii="Times New Roman" w:eastAsia="Times New Roman" w:hAnsi="Times New Roman"/>
          <w:sz w:val="24"/>
        </w:rPr>
        <w:t>elt themselves to be</w:t>
      </w:r>
      <w:r>
        <w:rPr>
          <w:rFonts w:ascii="Times New Roman" w:eastAsia="Times New Roman" w:hAnsi="Times New Roman"/>
          <w:sz w:val="24"/>
        </w:rPr>
        <w:t xml:space="preserve"> generally creative people who were</w:t>
      </w:r>
      <w:r w:rsidRPr="00260D37">
        <w:rPr>
          <w:rFonts w:ascii="Times New Roman" w:eastAsia="Times New Roman" w:hAnsi="Times New Roman"/>
          <w:sz w:val="24"/>
        </w:rPr>
        <w:t xml:space="preserve"> innovative when given opportunities for them to be so. When such opportunities are presented to them, they could excel and become creative leaders in their work environments.</w:t>
      </w:r>
    </w:p>
    <w:p w14:paraId="603B676F" w14:textId="77777777" w:rsidR="001B4726" w:rsidRDefault="001B4726" w:rsidP="0063085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eastAsia="Times New Roman" w:hAnsi="Times New Roman"/>
          <w:sz w:val="24"/>
        </w:rPr>
      </w:pPr>
      <w:r w:rsidRPr="00260D37">
        <w:rPr>
          <w:rFonts w:ascii="Times New Roman" w:eastAsia="Times New Roman" w:hAnsi="Times New Roman"/>
          <w:sz w:val="24"/>
        </w:rPr>
        <w:t>When faced with a particular type of work-related situation, ‘coming up with new ways of working’ was very important for the participants, so that they could develop new strategies and adapt to deal with challenges. In some cases, the fact that the participants had to develop new and creative ways of working, methods of which had not n</w:t>
      </w:r>
      <w:r>
        <w:rPr>
          <w:rFonts w:ascii="Times New Roman" w:eastAsia="Times New Roman" w:hAnsi="Times New Roman"/>
          <w:sz w:val="24"/>
        </w:rPr>
        <w:t>ecessarily been taught to them,</w:t>
      </w:r>
      <w:r w:rsidRPr="00260D37">
        <w:rPr>
          <w:rFonts w:ascii="Times New Roman" w:eastAsia="Times New Roman" w:hAnsi="Times New Roman"/>
          <w:sz w:val="24"/>
        </w:rPr>
        <w:t xml:space="preserve"> sometimes worked to their advantage.</w:t>
      </w:r>
    </w:p>
    <w:p w14:paraId="61FBE43D"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176FECFA" w14:textId="77777777"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“I would say 'would you mind if I just make a one or two notes', and next time we met I knew exactly what had gone on before and there wasn’t a problem, and in that way, I found I was better probably, than people who hadn't taken notes, and no one could remember everything and certainly not for a month and moved on with a further month.” (A)</w:t>
      </w:r>
    </w:p>
    <w:p w14:paraId="3BE2ED1D" w14:textId="77777777" w:rsidR="001B4726" w:rsidRPr="00395B6A" w:rsidRDefault="001B4726" w:rsidP="001B4726">
      <w:pPr>
        <w:pStyle w:val="FreeForm"/>
        <w:rPr>
          <w:rFonts w:ascii="Times New Roman" w:hAnsi="Times New Roman"/>
          <w:i/>
        </w:rPr>
      </w:pPr>
    </w:p>
    <w:p w14:paraId="39E77553"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7F8CC1D9" w14:textId="1A4F2AA7" w:rsidR="001B4726" w:rsidRPr="00395B6A" w:rsidRDefault="0063085D"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r>
        <w:rPr>
          <w:rFonts w:ascii="Times New Roman" w:hAnsi="Times New Roman"/>
          <w:sz w:val="24"/>
        </w:rPr>
        <w:t>The researcher/e</w:t>
      </w:r>
      <w:r w:rsidR="001B4726" w:rsidRPr="00395B6A">
        <w:rPr>
          <w:rFonts w:ascii="Times New Roman" w:hAnsi="Times New Roman"/>
          <w:sz w:val="24"/>
        </w:rPr>
        <w:t xml:space="preserve">ntrepreneur </w:t>
      </w:r>
      <w:r w:rsidR="001B4726" w:rsidRPr="006113C6">
        <w:rPr>
          <w:rFonts w:ascii="Times New Roman" w:hAnsi="Times New Roman"/>
          <w:sz w:val="24"/>
        </w:rPr>
        <w:t>felt, in particular, that being able to envision</w:t>
      </w:r>
      <w:r w:rsidR="001B4726">
        <w:rPr>
          <w:rFonts w:ascii="Times New Roman" w:hAnsi="Times New Roman"/>
          <w:sz w:val="24"/>
        </w:rPr>
        <w:t xml:space="preserve"> </w:t>
      </w:r>
      <w:r w:rsidR="001B4726" w:rsidRPr="006113C6">
        <w:rPr>
          <w:rFonts w:ascii="Times New Roman" w:hAnsi="Times New Roman"/>
          <w:sz w:val="24"/>
        </w:rPr>
        <w:t xml:space="preserve">solutions to specific problems gave them a special </w:t>
      </w:r>
      <w:proofErr w:type="gramStart"/>
      <w:r w:rsidR="001B4726" w:rsidRPr="006113C6">
        <w:rPr>
          <w:rFonts w:ascii="Times New Roman" w:hAnsi="Times New Roman"/>
          <w:sz w:val="24"/>
        </w:rPr>
        <w:t>advantage, and</w:t>
      </w:r>
      <w:proofErr w:type="gramEnd"/>
      <w:r w:rsidR="001B4726" w:rsidRPr="006113C6">
        <w:rPr>
          <w:rFonts w:ascii="Times New Roman" w:hAnsi="Times New Roman"/>
          <w:sz w:val="24"/>
        </w:rPr>
        <w:t xml:space="preserve"> became an opportunity to be creative and apply themselves in various settings.</w:t>
      </w:r>
    </w:p>
    <w:p w14:paraId="55F593B9"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4930FDA4" w14:textId="77777777" w:rsidR="001B4726" w:rsidRPr="00395B6A" w:rsidRDefault="001B4726" w:rsidP="001B4726">
      <w:pPr>
        <w:pStyle w:val="FreeForm"/>
        <w:spacing w:after="200" w:line="276" w:lineRule="auto"/>
        <w:jc w:val="center"/>
        <w:rPr>
          <w:rFonts w:ascii="Times New Roman" w:hAnsi="Times New Roman"/>
          <w:i/>
          <w:lang w:val="en-GB"/>
        </w:rPr>
      </w:pPr>
      <w:r w:rsidRPr="00395B6A">
        <w:rPr>
          <w:rFonts w:ascii="Times New Roman" w:hAnsi="Times New Roman"/>
          <w:i/>
          <w:lang w:val="en-GB"/>
        </w:rPr>
        <w:t xml:space="preserve">“Again I felt I was very well suited to the work environments I have managed to get into. With programming, because it is essentially speaking in your own language </w:t>
      </w:r>
      <w:proofErr w:type="gramStart"/>
      <w:r w:rsidRPr="00395B6A">
        <w:rPr>
          <w:rFonts w:ascii="Times New Roman" w:hAnsi="Times New Roman"/>
          <w:i/>
          <w:lang w:val="en-GB"/>
        </w:rPr>
        <w:t>logically</w:t>
      </w:r>
      <w:proofErr w:type="gramEnd"/>
      <w:r w:rsidRPr="00395B6A">
        <w:rPr>
          <w:rFonts w:ascii="Times New Roman" w:hAnsi="Times New Roman"/>
          <w:i/>
          <w:lang w:val="en-GB"/>
        </w:rPr>
        <w:t xml:space="preserve"> I have always found I could come up with a solution in terms of JAVA which would not what you would expect it to be but would be quite good.” (H)</w:t>
      </w:r>
    </w:p>
    <w:p w14:paraId="777F69D2" w14:textId="77777777" w:rsidR="001B4726" w:rsidRPr="00395B6A" w:rsidRDefault="001B4726" w:rsidP="001B4726">
      <w:pPr>
        <w:pStyle w:val="FreeForm"/>
        <w:spacing w:after="200" w:line="276" w:lineRule="auto"/>
        <w:jc w:val="center"/>
        <w:rPr>
          <w:rFonts w:ascii="Times New Roman" w:hAnsi="Times New Roman"/>
          <w:i/>
          <w:lang w:val="en-GB"/>
        </w:rPr>
      </w:pPr>
    </w:p>
    <w:p w14:paraId="6E0B970C" w14:textId="5D32ED11" w:rsidR="001B4726" w:rsidRPr="00395B6A" w:rsidRDefault="001B4726" w:rsidP="001B4726">
      <w:pPr>
        <w:pStyle w:val="FreeForm"/>
        <w:spacing w:after="200" w:line="360" w:lineRule="auto"/>
        <w:jc w:val="both"/>
        <w:rPr>
          <w:rFonts w:ascii="Times New Roman" w:hAnsi="Times New Roman"/>
          <w:lang w:val="en-GB"/>
        </w:rPr>
      </w:pPr>
      <w:r w:rsidRPr="00395B6A">
        <w:rPr>
          <w:rFonts w:ascii="Times New Roman" w:hAnsi="Times New Roman"/>
          <w:lang w:val="en-GB"/>
        </w:rPr>
        <w:t xml:space="preserve">The ability to problem-solve </w:t>
      </w:r>
      <w:r>
        <w:rPr>
          <w:rFonts w:ascii="Times New Roman" w:hAnsi="Times New Roman"/>
          <w:lang w:val="en-GB"/>
        </w:rPr>
        <w:t>has</w:t>
      </w:r>
      <w:r w:rsidRPr="00395B6A">
        <w:rPr>
          <w:rFonts w:ascii="Times New Roman" w:hAnsi="Times New Roman"/>
          <w:lang w:val="en-GB"/>
        </w:rPr>
        <w:t xml:space="preserve"> frequently</w:t>
      </w:r>
      <w:r>
        <w:rPr>
          <w:rFonts w:ascii="Times New Roman" w:hAnsi="Times New Roman"/>
          <w:lang w:val="en-GB"/>
        </w:rPr>
        <w:t xml:space="preserve"> been</w:t>
      </w:r>
      <w:r w:rsidRPr="00395B6A">
        <w:rPr>
          <w:rFonts w:ascii="Times New Roman" w:hAnsi="Times New Roman"/>
          <w:lang w:val="en-GB"/>
        </w:rPr>
        <w:t xml:space="preserve"> mentioned as something which </w:t>
      </w:r>
      <w:r w:rsidR="00943D90">
        <w:rPr>
          <w:rFonts w:ascii="Times New Roman" w:hAnsi="Times New Roman"/>
          <w:lang w:val="en-GB"/>
        </w:rPr>
        <w:t>d</w:t>
      </w:r>
      <w:r>
        <w:rPr>
          <w:rFonts w:ascii="Times New Roman" w:hAnsi="Times New Roman"/>
          <w:lang w:val="en-GB"/>
        </w:rPr>
        <w:t>yslexic</w:t>
      </w:r>
      <w:r w:rsidRPr="00395B6A">
        <w:rPr>
          <w:rFonts w:ascii="Times New Roman" w:hAnsi="Times New Roman"/>
          <w:lang w:val="en-GB"/>
        </w:rPr>
        <w:t xml:space="preserve"> adults have strength in</w:t>
      </w:r>
      <w:r>
        <w:rPr>
          <w:rFonts w:ascii="Times New Roman" w:hAnsi="Times New Roman"/>
          <w:lang w:val="en-GB"/>
        </w:rPr>
        <w:t xml:space="preserve"> (Logan 2009)</w:t>
      </w:r>
      <w:r w:rsidR="001F40AD">
        <w:rPr>
          <w:rFonts w:ascii="Times New Roman" w:hAnsi="Times New Roman"/>
          <w:lang w:val="en-GB"/>
        </w:rPr>
        <w:t>.</w:t>
      </w:r>
      <w:r>
        <w:rPr>
          <w:rFonts w:ascii="Times New Roman" w:hAnsi="Times New Roman"/>
          <w:lang w:val="en-GB"/>
        </w:rPr>
        <w:t xml:space="preserve"> </w:t>
      </w:r>
      <w:r w:rsidR="001F40AD">
        <w:rPr>
          <w:rFonts w:ascii="Times New Roman" w:hAnsi="Times New Roman"/>
          <w:lang w:val="en-GB"/>
        </w:rPr>
        <w:t>With a</w:t>
      </w:r>
      <w:r w:rsidRPr="00395B6A">
        <w:rPr>
          <w:rFonts w:ascii="Times New Roman" w:hAnsi="Times New Roman"/>
          <w:lang w:val="en-GB"/>
        </w:rPr>
        <w:t xml:space="preserve"> combination of having a </w:t>
      </w:r>
      <w:r>
        <w:rPr>
          <w:rFonts w:ascii="Times New Roman" w:hAnsi="Times New Roman"/>
          <w:lang w:val="en-GB"/>
        </w:rPr>
        <w:t>‘</w:t>
      </w:r>
      <w:r w:rsidR="00E13E68">
        <w:rPr>
          <w:rFonts w:ascii="Times New Roman" w:hAnsi="Times New Roman"/>
          <w:lang w:val="en-GB"/>
        </w:rPr>
        <w:t>big-picture</w:t>
      </w:r>
      <w:r w:rsidRPr="00395B6A">
        <w:rPr>
          <w:rFonts w:ascii="Times New Roman" w:hAnsi="Times New Roman"/>
          <w:lang w:val="en-GB"/>
        </w:rPr>
        <w:t xml:space="preserve"> approach</w:t>
      </w:r>
      <w:r>
        <w:rPr>
          <w:rFonts w:ascii="Times New Roman" w:hAnsi="Times New Roman"/>
          <w:lang w:val="en-GB"/>
        </w:rPr>
        <w:t>’</w:t>
      </w:r>
      <w:r w:rsidRPr="00395B6A">
        <w:rPr>
          <w:rFonts w:ascii="Times New Roman" w:hAnsi="Times New Roman"/>
          <w:lang w:val="en-GB"/>
        </w:rPr>
        <w:t xml:space="preserve"> on tasks</w:t>
      </w:r>
      <w:r w:rsidRPr="006113C6">
        <w:rPr>
          <w:rFonts w:eastAsia="Times New Roman" w:cs="Helvetica"/>
          <w:color w:val="auto"/>
        </w:rPr>
        <w:t xml:space="preserve"> </w:t>
      </w:r>
      <w:r w:rsidRPr="006113C6">
        <w:rPr>
          <w:rFonts w:ascii="Times New Roman" w:hAnsi="Times New Roman"/>
        </w:rPr>
        <w:t>while also being able to see the ‘end’ of things,</w:t>
      </w:r>
      <w:r w:rsidR="001F40AD">
        <w:rPr>
          <w:rFonts w:ascii="Times New Roman" w:hAnsi="Times New Roman"/>
        </w:rPr>
        <w:t xml:space="preserve"> this</w:t>
      </w:r>
      <w:r w:rsidRPr="006113C6">
        <w:rPr>
          <w:rFonts w:ascii="Times New Roman" w:hAnsi="Times New Roman"/>
        </w:rPr>
        <w:t xml:space="preserve"> tends to result in a </w:t>
      </w:r>
      <w:r w:rsidR="001F40AD">
        <w:rPr>
          <w:rFonts w:ascii="Times New Roman" w:hAnsi="Times New Roman"/>
        </w:rPr>
        <w:t xml:space="preserve">special </w:t>
      </w:r>
      <w:r w:rsidRPr="006113C6">
        <w:rPr>
          <w:rFonts w:ascii="Times New Roman" w:hAnsi="Times New Roman"/>
        </w:rPr>
        <w:t>problem-solving ability in specific tasks being undertaken.</w:t>
      </w:r>
      <w:r w:rsidRPr="00395B6A">
        <w:rPr>
          <w:rFonts w:ascii="Times New Roman" w:hAnsi="Times New Roman"/>
          <w:lang w:val="en-GB"/>
        </w:rPr>
        <w:t xml:space="preserve"> </w:t>
      </w:r>
    </w:p>
    <w:p w14:paraId="4DAE87A4" w14:textId="77777777" w:rsidR="001B4726" w:rsidRPr="00395B6A" w:rsidRDefault="001B4726" w:rsidP="001B4726">
      <w:pPr>
        <w:pStyle w:val="FreeForm"/>
        <w:spacing w:after="200" w:line="276" w:lineRule="auto"/>
        <w:jc w:val="center"/>
        <w:rPr>
          <w:rFonts w:ascii="Times New Roman" w:hAnsi="Times New Roman"/>
          <w:i/>
          <w:lang w:val="en-GB"/>
        </w:rPr>
      </w:pPr>
      <w:r w:rsidRPr="00395B6A">
        <w:rPr>
          <w:rFonts w:ascii="Times New Roman" w:hAnsi="Times New Roman"/>
          <w:i/>
          <w:lang w:val="en-GB"/>
        </w:rPr>
        <w:t>“At school there was also all the problem-solving and lateral thinking I would always find ways and tools, like finding new ways around things, but I have always managed to do this.” (H)</w:t>
      </w:r>
    </w:p>
    <w:p w14:paraId="7CA49A00" w14:textId="6EFD29E4" w:rsidR="00126AD7" w:rsidRPr="00395B6A" w:rsidRDefault="001B4726" w:rsidP="001B4726">
      <w:pPr>
        <w:pStyle w:val="FreeForm"/>
        <w:spacing w:after="200" w:line="360" w:lineRule="auto"/>
        <w:jc w:val="both"/>
        <w:rPr>
          <w:rFonts w:ascii="Times New Roman" w:hAnsi="Times New Roman"/>
          <w:lang w:val="en-GB"/>
        </w:rPr>
      </w:pPr>
      <w:r w:rsidRPr="00395B6A">
        <w:rPr>
          <w:rFonts w:ascii="Times New Roman" w:hAnsi="Times New Roman"/>
          <w:lang w:val="en-GB"/>
        </w:rPr>
        <w:t>Combined wi</w:t>
      </w:r>
      <w:r>
        <w:rPr>
          <w:rFonts w:ascii="Times New Roman" w:hAnsi="Times New Roman"/>
          <w:lang w:val="en-GB"/>
        </w:rPr>
        <w:t>th creativity</w:t>
      </w:r>
      <w:r w:rsidR="0063085D">
        <w:rPr>
          <w:rFonts w:ascii="Times New Roman" w:hAnsi="Times New Roman"/>
          <w:lang w:val="en-GB"/>
        </w:rPr>
        <w:t>, the r</w:t>
      </w:r>
      <w:r w:rsidRPr="00395B6A">
        <w:rPr>
          <w:rFonts w:ascii="Times New Roman" w:hAnsi="Times New Roman"/>
          <w:lang w:val="en-GB"/>
        </w:rPr>
        <w:t>esearcher</w:t>
      </w:r>
      <w:r w:rsidR="0063085D">
        <w:rPr>
          <w:rFonts w:ascii="Times New Roman" w:hAnsi="Times New Roman"/>
          <w:lang w:val="en-GB"/>
        </w:rPr>
        <w:t>/e</w:t>
      </w:r>
      <w:r>
        <w:rPr>
          <w:rFonts w:ascii="Times New Roman" w:hAnsi="Times New Roman"/>
          <w:lang w:val="en-GB"/>
        </w:rPr>
        <w:t>ntrepreneur</w:t>
      </w:r>
      <w:r w:rsidRPr="00395B6A">
        <w:rPr>
          <w:rFonts w:ascii="Times New Roman" w:hAnsi="Times New Roman"/>
          <w:lang w:val="en-GB"/>
        </w:rPr>
        <w:t xml:space="preserve"> was able to go on from his original work as an entrepreneur </w:t>
      </w:r>
      <w:r>
        <w:rPr>
          <w:rFonts w:ascii="Times New Roman" w:hAnsi="Times New Roman"/>
          <w:lang w:val="en-GB"/>
        </w:rPr>
        <w:t>into fi</w:t>
      </w:r>
      <w:r w:rsidR="001F40AD">
        <w:rPr>
          <w:rFonts w:ascii="Times New Roman" w:hAnsi="Times New Roman"/>
          <w:lang w:val="en-GB"/>
        </w:rPr>
        <w:t>nding practical ways to apply</w:t>
      </w:r>
      <w:r>
        <w:rPr>
          <w:rFonts w:ascii="Times New Roman" w:hAnsi="Times New Roman"/>
          <w:lang w:val="en-GB"/>
        </w:rPr>
        <w:t xml:space="preserve"> it to </w:t>
      </w:r>
      <w:r w:rsidR="001F40AD">
        <w:rPr>
          <w:rFonts w:ascii="Times New Roman" w:hAnsi="Times New Roman"/>
          <w:lang w:val="en-GB"/>
        </w:rPr>
        <w:t xml:space="preserve">his </w:t>
      </w:r>
      <w:r>
        <w:rPr>
          <w:rFonts w:ascii="Times New Roman" w:hAnsi="Times New Roman"/>
          <w:lang w:val="en-GB"/>
        </w:rPr>
        <w:t>research. He was able to describe systems of working with relative ease describing it as an ability to see solutions to problems and coming up with ideas to rectify them.</w:t>
      </w:r>
      <w:r w:rsidRPr="00395B6A">
        <w:rPr>
          <w:rFonts w:ascii="Times New Roman" w:hAnsi="Times New Roman"/>
          <w:lang w:val="en-GB"/>
        </w:rPr>
        <w:t xml:space="preserve"> </w:t>
      </w:r>
    </w:p>
    <w:p w14:paraId="1A77F4ED" w14:textId="1FA065B5" w:rsidR="001B4726" w:rsidRDefault="001B4726" w:rsidP="00126AD7">
      <w:pPr>
        <w:pStyle w:val="FreeForm"/>
        <w:spacing w:after="200" w:line="276" w:lineRule="auto"/>
        <w:jc w:val="center"/>
        <w:rPr>
          <w:rFonts w:ascii="Times New Roman" w:hAnsi="Times New Roman"/>
          <w:i/>
          <w:lang w:val="en-GB"/>
        </w:rPr>
      </w:pPr>
      <w:r w:rsidRPr="00395B6A">
        <w:rPr>
          <w:rFonts w:ascii="Times New Roman" w:hAnsi="Times New Roman"/>
          <w:i/>
          <w:lang w:val="en-GB"/>
        </w:rPr>
        <w:t>“I have always found myself to be very good in terms of creative problem solving, and part of the literature review for the PhD basically they have this high level idea and they were not expecting very much from me but how would I go about it, and basically I went back with a pen and paper on how the system could work there and then on the spot, which I think is one of the reasons I could think about it on the spot because it seemed straight forward to me.” (H)</w:t>
      </w:r>
    </w:p>
    <w:p w14:paraId="676A8607" w14:textId="77777777" w:rsidR="00126AD7" w:rsidRPr="006113C6" w:rsidRDefault="00126AD7" w:rsidP="00126AD7">
      <w:pPr>
        <w:pStyle w:val="FreeForm"/>
        <w:spacing w:after="200" w:line="276" w:lineRule="auto"/>
        <w:jc w:val="center"/>
        <w:rPr>
          <w:rFonts w:ascii="Times New Roman" w:hAnsi="Times New Roman"/>
          <w:i/>
          <w:lang w:val="en-GB"/>
        </w:rPr>
      </w:pPr>
    </w:p>
    <w:p w14:paraId="06FBF846" w14:textId="77777777" w:rsidR="001B4726" w:rsidRDefault="001B4726" w:rsidP="001B4726">
      <w:pPr>
        <w:pStyle w:val="FreeForm"/>
        <w:spacing w:line="360" w:lineRule="auto"/>
        <w:jc w:val="both"/>
        <w:rPr>
          <w:rFonts w:ascii="Times New Roman" w:eastAsia="Times New Roman" w:hAnsi="Times New Roman"/>
          <w:color w:val="auto"/>
        </w:rPr>
      </w:pPr>
      <w:r w:rsidRPr="006113C6">
        <w:rPr>
          <w:rFonts w:ascii="Times New Roman" w:eastAsia="Times New Roman" w:hAnsi="Times New Roman"/>
          <w:color w:val="auto"/>
        </w:rPr>
        <w:t xml:space="preserve">Being able to envision the finished product and </w:t>
      </w:r>
      <w:proofErr w:type="gramStart"/>
      <w:r w:rsidRPr="006113C6">
        <w:rPr>
          <w:rFonts w:ascii="Times New Roman" w:eastAsia="Times New Roman" w:hAnsi="Times New Roman"/>
          <w:color w:val="auto"/>
        </w:rPr>
        <w:t>an end result</w:t>
      </w:r>
      <w:proofErr w:type="gramEnd"/>
      <w:r w:rsidRPr="006113C6">
        <w:rPr>
          <w:rFonts w:ascii="Times New Roman" w:eastAsia="Times New Roman" w:hAnsi="Times New Roman"/>
          <w:color w:val="auto"/>
        </w:rPr>
        <w:t xml:space="preserve"> gave the architect a particular advantage, enabling him to be innovative in the way in which he created a piece of work. By being able to see the direction towards which events lead, the architect could imagine the finished piece of work and allow his ideas to come to fruition. </w:t>
      </w:r>
    </w:p>
    <w:p w14:paraId="0B70568C" w14:textId="77777777" w:rsidR="001B4726" w:rsidRPr="006113C6" w:rsidRDefault="001B4726" w:rsidP="001B4726">
      <w:pPr>
        <w:pStyle w:val="FreeForm"/>
        <w:spacing w:line="360" w:lineRule="auto"/>
        <w:jc w:val="both"/>
        <w:rPr>
          <w:rFonts w:ascii="Times New Roman" w:eastAsia="Times New Roman" w:hAnsi="Times New Roman"/>
          <w:color w:val="auto"/>
        </w:rPr>
      </w:pPr>
    </w:p>
    <w:p w14:paraId="6FB4E66A" w14:textId="1D9A204B"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“I love </w:t>
      </w:r>
      <w:r w:rsidR="001F40AD">
        <w:rPr>
          <w:rFonts w:ascii="Times New Roman" w:hAnsi="Times New Roman"/>
          <w:i/>
        </w:rPr>
        <w:t>a</w:t>
      </w:r>
      <w:r>
        <w:rPr>
          <w:rFonts w:ascii="Times New Roman" w:hAnsi="Times New Roman"/>
          <w:i/>
        </w:rPr>
        <w:t>rchitecture</w:t>
      </w:r>
      <w:r w:rsidRPr="00395B6A">
        <w:rPr>
          <w:rFonts w:ascii="Times New Roman" w:hAnsi="Times New Roman"/>
          <w:i/>
        </w:rPr>
        <w:t xml:space="preserve"> because you can always walk around the finished design when it has come to finished product. It is the change of scale </w:t>
      </w:r>
      <w:proofErr w:type="gramStart"/>
      <w:r w:rsidRPr="00395B6A">
        <w:rPr>
          <w:rFonts w:ascii="Times New Roman" w:hAnsi="Times New Roman"/>
          <w:i/>
        </w:rPr>
        <w:t>too,</w:t>
      </w:r>
      <w:proofErr w:type="gramEnd"/>
      <w:r w:rsidRPr="00395B6A">
        <w:rPr>
          <w:rFonts w:ascii="Times New Roman" w:hAnsi="Times New Roman"/>
          <w:i/>
        </w:rPr>
        <w:t xml:space="preserve"> you see that small model and you have to imagine yourself in that small space and imagine yourself walking around it.” (F)</w:t>
      </w:r>
    </w:p>
    <w:p w14:paraId="09F85B22" w14:textId="77777777" w:rsidR="001B4726" w:rsidRPr="00395B6A" w:rsidRDefault="001B4726" w:rsidP="001B4726">
      <w:pPr>
        <w:pStyle w:val="FreeForm"/>
        <w:spacing w:line="276" w:lineRule="auto"/>
        <w:jc w:val="center"/>
        <w:rPr>
          <w:rFonts w:ascii="Times New Roman" w:hAnsi="Times New Roman"/>
          <w:i/>
        </w:rPr>
      </w:pPr>
    </w:p>
    <w:p w14:paraId="68460071" w14:textId="77777777" w:rsidR="001B4726" w:rsidRPr="00395B6A" w:rsidRDefault="001B4726" w:rsidP="001B4726">
      <w:pPr>
        <w:pStyle w:val="BodyA"/>
        <w:rPr>
          <w:rFonts w:ascii="Times New Roman" w:hAnsi="Times New Roman"/>
          <w:sz w:val="24"/>
        </w:rPr>
      </w:pPr>
    </w:p>
    <w:p w14:paraId="608BCCC9" w14:textId="77777777" w:rsidR="001B4726" w:rsidRDefault="001B4726" w:rsidP="000B61C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r w:rsidRPr="006113C6">
        <w:rPr>
          <w:rFonts w:ascii="Times New Roman" w:hAnsi="Times New Roman"/>
          <w:sz w:val="24"/>
        </w:rPr>
        <w:t>It was noticeable that most of the participants viewed themselves as being crea</w:t>
      </w:r>
      <w:r>
        <w:rPr>
          <w:rFonts w:ascii="Times New Roman" w:hAnsi="Times New Roman"/>
          <w:sz w:val="24"/>
        </w:rPr>
        <w:t xml:space="preserve">tive people.  For the architect, </w:t>
      </w:r>
      <w:r w:rsidRPr="006113C6">
        <w:rPr>
          <w:rFonts w:ascii="Times New Roman" w:hAnsi="Times New Roman"/>
          <w:sz w:val="24"/>
        </w:rPr>
        <w:t xml:space="preserve">creatively developing ideas and designs was very important. In this example, the architect felt that his creativity was even more noticeable than even his drawing ability and that his creativity was something for which he was </w:t>
      </w:r>
      <w:proofErr w:type="spellStart"/>
      <w:r w:rsidRPr="006113C6">
        <w:rPr>
          <w:rFonts w:ascii="Times New Roman" w:hAnsi="Times New Roman"/>
          <w:sz w:val="24"/>
        </w:rPr>
        <w:t>recognised</w:t>
      </w:r>
      <w:proofErr w:type="spellEnd"/>
      <w:r w:rsidRPr="006113C6">
        <w:rPr>
          <w:rFonts w:ascii="Times New Roman" w:hAnsi="Times New Roman"/>
          <w:sz w:val="24"/>
        </w:rPr>
        <w:t xml:space="preserve"> for.</w:t>
      </w:r>
    </w:p>
    <w:p w14:paraId="6E3C1DC6"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134F1E35" w14:textId="2A1B7269"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“Because with </w:t>
      </w:r>
      <w:r w:rsidR="001F40AD">
        <w:rPr>
          <w:rFonts w:ascii="Times New Roman" w:hAnsi="Times New Roman"/>
          <w:i/>
        </w:rPr>
        <w:t>a</w:t>
      </w:r>
      <w:r>
        <w:rPr>
          <w:rFonts w:ascii="Times New Roman" w:hAnsi="Times New Roman"/>
          <w:i/>
        </w:rPr>
        <w:t>rchitecture</w:t>
      </w:r>
      <w:r w:rsidRPr="00395B6A">
        <w:rPr>
          <w:rFonts w:ascii="Times New Roman" w:hAnsi="Times New Roman"/>
          <w:i/>
        </w:rPr>
        <w:t xml:space="preserve"> the ideas are bouncing around all over the place and that is the thing you have these rolls of choice and everyone is drawing away and everyone here are good at design and everyone has different ideas, there is never one really good idea there are lots of good ideas and I think I get more </w:t>
      </w:r>
      <w:proofErr w:type="spellStart"/>
      <w:r w:rsidRPr="00395B6A">
        <w:rPr>
          <w:rFonts w:ascii="Times New Roman" w:hAnsi="Times New Roman"/>
          <w:i/>
        </w:rPr>
        <w:t>recognised</w:t>
      </w:r>
      <w:proofErr w:type="spellEnd"/>
      <w:r w:rsidRPr="00395B6A">
        <w:rPr>
          <w:rFonts w:ascii="Times New Roman" w:hAnsi="Times New Roman"/>
          <w:i/>
        </w:rPr>
        <w:t xml:space="preserve"> for my creativity than I do for the quality of my drawing, I’m good at drawing, but its more that I have an idea and </w:t>
      </w:r>
      <w:proofErr w:type="spellStart"/>
      <w:r w:rsidRPr="00395B6A">
        <w:rPr>
          <w:rFonts w:ascii="Times New Roman" w:hAnsi="Times New Roman"/>
          <w:i/>
        </w:rPr>
        <w:t>its</w:t>
      </w:r>
      <w:proofErr w:type="spellEnd"/>
      <w:r w:rsidRPr="00395B6A">
        <w:rPr>
          <w:rFonts w:ascii="Times New Roman" w:hAnsi="Times New Roman"/>
          <w:i/>
        </w:rPr>
        <w:t xml:space="preserve"> how quickly you can pervade that idea better” (F)</w:t>
      </w:r>
    </w:p>
    <w:p w14:paraId="5D4692AC" w14:textId="77777777" w:rsidR="001B4726" w:rsidRPr="00395B6A" w:rsidRDefault="001B4726" w:rsidP="001B4726">
      <w:pPr>
        <w:pStyle w:val="FreeForm"/>
        <w:rPr>
          <w:rFonts w:ascii="Times New Roman" w:hAnsi="Times New Roman"/>
          <w:i/>
        </w:rPr>
      </w:pPr>
    </w:p>
    <w:p w14:paraId="7775ABE5" w14:textId="77777777" w:rsidR="001B4726" w:rsidRDefault="001B4726" w:rsidP="00954EF8">
      <w:pPr>
        <w:pStyle w:val="FreeForm"/>
        <w:spacing w:line="360" w:lineRule="auto"/>
        <w:jc w:val="both"/>
        <w:rPr>
          <w:rFonts w:ascii="Times New Roman" w:hAnsi="Times New Roman"/>
        </w:rPr>
      </w:pPr>
      <w:r w:rsidRPr="006113C6">
        <w:rPr>
          <w:rFonts w:ascii="Times New Roman" w:hAnsi="Times New Roman"/>
        </w:rPr>
        <w:t xml:space="preserve">The author described how he felt compelled to explore his creativity (in some cases </w:t>
      </w:r>
      <w:r>
        <w:rPr>
          <w:rFonts w:ascii="Times New Roman" w:hAnsi="Times New Roman"/>
        </w:rPr>
        <w:t xml:space="preserve">more than others) as it was </w:t>
      </w:r>
      <w:r w:rsidRPr="006113C6">
        <w:rPr>
          <w:rFonts w:ascii="Times New Roman" w:hAnsi="Times New Roman"/>
        </w:rPr>
        <w:t>directly related to his work, as a creative writer.</w:t>
      </w:r>
    </w:p>
    <w:p w14:paraId="7850611B" w14:textId="77777777" w:rsidR="001B4726" w:rsidRPr="00395B6A" w:rsidRDefault="001B4726" w:rsidP="001B4726">
      <w:pPr>
        <w:pStyle w:val="FreeForm"/>
        <w:rPr>
          <w:rFonts w:ascii="Times New Roman" w:hAnsi="Times New Roman"/>
          <w:i/>
        </w:rPr>
      </w:pPr>
    </w:p>
    <w:p w14:paraId="3EAA3ED2" w14:textId="77777777" w:rsidR="001B4726"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“I think everyone is </w:t>
      </w:r>
      <w:proofErr w:type="gramStart"/>
      <w:r w:rsidRPr="00395B6A">
        <w:rPr>
          <w:rFonts w:ascii="Times New Roman" w:hAnsi="Times New Roman"/>
          <w:i/>
        </w:rPr>
        <w:t>creative</w:t>
      </w:r>
      <w:proofErr w:type="gramEnd"/>
      <w:r w:rsidRPr="00395B6A">
        <w:rPr>
          <w:rFonts w:ascii="Times New Roman" w:hAnsi="Times New Roman"/>
          <w:i/>
        </w:rPr>
        <w:t xml:space="preserve"> but I think some people are compelled to explore their creativity and I think that is the difference.” (C)</w:t>
      </w:r>
    </w:p>
    <w:p w14:paraId="2438DB6D" w14:textId="77777777" w:rsidR="001B4726" w:rsidRDefault="001B4726" w:rsidP="001B4726">
      <w:pPr>
        <w:pStyle w:val="FreeForm"/>
        <w:spacing w:line="276" w:lineRule="auto"/>
        <w:jc w:val="center"/>
        <w:rPr>
          <w:rFonts w:ascii="Times New Roman" w:hAnsi="Times New Roman"/>
          <w:i/>
        </w:rPr>
      </w:pPr>
    </w:p>
    <w:p w14:paraId="4DFB4188" w14:textId="77777777" w:rsidR="00091305" w:rsidRDefault="00091305" w:rsidP="001B4726">
      <w:pPr>
        <w:pStyle w:val="FreeForm"/>
        <w:spacing w:line="276" w:lineRule="auto"/>
        <w:jc w:val="center"/>
        <w:rPr>
          <w:rFonts w:ascii="Times New Roman" w:hAnsi="Times New Roman"/>
          <w:i/>
        </w:rPr>
      </w:pPr>
    </w:p>
    <w:p w14:paraId="17BFCEFA" w14:textId="2DE72992" w:rsidR="001B4726" w:rsidRDefault="0057506E" w:rsidP="002A547B">
      <w:pPr>
        <w:pStyle w:val="Heading3"/>
      </w:pPr>
      <w:bookmarkStart w:id="281" w:name="_Toc259998759"/>
      <w:bookmarkStart w:id="282" w:name="_Toc262501639"/>
      <w:bookmarkStart w:id="283" w:name="_Toc284606912"/>
      <w:bookmarkStart w:id="284" w:name="_Toc287033453"/>
      <w:r>
        <w:t xml:space="preserve">Theme 6: </w:t>
      </w:r>
      <w:r w:rsidR="007D03D2">
        <w:t>Visuo-spatial</w:t>
      </w:r>
      <w:r w:rsidR="001B4726">
        <w:t xml:space="preserve"> Skills</w:t>
      </w:r>
      <w:bookmarkEnd w:id="281"/>
      <w:bookmarkEnd w:id="282"/>
      <w:bookmarkEnd w:id="283"/>
      <w:bookmarkEnd w:id="284"/>
    </w:p>
    <w:p w14:paraId="5025F655" w14:textId="77777777" w:rsidR="007D7CB1" w:rsidRPr="007D7CB1" w:rsidRDefault="007D7CB1" w:rsidP="007D7CB1">
      <w:pPr>
        <w:pStyle w:val="Body"/>
      </w:pPr>
    </w:p>
    <w:p w14:paraId="3474052B" w14:textId="14CF7A86" w:rsidR="001B4726" w:rsidRDefault="001B4726" w:rsidP="001B4726">
      <w:pPr>
        <w:rPr>
          <w:color w:val="auto"/>
        </w:rPr>
      </w:pPr>
      <w:r>
        <w:rPr>
          <w:color w:val="auto"/>
        </w:rPr>
        <w:t xml:space="preserve">Enhanced </w:t>
      </w:r>
      <w:r w:rsidR="007D03D2">
        <w:rPr>
          <w:color w:val="auto"/>
        </w:rPr>
        <w:t>visuo-spatial</w:t>
      </w:r>
      <w:r>
        <w:rPr>
          <w:color w:val="auto"/>
        </w:rPr>
        <w:t xml:space="preserve"> skill</w:t>
      </w:r>
      <w:r w:rsidR="001F40AD">
        <w:rPr>
          <w:color w:val="auto"/>
        </w:rPr>
        <w:t>s</w:t>
      </w:r>
      <w:r>
        <w:rPr>
          <w:color w:val="auto"/>
        </w:rPr>
        <w:t xml:space="preserve"> </w:t>
      </w:r>
      <w:proofErr w:type="gramStart"/>
      <w:r>
        <w:rPr>
          <w:color w:val="auto"/>
        </w:rPr>
        <w:t>is</w:t>
      </w:r>
      <w:proofErr w:type="gramEnd"/>
      <w:r>
        <w:rPr>
          <w:color w:val="auto"/>
        </w:rPr>
        <w:t xml:space="preserve"> an area of strengths which has frequently been mentioned in the literature on </w:t>
      </w:r>
      <w:r w:rsidR="00943D90">
        <w:rPr>
          <w:color w:val="auto"/>
        </w:rPr>
        <w:t>d</w:t>
      </w:r>
      <w:r w:rsidR="00102D34">
        <w:rPr>
          <w:color w:val="auto"/>
        </w:rPr>
        <w:t>yslexia</w:t>
      </w:r>
      <w:r>
        <w:rPr>
          <w:color w:val="auto"/>
        </w:rPr>
        <w:t xml:space="preserve"> abilities as part of an ongoing debate as to whet</w:t>
      </w:r>
      <w:r w:rsidR="001F40AD">
        <w:rPr>
          <w:color w:val="auto"/>
        </w:rPr>
        <w:t>her it actually does constitute</w:t>
      </w:r>
      <w:r>
        <w:rPr>
          <w:color w:val="auto"/>
        </w:rPr>
        <w:t xml:space="preserve"> a strength. In asking the part</w:t>
      </w:r>
      <w:r w:rsidR="00F21B31">
        <w:rPr>
          <w:color w:val="auto"/>
        </w:rPr>
        <w:t>icipants about this I</w:t>
      </w:r>
      <w:r>
        <w:rPr>
          <w:color w:val="auto"/>
        </w:rPr>
        <w:t xml:space="preserve"> aimed to explore what their perceptions of it was and whether they had a particular enhanced skill or not. </w:t>
      </w:r>
      <w:r w:rsidR="007D03D2">
        <w:rPr>
          <w:color w:val="auto"/>
        </w:rPr>
        <w:t>Visuo-spatial</w:t>
      </w:r>
      <w:r>
        <w:rPr>
          <w:color w:val="auto"/>
        </w:rPr>
        <w:t xml:space="preserve"> skill has been described in </w:t>
      </w:r>
      <w:proofErr w:type="gramStart"/>
      <w:r>
        <w:rPr>
          <w:color w:val="auto"/>
        </w:rPr>
        <w:t>a number of</w:t>
      </w:r>
      <w:proofErr w:type="gramEnd"/>
      <w:r>
        <w:rPr>
          <w:color w:val="auto"/>
        </w:rPr>
        <w:t xml:space="preserve"> ways, </w:t>
      </w:r>
      <w:r w:rsidR="002A3E60">
        <w:rPr>
          <w:color w:val="auto"/>
        </w:rPr>
        <w:t xml:space="preserve">having also </w:t>
      </w:r>
      <w:proofErr w:type="spellStart"/>
      <w:r w:rsidR="002A3E60">
        <w:rPr>
          <w:color w:val="auto"/>
        </w:rPr>
        <w:t>ben</w:t>
      </w:r>
      <w:proofErr w:type="spellEnd"/>
      <w:r>
        <w:rPr>
          <w:color w:val="auto"/>
        </w:rPr>
        <w:t xml:space="preserve"> called 3D </w:t>
      </w:r>
      <w:proofErr w:type="spellStart"/>
      <w:r>
        <w:rPr>
          <w:color w:val="auto"/>
        </w:rPr>
        <w:t>visualisation</w:t>
      </w:r>
      <w:proofErr w:type="spellEnd"/>
      <w:r>
        <w:rPr>
          <w:color w:val="auto"/>
        </w:rPr>
        <w:t>, sp</w:t>
      </w:r>
      <w:r w:rsidR="002A3E60">
        <w:rPr>
          <w:color w:val="auto"/>
        </w:rPr>
        <w:t>atial reasoning and</w:t>
      </w:r>
      <w:r>
        <w:rPr>
          <w:color w:val="auto"/>
        </w:rPr>
        <w:t xml:space="preserve"> </w:t>
      </w:r>
      <w:r w:rsidR="007D03D2">
        <w:rPr>
          <w:color w:val="auto"/>
        </w:rPr>
        <w:t>visuo-spatial</w:t>
      </w:r>
      <w:r>
        <w:rPr>
          <w:color w:val="auto"/>
        </w:rPr>
        <w:t xml:space="preserve"> strength. Eide &amp; Eide (2011) describe it as the ability to make connections between things.</w:t>
      </w:r>
    </w:p>
    <w:p w14:paraId="61F70CE0" w14:textId="5E81983E" w:rsidR="001B4726" w:rsidRPr="00934564" w:rsidRDefault="001B4726" w:rsidP="001B4726">
      <w:pPr>
        <w:rPr>
          <w:color w:val="auto"/>
        </w:rPr>
      </w:pPr>
      <w:r>
        <w:rPr>
          <w:color w:val="auto"/>
        </w:rPr>
        <w:t>There were differ</w:t>
      </w:r>
      <w:r w:rsidR="006934CB">
        <w:rPr>
          <w:color w:val="auto"/>
        </w:rPr>
        <w:t xml:space="preserve">ent variations in the way </w:t>
      </w:r>
      <w:r>
        <w:rPr>
          <w:color w:val="auto"/>
        </w:rPr>
        <w:t xml:space="preserve">each of the participants described their </w:t>
      </w:r>
      <w:r w:rsidR="006934CB">
        <w:rPr>
          <w:color w:val="auto"/>
        </w:rPr>
        <w:t xml:space="preserve">abilities in </w:t>
      </w:r>
      <w:proofErr w:type="spellStart"/>
      <w:r w:rsidR="006934CB">
        <w:rPr>
          <w:color w:val="auto"/>
        </w:rPr>
        <w:t>visualisation</w:t>
      </w:r>
      <w:proofErr w:type="spellEnd"/>
      <w:r>
        <w:rPr>
          <w:color w:val="auto"/>
        </w:rPr>
        <w:t xml:space="preserve">. Some participants </w:t>
      </w:r>
      <w:proofErr w:type="gramStart"/>
      <w:r>
        <w:rPr>
          <w:color w:val="auto"/>
        </w:rPr>
        <w:t>made reference</w:t>
      </w:r>
      <w:proofErr w:type="gramEnd"/>
      <w:r>
        <w:rPr>
          <w:color w:val="auto"/>
        </w:rPr>
        <w:t xml:space="preserve"> specifically to having a 3D sp</w:t>
      </w:r>
      <w:r w:rsidR="002A3E60">
        <w:rPr>
          <w:color w:val="auto"/>
        </w:rPr>
        <w:t>atial sense and others imagined</w:t>
      </w:r>
      <w:r>
        <w:rPr>
          <w:color w:val="auto"/>
        </w:rPr>
        <w:t xml:space="preserve"> themselves to be in a space or environment where they could picture systems or models and see them from multiple angles.</w:t>
      </w:r>
    </w:p>
    <w:p w14:paraId="5DB5C770" w14:textId="77777777" w:rsidR="001B4726" w:rsidRPr="00E72BB9" w:rsidRDefault="001B4726" w:rsidP="001B4726">
      <w:pPr>
        <w:pStyle w:val="FreeForm"/>
        <w:spacing w:line="276" w:lineRule="auto"/>
        <w:jc w:val="center"/>
        <w:rPr>
          <w:rFonts w:ascii="Times New Roman" w:hAnsi="Times New Roman"/>
          <w:i/>
          <w:color w:val="auto"/>
        </w:rPr>
      </w:pPr>
      <w:r w:rsidRPr="00E72BB9">
        <w:rPr>
          <w:rFonts w:ascii="Times New Roman" w:hAnsi="Times New Roman"/>
          <w:i/>
          <w:color w:val="auto"/>
        </w:rPr>
        <w:tab/>
      </w:r>
    </w:p>
    <w:p w14:paraId="21B0FA44" w14:textId="2CBA77F0" w:rsidR="001B4726" w:rsidRPr="007275D0" w:rsidRDefault="001B4726" w:rsidP="001B4726">
      <w:pPr>
        <w:pStyle w:val="FreeForm"/>
        <w:spacing w:line="276" w:lineRule="auto"/>
        <w:ind w:left="142"/>
        <w:jc w:val="center"/>
        <w:rPr>
          <w:rFonts w:ascii="Times New Roman" w:hAnsi="Times New Roman"/>
          <w:i/>
          <w:color w:val="auto"/>
        </w:rPr>
      </w:pPr>
      <w:r>
        <w:rPr>
          <w:rFonts w:ascii="Times New Roman" w:hAnsi="Times New Roman"/>
          <w:i/>
          <w:color w:val="auto"/>
        </w:rPr>
        <w:t>“I</w:t>
      </w:r>
      <w:r w:rsidRPr="007275D0">
        <w:rPr>
          <w:rFonts w:ascii="Times New Roman" w:hAnsi="Times New Roman"/>
          <w:i/>
          <w:color w:val="auto"/>
        </w:rPr>
        <w:t xml:space="preserve"> have a really strongly developed</w:t>
      </w:r>
      <w:r>
        <w:rPr>
          <w:rFonts w:ascii="Times New Roman" w:hAnsi="Times New Roman"/>
          <w:i/>
          <w:color w:val="auto"/>
        </w:rPr>
        <w:t xml:space="preserve"> 3D spatial sense, so that when</w:t>
      </w:r>
      <w:r w:rsidRPr="007275D0">
        <w:rPr>
          <w:rFonts w:ascii="Times New Roman" w:hAnsi="Times New Roman"/>
          <w:i/>
          <w:color w:val="auto"/>
        </w:rPr>
        <w:t xml:space="preserve"> I’m sat </w:t>
      </w:r>
      <w:proofErr w:type="gramStart"/>
      <w:r w:rsidRPr="007275D0">
        <w:rPr>
          <w:rFonts w:ascii="Times New Roman" w:hAnsi="Times New Roman"/>
          <w:i/>
          <w:color w:val="auto"/>
        </w:rPr>
        <w:t>here</w:t>
      </w:r>
      <w:proofErr w:type="gramEnd"/>
      <w:r w:rsidRPr="007275D0">
        <w:rPr>
          <w:rFonts w:ascii="Times New Roman" w:hAnsi="Times New Roman"/>
          <w:i/>
          <w:color w:val="auto"/>
        </w:rPr>
        <w:t xml:space="preserve"> I’m partially aware of what is happening on the other side of this wall</w:t>
      </w:r>
      <w:r w:rsidR="002A3E60">
        <w:rPr>
          <w:rFonts w:ascii="Times New Roman" w:hAnsi="Times New Roman"/>
          <w:i/>
          <w:color w:val="auto"/>
        </w:rPr>
        <w:t>.</w:t>
      </w:r>
      <w:r>
        <w:rPr>
          <w:rFonts w:ascii="Times New Roman" w:hAnsi="Times New Roman"/>
          <w:i/>
          <w:color w:val="auto"/>
        </w:rPr>
        <w:t>”</w:t>
      </w:r>
      <w:r w:rsidRPr="007275D0">
        <w:rPr>
          <w:rFonts w:ascii="Times New Roman" w:hAnsi="Times New Roman"/>
          <w:i/>
          <w:color w:val="auto"/>
        </w:rPr>
        <w:t xml:space="preserve"> (C)</w:t>
      </w:r>
    </w:p>
    <w:p w14:paraId="1D7DCFBB" w14:textId="77777777" w:rsidR="001B4726" w:rsidRPr="007275D0" w:rsidRDefault="001B4726" w:rsidP="001B4726">
      <w:pPr>
        <w:pStyle w:val="FreeForm"/>
        <w:tabs>
          <w:tab w:val="left" w:pos="2012"/>
        </w:tabs>
        <w:spacing w:line="276" w:lineRule="auto"/>
        <w:ind w:left="142"/>
        <w:jc w:val="center"/>
        <w:rPr>
          <w:rFonts w:ascii="Times New Roman" w:hAnsi="Times New Roman"/>
          <w:i/>
          <w:color w:val="auto"/>
        </w:rPr>
      </w:pPr>
    </w:p>
    <w:p w14:paraId="7E970847" w14:textId="0897FDDE" w:rsidR="001B4726" w:rsidRPr="007275D0" w:rsidRDefault="001B4726" w:rsidP="001B4726">
      <w:pPr>
        <w:spacing w:line="276" w:lineRule="auto"/>
        <w:ind w:left="142"/>
        <w:jc w:val="center"/>
        <w:rPr>
          <w:i/>
          <w:color w:val="auto"/>
        </w:rPr>
      </w:pPr>
      <w:r>
        <w:rPr>
          <w:i/>
          <w:color w:val="auto"/>
        </w:rPr>
        <w:t>“</w:t>
      </w:r>
      <w:r w:rsidRPr="007275D0">
        <w:rPr>
          <w:i/>
          <w:color w:val="auto"/>
        </w:rPr>
        <w:t xml:space="preserve">It is the change of scale </w:t>
      </w:r>
      <w:proofErr w:type="gramStart"/>
      <w:r w:rsidRPr="007275D0">
        <w:rPr>
          <w:i/>
          <w:color w:val="auto"/>
        </w:rPr>
        <w:t>too,</w:t>
      </w:r>
      <w:proofErr w:type="gramEnd"/>
      <w:r w:rsidRPr="007275D0">
        <w:rPr>
          <w:i/>
          <w:color w:val="auto"/>
        </w:rPr>
        <w:t xml:space="preserve"> you see that small model and you have to imagine yourself in that small space and imagine yourself walking around it</w:t>
      </w:r>
      <w:r w:rsidR="002A3E60">
        <w:rPr>
          <w:i/>
          <w:color w:val="auto"/>
        </w:rPr>
        <w:t>.</w:t>
      </w:r>
      <w:r>
        <w:rPr>
          <w:i/>
          <w:color w:val="auto"/>
        </w:rPr>
        <w:t>”</w:t>
      </w:r>
      <w:r w:rsidRPr="007275D0">
        <w:rPr>
          <w:i/>
          <w:color w:val="auto"/>
        </w:rPr>
        <w:t xml:space="preserve"> </w:t>
      </w:r>
      <w:r>
        <w:rPr>
          <w:i/>
          <w:color w:val="auto"/>
        </w:rPr>
        <w:t>(F)</w:t>
      </w:r>
      <w:r w:rsidRPr="007275D0">
        <w:rPr>
          <w:i/>
          <w:color w:val="auto"/>
        </w:rPr>
        <w:t>.</w:t>
      </w:r>
    </w:p>
    <w:p w14:paraId="032599B6" w14:textId="77777777" w:rsidR="001B4726" w:rsidRPr="007275D0" w:rsidRDefault="001B4726" w:rsidP="001B4726">
      <w:pPr>
        <w:spacing w:line="276" w:lineRule="auto"/>
        <w:ind w:left="142"/>
        <w:jc w:val="center"/>
        <w:rPr>
          <w:i/>
          <w:color w:val="auto"/>
        </w:rPr>
      </w:pPr>
    </w:p>
    <w:p w14:paraId="54868FCA" w14:textId="77777777" w:rsidR="001B4726" w:rsidRDefault="001B4726" w:rsidP="001B4726">
      <w:pPr>
        <w:spacing w:line="276" w:lineRule="auto"/>
        <w:ind w:left="142"/>
        <w:jc w:val="center"/>
        <w:rPr>
          <w:i/>
          <w:color w:val="auto"/>
        </w:rPr>
      </w:pPr>
      <w:r>
        <w:rPr>
          <w:i/>
          <w:color w:val="auto"/>
        </w:rPr>
        <w:t>“</w:t>
      </w:r>
      <w:r w:rsidRPr="007275D0">
        <w:rPr>
          <w:i/>
          <w:color w:val="auto"/>
        </w:rPr>
        <w:t>I went back with a pen and paper on how the system could work there and then on the spot</w:t>
      </w:r>
      <w:r>
        <w:rPr>
          <w:i/>
          <w:color w:val="auto"/>
        </w:rPr>
        <w:t xml:space="preserve"> they offered me the PhD.</w:t>
      </w:r>
      <w:r w:rsidRPr="007275D0">
        <w:rPr>
          <w:i/>
          <w:color w:val="auto"/>
        </w:rPr>
        <w:t xml:space="preserve"> </w:t>
      </w:r>
      <w:r>
        <w:rPr>
          <w:i/>
          <w:color w:val="auto"/>
        </w:rPr>
        <w:t xml:space="preserve"> </w:t>
      </w:r>
      <w:r w:rsidRPr="007275D0">
        <w:rPr>
          <w:i/>
          <w:color w:val="auto"/>
        </w:rPr>
        <w:t xml:space="preserve">I could think about it on the spot because it </w:t>
      </w:r>
      <w:r w:rsidRPr="00554F6F">
        <w:rPr>
          <w:i/>
          <w:color w:val="auto"/>
        </w:rPr>
        <w:t>seemed straight forward to me, I just saw it in my head.” (H)</w:t>
      </w:r>
    </w:p>
    <w:p w14:paraId="49472CD3" w14:textId="77777777" w:rsidR="001B4726" w:rsidRDefault="001B4726" w:rsidP="001B4726">
      <w:pPr>
        <w:spacing w:line="276" w:lineRule="auto"/>
        <w:ind w:left="142"/>
        <w:jc w:val="center"/>
        <w:rPr>
          <w:i/>
          <w:color w:val="auto"/>
        </w:rPr>
      </w:pPr>
    </w:p>
    <w:p w14:paraId="4A8F6F79" w14:textId="0853FC0A" w:rsidR="001B4726" w:rsidRPr="00A452D7" w:rsidRDefault="001B4726" w:rsidP="001B4726">
      <w:pPr>
        <w:pStyle w:val="FreeForm"/>
        <w:spacing w:line="360" w:lineRule="auto"/>
        <w:jc w:val="both"/>
        <w:rPr>
          <w:rFonts w:ascii="Times New Roman" w:hAnsi="Times New Roman"/>
        </w:rPr>
      </w:pPr>
      <w:r w:rsidRPr="00A452D7">
        <w:rPr>
          <w:rFonts w:ascii="Times New Roman" w:hAnsi="Times New Roman"/>
        </w:rPr>
        <w:t xml:space="preserve">By knowing and having a good understanding of their ‘talents’, the participants felt that they were able to then find ways to succeed at their jobs, finding direct links between talent and practice. Examples of 3D </w:t>
      </w:r>
      <w:proofErr w:type="spellStart"/>
      <w:r w:rsidRPr="00A452D7">
        <w:rPr>
          <w:rFonts w:ascii="Times New Roman" w:hAnsi="Times New Roman"/>
        </w:rPr>
        <w:t>visualisation</w:t>
      </w:r>
      <w:proofErr w:type="spellEnd"/>
      <w:r w:rsidRPr="00A452D7">
        <w:rPr>
          <w:rFonts w:ascii="Times New Roman" w:hAnsi="Times New Roman"/>
        </w:rPr>
        <w:t xml:space="preserve"> as well as ‘</w:t>
      </w:r>
      <w:proofErr w:type="gramStart"/>
      <w:r w:rsidR="002A3E60">
        <w:rPr>
          <w:rFonts w:ascii="Times New Roman" w:hAnsi="Times New Roman"/>
        </w:rPr>
        <w:t>b</w:t>
      </w:r>
      <w:r w:rsidR="00E13E68">
        <w:rPr>
          <w:rFonts w:ascii="Times New Roman" w:hAnsi="Times New Roman"/>
        </w:rPr>
        <w:t>ig-picture</w:t>
      </w:r>
      <w:proofErr w:type="gramEnd"/>
      <w:r w:rsidRPr="00A452D7">
        <w:rPr>
          <w:rFonts w:ascii="Times New Roman" w:hAnsi="Times New Roman"/>
        </w:rPr>
        <w:t>’ modeling were included as some of the talents which engaged a positive work attitude.</w:t>
      </w:r>
    </w:p>
    <w:p w14:paraId="7BB4401B" w14:textId="77777777" w:rsidR="001B4726" w:rsidRPr="00A452D7" w:rsidRDefault="001B4726" w:rsidP="001B4726">
      <w:pPr>
        <w:pStyle w:val="FreeForm"/>
        <w:tabs>
          <w:tab w:val="left" w:pos="1197"/>
        </w:tabs>
        <w:spacing w:line="276" w:lineRule="auto"/>
        <w:rPr>
          <w:rFonts w:ascii="Times New Roman" w:hAnsi="Times New Roman"/>
        </w:rPr>
      </w:pPr>
      <w:r w:rsidRPr="00A452D7">
        <w:rPr>
          <w:rFonts w:ascii="Times New Roman" w:hAnsi="Times New Roman"/>
        </w:rPr>
        <w:tab/>
      </w:r>
    </w:p>
    <w:p w14:paraId="19FE7D96" w14:textId="18EDF0AD" w:rsidR="001B4726" w:rsidRDefault="001B4726" w:rsidP="006934CB">
      <w:pPr>
        <w:pStyle w:val="FreeForm"/>
        <w:spacing w:line="276" w:lineRule="auto"/>
        <w:jc w:val="center"/>
        <w:rPr>
          <w:rFonts w:ascii="Times New Roman" w:hAnsi="Times New Roman"/>
          <w:i/>
        </w:rPr>
      </w:pPr>
      <w:r w:rsidRPr="00A452D7">
        <w:rPr>
          <w:rFonts w:ascii="Times New Roman" w:hAnsi="Times New Roman"/>
          <w:i/>
        </w:rPr>
        <w:t xml:space="preserve"> “I just got it straight away, everyone is sweating and struggling with it, but through the lesson I was going onto another problem and another problem and its fabulous. That is my first experience of them seeing the state that I was in and me being in a completely different state. Because it is </w:t>
      </w:r>
      <w:proofErr w:type="gramStart"/>
      <w:r w:rsidRPr="00A452D7">
        <w:rPr>
          <w:rFonts w:ascii="Times New Roman" w:hAnsi="Times New Roman"/>
          <w:i/>
        </w:rPr>
        <w:t>3 dimensional</w:t>
      </w:r>
      <w:proofErr w:type="gramEnd"/>
      <w:r w:rsidRPr="00A452D7">
        <w:rPr>
          <w:rFonts w:ascii="Times New Roman" w:hAnsi="Times New Roman"/>
          <w:i/>
        </w:rPr>
        <w:t xml:space="preserve"> mod</w:t>
      </w:r>
      <w:r w:rsidR="002A3E60">
        <w:rPr>
          <w:rFonts w:ascii="Times New Roman" w:hAnsi="Times New Roman"/>
          <w:i/>
        </w:rPr>
        <w:t>eling, it’s mind-boggling. The g</w:t>
      </w:r>
      <w:r w:rsidRPr="00A452D7">
        <w:rPr>
          <w:rFonts w:ascii="Times New Roman" w:hAnsi="Times New Roman"/>
          <w:i/>
        </w:rPr>
        <w:t>eology teacher said I was the only pupil he ever had in his career who go it straight away because it matches my mode of thinking.” (C</w:t>
      </w:r>
      <w:r w:rsidR="006934CB">
        <w:rPr>
          <w:rFonts w:ascii="Times New Roman" w:hAnsi="Times New Roman"/>
          <w:i/>
        </w:rPr>
        <w:t>)</w:t>
      </w:r>
    </w:p>
    <w:p w14:paraId="74897E81" w14:textId="77777777" w:rsidR="00F5644F" w:rsidRDefault="00F5644F" w:rsidP="006934CB">
      <w:pPr>
        <w:pStyle w:val="FreeForm"/>
        <w:spacing w:line="276" w:lineRule="auto"/>
        <w:jc w:val="center"/>
        <w:rPr>
          <w:rFonts w:ascii="Times New Roman" w:hAnsi="Times New Roman"/>
          <w:i/>
        </w:rPr>
      </w:pPr>
    </w:p>
    <w:p w14:paraId="670A6345" w14:textId="77777777" w:rsidR="00126AD7" w:rsidRDefault="00126AD7" w:rsidP="006934CB">
      <w:pPr>
        <w:pStyle w:val="FreeForm"/>
        <w:spacing w:line="276" w:lineRule="auto"/>
        <w:jc w:val="center"/>
        <w:rPr>
          <w:rFonts w:ascii="Times New Roman" w:hAnsi="Times New Roman"/>
          <w:i/>
        </w:rPr>
        <w:sectPr w:rsidR="00126AD7" w:rsidSect="00722535">
          <w:pgSz w:w="11900" w:h="16840"/>
          <w:pgMar w:top="1134" w:right="1552" w:bottom="1134" w:left="1985" w:header="709" w:footer="850" w:gutter="0"/>
          <w:cols w:space="720"/>
        </w:sectPr>
      </w:pPr>
    </w:p>
    <w:p w14:paraId="6E5BDE69" w14:textId="6F3D8D8A" w:rsidR="001B4726" w:rsidRDefault="0057506E" w:rsidP="002A547B">
      <w:pPr>
        <w:pStyle w:val="Heading3"/>
      </w:pPr>
      <w:bookmarkStart w:id="285" w:name="_Toc259998761"/>
      <w:bookmarkStart w:id="286" w:name="_Toc262501641"/>
      <w:bookmarkStart w:id="287" w:name="_Toc284606913"/>
      <w:bookmarkStart w:id="288" w:name="_Toc287033454"/>
      <w:r>
        <w:t xml:space="preserve">Theme 7: </w:t>
      </w:r>
      <w:r w:rsidR="001B4726" w:rsidRPr="00395B6A">
        <w:t>Teamwork</w:t>
      </w:r>
      <w:bookmarkEnd w:id="285"/>
      <w:bookmarkEnd w:id="286"/>
      <w:bookmarkEnd w:id="287"/>
      <w:bookmarkEnd w:id="288"/>
    </w:p>
    <w:p w14:paraId="5B67FAB6" w14:textId="77777777" w:rsidR="007D7CB1" w:rsidRPr="007D7CB1" w:rsidRDefault="007D7CB1" w:rsidP="007D7CB1">
      <w:pPr>
        <w:pStyle w:val="Body"/>
      </w:pPr>
    </w:p>
    <w:p w14:paraId="5570596E" w14:textId="6E1CA0D7" w:rsidR="001B4726" w:rsidRPr="00F606DE" w:rsidRDefault="002A3E60"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Pr>
          <w:rFonts w:eastAsia="Times New Roman"/>
          <w:color w:val="auto"/>
        </w:rPr>
        <w:t>Most participants considered</w:t>
      </w:r>
      <w:r w:rsidR="001B4726" w:rsidRPr="00F606DE">
        <w:rPr>
          <w:rFonts w:eastAsia="Times New Roman"/>
          <w:color w:val="auto"/>
        </w:rPr>
        <w:t xml:space="preserve"> themselves able to work well in teams. Having previously experienced difficulties, they didn’t necessarily find it difficult to consult with others or to ask for help.</w:t>
      </w:r>
    </w:p>
    <w:p w14:paraId="5223B165" w14:textId="77777777" w:rsidR="001B4726" w:rsidRPr="00F606DE" w:rsidRDefault="001B4726" w:rsidP="001B4726">
      <w:pPr>
        <w:pStyle w:val="FreeForm"/>
        <w:spacing w:line="360" w:lineRule="auto"/>
        <w:jc w:val="both"/>
        <w:rPr>
          <w:rFonts w:ascii="Times New Roman" w:eastAsia="Times New Roman" w:hAnsi="Times New Roman"/>
          <w:color w:val="auto"/>
        </w:rPr>
      </w:pPr>
      <w:r w:rsidRPr="00F606DE">
        <w:rPr>
          <w:rFonts w:ascii="Times New Roman" w:eastAsia="Times New Roman" w:hAnsi="Times New Roman"/>
          <w:color w:val="auto"/>
        </w:rPr>
        <w:t xml:space="preserve">Working in a big team was described as ‘desirable’ by many of the participants. The software consultant, in particular, regarded the </w:t>
      </w:r>
      <w:proofErr w:type="gramStart"/>
      <w:r w:rsidRPr="00F606DE">
        <w:rPr>
          <w:rFonts w:ascii="Times New Roman" w:eastAsia="Times New Roman" w:hAnsi="Times New Roman"/>
          <w:color w:val="auto"/>
        </w:rPr>
        <w:t>people oriented</w:t>
      </w:r>
      <w:proofErr w:type="gramEnd"/>
      <w:r w:rsidRPr="00F606DE">
        <w:rPr>
          <w:rFonts w:ascii="Times New Roman" w:eastAsia="Times New Roman" w:hAnsi="Times New Roman"/>
          <w:color w:val="auto"/>
        </w:rPr>
        <w:t xml:space="preserve"> aspect of his job to be its main highlight. </w:t>
      </w:r>
    </w:p>
    <w:p w14:paraId="3E5940C4" w14:textId="77777777" w:rsidR="001B4726" w:rsidRDefault="001B4726" w:rsidP="001B4726">
      <w:pPr>
        <w:pStyle w:val="FreeForm"/>
        <w:spacing w:line="276" w:lineRule="auto"/>
        <w:jc w:val="center"/>
        <w:rPr>
          <w:rFonts w:eastAsia="Times New Roman" w:cs="Helvetica"/>
          <w:color w:val="auto"/>
        </w:rPr>
      </w:pPr>
    </w:p>
    <w:p w14:paraId="01166737" w14:textId="77777777"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“I work with a very big team. I like my job, very people orientated, working with a diverse range of people, presenting to a lot of big audiences, training people who are very slow at using computers in </w:t>
      </w:r>
      <w:proofErr w:type="gramStart"/>
      <w:r w:rsidRPr="00395B6A">
        <w:rPr>
          <w:rFonts w:ascii="Times New Roman" w:hAnsi="Times New Roman"/>
          <w:i/>
        </w:rPr>
        <w:t>hospitals</w:t>
      </w:r>
      <w:proofErr w:type="gramEnd"/>
      <w:r w:rsidRPr="00395B6A">
        <w:rPr>
          <w:rFonts w:ascii="Times New Roman" w:hAnsi="Times New Roman"/>
          <w:i/>
        </w:rPr>
        <w:t xml:space="preserve"> so I have a lot of patience with them, been doing that now for 2 and a half years.” (B)</w:t>
      </w:r>
    </w:p>
    <w:p w14:paraId="53824B72" w14:textId="77777777" w:rsidR="001B4726" w:rsidRPr="00395B6A" w:rsidRDefault="001B4726" w:rsidP="001B4726">
      <w:pPr>
        <w:pStyle w:val="FreeForm"/>
        <w:spacing w:line="276" w:lineRule="auto"/>
        <w:jc w:val="center"/>
        <w:rPr>
          <w:rFonts w:ascii="Times New Roman" w:hAnsi="Times New Roman"/>
          <w:i/>
        </w:rPr>
      </w:pPr>
    </w:p>
    <w:p w14:paraId="48954389" w14:textId="77777777" w:rsidR="001B4726" w:rsidRPr="00F606DE" w:rsidRDefault="001B4726" w:rsidP="001B4726">
      <w:pPr>
        <w:pStyle w:val="FreeForm"/>
        <w:rPr>
          <w:rFonts w:ascii="Times New Roman" w:hAnsi="Times New Roman"/>
          <w:i/>
          <w:iCs/>
        </w:rPr>
      </w:pPr>
    </w:p>
    <w:p w14:paraId="214CAC06" w14:textId="2D463DD3" w:rsidR="001B4726" w:rsidRDefault="001B4726" w:rsidP="001B4726">
      <w:pPr>
        <w:pStyle w:val="FreeForm"/>
        <w:spacing w:line="360" w:lineRule="auto"/>
        <w:jc w:val="both"/>
        <w:rPr>
          <w:rFonts w:ascii="Times New Roman" w:hAnsi="Times New Roman"/>
        </w:rPr>
      </w:pPr>
      <w:r w:rsidRPr="00F606DE">
        <w:rPr>
          <w:rFonts w:ascii="Times New Roman" w:hAnsi="Times New Roman"/>
        </w:rPr>
        <w:t>The requirements associated</w:t>
      </w:r>
      <w:r>
        <w:rPr>
          <w:rFonts w:ascii="Times New Roman" w:hAnsi="Times New Roman"/>
        </w:rPr>
        <w:t xml:space="preserve"> with </w:t>
      </w:r>
      <w:r w:rsidRPr="00F606DE">
        <w:rPr>
          <w:rFonts w:ascii="Times New Roman" w:hAnsi="Times New Roman"/>
        </w:rPr>
        <w:t xml:space="preserve">teamwork enabled the participants to describe the </w:t>
      </w:r>
      <w:r w:rsidR="007B1409" w:rsidRPr="00F606DE">
        <w:rPr>
          <w:rFonts w:ascii="Times New Roman" w:hAnsi="Times New Roman"/>
        </w:rPr>
        <w:t>skills that</w:t>
      </w:r>
      <w:r w:rsidRPr="00F606DE">
        <w:rPr>
          <w:rFonts w:ascii="Times New Roman" w:hAnsi="Times New Roman"/>
        </w:rPr>
        <w:t xml:space="preserve"> they </w:t>
      </w:r>
      <w:r w:rsidR="007B1409">
        <w:rPr>
          <w:rFonts w:ascii="Times New Roman" w:hAnsi="Times New Roman"/>
        </w:rPr>
        <w:t>thought</w:t>
      </w:r>
      <w:r w:rsidRPr="00F606DE">
        <w:rPr>
          <w:rFonts w:ascii="Times New Roman" w:hAnsi="Times New Roman"/>
        </w:rPr>
        <w:t xml:space="preserve"> essential for working well in teams. A few such skills included the ability to understand other people’s point of view as well as using interpersonal skills and communication techniques (which helped them to understand other peoples’ difficulties).</w:t>
      </w:r>
    </w:p>
    <w:p w14:paraId="15702013" w14:textId="77777777" w:rsidR="001B4726" w:rsidRPr="00395B6A" w:rsidRDefault="001B4726" w:rsidP="001B4726">
      <w:pPr>
        <w:pStyle w:val="FreeForm"/>
        <w:spacing w:line="276" w:lineRule="auto"/>
        <w:rPr>
          <w:rFonts w:ascii="Times New Roman" w:hAnsi="Times New Roman"/>
        </w:rPr>
      </w:pPr>
    </w:p>
    <w:p w14:paraId="098B2DBB" w14:textId="77777777"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“You are always working in a </w:t>
      </w:r>
      <w:proofErr w:type="gramStart"/>
      <w:r w:rsidRPr="00395B6A">
        <w:rPr>
          <w:rFonts w:ascii="Times New Roman" w:hAnsi="Times New Roman"/>
          <w:i/>
        </w:rPr>
        <w:t>team</w:t>
      </w:r>
      <w:proofErr w:type="gramEnd"/>
      <w:r w:rsidRPr="00395B6A">
        <w:rPr>
          <w:rFonts w:ascii="Times New Roman" w:hAnsi="Times New Roman"/>
          <w:i/>
        </w:rPr>
        <w:t xml:space="preserve"> and you therefore need good interpersonal skills if you are going to succeed. You need to be able to go up to them and be able to ask them questions; you meet a huge amount of people.” (E)</w:t>
      </w:r>
    </w:p>
    <w:p w14:paraId="3B661495" w14:textId="77777777" w:rsidR="001B4726" w:rsidRPr="00395B6A" w:rsidRDefault="001B4726" w:rsidP="001B4726">
      <w:pPr>
        <w:pStyle w:val="FreeForm"/>
        <w:spacing w:line="276" w:lineRule="auto"/>
        <w:jc w:val="center"/>
        <w:rPr>
          <w:rFonts w:ascii="Times New Roman" w:hAnsi="Times New Roman"/>
        </w:rPr>
      </w:pPr>
    </w:p>
    <w:p w14:paraId="39A0563F" w14:textId="77777777" w:rsidR="00AD2340" w:rsidRPr="00D84E74" w:rsidRDefault="001B4726" w:rsidP="00AD2340">
      <w:pPr>
        <w:pStyle w:val="FreeForm"/>
        <w:spacing w:line="276" w:lineRule="auto"/>
        <w:jc w:val="center"/>
        <w:rPr>
          <w:rFonts w:ascii="Times New Roman" w:hAnsi="Times New Roman"/>
          <w:i/>
        </w:rPr>
      </w:pPr>
      <w:r w:rsidRPr="00395B6A">
        <w:rPr>
          <w:rFonts w:ascii="Times New Roman" w:hAnsi="Times New Roman"/>
          <w:i/>
        </w:rPr>
        <w:t xml:space="preserve">“The job I’m doing now, I’m a software consultant with the NHS, so that involves working directly with doctors and nurses, finding out how the current systems work and then designing something with the </w:t>
      </w:r>
      <w:proofErr w:type="gramStart"/>
      <w:r w:rsidRPr="00395B6A">
        <w:rPr>
          <w:rFonts w:ascii="Times New Roman" w:hAnsi="Times New Roman"/>
          <w:i/>
        </w:rPr>
        <w:t>in house</w:t>
      </w:r>
      <w:proofErr w:type="gramEnd"/>
      <w:r w:rsidRPr="00395B6A">
        <w:rPr>
          <w:rFonts w:ascii="Times New Roman" w:hAnsi="Times New Roman"/>
          <w:i/>
        </w:rPr>
        <w:t xml:space="preserve"> software and delivering that over a period </w:t>
      </w:r>
      <w:r w:rsidRPr="00D84E74">
        <w:rPr>
          <w:rFonts w:ascii="Times New Roman" w:hAnsi="Times New Roman"/>
          <w:i/>
        </w:rPr>
        <w:t>of two years. Communicating wi</w:t>
      </w:r>
      <w:r w:rsidR="00B01FB3" w:rsidRPr="00D84E74">
        <w:rPr>
          <w:rFonts w:ascii="Times New Roman" w:hAnsi="Times New Roman"/>
          <w:i/>
        </w:rPr>
        <w:t>th them well is very important</w:t>
      </w:r>
      <w:r w:rsidR="002A3E60" w:rsidRPr="00D84E74">
        <w:rPr>
          <w:rFonts w:ascii="Times New Roman" w:hAnsi="Times New Roman"/>
          <w:i/>
        </w:rPr>
        <w:t>.</w:t>
      </w:r>
      <w:r w:rsidR="00B01FB3" w:rsidRPr="00D84E74">
        <w:rPr>
          <w:rFonts w:ascii="Times New Roman" w:hAnsi="Times New Roman"/>
          <w:i/>
        </w:rPr>
        <w:t>”</w:t>
      </w:r>
      <w:r w:rsidRPr="00D84E74">
        <w:rPr>
          <w:rFonts w:ascii="Times New Roman" w:hAnsi="Times New Roman"/>
          <w:i/>
        </w:rPr>
        <w:t xml:space="preserve"> (B</w:t>
      </w:r>
    </w:p>
    <w:p w14:paraId="0B5CA533" w14:textId="77777777" w:rsidR="00AD2340" w:rsidRPr="00D84E74" w:rsidRDefault="00AD2340" w:rsidP="00AD2340">
      <w:pPr>
        <w:pStyle w:val="FreeForm"/>
        <w:spacing w:line="276" w:lineRule="auto"/>
        <w:jc w:val="center"/>
        <w:rPr>
          <w:rFonts w:ascii="Times New Roman" w:hAnsi="Times New Roman"/>
          <w:i/>
        </w:rPr>
      </w:pPr>
    </w:p>
    <w:p w14:paraId="56307411" w14:textId="39AA9EDF" w:rsidR="001B4726" w:rsidRPr="0088160E" w:rsidRDefault="00AD2340" w:rsidP="00AD2340">
      <w:pPr>
        <w:pStyle w:val="FreeForm"/>
        <w:spacing w:line="360" w:lineRule="auto"/>
        <w:jc w:val="both"/>
        <w:rPr>
          <w:rFonts w:ascii="Times New Roman" w:hAnsi="Times New Roman"/>
        </w:rPr>
      </w:pPr>
      <w:r w:rsidRPr="00D84E74">
        <w:rPr>
          <w:rFonts w:ascii="Times New Roman" w:hAnsi="Times New Roman"/>
        </w:rPr>
        <w:t xml:space="preserve">As far as an interpersonal strength, it is uncertain whether these high achievers specifically attribute ‘Teamwork’ </w:t>
      </w:r>
      <w:proofErr w:type="gramStart"/>
      <w:r w:rsidRPr="00D84E74">
        <w:rPr>
          <w:rFonts w:ascii="Times New Roman" w:hAnsi="Times New Roman"/>
        </w:rPr>
        <w:t>as a result of</w:t>
      </w:r>
      <w:proofErr w:type="gramEnd"/>
      <w:r w:rsidRPr="00D84E74">
        <w:rPr>
          <w:rFonts w:ascii="Times New Roman" w:hAnsi="Times New Roman"/>
        </w:rPr>
        <w:t xml:space="preserve"> their dyslexia or just as a strength they have developed outside of their difficulties with dyslexia. It is likely that this as a strength could be reported by any category of person.  </w:t>
      </w:r>
      <w:proofErr w:type="gramStart"/>
      <w:r w:rsidRPr="00D84E74">
        <w:rPr>
          <w:rFonts w:ascii="Times New Roman" w:hAnsi="Times New Roman"/>
        </w:rPr>
        <w:t>However</w:t>
      </w:r>
      <w:proofErr w:type="gramEnd"/>
      <w:r w:rsidRPr="00D84E74">
        <w:rPr>
          <w:rFonts w:ascii="Times New Roman" w:hAnsi="Times New Roman"/>
        </w:rPr>
        <w:t xml:space="preserve"> what we could suggest here from the data is that the individuals do consider teamwork to be important and even without it being specific to dyslexia, an important strength to be developed within the workplace in order for them to be effective in their work.</w:t>
      </w:r>
      <w:r w:rsidRPr="0088160E">
        <w:rPr>
          <w:rFonts w:ascii="Times New Roman" w:hAnsi="Times New Roman"/>
        </w:rPr>
        <w:t xml:space="preserve">  </w:t>
      </w:r>
    </w:p>
    <w:p w14:paraId="59C7039D" w14:textId="77777777" w:rsidR="00F5644F" w:rsidRPr="00AD2340" w:rsidRDefault="00F5644F" w:rsidP="00AD2340">
      <w:pPr>
        <w:pStyle w:val="FreeForm"/>
        <w:spacing w:line="360" w:lineRule="auto"/>
        <w:jc w:val="both"/>
        <w:rPr>
          <w:rFonts w:ascii="Times New Roman" w:hAnsi="Times New Roman"/>
          <w:i/>
          <w:u w:val="single"/>
        </w:rPr>
      </w:pPr>
    </w:p>
    <w:p w14:paraId="1BE18526" w14:textId="77777777" w:rsidR="001B4726" w:rsidRPr="00395B6A" w:rsidRDefault="001B4726" w:rsidP="001B4726">
      <w:pPr>
        <w:pStyle w:val="Body"/>
        <w:rPr>
          <w:rFonts w:ascii="Times New Roman" w:hAnsi="Times New Roman"/>
          <w:sz w:val="24"/>
        </w:rPr>
      </w:pPr>
    </w:p>
    <w:p w14:paraId="35BDB588" w14:textId="3A0806F5" w:rsidR="001B4726" w:rsidRDefault="0057506E" w:rsidP="002A547B">
      <w:pPr>
        <w:pStyle w:val="Heading3"/>
      </w:pPr>
      <w:bookmarkStart w:id="289" w:name="_Toc259998762"/>
      <w:bookmarkStart w:id="290" w:name="_Toc262501642"/>
      <w:bookmarkStart w:id="291" w:name="_Toc287033455"/>
      <w:bookmarkStart w:id="292" w:name="_Toc284606914"/>
      <w:r>
        <w:t xml:space="preserve">Theme 8: </w:t>
      </w:r>
      <w:r w:rsidR="001B4726" w:rsidRPr="00395B6A">
        <w:t>Empathy for Negotiation and/or Support</w:t>
      </w:r>
      <w:bookmarkEnd w:id="289"/>
      <w:bookmarkEnd w:id="290"/>
      <w:bookmarkEnd w:id="291"/>
      <w:r w:rsidR="009A54E0">
        <w:t xml:space="preserve"> </w:t>
      </w:r>
      <w:bookmarkEnd w:id="292"/>
    </w:p>
    <w:p w14:paraId="3F09FE2B" w14:textId="77777777" w:rsidR="007D7CB1" w:rsidRPr="007D7CB1" w:rsidRDefault="007D7CB1" w:rsidP="007D7CB1">
      <w:pPr>
        <w:pStyle w:val="Body"/>
      </w:pPr>
    </w:p>
    <w:p w14:paraId="3053B080" w14:textId="3518988A" w:rsidR="001B4726" w:rsidRDefault="001B4726" w:rsidP="001B4726">
      <w:pPr>
        <w:pStyle w:val="Body"/>
        <w:rPr>
          <w:rFonts w:ascii="Times New Roman" w:eastAsia="Times New Roman" w:hAnsi="Times New Roman"/>
          <w:sz w:val="24"/>
        </w:rPr>
      </w:pPr>
      <w:r w:rsidRPr="00F606DE">
        <w:rPr>
          <w:rFonts w:ascii="Times New Roman" w:eastAsia="Times New Roman" w:hAnsi="Times New Roman"/>
          <w:sz w:val="24"/>
        </w:rPr>
        <w:t xml:space="preserve">Participants described themselves as having a strong ability to recall emotions and to sense the emotions of others. By </w:t>
      </w:r>
      <w:proofErr w:type="spellStart"/>
      <w:r w:rsidRPr="00F606DE">
        <w:rPr>
          <w:rFonts w:ascii="Times New Roman" w:eastAsia="Times New Roman" w:hAnsi="Times New Roman"/>
          <w:sz w:val="24"/>
        </w:rPr>
        <w:t>utilising</w:t>
      </w:r>
      <w:proofErr w:type="spellEnd"/>
      <w:r w:rsidRPr="00F606DE">
        <w:rPr>
          <w:rFonts w:ascii="Times New Roman" w:eastAsia="Times New Roman" w:hAnsi="Times New Roman"/>
          <w:sz w:val="24"/>
        </w:rPr>
        <w:t xml:space="preserve"> this ability within the workplace, they were able to quickly to move into senior positions and provide support for others. Many of the participants described these feelings of empathy as int</w:t>
      </w:r>
      <w:r w:rsidR="002A3E60">
        <w:rPr>
          <w:rFonts w:ascii="Times New Roman" w:eastAsia="Times New Roman" w:hAnsi="Times New Roman"/>
          <w:sz w:val="24"/>
        </w:rPr>
        <w:t>egral to their character and felt that</w:t>
      </w:r>
      <w:r w:rsidRPr="00F606DE">
        <w:rPr>
          <w:rFonts w:ascii="Times New Roman" w:eastAsia="Times New Roman" w:hAnsi="Times New Roman"/>
          <w:sz w:val="24"/>
        </w:rPr>
        <w:t xml:space="preserve"> these skills helped them tremendously in their work. Participants </w:t>
      </w:r>
      <w:r w:rsidR="00126AD7">
        <w:rPr>
          <w:rFonts w:ascii="Times New Roman" w:eastAsia="Times New Roman" w:hAnsi="Times New Roman"/>
          <w:sz w:val="24"/>
        </w:rPr>
        <w:t>found</w:t>
      </w:r>
      <w:r w:rsidR="002A3E60">
        <w:rPr>
          <w:rFonts w:ascii="Times New Roman" w:eastAsia="Times New Roman" w:hAnsi="Times New Roman"/>
          <w:sz w:val="24"/>
        </w:rPr>
        <w:t xml:space="preserve"> ways to </w:t>
      </w:r>
      <w:proofErr w:type="spellStart"/>
      <w:r w:rsidR="002A3E60">
        <w:rPr>
          <w:rFonts w:ascii="Times New Roman" w:eastAsia="Times New Roman" w:hAnsi="Times New Roman"/>
          <w:sz w:val="24"/>
        </w:rPr>
        <w:t>utilise</w:t>
      </w:r>
      <w:proofErr w:type="spellEnd"/>
      <w:r w:rsidR="002A3E60">
        <w:rPr>
          <w:rFonts w:ascii="Times New Roman" w:eastAsia="Times New Roman" w:hAnsi="Times New Roman"/>
          <w:sz w:val="24"/>
        </w:rPr>
        <w:t xml:space="preserve"> these</w:t>
      </w:r>
      <w:r w:rsidRPr="00F606DE">
        <w:rPr>
          <w:rFonts w:ascii="Times New Roman" w:eastAsia="Times New Roman" w:hAnsi="Times New Roman"/>
          <w:sz w:val="24"/>
        </w:rPr>
        <w:t xml:space="preserve"> skills to their advantage, whether the task involved making sales (as a salesman) or listening to patient</w:t>
      </w:r>
      <w:r w:rsidR="002A3E60">
        <w:rPr>
          <w:rFonts w:ascii="Times New Roman" w:eastAsia="Times New Roman" w:hAnsi="Times New Roman"/>
          <w:sz w:val="24"/>
        </w:rPr>
        <w:t xml:space="preserve">s and their difficulties (as a </w:t>
      </w:r>
      <w:proofErr w:type="gramStart"/>
      <w:r w:rsidR="002A3E60">
        <w:rPr>
          <w:rFonts w:ascii="Times New Roman" w:eastAsia="Times New Roman" w:hAnsi="Times New Roman"/>
          <w:sz w:val="24"/>
        </w:rPr>
        <w:t>D</w:t>
      </w:r>
      <w:r w:rsidRPr="00F606DE">
        <w:rPr>
          <w:rFonts w:ascii="Times New Roman" w:eastAsia="Times New Roman" w:hAnsi="Times New Roman"/>
          <w:sz w:val="24"/>
        </w:rPr>
        <w:t>octor</w:t>
      </w:r>
      <w:proofErr w:type="gramEnd"/>
      <w:r w:rsidRPr="00F606DE">
        <w:rPr>
          <w:rFonts w:ascii="Times New Roman" w:eastAsia="Times New Roman" w:hAnsi="Times New Roman"/>
          <w:sz w:val="24"/>
        </w:rPr>
        <w:t>).</w:t>
      </w:r>
    </w:p>
    <w:p w14:paraId="1E5E3815" w14:textId="77777777" w:rsidR="000B61CD" w:rsidRPr="007B1409" w:rsidRDefault="000B61CD" w:rsidP="001B4726">
      <w:pPr>
        <w:pStyle w:val="Body"/>
        <w:rPr>
          <w:rFonts w:ascii="Times New Roman" w:eastAsia="Times New Roman" w:hAnsi="Times New Roman"/>
          <w:sz w:val="24"/>
        </w:rPr>
      </w:pPr>
    </w:p>
    <w:p w14:paraId="15A6E8FB" w14:textId="7A8B1544"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“What I have written down here, just a little note, I have written down empathy, </w:t>
      </w:r>
      <w:proofErr w:type="gramStart"/>
      <w:r w:rsidRPr="00395B6A">
        <w:rPr>
          <w:rFonts w:ascii="Times New Roman" w:hAnsi="Times New Roman"/>
          <w:i/>
        </w:rPr>
        <w:t>In</w:t>
      </w:r>
      <w:proofErr w:type="gramEnd"/>
      <w:r w:rsidRPr="00395B6A">
        <w:rPr>
          <w:rFonts w:ascii="Times New Roman" w:hAnsi="Times New Roman"/>
          <w:i/>
        </w:rPr>
        <w:t xml:space="preserve"> my job as a salesperson, I think in your job as anything, if you have a strong degree of empathy then it helps. It helps immensely. Certainly with sales, and I think that being </w:t>
      </w:r>
      <w:r w:rsidR="00943D90">
        <w:rPr>
          <w:rFonts w:ascii="Times New Roman" w:hAnsi="Times New Roman"/>
          <w:i/>
        </w:rPr>
        <w:t>d</w:t>
      </w:r>
      <w:r>
        <w:rPr>
          <w:rFonts w:ascii="Times New Roman" w:hAnsi="Times New Roman"/>
          <w:i/>
        </w:rPr>
        <w:t>yslexic</w:t>
      </w:r>
      <w:r w:rsidRPr="00395B6A">
        <w:rPr>
          <w:rFonts w:ascii="Times New Roman" w:hAnsi="Times New Roman"/>
          <w:i/>
        </w:rPr>
        <w:t xml:space="preserve">, its hard and it’s like hardship building character, so I think that the fact that you have been told that you are stupid and slow and all of those things, you know how it feels and we all have difficulties in our lives and so understanding it and seeing people as people with their vulnerabilities is a good thing, and it may be a positive thing coming through all the difficulties.  I </w:t>
      </w:r>
      <w:proofErr w:type="spellStart"/>
      <w:r w:rsidRPr="00395B6A">
        <w:rPr>
          <w:rFonts w:ascii="Times New Roman" w:hAnsi="Times New Roman"/>
          <w:i/>
        </w:rPr>
        <w:t>recognise</w:t>
      </w:r>
      <w:proofErr w:type="spellEnd"/>
      <w:r w:rsidRPr="00395B6A">
        <w:rPr>
          <w:rFonts w:ascii="Times New Roman" w:hAnsi="Times New Roman"/>
          <w:i/>
        </w:rPr>
        <w:t xml:space="preserve"> it as a key thing.” (A)</w:t>
      </w:r>
    </w:p>
    <w:p w14:paraId="3F44ADCA" w14:textId="77777777" w:rsidR="001B4726" w:rsidRPr="00395B6A" w:rsidRDefault="001B4726" w:rsidP="001B4726">
      <w:pPr>
        <w:pStyle w:val="FreeForm"/>
        <w:spacing w:line="276" w:lineRule="auto"/>
        <w:jc w:val="center"/>
        <w:rPr>
          <w:rFonts w:ascii="Times New Roman" w:hAnsi="Times New Roman"/>
          <w:i/>
        </w:rPr>
      </w:pPr>
    </w:p>
    <w:p w14:paraId="48CBF899" w14:textId="77777777" w:rsidR="001B4726" w:rsidRPr="00395B6A" w:rsidRDefault="001B4726" w:rsidP="001B4726">
      <w:pPr>
        <w:pStyle w:val="FreeForm"/>
        <w:tabs>
          <w:tab w:val="left" w:pos="0"/>
        </w:tabs>
        <w:spacing w:after="200" w:line="276" w:lineRule="auto"/>
        <w:jc w:val="center"/>
        <w:rPr>
          <w:rFonts w:ascii="Times New Roman" w:hAnsi="Times New Roman"/>
          <w:i/>
          <w:lang w:val="en-GB"/>
        </w:rPr>
      </w:pPr>
      <w:r w:rsidRPr="00395B6A">
        <w:rPr>
          <w:rFonts w:ascii="Times New Roman" w:hAnsi="Times New Roman"/>
          <w:i/>
          <w:lang w:val="en-GB"/>
        </w:rPr>
        <w:t>“I feel like empathy and not just for other people but for people in general who have trouble with things has just sort of become part of my character.” (G)</w:t>
      </w:r>
    </w:p>
    <w:p w14:paraId="540CD3BB" w14:textId="77777777" w:rsidR="001B4726" w:rsidRPr="00395B6A" w:rsidRDefault="001B4726" w:rsidP="001B4726">
      <w:pPr>
        <w:pStyle w:val="FreeForm"/>
        <w:spacing w:line="276" w:lineRule="auto"/>
        <w:rPr>
          <w:rFonts w:ascii="Times New Roman" w:hAnsi="Times New Roman"/>
        </w:rPr>
      </w:pPr>
    </w:p>
    <w:p w14:paraId="0B239816" w14:textId="3D5EFE99" w:rsidR="001B4726" w:rsidRPr="00395B6A" w:rsidRDefault="001B4726" w:rsidP="001B4726">
      <w:pPr>
        <w:pStyle w:val="FreeForm"/>
        <w:spacing w:line="360" w:lineRule="auto"/>
        <w:jc w:val="both"/>
        <w:rPr>
          <w:rFonts w:ascii="Times New Roman" w:hAnsi="Times New Roman"/>
        </w:rPr>
      </w:pPr>
      <w:r w:rsidRPr="00395B6A">
        <w:rPr>
          <w:rFonts w:ascii="Times New Roman" w:hAnsi="Times New Roman"/>
        </w:rPr>
        <w:t xml:space="preserve">The participants </w:t>
      </w:r>
      <w:r>
        <w:rPr>
          <w:rFonts w:ascii="Times New Roman" w:hAnsi="Times New Roman"/>
        </w:rPr>
        <w:t>likened this</w:t>
      </w:r>
      <w:r w:rsidRPr="00395B6A">
        <w:rPr>
          <w:rFonts w:ascii="Times New Roman" w:hAnsi="Times New Roman"/>
        </w:rPr>
        <w:t xml:space="preserve"> strong sense of empathy</w:t>
      </w:r>
      <w:r w:rsidR="002A3E60">
        <w:rPr>
          <w:rFonts w:ascii="Times New Roman" w:hAnsi="Times New Roman"/>
        </w:rPr>
        <w:t xml:space="preserve"> to</w:t>
      </w:r>
      <w:r>
        <w:rPr>
          <w:rFonts w:ascii="Times New Roman" w:hAnsi="Times New Roman"/>
        </w:rPr>
        <w:t xml:space="preserve"> </w:t>
      </w:r>
      <w:r w:rsidRPr="00395B6A">
        <w:rPr>
          <w:rFonts w:ascii="Times New Roman" w:hAnsi="Times New Roman"/>
        </w:rPr>
        <w:t xml:space="preserve">emotional intelligence. </w:t>
      </w:r>
    </w:p>
    <w:p w14:paraId="6F8E2DBA" w14:textId="77777777" w:rsidR="001B4726" w:rsidRPr="00395B6A" w:rsidRDefault="001B4726" w:rsidP="001B4726">
      <w:pPr>
        <w:pStyle w:val="FreeForm"/>
        <w:spacing w:line="276" w:lineRule="auto"/>
        <w:rPr>
          <w:rFonts w:ascii="Times New Roman" w:hAnsi="Times New Roman"/>
          <w:i/>
        </w:rPr>
      </w:pPr>
    </w:p>
    <w:p w14:paraId="3C7D1914" w14:textId="77777777"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 “Yes, I have so the idea of emotional intelligence, this ability overlaps with empathy, I don’t think it is </w:t>
      </w:r>
      <w:proofErr w:type="gramStart"/>
      <w:r w:rsidRPr="00395B6A">
        <w:rPr>
          <w:rFonts w:ascii="Times New Roman" w:hAnsi="Times New Roman"/>
          <w:i/>
        </w:rPr>
        <w:t>anonymous</w:t>
      </w:r>
      <w:proofErr w:type="gramEnd"/>
      <w:r w:rsidRPr="00395B6A">
        <w:rPr>
          <w:rFonts w:ascii="Times New Roman" w:hAnsi="Times New Roman"/>
          <w:i/>
        </w:rPr>
        <w:t xml:space="preserve"> but I think that it overlaps with empathy because you could do these things without feeling the things yourself and I think this overlaps with emotional intelligence and an ability to understand why people are feeling what they are feeling. This emotional intelligence is one of the most important things for someone who is going to be a novelist.” (D)</w:t>
      </w:r>
    </w:p>
    <w:p w14:paraId="2637EC4F" w14:textId="77777777" w:rsidR="001B4726" w:rsidRPr="00395B6A" w:rsidRDefault="001B4726" w:rsidP="001B4726">
      <w:pPr>
        <w:pStyle w:val="FreeForm"/>
        <w:spacing w:line="276" w:lineRule="auto"/>
        <w:jc w:val="center"/>
        <w:rPr>
          <w:rFonts w:ascii="Times New Roman" w:hAnsi="Times New Roman"/>
        </w:rPr>
      </w:pPr>
    </w:p>
    <w:p w14:paraId="4A715695" w14:textId="77777777"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 “There is something else which is that my areas of very strong ability </w:t>
      </w:r>
      <w:proofErr w:type="gramStart"/>
      <w:r w:rsidRPr="00395B6A">
        <w:rPr>
          <w:rFonts w:ascii="Times New Roman" w:hAnsi="Times New Roman"/>
          <w:i/>
        </w:rPr>
        <w:t>is</w:t>
      </w:r>
      <w:proofErr w:type="gramEnd"/>
      <w:r w:rsidRPr="00395B6A">
        <w:rPr>
          <w:rFonts w:ascii="Times New Roman" w:hAnsi="Times New Roman"/>
          <w:i/>
        </w:rPr>
        <w:t xml:space="preserve"> my ability to detect people’s feelings and changes in people and the state of people’s feelings” (B)</w:t>
      </w:r>
    </w:p>
    <w:p w14:paraId="791381B2" w14:textId="77777777" w:rsidR="001B4726" w:rsidRPr="00395B6A" w:rsidRDefault="001B4726" w:rsidP="001B4726">
      <w:pPr>
        <w:pStyle w:val="FreeForm"/>
        <w:spacing w:line="276" w:lineRule="auto"/>
        <w:jc w:val="center"/>
        <w:rPr>
          <w:rFonts w:ascii="Times New Roman" w:hAnsi="Times New Roman"/>
          <w:i/>
        </w:rPr>
      </w:pPr>
    </w:p>
    <w:p w14:paraId="7C637542" w14:textId="71B32295"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 “A couple of the skills I think I developed because of my </w:t>
      </w:r>
      <w:r w:rsidR="00943D90">
        <w:rPr>
          <w:rFonts w:ascii="Times New Roman" w:hAnsi="Times New Roman"/>
          <w:i/>
        </w:rPr>
        <w:t>d</w:t>
      </w:r>
      <w:r w:rsidR="00102D34">
        <w:rPr>
          <w:rFonts w:ascii="Times New Roman" w:hAnsi="Times New Roman"/>
          <w:i/>
        </w:rPr>
        <w:t>yslexia</w:t>
      </w:r>
      <w:r w:rsidRPr="00395B6A">
        <w:rPr>
          <w:rFonts w:ascii="Times New Roman" w:hAnsi="Times New Roman"/>
          <w:i/>
        </w:rPr>
        <w:t xml:space="preserve"> is patience and the ability to get different perspectives, trying to see things through other people's eyes so I think that ok maybe they need to learn in this way or maybe they have this strong feeling inside them that you might not come across, having patience with someone asking why they feel certain ways or understanding the background really helps in my job” (B)</w:t>
      </w:r>
    </w:p>
    <w:p w14:paraId="0E965EE3" w14:textId="77777777" w:rsidR="001B4726" w:rsidRPr="00395B6A" w:rsidRDefault="001B4726" w:rsidP="001B4726">
      <w:pPr>
        <w:pStyle w:val="BodyA"/>
        <w:spacing w:line="276" w:lineRule="auto"/>
        <w:jc w:val="center"/>
        <w:rPr>
          <w:rFonts w:ascii="Times New Roman" w:hAnsi="Times New Roman"/>
          <w:sz w:val="24"/>
        </w:rPr>
      </w:pPr>
    </w:p>
    <w:p w14:paraId="39C2F252" w14:textId="77777777" w:rsidR="001B4726" w:rsidRPr="00E17AA0" w:rsidRDefault="001B4726" w:rsidP="00954EF8">
      <w:pPr>
        <w:pStyle w:val="FreeForm"/>
        <w:jc w:val="both"/>
        <w:rPr>
          <w:rFonts w:ascii="Times New Roman" w:hAnsi="Times New Roman"/>
        </w:rPr>
      </w:pPr>
    </w:p>
    <w:p w14:paraId="06D7150D" w14:textId="3323E476" w:rsidR="001B4726" w:rsidRDefault="001B4726" w:rsidP="00954EF8">
      <w:pPr>
        <w:pStyle w:val="FreeForm"/>
        <w:spacing w:line="360" w:lineRule="auto"/>
        <w:jc w:val="both"/>
        <w:rPr>
          <w:rFonts w:ascii="Times New Roman" w:hAnsi="Times New Roman"/>
        </w:rPr>
      </w:pPr>
      <w:r w:rsidRPr="00E17AA0">
        <w:rPr>
          <w:rFonts w:ascii="Times New Roman" w:hAnsi="Times New Roman"/>
        </w:rPr>
        <w:t>Interestingly, one striking aspect of pos</w:t>
      </w:r>
      <w:r w:rsidR="002A3E60">
        <w:rPr>
          <w:rFonts w:ascii="Times New Roman" w:hAnsi="Times New Roman"/>
        </w:rPr>
        <w:t>sessing ‘strengths’ is</w:t>
      </w:r>
      <w:r w:rsidRPr="00E17AA0">
        <w:rPr>
          <w:rFonts w:ascii="Times New Roman" w:hAnsi="Times New Roman"/>
        </w:rPr>
        <w:t xml:space="preserve"> the addition</w:t>
      </w:r>
      <w:r w:rsidR="002A3E60">
        <w:rPr>
          <w:rFonts w:ascii="Times New Roman" w:hAnsi="Times New Roman"/>
        </w:rPr>
        <w:t>al disadvantages that often come</w:t>
      </w:r>
      <w:r w:rsidRPr="00E17AA0">
        <w:rPr>
          <w:rFonts w:ascii="Times New Roman" w:hAnsi="Times New Roman"/>
        </w:rPr>
        <w:t xml:space="preserve"> with it. Due to the nature of t</w:t>
      </w:r>
      <w:r w:rsidR="002A3E60">
        <w:rPr>
          <w:rFonts w:ascii="Times New Roman" w:hAnsi="Times New Roman"/>
        </w:rPr>
        <w:t>he work of the criminal lawyer (</w:t>
      </w:r>
      <w:r w:rsidRPr="00E17AA0">
        <w:rPr>
          <w:rFonts w:ascii="Times New Roman" w:hAnsi="Times New Roman"/>
        </w:rPr>
        <w:t>for example, the fact that she had to deal with very difficult cases</w:t>
      </w:r>
      <w:r w:rsidR="002A3E60">
        <w:rPr>
          <w:rFonts w:ascii="Times New Roman" w:hAnsi="Times New Roman"/>
        </w:rPr>
        <w:t>) it</w:t>
      </w:r>
      <w:r w:rsidRPr="00E17AA0">
        <w:rPr>
          <w:rFonts w:ascii="Times New Roman" w:hAnsi="Times New Roman"/>
        </w:rPr>
        <w:t xml:space="preserve"> meant that her work would have a very direct impact on trials, case outcomes</w:t>
      </w:r>
      <w:r w:rsidR="002A3E60">
        <w:rPr>
          <w:rFonts w:ascii="Times New Roman" w:hAnsi="Times New Roman"/>
        </w:rPr>
        <w:t xml:space="preserve"> and, effectively, people’s lives</w:t>
      </w:r>
      <w:r w:rsidRPr="00E17AA0">
        <w:rPr>
          <w:rFonts w:ascii="Times New Roman" w:hAnsi="Times New Roman"/>
        </w:rPr>
        <w:t xml:space="preserve">. By being an empathetic person, she described how she was sometimes unable to ‘switch off’ after a day’s work and would sometimes worry a lot about </w:t>
      </w:r>
      <w:proofErr w:type="gramStart"/>
      <w:r w:rsidRPr="00E17AA0">
        <w:rPr>
          <w:rFonts w:ascii="Times New Roman" w:hAnsi="Times New Roman"/>
        </w:rPr>
        <w:t>whether or not</w:t>
      </w:r>
      <w:proofErr w:type="gramEnd"/>
      <w:r w:rsidRPr="00E17AA0">
        <w:rPr>
          <w:rFonts w:ascii="Times New Roman" w:hAnsi="Times New Roman"/>
        </w:rPr>
        <w:t xml:space="preserve"> she was doing the right thing during the course of her work.</w:t>
      </w:r>
    </w:p>
    <w:p w14:paraId="796F482E" w14:textId="77777777" w:rsidR="007B1409" w:rsidRPr="00395B6A" w:rsidRDefault="007B1409" w:rsidP="001B4726">
      <w:pPr>
        <w:pStyle w:val="FreeForm"/>
        <w:spacing w:line="360" w:lineRule="auto"/>
        <w:rPr>
          <w:rFonts w:ascii="Times New Roman" w:hAnsi="Times New Roman"/>
          <w:i/>
        </w:rPr>
      </w:pPr>
    </w:p>
    <w:p w14:paraId="6F181075" w14:textId="26528660" w:rsidR="001B4726"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 “</w:t>
      </w:r>
      <w:proofErr w:type="gramStart"/>
      <w:r w:rsidRPr="00395B6A">
        <w:rPr>
          <w:rFonts w:ascii="Times New Roman" w:hAnsi="Times New Roman"/>
          <w:i/>
        </w:rPr>
        <w:t>Yes</w:t>
      </w:r>
      <w:proofErr w:type="gramEnd"/>
      <w:r w:rsidRPr="00395B6A">
        <w:rPr>
          <w:rFonts w:ascii="Times New Roman" w:hAnsi="Times New Roman"/>
          <w:i/>
        </w:rPr>
        <w:t xml:space="preserve"> I think that part of the problem with me, and it may be part of the a </w:t>
      </w:r>
      <w:r w:rsidR="004F726F">
        <w:rPr>
          <w:rFonts w:ascii="Times New Roman" w:hAnsi="Times New Roman"/>
          <w:i/>
        </w:rPr>
        <w:t>dyslexia</w:t>
      </w:r>
      <w:r w:rsidRPr="00395B6A">
        <w:rPr>
          <w:rFonts w:ascii="Times New Roman" w:hAnsi="Times New Roman"/>
          <w:i/>
        </w:rPr>
        <w:t>, but I also think that what I struggle with which isn’t really right for the profession, people are going into c</w:t>
      </w:r>
      <w:r>
        <w:rPr>
          <w:rFonts w:ascii="Times New Roman" w:hAnsi="Times New Roman"/>
          <w:i/>
        </w:rPr>
        <w:t>ourt all the time, and the thing</w:t>
      </w:r>
      <w:r w:rsidRPr="00395B6A">
        <w:rPr>
          <w:rFonts w:ascii="Times New Roman" w:hAnsi="Times New Roman"/>
          <w:i/>
        </w:rPr>
        <w:t xml:space="preserve"> is that I get far too emotional about it which means I worry then about it. I think then I worry about every single thing, I really want them to get the best results so I’m constantly like, ‘oh no should I </w:t>
      </w:r>
      <w:proofErr w:type="gramStart"/>
      <w:r>
        <w:rPr>
          <w:rFonts w:ascii="Times New Roman" w:hAnsi="Times New Roman"/>
          <w:i/>
        </w:rPr>
        <w:t>of</w:t>
      </w:r>
      <w:proofErr w:type="gramEnd"/>
      <w:r>
        <w:rPr>
          <w:rFonts w:ascii="Times New Roman" w:hAnsi="Times New Roman"/>
          <w:i/>
        </w:rPr>
        <w:t xml:space="preserve"> got them custody, should I have said this? Should I have</w:t>
      </w:r>
      <w:r w:rsidRPr="00395B6A">
        <w:rPr>
          <w:rFonts w:ascii="Times New Roman" w:hAnsi="Times New Roman"/>
          <w:i/>
        </w:rPr>
        <w:t xml:space="preserve"> said that?’ so I know I </w:t>
      </w:r>
      <w:proofErr w:type="gramStart"/>
      <w:r w:rsidRPr="00395B6A">
        <w:rPr>
          <w:rFonts w:ascii="Times New Roman" w:hAnsi="Times New Roman"/>
          <w:i/>
        </w:rPr>
        <w:t>have to</w:t>
      </w:r>
      <w:proofErr w:type="gramEnd"/>
      <w:r w:rsidRPr="00395B6A">
        <w:rPr>
          <w:rFonts w:ascii="Times New Roman" w:hAnsi="Times New Roman"/>
          <w:i/>
        </w:rPr>
        <w:t xml:space="preserve"> try and calm down because I’m not able to stop everyone. I think I’m too empathetic and I </w:t>
      </w:r>
      <w:proofErr w:type="spellStart"/>
      <w:r w:rsidRPr="00395B6A">
        <w:rPr>
          <w:rFonts w:ascii="Times New Roman" w:hAnsi="Times New Roman"/>
          <w:i/>
        </w:rPr>
        <w:t>empathise</w:t>
      </w:r>
      <w:proofErr w:type="spellEnd"/>
      <w:r w:rsidRPr="00395B6A">
        <w:rPr>
          <w:rFonts w:ascii="Times New Roman" w:hAnsi="Times New Roman"/>
          <w:i/>
        </w:rPr>
        <w:t xml:space="preserve"> a bit too much because I can’t stop thinking about it. I try to switch off afterwards.” (D)</w:t>
      </w:r>
    </w:p>
    <w:p w14:paraId="4FC4A512" w14:textId="77777777" w:rsidR="00AD2340" w:rsidRPr="003755B8" w:rsidRDefault="00AD2340" w:rsidP="001B4726">
      <w:pPr>
        <w:pStyle w:val="FreeForm"/>
        <w:spacing w:line="276" w:lineRule="auto"/>
        <w:jc w:val="center"/>
        <w:rPr>
          <w:rFonts w:ascii="Times New Roman" w:hAnsi="Times New Roman"/>
          <w:i/>
        </w:rPr>
      </w:pPr>
    </w:p>
    <w:p w14:paraId="27A61096" w14:textId="3389BC73" w:rsidR="00AD2340" w:rsidRPr="0088160E" w:rsidRDefault="00AD2340" w:rsidP="00AD2340">
      <w:pPr>
        <w:pStyle w:val="FreeForm"/>
        <w:spacing w:line="360" w:lineRule="auto"/>
        <w:jc w:val="both"/>
        <w:rPr>
          <w:rFonts w:ascii="Times New Roman" w:hAnsi="Times New Roman"/>
          <w:i/>
        </w:rPr>
      </w:pPr>
      <w:r w:rsidRPr="002C4348">
        <w:rPr>
          <w:rFonts w:ascii="Times New Roman" w:hAnsi="Times New Roman"/>
        </w:rPr>
        <w:t>Similarly with the previous theme of ‘Teamwork’, it is uncertain whether these high achievers specifically attribute ‘Em</w:t>
      </w:r>
      <w:r w:rsidR="008212A2" w:rsidRPr="002C4348">
        <w:rPr>
          <w:rFonts w:ascii="Times New Roman" w:hAnsi="Times New Roman"/>
        </w:rPr>
        <w:t>p</w:t>
      </w:r>
      <w:r w:rsidRPr="002C4348">
        <w:rPr>
          <w:rFonts w:ascii="Times New Roman" w:hAnsi="Times New Roman"/>
        </w:rPr>
        <w:t xml:space="preserve">athy’ </w:t>
      </w:r>
      <w:proofErr w:type="gramStart"/>
      <w:r w:rsidRPr="002C4348">
        <w:rPr>
          <w:rFonts w:ascii="Times New Roman" w:hAnsi="Times New Roman"/>
        </w:rPr>
        <w:t>as a result of</w:t>
      </w:r>
      <w:proofErr w:type="gramEnd"/>
      <w:r w:rsidRPr="002C4348">
        <w:rPr>
          <w:rFonts w:ascii="Times New Roman" w:hAnsi="Times New Roman"/>
        </w:rPr>
        <w:t xml:space="preserve"> their dyslexia or just as a strength they have developed outside of their difficulties with dyslexia. It is likely that this as a strength could be reported by any category of person.  </w:t>
      </w:r>
      <w:proofErr w:type="gramStart"/>
      <w:r w:rsidRPr="002C4348">
        <w:rPr>
          <w:rFonts w:ascii="Times New Roman" w:hAnsi="Times New Roman"/>
        </w:rPr>
        <w:t>However</w:t>
      </w:r>
      <w:proofErr w:type="gramEnd"/>
      <w:r w:rsidRPr="002C4348">
        <w:rPr>
          <w:rFonts w:ascii="Times New Roman" w:hAnsi="Times New Roman"/>
        </w:rPr>
        <w:t xml:space="preserve"> what we could suggest here from the data is that the individuals do consider having to be important and even without it being specific to dyslexia, an important strength to be developed within the workplace in order for them to be effective in their work.</w:t>
      </w:r>
      <w:r w:rsidRPr="0088160E">
        <w:rPr>
          <w:rFonts w:ascii="Times New Roman" w:hAnsi="Times New Roman"/>
        </w:rPr>
        <w:t xml:space="preserve">  </w:t>
      </w:r>
    </w:p>
    <w:p w14:paraId="45FD7609" w14:textId="77777777" w:rsidR="00AD2340" w:rsidRPr="00395B6A" w:rsidRDefault="00AD2340" w:rsidP="001B4726">
      <w:pPr>
        <w:pStyle w:val="FreeForm"/>
        <w:spacing w:line="276" w:lineRule="auto"/>
        <w:jc w:val="center"/>
        <w:rPr>
          <w:rFonts w:ascii="Times New Roman" w:hAnsi="Times New Roman"/>
          <w:i/>
        </w:rPr>
      </w:pPr>
    </w:p>
    <w:p w14:paraId="093C4BD2" w14:textId="77777777" w:rsidR="001B4726" w:rsidRDefault="001B4726" w:rsidP="001B4726">
      <w:pPr>
        <w:pStyle w:val="Body"/>
        <w:rPr>
          <w:rFonts w:ascii="Times New Roman" w:hAnsi="Times New Roman"/>
          <w:sz w:val="24"/>
        </w:rPr>
      </w:pPr>
    </w:p>
    <w:p w14:paraId="69357FBE" w14:textId="0FDA060A" w:rsidR="001B4726" w:rsidRDefault="0057506E" w:rsidP="002A547B">
      <w:pPr>
        <w:pStyle w:val="Heading3"/>
      </w:pPr>
      <w:bookmarkStart w:id="293" w:name="_Toc259998763"/>
      <w:bookmarkStart w:id="294" w:name="_Toc262501643"/>
      <w:bookmarkStart w:id="295" w:name="_Toc287033456"/>
      <w:bookmarkStart w:id="296" w:name="_Toc284606915"/>
      <w:r>
        <w:t xml:space="preserve">Theme 9: </w:t>
      </w:r>
      <w:r w:rsidR="001B4726">
        <w:t>Communication</w:t>
      </w:r>
      <w:bookmarkEnd w:id="293"/>
      <w:bookmarkEnd w:id="294"/>
      <w:bookmarkEnd w:id="295"/>
      <w:r w:rsidR="009A54E0">
        <w:t xml:space="preserve"> </w:t>
      </w:r>
      <w:bookmarkEnd w:id="296"/>
    </w:p>
    <w:p w14:paraId="7D68A098" w14:textId="77777777" w:rsidR="007D7CB1" w:rsidRPr="007D7CB1" w:rsidRDefault="007D7CB1" w:rsidP="007D7CB1">
      <w:pPr>
        <w:pStyle w:val="Body"/>
      </w:pPr>
    </w:p>
    <w:p w14:paraId="44728EAA" w14:textId="5CFE61E6" w:rsidR="001B4726" w:rsidRDefault="001B4726" w:rsidP="001B4726">
      <w:pPr>
        <w:rPr>
          <w:color w:val="auto"/>
        </w:rPr>
      </w:pPr>
      <w:r>
        <w:rPr>
          <w:color w:val="auto"/>
        </w:rPr>
        <w:t>Strong c</w:t>
      </w:r>
      <w:r w:rsidRPr="008636CA">
        <w:rPr>
          <w:color w:val="auto"/>
        </w:rPr>
        <w:t xml:space="preserve">ommunication skills </w:t>
      </w:r>
      <w:proofErr w:type="gramStart"/>
      <w:r w:rsidR="002A3E60">
        <w:rPr>
          <w:color w:val="auto"/>
        </w:rPr>
        <w:t>was</w:t>
      </w:r>
      <w:proofErr w:type="gramEnd"/>
      <w:r w:rsidR="002A3E60">
        <w:rPr>
          <w:color w:val="auto"/>
        </w:rPr>
        <w:t xml:space="preserve"> a main theme which emerged </w:t>
      </w:r>
      <w:r>
        <w:rPr>
          <w:color w:val="auto"/>
        </w:rPr>
        <w:t>throughout the participants</w:t>
      </w:r>
      <w:r w:rsidRPr="008636CA">
        <w:rPr>
          <w:color w:val="auto"/>
        </w:rPr>
        <w:t xml:space="preserve">. </w:t>
      </w:r>
      <w:r>
        <w:rPr>
          <w:color w:val="auto"/>
        </w:rPr>
        <w:t>It can be interpreted as an additional</w:t>
      </w:r>
      <w:r w:rsidRPr="008636CA">
        <w:rPr>
          <w:color w:val="auto"/>
        </w:rPr>
        <w:t xml:space="preserve"> coping strategy</w:t>
      </w:r>
      <w:r w:rsidR="002A3E60">
        <w:rPr>
          <w:color w:val="auto"/>
        </w:rPr>
        <w:t xml:space="preserve">, </w:t>
      </w:r>
      <w:r>
        <w:rPr>
          <w:color w:val="auto"/>
        </w:rPr>
        <w:t>as a part</w:t>
      </w:r>
      <w:r w:rsidR="002A3E60">
        <w:rPr>
          <w:color w:val="auto"/>
        </w:rPr>
        <w:t>ly compensatory mechanism for</w:t>
      </w:r>
      <w:r w:rsidRPr="008636CA">
        <w:rPr>
          <w:color w:val="auto"/>
        </w:rPr>
        <w:t xml:space="preserve"> lack of written skills (Nicolson and Fawcett, 1999). </w:t>
      </w:r>
      <w:r>
        <w:rPr>
          <w:color w:val="auto"/>
        </w:rPr>
        <w:t xml:space="preserve">Participants </w:t>
      </w:r>
      <w:proofErr w:type="spellStart"/>
      <w:r>
        <w:rPr>
          <w:color w:val="auto"/>
        </w:rPr>
        <w:t>recognised</w:t>
      </w:r>
      <w:proofErr w:type="spellEnd"/>
      <w:r>
        <w:rPr>
          <w:color w:val="auto"/>
        </w:rPr>
        <w:t xml:space="preserve"> it as a distinctive advantage </w:t>
      </w:r>
      <w:proofErr w:type="gramStart"/>
      <w:r>
        <w:rPr>
          <w:color w:val="auto"/>
        </w:rPr>
        <w:t>in light of</w:t>
      </w:r>
      <w:proofErr w:type="gramEnd"/>
      <w:r>
        <w:rPr>
          <w:color w:val="auto"/>
        </w:rPr>
        <w:t xml:space="preserve"> their weaknesses.</w:t>
      </w:r>
      <w:r w:rsidRPr="008636CA">
        <w:rPr>
          <w:color w:val="auto"/>
        </w:rPr>
        <w:t xml:space="preserve"> </w:t>
      </w:r>
      <w:r>
        <w:rPr>
          <w:color w:val="auto"/>
        </w:rPr>
        <w:t xml:space="preserve">Logan (2009) </w:t>
      </w:r>
      <w:r w:rsidRPr="008636CA">
        <w:rPr>
          <w:color w:val="auto"/>
        </w:rPr>
        <w:t xml:space="preserve">states that </w:t>
      </w:r>
      <w:r w:rsidR="00943D90">
        <w:rPr>
          <w:color w:val="auto"/>
        </w:rPr>
        <w:t>d</w:t>
      </w:r>
      <w:r>
        <w:rPr>
          <w:color w:val="auto"/>
        </w:rPr>
        <w:t>yslexic</w:t>
      </w:r>
      <w:r w:rsidRPr="008636CA">
        <w:rPr>
          <w:color w:val="auto"/>
        </w:rPr>
        <w:t xml:space="preserve"> entrepreneur</w:t>
      </w:r>
      <w:r>
        <w:rPr>
          <w:color w:val="auto"/>
        </w:rPr>
        <w:t>s</w:t>
      </w:r>
      <w:r w:rsidRPr="008636CA">
        <w:rPr>
          <w:color w:val="auto"/>
        </w:rPr>
        <w:t xml:space="preserve"> </w:t>
      </w:r>
      <w:r>
        <w:rPr>
          <w:color w:val="auto"/>
        </w:rPr>
        <w:t>benefit from this skill</w:t>
      </w:r>
      <w:r w:rsidRPr="008636CA">
        <w:rPr>
          <w:color w:val="auto"/>
        </w:rPr>
        <w:t xml:space="preserve">, since it facilitates networking, clarity when setting goals, establishing </w:t>
      </w:r>
      <w:proofErr w:type="gramStart"/>
      <w:r w:rsidRPr="008636CA">
        <w:rPr>
          <w:color w:val="auto"/>
        </w:rPr>
        <w:t>trust</w:t>
      </w:r>
      <w:proofErr w:type="gramEnd"/>
      <w:r w:rsidRPr="008636CA">
        <w:rPr>
          <w:color w:val="auto"/>
        </w:rPr>
        <w:t xml:space="preserve"> and also motivating those who work with them.</w:t>
      </w:r>
    </w:p>
    <w:p w14:paraId="79D7E626" w14:textId="77777777" w:rsidR="001B4726" w:rsidRDefault="001B4726" w:rsidP="001B4726">
      <w:pPr>
        <w:spacing w:line="240" w:lineRule="auto"/>
        <w:rPr>
          <w:color w:val="auto"/>
        </w:rPr>
      </w:pPr>
    </w:p>
    <w:p w14:paraId="6AA52A33" w14:textId="77777777" w:rsidR="001B4726" w:rsidRDefault="001B4726" w:rsidP="001B4726">
      <w:pPr>
        <w:rPr>
          <w:color w:val="auto"/>
        </w:rPr>
      </w:pPr>
      <w:r>
        <w:rPr>
          <w:color w:val="auto"/>
        </w:rPr>
        <w:t xml:space="preserve">The participants described how being sociable </w:t>
      </w:r>
      <w:proofErr w:type="gramStart"/>
      <w:r>
        <w:rPr>
          <w:color w:val="auto"/>
        </w:rPr>
        <w:t>actually enabled</w:t>
      </w:r>
      <w:proofErr w:type="gramEnd"/>
      <w:r>
        <w:rPr>
          <w:color w:val="auto"/>
        </w:rPr>
        <w:t xml:space="preserve"> them to attain ways of reaching higher levels of success in their work. </w:t>
      </w:r>
    </w:p>
    <w:p w14:paraId="5D50E408" w14:textId="77777777" w:rsidR="001B4726" w:rsidRPr="008636CA" w:rsidRDefault="001B4726" w:rsidP="001B4726">
      <w:pPr>
        <w:spacing w:line="240" w:lineRule="auto"/>
        <w:rPr>
          <w:color w:val="auto"/>
        </w:rPr>
      </w:pPr>
    </w:p>
    <w:p w14:paraId="0348EA44" w14:textId="77777777" w:rsidR="001B4726" w:rsidRDefault="001B4726" w:rsidP="001B4726">
      <w:pPr>
        <w:spacing w:line="276" w:lineRule="auto"/>
        <w:jc w:val="center"/>
        <w:rPr>
          <w:i/>
        </w:rPr>
      </w:pPr>
      <w:r>
        <w:rPr>
          <w:i/>
        </w:rPr>
        <w:t>“</w:t>
      </w:r>
      <w:r w:rsidRPr="00523257">
        <w:rPr>
          <w:i/>
        </w:rPr>
        <w:t xml:space="preserve">I was working with a supervisor and doing reports left right and </w:t>
      </w:r>
      <w:proofErr w:type="spellStart"/>
      <w:r w:rsidRPr="00523257">
        <w:rPr>
          <w:i/>
        </w:rPr>
        <w:t>centre</w:t>
      </w:r>
      <w:proofErr w:type="spellEnd"/>
      <w:r w:rsidRPr="00523257">
        <w:rPr>
          <w:i/>
        </w:rPr>
        <w:t xml:space="preserve"> and I was put in charge of doing the reports it went</w:t>
      </w:r>
      <w:r>
        <w:rPr>
          <w:i/>
        </w:rPr>
        <w:t xml:space="preserve"> up to senior executives and so</w:t>
      </w:r>
      <w:r w:rsidRPr="00523257">
        <w:rPr>
          <w:i/>
        </w:rPr>
        <w:t xml:space="preserve"> did a lot of socializing there and so </w:t>
      </w:r>
      <w:proofErr w:type="gramStart"/>
      <w:r w:rsidRPr="00523257">
        <w:rPr>
          <w:i/>
        </w:rPr>
        <w:t>got</w:t>
      </w:r>
      <w:proofErr w:type="gramEnd"/>
      <w:r w:rsidRPr="00523257">
        <w:rPr>
          <w:i/>
        </w:rPr>
        <w:t xml:space="preserve"> to the top quite quickly.</w:t>
      </w:r>
      <w:r>
        <w:rPr>
          <w:i/>
        </w:rPr>
        <w:t>”</w:t>
      </w:r>
      <w:r w:rsidRPr="00523257">
        <w:rPr>
          <w:i/>
        </w:rPr>
        <w:t xml:space="preserve"> (E)</w:t>
      </w:r>
    </w:p>
    <w:p w14:paraId="1F4FE0A3" w14:textId="77777777" w:rsidR="001B4726" w:rsidRPr="004B4AAA" w:rsidRDefault="001B4726" w:rsidP="001B4726">
      <w:pPr>
        <w:spacing w:line="240" w:lineRule="auto"/>
        <w:jc w:val="center"/>
        <w:rPr>
          <w:i/>
        </w:rPr>
      </w:pPr>
    </w:p>
    <w:p w14:paraId="56698DF4" w14:textId="1113035B" w:rsidR="001B4726" w:rsidRDefault="001B4726" w:rsidP="001B4726">
      <w:pPr>
        <w:rPr>
          <w:color w:val="auto"/>
        </w:rPr>
      </w:pPr>
      <w:r>
        <w:rPr>
          <w:color w:val="auto"/>
        </w:rPr>
        <w:t>Participants gave insights into the ways that they felt being sociable was a key part of their identity through making efforts to</w:t>
      </w:r>
      <w:r w:rsidR="002A3E60">
        <w:rPr>
          <w:color w:val="auto"/>
        </w:rPr>
        <w:t xml:space="preserve"> explain things to others </w:t>
      </w:r>
      <w:proofErr w:type="gramStart"/>
      <w:r w:rsidR="002A3E60">
        <w:rPr>
          <w:color w:val="auto"/>
        </w:rPr>
        <w:t>and also</w:t>
      </w:r>
      <w:proofErr w:type="gramEnd"/>
      <w:r w:rsidR="002A3E60">
        <w:rPr>
          <w:color w:val="auto"/>
        </w:rPr>
        <w:t xml:space="preserve"> to learn</w:t>
      </w:r>
      <w:r>
        <w:rPr>
          <w:color w:val="auto"/>
        </w:rPr>
        <w:t xml:space="preserve"> things from other people. </w:t>
      </w:r>
    </w:p>
    <w:p w14:paraId="2A77B816" w14:textId="77777777" w:rsidR="001B4726" w:rsidRPr="00DA65C6" w:rsidRDefault="001B4726" w:rsidP="001B4726">
      <w:pPr>
        <w:spacing w:line="240" w:lineRule="auto"/>
        <w:rPr>
          <w:color w:val="auto"/>
        </w:rPr>
      </w:pPr>
    </w:p>
    <w:p w14:paraId="4DDDF3CA" w14:textId="77777777" w:rsidR="001B4726" w:rsidRDefault="001B4726" w:rsidP="001B4726">
      <w:pPr>
        <w:tabs>
          <w:tab w:val="left" w:pos="-567"/>
        </w:tabs>
        <w:spacing w:line="276" w:lineRule="auto"/>
        <w:jc w:val="center"/>
        <w:rPr>
          <w:i/>
          <w:color w:val="auto"/>
        </w:rPr>
      </w:pPr>
      <w:r>
        <w:rPr>
          <w:i/>
          <w:color w:val="auto"/>
        </w:rPr>
        <w:t>“</w:t>
      </w:r>
      <w:r w:rsidRPr="00523257">
        <w:rPr>
          <w:i/>
          <w:color w:val="auto"/>
        </w:rPr>
        <w:t xml:space="preserve">I </w:t>
      </w:r>
      <w:proofErr w:type="gramStart"/>
      <w:r w:rsidRPr="00523257">
        <w:rPr>
          <w:i/>
          <w:color w:val="auto"/>
        </w:rPr>
        <w:t>definitely feel</w:t>
      </w:r>
      <w:proofErr w:type="gramEnd"/>
      <w:r w:rsidRPr="00523257">
        <w:rPr>
          <w:i/>
          <w:color w:val="auto"/>
        </w:rPr>
        <w:t xml:space="preserve"> now like I’m in a job tha</w:t>
      </w:r>
      <w:r>
        <w:rPr>
          <w:i/>
          <w:color w:val="auto"/>
        </w:rPr>
        <w:t xml:space="preserve">t I should be doing. </w:t>
      </w:r>
      <w:proofErr w:type="spellStart"/>
      <w:r>
        <w:rPr>
          <w:i/>
          <w:color w:val="auto"/>
        </w:rPr>
        <w:t>Its</w:t>
      </w:r>
      <w:proofErr w:type="spellEnd"/>
      <w:r>
        <w:rPr>
          <w:i/>
          <w:color w:val="auto"/>
        </w:rPr>
        <w:t xml:space="preserve"> just i</w:t>
      </w:r>
      <w:r w:rsidRPr="00523257">
        <w:rPr>
          <w:i/>
          <w:color w:val="auto"/>
        </w:rPr>
        <w:t>t just appeals to a very different parts of me, I like talking to people who are doing interesting things, I like explaining things, I like being involved in public conversation somehow, I feel I am involved in the world and so all those things are very appealing to me.</w:t>
      </w:r>
      <w:r>
        <w:rPr>
          <w:i/>
          <w:color w:val="auto"/>
        </w:rPr>
        <w:t>”</w:t>
      </w:r>
      <w:r w:rsidRPr="00523257">
        <w:rPr>
          <w:i/>
          <w:color w:val="auto"/>
        </w:rPr>
        <w:t xml:space="preserve"> (</w:t>
      </w:r>
      <w:r>
        <w:rPr>
          <w:i/>
          <w:color w:val="auto"/>
        </w:rPr>
        <w:t>G</w:t>
      </w:r>
      <w:r w:rsidRPr="00523257">
        <w:rPr>
          <w:i/>
          <w:color w:val="auto"/>
        </w:rPr>
        <w:t>)</w:t>
      </w:r>
    </w:p>
    <w:p w14:paraId="56DE7761" w14:textId="77777777" w:rsidR="001B4726" w:rsidRPr="004B4AAA" w:rsidRDefault="001B4726" w:rsidP="001B4726">
      <w:pPr>
        <w:tabs>
          <w:tab w:val="left" w:pos="-567"/>
        </w:tabs>
        <w:spacing w:line="240" w:lineRule="auto"/>
        <w:jc w:val="center"/>
        <w:rPr>
          <w:i/>
          <w:color w:val="auto"/>
        </w:rPr>
      </w:pPr>
    </w:p>
    <w:p w14:paraId="2F96ACC4" w14:textId="7601B5DA" w:rsidR="001B4726" w:rsidRDefault="001B4726" w:rsidP="001B4726">
      <w:pPr>
        <w:tabs>
          <w:tab w:val="left" w:pos="0"/>
          <w:tab w:val="left" w:pos="7514"/>
        </w:tabs>
        <w:rPr>
          <w:color w:val="auto"/>
        </w:rPr>
      </w:pPr>
      <w:r>
        <w:rPr>
          <w:color w:val="auto"/>
        </w:rPr>
        <w:t xml:space="preserve">Working in a job that was people oriented as well as working with a diverse range of individuals appealed to many of the participants as they felt that being in an environment </w:t>
      </w:r>
      <w:r w:rsidR="002A3E60">
        <w:rPr>
          <w:color w:val="auto"/>
        </w:rPr>
        <w:t>that was socially stimulating</w:t>
      </w:r>
      <w:r>
        <w:rPr>
          <w:color w:val="auto"/>
        </w:rPr>
        <w:t xml:space="preserve"> enabled them to become familiar with people from a wide array of different backgrounds. The ability to relate to diverse groups of people also allowed the participant</w:t>
      </w:r>
      <w:r w:rsidR="002A3E60">
        <w:rPr>
          <w:color w:val="auto"/>
        </w:rPr>
        <w:t>s</w:t>
      </w:r>
      <w:r>
        <w:rPr>
          <w:color w:val="auto"/>
        </w:rPr>
        <w:t xml:space="preserve"> to practice patience and be able to work closely with and understand the various realities of different people. The act of being patient was also described in the example below and</w:t>
      </w:r>
      <w:r w:rsidR="002A3E60">
        <w:rPr>
          <w:color w:val="auto"/>
        </w:rPr>
        <w:t xml:space="preserve"> it</w:t>
      </w:r>
      <w:r>
        <w:rPr>
          <w:color w:val="auto"/>
        </w:rPr>
        <w:t xml:space="preserve"> could </w:t>
      </w:r>
      <w:r w:rsidR="002A3E60">
        <w:rPr>
          <w:color w:val="auto"/>
        </w:rPr>
        <w:t>have been</w:t>
      </w:r>
      <w:r>
        <w:rPr>
          <w:color w:val="auto"/>
        </w:rPr>
        <w:t xml:space="preserve"> </w:t>
      </w:r>
      <w:proofErr w:type="gramStart"/>
      <w:r>
        <w:rPr>
          <w:color w:val="auto"/>
        </w:rPr>
        <w:t>as a result of</w:t>
      </w:r>
      <w:proofErr w:type="gramEnd"/>
      <w:r>
        <w:rPr>
          <w:color w:val="auto"/>
        </w:rPr>
        <w:t xml:space="preserve"> </w:t>
      </w:r>
      <w:r w:rsidR="002A3E60">
        <w:rPr>
          <w:color w:val="auto"/>
        </w:rPr>
        <w:t>experiencing</w:t>
      </w:r>
      <w:r>
        <w:rPr>
          <w:color w:val="auto"/>
        </w:rPr>
        <w:t xml:space="preserve"> a number of dif</w:t>
      </w:r>
      <w:r w:rsidR="002A3E60">
        <w:rPr>
          <w:color w:val="auto"/>
        </w:rPr>
        <w:t>ficulties previously that then</w:t>
      </w:r>
      <w:r>
        <w:rPr>
          <w:color w:val="auto"/>
        </w:rPr>
        <w:t xml:space="preserve"> allowed him to understand</w:t>
      </w:r>
      <w:r w:rsidR="002A3E60">
        <w:rPr>
          <w:color w:val="auto"/>
        </w:rPr>
        <w:t xml:space="preserve"> people much better and hence</w:t>
      </w:r>
      <w:r>
        <w:rPr>
          <w:color w:val="auto"/>
        </w:rPr>
        <w:t xml:space="preserve"> develop the </w:t>
      </w:r>
      <w:r w:rsidR="002A3E60">
        <w:rPr>
          <w:color w:val="auto"/>
        </w:rPr>
        <w:t>capacity</w:t>
      </w:r>
      <w:r>
        <w:rPr>
          <w:color w:val="auto"/>
        </w:rPr>
        <w:t xml:space="preserve"> to relate to others well. </w:t>
      </w:r>
    </w:p>
    <w:p w14:paraId="426E9D97" w14:textId="77777777" w:rsidR="001B4726" w:rsidRPr="00DA65C6" w:rsidRDefault="001B4726" w:rsidP="001B4726">
      <w:pPr>
        <w:tabs>
          <w:tab w:val="left" w:pos="0"/>
          <w:tab w:val="left" w:pos="7514"/>
        </w:tabs>
        <w:spacing w:line="276" w:lineRule="auto"/>
        <w:rPr>
          <w:color w:val="auto"/>
        </w:rPr>
      </w:pPr>
    </w:p>
    <w:p w14:paraId="28A08126" w14:textId="17EED1DE" w:rsidR="001B4726" w:rsidRPr="00532F12" w:rsidRDefault="001B4726" w:rsidP="001B4726">
      <w:pPr>
        <w:autoSpaceDE w:val="0"/>
        <w:autoSpaceDN w:val="0"/>
        <w:adjustRightInd w:val="0"/>
        <w:spacing w:after="0" w:line="276" w:lineRule="auto"/>
        <w:ind w:right="141"/>
        <w:jc w:val="center"/>
        <w:rPr>
          <w:i/>
        </w:rPr>
      </w:pPr>
      <w:r>
        <w:rPr>
          <w:i/>
        </w:rPr>
        <w:t>“</w:t>
      </w:r>
      <w:r w:rsidRPr="00532F12">
        <w:rPr>
          <w:i/>
        </w:rPr>
        <w:t>I like my job, very people orientated, working with a diverse range of people, presenting to a</w:t>
      </w:r>
      <w:r>
        <w:rPr>
          <w:i/>
        </w:rPr>
        <w:t xml:space="preserve"> </w:t>
      </w:r>
      <w:r w:rsidRPr="00532F12">
        <w:rPr>
          <w:i/>
        </w:rPr>
        <w:t xml:space="preserve">lot to big audiences, training people who are very slow at using computers in </w:t>
      </w:r>
      <w:proofErr w:type="gramStart"/>
      <w:r w:rsidRPr="00532F12">
        <w:rPr>
          <w:i/>
        </w:rPr>
        <w:t>hospitals</w:t>
      </w:r>
      <w:proofErr w:type="gramEnd"/>
      <w:r w:rsidRPr="00532F12">
        <w:rPr>
          <w:i/>
        </w:rPr>
        <w:t xml:space="preserve"> so I have a</w:t>
      </w:r>
      <w:r>
        <w:rPr>
          <w:i/>
        </w:rPr>
        <w:t xml:space="preserve"> </w:t>
      </w:r>
      <w:r w:rsidRPr="00532F12">
        <w:rPr>
          <w:i/>
        </w:rPr>
        <w:t xml:space="preserve">lot of patience with them, been doing </w:t>
      </w:r>
      <w:r w:rsidR="002A3E60">
        <w:rPr>
          <w:i/>
        </w:rPr>
        <w:t>that now for 2 and a half years</w:t>
      </w:r>
      <w:r>
        <w:rPr>
          <w:i/>
        </w:rPr>
        <w:t>”</w:t>
      </w:r>
      <w:r w:rsidRPr="00532F12">
        <w:rPr>
          <w:i/>
        </w:rPr>
        <w:t xml:space="preserve"> (B)</w:t>
      </w:r>
    </w:p>
    <w:p w14:paraId="308759BC" w14:textId="77777777" w:rsidR="001B4726" w:rsidRPr="00532F12" w:rsidRDefault="001B4726" w:rsidP="001B4726">
      <w:pPr>
        <w:autoSpaceDE w:val="0"/>
        <w:autoSpaceDN w:val="0"/>
        <w:adjustRightInd w:val="0"/>
        <w:spacing w:after="0"/>
        <w:ind w:right="141"/>
        <w:jc w:val="center"/>
        <w:rPr>
          <w:i/>
        </w:rPr>
      </w:pPr>
    </w:p>
    <w:p w14:paraId="538A4D59" w14:textId="68AE130E" w:rsidR="001B4726" w:rsidRPr="00000439" w:rsidRDefault="001B4726" w:rsidP="001B4726">
      <w:pPr>
        <w:autoSpaceDE w:val="0"/>
        <w:autoSpaceDN w:val="0"/>
        <w:adjustRightInd w:val="0"/>
        <w:spacing w:after="0"/>
        <w:ind w:right="141"/>
      </w:pPr>
      <w:r>
        <w:t xml:space="preserve">In relation to having good verbal and communication skills, the participant below also described an example where it </w:t>
      </w:r>
      <w:r w:rsidR="002A3E60">
        <w:t>became a very helpful</w:t>
      </w:r>
      <w:r>
        <w:t xml:space="preserve"> skill in response to dealing with a weakness. The perception of it</w:t>
      </w:r>
      <w:r w:rsidR="00A4234B">
        <w:t>,</w:t>
      </w:r>
      <w:r>
        <w:t xml:space="preserve"> therefore</w:t>
      </w:r>
      <w:r w:rsidR="00A4234B">
        <w:t>,</w:t>
      </w:r>
      <w:r>
        <w:t xml:space="preserve"> is</w:t>
      </w:r>
      <w:r w:rsidR="00A4234B">
        <w:t xml:space="preserve"> that it was an important</w:t>
      </w:r>
      <w:r>
        <w:t xml:space="preserve"> strength </w:t>
      </w:r>
      <w:r w:rsidR="00A4234B">
        <w:t xml:space="preserve">as demonstrated </w:t>
      </w:r>
      <w:proofErr w:type="gramStart"/>
      <w:r>
        <w:t>in order for</w:t>
      </w:r>
      <w:proofErr w:type="gramEnd"/>
      <w:r>
        <w:t xml:space="preserve"> the individual to overcome the sense</w:t>
      </w:r>
      <w:r w:rsidR="00A4234B">
        <w:t>s</w:t>
      </w:r>
      <w:r>
        <w:t xml:space="preserve"> of failure in other areas that they may be experiencing. </w:t>
      </w:r>
    </w:p>
    <w:p w14:paraId="7BC6372E" w14:textId="77777777" w:rsidR="001B4726" w:rsidRDefault="001B4726" w:rsidP="001B4726">
      <w:pPr>
        <w:tabs>
          <w:tab w:val="left" w:pos="-567"/>
          <w:tab w:val="left" w:pos="7514"/>
        </w:tabs>
        <w:spacing w:line="276" w:lineRule="auto"/>
        <w:ind w:left="-426"/>
        <w:rPr>
          <w:color w:val="FF0000"/>
        </w:rPr>
      </w:pPr>
    </w:p>
    <w:p w14:paraId="7E3FD678" w14:textId="791DE550" w:rsidR="001B4726" w:rsidRDefault="001B4726" w:rsidP="001B4726">
      <w:pPr>
        <w:tabs>
          <w:tab w:val="left" w:pos="0"/>
          <w:tab w:val="left" w:pos="7514"/>
        </w:tabs>
        <w:spacing w:line="276" w:lineRule="auto"/>
        <w:jc w:val="center"/>
        <w:rPr>
          <w:i/>
          <w:color w:val="auto"/>
          <w:lang w:val="en-GB"/>
        </w:rPr>
      </w:pPr>
      <w:r>
        <w:rPr>
          <w:i/>
          <w:color w:val="auto"/>
          <w:lang w:val="en-GB"/>
        </w:rPr>
        <w:t>“</w:t>
      </w:r>
      <w:r w:rsidRPr="00532F12">
        <w:rPr>
          <w:i/>
          <w:color w:val="auto"/>
          <w:lang w:val="en-GB"/>
        </w:rPr>
        <w:t xml:space="preserve">It was all verbal interviews and group </w:t>
      </w:r>
      <w:proofErr w:type="gramStart"/>
      <w:r w:rsidRPr="00532F12">
        <w:rPr>
          <w:i/>
          <w:color w:val="auto"/>
          <w:lang w:val="en-GB"/>
        </w:rPr>
        <w:t>exercises</w:t>
      </w:r>
      <w:proofErr w:type="gramEnd"/>
      <w:r w:rsidRPr="00532F12">
        <w:rPr>
          <w:i/>
          <w:color w:val="auto"/>
          <w:lang w:val="en-GB"/>
        </w:rPr>
        <w:t xml:space="preserve"> so I got in no problem. Only when I </w:t>
      </w:r>
      <w:proofErr w:type="gramStart"/>
      <w:r w:rsidRPr="00532F12">
        <w:rPr>
          <w:i/>
          <w:color w:val="auto"/>
          <w:lang w:val="en-GB"/>
        </w:rPr>
        <w:t>graduated</w:t>
      </w:r>
      <w:proofErr w:type="gramEnd"/>
      <w:r w:rsidRPr="00532F12">
        <w:rPr>
          <w:i/>
          <w:color w:val="auto"/>
          <w:lang w:val="en-GB"/>
        </w:rPr>
        <w:t xml:space="preserve"> they asked me to come back and they said, we would like you to do some IQ test</w:t>
      </w:r>
      <w:r>
        <w:rPr>
          <w:i/>
          <w:color w:val="auto"/>
          <w:lang w:val="en-GB"/>
        </w:rPr>
        <w:t>s as well. I failed them miserably</w:t>
      </w:r>
      <w:r w:rsidR="00A4234B">
        <w:rPr>
          <w:i/>
          <w:color w:val="auto"/>
          <w:lang w:val="en-GB"/>
        </w:rPr>
        <w:t>.</w:t>
      </w:r>
      <w:r>
        <w:rPr>
          <w:i/>
          <w:color w:val="auto"/>
          <w:lang w:val="en-GB"/>
        </w:rPr>
        <w:t>” (B</w:t>
      </w:r>
      <w:r w:rsidRPr="00532F12">
        <w:rPr>
          <w:i/>
          <w:color w:val="auto"/>
          <w:lang w:val="en-GB"/>
        </w:rPr>
        <w:t>)</w:t>
      </w:r>
    </w:p>
    <w:p w14:paraId="7213B60C" w14:textId="77777777" w:rsidR="001B4726" w:rsidRDefault="001B4726" w:rsidP="001B4726">
      <w:pPr>
        <w:tabs>
          <w:tab w:val="left" w:pos="0"/>
          <w:tab w:val="left" w:pos="7514"/>
        </w:tabs>
        <w:spacing w:line="276" w:lineRule="auto"/>
        <w:jc w:val="center"/>
        <w:rPr>
          <w:i/>
          <w:color w:val="auto"/>
          <w:lang w:val="en-GB"/>
        </w:rPr>
      </w:pPr>
    </w:p>
    <w:p w14:paraId="793BDF52" w14:textId="77777777" w:rsidR="001B4726" w:rsidRPr="00C74F45" w:rsidRDefault="001B4726" w:rsidP="001B4726">
      <w:pPr>
        <w:pStyle w:val="FreeForm"/>
        <w:spacing w:line="360" w:lineRule="auto"/>
        <w:jc w:val="both"/>
        <w:rPr>
          <w:rFonts w:ascii="Times New Roman" w:hAnsi="Times New Roman"/>
        </w:rPr>
      </w:pPr>
      <w:r w:rsidRPr="00C74F45">
        <w:rPr>
          <w:rFonts w:ascii="Times New Roman" w:hAnsi="Times New Roman"/>
        </w:rPr>
        <w:t xml:space="preserve">Some of the skills mentioned by one participant included having a ‘sense of trust’ between himself and his clients. His desire to help others, along with being a generally sociable person, contributed to an overall positive work attitude, which then led to further feelings of personal success: </w:t>
      </w:r>
    </w:p>
    <w:p w14:paraId="08F33B76" w14:textId="77777777" w:rsidR="001B4726" w:rsidRPr="00C20B7D" w:rsidRDefault="001B4726" w:rsidP="001B4726">
      <w:pPr>
        <w:pStyle w:val="FreeForm"/>
        <w:spacing w:line="276" w:lineRule="auto"/>
        <w:jc w:val="center"/>
        <w:rPr>
          <w:rFonts w:ascii="Times New Roman" w:hAnsi="Times New Roman"/>
          <w:highlight w:val="yellow"/>
        </w:rPr>
      </w:pPr>
    </w:p>
    <w:p w14:paraId="763CDC48" w14:textId="77777777" w:rsidR="001B4726" w:rsidRPr="00C74F45" w:rsidRDefault="001B4726" w:rsidP="001B4726">
      <w:pPr>
        <w:pStyle w:val="FreeForm"/>
        <w:spacing w:line="276" w:lineRule="auto"/>
        <w:jc w:val="center"/>
        <w:rPr>
          <w:rFonts w:ascii="Times New Roman" w:hAnsi="Times New Roman"/>
          <w:i/>
        </w:rPr>
      </w:pPr>
      <w:r w:rsidRPr="00C74F45">
        <w:rPr>
          <w:rFonts w:ascii="Times New Roman" w:hAnsi="Times New Roman"/>
          <w:i/>
        </w:rPr>
        <w:t xml:space="preserve">“I think, one of the ways that I did it was, my </w:t>
      </w:r>
      <w:proofErr w:type="spellStart"/>
      <w:r w:rsidRPr="00C74F45">
        <w:rPr>
          <w:rFonts w:ascii="Times New Roman" w:hAnsi="Times New Roman"/>
          <w:i/>
        </w:rPr>
        <w:t>behaviour</w:t>
      </w:r>
      <w:proofErr w:type="spellEnd"/>
      <w:r w:rsidRPr="00C74F45">
        <w:rPr>
          <w:rFonts w:ascii="Times New Roman" w:hAnsi="Times New Roman"/>
          <w:i/>
        </w:rPr>
        <w:t xml:space="preserve"> suggested that they were going to stay with us, they were going to give us the business, we were going to respond in a partnership role and work with them, be led by them, do everything that they wanted us to do and assume in my dealings with them that everything was going to work out and we were going to be supplying them with the controls, and so it was a role, performing this role, and assuming that the right thing would happen, and it did, it worked, now whether that is a good life strategy and this is something that tried and it worked.” (A)</w:t>
      </w:r>
    </w:p>
    <w:p w14:paraId="17DB9BC3" w14:textId="77777777" w:rsidR="001B4726" w:rsidRPr="00C20B7D" w:rsidRDefault="001B4726" w:rsidP="001B4726">
      <w:pPr>
        <w:pStyle w:val="FreeForm"/>
        <w:spacing w:line="276" w:lineRule="auto"/>
        <w:jc w:val="center"/>
        <w:rPr>
          <w:rFonts w:ascii="Times New Roman" w:hAnsi="Times New Roman"/>
          <w:i/>
          <w:highlight w:val="yellow"/>
        </w:rPr>
      </w:pPr>
    </w:p>
    <w:p w14:paraId="5EF34701" w14:textId="396F1B9A" w:rsidR="001B4726" w:rsidRPr="00C74F45" w:rsidRDefault="001B4726" w:rsidP="001B4726">
      <w:pPr>
        <w:pStyle w:val="FreeForm"/>
        <w:spacing w:line="360" w:lineRule="auto"/>
        <w:jc w:val="both"/>
        <w:rPr>
          <w:rFonts w:ascii="Times New Roman" w:hAnsi="Times New Roman"/>
        </w:rPr>
      </w:pPr>
      <w:r w:rsidRPr="00C74F45">
        <w:rPr>
          <w:rFonts w:ascii="Times New Roman" w:hAnsi="Times New Roman"/>
        </w:rPr>
        <w:t>Being a sociable person contributed greatly to an overall positive outlook on work, particularly for the lawyer who felt that her career was directly related to helping other individuals. This then became a source of motivation and the work that she was carrying out felt meaningful, causing her to become happy about her job and the reality that she was working in the fi</w:t>
      </w:r>
      <w:r w:rsidR="00A4234B">
        <w:rPr>
          <w:rFonts w:ascii="Times New Roman" w:hAnsi="Times New Roman"/>
        </w:rPr>
        <w:t>eld of law, rather than something like f</w:t>
      </w:r>
      <w:r w:rsidRPr="00C74F45">
        <w:rPr>
          <w:rFonts w:ascii="Times New Roman" w:hAnsi="Times New Roman"/>
        </w:rPr>
        <w:t>inance.</w:t>
      </w:r>
    </w:p>
    <w:p w14:paraId="35F7CFEC" w14:textId="77777777" w:rsidR="001B4726" w:rsidRPr="00C74F45" w:rsidRDefault="001B4726" w:rsidP="001B4726">
      <w:pPr>
        <w:pStyle w:val="FreeForm"/>
        <w:spacing w:line="276" w:lineRule="auto"/>
        <w:jc w:val="center"/>
        <w:rPr>
          <w:rFonts w:ascii="Times New Roman" w:hAnsi="Times New Roman"/>
          <w:i/>
        </w:rPr>
      </w:pPr>
    </w:p>
    <w:p w14:paraId="7EF07369" w14:textId="77777777" w:rsidR="001B4726" w:rsidRPr="00C74F45" w:rsidRDefault="001B4726" w:rsidP="001B4726">
      <w:pPr>
        <w:pStyle w:val="FreeForm"/>
        <w:spacing w:after="200" w:line="276" w:lineRule="auto"/>
        <w:jc w:val="center"/>
        <w:rPr>
          <w:rFonts w:ascii="Times New Roman" w:hAnsi="Times New Roman"/>
          <w:i/>
          <w:lang w:val="en-GB"/>
        </w:rPr>
      </w:pPr>
      <w:r w:rsidRPr="00C74F45">
        <w:rPr>
          <w:rFonts w:ascii="Times New Roman" w:hAnsi="Times New Roman"/>
          <w:i/>
          <w:lang w:val="en-GB"/>
        </w:rPr>
        <w:t xml:space="preserve">“I was put in charge of doing the reports it went up to senior executives and so did a lot of socialising there and so </w:t>
      </w:r>
      <w:proofErr w:type="gramStart"/>
      <w:r w:rsidRPr="00C74F45">
        <w:rPr>
          <w:rFonts w:ascii="Times New Roman" w:hAnsi="Times New Roman"/>
          <w:i/>
          <w:lang w:val="en-GB"/>
        </w:rPr>
        <w:t>got</w:t>
      </w:r>
      <w:proofErr w:type="gramEnd"/>
      <w:r w:rsidRPr="00C74F45">
        <w:rPr>
          <w:rFonts w:ascii="Times New Roman" w:hAnsi="Times New Roman"/>
          <w:i/>
          <w:lang w:val="en-GB"/>
        </w:rPr>
        <w:t xml:space="preserve"> to the top quite quickly.” (H)</w:t>
      </w:r>
    </w:p>
    <w:p w14:paraId="69888BD0" w14:textId="77777777" w:rsidR="001B4726" w:rsidRPr="00C74F45" w:rsidRDefault="001B4726" w:rsidP="001B4726">
      <w:pPr>
        <w:pStyle w:val="FreeForm"/>
        <w:spacing w:line="276" w:lineRule="auto"/>
        <w:jc w:val="center"/>
        <w:rPr>
          <w:rFonts w:ascii="Times New Roman" w:hAnsi="Times New Roman"/>
          <w:i/>
        </w:rPr>
      </w:pPr>
      <w:r w:rsidRPr="00C74F45">
        <w:rPr>
          <w:rFonts w:ascii="Times New Roman" w:hAnsi="Times New Roman"/>
          <w:i/>
        </w:rPr>
        <w:t xml:space="preserve">“You are always working in a </w:t>
      </w:r>
      <w:proofErr w:type="gramStart"/>
      <w:r w:rsidRPr="00C74F45">
        <w:rPr>
          <w:rFonts w:ascii="Times New Roman" w:hAnsi="Times New Roman"/>
          <w:i/>
        </w:rPr>
        <w:t>team</w:t>
      </w:r>
      <w:proofErr w:type="gramEnd"/>
      <w:r w:rsidRPr="00C74F45">
        <w:rPr>
          <w:rFonts w:ascii="Times New Roman" w:hAnsi="Times New Roman"/>
          <w:i/>
        </w:rPr>
        <w:t xml:space="preserve"> and you therefore need good interpersonal skills if you are going to succeed. You need to be able to go up to them and be able to ask them questions; you meet a huge amount of people.” (E)</w:t>
      </w:r>
    </w:p>
    <w:p w14:paraId="6245FD64" w14:textId="77777777" w:rsidR="001B4726" w:rsidRDefault="001B4726" w:rsidP="001B4726">
      <w:pPr>
        <w:pStyle w:val="Body"/>
        <w:rPr>
          <w:rFonts w:ascii="Times New Roman" w:hAnsi="Times New Roman"/>
        </w:rPr>
      </w:pPr>
    </w:p>
    <w:p w14:paraId="54F8D614" w14:textId="706D7E0D" w:rsidR="00AD2340" w:rsidRPr="0088160E" w:rsidRDefault="00AD2340" w:rsidP="00AD2340">
      <w:pPr>
        <w:pStyle w:val="FreeForm"/>
        <w:spacing w:line="360" w:lineRule="auto"/>
        <w:jc w:val="both"/>
        <w:rPr>
          <w:rFonts w:ascii="Times New Roman" w:hAnsi="Times New Roman"/>
          <w:i/>
        </w:rPr>
      </w:pPr>
      <w:r w:rsidRPr="002C4348">
        <w:rPr>
          <w:rFonts w:ascii="Times New Roman" w:hAnsi="Times New Roman"/>
        </w:rPr>
        <w:t>Similarly with the previous two interpersonal themes of ‘Teamwork’ and ‘Empathy’, it is uncertain whether these high achievers specifically attribute ‘</w:t>
      </w:r>
      <w:r w:rsidR="008212A2" w:rsidRPr="002C4348">
        <w:rPr>
          <w:rFonts w:ascii="Times New Roman" w:hAnsi="Times New Roman"/>
        </w:rPr>
        <w:t>Communication</w:t>
      </w:r>
      <w:r w:rsidRPr="002C4348">
        <w:rPr>
          <w:rFonts w:ascii="Times New Roman" w:hAnsi="Times New Roman"/>
        </w:rPr>
        <w:t xml:space="preserve">’ </w:t>
      </w:r>
      <w:proofErr w:type="gramStart"/>
      <w:r w:rsidRPr="002C4348">
        <w:rPr>
          <w:rFonts w:ascii="Times New Roman" w:hAnsi="Times New Roman"/>
        </w:rPr>
        <w:t>as a result of</w:t>
      </w:r>
      <w:proofErr w:type="gramEnd"/>
      <w:r w:rsidRPr="002C4348">
        <w:rPr>
          <w:rFonts w:ascii="Times New Roman" w:hAnsi="Times New Roman"/>
        </w:rPr>
        <w:t xml:space="preserve"> their dyslexia or just as a strength they have developed outside of their difficulties with dyslexia. It is likely that this as a strength could be reported by any category of person.  </w:t>
      </w:r>
      <w:proofErr w:type="gramStart"/>
      <w:r w:rsidRPr="002C4348">
        <w:rPr>
          <w:rFonts w:ascii="Times New Roman" w:hAnsi="Times New Roman"/>
        </w:rPr>
        <w:t>However</w:t>
      </w:r>
      <w:proofErr w:type="gramEnd"/>
      <w:r w:rsidRPr="002C4348">
        <w:rPr>
          <w:rFonts w:ascii="Times New Roman" w:hAnsi="Times New Roman"/>
        </w:rPr>
        <w:t xml:space="preserve"> what we could suggest here from the data is that the individuals do consider having to be important and even without it being specific to dyslexia, an important strength to be developed within the workplace in order for them to be effective in their work.</w:t>
      </w:r>
      <w:r w:rsidRPr="0088160E">
        <w:rPr>
          <w:rFonts w:ascii="Times New Roman" w:hAnsi="Times New Roman"/>
        </w:rPr>
        <w:t xml:space="preserve">  </w:t>
      </w:r>
    </w:p>
    <w:p w14:paraId="3B0DEA14" w14:textId="77777777" w:rsidR="00091305" w:rsidRPr="00395B6A" w:rsidRDefault="00091305" w:rsidP="001B4726">
      <w:pPr>
        <w:pStyle w:val="Body"/>
        <w:rPr>
          <w:rFonts w:ascii="Times New Roman" w:hAnsi="Times New Roman"/>
        </w:rPr>
      </w:pPr>
    </w:p>
    <w:p w14:paraId="3216BF05" w14:textId="32DEB61C" w:rsidR="001B4726" w:rsidRDefault="0057506E" w:rsidP="002A547B">
      <w:pPr>
        <w:pStyle w:val="Heading3"/>
      </w:pPr>
      <w:bookmarkStart w:id="297" w:name="_Toc262501645"/>
      <w:bookmarkStart w:id="298" w:name="_Toc284606916"/>
      <w:bookmarkStart w:id="299" w:name="_Toc287033457"/>
      <w:r>
        <w:t xml:space="preserve">Theme 10: </w:t>
      </w:r>
      <w:r w:rsidR="00292622">
        <w:t>Range of Experience</w:t>
      </w:r>
      <w:r w:rsidR="007B1409">
        <w:t>: Job sampling</w:t>
      </w:r>
      <w:bookmarkEnd w:id="297"/>
      <w:bookmarkEnd w:id="298"/>
      <w:bookmarkEnd w:id="299"/>
    </w:p>
    <w:p w14:paraId="31E5D36B" w14:textId="77777777" w:rsidR="007D7CB1" w:rsidRPr="007D7CB1" w:rsidRDefault="007D7CB1" w:rsidP="007D7CB1">
      <w:pPr>
        <w:pStyle w:val="Body"/>
      </w:pPr>
    </w:p>
    <w:p w14:paraId="2DAAE68E" w14:textId="77777777" w:rsidR="001B4726" w:rsidRDefault="001B4726" w:rsidP="001B4726">
      <w:pPr>
        <w:pStyle w:val="Body"/>
        <w:jc w:val="both"/>
        <w:rPr>
          <w:rFonts w:ascii="Times New Roman" w:eastAsia="Times New Roman" w:hAnsi="Times New Roman"/>
          <w:sz w:val="24"/>
        </w:rPr>
      </w:pPr>
      <w:r w:rsidRPr="00C83EE5">
        <w:rPr>
          <w:rFonts w:ascii="Times New Roman" w:eastAsia="Times New Roman" w:hAnsi="Times New Roman"/>
          <w:sz w:val="24"/>
        </w:rPr>
        <w:t>Participants mentioned how in many cases they had left school without knowing their strengths. Therefore, in the early stages of their career, some participants experienced having many jobs before feeling settled into a single career. Once settled in a job, participants then attempted to ‘craft’ it to their strengths and preferences. They considered that the broad experiences they had built up from different jobs, and from working with different colleagues, gave them valuable insights into teamwork and creativity.</w:t>
      </w:r>
    </w:p>
    <w:p w14:paraId="105B90DC" w14:textId="77777777" w:rsidR="001B4726" w:rsidRPr="00395B6A" w:rsidRDefault="001B4726" w:rsidP="000B61CD">
      <w:pPr>
        <w:pStyle w:val="Body"/>
        <w:jc w:val="both"/>
        <w:rPr>
          <w:rFonts w:ascii="Times New Roman" w:eastAsia="Times New Roman" w:hAnsi="Times New Roman"/>
          <w:sz w:val="24"/>
          <w:lang w:val="en-GB"/>
        </w:rPr>
      </w:pPr>
    </w:p>
    <w:p w14:paraId="23D0EF09" w14:textId="799707C3" w:rsidR="001B4726" w:rsidRDefault="001B4726" w:rsidP="000B61C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Times New Roman" w:hAnsi="Times New Roman"/>
          <w:sz w:val="24"/>
        </w:rPr>
      </w:pPr>
      <w:r w:rsidRPr="00C83EE5">
        <w:rPr>
          <w:rFonts w:ascii="Times New Roman" w:hAnsi="Times New Roman"/>
          <w:sz w:val="24"/>
        </w:rPr>
        <w:t xml:space="preserve">Many of the issues concerning the finding of appropriate jobs for </w:t>
      </w:r>
      <w:r w:rsidR="002262C8">
        <w:rPr>
          <w:rFonts w:ascii="Times New Roman" w:hAnsi="Times New Roman"/>
          <w:sz w:val="24"/>
        </w:rPr>
        <w:t>d</w:t>
      </w:r>
      <w:r>
        <w:rPr>
          <w:rFonts w:ascii="Times New Roman" w:hAnsi="Times New Roman"/>
          <w:sz w:val="24"/>
        </w:rPr>
        <w:t>yslexic</w:t>
      </w:r>
      <w:r w:rsidRPr="00C83EE5">
        <w:rPr>
          <w:rFonts w:ascii="Times New Roman" w:hAnsi="Times New Roman"/>
          <w:sz w:val="24"/>
        </w:rPr>
        <w:t xml:space="preserve"> adults, to match their </w:t>
      </w:r>
      <w:proofErr w:type="gramStart"/>
      <w:r w:rsidRPr="00C83EE5">
        <w:rPr>
          <w:rFonts w:ascii="Times New Roman" w:hAnsi="Times New Roman"/>
          <w:sz w:val="24"/>
        </w:rPr>
        <w:t>particular skills</w:t>
      </w:r>
      <w:proofErr w:type="gramEnd"/>
      <w:r w:rsidRPr="00C83EE5">
        <w:rPr>
          <w:rFonts w:ascii="Times New Roman" w:hAnsi="Times New Roman"/>
          <w:sz w:val="24"/>
        </w:rPr>
        <w:t>, relates to the anxiety of getting into a job in the first place. One of the most important things for such individ</w:t>
      </w:r>
      <w:r w:rsidR="000B61CD">
        <w:rPr>
          <w:rFonts w:ascii="Times New Roman" w:hAnsi="Times New Roman"/>
          <w:sz w:val="24"/>
        </w:rPr>
        <w:t>uals is that they, first of all</w:t>
      </w:r>
      <w:r w:rsidRPr="00C83EE5">
        <w:rPr>
          <w:rFonts w:ascii="Times New Roman" w:hAnsi="Times New Roman"/>
          <w:sz w:val="24"/>
        </w:rPr>
        <w:t xml:space="preserve"> and from the outset, get into a </w:t>
      </w:r>
      <w:proofErr w:type="gramStart"/>
      <w:r w:rsidRPr="00C83EE5">
        <w:rPr>
          <w:rFonts w:ascii="Times New Roman" w:hAnsi="Times New Roman"/>
          <w:sz w:val="24"/>
        </w:rPr>
        <w:t>job;</w:t>
      </w:r>
      <w:proofErr w:type="gramEnd"/>
      <w:r w:rsidRPr="00C83EE5">
        <w:rPr>
          <w:rFonts w:ascii="Times New Roman" w:hAnsi="Times New Roman"/>
          <w:sz w:val="24"/>
        </w:rPr>
        <w:t xml:space="preserve"> which is often viewed as the first hurdle to overcome. Feeling secure in a job was important for such individuals and, hence, any risk of </w:t>
      </w:r>
      <w:proofErr w:type="spellStart"/>
      <w:r w:rsidRPr="00C83EE5">
        <w:rPr>
          <w:rFonts w:ascii="Times New Roman" w:hAnsi="Times New Roman"/>
          <w:sz w:val="24"/>
        </w:rPr>
        <w:t>jeopardising</w:t>
      </w:r>
      <w:proofErr w:type="spellEnd"/>
      <w:r w:rsidRPr="00C83EE5">
        <w:rPr>
          <w:rFonts w:ascii="Times New Roman" w:hAnsi="Times New Roman"/>
          <w:sz w:val="24"/>
        </w:rPr>
        <w:t xml:space="preserve"> this job, especially in the early stages of their career, was a cause of anxiety.</w:t>
      </w:r>
    </w:p>
    <w:p w14:paraId="216EFF11"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3A3BFE00" w14:textId="77777777" w:rsidR="001B4726" w:rsidRPr="00395B6A" w:rsidRDefault="001B4726" w:rsidP="001B4726">
      <w:pPr>
        <w:pStyle w:val="FreeForm"/>
        <w:spacing w:line="276" w:lineRule="auto"/>
        <w:ind w:right="418"/>
        <w:jc w:val="center"/>
        <w:rPr>
          <w:rFonts w:ascii="Times New Roman" w:hAnsi="Times New Roman"/>
          <w:i/>
        </w:rPr>
      </w:pPr>
      <w:r w:rsidRPr="00395B6A">
        <w:rPr>
          <w:rFonts w:ascii="Times New Roman" w:hAnsi="Times New Roman"/>
          <w:i/>
        </w:rPr>
        <w:t xml:space="preserve">“Because I was in this </w:t>
      </w:r>
      <w:proofErr w:type="spellStart"/>
      <w:r w:rsidRPr="00395B6A">
        <w:rPr>
          <w:rFonts w:ascii="Times New Roman" w:hAnsi="Times New Roman"/>
          <w:i/>
        </w:rPr>
        <w:t>organisation</w:t>
      </w:r>
      <w:proofErr w:type="spellEnd"/>
      <w:r w:rsidRPr="00395B6A">
        <w:rPr>
          <w:rFonts w:ascii="Times New Roman" w:hAnsi="Times New Roman"/>
          <w:i/>
        </w:rPr>
        <w:t>, I had worked myself up to a sort of middle-</w:t>
      </w:r>
      <w:r>
        <w:rPr>
          <w:rFonts w:ascii="Times New Roman" w:hAnsi="Times New Roman"/>
          <w:i/>
        </w:rPr>
        <w:t>Management</w:t>
      </w:r>
      <w:r w:rsidRPr="00395B6A">
        <w:rPr>
          <w:rFonts w:ascii="Times New Roman" w:hAnsi="Times New Roman"/>
          <w:i/>
        </w:rPr>
        <w:t xml:space="preserve"> level, I couldn't leave. </w:t>
      </w:r>
      <w:proofErr w:type="gramStart"/>
      <w:r w:rsidRPr="00395B6A">
        <w:rPr>
          <w:rFonts w:ascii="Times New Roman" w:hAnsi="Times New Roman"/>
          <w:i/>
        </w:rPr>
        <w:t>So</w:t>
      </w:r>
      <w:proofErr w:type="gramEnd"/>
      <w:r w:rsidRPr="00395B6A">
        <w:rPr>
          <w:rFonts w:ascii="Times New Roman" w:hAnsi="Times New Roman"/>
          <w:i/>
        </w:rPr>
        <w:t xml:space="preserve"> there was an element of enjoying it, being successful but also feeling trapped.” (A)</w:t>
      </w:r>
    </w:p>
    <w:p w14:paraId="2A8C2323" w14:textId="77777777" w:rsidR="001B4726" w:rsidRPr="00395B6A" w:rsidRDefault="001B4726" w:rsidP="001B4726">
      <w:pPr>
        <w:pStyle w:val="FreeForm"/>
        <w:rPr>
          <w:rFonts w:ascii="Times New Roman" w:hAnsi="Times New Roman"/>
          <w:i/>
        </w:rPr>
      </w:pPr>
    </w:p>
    <w:p w14:paraId="5D2CC716" w14:textId="2D67BC35" w:rsidR="001B4726" w:rsidRDefault="00290EC4" w:rsidP="001B4726">
      <w:pPr>
        <w:pStyle w:val="FreeForm"/>
        <w:spacing w:line="360" w:lineRule="auto"/>
        <w:jc w:val="both"/>
        <w:rPr>
          <w:rFonts w:ascii="Times New Roman" w:hAnsi="Times New Roman"/>
        </w:rPr>
      </w:pPr>
      <w:r>
        <w:rPr>
          <w:rFonts w:ascii="Times New Roman" w:hAnsi="Times New Roman"/>
        </w:rPr>
        <w:t>Though most of the high a</w:t>
      </w:r>
      <w:r w:rsidR="001B4726" w:rsidRPr="00E90007">
        <w:rPr>
          <w:rFonts w:ascii="Times New Roman" w:hAnsi="Times New Roman"/>
        </w:rPr>
        <w:t xml:space="preserve">chievers felt that they were now in a job which they deemed fulfilling, in many instances it meant that they had initially experienced a number of years of being in jobs which were not </w:t>
      </w:r>
      <w:proofErr w:type="gramStart"/>
      <w:r w:rsidR="001B4726" w:rsidRPr="00E90007">
        <w:rPr>
          <w:rFonts w:ascii="Times New Roman" w:hAnsi="Times New Roman"/>
        </w:rPr>
        <w:t>entirely not</w:t>
      </w:r>
      <w:proofErr w:type="gramEnd"/>
      <w:r w:rsidR="001B4726" w:rsidRPr="00E90007">
        <w:rPr>
          <w:rFonts w:ascii="Times New Roman" w:hAnsi="Times New Roman"/>
        </w:rPr>
        <w:t xml:space="preserve"> </w:t>
      </w:r>
      <w:proofErr w:type="spellStart"/>
      <w:r w:rsidR="001B4726" w:rsidRPr="00E90007">
        <w:rPr>
          <w:rFonts w:ascii="Times New Roman" w:hAnsi="Times New Roman"/>
        </w:rPr>
        <w:t>inline</w:t>
      </w:r>
      <w:proofErr w:type="spellEnd"/>
      <w:r w:rsidR="001B4726" w:rsidRPr="00E90007">
        <w:rPr>
          <w:rFonts w:ascii="Times New Roman" w:hAnsi="Times New Roman"/>
        </w:rPr>
        <w:t xml:space="preserve"> with their s</w:t>
      </w:r>
      <w:r w:rsidR="00A4234B">
        <w:rPr>
          <w:rFonts w:ascii="Times New Roman" w:hAnsi="Times New Roman"/>
        </w:rPr>
        <w:t>kill sets. However, because certain</w:t>
      </w:r>
      <w:r w:rsidR="001B4726" w:rsidRPr="00E90007">
        <w:rPr>
          <w:rFonts w:ascii="Times New Roman" w:hAnsi="Times New Roman"/>
        </w:rPr>
        <w:t xml:space="preserve"> jobs were perhaps an easy and available opportunity</w:t>
      </w:r>
      <w:r w:rsidR="00A4234B">
        <w:rPr>
          <w:rFonts w:ascii="Times New Roman" w:hAnsi="Times New Roman"/>
        </w:rPr>
        <w:t xml:space="preserve"> to take</w:t>
      </w:r>
      <w:r w:rsidR="001B4726" w:rsidRPr="00E90007">
        <w:rPr>
          <w:rFonts w:ascii="Times New Roman" w:hAnsi="Times New Roman"/>
        </w:rPr>
        <w:t>, they would jump into the job and then decide to stay within the job, despite it not being what they truly wanted to do.</w:t>
      </w:r>
    </w:p>
    <w:p w14:paraId="19DE7AE0" w14:textId="77777777" w:rsidR="001B4726" w:rsidRPr="00395B6A" w:rsidRDefault="001B4726" w:rsidP="001B4726">
      <w:pPr>
        <w:pStyle w:val="FreeForm"/>
        <w:rPr>
          <w:rFonts w:ascii="Times New Roman" w:hAnsi="Times New Roman"/>
          <w:i/>
        </w:rPr>
      </w:pPr>
    </w:p>
    <w:p w14:paraId="071C9BBA" w14:textId="75AE28C3"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“I went on</w:t>
      </w:r>
      <w:r>
        <w:rPr>
          <w:rFonts w:ascii="Times New Roman" w:hAnsi="Times New Roman"/>
          <w:i/>
        </w:rPr>
        <w:t xml:space="preserve"> </w:t>
      </w:r>
      <w:r w:rsidRPr="00395B6A">
        <w:rPr>
          <w:rFonts w:ascii="Times New Roman" w:hAnsi="Times New Roman"/>
          <w:i/>
        </w:rPr>
        <w:t xml:space="preserve">to study geology again, I think finding something I could do, I just grabbed it and moved in with it, so that is the other thing.  This is a slight issue and something I have noticed is that when they see something that they can do, they grabbed onto it and followed through and then thought </w:t>
      </w:r>
      <w:proofErr w:type="gramStart"/>
      <w:r w:rsidRPr="00395B6A">
        <w:rPr>
          <w:rFonts w:ascii="Times New Roman" w:hAnsi="Times New Roman"/>
          <w:i/>
        </w:rPr>
        <w:t>later on</w:t>
      </w:r>
      <w:proofErr w:type="gramEnd"/>
      <w:r w:rsidRPr="00395B6A">
        <w:rPr>
          <w:rFonts w:ascii="Times New Roman" w:hAnsi="Times New Roman"/>
          <w:i/>
        </w:rPr>
        <w:t xml:space="preserve"> that kind of and maybe it wouldn’t be the thing that fully fulfill</w:t>
      </w:r>
      <w:r w:rsidR="00A4234B">
        <w:rPr>
          <w:rFonts w:ascii="Times New Roman" w:hAnsi="Times New Roman"/>
          <w:i/>
        </w:rPr>
        <w:t>ed them</w:t>
      </w:r>
      <w:r w:rsidRPr="00395B6A">
        <w:rPr>
          <w:rFonts w:ascii="Times New Roman" w:hAnsi="Times New Roman"/>
          <w:i/>
        </w:rPr>
        <w:t>” (C)</w:t>
      </w:r>
    </w:p>
    <w:p w14:paraId="6F8ED275" w14:textId="77777777" w:rsidR="001B4726" w:rsidRPr="00395B6A" w:rsidRDefault="001B4726" w:rsidP="001B4726">
      <w:pPr>
        <w:pStyle w:val="FreeForm"/>
        <w:spacing w:line="276" w:lineRule="auto"/>
        <w:rPr>
          <w:rFonts w:ascii="Times New Roman" w:hAnsi="Times New Roman"/>
          <w:i/>
        </w:rPr>
      </w:pPr>
    </w:p>
    <w:p w14:paraId="552CD2EE" w14:textId="77777777" w:rsidR="001B4726" w:rsidRPr="00395B6A" w:rsidRDefault="001B4726" w:rsidP="001B4726">
      <w:pPr>
        <w:pStyle w:val="FreeForm"/>
        <w:spacing w:line="276" w:lineRule="auto"/>
        <w:jc w:val="center"/>
        <w:rPr>
          <w:rFonts w:ascii="Times New Roman" w:hAnsi="Times New Roman"/>
          <w:i/>
        </w:rPr>
      </w:pPr>
    </w:p>
    <w:p w14:paraId="33A4DB30" w14:textId="05815B7E"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“I </w:t>
      </w:r>
      <w:proofErr w:type="gramStart"/>
      <w:r w:rsidRPr="00395B6A">
        <w:rPr>
          <w:rFonts w:ascii="Times New Roman" w:hAnsi="Times New Roman"/>
          <w:i/>
        </w:rPr>
        <w:t>actually d</w:t>
      </w:r>
      <w:r>
        <w:rPr>
          <w:rFonts w:ascii="Times New Roman" w:hAnsi="Times New Roman"/>
          <w:i/>
        </w:rPr>
        <w:t>idn’t</w:t>
      </w:r>
      <w:proofErr w:type="gramEnd"/>
      <w:r>
        <w:rPr>
          <w:rFonts w:ascii="Times New Roman" w:hAnsi="Times New Roman"/>
          <w:i/>
        </w:rPr>
        <w:t xml:space="preserve"> start off with Architecture.  </w:t>
      </w:r>
      <w:r w:rsidRPr="00395B6A">
        <w:rPr>
          <w:rFonts w:ascii="Times New Roman" w:hAnsi="Times New Roman"/>
          <w:i/>
        </w:rPr>
        <w:t xml:space="preserve">I applied for structural engineering at Cambridge, Durham, </w:t>
      </w:r>
      <w:proofErr w:type="gramStart"/>
      <w:r w:rsidRPr="00395B6A">
        <w:rPr>
          <w:rFonts w:ascii="Times New Roman" w:hAnsi="Times New Roman"/>
          <w:i/>
        </w:rPr>
        <w:t>Sheffield</w:t>
      </w:r>
      <w:proofErr w:type="gramEnd"/>
      <w:r w:rsidRPr="00395B6A">
        <w:rPr>
          <w:rFonts w:ascii="Times New Roman" w:hAnsi="Times New Roman"/>
          <w:i/>
        </w:rPr>
        <w:t xml:space="preserve"> and I got into all of them and then I called them all up and I had decided over the summer that I wanted to do </w:t>
      </w:r>
      <w:r w:rsidR="00A4234B">
        <w:rPr>
          <w:rFonts w:ascii="Times New Roman" w:hAnsi="Times New Roman"/>
          <w:i/>
        </w:rPr>
        <w:t>a</w:t>
      </w:r>
      <w:r>
        <w:rPr>
          <w:rFonts w:ascii="Times New Roman" w:hAnsi="Times New Roman"/>
          <w:i/>
        </w:rPr>
        <w:t>rchitecture</w:t>
      </w:r>
      <w:r w:rsidR="00A4234B">
        <w:rPr>
          <w:rFonts w:ascii="Times New Roman" w:hAnsi="Times New Roman"/>
          <w:i/>
        </w:rPr>
        <w:t>.</w:t>
      </w:r>
      <w:r w:rsidRPr="00395B6A">
        <w:rPr>
          <w:rFonts w:ascii="Times New Roman" w:hAnsi="Times New Roman"/>
          <w:i/>
        </w:rPr>
        <w:t>”   (F)</w:t>
      </w:r>
    </w:p>
    <w:p w14:paraId="56799B66" w14:textId="77777777" w:rsidR="001B4726" w:rsidRPr="00395B6A" w:rsidRDefault="001B4726" w:rsidP="001B4726">
      <w:pPr>
        <w:pStyle w:val="FreeForm"/>
        <w:rPr>
          <w:rFonts w:ascii="Times New Roman" w:hAnsi="Times New Roman"/>
          <w:i/>
        </w:rPr>
      </w:pPr>
    </w:p>
    <w:p w14:paraId="124B8587" w14:textId="77777777" w:rsidR="001B4726" w:rsidRPr="00E90007" w:rsidRDefault="001B4726" w:rsidP="001B4726">
      <w:pPr>
        <w:pStyle w:val="FreeForm"/>
        <w:spacing w:line="360" w:lineRule="auto"/>
        <w:jc w:val="both"/>
        <w:rPr>
          <w:rFonts w:ascii="Times New Roman" w:eastAsia="Times New Roman" w:hAnsi="Times New Roman"/>
          <w:color w:val="auto"/>
        </w:rPr>
      </w:pPr>
      <w:r w:rsidRPr="00E90007">
        <w:rPr>
          <w:rFonts w:ascii="Times New Roman" w:eastAsia="Times New Roman" w:hAnsi="Times New Roman"/>
          <w:color w:val="auto"/>
        </w:rPr>
        <w:t xml:space="preserve">Feeling ‘trapped’ in an </w:t>
      </w:r>
      <w:proofErr w:type="spellStart"/>
      <w:r w:rsidRPr="00E90007">
        <w:rPr>
          <w:rFonts w:ascii="Times New Roman" w:eastAsia="Times New Roman" w:hAnsi="Times New Roman"/>
          <w:color w:val="auto"/>
        </w:rPr>
        <w:t>organisation</w:t>
      </w:r>
      <w:proofErr w:type="spellEnd"/>
      <w:r w:rsidRPr="00E90007">
        <w:rPr>
          <w:rFonts w:ascii="Times New Roman" w:eastAsia="Times New Roman" w:hAnsi="Times New Roman"/>
          <w:color w:val="auto"/>
        </w:rPr>
        <w:t xml:space="preserve"> was a big issue for many of the participants. Even though they were in decent jobs and receiving good salaries, it still wasn’t necessarily a job which they felt absolutely comfortable </w:t>
      </w:r>
      <w:proofErr w:type="gramStart"/>
      <w:r w:rsidRPr="00E90007">
        <w:rPr>
          <w:rFonts w:ascii="Times New Roman" w:eastAsia="Times New Roman" w:hAnsi="Times New Roman"/>
          <w:color w:val="auto"/>
        </w:rPr>
        <w:t>with</w:t>
      </w:r>
      <w:proofErr w:type="gramEnd"/>
      <w:r w:rsidRPr="00E90007">
        <w:rPr>
          <w:rFonts w:ascii="Times New Roman" w:eastAsia="Times New Roman" w:hAnsi="Times New Roman"/>
          <w:color w:val="auto"/>
        </w:rPr>
        <w:t xml:space="preserve"> and, in some cases, they were still unable to fully work to their strengths.</w:t>
      </w:r>
    </w:p>
    <w:p w14:paraId="764E4DFA" w14:textId="77777777" w:rsidR="001B4726" w:rsidRPr="00395B6A" w:rsidRDefault="001B4726" w:rsidP="001B4726">
      <w:pPr>
        <w:pStyle w:val="FreeForm"/>
        <w:spacing w:line="276" w:lineRule="auto"/>
        <w:jc w:val="center"/>
        <w:rPr>
          <w:rFonts w:ascii="Times New Roman" w:hAnsi="Times New Roman"/>
        </w:rPr>
      </w:pPr>
    </w:p>
    <w:p w14:paraId="35126A08" w14:textId="77777777"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“I knew what I was doing; it was a good and caring company. [Pause] I felt a bit trapped, I never earned megabucks, but I earned a decent salary, it didn’t pay huge amounts, and it went up a bit each year.” (A)</w:t>
      </w:r>
    </w:p>
    <w:p w14:paraId="1E7A7246" w14:textId="77777777" w:rsidR="001B4726" w:rsidRPr="00395B6A" w:rsidRDefault="001B4726" w:rsidP="001B472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 w:val="24"/>
        </w:rPr>
      </w:pPr>
    </w:p>
    <w:p w14:paraId="5A7EB833" w14:textId="20887C25" w:rsidR="001B4726" w:rsidRDefault="001B4726" w:rsidP="001B4726">
      <w:pPr>
        <w:pStyle w:val="FreeForm"/>
        <w:spacing w:line="360" w:lineRule="auto"/>
        <w:rPr>
          <w:rFonts w:ascii="Times New Roman" w:hAnsi="Times New Roman"/>
        </w:rPr>
      </w:pPr>
      <w:r w:rsidRPr="00E90007">
        <w:rPr>
          <w:rFonts w:ascii="Times New Roman" w:hAnsi="Times New Roman"/>
        </w:rPr>
        <w:t xml:space="preserve">For some participants, seeking to avoid certain tasks often involved changing jobs on a regular basis. For those participants who continued in a certain job, they would find ways to avoid </w:t>
      </w:r>
      <w:proofErr w:type="gramStart"/>
      <w:r w:rsidRPr="00E90007">
        <w:rPr>
          <w:rFonts w:ascii="Times New Roman" w:hAnsi="Times New Roman"/>
        </w:rPr>
        <w:t>particular tasks</w:t>
      </w:r>
      <w:proofErr w:type="gramEnd"/>
      <w:r w:rsidRPr="00E90007">
        <w:rPr>
          <w:rFonts w:ascii="Times New Roman" w:hAnsi="Times New Roman"/>
        </w:rPr>
        <w:t xml:space="preserve"> which specifically highlighted their </w:t>
      </w:r>
      <w:r w:rsidR="004F726F">
        <w:rPr>
          <w:rFonts w:ascii="Times New Roman" w:hAnsi="Times New Roman"/>
        </w:rPr>
        <w:t>d</w:t>
      </w:r>
      <w:r w:rsidR="00102D34">
        <w:rPr>
          <w:rFonts w:ascii="Times New Roman" w:hAnsi="Times New Roman"/>
        </w:rPr>
        <w:t>yslexia</w:t>
      </w:r>
      <w:r w:rsidRPr="00E90007">
        <w:rPr>
          <w:rFonts w:ascii="Times New Roman" w:hAnsi="Times New Roman"/>
        </w:rPr>
        <w:t xml:space="preserve">, out of fear that their </w:t>
      </w:r>
      <w:r w:rsidR="004F726F">
        <w:rPr>
          <w:rFonts w:ascii="Times New Roman" w:hAnsi="Times New Roman"/>
        </w:rPr>
        <w:t>dyslexia</w:t>
      </w:r>
      <w:r w:rsidRPr="00E90007">
        <w:rPr>
          <w:rFonts w:ascii="Times New Roman" w:hAnsi="Times New Roman"/>
        </w:rPr>
        <w:t xml:space="preserve"> would be discovered and to avoid such an outcome.</w:t>
      </w:r>
    </w:p>
    <w:p w14:paraId="4A6D7563" w14:textId="77777777" w:rsidR="001B4726" w:rsidRPr="00395B6A" w:rsidRDefault="001B4726" w:rsidP="001B4726">
      <w:pPr>
        <w:pStyle w:val="FreeForm"/>
        <w:rPr>
          <w:rFonts w:ascii="Times New Roman" w:hAnsi="Times New Roman"/>
        </w:rPr>
      </w:pPr>
    </w:p>
    <w:p w14:paraId="643D3047" w14:textId="77777777" w:rsidR="001B4726" w:rsidRPr="00395B6A" w:rsidRDefault="001B4726" w:rsidP="001B4726">
      <w:pPr>
        <w:pStyle w:val="FreeForm"/>
        <w:spacing w:line="276" w:lineRule="auto"/>
        <w:jc w:val="center"/>
        <w:rPr>
          <w:rFonts w:ascii="Times New Roman" w:hAnsi="Times New Roman"/>
          <w:i/>
        </w:rPr>
      </w:pPr>
      <w:r w:rsidRPr="00395B6A">
        <w:rPr>
          <w:rFonts w:ascii="Times New Roman" w:hAnsi="Times New Roman"/>
          <w:i/>
        </w:rPr>
        <w:t xml:space="preserve">“I say I have had as many careers as jobs, as I kept jumping around and doing different things, and again it was to jump to anything I could do, in the same way as I said before and possibly each job coming </w:t>
      </w:r>
      <w:proofErr w:type="gramStart"/>
      <w:r w:rsidRPr="00395B6A">
        <w:rPr>
          <w:rFonts w:ascii="Times New Roman" w:hAnsi="Times New Roman"/>
          <w:i/>
        </w:rPr>
        <w:t>to</w:t>
      </w:r>
      <w:proofErr w:type="gramEnd"/>
      <w:r w:rsidRPr="00395B6A">
        <w:rPr>
          <w:rFonts w:ascii="Times New Roman" w:hAnsi="Times New Roman"/>
          <w:i/>
        </w:rPr>
        <w:t xml:space="preserve"> I was </w:t>
      </w:r>
      <w:proofErr w:type="spellStart"/>
      <w:r w:rsidRPr="00395B6A">
        <w:rPr>
          <w:rFonts w:ascii="Times New Roman" w:hAnsi="Times New Roman"/>
          <w:i/>
        </w:rPr>
        <w:t>waking</w:t>
      </w:r>
      <w:proofErr w:type="spellEnd"/>
      <w:r w:rsidRPr="00395B6A">
        <w:rPr>
          <w:rFonts w:ascii="Times New Roman" w:hAnsi="Times New Roman"/>
          <w:i/>
        </w:rPr>
        <w:t xml:space="preserve"> out of step with everyone else. I could never keep on with anything for about 2 years, I kept changing one thing to another thing always feeling slightly out of step, again it is this habit of not asking for help which tends to hamper you.” (C)</w:t>
      </w:r>
    </w:p>
    <w:p w14:paraId="1A72016A" w14:textId="77777777" w:rsidR="001B4726" w:rsidRPr="00395B6A" w:rsidRDefault="001B4726" w:rsidP="001B4726">
      <w:pPr>
        <w:pStyle w:val="FreeForm"/>
        <w:spacing w:line="276" w:lineRule="auto"/>
        <w:jc w:val="center"/>
        <w:rPr>
          <w:rFonts w:ascii="Times New Roman" w:hAnsi="Times New Roman"/>
          <w:i/>
        </w:rPr>
      </w:pPr>
    </w:p>
    <w:p w14:paraId="722C0BDF" w14:textId="77777777" w:rsidR="00F11EB3" w:rsidRDefault="001B4726" w:rsidP="007B1409">
      <w:pPr>
        <w:pStyle w:val="FreeForm"/>
        <w:spacing w:line="276" w:lineRule="auto"/>
        <w:jc w:val="center"/>
        <w:rPr>
          <w:rFonts w:ascii="Times New Roman" w:hAnsi="Times New Roman"/>
          <w:i/>
        </w:rPr>
      </w:pPr>
      <w:r w:rsidRPr="00395B6A">
        <w:rPr>
          <w:rFonts w:ascii="Times New Roman" w:hAnsi="Times New Roman"/>
          <w:i/>
        </w:rPr>
        <w:t>“At work I struggled, at first a</w:t>
      </w:r>
      <w:r>
        <w:rPr>
          <w:rFonts w:ascii="Times New Roman" w:hAnsi="Times New Roman"/>
          <w:i/>
        </w:rPr>
        <w:t xml:space="preserve">t this company called Honeywell. </w:t>
      </w:r>
      <w:r w:rsidRPr="00395B6A">
        <w:rPr>
          <w:rFonts w:ascii="Times New Roman" w:hAnsi="Times New Roman"/>
          <w:i/>
        </w:rPr>
        <w:t xml:space="preserve"> I started as an inside sales engineer, answering the phone and answering technical enquiries, and at </w:t>
      </w:r>
      <w:proofErr w:type="gramStart"/>
      <w:r w:rsidRPr="00395B6A">
        <w:rPr>
          <w:rFonts w:ascii="Times New Roman" w:hAnsi="Times New Roman"/>
          <w:i/>
        </w:rPr>
        <w:t>first</w:t>
      </w:r>
      <w:proofErr w:type="gramEnd"/>
      <w:r w:rsidRPr="00395B6A">
        <w:rPr>
          <w:rFonts w:ascii="Times New Roman" w:hAnsi="Times New Roman"/>
          <w:i/>
        </w:rPr>
        <w:t xml:space="preserve"> I was even nervous of answering the phone and I didn’t know who it was going to be and what questions there were going to have, I had to write letters, I had never written letters before. </w:t>
      </w:r>
      <w:proofErr w:type="gramStart"/>
      <w:r w:rsidRPr="00395B6A">
        <w:rPr>
          <w:rFonts w:ascii="Times New Roman" w:hAnsi="Times New Roman"/>
          <w:i/>
        </w:rPr>
        <w:t>So</w:t>
      </w:r>
      <w:proofErr w:type="gramEnd"/>
      <w:r w:rsidRPr="00395B6A">
        <w:rPr>
          <w:rFonts w:ascii="Times New Roman" w:hAnsi="Times New Roman"/>
          <w:i/>
        </w:rPr>
        <w:t xml:space="preserve"> it was very difficult for me to do.” (A)</w:t>
      </w:r>
    </w:p>
    <w:p w14:paraId="42E2757A" w14:textId="77777777" w:rsidR="00F5644F" w:rsidRDefault="00F5644F" w:rsidP="007B1409">
      <w:pPr>
        <w:pStyle w:val="FreeForm"/>
        <w:spacing w:line="276" w:lineRule="auto"/>
        <w:jc w:val="center"/>
        <w:rPr>
          <w:rFonts w:ascii="Times New Roman" w:hAnsi="Times New Roman"/>
          <w:i/>
        </w:rPr>
      </w:pPr>
    </w:p>
    <w:p w14:paraId="04C1A230" w14:textId="77777777" w:rsidR="00F5644F" w:rsidRDefault="00F5644F" w:rsidP="007B1409">
      <w:pPr>
        <w:pStyle w:val="FreeForm"/>
        <w:spacing w:line="276" w:lineRule="auto"/>
        <w:jc w:val="center"/>
        <w:rPr>
          <w:rFonts w:ascii="Times New Roman" w:hAnsi="Times New Roman"/>
          <w:i/>
        </w:rPr>
      </w:pPr>
    </w:p>
    <w:p w14:paraId="1377CF40" w14:textId="77777777" w:rsidR="00F5644F" w:rsidRDefault="00F5644F" w:rsidP="007B1409">
      <w:pPr>
        <w:pStyle w:val="FreeForm"/>
        <w:spacing w:line="276" w:lineRule="auto"/>
        <w:jc w:val="center"/>
        <w:rPr>
          <w:rFonts w:ascii="Times New Roman" w:hAnsi="Times New Roman"/>
          <w:i/>
        </w:rPr>
        <w:sectPr w:rsidR="00F5644F" w:rsidSect="00722535">
          <w:pgSz w:w="11900" w:h="16840"/>
          <w:pgMar w:top="1134" w:right="1552" w:bottom="1134" w:left="1985" w:header="709" w:footer="850" w:gutter="0"/>
          <w:cols w:space="720"/>
        </w:sectPr>
      </w:pPr>
    </w:p>
    <w:p w14:paraId="649B12FE" w14:textId="77777777" w:rsidR="000C1E12" w:rsidRDefault="000C1E12" w:rsidP="00BC0AA8">
      <w:pPr>
        <w:pStyle w:val="Heading2"/>
      </w:pPr>
      <w:bookmarkStart w:id="300" w:name="_Toc262501647"/>
      <w:bookmarkStart w:id="301" w:name="_Toc284606917"/>
      <w:bookmarkStart w:id="302" w:name="_Toc287033458"/>
      <w:r>
        <w:t>Inter-rater agreement</w:t>
      </w:r>
      <w:bookmarkEnd w:id="300"/>
      <w:bookmarkEnd w:id="301"/>
      <w:bookmarkEnd w:id="302"/>
    </w:p>
    <w:p w14:paraId="781E7EBE" w14:textId="77777777" w:rsidR="00D55D5A" w:rsidRPr="00D55D5A" w:rsidRDefault="00D55D5A" w:rsidP="00D55D5A">
      <w:pPr>
        <w:pStyle w:val="Body"/>
      </w:pPr>
    </w:p>
    <w:p w14:paraId="098D1DD5" w14:textId="54EB5310" w:rsidR="00DC17DF" w:rsidRPr="00FF43E4" w:rsidRDefault="000C1E12" w:rsidP="000C1E12">
      <w:r>
        <w:t>The transc</w:t>
      </w:r>
      <w:r w:rsidR="003A4499">
        <w:t>ripts for participants A</w:t>
      </w:r>
      <w:r w:rsidR="008B6A7A">
        <w:t xml:space="preserve"> (Salesman) and B (NHS Software</w:t>
      </w:r>
      <w:r w:rsidR="003A4499">
        <w:t xml:space="preserve"> Consultant)</w:t>
      </w:r>
      <w:r>
        <w:t xml:space="preserve"> were independently rated</w:t>
      </w:r>
      <w:r w:rsidR="006E5FCB">
        <w:t xml:space="preserve"> to check the validity of the identified themes</w:t>
      </w:r>
      <w:r w:rsidR="00C128DB">
        <w:t xml:space="preserve">. </w:t>
      </w:r>
      <w:r>
        <w:t xml:space="preserve"> </w:t>
      </w:r>
    </w:p>
    <w:p w14:paraId="45C77A73" w14:textId="77777777" w:rsidR="00E818F1" w:rsidRDefault="00E818F1" w:rsidP="00E818F1">
      <w:pPr>
        <w:pStyle w:val="Body"/>
        <w:jc w:val="both"/>
        <w:rPr>
          <w:rFonts w:ascii="Times New Roman" w:hAnsi="Times New Roman"/>
          <w:iCs/>
          <w:color w:val="auto"/>
          <w:sz w:val="24"/>
          <w:u w:val="single"/>
        </w:rPr>
      </w:pPr>
      <w:r>
        <w:rPr>
          <w:rFonts w:ascii="Times New Roman" w:hAnsi="Times New Roman"/>
          <w:iCs/>
          <w:color w:val="auto"/>
          <w:sz w:val="24"/>
          <w:u w:val="single"/>
        </w:rPr>
        <w:t>Instructions to raters</w:t>
      </w:r>
    </w:p>
    <w:p w14:paraId="10B170B0" w14:textId="77777777" w:rsidR="00E818F1" w:rsidRPr="00A205FA" w:rsidRDefault="00E818F1" w:rsidP="00E818F1">
      <w:pPr>
        <w:pStyle w:val="Body"/>
        <w:jc w:val="both"/>
        <w:rPr>
          <w:rFonts w:ascii="Times New Roman" w:hAnsi="Times New Roman"/>
          <w:iCs/>
          <w:color w:val="auto"/>
          <w:sz w:val="24"/>
          <w:u w:val="single"/>
        </w:rPr>
      </w:pPr>
    </w:p>
    <w:p w14:paraId="560CD801" w14:textId="72BD457A" w:rsidR="00E818F1" w:rsidRDefault="00E818F1" w:rsidP="00E818F1">
      <w:pPr>
        <w:rPr>
          <w:iCs/>
          <w:color w:val="auto"/>
        </w:rPr>
      </w:pPr>
      <w:r>
        <w:rPr>
          <w:iCs/>
          <w:color w:val="auto"/>
        </w:rPr>
        <w:t xml:space="preserve">Two raters were asked to review the allocated themes given to the paragraphs across two of the interview transcripts. They were asked to read the transcript with the </w:t>
      </w:r>
      <w:r w:rsidR="00A4234B">
        <w:rPr>
          <w:iCs/>
          <w:color w:val="auto"/>
        </w:rPr>
        <w:t>themes, which I had allocated to each paragraph,</w:t>
      </w:r>
      <w:r>
        <w:rPr>
          <w:iCs/>
          <w:color w:val="auto"/>
        </w:rPr>
        <w:t xml:space="preserve"> and deci</w:t>
      </w:r>
      <w:r w:rsidR="00A4234B">
        <w:rPr>
          <w:iCs/>
          <w:color w:val="auto"/>
        </w:rPr>
        <w:t xml:space="preserve">de whether they either ‘agreed’ or </w:t>
      </w:r>
      <w:r>
        <w:rPr>
          <w:iCs/>
          <w:color w:val="auto"/>
        </w:rPr>
        <w:t xml:space="preserve">‘disagreed’ or had </w:t>
      </w:r>
      <w:r w:rsidR="00A4234B">
        <w:rPr>
          <w:iCs/>
          <w:color w:val="auto"/>
        </w:rPr>
        <w:t>a suggestion</w:t>
      </w:r>
      <w:r>
        <w:rPr>
          <w:iCs/>
          <w:color w:val="auto"/>
        </w:rPr>
        <w:t xml:space="preserve"> for another theme they would have</w:t>
      </w:r>
      <w:r w:rsidR="00A4234B">
        <w:rPr>
          <w:iCs/>
          <w:color w:val="auto"/>
        </w:rPr>
        <w:t xml:space="preserve"> alternatively allocated instead.  This was</w:t>
      </w:r>
      <w:r>
        <w:rPr>
          <w:iCs/>
          <w:color w:val="auto"/>
        </w:rPr>
        <w:t xml:space="preserve"> carried out </w:t>
      </w:r>
      <w:r w:rsidR="00A4234B">
        <w:rPr>
          <w:iCs/>
          <w:color w:val="auto"/>
        </w:rPr>
        <w:t xml:space="preserve">in </w:t>
      </w:r>
      <w:r>
        <w:rPr>
          <w:iCs/>
          <w:color w:val="auto"/>
        </w:rPr>
        <w:t xml:space="preserve">this way so that I could gain </w:t>
      </w:r>
      <w:r w:rsidR="00A4234B">
        <w:rPr>
          <w:iCs/>
          <w:color w:val="auto"/>
        </w:rPr>
        <w:t xml:space="preserve">greater </w:t>
      </w:r>
      <w:r>
        <w:rPr>
          <w:iCs/>
          <w:color w:val="auto"/>
        </w:rPr>
        <w:t xml:space="preserve">clarity on the themes allocated to the </w:t>
      </w:r>
      <w:r w:rsidR="001E01F3">
        <w:rPr>
          <w:iCs/>
          <w:color w:val="auto"/>
        </w:rPr>
        <w:t>participant’s</w:t>
      </w:r>
      <w:r>
        <w:rPr>
          <w:iCs/>
          <w:color w:val="auto"/>
        </w:rPr>
        <w:t xml:space="preserve"> reflections and ensure that my overall super-ordinate themes were as accurate as possible</w:t>
      </w:r>
      <w:r w:rsidR="00A4234B">
        <w:rPr>
          <w:iCs/>
          <w:color w:val="auto"/>
        </w:rPr>
        <w:t>.</w:t>
      </w:r>
    </w:p>
    <w:p w14:paraId="19AC55CD" w14:textId="77777777" w:rsidR="00E818F1" w:rsidRDefault="00E818F1" w:rsidP="00E818F1">
      <w:pPr>
        <w:rPr>
          <w:iCs/>
          <w:color w:val="auto"/>
        </w:rPr>
      </w:pPr>
    </w:p>
    <w:p w14:paraId="621F5FBD" w14:textId="77777777" w:rsidR="00A4234B" w:rsidRDefault="00E818F1" w:rsidP="00E818F1">
      <w:r>
        <w:t xml:space="preserve">Table 8 column 2 (N1) indicates the total number of times rater 1 </w:t>
      </w:r>
      <w:r w:rsidR="00D41C20">
        <w:t>coded a</w:t>
      </w:r>
      <w:r>
        <w:t xml:space="preserve"> given theme. </w:t>
      </w:r>
    </w:p>
    <w:p w14:paraId="2F5DD9C1" w14:textId="77777777" w:rsidR="00A4234B" w:rsidRDefault="00E818F1" w:rsidP="00E818F1">
      <w:r>
        <w:t xml:space="preserve">Column 3 (N2 &amp; N1) indicates the times </w:t>
      </w:r>
      <w:r w:rsidR="00D41C20">
        <w:t>rater 1 (R1)</w:t>
      </w:r>
      <w:r>
        <w:t xml:space="preserve"> and </w:t>
      </w:r>
      <w:r w:rsidR="00D41C20">
        <w:t xml:space="preserve">rater 2 (R2) </w:t>
      </w:r>
      <w:r>
        <w:t xml:space="preserve">both </w:t>
      </w:r>
      <w:r w:rsidR="00D41C20">
        <w:t>coded</w:t>
      </w:r>
      <w:r>
        <w:t xml:space="preserve"> the same theme for the paragraph.  </w:t>
      </w:r>
    </w:p>
    <w:p w14:paraId="60DD0241" w14:textId="3E777FD4" w:rsidR="00E818F1" w:rsidRDefault="00E818F1" w:rsidP="00E818F1">
      <w:r>
        <w:t xml:space="preserve">Column 4 (N2 not </w:t>
      </w:r>
      <w:r w:rsidRPr="000262B6">
        <w:t>N1) indicates</w:t>
      </w:r>
      <w:r>
        <w:t xml:space="preserve"> </w:t>
      </w:r>
      <w:r w:rsidR="00D41C20">
        <w:t xml:space="preserve">the number of times R2 coded it as a theme and R1 didn’t. </w:t>
      </w:r>
    </w:p>
    <w:p w14:paraId="56A05B57" w14:textId="77777777" w:rsidR="00E818F1" w:rsidRDefault="00E818F1" w:rsidP="00E818F1"/>
    <w:p w14:paraId="1636E778" w14:textId="096FC322" w:rsidR="00F66ACB" w:rsidRDefault="00FD088A" w:rsidP="000C1E12">
      <w:r>
        <w:rPr>
          <w:noProof/>
        </w:rPr>
        <w:drawing>
          <wp:anchor distT="0" distB="0" distL="114300" distR="114300" simplePos="0" relativeHeight="251768832" behindDoc="0" locked="0" layoutInCell="1" allowOverlap="1" wp14:anchorId="65065CBA" wp14:editId="5644B085">
            <wp:simplePos x="0" y="0"/>
            <wp:positionH relativeFrom="column">
              <wp:posOffset>1371600</wp:posOffset>
            </wp:positionH>
            <wp:positionV relativeFrom="paragraph">
              <wp:posOffset>521970</wp:posOffset>
            </wp:positionV>
            <wp:extent cx="4302125" cy="750570"/>
            <wp:effectExtent l="0" t="0" r="0" b="1143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212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ACB">
        <w:t xml:space="preserve">The % Agreement Kappa is calculated using the </w:t>
      </w:r>
      <w:r w:rsidR="00A4234B">
        <w:t xml:space="preserve">following </w:t>
      </w:r>
      <w:r w:rsidR="00F66ACB">
        <w:t xml:space="preserve">formula: </w:t>
      </w:r>
    </w:p>
    <w:p w14:paraId="3AEC34E2" w14:textId="77777777" w:rsidR="00FD088A" w:rsidRDefault="00FD088A" w:rsidP="000C1E12"/>
    <w:p w14:paraId="2CF39924" w14:textId="59635E4B" w:rsidR="00FD088A" w:rsidRDefault="00FD088A" w:rsidP="000C1E12">
      <w:r>
        <w:t xml:space="preserve">       % Agreement = </w:t>
      </w:r>
    </w:p>
    <w:p w14:paraId="436840F0" w14:textId="77777777" w:rsidR="008D1232" w:rsidRDefault="008D1232" w:rsidP="000C1E12"/>
    <w:p w14:paraId="11901706" w14:textId="77777777" w:rsidR="008D1232" w:rsidRDefault="008D1232" w:rsidP="000C1E12"/>
    <w:p w14:paraId="7FD31017" w14:textId="39D86339" w:rsidR="00F66ACB" w:rsidRDefault="00F66ACB" w:rsidP="000C1E12">
      <w:r>
        <w:t>Kappa is ca</w:t>
      </w:r>
      <w:r w:rsidR="00421B25">
        <w:t xml:space="preserve">lculated </w:t>
      </w:r>
      <w:r w:rsidR="0032246D">
        <w:t>based on the equation</w:t>
      </w:r>
      <w:r w:rsidR="00421B25">
        <w:t xml:space="preserve">: </w:t>
      </w:r>
    </w:p>
    <w:p w14:paraId="6DF8A5C0" w14:textId="150CA802" w:rsidR="00421B25" w:rsidRDefault="00C128DB" w:rsidP="000C1E12">
      <w:r>
        <w:rPr>
          <w:noProof/>
        </w:rPr>
        <w:drawing>
          <wp:anchor distT="0" distB="0" distL="114300" distR="114300" simplePos="0" relativeHeight="251769856" behindDoc="0" locked="0" layoutInCell="1" allowOverlap="1" wp14:anchorId="134085BD" wp14:editId="21961C23">
            <wp:simplePos x="0" y="0"/>
            <wp:positionH relativeFrom="column">
              <wp:posOffset>1371600</wp:posOffset>
            </wp:positionH>
            <wp:positionV relativeFrom="paragraph">
              <wp:posOffset>87630</wp:posOffset>
            </wp:positionV>
            <wp:extent cx="867410" cy="738505"/>
            <wp:effectExtent l="0" t="0" r="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7410"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DF0C6" w14:textId="6A247E42" w:rsidR="00421B25" w:rsidRDefault="00421B25" w:rsidP="00421B25">
      <w:pPr>
        <w:ind w:left="720"/>
      </w:pPr>
      <w:r>
        <w:t>Kappa</w:t>
      </w:r>
      <w:r w:rsidR="00C128DB">
        <w:t xml:space="preserve"> (</w:t>
      </w:r>
      <w:r w:rsidR="00C128DB">
        <w:rPr>
          <w:i/>
        </w:rPr>
        <w:t>K</w:t>
      </w:r>
      <w:r w:rsidR="00C128DB">
        <w:t>)</w:t>
      </w:r>
      <w:r>
        <w:t xml:space="preserve"> = </w:t>
      </w:r>
      <w:r w:rsidR="00C128DB">
        <w:t xml:space="preserve"> </w:t>
      </w:r>
    </w:p>
    <w:p w14:paraId="11DAD205" w14:textId="77777777" w:rsidR="00421B25" w:rsidRDefault="00421B25" w:rsidP="000C1E12"/>
    <w:p w14:paraId="16C2222A" w14:textId="7BCC679D" w:rsidR="00C128DB" w:rsidRPr="00C128DB" w:rsidRDefault="00C128DB" w:rsidP="000C1E12">
      <w:r>
        <w:rPr>
          <w:i/>
        </w:rPr>
        <w:t>P</w:t>
      </w:r>
      <w:r w:rsidRPr="00C128DB">
        <w:t>(a)</w:t>
      </w:r>
      <w:r>
        <w:t xml:space="preserve"> denotes the observed percentage of agreement, and </w:t>
      </w:r>
      <w:r>
        <w:rPr>
          <w:i/>
        </w:rPr>
        <w:t>P</w:t>
      </w:r>
      <w:r>
        <w:t xml:space="preserve">(e) denotes the probability of expected agreement due to chance. </w:t>
      </w:r>
    </w:p>
    <w:p w14:paraId="67D97C14" w14:textId="6D1EFCD6" w:rsidR="00C128DB" w:rsidRDefault="001B0474" w:rsidP="000C1E12">
      <w:r>
        <w:t>For participant A, the transcript was split into 157 units. 7 out of the 10 themes were identified by the primary rater</w:t>
      </w:r>
      <w:r w:rsidR="00A4234B">
        <w:t>.</w:t>
      </w:r>
      <w:r>
        <w:t xml:space="preserve"> For these themes the corresponding percentage agreements and the kappa inter-rater agree</w:t>
      </w:r>
      <w:r w:rsidR="00E818F1">
        <w:t>ment statistic were as follows.</w:t>
      </w:r>
    </w:p>
    <w:p w14:paraId="29D9873B" w14:textId="77777777" w:rsidR="00E818F1" w:rsidRDefault="00E818F1" w:rsidP="000C1E12"/>
    <w:p w14:paraId="1925B3F5" w14:textId="2F8FF3C1" w:rsidR="00E818F1" w:rsidRPr="00E818F1" w:rsidRDefault="009B289D" w:rsidP="000C1E12">
      <w:pPr>
        <w:rPr>
          <w:b/>
        </w:rPr>
      </w:pPr>
      <w:r>
        <w:rPr>
          <w:b/>
        </w:rPr>
        <w:t>Table 4.2</w:t>
      </w:r>
      <w:r w:rsidR="00E818F1">
        <w:rPr>
          <w:b/>
        </w:rPr>
        <w:t>: Participant A: Kappa Inter-rater agreement</w:t>
      </w:r>
    </w:p>
    <w:tbl>
      <w:tblPr>
        <w:tblStyle w:val="TableGrid"/>
        <w:tblW w:w="1000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0"/>
        <w:gridCol w:w="1528"/>
        <w:gridCol w:w="1275"/>
        <w:gridCol w:w="1264"/>
        <w:gridCol w:w="1784"/>
        <w:gridCol w:w="1610"/>
      </w:tblGrid>
      <w:tr w:rsidR="00DB130B" w14:paraId="2676C7D2" w14:textId="1C4DD39B" w:rsidTr="009E53C3">
        <w:trPr>
          <w:trHeight w:val="640"/>
        </w:trPr>
        <w:tc>
          <w:tcPr>
            <w:tcW w:w="2540" w:type="dxa"/>
            <w:tcBorders>
              <w:top w:val="single" w:sz="4" w:space="0" w:color="auto"/>
              <w:bottom w:val="single" w:sz="4" w:space="0" w:color="auto"/>
            </w:tcBorders>
            <w:vAlign w:val="bottom"/>
          </w:tcPr>
          <w:p w14:paraId="5DD568EA" w14:textId="491F3D5C" w:rsidR="00FC3BD4" w:rsidRPr="00EA219D" w:rsidRDefault="00FC3BD4" w:rsidP="009E53C3">
            <w:pPr>
              <w:spacing w:line="240" w:lineRule="auto"/>
              <w:ind w:left="-249" w:firstLine="249"/>
              <w:jc w:val="center"/>
              <w:rPr>
                <w:b/>
              </w:rPr>
            </w:pPr>
            <w:r>
              <w:rPr>
                <w:b/>
              </w:rPr>
              <w:t>Theme</w:t>
            </w:r>
          </w:p>
        </w:tc>
        <w:tc>
          <w:tcPr>
            <w:tcW w:w="1528" w:type="dxa"/>
            <w:tcBorders>
              <w:top w:val="single" w:sz="4" w:space="0" w:color="auto"/>
              <w:bottom w:val="single" w:sz="4" w:space="0" w:color="auto"/>
            </w:tcBorders>
            <w:vAlign w:val="bottom"/>
          </w:tcPr>
          <w:p w14:paraId="618493B8" w14:textId="466C97ED" w:rsidR="00FC3BD4" w:rsidRDefault="001B0474" w:rsidP="009E53C3">
            <w:pPr>
              <w:spacing w:line="240" w:lineRule="auto"/>
              <w:jc w:val="center"/>
              <w:rPr>
                <w:b/>
              </w:rPr>
            </w:pPr>
            <w:r>
              <w:rPr>
                <w:b/>
              </w:rPr>
              <w:t>N1</w:t>
            </w:r>
          </w:p>
        </w:tc>
        <w:tc>
          <w:tcPr>
            <w:tcW w:w="1275" w:type="dxa"/>
            <w:tcBorders>
              <w:top w:val="single" w:sz="4" w:space="0" w:color="auto"/>
              <w:bottom w:val="single" w:sz="4" w:space="0" w:color="auto"/>
            </w:tcBorders>
            <w:vAlign w:val="bottom"/>
          </w:tcPr>
          <w:p w14:paraId="5F26BCBC" w14:textId="324DF0B9" w:rsidR="00FC3BD4" w:rsidRPr="00EA219D" w:rsidRDefault="00FC3BD4" w:rsidP="009E53C3">
            <w:pPr>
              <w:spacing w:line="240" w:lineRule="auto"/>
              <w:jc w:val="center"/>
              <w:rPr>
                <w:b/>
              </w:rPr>
            </w:pPr>
            <w:r>
              <w:rPr>
                <w:b/>
              </w:rPr>
              <w:t>N2 &amp; N1</w:t>
            </w:r>
          </w:p>
        </w:tc>
        <w:tc>
          <w:tcPr>
            <w:tcW w:w="1264" w:type="dxa"/>
            <w:tcBorders>
              <w:top w:val="single" w:sz="4" w:space="0" w:color="auto"/>
              <w:bottom w:val="single" w:sz="4" w:space="0" w:color="auto"/>
            </w:tcBorders>
            <w:vAlign w:val="bottom"/>
          </w:tcPr>
          <w:p w14:paraId="6E252AC4" w14:textId="6EB79177" w:rsidR="00FC3BD4" w:rsidRDefault="00FC3BD4" w:rsidP="009E53C3">
            <w:pPr>
              <w:spacing w:line="240" w:lineRule="auto"/>
              <w:jc w:val="center"/>
              <w:rPr>
                <w:b/>
              </w:rPr>
            </w:pPr>
            <w:r>
              <w:rPr>
                <w:b/>
              </w:rPr>
              <w:t>N2 not N1</w:t>
            </w:r>
          </w:p>
        </w:tc>
        <w:tc>
          <w:tcPr>
            <w:tcW w:w="1784" w:type="dxa"/>
            <w:tcBorders>
              <w:top w:val="single" w:sz="4" w:space="0" w:color="auto"/>
              <w:bottom w:val="single" w:sz="4" w:space="0" w:color="auto"/>
            </w:tcBorders>
            <w:vAlign w:val="bottom"/>
          </w:tcPr>
          <w:p w14:paraId="6C236F6E" w14:textId="6FAD8070" w:rsidR="00FC3BD4" w:rsidRPr="00EA219D" w:rsidRDefault="00FC3BD4" w:rsidP="009E53C3">
            <w:pPr>
              <w:spacing w:line="240" w:lineRule="auto"/>
              <w:jc w:val="center"/>
              <w:rPr>
                <w:b/>
              </w:rPr>
            </w:pPr>
            <w:r>
              <w:rPr>
                <w:b/>
              </w:rPr>
              <w:t>Agreement</w:t>
            </w:r>
          </w:p>
        </w:tc>
        <w:tc>
          <w:tcPr>
            <w:tcW w:w="1610" w:type="dxa"/>
            <w:tcBorders>
              <w:top w:val="single" w:sz="4" w:space="0" w:color="auto"/>
              <w:bottom w:val="single" w:sz="4" w:space="0" w:color="auto"/>
            </w:tcBorders>
            <w:vAlign w:val="bottom"/>
          </w:tcPr>
          <w:p w14:paraId="70BBB586" w14:textId="66FB7BB0" w:rsidR="00FC3BD4" w:rsidRPr="00EA219D" w:rsidRDefault="00FC3BD4" w:rsidP="009E53C3">
            <w:pPr>
              <w:spacing w:line="240" w:lineRule="auto"/>
              <w:jc w:val="center"/>
              <w:rPr>
                <w:b/>
              </w:rPr>
            </w:pPr>
            <w:r>
              <w:rPr>
                <w:b/>
              </w:rPr>
              <w:t>Kappa</w:t>
            </w:r>
          </w:p>
        </w:tc>
      </w:tr>
      <w:tr w:rsidR="00DB130B" w14:paraId="38A7341B" w14:textId="6C2FDC2C" w:rsidTr="009E53C3">
        <w:trPr>
          <w:trHeight w:val="1201"/>
        </w:trPr>
        <w:tc>
          <w:tcPr>
            <w:tcW w:w="2540" w:type="dxa"/>
            <w:tcBorders>
              <w:top w:val="single" w:sz="4" w:space="0" w:color="auto"/>
            </w:tcBorders>
            <w:vAlign w:val="bottom"/>
          </w:tcPr>
          <w:p w14:paraId="35DC9CAE" w14:textId="1EB95067" w:rsidR="00FC3BD4" w:rsidRPr="009E53C3" w:rsidRDefault="00FC3BD4" w:rsidP="009E53C3">
            <w:pPr>
              <w:spacing w:line="240" w:lineRule="auto"/>
              <w:jc w:val="center"/>
              <w:rPr>
                <w:b/>
                <w:i/>
              </w:rPr>
            </w:pPr>
            <w:r w:rsidRPr="009E53C3">
              <w:rPr>
                <w:b/>
                <w:i/>
              </w:rPr>
              <w:t>Determination/ Resilience</w:t>
            </w:r>
          </w:p>
        </w:tc>
        <w:tc>
          <w:tcPr>
            <w:tcW w:w="1528" w:type="dxa"/>
            <w:tcBorders>
              <w:top w:val="single" w:sz="4" w:space="0" w:color="auto"/>
            </w:tcBorders>
            <w:vAlign w:val="bottom"/>
          </w:tcPr>
          <w:p w14:paraId="1987DAB6" w14:textId="62F8DD81" w:rsidR="00FC3BD4" w:rsidRDefault="00FC3BD4" w:rsidP="009E53C3">
            <w:pPr>
              <w:spacing w:line="240" w:lineRule="auto"/>
              <w:jc w:val="center"/>
            </w:pPr>
            <w:r>
              <w:t>25</w:t>
            </w:r>
          </w:p>
        </w:tc>
        <w:tc>
          <w:tcPr>
            <w:tcW w:w="1275" w:type="dxa"/>
            <w:tcBorders>
              <w:top w:val="single" w:sz="4" w:space="0" w:color="auto"/>
            </w:tcBorders>
            <w:vAlign w:val="bottom"/>
          </w:tcPr>
          <w:p w14:paraId="6B738D6F" w14:textId="223B0BD8" w:rsidR="00FC3BD4" w:rsidRPr="00194660" w:rsidRDefault="00FC3BD4" w:rsidP="009E53C3">
            <w:pPr>
              <w:spacing w:line="240" w:lineRule="auto"/>
              <w:jc w:val="center"/>
            </w:pPr>
            <w:r w:rsidRPr="00194660">
              <w:rPr>
                <w:rFonts w:eastAsia="Times New Roman"/>
              </w:rPr>
              <w:t>20</w:t>
            </w:r>
          </w:p>
        </w:tc>
        <w:tc>
          <w:tcPr>
            <w:tcW w:w="1264" w:type="dxa"/>
            <w:tcBorders>
              <w:top w:val="single" w:sz="4" w:space="0" w:color="auto"/>
            </w:tcBorders>
            <w:vAlign w:val="bottom"/>
          </w:tcPr>
          <w:p w14:paraId="0377B3CB" w14:textId="3BCA8539" w:rsidR="00FC3BD4" w:rsidRPr="00F66ACB" w:rsidRDefault="00FC3BD4" w:rsidP="009E53C3">
            <w:pPr>
              <w:spacing w:line="240" w:lineRule="auto"/>
              <w:jc w:val="center"/>
            </w:pPr>
            <w:r w:rsidRPr="00F66ACB">
              <w:rPr>
                <w:rFonts w:eastAsia="Times New Roman"/>
              </w:rPr>
              <w:t>1</w:t>
            </w:r>
          </w:p>
        </w:tc>
        <w:tc>
          <w:tcPr>
            <w:tcW w:w="1784" w:type="dxa"/>
            <w:tcBorders>
              <w:top w:val="single" w:sz="4" w:space="0" w:color="auto"/>
            </w:tcBorders>
            <w:vAlign w:val="bottom"/>
          </w:tcPr>
          <w:p w14:paraId="4B05CD71" w14:textId="22E69891" w:rsidR="00FC3BD4" w:rsidRDefault="00FC3BD4" w:rsidP="009E53C3">
            <w:pPr>
              <w:spacing w:line="240" w:lineRule="auto"/>
              <w:jc w:val="center"/>
            </w:pPr>
            <w:r>
              <w:t>96%</w:t>
            </w:r>
          </w:p>
        </w:tc>
        <w:tc>
          <w:tcPr>
            <w:tcW w:w="1610" w:type="dxa"/>
            <w:tcBorders>
              <w:top w:val="single" w:sz="4" w:space="0" w:color="auto"/>
            </w:tcBorders>
            <w:vAlign w:val="bottom"/>
          </w:tcPr>
          <w:p w14:paraId="031E85FD" w14:textId="14FC660F" w:rsidR="00FC3BD4" w:rsidRDefault="00FC3BD4" w:rsidP="009E53C3">
            <w:pPr>
              <w:spacing w:line="240" w:lineRule="auto"/>
              <w:jc w:val="center"/>
            </w:pPr>
            <w:r>
              <w:t>0.85</w:t>
            </w:r>
          </w:p>
        </w:tc>
      </w:tr>
      <w:tr w:rsidR="00DB130B" w14:paraId="77491571" w14:textId="4506F415" w:rsidTr="009E53C3">
        <w:trPr>
          <w:trHeight w:val="790"/>
        </w:trPr>
        <w:tc>
          <w:tcPr>
            <w:tcW w:w="2540" w:type="dxa"/>
            <w:vAlign w:val="bottom"/>
          </w:tcPr>
          <w:p w14:paraId="0186B14D" w14:textId="6AD38D37" w:rsidR="00FC3BD4" w:rsidRPr="009E53C3" w:rsidRDefault="00FC3BD4" w:rsidP="009E53C3">
            <w:pPr>
              <w:spacing w:line="240" w:lineRule="auto"/>
              <w:jc w:val="center"/>
              <w:rPr>
                <w:b/>
                <w:i/>
              </w:rPr>
            </w:pPr>
            <w:r w:rsidRPr="009E53C3">
              <w:rPr>
                <w:b/>
                <w:i/>
              </w:rPr>
              <w:t xml:space="preserve">Proactivity </w:t>
            </w:r>
          </w:p>
        </w:tc>
        <w:tc>
          <w:tcPr>
            <w:tcW w:w="1528" w:type="dxa"/>
            <w:vAlign w:val="bottom"/>
          </w:tcPr>
          <w:p w14:paraId="67BF1AEB" w14:textId="005694A1" w:rsidR="00FC3BD4" w:rsidRPr="00D412D0" w:rsidRDefault="00FC3BD4" w:rsidP="009E53C3">
            <w:pPr>
              <w:spacing w:line="240" w:lineRule="auto"/>
              <w:jc w:val="center"/>
            </w:pPr>
            <w:r w:rsidRPr="00D412D0">
              <w:t>2</w:t>
            </w:r>
          </w:p>
        </w:tc>
        <w:tc>
          <w:tcPr>
            <w:tcW w:w="1275" w:type="dxa"/>
            <w:vAlign w:val="bottom"/>
          </w:tcPr>
          <w:p w14:paraId="274C8102" w14:textId="591D93BD" w:rsidR="00FC3BD4" w:rsidRPr="00194660" w:rsidRDefault="00FC3BD4" w:rsidP="009E53C3">
            <w:pPr>
              <w:spacing w:line="240" w:lineRule="auto"/>
              <w:jc w:val="center"/>
            </w:pPr>
            <w:r w:rsidRPr="00194660">
              <w:rPr>
                <w:rFonts w:eastAsia="Times New Roman"/>
              </w:rPr>
              <w:t>1</w:t>
            </w:r>
          </w:p>
        </w:tc>
        <w:tc>
          <w:tcPr>
            <w:tcW w:w="1264" w:type="dxa"/>
            <w:vAlign w:val="bottom"/>
          </w:tcPr>
          <w:p w14:paraId="04991499" w14:textId="77777777" w:rsidR="00FC3BD4" w:rsidRPr="00F66ACB" w:rsidRDefault="00FC3BD4" w:rsidP="009E53C3">
            <w:pPr>
              <w:spacing w:line="240" w:lineRule="auto"/>
              <w:jc w:val="center"/>
            </w:pPr>
          </w:p>
        </w:tc>
        <w:tc>
          <w:tcPr>
            <w:tcW w:w="1784" w:type="dxa"/>
            <w:vAlign w:val="bottom"/>
          </w:tcPr>
          <w:p w14:paraId="3CFDFFBF" w14:textId="2239204E" w:rsidR="00FC3BD4" w:rsidRPr="00D412D0" w:rsidRDefault="00FC3BD4" w:rsidP="009E53C3">
            <w:pPr>
              <w:spacing w:line="240" w:lineRule="auto"/>
              <w:jc w:val="center"/>
            </w:pPr>
            <w:r w:rsidRPr="00D412D0">
              <w:t>99%</w:t>
            </w:r>
          </w:p>
        </w:tc>
        <w:tc>
          <w:tcPr>
            <w:tcW w:w="1610" w:type="dxa"/>
            <w:vAlign w:val="bottom"/>
          </w:tcPr>
          <w:p w14:paraId="36CE93D0" w14:textId="7E2C4754" w:rsidR="00FC3BD4" w:rsidRPr="00D412D0" w:rsidRDefault="00FC3BD4" w:rsidP="009E53C3">
            <w:pPr>
              <w:spacing w:line="240" w:lineRule="auto"/>
              <w:jc w:val="center"/>
            </w:pPr>
            <w:r>
              <w:t>0.66</w:t>
            </w:r>
          </w:p>
        </w:tc>
      </w:tr>
      <w:tr w:rsidR="00DB130B" w14:paraId="3B4A02BA" w14:textId="77777777" w:rsidTr="009E53C3">
        <w:trPr>
          <w:trHeight w:val="790"/>
        </w:trPr>
        <w:tc>
          <w:tcPr>
            <w:tcW w:w="2540" w:type="dxa"/>
            <w:vAlign w:val="bottom"/>
          </w:tcPr>
          <w:p w14:paraId="179C4BDB" w14:textId="215766F9" w:rsidR="00FC3BD4" w:rsidRPr="009E53C3" w:rsidRDefault="00FC3BD4" w:rsidP="009E53C3">
            <w:pPr>
              <w:spacing w:line="240" w:lineRule="auto"/>
              <w:jc w:val="center"/>
              <w:rPr>
                <w:b/>
                <w:i/>
              </w:rPr>
            </w:pPr>
            <w:r w:rsidRPr="009E53C3">
              <w:rPr>
                <w:b/>
                <w:i/>
              </w:rPr>
              <w:t>Flexible Coping Strategy</w:t>
            </w:r>
          </w:p>
        </w:tc>
        <w:tc>
          <w:tcPr>
            <w:tcW w:w="1528" w:type="dxa"/>
            <w:vAlign w:val="bottom"/>
          </w:tcPr>
          <w:p w14:paraId="14A102FE" w14:textId="14909425" w:rsidR="00FC3BD4" w:rsidRPr="00D412D0" w:rsidRDefault="00FC3BD4" w:rsidP="009E53C3">
            <w:pPr>
              <w:spacing w:line="240" w:lineRule="auto"/>
              <w:jc w:val="center"/>
            </w:pPr>
            <w:r w:rsidRPr="00D412D0">
              <w:t>11</w:t>
            </w:r>
          </w:p>
        </w:tc>
        <w:tc>
          <w:tcPr>
            <w:tcW w:w="1275" w:type="dxa"/>
            <w:vAlign w:val="bottom"/>
          </w:tcPr>
          <w:p w14:paraId="6216C814" w14:textId="5EB999CB" w:rsidR="00FC3BD4" w:rsidRPr="00194660" w:rsidRDefault="00FC3BD4" w:rsidP="009E53C3">
            <w:pPr>
              <w:spacing w:line="240" w:lineRule="auto"/>
              <w:jc w:val="center"/>
            </w:pPr>
            <w:r w:rsidRPr="00194660">
              <w:rPr>
                <w:rFonts w:eastAsia="Times New Roman"/>
              </w:rPr>
              <w:t>10</w:t>
            </w:r>
          </w:p>
        </w:tc>
        <w:tc>
          <w:tcPr>
            <w:tcW w:w="1264" w:type="dxa"/>
            <w:vAlign w:val="bottom"/>
          </w:tcPr>
          <w:p w14:paraId="4F95C2B2" w14:textId="6365A18A" w:rsidR="00FC3BD4" w:rsidRPr="00F66ACB" w:rsidRDefault="00FC3BD4" w:rsidP="009E53C3">
            <w:pPr>
              <w:spacing w:line="240" w:lineRule="auto"/>
              <w:jc w:val="center"/>
            </w:pPr>
            <w:r w:rsidRPr="00F66ACB">
              <w:rPr>
                <w:rFonts w:eastAsia="Times New Roman"/>
              </w:rPr>
              <w:t>3</w:t>
            </w:r>
          </w:p>
        </w:tc>
        <w:tc>
          <w:tcPr>
            <w:tcW w:w="1784" w:type="dxa"/>
            <w:vAlign w:val="bottom"/>
          </w:tcPr>
          <w:p w14:paraId="1F0697F6" w14:textId="7FB7F743" w:rsidR="00FC3BD4" w:rsidRPr="00D412D0" w:rsidRDefault="00FC3BD4" w:rsidP="009E53C3">
            <w:pPr>
              <w:spacing w:line="240" w:lineRule="auto"/>
              <w:jc w:val="center"/>
            </w:pPr>
            <w:r w:rsidRPr="00D412D0">
              <w:t>97%</w:t>
            </w:r>
          </w:p>
        </w:tc>
        <w:tc>
          <w:tcPr>
            <w:tcW w:w="1610" w:type="dxa"/>
            <w:vAlign w:val="bottom"/>
          </w:tcPr>
          <w:p w14:paraId="5B007309" w14:textId="03B9689E" w:rsidR="00FC3BD4" w:rsidRPr="00D412D0" w:rsidRDefault="00FC3BD4" w:rsidP="009E53C3">
            <w:pPr>
              <w:spacing w:line="240" w:lineRule="auto"/>
              <w:jc w:val="center"/>
            </w:pPr>
            <w:r>
              <w:t>0.82</w:t>
            </w:r>
          </w:p>
        </w:tc>
      </w:tr>
      <w:tr w:rsidR="00DB130B" w14:paraId="47F6890A" w14:textId="2E09564D" w:rsidTr="009E53C3">
        <w:trPr>
          <w:trHeight w:val="822"/>
        </w:trPr>
        <w:tc>
          <w:tcPr>
            <w:tcW w:w="2540" w:type="dxa"/>
            <w:vAlign w:val="bottom"/>
          </w:tcPr>
          <w:p w14:paraId="49C88A7C" w14:textId="12A7A1AB" w:rsidR="00FC3BD4" w:rsidRPr="009E53C3" w:rsidRDefault="00FC3BD4" w:rsidP="009E53C3">
            <w:pPr>
              <w:spacing w:line="240" w:lineRule="auto"/>
              <w:jc w:val="center"/>
              <w:rPr>
                <w:b/>
                <w:i/>
              </w:rPr>
            </w:pPr>
            <w:r w:rsidRPr="009E53C3">
              <w:rPr>
                <w:b/>
                <w:i/>
              </w:rPr>
              <w:t>Big-picture approach</w:t>
            </w:r>
          </w:p>
        </w:tc>
        <w:tc>
          <w:tcPr>
            <w:tcW w:w="1528" w:type="dxa"/>
            <w:vAlign w:val="bottom"/>
          </w:tcPr>
          <w:p w14:paraId="14D87BC5" w14:textId="09901701" w:rsidR="00FC3BD4" w:rsidRDefault="00FC3BD4" w:rsidP="009E53C3">
            <w:pPr>
              <w:spacing w:line="240" w:lineRule="auto"/>
              <w:jc w:val="center"/>
            </w:pPr>
            <w:r>
              <w:t>4</w:t>
            </w:r>
          </w:p>
        </w:tc>
        <w:tc>
          <w:tcPr>
            <w:tcW w:w="1275" w:type="dxa"/>
            <w:vAlign w:val="bottom"/>
          </w:tcPr>
          <w:p w14:paraId="2D758965" w14:textId="114DDC50" w:rsidR="00FC3BD4" w:rsidRPr="00194660" w:rsidRDefault="00FC3BD4" w:rsidP="009E53C3">
            <w:pPr>
              <w:spacing w:line="240" w:lineRule="auto"/>
              <w:jc w:val="center"/>
            </w:pPr>
            <w:r w:rsidRPr="00194660">
              <w:rPr>
                <w:rFonts w:eastAsia="Times New Roman"/>
              </w:rPr>
              <w:t>4</w:t>
            </w:r>
          </w:p>
        </w:tc>
        <w:tc>
          <w:tcPr>
            <w:tcW w:w="1264" w:type="dxa"/>
            <w:vAlign w:val="bottom"/>
          </w:tcPr>
          <w:p w14:paraId="20886E0A" w14:textId="77777777" w:rsidR="00FC3BD4" w:rsidRPr="00F66ACB" w:rsidRDefault="00FC3BD4" w:rsidP="009E53C3">
            <w:pPr>
              <w:spacing w:line="240" w:lineRule="auto"/>
              <w:jc w:val="center"/>
            </w:pPr>
          </w:p>
        </w:tc>
        <w:tc>
          <w:tcPr>
            <w:tcW w:w="1784" w:type="dxa"/>
            <w:vAlign w:val="bottom"/>
          </w:tcPr>
          <w:p w14:paraId="1124B313" w14:textId="3F5AFC28" w:rsidR="00FC3BD4" w:rsidRDefault="00FC3BD4" w:rsidP="009E53C3">
            <w:pPr>
              <w:spacing w:line="240" w:lineRule="auto"/>
              <w:jc w:val="center"/>
            </w:pPr>
            <w:r>
              <w:t>100%</w:t>
            </w:r>
          </w:p>
        </w:tc>
        <w:tc>
          <w:tcPr>
            <w:tcW w:w="1610" w:type="dxa"/>
            <w:vAlign w:val="bottom"/>
          </w:tcPr>
          <w:p w14:paraId="3740833E" w14:textId="66065385" w:rsidR="00FC3BD4" w:rsidRDefault="00FC3BD4" w:rsidP="009E53C3">
            <w:pPr>
              <w:spacing w:line="240" w:lineRule="auto"/>
              <w:jc w:val="center"/>
            </w:pPr>
            <w:r>
              <w:t>1.0</w:t>
            </w:r>
          </w:p>
        </w:tc>
      </w:tr>
      <w:tr w:rsidR="00DB130B" w14:paraId="37DA8EF8" w14:textId="40F7AF00" w:rsidTr="009E53C3">
        <w:trPr>
          <w:trHeight w:val="790"/>
        </w:trPr>
        <w:tc>
          <w:tcPr>
            <w:tcW w:w="2540" w:type="dxa"/>
            <w:vAlign w:val="bottom"/>
          </w:tcPr>
          <w:p w14:paraId="57F413C2" w14:textId="44209B49" w:rsidR="00FC3BD4" w:rsidRPr="009E53C3" w:rsidRDefault="00FC3BD4" w:rsidP="009E53C3">
            <w:pPr>
              <w:spacing w:line="240" w:lineRule="auto"/>
              <w:jc w:val="center"/>
              <w:rPr>
                <w:b/>
                <w:i/>
              </w:rPr>
            </w:pPr>
            <w:r w:rsidRPr="009E53C3">
              <w:rPr>
                <w:b/>
                <w:i/>
              </w:rPr>
              <w:t>Visuo-spatial skills</w:t>
            </w:r>
          </w:p>
        </w:tc>
        <w:tc>
          <w:tcPr>
            <w:tcW w:w="1528" w:type="dxa"/>
            <w:vAlign w:val="bottom"/>
          </w:tcPr>
          <w:p w14:paraId="345AB764" w14:textId="77CF2EBF" w:rsidR="00FC3BD4" w:rsidRDefault="00FC3BD4" w:rsidP="009E53C3">
            <w:pPr>
              <w:spacing w:line="240" w:lineRule="auto"/>
              <w:jc w:val="center"/>
            </w:pPr>
            <w:r>
              <w:t>1</w:t>
            </w:r>
          </w:p>
        </w:tc>
        <w:tc>
          <w:tcPr>
            <w:tcW w:w="1275" w:type="dxa"/>
            <w:vAlign w:val="bottom"/>
          </w:tcPr>
          <w:p w14:paraId="49A6CC1F" w14:textId="73099B30" w:rsidR="00FC3BD4" w:rsidRPr="00194660" w:rsidRDefault="00FC3BD4" w:rsidP="009E53C3">
            <w:pPr>
              <w:spacing w:line="240" w:lineRule="auto"/>
              <w:jc w:val="center"/>
            </w:pPr>
            <w:r w:rsidRPr="00194660">
              <w:rPr>
                <w:rFonts w:eastAsia="Times New Roman"/>
              </w:rPr>
              <w:t>1</w:t>
            </w:r>
          </w:p>
        </w:tc>
        <w:tc>
          <w:tcPr>
            <w:tcW w:w="1264" w:type="dxa"/>
            <w:vAlign w:val="bottom"/>
          </w:tcPr>
          <w:p w14:paraId="6261DA5C" w14:textId="77777777" w:rsidR="00FC3BD4" w:rsidRPr="00F66ACB" w:rsidRDefault="00FC3BD4" w:rsidP="009E53C3">
            <w:pPr>
              <w:spacing w:line="240" w:lineRule="auto"/>
              <w:jc w:val="center"/>
            </w:pPr>
          </w:p>
        </w:tc>
        <w:tc>
          <w:tcPr>
            <w:tcW w:w="1784" w:type="dxa"/>
            <w:vAlign w:val="bottom"/>
          </w:tcPr>
          <w:p w14:paraId="1EF1A884" w14:textId="2CF23181" w:rsidR="00FC3BD4" w:rsidRDefault="00FC3BD4" w:rsidP="009E53C3">
            <w:pPr>
              <w:spacing w:line="240" w:lineRule="auto"/>
              <w:jc w:val="center"/>
            </w:pPr>
            <w:r>
              <w:t>100%</w:t>
            </w:r>
          </w:p>
        </w:tc>
        <w:tc>
          <w:tcPr>
            <w:tcW w:w="1610" w:type="dxa"/>
            <w:vAlign w:val="bottom"/>
          </w:tcPr>
          <w:p w14:paraId="790165CB" w14:textId="791D93CE" w:rsidR="00FC3BD4" w:rsidRDefault="00FC3BD4" w:rsidP="009E53C3">
            <w:pPr>
              <w:spacing w:line="240" w:lineRule="auto"/>
              <w:jc w:val="center"/>
            </w:pPr>
            <w:r>
              <w:t>1.0</w:t>
            </w:r>
          </w:p>
        </w:tc>
      </w:tr>
      <w:tr w:rsidR="00DB130B" w14:paraId="0714701B" w14:textId="77777777" w:rsidTr="009E53C3">
        <w:trPr>
          <w:trHeight w:val="790"/>
        </w:trPr>
        <w:tc>
          <w:tcPr>
            <w:tcW w:w="2540" w:type="dxa"/>
            <w:vAlign w:val="bottom"/>
          </w:tcPr>
          <w:p w14:paraId="1C2186BF" w14:textId="662F5BBF" w:rsidR="00FC3BD4" w:rsidRPr="009E53C3" w:rsidRDefault="00FC3BD4" w:rsidP="009E53C3">
            <w:pPr>
              <w:spacing w:line="240" w:lineRule="auto"/>
              <w:jc w:val="center"/>
              <w:rPr>
                <w:b/>
                <w:i/>
              </w:rPr>
            </w:pPr>
            <w:r w:rsidRPr="009E53C3">
              <w:rPr>
                <w:b/>
                <w:i/>
              </w:rPr>
              <w:t>Innovation / Creativity</w:t>
            </w:r>
          </w:p>
        </w:tc>
        <w:tc>
          <w:tcPr>
            <w:tcW w:w="1528" w:type="dxa"/>
            <w:vAlign w:val="bottom"/>
          </w:tcPr>
          <w:p w14:paraId="33EF68CB" w14:textId="62416049" w:rsidR="00FC3BD4" w:rsidRDefault="00FC3BD4" w:rsidP="009E53C3">
            <w:pPr>
              <w:spacing w:line="240" w:lineRule="auto"/>
              <w:jc w:val="center"/>
            </w:pPr>
            <w:r>
              <w:t>3</w:t>
            </w:r>
          </w:p>
        </w:tc>
        <w:tc>
          <w:tcPr>
            <w:tcW w:w="1275" w:type="dxa"/>
            <w:vAlign w:val="bottom"/>
          </w:tcPr>
          <w:p w14:paraId="4D3B03DC" w14:textId="52936E22" w:rsidR="00FC3BD4" w:rsidRPr="00194660" w:rsidRDefault="00FC3BD4" w:rsidP="009E53C3">
            <w:pPr>
              <w:spacing w:line="240" w:lineRule="auto"/>
              <w:jc w:val="center"/>
            </w:pPr>
            <w:r w:rsidRPr="00194660">
              <w:rPr>
                <w:rFonts w:eastAsia="Times New Roman"/>
              </w:rPr>
              <w:t>3</w:t>
            </w:r>
          </w:p>
        </w:tc>
        <w:tc>
          <w:tcPr>
            <w:tcW w:w="1264" w:type="dxa"/>
            <w:vAlign w:val="bottom"/>
          </w:tcPr>
          <w:p w14:paraId="0A7CFFDC" w14:textId="4CF31010" w:rsidR="00FC3BD4" w:rsidRPr="00F66ACB" w:rsidRDefault="00FC3BD4" w:rsidP="009E53C3">
            <w:pPr>
              <w:spacing w:line="240" w:lineRule="auto"/>
              <w:jc w:val="center"/>
            </w:pPr>
            <w:r w:rsidRPr="00F66ACB">
              <w:rPr>
                <w:rFonts w:eastAsia="Times New Roman"/>
              </w:rPr>
              <w:t>1</w:t>
            </w:r>
          </w:p>
        </w:tc>
        <w:tc>
          <w:tcPr>
            <w:tcW w:w="1784" w:type="dxa"/>
            <w:vAlign w:val="bottom"/>
          </w:tcPr>
          <w:p w14:paraId="6C0FEAC8" w14:textId="5F02D39C" w:rsidR="00FC3BD4" w:rsidRDefault="00FC3BD4" w:rsidP="009E53C3">
            <w:pPr>
              <w:spacing w:line="240" w:lineRule="auto"/>
              <w:jc w:val="center"/>
            </w:pPr>
            <w:r>
              <w:t>99%</w:t>
            </w:r>
          </w:p>
        </w:tc>
        <w:tc>
          <w:tcPr>
            <w:tcW w:w="1610" w:type="dxa"/>
            <w:vAlign w:val="bottom"/>
          </w:tcPr>
          <w:p w14:paraId="39AEEF05" w14:textId="175F04D0" w:rsidR="00FC3BD4" w:rsidRDefault="00FC3BD4" w:rsidP="009E53C3">
            <w:pPr>
              <w:spacing w:line="240" w:lineRule="auto"/>
              <w:jc w:val="center"/>
            </w:pPr>
            <w:r>
              <w:t>0.85</w:t>
            </w:r>
          </w:p>
        </w:tc>
      </w:tr>
      <w:tr w:rsidR="00DB130B" w14:paraId="161C6C55" w14:textId="45AB11EF" w:rsidTr="009E53C3">
        <w:trPr>
          <w:trHeight w:val="790"/>
        </w:trPr>
        <w:tc>
          <w:tcPr>
            <w:tcW w:w="2540" w:type="dxa"/>
            <w:vAlign w:val="bottom"/>
          </w:tcPr>
          <w:p w14:paraId="56AB90B7" w14:textId="6ACC0B82" w:rsidR="00FC3BD4" w:rsidRPr="009E53C3" w:rsidRDefault="00FC3BD4" w:rsidP="009E53C3">
            <w:pPr>
              <w:spacing w:line="240" w:lineRule="auto"/>
              <w:jc w:val="center"/>
              <w:rPr>
                <w:b/>
                <w:i/>
              </w:rPr>
            </w:pPr>
            <w:r w:rsidRPr="009E53C3">
              <w:rPr>
                <w:b/>
                <w:i/>
              </w:rPr>
              <w:t>Teamwork</w:t>
            </w:r>
          </w:p>
        </w:tc>
        <w:tc>
          <w:tcPr>
            <w:tcW w:w="1528" w:type="dxa"/>
            <w:vAlign w:val="bottom"/>
          </w:tcPr>
          <w:p w14:paraId="03759534" w14:textId="0117A92A" w:rsidR="00FC3BD4" w:rsidRDefault="00FC3BD4" w:rsidP="009E53C3">
            <w:pPr>
              <w:spacing w:line="240" w:lineRule="auto"/>
              <w:jc w:val="center"/>
            </w:pPr>
            <w:r>
              <w:t>4</w:t>
            </w:r>
          </w:p>
        </w:tc>
        <w:tc>
          <w:tcPr>
            <w:tcW w:w="1275" w:type="dxa"/>
            <w:vAlign w:val="bottom"/>
          </w:tcPr>
          <w:p w14:paraId="0EDBA768" w14:textId="7CF4E531" w:rsidR="00FC3BD4" w:rsidRPr="00194660" w:rsidRDefault="00FC3BD4" w:rsidP="009E53C3">
            <w:pPr>
              <w:spacing w:line="240" w:lineRule="auto"/>
              <w:jc w:val="center"/>
            </w:pPr>
            <w:r w:rsidRPr="00194660">
              <w:rPr>
                <w:rFonts w:eastAsia="Times New Roman"/>
              </w:rPr>
              <w:t>3</w:t>
            </w:r>
          </w:p>
        </w:tc>
        <w:tc>
          <w:tcPr>
            <w:tcW w:w="1264" w:type="dxa"/>
            <w:vAlign w:val="bottom"/>
          </w:tcPr>
          <w:p w14:paraId="0981D974" w14:textId="77777777" w:rsidR="00FC3BD4" w:rsidRPr="00F66ACB" w:rsidRDefault="00FC3BD4" w:rsidP="009E53C3">
            <w:pPr>
              <w:spacing w:line="240" w:lineRule="auto"/>
              <w:jc w:val="center"/>
            </w:pPr>
          </w:p>
        </w:tc>
        <w:tc>
          <w:tcPr>
            <w:tcW w:w="1784" w:type="dxa"/>
            <w:vAlign w:val="bottom"/>
          </w:tcPr>
          <w:p w14:paraId="1BB1FBFA" w14:textId="78705BE2" w:rsidR="00FC3BD4" w:rsidRDefault="00FC3BD4" w:rsidP="009E53C3">
            <w:pPr>
              <w:spacing w:line="240" w:lineRule="auto"/>
              <w:jc w:val="center"/>
            </w:pPr>
            <w:r>
              <w:t>99%</w:t>
            </w:r>
          </w:p>
        </w:tc>
        <w:tc>
          <w:tcPr>
            <w:tcW w:w="1610" w:type="dxa"/>
            <w:vAlign w:val="bottom"/>
          </w:tcPr>
          <w:p w14:paraId="4EDBDAF6" w14:textId="616FFF4D" w:rsidR="00FC3BD4" w:rsidRDefault="00FC3BD4" w:rsidP="009E53C3">
            <w:pPr>
              <w:spacing w:line="240" w:lineRule="auto"/>
              <w:jc w:val="center"/>
            </w:pPr>
            <w:r>
              <w:t>0.85</w:t>
            </w:r>
          </w:p>
        </w:tc>
      </w:tr>
      <w:tr w:rsidR="00DB130B" w14:paraId="187C7979" w14:textId="636BE0BD" w:rsidTr="009E53C3">
        <w:trPr>
          <w:trHeight w:val="822"/>
        </w:trPr>
        <w:tc>
          <w:tcPr>
            <w:tcW w:w="2540" w:type="dxa"/>
            <w:vAlign w:val="bottom"/>
          </w:tcPr>
          <w:p w14:paraId="5B74A96E" w14:textId="273CF387" w:rsidR="00FC3BD4" w:rsidRPr="009E53C3" w:rsidRDefault="00FC3BD4" w:rsidP="009E53C3">
            <w:pPr>
              <w:spacing w:line="240" w:lineRule="auto"/>
              <w:jc w:val="center"/>
              <w:rPr>
                <w:b/>
                <w:i/>
              </w:rPr>
            </w:pPr>
            <w:r w:rsidRPr="009E53C3">
              <w:rPr>
                <w:b/>
                <w:i/>
              </w:rPr>
              <w:t>Empathy</w:t>
            </w:r>
          </w:p>
        </w:tc>
        <w:tc>
          <w:tcPr>
            <w:tcW w:w="1528" w:type="dxa"/>
            <w:vAlign w:val="bottom"/>
          </w:tcPr>
          <w:p w14:paraId="2F59ED62" w14:textId="03C15F2B" w:rsidR="00FC3BD4" w:rsidRDefault="00FC3BD4" w:rsidP="009E53C3">
            <w:pPr>
              <w:spacing w:line="240" w:lineRule="auto"/>
              <w:jc w:val="center"/>
            </w:pPr>
            <w:r>
              <w:t>4</w:t>
            </w:r>
          </w:p>
        </w:tc>
        <w:tc>
          <w:tcPr>
            <w:tcW w:w="1275" w:type="dxa"/>
            <w:vAlign w:val="bottom"/>
          </w:tcPr>
          <w:p w14:paraId="2594D5C7" w14:textId="5A0976A5" w:rsidR="00FC3BD4" w:rsidRPr="00194660" w:rsidRDefault="00FC3BD4" w:rsidP="009E53C3">
            <w:pPr>
              <w:spacing w:line="240" w:lineRule="auto"/>
              <w:jc w:val="center"/>
            </w:pPr>
            <w:r w:rsidRPr="00194660">
              <w:rPr>
                <w:rFonts w:eastAsia="Times New Roman"/>
              </w:rPr>
              <w:t>4</w:t>
            </w:r>
          </w:p>
        </w:tc>
        <w:tc>
          <w:tcPr>
            <w:tcW w:w="1264" w:type="dxa"/>
            <w:vAlign w:val="bottom"/>
          </w:tcPr>
          <w:p w14:paraId="255E97D5" w14:textId="77777777" w:rsidR="00FC3BD4" w:rsidRPr="00F66ACB" w:rsidRDefault="00FC3BD4" w:rsidP="009E53C3">
            <w:pPr>
              <w:spacing w:line="240" w:lineRule="auto"/>
              <w:jc w:val="center"/>
            </w:pPr>
          </w:p>
        </w:tc>
        <w:tc>
          <w:tcPr>
            <w:tcW w:w="1784" w:type="dxa"/>
            <w:vAlign w:val="bottom"/>
          </w:tcPr>
          <w:p w14:paraId="59D9ED96" w14:textId="557FDD6E" w:rsidR="00FC3BD4" w:rsidRDefault="00FC3BD4" w:rsidP="009E53C3">
            <w:pPr>
              <w:spacing w:line="240" w:lineRule="auto"/>
              <w:jc w:val="center"/>
            </w:pPr>
            <w:r>
              <w:t>100%</w:t>
            </w:r>
          </w:p>
        </w:tc>
        <w:tc>
          <w:tcPr>
            <w:tcW w:w="1610" w:type="dxa"/>
            <w:vAlign w:val="bottom"/>
          </w:tcPr>
          <w:p w14:paraId="3C99968A" w14:textId="06B7BF87" w:rsidR="00FC3BD4" w:rsidRDefault="00FC3BD4" w:rsidP="009E53C3">
            <w:pPr>
              <w:spacing w:line="240" w:lineRule="auto"/>
              <w:jc w:val="center"/>
            </w:pPr>
            <w:r>
              <w:t>1.0</w:t>
            </w:r>
          </w:p>
        </w:tc>
      </w:tr>
      <w:tr w:rsidR="00DB130B" w14:paraId="2074BC81" w14:textId="77777777" w:rsidTr="009E53C3">
        <w:trPr>
          <w:trHeight w:val="790"/>
        </w:trPr>
        <w:tc>
          <w:tcPr>
            <w:tcW w:w="2540" w:type="dxa"/>
            <w:vAlign w:val="bottom"/>
          </w:tcPr>
          <w:p w14:paraId="661F8BB3" w14:textId="397076A8" w:rsidR="00FC3BD4" w:rsidRPr="009E53C3" w:rsidRDefault="00FC3BD4" w:rsidP="009E53C3">
            <w:pPr>
              <w:spacing w:line="240" w:lineRule="auto"/>
              <w:jc w:val="center"/>
              <w:rPr>
                <w:b/>
                <w:i/>
              </w:rPr>
            </w:pPr>
            <w:r w:rsidRPr="009E53C3">
              <w:rPr>
                <w:b/>
                <w:i/>
              </w:rPr>
              <w:t>Communication</w:t>
            </w:r>
          </w:p>
        </w:tc>
        <w:tc>
          <w:tcPr>
            <w:tcW w:w="1528" w:type="dxa"/>
            <w:vAlign w:val="bottom"/>
          </w:tcPr>
          <w:p w14:paraId="6B7963B7" w14:textId="2C6C9CDC" w:rsidR="00FC3BD4" w:rsidRDefault="00FC3BD4" w:rsidP="009E53C3">
            <w:pPr>
              <w:spacing w:line="240" w:lineRule="auto"/>
              <w:jc w:val="center"/>
            </w:pPr>
            <w:r>
              <w:t>2</w:t>
            </w:r>
          </w:p>
        </w:tc>
        <w:tc>
          <w:tcPr>
            <w:tcW w:w="1275" w:type="dxa"/>
            <w:vAlign w:val="bottom"/>
          </w:tcPr>
          <w:p w14:paraId="633F4B7C" w14:textId="38197CDF" w:rsidR="00FC3BD4" w:rsidRPr="00194660" w:rsidRDefault="00FC3BD4" w:rsidP="009E53C3">
            <w:pPr>
              <w:spacing w:line="240" w:lineRule="auto"/>
              <w:jc w:val="center"/>
            </w:pPr>
            <w:r w:rsidRPr="00194660">
              <w:rPr>
                <w:rFonts w:eastAsia="Times New Roman"/>
              </w:rPr>
              <w:t>2</w:t>
            </w:r>
          </w:p>
        </w:tc>
        <w:tc>
          <w:tcPr>
            <w:tcW w:w="1264" w:type="dxa"/>
            <w:vAlign w:val="bottom"/>
          </w:tcPr>
          <w:p w14:paraId="74BB1CFF" w14:textId="77777777" w:rsidR="00FC3BD4" w:rsidRDefault="00FC3BD4" w:rsidP="009E53C3">
            <w:pPr>
              <w:spacing w:line="240" w:lineRule="auto"/>
              <w:jc w:val="center"/>
            </w:pPr>
          </w:p>
        </w:tc>
        <w:tc>
          <w:tcPr>
            <w:tcW w:w="1784" w:type="dxa"/>
            <w:vAlign w:val="bottom"/>
          </w:tcPr>
          <w:p w14:paraId="0E3FBEC0" w14:textId="38F39C2C" w:rsidR="00FC3BD4" w:rsidRDefault="00FC3BD4" w:rsidP="009E53C3">
            <w:pPr>
              <w:spacing w:line="240" w:lineRule="auto"/>
              <w:jc w:val="center"/>
            </w:pPr>
            <w:r>
              <w:t>100%</w:t>
            </w:r>
          </w:p>
        </w:tc>
        <w:tc>
          <w:tcPr>
            <w:tcW w:w="1610" w:type="dxa"/>
            <w:vAlign w:val="bottom"/>
          </w:tcPr>
          <w:p w14:paraId="3E85720A" w14:textId="7C948B0A" w:rsidR="00FC3BD4" w:rsidRDefault="00FC3BD4" w:rsidP="009E53C3">
            <w:pPr>
              <w:spacing w:line="240" w:lineRule="auto"/>
              <w:jc w:val="center"/>
            </w:pPr>
            <w:r>
              <w:t>1.0</w:t>
            </w:r>
          </w:p>
        </w:tc>
      </w:tr>
      <w:tr w:rsidR="00DB130B" w14:paraId="2CD1EDD1" w14:textId="6B310AD7" w:rsidTr="009E53C3">
        <w:trPr>
          <w:trHeight w:val="790"/>
        </w:trPr>
        <w:tc>
          <w:tcPr>
            <w:tcW w:w="2540" w:type="dxa"/>
            <w:vAlign w:val="bottom"/>
          </w:tcPr>
          <w:p w14:paraId="7A4CD299" w14:textId="3AAD1326" w:rsidR="00FC3BD4" w:rsidRPr="009E53C3" w:rsidRDefault="00A4234B" w:rsidP="009E53C3">
            <w:pPr>
              <w:spacing w:line="240" w:lineRule="auto"/>
              <w:jc w:val="center"/>
              <w:rPr>
                <w:b/>
                <w:i/>
              </w:rPr>
            </w:pPr>
            <w:r>
              <w:rPr>
                <w:b/>
                <w:i/>
              </w:rPr>
              <w:t>Job S</w:t>
            </w:r>
            <w:r w:rsidR="00FC3BD4" w:rsidRPr="009E53C3">
              <w:rPr>
                <w:b/>
                <w:i/>
              </w:rPr>
              <w:t>ampling</w:t>
            </w:r>
          </w:p>
        </w:tc>
        <w:tc>
          <w:tcPr>
            <w:tcW w:w="1528" w:type="dxa"/>
            <w:vAlign w:val="bottom"/>
          </w:tcPr>
          <w:p w14:paraId="56805F87" w14:textId="5DCA77A6" w:rsidR="00FC3BD4" w:rsidRDefault="00FC3BD4" w:rsidP="009E53C3">
            <w:pPr>
              <w:spacing w:line="240" w:lineRule="auto"/>
              <w:jc w:val="center"/>
            </w:pPr>
            <w:r>
              <w:t>6</w:t>
            </w:r>
          </w:p>
        </w:tc>
        <w:tc>
          <w:tcPr>
            <w:tcW w:w="1275" w:type="dxa"/>
            <w:vAlign w:val="bottom"/>
          </w:tcPr>
          <w:p w14:paraId="703827E6" w14:textId="44D84430" w:rsidR="00FC3BD4" w:rsidRPr="00194660" w:rsidRDefault="00FC3BD4" w:rsidP="009E53C3">
            <w:pPr>
              <w:spacing w:line="240" w:lineRule="auto"/>
              <w:jc w:val="center"/>
            </w:pPr>
            <w:r w:rsidRPr="00194660">
              <w:rPr>
                <w:rFonts w:eastAsia="Times New Roman"/>
              </w:rPr>
              <w:t>4</w:t>
            </w:r>
          </w:p>
        </w:tc>
        <w:tc>
          <w:tcPr>
            <w:tcW w:w="1264" w:type="dxa"/>
            <w:vAlign w:val="bottom"/>
          </w:tcPr>
          <w:p w14:paraId="442A31D2" w14:textId="77777777" w:rsidR="00FC3BD4" w:rsidRDefault="00FC3BD4" w:rsidP="009E53C3">
            <w:pPr>
              <w:spacing w:line="240" w:lineRule="auto"/>
              <w:jc w:val="center"/>
            </w:pPr>
          </w:p>
        </w:tc>
        <w:tc>
          <w:tcPr>
            <w:tcW w:w="1784" w:type="dxa"/>
            <w:vAlign w:val="bottom"/>
          </w:tcPr>
          <w:p w14:paraId="355F872F" w14:textId="49545ABF" w:rsidR="00FC3BD4" w:rsidRDefault="00FC3BD4" w:rsidP="009E53C3">
            <w:pPr>
              <w:spacing w:line="240" w:lineRule="auto"/>
              <w:jc w:val="center"/>
            </w:pPr>
            <w:r>
              <w:t>99%</w:t>
            </w:r>
          </w:p>
        </w:tc>
        <w:tc>
          <w:tcPr>
            <w:tcW w:w="1610" w:type="dxa"/>
            <w:vAlign w:val="bottom"/>
          </w:tcPr>
          <w:p w14:paraId="5379CAB9" w14:textId="523B453B" w:rsidR="00FC3BD4" w:rsidRDefault="00FC3BD4" w:rsidP="009E53C3">
            <w:pPr>
              <w:spacing w:line="240" w:lineRule="auto"/>
              <w:jc w:val="center"/>
            </w:pPr>
            <w:r>
              <w:t>0.79</w:t>
            </w:r>
          </w:p>
        </w:tc>
      </w:tr>
      <w:tr w:rsidR="00DB130B" w14:paraId="57E8C467" w14:textId="0262F55A" w:rsidTr="000B61CD">
        <w:trPr>
          <w:trHeight w:val="790"/>
        </w:trPr>
        <w:tc>
          <w:tcPr>
            <w:tcW w:w="2540" w:type="dxa"/>
            <w:tcBorders>
              <w:bottom w:val="single" w:sz="4" w:space="0" w:color="auto"/>
            </w:tcBorders>
            <w:vAlign w:val="bottom"/>
          </w:tcPr>
          <w:p w14:paraId="0C9D394E" w14:textId="72D05C98" w:rsidR="00FC3BD4" w:rsidRPr="00665CDC" w:rsidRDefault="00FC3BD4" w:rsidP="009E53C3">
            <w:pPr>
              <w:spacing w:line="240" w:lineRule="auto"/>
              <w:jc w:val="center"/>
              <w:rPr>
                <w:b/>
              </w:rPr>
            </w:pPr>
            <w:r w:rsidRPr="00665CDC">
              <w:rPr>
                <w:b/>
              </w:rPr>
              <w:t>Overall</w:t>
            </w:r>
          </w:p>
        </w:tc>
        <w:tc>
          <w:tcPr>
            <w:tcW w:w="1528" w:type="dxa"/>
            <w:tcBorders>
              <w:bottom w:val="single" w:sz="4" w:space="0" w:color="auto"/>
            </w:tcBorders>
            <w:vAlign w:val="bottom"/>
          </w:tcPr>
          <w:p w14:paraId="754E7A46" w14:textId="5F6EF6F3" w:rsidR="00FC3BD4" w:rsidRPr="00665CDC" w:rsidRDefault="00FC3BD4" w:rsidP="009E53C3">
            <w:pPr>
              <w:spacing w:line="240" w:lineRule="auto"/>
              <w:jc w:val="center"/>
              <w:rPr>
                <w:b/>
              </w:rPr>
            </w:pPr>
            <w:r w:rsidRPr="00665CDC">
              <w:rPr>
                <w:b/>
              </w:rPr>
              <w:t>62 mentions</w:t>
            </w:r>
          </w:p>
        </w:tc>
        <w:tc>
          <w:tcPr>
            <w:tcW w:w="1275" w:type="dxa"/>
            <w:tcBorders>
              <w:bottom w:val="single" w:sz="4" w:space="0" w:color="auto"/>
            </w:tcBorders>
            <w:vAlign w:val="bottom"/>
          </w:tcPr>
          <w:p w14:paraId="06AC18AA" w14:textId="6581416F" w:rsidR="00FC3BD4" w:rsidRPr="00665CDC" w:rsidRDefault="00FC3BD4" w:rsidP="009E53C3">
            <w:pPr>
              <w:spacing w:line="240" w:lineRule="auto"/>
              <w:jc w:val="center"/>
              <w:rPr>
                <w:b/>
              </w:rPr>
            </w:pPr>
            <w:r>
              <w:rPr>
                <w:b/>
              </w:rPr>
              <w:t>52</w:t>
            </w:r>
          </w:p>
        </w:tc>
        <w:tc>
          <w:tcPr>
            <w:tcW w:w="1264" w:type="dxa"/>
            <w:tcBorders>
              <w:bottom w:val="single" w:sz="4" w:space="0" w:color="auto"/>
            </w:tcBorders>
            <w:vAlign w:val="center"/>
          </w:tcPr>
          <w:p w14:paraId="7F2DE626" w14:textId="77777777" w:rsidR="009E53C3" w:rsidRDefault="009E53C3" w:rsidP="009E53C3">
            <w:pPr>
              <w:spacing w:after="0" w:line="240" w:lineRule="auto"/>
              <w:jc w:val="center"/>
              <w:rPr>
                <w:rFonts w:eastAsia="Times New Roman"/>
                <w:b/>
              </w:rPr>
            </w:pPr>
          </w:p>
          <w:p w14:paraId="4754B5CB" w14:textId="58219A4F" w:rsidR="00FC3BD4" w:rsidRPr="00FC3BD4" w:rsidRDefault="006B5304" w:rsidP="009E53C3">
            <w:pPr>
              <w:spacing w:after="0" w:line="240" w:lineRule="auto"/>
              <w:jc w:val="center"/>
              <w:rPr>
                <w:rFonts w:eastAsia="Times New Roman"/>
                <w:b/>
              </w:rPr>
            </w:pPr>
            <w:r>
              <w:rPr>
                <w:rFonts w:eastAsia="Times New Roman"/>
                <w:b/>
              </w:rPr>
              <w:t>5</w:t>
            </w:r>
          </w:p>
        </w:tc>
        <w:tc>
          <w:tcPr>
            <w:tcW w:w="1784" w:type="dxa"/>
            <w:tcBorders>
              <w:bottom w:val="single" w:sz="4" w:space="0" w:color="auto"/>
            </w:tcBorders>
            <w:vAlign w:val="bottom"/>
          </w:tcPr>
          <w:p w14:paraId="133AF57F" w14:textId="21C6165D" w:rsidR="00FC3BD4" w:rsidRPr="00665CDC" w:rsidRDefault="00FC3BD4" w:rsidP="009E53C3">
            <w:pPr>
              <w:spacing w:line="240" w:lineRule="auto"/>
              <w:jc w:val="center"/>
              <w:rPr>
                <w:b/>
              </w:rPr>
            </w:pPr>
            <w:r w:rsidRPr="00665CDC">
              <w:rPr>
                <w:b/>
              </w:rPr>
              <w:t>90% agreement</w:t>
            </w:r>
          </w:p>
        </w:tc>
        <w:tc>
          <w:tcPr>
            <w:tcW w:w="1610" w:type="dxa"/>
            <w:tcBorders>
              <w:bottom w:val="single" w:sz="4" w:space="0" w:color="auto"/>
            </w:tcBorders>
            <w:vAlign w:val="bottom"/>
          </w:tcPr>
          <w:p w14:paraId="296B1E84" w14:textId="46DBC233" w:rsidR="00FC3BD4" w:rsidRPr="00665CDC" w:rsidRDefault="00FC3BD4" w:rsidP="009E53C3">
            <w:pPr>
              <w:spacing w:line="240" w:lineRule="auto"/>
              <w:jc w:val="center"/>
              <w:rPr>
                <w:b/>
              </w:rPr>
            </w:pPr>
            <w:r w:rsidRPr="00665CDC">
              <w:rPr>
                <w:b/>
              </w:rPr>
              <w:t>0.80</w:t>
            </w:r>
          </w:p>
        </w:tc>
      </w:tr>
    </w:tbl>
    <w:p w14:paraId="19907BEC" w14:textId="77777777" w:rsidR="007E524D" w:rsidRDefault="007E524D" w:rsidP="000C1E12">
      <w:pPr>
        <w:sectPr w:rsidR="007E524D" w:rsidSect="00722535">
          <w:pgSz w:w="11900" w:h="16840"/>
          <w:pgMar w:top="1134" w:right="1552" w:bottom="1134" w:left="1985" w:header="709" w:footer="850" w:gutter="0"/>
          <w:cols w:space="720"/>
        </w:sectPr>
      </w:pPr>
    </w:p>
    <w:p w14:paraId="18CFF04C" w14:textId="0D0257EC" w:rsidR="007E524D" w:rsidRDefault="007E524D" w:rsidP="000C1E12">
      <w:r>
        <w:t>For participant B</w:t>
      </w:r>
      <w:r w:rsidR="000C1E12">
        <w:t>, the transcript was split into 119 units. The inter</w:t>
      </w:r>
      <w:r w:rsidR="00A4234B">
        <w:t xml:space="preserve">-rater agreements </w:t>
      </w:r>
      <w:proofErr w:type="gramStart"/>
      <w:r w:rsidR="00A4234B">
        <w:t>was</w:t>
      </w:r>
      <w:proofErr w:type="gramEnd"/>
      <w:r w:rsidR="000C1E12">
        <w:t xml:space="preserve"> as follows:</w:t>
      </w:r>
    </w:p>
    <w:p w14:paraId="055E20AE" w14:textId="77777777" w:rsidR="00665CDC" w:rsidRDefault="00665CDC" w:rsidP="000C1E12"/>
    <w:p w14:paraId="3B34E02D" w14:textId="144009E6" w:rsidR="007E524D" w:rsidRDefault="009B289D" w:rsidP="000C1E12">
      <w:pPr>
        <w:rPr>
          <w:b/>
        </w:rPr>
      </w:pPr>
      <w:r>
        <w:rPr>
          <w:b/>
        </w:rPr>
        <w:t>Table 4.3</w:t>
      </w:r>
      <w:r w:rsidR="007E524D">
        <w:rPr>
          <w:b/>
        </w:rPr>
        <w:t>: Participant B: Kappa Inter-rater agreement</w:t>
      </w:r>
    </w:p>
    <w:tbl>
      <w:tblPr>
        <w:tblStyle w:val="TableGrid"/>
        <w:tblW w:w="9807"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1473"/>
        <w:gridCol w:w="1473"/>
        <w:gridCol w:w="1473"/>
        <w:gridCol w:w="1630"/>
        <w:gridCol w:w="1393"/>
      </w:tblGrid>
      <w:tr w:rsidR="00CB6830" w:rsidRPr="00CB6830" w14:paraId="68548302" w14:textId="77777777" w:rsidTr="009E53C3">
        <w:trPr>
          <w:trHeight w:val="829"/>
        </w:trPr>
        <w:tc>
          <w:tcPr>
            <w:tcW w:w="2365" w:type="dxa"/>
            <w:tcBorders>
              <w:top w:val="single" w:sz="4" w:space="0" w:color="auto"/>
              <w:bottom w:val="single" w:sz="4" w:space="0" w:color="auto"/>
            </w:tcBorders>
            <w:vAlign w:val="center"/>
          </w:tcPr>
          <w:p w14:paraId="4758BAB9" w14:textId="77777777" w:rsidR="00CB6830" w:rsidRPr="00CB6830" w:rsidRDefault="00CB6830" w:rsidP="009E53C3">
            <w:pPr>
              <w:spacing w:line="240" w:lineRule="auto"/>
              <w:jc w:val="center"/>
              <w:rPr>
                <w:b/>
              </w:rPr>
            </w:pPr>
            <w:r w:rsidRPr="00CB6830">
              <w:rPr>
                <w:b/>
              </w:rPr>
              <w:t>Theme</w:t>
            </w:r>
          </w:p>
        </w:tc>
        <w:tc>
          <w:tcPr>
            <w:tcW w:w="1473" w:type="dxa"/>
            <w:tcBorders>
              <w:top w:val="single" w:sz="4" w:space="0" w:color="auto"/>
              <w:bottom w:val="single" w:sz="4" w:space="0" w:color="auto"/>
            </w:tcBorders>
            <w:vAlign w:val="center"/>
          </w:tcPr>
          <w:p w14:paraId="2C88290E" w14:textId="3AC9F8B8" w:rsidR="00CB6830" w:rsidRPr="00CB6830" w:rsidRDefault="000E47E8" w:rsidP="009E53C3">
            <w:pPr>
              <w:spacing w:line="240" w:lineRule="auto"/>
              <w:jc w:val="center"/>
              <w:rPr>
                <w:b/>
              </w:rPr>
            </w:pPr>
            <w:r>
              <w:rPr>
                <w:b/>
              </w:rPr>
              <w:t>N1</w:t>
            </w:r>
          </w:p>
        </w:tc>
        <w:tc>
          <w:tcPr>
            <w:tcW w:w="1473" w:type="dxa"/>
            <w:tcBorders>
              <w:top w:val="single" w:sz="4" w:space="0" w:color="auto"/>
              <w:bottom w:val="single" w:sz="4" w:space="0" w:color="auto"/>
            </w:tcBorders>
            <w:vAlign w:val="center"/>
          </w:tcPr>
          <w:p w14:paraId="3BFE79EB" w14:textId="554866FC" w:rsidR="00CB6830" w:rsidRPr="00CB6830" w:rsidRDefault="00CB6830" w:rsidP="009E53C3">
            <w:pPr>
              <w:spacing w:line="240" w:lineRule="auto"/>
              <w:jc w:val="center"/>
              <w:rPr>
                <w:b/>
              </w:rPr>
            </w:pPr>
            <w:r w:rsidRPr="00CB6830">
              <w:rPr>
                <w:rFonts w:eastAsia="Times New Roman"/>
                <w:b/>
              </w:rPr>
              <w:t>N2&amp;N1</w:t>
            </w:r>
          </w:p>
        </w:tc>
        <w:tc>
          <w:tcPr>
            <w:tcW w:w="1473" w:type="dxa"/>
            <w:tcBorders>
              <w:top w:val="single" w:sz="4" w:space="0" w:color="auto"/>
              <w:bottom w:val="single" w:sz="4" w:space="0" w:color="auto"/>
            </w:tcBorders>
            <w:vAlign w:val="center"/>
          </w:tcPr>
          <w:p w14:paraId="2C97FAF9" w14:textId="120C3CDA" w:rsidR="00CB6830" w:rsidRPr="00CB6830" w:rsidRDefault="00CB6830" w:rsidP="009E53C3">
            <w:pPr>
              <w:spacing w:line="240" w:lineRule="auto"/>
              <w:jc w:val="center"/>
              <w:rPr>
                <w:b/>
              </w:rPr>
            </w:pPr>
            <w:r w:rsidRPr="00CB6830">
              <w:rPr>
                <w:rFonts w:eastAsia="Times New Roman"/>
                <w:b/>
              </w:rPr>
              <w:t>N2 not N1</w:t>
            </w:r>
          </w:p>
        </w:tc>
        <w:tc>
          <w:tcPr>
            <w:tcW w:w="1630" w:type="dxa"/>
            <w:tcBorders>
              <w:top w:val="single" w:sz="4" w:space="0" w:color="auto"/>
              <w:bottom w:val="single" w:sz="4" w:space="0" w:color="auto"/>
            </w:tcBorders>
            <w:vAlign w:val="center"/>
          </w:tcPr>
          <w:p w14:paraId="4A803032" w14:textId="77777777" w:rsidR="00CB6830" w:rsidRPr="00CB6830" w:rsidRDefault="00CB6830" w:rsidP="009E53C3">
            <w:pPr>
              <w:spacing w:line="240" w:lineRule="auto"/>
              <w:jc w:val="center"/>
              <w:rPr>
                <w:b/>
              </w:rPr>
            </w:pPr>
            <w:r w:rsidRPr="00CB6830">
              <w:rPr>
                <w:b/>
              </w:rPr>
              <w:t>Agreement</w:t>
            </w:r>
          </w:p>
        </w:tc>
        <w:tc>
          <w:tcPr>
            <w:tcW w:w="1393" w:type="dxa"/>
            <w:tcBorders>
              <w:top w:val="single" w:sz="4" w:space="0" w:color="auto"/>
              <w:bottom w:val="single" w:sz="4" w:space="0" w:color="auto"/>
            </w:tcBorders>
            <w:vAlign w:val="center"/>
          </w:tcPr>
          <w:p w14:paraId="32C5C648" w14:textId="77777777" w:rsidR="00CB6830" w:rsidRPr="00CB6830" w:rsidRDefault="00CB6830" w:rsidP="009E53C3">
            <w:pPr>
              <w:spacing w:line="240" w:lineRule="auto"/>
              <w:jc w:val="center"/>
              <w:rPr>
                <w:b/>
              </w:rPr>
            </w:pPr>
            <w:r w:rsidRPr="00CB6830">
              <w:rPr>
                <w:b/>
              </w:rPr>
              <w:t>Kappa</w:t>
            </w:r>
          </w:p>
        </w:tc>
      </w:tr>
      <w:tr w:rsidR="00CB6830" w14:paraId="794C1CCA" w14:textId="77777777" w:rsidTr="009E53C3">
        <w:trPr>
          <w:trHeight w:val="1127"/>
        </w:trPr>
        <w:tc>
          <w:tcPr>
            <w:tcW w:w="2365" w:type="dxa"/>
            <w:tcBorders>
              <w:top w:val="single" w:sz="4" w:space="0" w:color="auto"/>
            </w:tcBorders>
            <w:vAlign w:val="bottom"/>
          </w:tcPr>
          <w:p w14:paraId="0D32CF2D" w14:textId="77777777" w:rsidR="00CB6830" w:rsidRPr="009E53C3" w:rsidRDefault="00CB6830" w:rsidP="009E53C3">
            <w:pPr>
              <w:spacing w:line="240" w:lineRule="auto"/>
              <w:jc w:val="center"/>
              <w:rPr>
                <w:b/>
                <w:i/>
              </w:rPr>
            </w:pPr>
            <w:r w:rsidRPr="009E53C3">
              <w:rPr>
                <w:b/>
                <w:i/>
              </w:rPr>
              <w:t>Determination/ Resilience</w:t>
            </w:r>
          </w:p>
        </w:tc>
        <w:tc>
          <w:tcPr>
            <w:tcW w:w="1473" w:type="dxa"/>
            <w:tcBorders>
              <w:top w:val="single" w:sz="4" w:space="0" w:color="auto"/>
            </w:tcBorders>
            <w:vAlign w:val="bottom"/>
          </w:tcPr>
          <w:p w14:paraId="37594314" w14:textId="41A81D56" w:rsidR="00CB6830" w:rsidRDefault="00CB6830" w:rsidP="009E53C3">
            <w:pPr>
              <w:spacing w:line="240" w:lineRule="auto"/>
              <w:jc w:val="center"/>
            </w:pPr>
            <w:r>
              <w:t>26</w:t>
            </w:r>
          </w:p>
        </w:tc>
        <w:tc>
          <w:tcPr>
            <w:tcW w:w="1473" w:type="dxa"/>
            <w:tcBorders>
              <w:top w:val="single" w:sz="4" w:space="0" w:color="auto"/>
            </w:tcBorders>
            <w:vAlign w:val="bottom"/>
          </w:tcPr>
          <w:p w14:paraId="28CF3FAD" w14:textId="55A3B20E" w:rsidR="00CB6830" w:rsidRPr="00CB6830" w:rsidRDefault="00CB6830" w:rsidP="009E53C3">
            <w:pPr>
              <w:spacing w:line="240" w:lineRule="auto"/>
              <w:jc w:val="center"/>
            </w:pPr>
            <w:r w:rsidRPr="00CB6830">
              <w:rPr>
                <w:rFonts w:eastAsia="Times New Roman"/>
              </w:rPr>
              <w:t>23</w:t>
            </w:r>
          </w:p>
        </w:tc>
        <w:tc>
          <w:tcPr>
            <w:tcW w:w="1473" w:type="dxa"/>
            <w:tcBorders>
              <w:top w:val="single" w:sz="4" w:space="0" w:color="auto"/>
            </w:tcBorders>
            <w:vAlign w:val="bottom"/>
          </w:tcPr>
          <w:p w14:paraId="31CA8C3E" w14:textId="7A872E1D" w:rsidR="00CB6830" w:rsidRPr="00CB6830" w:rsidRDefault="00CB6830" w:rsidP="009E53C3">
            <w:pPr>
              <w:spacing w:line="240" w:lineRule="auto"/>
              <w:jc w:val="center"/>
            </w:pPr>
            <w:r w:rsidRPr="00CB6830">
              <w:rPr>
                <w:rFonts w:eastAsia="Times New Roman"/>
              </w:rPr>
              <w:t>2</w:t>
            </w:r>
          </w:p>
        </w:tc>
        <w:tc>
          <w:tcPr>
            <w:tcW w:w="1630" w:type="dxa"/>
            <w:tcBorders>
              <w:top w:val="single" w:sz="4" w:space="0" w:color="auto"/>
            </w:tcBorders>
            <w:vAlign w:val="bottom"/>
          </w:tcPr>
          <w:p w14:paraId="2771A507" w14:textId="77777777" w:rsidR="00CB6830" w:rsidRDefault="00CB6830" w:rsidP="009E53C3">
            <w:pPr>
              <w:spacing w:line="240" w:lineRule="auto"/>
              <w:jc w:val="center"/>
            </w:pPr>
            <w:r>
              <w:t>96%</w:t>
            </w:r>
          </w:p>
        </w:tc>
        <w:tc>
          <w:tcPr>
            <w:tcW w:w="1393" w:type="dxa"/>
            <w:tcBorders>
              <w:top w:val="single" w:sz="4" w:space="0" w:color="auto"/>
            </w:tcBorders>
            <w:vAlign w:val="bottom"/>
          </w:tcPr>
          <w:p w14:paraId="4DD4D715" w14:textId="2BA618A1" w:rsidR="00CB6830" w:rsidRDefault="00CB6830" w:rsidP="009E53C3">
            <w:pPr>
              <w:spacing w:line="240" w:lineRule="auto"/>
              <w:jc w:val="center"/>
            </w:pPr>
            <w:r>
              <w:t>0.88</w:t>
            </w:r>
          </w:p>
        </w:tc>
      </w:tr>
      <w:tr w:rsidR="00CB6830" w14:paraId="37C56A4B" w14:textId="77777777" w:rsidTr="009E53C3">
        <w:trPr>
          <w:trHeight w:val="829"/>
        </w:trPr>
        <w:tc>
          <w:tcPr>
            <w:tcW w:w="2365" w:type="dxa"/>
            <w:vAlign w:val="bottom"/>
          </w:tcPr>
          <w:p w14:paraId="77F95B41" w14:textId="34F6A08B" w:rsidR="00CB6830" w:rsidRPr="009E53C3" w:rsidRDefault="00CB6830" w:rsidP="009E53C3">
            <w:pPr>
              <w:spacing w:line="240" w:lineRule="auto"/>
              <w:jc w:val="center"/>
              <w:rPr>
                <w:b/>
                <w:i/>
              </w:rPr>
            </w:pPr>
            <w:r w:rsidRPr="009E53C3">
              <w:rPr>
                <w:b/>
                <w:i/>
              </w:rPr>
              <w:t>Proactivity</w:t>
            </w:r>
          </w:p>
        </w:tc>
        <w:tc>
          <w:tcPr>
            <w:tcW w:w="1473" w:type="dxa"/>
            <w:vAlign w:val="bottom"/>
          </w:tcPr>
          <w:p w14:paraId="214D9C3A" w14:textId="697A40FC" w:rsidR="00CB6830" w:rsidRPr="00D412D0" w:rsidRDefault="00CB6830" w:rsidP="009E53C3">
            <w:pPr>
              <w:spacing w:line="240" w:lineRule="auto"/>
              <w:jc w:val="center"/>
            </w:pPr>
            <w:r w:rsidRPr="00D412D0">
              <w:t>0</w:t>
            </w:r>
          </w:p>
        </w:tc>
        <w:tc>
          <w:tcPr>
            <w:tcW w:w="1473" w:type="dxa"/>
            <w:vAlign w:val="bottom"/>
          </w:tcPr>
          <w:p w14:paraId="4D722908" w14:textId="03F29B21" w:rsidR="00CB6830" w:rsidRPr="00CB6830" w:rsidRDefault="00CB6830" w:rsidP="009E53C3">
            <w:pPr>
              <w:spacing w:line="240" w:lineRule="auto"/>
              <w:jc w:val="center"/>
            </w:pPr>
            <w:r w:rsidRPr="00CB6830">
              <w:rPr>
                <w:rFonts w:eastAsia="Times New Roman"/>
              </w:rPr>
              <w:t>0</w:t>
            </w:r>
          </w:p>
        </w:tc>
        <w:tc>
          <w:tcPr>
            <w:tcW w:w="1473" w:type="dxa"/>
            <w:vAlign w:val="bottom"/>
          </w:tcPr>
          <w:p w14:paraId="2F9CEC5A" w14:textId="77777777" w:rsidR="00CB6830" w:rsidRPr="00CB6830" w:rsidRDefault="00CB6830" w:rsidP="009E53C3">
            <w:pPr>
              <w:spacing w:line="240" w:lineRule="auto"/>
              <w:jc w:val="center"/>
            </w:pPr>
          </w:p>
        </w:tc>
        <w:tc>
          <w:tcPr>
            <w:tcW w:w="1630" w:type="dxa"/>
            <w:vAlign w:val="bottom"/>
          </w:tcPr>
          <w:p w14:paraId="0080162E" w14:textId="6A212F3D" w:rsidR="00CB6830" w:rsidRPr="00D412D0" w:rsidRDefault="00CB6830" w:rsidP="009E53C3">
            <w:pPr>
              <w:spacing w:line="240" w:lineRule="auto"/>
              <w:jc w:val="center"/>
            </w:pPr>
            <w:r>
              <w:t>-</w:t>
            </w:r>
          </w:p>
        </w:tc>
        <w:tc>
          <w:tcPr>
            <w:tcW w:w="1393" w:type="dxa"/>
            <w:vAlign w:val="bottom"/>
          </w:tcPr>
          <w:p w14:paraId="4CDF90DE" w14:textId="11575F65" w:rsidR="00CB6830" w:rsidRPr="00D412D0" w:rsidRDefault="00CB6830" w:rsidP="009E53C3">
            <w:pPr>
              <w:spacing w:line="240" w:lineRule="auto"/>
              <w:jc w:val="center"/>
            </w:pPr>
            <w:r>
              <w:t>-</w:t>
            </w:r>
          </w:p>
        </w:tc>
      </w:tr>
      <w:tr w:rsidR="00CB6830" w14:paraId="1535ED7E" w14:textId="77777777" w:rsidTr="009E53C3">
        <w:trPr>
          <w:trHeight w:val="1284"/>
        </w:trPr>
        <w:tc>
          <w:tcPr>
            <w:tcW w:w="2365" w:type="dxa"/>
            <w:vAlign w:val="bottom"/>
          </w:tcPr>
          <w:p w14:paraId="53CCA0EA" w14:textId="4BC29080" w:rsidR="00CB6830" w:rsidRPr="009E53C3" w:rsidRDefault="00CB6830" w:rsidP="009E53C3">
            <w:pPr>
              <w:spacing w:line="240" w:lineRule="auto"/>
              <w:jc w:val="center"/>
              <w:rPr>
                <w:b/>
                <w:i/>
              </w:rPr>
            </w:pPr>
            <w:r w:rsidRPr="009E53C3">
              <w:rPr>
                <w:b/>
                <w:i/>
              </w:rPr>
              <w:t>Flexible Coping Strategy</w:t>
            </w:r>
          </w:p>
        </w:tc>
        <w:tc>
          <w:tcPr>
            <w:tcW w:w="1473" w:type="dxa"/>
            <w:vAlign w:val="bottom"/>
          </w:tcPr>
          <w:p w14:paraId="76338D02" w14:textId="121BEE19" w:rsidR="00CB6830" w:rsidRPr="00D412D0" w:rsidRDefault="00CB6830" w:rsidP="009E53C3">
            <w:pPr>
              <w:spacing w:line="240" w:lineRule="auto"/>
              <w:jc w:val="center"/>
            </w:pPr>
            <w:r w:rsidRPr="00D412D0">
              <w:t>12</w:t>
            </w:r>
          </w:p>
        </w:tc>
        <w:tc>
          <w:tcPr>
            <w:tcW w:w="1473" w:type="dxa"/>
            <w:vAlign w:val="bottom"/>
          </w:tcPr>
          <w:p w14:paraId="2B3B96B6" w14:textId="0D3604E0" w:rsidR="00CB6830" w:rsidRPr="00CB6830" w:rsidRDefault="00CB6830" w:rsidP="009E53C3">
            <w:pPr>
              <w:spacing w:line="240" w:lineRule="auto"/>
              <w:jc w:val="center"/>
            </w:pPr>
            <w:r w:rsidRPr="00CB6830">
              <w:rPr>
                <w:rFonts w:eastAsia="Times New Roman"/>
              </w:rPr>
              <w:t>12</w:t>
            </w:r>
          </w:p>
        </w:tc>
        <w:tc>
          <w:tcPr>
            <w:tcW w:w="1473" w:type="dxa"/>
            <w:vAlign w:val="bottom"/>
          </w:tcPr>
          <w:p w14:paraId="28119DBC" w14:textId="2F011435" w:rsidR="00CB6830" w:rsidRPr="00CB6830" w:rsidRDefault="00CB6830" w:rsidP="009E53C3">
            <w:pPr>
              <w:spacing w:line="240" w:lineRule="auto"/>
              <w:jc w:val="center"/>
            </w:pPr>
            <w:r w:rsidRPr="00CB6830">
              <w:rPr>
                <w:rFonts w:eastAsia="Times New Roman"/>
              </w:rPr>
              <w:t>2</w:t>
            </w:r>
          </w:p>
        </w:tc>
        <w:tc>
          <w:tcPr>
            <w:tcW w:w="1630" w:type="dxa"/>
            <w:vAlign w:val="bottom"/>
          </w:tcPr>
          <w:p w14:paraId="58FAD765" w14:textId="51CCF2D2" w:rsidR="00CB6830" w:rsidRDefault="00CB6830" w:rsidP="009E53C3">
            <w:pPr>
              <w:spacing w:line="240" w:lineRule="auto"/>
              <w:jc w:val="center"/>
              <w:rPr>
                <w:highlight w:val="yellow"/>
              </w:rPr>
            </w:pPr>
            <w:r w:rsidRPr="0072729F">
              <w:t>98%</w:t>
            </w:r>
          </w:p>
        </w:tc>
        <w:tc>
          <w:tcPr>
            <w:tcW w:w="1393" w:type="dxa"/>
            <w:vAlign w:val="bottom"/>
          </w:tcPr>
          <w:p w14:paraId="2A262A6A" w14:textId="49547A81" w:rsidR="00CB6830" w:rsidRPr="007E524D" w:rsidRDefault="00CB6830" w:rsidP="009E53C3">
            <w:pPr>
              <w:spacing w:line="240" w:lineRule="auto"/>
              <w:jc w:val="center"/>
              <w:rPr>
                <w:highlight w:val="yellow"/>
              </w:rPr>
            </w:pPr>
            <w:r w:rsidRPr="009D491D">
              <w:t>0.91</w:t>
            </w:r>
          </w:p>
        </w:tc>
      </w:tr>
      <w:tr w:rsidR="00CB6830" w14:paraId="71FF1F6C" w14:textId="77777777" w:rsidTr="009E53C3">
        <w:trPr>
          <w:trHeight w:val="829"/>
        </w:trPr>
        <w:tc>
          <w:tcPr>
            <w:tcW w:w="2365" w:type="dxa"/>
            <w:vAlign w:val="bottom"/>
          </w:tcPr>
          <w:p w14:paraId="2B8B95CA" w14:textId="2F3B2AFD" w:rsidR="00CB6830" w:rsidRPr="009E53C3" w:rsidRDefault="00CB6830" w:rsidP="009E53C3">
            <w:pPr>
              <w:spacing w:line="240" w:lineRule="auto"/>
              <w:jc w:val="center"/>
              <w:rPr>
                <w:b/>
                <w:i/>
              </w:rPr>
            </w:pPr>
            <w:r w:rsidRPr="009E53C3">
              <w:rPr>
                <w:b/>
                <w:i/>
              </w:rPr>
              <w:t>Big-picture approach</w:t>
            </w:r>
          </w:p>
        </w:tc>
        <w:tc>
          <w:tcPr>
            <w:tcW w:w="1473" w:type="dxa"/>
            <w:vAlign w:val="bottom"/>
          </w:tcPr>
          <w:p w14:paraId="796F86BD" w14:textId="5489F3CC" w:rsidR="00CB6830" w:rsidRDefault="00CB6830" w:rsidP="009E53C3">
            <w:pPr>
              <w:spacing w:line="240" w:lineRule="auto"/>
              <w:jc w:val="center"/>
            </w:pPr>
            <w:r>
              <w:t>8</w:t>
            </w:r>
          </w:p>
        </w:tc>
        <w:tc>
          <w:tcPr>
            <w:tcW w:w="1473" w:type="dxa"/>
            <w:vAlign w:val="bottom"/>
          </w:tcPr>
          <w:p w14:paraId="253F3591" w14:textId="6C65CE94" w:rsidR="00CB6830" w:rsidRPr="00CB6830" w:rsidRDefault="00CB6830" w:rsidP="009E53C3">
            <w:pPr>
              <w:spacing w:line="240" w:lineRule="auto"/>
              <w:jc w:val="center"/>
            </w:pPr>
            <w:r w:rsidRPr="00CB6830">
              <w:rPr>
                <w:rFonts w:eastAsia="Times New Roman"/>
              </w:rPr>
              <w:t>8</w:t>
            </w:r>
          </w:p>
        </w:tc>
        <w:tc>
          <w:tcPr>
            <w:tcW w:w="1473" w:type="dxa"/>
            <w:vAlign w:val="bottom"/>
          </w:tcPr>
          <w:p w14:paraId="04F6C8C8" w14:textId="77777777" w:rsidR="00CB6830" w:rsidRPr="00CB6830" w:rsidRDefault="00CB6830" w:rsidP="009E53C3">
            <w:pPr>
              <w:spacing w:line="240" w:lineRule="auto"/>
              <w:jc w:val="center"/>
            </w:pPr>
          </w:p>
        </w:tc>
        <w:tc>
          <w:tcPr>
            <w:tcW w:w="1630" w:type="dxa"/>
            <w:vAlign w:val="bottom"/>
          </w:tcPr>
          <w:p w14:paraId="47C4C9F5" w14:textId="77777777" w:rsidR="00CB6830" w:rsidRDefault="00CB6830" w:rsidP="009E53C3">
            <w:pPr>
              <w:spacing w:line="240" w:lineRule="auto"/>
              <w:jc w:val="center"/>
            </w:pPr>
            <w:r>
              <w:t>100%</w:t>
            </w:r>
          </w:p>
        </w:tc>
        <w:tc>
          <w:tcPr>
            <w:tcW w:w="1393" w:type="dxa"/>
            <w:vAlign w:val="bottom"/>
          </w:tcPr>
          <w:p w14:paraId="6384A01B" w14:textId="7A969631" w:rsidR="00CB6830" w:rsidRDefault="00CB6830" w:rsidP="009E53C3">
            <w:pPr>
              <w:spacing w:line="240" w:lineRule="auto"/>
              <w:jc w:val="center"/>
            </w:pPr>
            <w:r>
              <w:t>1.00</w:t>
            </w:r>
          </w:p>
        </w:tc>
      </w:tr>
      <w:tr w:rsidR="00CB6830" w14:paraId="7B709FE7" w14:textId="77777777" w:rsidTr="009E53C3">
        <w:trPr>
          <w:trHeight w:val="864"/>
        </w:trPr>
        <w:tc>
          <w:tcPr>
            <w:tcW w:w="2365" w:type="dxa"/>
            <w:vAlign w:val="bottom"/>
          </w:tcPr>
          <w:p w14:paraId="6365567D" w14:textId="2CE3D134" w:rsidR="00CB6830" w:rsidRPr="009E53C3" w:rsidRDefault="00CB6830" w:rsidP="009E53C3">
            <w:pPr>
              <w:spacing w:line="240" w:lineRule="auto"/>
              <w:jc w:val="center"/>
              <w:rPr>
                <w:b/>
                <w:i/>
              </w:rPr>
            </w:pPr>
            <w:r w:rsidRPr="009E53C3">
              <w:rPr>
                <w:b/>
                <w:i/>
              </w:rPr>
              <w:t>Visuo-spatial skills</w:t>
            </w:r>
          </w:p>
        </w:tc>
        <w:tc>
          <w:tcPr>
            <w:tcW w:w="1473" w:type="dxa"/>
            <w:vAlign w:val="bottom"/>
          </w:tcPr>
          <w:p w14:paraId="42B2DD47" w14:textId="4B5AB439" w:rsidR="00CB6830" w:rsidRDefault="00CB6830" w:rsidP="009E53C3">
            <w:pPr>
              <w:spacing w:line="240" w:lineRule="auto"/>
              <w:jc w:val="center"/>
            </w:pPr>
            <w:r>
              <w:t>0</w:t>
            </w:r>
          </w:p>
        </w:tc>
        <w:tc>
          <w:tcPr>
            <w:tcW w:w="1473" w:type="dxa"/>
            <w:vAlign w:val="bottom"/>
          </w:tcPr>
          <w:p w14:paraId="1DFE541B" w14:textId="18B2EF5E" w:rsidR="00CB6830" w:rsidRPr="00CB6830" w:rsidRDefault="00CB6830" w:rsidP="009E53C3">
            <w:pPr>
              <w:spacing w:line="240" w:lineRule="auto"/>
              <w:jc w:val="center"/>
            </w:pPr>
            <w:r w:rsidRPr="00CB6830">
              <w:rPr>
                <w:rFonts w:eastAsia="Times New Roman"/>
              </w:rPr>
              <w:t>0</w:t>
            </w:r>
          </w:p>
        </w:tc>
        <w:tc>
          <w:tcPr>
            <w:tcW w:w="1473" w:type="dxa"/>
            <w:vAlign w:val="bottom"/>
          </w:tcPr>
          <w:p w14:paraId="40ED44B5" w14:textId="77777777" w:rsidR="00CB6830" w:rsidRPr="00CB6830" w:rsidRDefault="00CB6830" w:rsidP="009E53C3">
            <w:pPr>
              <w:spacing w:line="240" w:lineRule="auto"/>
              <w:jc w:val="center"/>
            </w:pPr>
          </w:p>
        </w:tc>
        <w:tc>
          <w:tcPr>
            <w:tcW w:w="1630" w:type="dxa"/>
            <w:vAlign w:val="bottom"/>
          </w:tcPr>
          <w:p w14:paraId="2AF58D56" w14:textId="514B1DCA" w:rsidR="00CB6830" w:rsidRDefault="00CB6830" w:rsidP="009E53C3">
            <w:pPr>
              <w:spacing w:line="240" w:lineRule="auto"/>
              <w:jc w:val="center"/>
            </w:pPr>
            <w:r>
              <w:t>-</w:t>
            </w:r>
          </w:p>
        </w:tc>
        <w:tc>
          <w:tcPr>
            <w:tcW w:w="1393" w:type="dxa"/>
            <w:vAlign w:val="bottom"/>
          </w:tcPr>
          <w:p w14:paraId="293BEFF0" w14:textId="238ED09E" w:rsidR="00CB6830" w:rsidRDefault="00CB6830" w:rsidP="009E53C3">
            <w:pPr>
              <w:spacing w:line="240" w:lineRule="auto"/>
              <w:jc w:val="center"/>
            </w:pPr>
            <w:r>
              <w:t>-</w:t>
            </w:r>
          </w:p>
        </w:tc>
      </w:tr>
      <w:tr w:rsidR="00CB6830" w14:paraId="6C955834" w14:textId="77777777" w:rsidTr="009E53C3">
        <w:trPr>
          <w:trHeight w:val="829"/>
        </w:trPr>
        <w:tc>
          <w:tcPr>
            <w:tcW w:w="2365" w:type="dxa"/>
            <w:vAlign w:val="bottom"/>
          </w:tcPr>
          <w:p w14:paraId="6E07B613" w14:textId="44C0ED24" w:rsidR="00CB6830" w:rsidRPr="009E53C3" w:rsidRDefault="00CB6830" w:rsidP="009E53C3">
            <w:pPr>
              <w:spacing w:line="240" w:lineRule="auto"/>
              <w:jc w:val="center"/>
              <w:rPr>
                <w:b/>
                <w:i/>
              </w:rPr>
            </w:pPr>
            <w:r w:rsidRPr="009E53C3">
              <w:rPr>
                <w:b/>
                <w:i/>
              </w:rPr>
              <w:t>Innovation / Creativity</w:t>
            </w:r>
          </w:p>
        </w:tc>
        <w:tc>
          <w:tcPr>
            <w:tcW w:w="1473" w:type="dxa"/>
            <w:vAlign w:val="bottom"/>
          </w:tcPr>
          <w:p w14:paraId="3E21A308" w14:textId="71C0C3BF" w:rsidR="00CB6830" w:rsidRDefault="00CB6830" w:rsidP="009E53C3">
            <w:pPr>
              <w:spacing w:line="240" w:lineRule="auto"/>
              <w:jc w:val="center"/>
            </w:pPr>
            <w:r>
              <w:t>5</w:t>
            </w:r>
          </w:p>
        </w:tc>
        <w:tc>
          <w:tcPr>
            <w:tcW w:w="1473" w:type="dxa"/>
            <w:vAlign w:val="bottom"/>
          </w:tcPr>
          <w:p w14:paraId="4A7C221D" w14:textId="23959655" w:rsidR="00CB6830" w:rsidRPr="00CB6830" w:rsidRDefault="00CB6830" w:rsidP="009E53C3">
            <w:pPr>
              <w:spacing w:line="240" w:lineRule="auto"/>
              <w:jc w:val="center"/>
            </w:pPr>
            <w:r w:rsidRPr="00CB6830">
              <w:rPr>
                <w:rFonts w:eastAsia="Times New Roman"/>
              </w:rPr>
              <w:t>4</w:t>
            </w:r>
          </w:p>
        </w:tc>
        <w:tc>
          <w:tcPr>
            <w:tcW w:w="1473" w:type="dxa"/>
            <w:vAlign w:val="bottom"/>
          </w:tcPr>
          <w:p w14:paraId="173587E2" w14:textId="77777777" w:rsidR="00CB6830" w:rsidRPr="00CB6830" w:rsidRDefault="00CB6830" w:rsidP="009E53C3">
            <w:pPr>
              <w:spacing w:line="240" w:lineRule="auto"/>
              <w:jc w:val="center"/>
            </w:pPr>
          </w:p>
        </w:tc>
        <w:tc>
          <w:tcPr>
            <w:tcW w:w="1630" w:type="dxa"/>
            <w:vAlign w:val="bottom"/>
          </w:tcPr>
          <w:p w14:paraId="24899134" w14:textId="02E68486" w:rsidR="00CB6830" w:rsidRDefault="00CB6830" w:rsidP="009E53C3">
            <w:pPr>
              <w:spacing w:line="240" w:lineRule="auto"/>
              <w:jc w:val="center"/>
            </w:pPr>
            <w:r>
              <w:t>99%</w:t>
            </w:r>
          </w:p>
        </w:tc>
        <w:tc>
          <w:tcPr>
            <w:tcW w:w="1393" w:type="dxa"/>
            <w:vAlign w:val="bottom"/>
          </w:tcPr>
          <w:p w14:paraId="4C9433D5" w14:textId="6CE2BEAB" w:rsidR="00CB6830" w:rsidRDefault="00CB6830" w:rsidP="009E53C3">
            <w:pPr>
              <w:spacing w:line="240" w:lineRule="auto"/>
              <w:jc w:val="center"/>
            </w:pPr>
            <w:r>
              <w:t>0.88</w:t>
            </w:r>
          </w:p>
        </w:tc>
      </w:tr>
      <w:tr w:rsidR="00CB6830" w14:paraId="162EE3D6" w14:textId="77777777" w:rsidTr="009E53C3">
        <w:trPr>
          <w:trHeight w:val="829"/>
        </w:trPr>
        <w:tc>
          <w:tcPr>
            <w:tcW w:w="2365" w:type="dxa"/>
            <w:vAlign w:val="bottom"/>
          </w:tcPr>
          <w:p w14:paraId="2AB35954" w14:textId="77777777" w:rsidR="00CB6830" w:rsidRPr="009E53C3" w:rsidRDefault="00CB6830" w:rsidP="009E53C3">
            <w:pPr>
              <w:spacing w:line="240" w:lineRule="auto"/>
              <w:jc w:val="center"/>
              <w:rPr>
                <w:b/>
                <w:i/>
              </w:rPr>
            </w:pPr>
            <w:r w:rsidRPr="009E53C3">
              <w:rPr>
                <w:b/>
                <w:i/>
              </w:rPr>
              <w:t>Teamwork</w:t>
            </w:r>
          </w:p>
        </w:tc>
        <w:tc>
          <w:tcPr>
            <w:tcW w:w="1473" w:type="dxa"/>
            <w:vAlign w:val="bottom"/>
          </w:tcPr>
          <w:p w14:paraId="404D223D" w14:textId="0B227CD0" w:rsidR="00CB6830" w:rsidRDefault="00CB6830" w:rsidP="009E53C3">
            <w:pPr>
              <w:spacing w:line="240" w:lineRule="auto"/>
              <w:jc w:val="center"/>
            </w:pPr>
            <w:r>
              <w:t>3</w:t>
            </w:r>
          </w:p>
        </w:tc>
        <w:tc>
          <w:tcPr>
            <w:tcW w:w="1473" w:type="dxa"/>
            <w:vAlign w:val="bottom"/>
          </w:tcPr>
          <w:p w14:paraId="5AA1D2CF" w14:textId="3CB502A9" w:rsidR="00CB6830" w:rsidRPr="00CB6830" w:rsidRDefault="00CB6830" w:rsidP="009E53C3">
            <w:pPr>
              <w:spacing w:line="240" w:lineRule="auto"/>
              <w:jc w:val="center"/>
            </w:pPr>
            <w:r w:rsidRPr="00CB6830">
              <w:rPr>
                <w:rFonts w:eastAsia="Times New Roman"/>
              </w:rPr>
              <w:t>3</w:t>
            </w:r>
          </w:p>
        </w:tc>
        <w:tc>
          <w:tcPr>
            <w:tcW w:w="1473" w:type="dxa"/>
            <w:vAlign w:val="bottom"/>
          </w:tcPr>
          <w:p w14:paraId="0D212D63" w14:textId="77777777" w:rsidR="00CB6830" w:rsidRPr="00CB6830" w:rsidRDefault="00CB6830" w:rsidP="009E53C3">
            <w:pPr>
              <w:spacing w:line="240" w:lineRule="auto"/>
              <w:jc w:val="center"/>
            </w:pPr>
          </w:p>
        </w:tc>
        <w:tc>
          <w:tcPr>
            <w:tcW w:w="1630" w:type="dxa"/>
            <w:vAlign w:val="bottom"/>
          </w:tcPr>
          <w:p w14:paraId="0FE88C75" w14:textId="1ABF70AC" w:rsidR="00CB6830" w:rsidRDefault="00CB6830" w:rsidP="009E53C3">
            <w:pPr>
              <w:spacing w:line="240" w:lineRule="auto"/>
              <w:jc w:val="center"/>
            </w:pPr>
            <w:r>
              <w:t>100%</w:t>
            </w:r>
          </w:p>
        </w:tc>
        <w:tc>
          <w:tcPr>
            <w:tcW w:w="1393" w:type="dxa"/>
            <w:vAlign w:val="bottom"/>
          </w:tcPr>
          <w:p w14:paraId="67612E02" w14:textId="70CA2D14" w:rsidR="00CB6830" w:rsidRDefault="00CB6830" w:rsidP="009E53C3">
            <w:pPr>
              <w:spacing w:line="240" w:lineRule="auto"/>
              <w:jc w:val="center"/>
            </w:pPr>
            <w:r>
              <w:t>1.00</w:t>
            </w:r>
          </w:p>
        </w:tc>
      </w:tr>
      <w:tr w:rsidR="00CB6830" w14:paraId="7B05FD2A" w14:textId="77777777" w:rsidTr="009E53C3">
        <w:trPr>
          <w:trHeight w:val="829"/>
        </w:trPr>
        <w:tc>
          <w:tcPr>
            <w:tcW w:w="2365" w:type="dxa"/>
            <w:vAlign w:val="bottom"/>
          </w:tcPr>
          <w:p w14:paraId="1FE74BCE" w14:textId="77777777" w:rsidR="00CB6830" w:rsidRPr="009E53C3" w:rsidRDefault="00CB6830" w:rsidP="009E53C3">
            <w:pPr>
              <w:spacing w:line="240" w:lineRule="auto"/>
              <w:jc w:val="center"/>
              <w:rPr>
                <w:b/>
                <w:i/>
              </w:rPr>
            </w:pPr>
            <w:r w:rsidRPr="009E53C3">
              <w:rPr>
                <w:b/>
                <w:i/>
              </w:rPr>
              <w:t>Empathy</w:t>
            </w:r>
          </w:p>
        </w:tc>
        <w:tc>
          <w:tcPr>
            <w:tcW w:w="1473" w:type="dxa"/>
            <w:vAlign w:val="bottom"/>
          </w:tcPr>
          <w:p w14:paraId="034ADF76" w14:textId="451AE5F1" w:rsidR="00CB6830" w:rsidRDefault="00CB6830" w:rsidP="009E53C3">
            <w:pPr>
              <w:spacing w:line="240" w:lineRule="auto"/>
              <w:jc w:val="center"/>
            </w:pPr>
            <w:r>
              <w:t>5</w:t>
            </w:r>
          </w:p>
        </w:tc>
        <w:tc>
          <w:tcPr>
            <w:tcW w:w="1473" w:type="dxa"/>
            <w:vAlign w:val="bottom"/>
          </w:tcPr>
          <w:p w14:paraId="6C942562" w14:textId="0733E7B0" w:rsidR="00CB6830" w:rsidRPr="00CB6830" w:rsidRDefault="00CB6830" w:rsidP="009E53C3">
            <w:pPr>
              <w:spacing w:line="240" w:lineRule="auto"/>
              <w:jc w:val="center"/>
            </w:pPr>
            <w:r w:rsidRPr="00CB6830">
              <w:rPr>
                <w:rFonts w:eastAsia="Times New Roman"/>
              </w:rPr>
              <w:t>4</w:t>
            </w:r>
          </w:p>
        </w:tc>
        <w:tc>
          <w:tcPr>
            <w:tcW w:w="1473" w:type="dxa"/>
            <w:vAlign w:val="bottom"/>
          </w:tcPr>
          <w:p w14:paraId="0A6B048F" w14:textId="77777777" w:rsidR="00CB6830" w:rsidRPr="00CB6830" w:rsidRDefault="00CB6830" w:rsidP="009E53C3">
            <w:pPr>
              <w:spacing w:line="240" w:lineRule="auto"/>
              <w:jc w:val="center"/>
            </w:pPr>
          </w:p>
        </w:tc>
        <w:tc>
          <w:tcPr>
            <w:tcW w:w="1630" w:type="dxa"/>
            <w:vAlign w:val="bottom"/>
          </w:tcPr>
          <w:p w14:paraId="38D6361A" w14:textId="1D915F8E" w:rsidR="00CB6830" w:rsidRDefault="00CB6830" w:rsidP="009E53C3">
            <w:pPr>
              <w:spacing w:line="240" w:lineRule="auto"/>
              <w:jc w:val="center"/>
            </w:pPr>
            <w:r>
              <w:t>99%</w:t>
            </w:r>
          </w:p>
        </w:tc>
        <w:tc>
          <w:tcPr>
            <w:tcW w:w="1393" w:type="dxa"/>
            <w:vAlign w:val="bottom"/>
          </w:tcPr>
          <w:p w14:paraId="0CE652DF" w14:textId="296A5E31" w:rsidR="00CB6830" w:rsidRDefault="00CB6830" w:rsidP="009E53C3">
            <w:pPr>
              <w:spacing w:line="240" w:lineRule="auto"/>
              <w:jc w:val="center"/>
            </w:pPr>
            <w:r>
              <w:t>0.88</w:t>
            </w:r>
          </w:p>
        </w:tc>
      </w:tr>
      <w:tr w:rsidR="00CB6830" w14:paraId="174A2263" w14:textId="77777777" w:rsidTr="009E53C3">
        <w:trPr>
          <w:trHeight w:val="829"/>
        </w:trPr>
        <w:tc>
          <w:tcPr>
            <w:tcW w:w="2365" w:type="dxa"/>
            <w:vAlign w:val="bottom"/>
          </w:tcPr>
          <w:p w14:paraId="47A6C12A" w14:textId="1215EB29" w:rsidR="00CB6830" w:rsidRPr="009E53C3" w:rsidRDefault="00CB6830" w:rsidP="009E53C3">
            <w:pPr>
              <w:spacing w:line="240" w:lineRule="auto"/>
              <w:jc w:val="center"/>
              <w:rPr>
                <w:b/>
                <w:i/>
              </w:rPr>
            </w:pPr>
            <w:r w:rsidRPr="009E53C3">
              <w:rPr>
                <w:b/>
                <w:i/>
              </w:rPr>
              <w:t>Communication</w:t>
            </w:r>
          </w:p>
        </w:tc>
        <w:tc>
          <w:tcPr>
            <w:tcW w:w="1473" w:type="dxa"/>
            <w:vAlign w:val="bottom"/>
          </w:tcPr>
          <w:p w14:paraId="323EB39F" w14:textId="33F4391A" w:rsidR="00CB6830" w:rsidRDefault="00CB6830" w:rsidP="009E53C3">
            <w:pPr>
              <w:spacing w:line="240" w:lineRule="auto"/>
              <w:jc w:val="center"/>
            </w:pPr>
            <w:r>
              <w:t>1</w:t>
            </w:r>
          </w:p>
        </w:tc>
        <w:tc>
          <w:tcPr>
            <w:tcW w:w="1473" w:type="dxa"/>
            <w:vAlign w:val="bottom"/>
          </w:tcPr>
          <w:p w14:paraId="352F3394" w14:textId="6D4BF9B1" w:rsidR="00CB6830" w:rsidRPr="00CB6830" w:rsidRDefault="00CB6830" w:rsidP="009E53C3">
            <w:pPr>
              <w:spacing w:line="240" w:lineRule="auto"/>
              <w:jc w:val="center"/>
            </w:pPr>
            <w:r w:rsidRPr="00CB6830">
              <w:rPr>
                <w:rFonts w:eastAsia="Times New Roman"/>
              </w:rPr>
              <w:t>1</w:t>
            </w:r>
          </w:p>
        </w:tc>
        <w:tc>
          <w:tcPr>
            <w:tcW w:w="1473" w:type="dxa"/>
            <w:vAlign w:val="bottom"/>
          </w:tcPr>
          <w:p w14:paraId="6EDA86F6" w14:textId="77777777" w:rsidR="00CB6830" w:rsidRPr="00CB6830" w:rsidRDefault="00CB6830" w:rsidP="009E53C3">
            <w:pPr>
              <w:spacing w:line="240" w:lineRule="auto"/>
              <w:jc w:val="center"/>
            </w:pPr>
          </w:p>
        </w:tc>
        <w:tc>
          <w:tcPr>
            <w:tcW w:w="1630" w:type="dxa"/>
            <w:vAlign w:val="bottom"/>
          </w:tcPr>
          <w:p w14:paraId="27F0139B" w14:textId="6076CD8A" w:rsidR="00CB6830" w:rsidRDefault="00CB6830" w:rsidP="009E53C3">
            <w:pPr>
              <w:spacing w:line="240" w:lineRule="auto"/>
              <w:jc w:val="center"/>
            </w:pPr>
            <w:r>
              <w:t>100%</w:t>
            </w:r>
          </w:p>
        </w:tc>
        <w:tc>
          <w:tcPr>
            <w:tcW w:w="1393" w:type="dxa"/>
            <w:vAlign w:val="bottom"/>
          </w:tcPr>
          <w:p w14:paraId="402CF1EF" w14:textId="1BB42265" w:rsidR="00CB6830" w:rsidRDefault="00CB6830" w:rsidP="009E53C3">
            <w:pPr>
              <w:spacing w:line="240" w:lineRule="auto"/>
              <w:jc w:val="center"/>
            </w:pPr>
            <w:r>
              <w:t>1.00</w:t>
            </w:r>
          </w:p>
        </w:tc>
      </w:tr>
      <w:tr w:rsidR="00CB6830" w14:paraId="6F5EBF4F" w14:textId="77777777" w:rsidTr="009E53C3">
        <w:trPr>
          <w:trHeight w:val="864"/>
        </w:trPr>
        <w:tc>
          <w:tcPr>
            <w:tcW w:w="2365" w:type="dxa"/>
            <w:vAlign w:val="bottom"/>
          </w:tcPr>
          <w:p w14:paraId="2FCE3164" w14:textId="7A8C697B" w:rsidR="00CB6830" w:rsidRPr="009E53C3" w:rsidRDefault="00A4234B" w:rsidP="009E53C3">
            <w:pPr>
              <w:spacing w:line="240" w:lineRule="auto"/>
              <w:jc w:val="center"/>
              <w:rPr>
                <w:b/>
                <w:i/>
              </w:rPr>
            </w:pPr>
            <w:r>
              <w:rPr>
                <w:b/>
                <w:i/>
              </w:rPr>
              <w:t>Job S</w:t>
            </w:r>
            <w:r w:rsidR="00CB6830" w:rsidRPr="009E53C3">
              <w:rPr>
                <w:b/>
                <w:i/>
              </w:rPr>
              <w:t>ampling</w:t>
            </w:r>
          </w:p>
        </w:tc>
        <w:tc>
          <w:tcPr>
            <w:tcW w:w="1473" w:type="dxa"/>
            <w:vAlign w:val="bottom"/>
          </w:tcPr>
          <w:p w14:paraId="33698AE9" w14:textId="3B3F5929" w:rsidR="00CB6830" w:rsidRDefault="00CB6830" w:rsidP="009E53C3">
            <w:pPr>
              <w:spacing w:line="240" w:lineRule="auto"/>
              <w:jc w:val="center"/>
            </w:pPr>
            <w:r>
              <w:t>4</w:t>
            </w:r>
          </w:p>
        </w:tc>
        <w:tc>
          <w:tcPr>
            <w:tcW w:w="1473" w:type="dxa"/>
            <w:vAlign w:val="bottom"/>
          </w:tcPr>
          <w:p w14:paraId="374DC2BA" w14:textId="16B6E254" w:rsidR="00CB6830" w:rsidRPr="00CB6830" w:rsidRDefault="00CB6830" w:rsidP="009E53C3">
            <w:pPr>
              <w:spacing w:line="240" w:lineRule="auto"/>
              <w:jc w:val="center"/>
            </w:pPr>
            <w:r w:rsidRPr="00CB6830">
              <w:rPr>
                <w:rFonts w:eastAsia="Times New Roman"/>
              </w:rPr>
              <w:t>4</w:t>
            </w:r>
          </w:p>
        </w:tc>
        <w:tc>
          <w:tcPr>
            <w:tcW w:w="1473" w:type="dxa"/>
            <w:vAlign w:val="bottom"/>
          </w:tcPr>
          <w:p w14:paraId="3D3427F2" w14:textId="77777777" w:rsidR="00CB6830" w:rsidRPr="00CB6830" w:rsidRDefault="00CB6830" w:rsidP="009E53C3">
            <w:pPr>
              <w:spacing w:line="240" w:lineRule="auto"/>
              <w:jc w:val="center"/>
            </w:pPr>
          </w:p>
        </w:tc>
        <w:tc>
          <w:tcPr>
            <w:tcW w:w="1630" w:type="dxa"/>
            <w:vAlign w:val="bottom"/>
          </w:tcPr>
          <w:p w14:paraId="643FA5BF" w14:textId="478C3B47" w:rsidR="00CB6830" w:rsidRDefault="00CB6830" w:rsidP="009E53C3">
            <w:pPr>
              <w:spacing w:line="240" w:lineRule="auto"/>
              <w:jc w:val="center"/>
            </w:pPr>
            <w:r>
              <w:t>100%</w:t>
            </w:r>
          </w:p>
        </w:tc>
        <w:tc>
          <w:tcPr>
            <w:tcW w:w="1393" w:type="dxa"/>
            <w:vAlign w:val="bottom"/>
          </w:tcPr>
          <w:p w14:paraId="78C66D5F" w14:textId="75CBD93A" w:rsidR="00CB6830" w:rsidRDefault="00CB6830" w:rsidP="009E53C3">
            <w:pPr>
              <w:spacing w:line="240" w:lineRule="auto"/>
              <w:jc w:val="center"/>
            </w:pPr>
            <w:r>
              <w:t>1.00x</w:t>
            </w:r>
          </w:p>
        </w:tc>
      </w:tr>
      <w:tr w:rsidR="00CB6830" w14:paraId="4A585EAD" w14:textId="77777777" w:rsidTr="000B61CD">
        <w:trPr>
          <w:trHeight w:val="737"/>
        </w:trPr>
        <w:tc>
          <w:tcPr>
            <w:tcW w:w="2365" w:type="dxa"/>
            <w:tcBorders>
              <w:bottom w:val="single" w:sz="4" w:space="0" w:color="auto"/>
            </w:tcBorders>
            <w:vAlign w:val="center"/>
          </w:tcPr>
          <w:p w14:paraId="20DE25D3" w14:textId="77777777" w:rsidR="00CB6830" w:rsidRPr="00D412D0" w:rsidRDefault="00CB6830" w:rsidP="009E53C3">
            <w:pPr>
              <w:spacing w:line="240" w:lineRule="auto"/>
              <w:jc w:val="center"/>
              <w:rPr>
                <w:b/>
              </w:rPr>
            </w:pPr>
            <w:r w:rsidRPr="00D412D0">
              <w:rPr>
                <w:b/>
              </w:rPr>
              <w:t>Overall</w:t>
            </w:r>
          </w:p>
        </w:tc>
        <w:tc>
          <w:tcPr>
            <w:tcW w:w="1473" w:type="dxa"/>
            <w:tcBorders>
              <w:bottom w:val="single" w:sz="4" w:space="0" w:color="auto"/>
            </w:tcBorders>
            <w:vAlign w:val="center"/>
          </w:tcPr>
          <w:p w14:paraId="51ACF094" w14:textId="084C5503" w:rsidR="00CB6830" w:rsidRPr="00665CDC" w:rsidRDefault="00CB6830" w:rsidP="009E53C3">
            <w:pPr>
              <w:spacing w:line="240" w:lineRule="auto"/>
              <w:jc w:val="center"/>
              <w:rPr>
                <w:b/>
              </w:rPr>
            </w:pPr>
            <w:r w:rsidRPr="00665CDC">
              <w:rPr>
                <w:b/>
              </w:rPr>
              <w:t>64 mentions</w:t>
            </w:r>
          </w:p>
        </w:tc>
        <w:tc>
          <w:tcPr>
            <w:tcW w:w="1473" w:type="dxa"/>
            <w:tcBorders>
              <w:bottom w:val="single" w:sz="4" w:space="0" w:color="auto"/>
            </w:tcBorders>
            <w:vAlign w:val="center"/>
          </w:tcPr>
          <w:p w14:paraId="6E07260B" w14:textId="7A45CA61" w:rsidR="00CB6830" w:rsidRPr="00CB6830" w:rsidRDefault="00CB6830" w:rsidP="009E53C3">
            <w:pPr>
              <w:spacing w:line="240" w:lineRule="auto"/>
              <w:jc w:val="center"/>
              <w:rPr>
                <w:b/>
              </w:rPr>
            </w:pPr>
            <w:r>
              <w:rPr>
                <w:b/>
              </w:rPr>
              <w:t>59</w:t>
            </w:r>
          </w:p>
        </w:tc>
        <w:tc>
          <w:tcPr>
            <w:tcW w:w="1473" w:type="dxa"/>
            <w:tcBorders>
              <w:bottom w:val="single" w:sz="4" w:space="0" w:color="auto"/>
            </w:tcBorders>
            <w:vAlign w:val="center"/>
          </w:tcPr>
          <w:p w14:paraId="4565178B" w14:textId="77777777" w:rsidR="00CB6830" w:rsidRDefault="00CB6830" w:rsidP="009E53C3">
            <w:pPr>
              <w:spacing w:after="0" w:line="240" w:lineRule="auto"/>
              <w:jc w:val="center"/>
              <w:rPr>
                <w:rFonts w:eastAsia="Times New Roman"/>
                <w:b/>
              </w:rPr>
            </w:pPr>
          </w:p>
          <w:p w14:paraId="720F05F9" w14:textId="77777777" w:rsidR="00CB6830" w:rsidRPr="00CB6830" w:rsidRDefault="00CB6830" w:rsidP="009E53C3">
            <w:pPr>
              <w:spacing w:after="0" w:line="240" w:lineRule="auto"/>
              <w:jc w:val="center"/>
              <w:rPr>
                <w:rFonts w:eastAsia="Times New Roman"/>
                <w:b/>
              </w:rPr>
            </w:pPr>
            <w:r w:rsidRPr="00CB6830">
              <w:rPr>
                <w:rFonts w:eastAsia="Times New Roman"/>
                <w:b/>
              </w:rPr>
              <w:t>4</w:t>
            </w:r>
          </w:p>
          <w:p w14:paraId="234B55A1" w14:textId="77777777" w:rsidR="00CB6830" w:rsidRPr="00CB6830" w:rsidRDefault="00CB6830" w:rsidP="009E53C3">
            <w:pPr>
              <w:spacing w:line="240" w:lineRule="auto"/>
              <w:jc w:val="center"/>
              <w:rPr>
                <w:b/>
              </w:rPr>
            </w:pPr>
          </w:p>
        </w:tc>
        <w:tc>
          <w:tcPr>
            <w:tcW w:w="1630" w:type="dxa"/>
            <w:tcBorders>
              <w:bottom w:val="single" w:sz="4" w:space="0" w:color="auto"/>
            </w:tcBorders>
            <w:vAlign w:val="center"/>
          </w:tcPr>
          <w:p w14:paraId="79B4936A" w14:textId="0900586E" w:rsidR="00CB6830" w:rsidRPr="00665CDC" w:rsidRDefault="00CB6830" w:rsidP="009E53C3">
            <w:pPr>
              <w:spacing w:line="240" w:lineRule="auto"/>
              <w:jc w:val="center"/>
              <w:rPr>
                <w:b/>
              </w:rPr>
            </w:pPr>
            <w:r w:rsidRPr="00665CDC">
              <w:rPr>
                <w:b/>
              </w:rPr>
              <w:t>94% agreement</w:t>
            </w:r>
          </w:p>
        </w:tc>
        <w:tc>
          <w:tcPr>
            <w:tcW w:w="1393" w:type="dxa"/>
            <w:tcBorders>
              <w:bottom w:val="single" w:sz="4" w:space="0" w:color="auto"/>
            </w:tcBorders>
            <w:vAlign w:val="center"/>
          </w:tcPr>
          <w:p w14:paraId="1F8848AA" w14:textId="44D1DB25" w:rsidR="00CB6830" w:rsidRPr="00665CDC" w:rsidRDefault="00CB6830" w:rsidP="009E53C3">
            <w:pPr>
              <w:spacing w:line="240" w:lineRule="auto"/>
              <w:jc w:val="center"/>
              <w:rPr>
                <w:b/>
              </w:rPr>
            </w:pPr>
            <w:r w:rsidRPr="00665CDC">
              <w:rPr>
                <w:b/>
              </w:rPr>
              <w:t>0.85</w:t>
            </w:r>
          </w:p>
        </w:tc>
      </w:tr>
    </w:tbl>
    <w:p w14:paraId="6A28DE20" w14:textId="1FC1DDB6" w:rsidR="00F272FF" w:rsidRDefault="00F272FF" w:rsidP="00F272FF">
      <w:pPr>
        <w:pStyle w:val="ListParagraph"/>
        <w:ind w:left="720"/>
      </w:pPr>
      <w:bookmarkStart w:id="303" w:name="_Toc259998767"/>
      <w:bookmarkStart w:id="304" w:name="_Toc262501648"/>
    </w:p>
    <w:p w14:paraId="05738461" w14:textId="77777777" w:rsidR="009F35CE" w:rsidRPr="00F272FF" w:rsidRDefault="009F35CE" w:rsidP="0088160E">
      <w:pPr>
        <w:sectPr w:rsidR="009F35CE" w:rsidRPr="00F272FF" w:rsidSect="00722535">
          <w:pgSz w:w="11900" w:h="16840"/>
          <w:pgMar w:top="1134" w:right="1977" w:bottom="1134" w:left="1985" w:header="709" w:footer="850" w:gutter="0"/>
          <w:cols w:space="720"/>
        </w:sectPr>
      </w:pPr>
    </w:p>
    <w:p w14:paraId="48B9B90F" w14:textId="77777777" w:rsidR="00334248" w:rsidRPr="00557157" w:rsidRDefault="00334248" w:rsidP="006E5FCB">
      <w:pPr>
        <w:jc w:val="right"/>
        <w:rPr>
          <w:rFonts w:eastAsia="Times New Roman"/>
        </w:rPr>
      </w:pPr>
      <w:bookmarkStart w:id="305" w:name="_Toc259998747"/>
      <w:bookmarkStart w:id="306" w:name="_Toc262501624"/>
    </w:p>
    <w:p w14:paraId="6203A722" w14:textId="787B37D3" w:rsidR="00334248" w:rsidRPr="00557157" w:rsidRDefault="00A4234B" w:rsidP="00334248">
      <w:pPr>
        <w:rPr>
          <w:u w:val="single"/>
        </w:rPr>
      </w:pPr>
      <w:r w:rsidRPr="00557157">
        <w:rPr>
          <w:u w:val="single"/>
        </w:rPr>
        <w:t>Expected and Unexpected T</w:t>
      </w:r>
      <w:r w:rsidR="00334248" w:rsidRPr="00557157">
        <w:rPr>
          <w:u w:val="single"/>
        </w:rPr>
        <w:t>hemes</w:t>
      </w:r>
    </w:p>
    <w:p w14:paraId="412FB684" w14:textId="735D2FF5" w:rsidR="00334248" w:rsidRPr="00557157" w:rsidRDefault="00334248" w:rsidP="00334248">
      <w:r w:rsidRPr="00557157">
        <w:t xml:space="preserve">When comparing the findings with the literature, </w:t>
      </w:r>
      <w:proofErr w:type="gramStart"/>
      <w:r w:rsidRPr="00557157">
        <w:t>a number of</w:t>
      </w:r>
      <w:proofErr w:type="gramEnd"/>
      <w:r w:rsidRPr="00557157">
        <w:t xml:space="preserve"> similarities as well as differences in themes were observed. Some of these observations were expected, while others less so. </w:t>
      </w:r>
    </w:p>
    <w:p w14:paraId="5E79C6C2" w14:textId="590E910A" w:rsidR="00334248" w:rsidRPr="00557157" w:rsidRDefault="00334248" w:rsidP="00334248">
      <w:pPr>
        <w:rPr>
          <w:b/>
          <w:bCs/>
        </w:rPr>
      </w:pPr>
      <w:r w:rsidRPr="00557157">
        <w:rPr>
          <w:rFonts w:eastAsia="Times New Roman"/>
          <w:color w:val="auto"/>
        </w:rPr>
        <w:t>Such similarities between participants and current insights into dyslexia strengths included, for example, the ‘</w:t>
      </w:r>
      <w:proofErr w:type="gramStart"/>
      <w:r w:rsidRPr="00557157">
        <w:rPr>
          <w:rFonts w:eastAsia="Times New Roman"/>
          <w:color w:val="auto"/>
        </w:rPr>
        <w:t>big-picture</w:t>
      </w:r>
      <w:proofErr w:type="gramEnd"/>
      <w:r w:rsidRPr="00557157">
        <w:rPr>
          <w:rFonts w:eastAsia="Times New Roman"/>
          <w:color w:val="auto"/>
        </w:rPr>
        <w:t>’ approach to tasks associated with practical and problem solving skills, a sense of intuitive empathy with others and the recognition of patterns of information.  Noticeable differences bet</w:t>
      </w:r>
      <w:r w:rsidR="00A4234B" w:rsidRPr="00557157">
        <w:rPr>
          <w:rFonts w:eastAsia="Times New Roman"/>
          <w:color w:val="auto"/>
        </w:rPr>
        <w:t xml:space="preserve">ween participant’s insights as well as </w:t>
      </w:r>
      <w:r w:rsidRPr="00557157">
        <w:rPr>
          <w:rFonts w:eastAsia="Times New Roman"/>
          <w:color w:val="auto"/>
        </w:rPr>
        <w:t>insights from the literature included, for example, proactivity, flexible coping strategies, initial job choices made at the outset of a career leading to experience</w:t>
      </w:r>
      <w:r w:rsidR="00A4234B" w:rsidRPr="00557157">
        <w:rPr>
          <w:rFonts w:eastAsia="Times New Roman"/>
          <w:color w:val="auto"/>
        </w:rPr>
        <w:t>, high levels of determination and</w:t>
      </w:r>
      <w:r w:rsidRPr="00557157">
        <w:rPr>
          <w:rFonts w:eastAsia="Times New Roman"/>
          <w:color w:val="auto"/>
        </w:rPr>
        <w:t xml:space="preserve"> innovation within the workplace with opportunities for creativity. </w:t>
      </w:r>
      <w:r w:rsidRPr="00557157">
        <w:rPr>
          <w:bCs/>
        </w:rPr>
        <w:t xml:space="preserve">The main themes extracted from the transcripts numbered ten in total. These themes were then grouped into three separate categories of strengths as well as an integrative strength underlying all three categories. </w:t>
      </w:r>
    </w:p>
    <w:p w14:paraId="1F92E90F" w14:textId="77777777" w:rsidR="00334248" w:rsidRPr="001E59BE" w:rsidRDefault="00334248" w:rsidP="00334248">
      <w:pPr>
        <w:rPr>
          <w:rFonts w:eastAsia="Times New Roman"/>
          <w:color w:val="auto"/>
        </w:rPr>
      </w:pPr>
    </w:p>
    <w:bookmarkEnd w:id="305"/>
    <w:bookmarkEnd w:id="306"/>
    <w:p w14:paraId="0C5DD1D6" w14:textId="77777777" w:rsidR="00F272FF" w:rsidRDefault="00F272FF" w:rsidP="00F272FF">
      <w:pPr>
        <w:pStyle w:val="Body"/>
        <w:rPr>
          <w:rFonts w:ascii="Times New Roman" w:hAnsi="Times New Roman"/>
          <w:sz w:val="24"/>
        </w:rPr>
      </w:pPr>
    </w:p>
    <w:p w14:paraId="6AE5C4EB" w14:textId="77777777" w:rsidR="00F272FF" w:rsidRDefault="00F272FF" w:rsidP="00F272FF">
      <w:pPr>
        <w:pStyle w:val="TOCHeading4"/>
        <w:ind w:left="0"/>
        <w:rPr>
          <w:rFonts w:ascii="Times New Roman" w:hAnsi="Times New Roman"/>
        </w:rPr>
        <w:sectPr w:rsidR="00F272FF" w:rsidSect="00EC5986">
          <w:pgSz w:w="11900" w:h="16840"/>
          <w:pgMar w:top="1134" w:right="1694" w:bottom="1134" w:left="1985" w:header="709" w:footer="850" w:gutter="0"/>
          <w:cols w:space="720"/>
        </w:sectPr>
      </w:pPr>
    </w:p>
    <w:p w14:paraId="0BC06309" w14:textId="77777777" w:rsidR="00F272FF" w:rsidRDefault="00F272FF" w:rsidP="00F272FF">
      <w:pPr>
        <w:pStyle w:val="TOCHeading4"/>
        <w:ind w:left="0"/>
        <w:rPr>
          <w:rFonts w:ascii="Times New Roman" w:hAnsi="Times New Roman"/>
        </w:rPr>
      </w:pPr>
    </w:p>
    <w:tbl>
      <w:tblPr>
        <w:tblpPr w:leftFromText="181" w:rightFromText="181" w:vertAnchor="page" w:horzAnchor="page" w:tblpX="1106" w:tblpY="2428"/>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tblCellMar>
        <w:tblLook w:val="04A0" w:firstRow="1" w:lastRow="0" w:firstColumn="1" w:lastColumn="0" w:noHBand="0" w:noVBand="1"/>
      </w:tblPr>
      <w:tblGrid>
        <w:gridCol w:w="3487"/>
        <w:gridCol w:w="3448"/>
        <w:gridCol w:w="3382"/>
      </w:tblGrid>
      <w:tr w:rsidR="00F272FF" w:rsidRPr="00395B6A" w14:paraId="3740AED9" w14:textId="77777777" w:rsidTr="00F272FF">
        <w:trPr>
          <w:trHeight w:val="494"/>
        </w:trPr>
        <w:tc>
          <w:tcPr>
            <w:tcW w:w="3487" w:type="dxa"/>
            <w:shd w:val="clear" w:color="auto" w:fill="auto"/>
          </w:tcPr>
          <w:p w14:paraId="6EA406E4" w14:textId="77777777" w:rsidR="00F272FF" w:rsidRPr="00395B6A" w:rsidRDefault="00F272FF" w:rsidP="00F272FF">
            <w:pPr>
              <w:pStyle w:val="BodyText"/>
              <w:spacing w:before="120"/>
              <w:ind w:left="142"/>
              <w:jc w:val="center"/>
              <w:rPr>
                <w:rFonts w:ascii="Times New Roman" w:eastAsia="Times New Roman" w:hAnsi="Times New Roman"/>
                <w:b/>
                <w:sz w:val="20"/>
                <w:lang w:val="en-GB"/>
              </w:rPr>
            </w:pPr>
            <w:r w:rsidRPr="00395B6A">
              <w:rPr>
                <w:rFonts w:ascii="Times New Roman" w:eastAsia="Times New Roman" w:hAnsi="Times New Roman"/>
                <w:sz w:val="20"/>
                <w:lang w:val="en-GB"/>
              </w:rPr>
              <w:t>Work-related Character Strengths</w:t>
            </w:r>
          </w:p>
        </w:tc>
        <w:tc>
          <w:tcPr>
            <w:tcW w:w="3448" w:type="dxa"/>
            <w:shd w:val="clear" w:color="auto" w:fill="auto"/>
          </w:tcPr>
          <w:p w14:paraId="25A942A1" w14:textId="77777777" w:rsidR="00F272FF" w:rsidRPr="00395B6A" w:rsidRDefault="00F272FF" w:rsidP="00F272FF">
            <w:pPr>
              <w:pStyle w:val="BodyText"/>
              <w:spacing w:before="120"/>
              <w:ind w:left="142"/>
              <w:jc w:val="center"/>
              <w:rPr>
                <w:rFonts w:ascii="Times New Roman" w:eastAsia="Times New Roman" w:hAnsi="Times New Roman"/>
                <w:b/>
                <w:sz w:val="20"/>
                <w:lang w:val="en-GB"/>
              </w:rPr>
            </w:pPr>
            <w:r w:rsidRPr="00395B6A">
              <w:rPr>
                <w:rFonts w:ascii="Times New Roman" w:eastAsia="Times New Roman" w:hAnsi="Times New Roman"/>
                <w:sz w:val="20"/>
                <w:lang w:val="en-GB"/>
              </w:rPr>
              <w:t>Talents / Cognitive Strengths</w:t>
            </w:r>
          </w:p>
        </w:tc>
        <w:tc>
          <w:tcPr>
            <w:tcW w:w="3382" w:type="dxa"/>
            <w:shd w:val="clear" w:color="auto" w:fill="auto"/>
          </w:tcPr>
          <w:p w14:paraId="696DE03F" w14:textId="77777777" w:rsidR="00F272FF" w:rsidRPr="00395B6A" w:rsidRDefault="00F272FF" w:rsidP="00F272FF">
            <w:pPr>
              <w:pStyle w:val="BodyText"/>
              <w:spacing w:before="120"/>
              <w:ind w:left="142"/>
              <w:jc w:val="center"/>
              <w:rPr>
                <w:rFonts w:ascii="Times New Roman" w:eastAsia="Times New Roman" w:hAnsi="Times New Roman"/>
                <w:b/>
                <w:sz w:val="20"/>
                <w:lang w:val="en-GB"/>
              </w:rPr>
            </w:pPr>
            <w:proofErr w:type="gramStart"/>
            <w:r>
              <w:rPr>
                <w:rFonts w:ascii="Times New Roman" w:eastAsia="Times New Roman" w:hAnsi="Times New Roman"/>
                <w:sz w:val="20"/>
                <w:lang w:val="en-GB"/>
              </w:rPr>
              <w:t xml:space="preserve">Social  </w:t>
            </w:r>
            <w:r w:rsidRPr="00395B6A">
              <w:rPr>
                <w:rFonts w:ascii="Times New Roman" w:eastAsia="Times New Roman" w:hAnsi="Times New Roman"/>
                <w:sz w:val="20"/>
                <w:lang w:val="en-GB"/>
              </w:rPr>
              <w:t>Inter</w:t>
            </w:r>
            <w:proofErr w:type="gramEnd"/>
            <w:r w:rsidRPr="00395B6A">
              <w:rPr>
                <w:rFonts w:ascii="Times New Roman" w:eastAsia="Times New Roman" w:hAnsi="Times New Roman"/>
                <w:sz w:val="20"/>
                <w:lang w:val="en-GB"/>
              </w:rPr>
              <w:t>-personal strengths</w:t>
            </w:r>
          </w:p>
        </w:tc>
      </w:tr>
      <w:tr w:rsidR="00F272FF" w:rsidRPr="00395B6A" w14:paraId="542F2A83" w14:textId="77777777" w:rsidTr="00F272FF">
        <w:trPr>
          <w:trHeight w:val="7690"/>
        </w:trPr>
        <w:tc>
          <w:tcPr>
            <w:tcW w:w="3487" w:type="dxa"/>
            <w:shd w:val="clear" w:color="auto" w:fill="auto"/>
          </w:tcPr>
          <w:p w14:paraId="47808C21" w14:textId="77777777" w:rsidR="00F272FF" w:rsidRPr="00395B6A" w:rsidRDefault="00F272FF" w:rsidP="00F272FF">
            <w:pPr>
              <w:pStyle w:val="BodyText"/>
              <w:spacing w:before="120"/>
              <w:ind w:left="142"/>
              <w:jc w:val="center"/>
              <w:rPr>
                <w:rFonts w:ascii="Times New Roman" w:eastAsia="Times New Roman" w:hAnsi="Times New Roman"/>
                <w:b/>
                <w:sz w:val="20"/>
                <w:lang w:val="en-GB"/>
              </w:rPr>
            </w:pPr>
            <w:r w:rsidRPr="00395B6A">
              <w:rPr>
                <w:rFonts w:ascii="Times New Roman" w:eastAsia="Times New Roman" w:hAnsi="Times New Roman"/>
                <w:sz w:val="20"/>
                <w:lang w:val="en-GB"/>
              </w:rPr>
              <w:t>Determination</w:t>
            </w:r>
            <w:r>
              <w:rPr>
                <w:rFonts w:ascii="Times New Roman" w:eastAsia="Times New Roman" w:hAnsi="Times New Roman"/>
                <w:sz w:val="20"/>
                <w:lang w:val="en-GB"/>
              </w:rPr>
              <w:t>/Resilience</w:t>
            </w:r>
            <w:r w:rsidRPr="00395B6A">
              <w:rPr>
                <w:rFonts w:ascii="Times New Roman" w:eastAsia="Times New Roman" w:hAnsi="Times New Roman"/>
                <w:sz w:val="20"/>
                <w:lang w:val="en-GB"/>
              </w:rPr>
              <w:t xml:space="preserve"> (87%)</w:t>
            </w:r>
          </w:p>
          <w:p w14:paraId="298CAAE7" w14:textId="2F2228DD" w:rsidR="00F272FF" w:rsidRPr="00395B6A" w:rsidRDefault="00F272FF" w:rsidP="00F272FF">
            <w:pPr>
              <w:pStyle w:val="BodyText"/>
              <w:ind w:left="142"/>
              <w:jc w:val="center"/>
              <w:rPr>
                <w:rFonts w:ascii="Times New Roman" w:eastAsia="Times New Roman" w:hAnsi="Times New Roman"/>
                <w:b/>
                <w:i/>
                <w:sz w:val="20"/>
                <w:lang w:val="en-GB"/>
              </w:rPr>
            </w:pPr>
            <w:r w:rsidRPr="00395B6A">
              <w:rPr>
                <w:rFonts w:ascii="Times New Roman" w:eastAsia="Times New Roman" w:hAnsi="Times New Roman"/>
                <w:i/>
                <w:sz w:val="20"/>
                <w:lang w:val="en-GB"/>
              </w:rPr>
              <w:t>Participants felt generally that they were very determined. From past experiences and difficulties</w:t>
            </w:r>
            <w:r w:rsidR="00A4234B">
              <w:rPr>
                <w:rFonts w:ascii="Times New Roman" w:eastAsia="Times New Roman" w:hAnsi="Times New Roman"/>
                <w:i/>
                <w:sz w:val="20"/>
                <w:lang w:val="en-GB"/>
              </w:rPr>
              <w:t>,</w:t>
            </w:r>
            <w:r w:rsidRPr="00395B6A">
              <w:rPr>
                <w:rFonts w:ascii="Times New Roman" w:eastAsia="Times New Roman" w:hAnsi="Times New Roman"/>
                <w:i/>
                <w:sz w:val="20"/>
                <w:lang w:val="en-GB"/>
              </w:rPr>
              <w:t xml:space="preserve"> they felt </w:t>
            </w:r>
            <w:r w:rsidR="00A4234B">
              <w:rPr>
                <w:rFonts w:ascii="Times New Roman" w:eastAsia="Times New Roman" w:hAnsi="Times New Roman"/>
                <w:i/>
                <w:sz w:val="20"/>
                <w:lang w:val="en-GB"/>
              </w:rPr>
              <w:t xml:space="preserve">that </w:t>
            </w:r>
            <w:r w:rsidRPr="00395B6A">
              <w:rPr>
                <w:rFonts w:ascii="Times New Roman" w:eastAsia="Times New Roman" w:hAnsi="Times New Roman"/>
                <w:i/>
                <w:sz w:val="20"/>
                <w:lang w:val="en-GB"/>
              </w:rPr>
              <w:t xml:space="preserve">they could apply this experience in a positive way to be more determined and focused people. The desire to achieve was balanced with a strong work ethic to work hard and not see barriers as obstacles to success </w:t>
            </w:r>
            <w:r>
              <w:rPr>
                <w:rFonts w:ascii="Times New Roman" w:eastAsia="Times New Roman" w:hAnsi="Times New Roman"/>
                <w:i/>
                <w:sz w:val="20"/>
                <w:lang w:val="en-GB"/>
              </w:rPr>
              <w:t xml:space="preserve"> </w:t>
            </w:r>
            <w:r w:rsidRPr="00395B6A">
              <w:rPr>
                <w:rFonts w:ascii="Times New Roman" w:eastAsia="Times New Roman" w:hAnsi="Times New Roman"/>
                <w:i/>
                <w:sz w:val="20"/>
                <w:lang w:val="en-GB"/>
              </w:rPr>
              <w:t xml:space="preserve"> Relating experiences back</w:t>
            </w:r>
            <w:r w:rsidR="00A4234B">
              <w:rPr>
                <w:rFonts w:ascii="Times New Roman" w:eastAsia="Times New Roman" w:hAnsi="Times New Roman"/>
                <w:i/>
                <w:sz w:val="20"/>
                <w:lang w:val="en-GB"/>
              </w:rPr>
              <w:t>, p</w:t>
            </w:r>
            <w:r w:rsidRPr="00395B6A">
              <w:rPr>
                <w:rFonts w:ascii="Times New Roman" w:eastAsia="Times New Roman" w:hAnsi="Times New Roman"/>
                <w:i/>
                <w:sz w:val="20"/>
                <w:lang w:val="en-GB"/>
              </w:rPr>
              <w:t>artici</w:t>
            </w:r>
            <w:r w:rsidR="00A4234B">
              <w:rPr>
                <w:rFonts w:ascii="Times New Roman" w:eastAsia="Times New Roman" w:hAnsi="Times New Roman"/>
                <w:i/>
                <w:sz w:val="20"/>
                <w:lang w:val="en-GB"/>
              </w:rPr>
              <w:t>pants considered that</w:t>
            </w:r>
            <w:r w:rsidRPr="00395B6A">
              <w:rPr>
                <w:rFonts w:ascii="Times New Roman" w:eastAsia="Times New Roman" w:hAnsi="Times New Roman"/>
                <w:i/>
                <w:sz w:val="20"/>
                <w:lang w:val="en-GB"/>
              </w:rPr>
              <w:t xml:space="preserve"> stressful experiences during school life had made them more resilient and when experiencing difficulties in their work environment they felt</w:t>
            </w:r>
            <w:r w:rsidR="00A4234B">
              <w:rPr>
                <w:rFonts w:ascii="Times New Roman" w:eastAsia="Times New Roman" w:hAnsi="Times New Roman"/>
                <w:i/>
                <w:sz w:val="20"/>
                <w:lang w:val="en-GB"/>
              </w:rPr>
              <w:t xml:space="preserve"> that</w:t>
            </w:r>
            <w:r w:rsidRPr="00395B6A">
              <w:rPr>
                <w:rFonts w:ascii="Times New Roman" w:eastAsia="Times New Roman" w:hAnsi="Times New Roman"/>
                <w:i/>
                <w:sz w:val="20"/>
                <w:lang w:val="en-GB"/>
              </w:rPr>
              <w:t xml:space="preserve"> they could quickly bounce back. </w:t>
            </w:r>
          </w:p>
          <w:p w14:paraId="14851C63" w14:textId="77777777" w:rsidR="00F272FF" w:rsidRPr="00395B6A" w:rsidRDefault="00F272FF" w:rsidP="00F272FF">
            <w:pPr>
              <w:ind w:left="142"/>
              <w:jc w:val="center"/>
              <w:rPr>
                <w:rFonts w:eastAsia="Times New Roman"/>
                <w:i/>
                <w:sz w:val="20"/>
                <w:szCs w:val="20"/>
                <w:lang w:val="en-GB"/>
              </w:rPr>
            </w:pPr>
            <w:r>
              <w:rPr>
                <w:i/>
                <w:sz w:val="20"/>
                <w:szCs w:val="20"/>
              </w:rPr>
              <w:t>____________________________</w:t>
            </w:r>
          </w:p>
          <w:p w14:paraId="519ECBD8" w14:textId="77777777" w:rsidR="00F272FF" w:rsidRPr="00364C24" w:rsidRDefault="00F272FF" w:rsidP="00F272FF">
            <w:pPr>
              <w:pStyle w:val="BodyText"/>
              <w:spacing w:before="120"/>
              <w:ind w:left="142"/>
              <w:jc w:val="center"/>
              <w:rPr>
                <w:rFonts w:ascii="Times New Roman" w:eastAsia="Times New Roman" w:hAnsi="Times New Roman"/>
                <w:sz w:val="20"/>
                <w:lang w:val="en-GB"/>
              </w:rPr>
            </w:pPr>
            <w:r>
              <w:rPr>
                <w:rFonts w:ascii="Times New Roman" w:eastAsia="Times New Roman" w:hAnsi="Times New Roman"/>
                <w:sz w:val="20"/>
                <w:lang w:val="en-GB"/>
              </w:rPr>
              <w:t>Proactivity (80%)</w:t>
            </w:r>
          </w:p>
          <w:p w14:paraId="53FEFB0E" w14:textId="77777777" w:rsidR="00F272FF" w:rsidRPr="00364C24" w:rsidRDefault="00F272FF" w:rsidP="00F272FF">
            <w:pPr>
              <w:pStyle w:val="BodyText"/>
              <w:spacing w:before="120"/>
              <w:ind w:left="142"/>
              <w:jc w:val="center"/>
              <w:rPr>
                <w:rFonts w:ascii="Times New Roman" w:eastAsia="Times New Roman" w:hAnsi="Times New Roman"/>
                <w:i/>
                <w:sz w:val="20"/>
                <w:lang w:val="en-GB"/>
              </w:rPr>
            </w:pPr>
            <w:r>
              <w:rPr>
                <w:rFonts w:ascii="Times New Roman" w:eastAsia="Times New Roman" w:hAnsi="Times New Roman"/>
                <w:i/>
                <w:sz w:val="20"/>
                <w:lang w:val="en-GB"/>
              </w:rPr>
              <w:t>Participants described how they felt able to think ahead and cope with actualities. To cope with future challenges and difficulties there would be an element of preparation and increase in the amount of time spent on tasks.</w:t>
            </w:r>
          </w:p>
          <w:p w14:paraId="77F21CE7" w14:textId="77777777" w:rsidR="00F272FF" w:rsidRPr="00364C24" w:rsidRDefault="00F272FF" w:rsidP="00F272FF">
            <w:pPr>
              <w:pStyle w:val="BodyText"/>
              <w:spacing w:before="120"/>
              <w:jc w:val="center"/>
              <w:rPr>
                <w:rFonts w:ascii="Times New Roman" w:eastAsia="Times New Roman" w:hAnsi="Times New Roman"/>
                <w:sz w:val="20"/>
                <w:lang w:val="en-GB"/>
              </w:rPr>
            </w:pPr>
            <w:r w:rsidRPr="00364C24">
              <w:rPr>
                <w:rFonts w:ascii="Times New Roman" w:eastAsia="Times New Roman" w:hAnsi="Times New Roman"/>
                <w:sz w:val="20"/>
                <w:lang w:val="en-GB"/>
              </w:rPr>
              <w:t>________________________</w:t>
            </w:r>
            <w:r>
              <w:rPr>
                <w:rFonts w:ascii="Times New Roman" w:eastAsia="Times New Roman" w:hAnsi="Times New Roman"/>
                <w:sz w:val="20"/>
                <w:lang w:val="en-GB"/>
              </w:rPr>
              <w:t>_____</w:t>
            </w:r>
          </w:p>
          <w:p w14:paraId="1E4BBB70" w14:textId="77777777" w:rsidR="00F272FF" w:rsidRPr="00395B6A" w:rsidRDefault="00F272FF" w:rsidP="00F272FF">
            <w:pPr>
              <w:pStyle w:val="BodyText"/>
              <w:spacing w:before="120"/>
              <w:ind w:left="142"/>
              <w:jc w:val="center"/>
              <w:rPr>
                <w:rFonts w:ascii="Times New Roman" w:eastAsia="Times New Roman" w:hAnsi="Times New Roman"/>
                <w:b/>
                <w:sz w:val="20"/>
                <w:lang w:val="en-GB"/>
              </w:rPr>
            </w:pPr>
            <w:r w:rsidRPr="00364C24">
              <w:rPr>
                <w:rFonts w:ascii="Times New Roman" w:eastAsia="Times New Roman" w:hAnsi="Times New Roman"/>
                <w:sz w:val="20"/>
                <w:lang w:val="en-GB"/>
              </w:rPr>
              <w:t xml:space="preserve"> Flexible Coping</w:t>
            </w:r>
            <w:r>
              <w:rPr>
                <w:rFonts w:ascii="Times New Roman" w:eastAsia="Times New Roman" w:hAnsi="Times New Roman"/>
                <w:sz w:val="20"/>
                <w:lang w:val="en-GB"/>
              </w:rPr>
              <w:t xml:space="preserve"> (75%)</w:t>
            </w:r>
            <w:r w:rsidRPr="00364C24">
              <w:rPr>
                <w:rFonts w:ascii="Times New Roman" w:eastAsia="Times New Roman" w:hAnsi="Times New Roman"/>
                <w:sz w:val="20"/>
                <w:lang w:val="en-GB"/>
              </w:rPr>
              <w:t xml:space="preserve"> </w:t>
            </w:r>
          </w:p>
          <w:p w14:paraId="5A62725B" w14:textId="44A68C70" w:rsidR="00F272FF" w:rsidRPr="00395B6A" w:rsidRDefault="00F272FF" w:rsidP="00F272FF">
            <w:pPr>
              <w:pStyle w:val="BodyText"/>
              <w:ind w:left="142"/>
              <w:jc w:val="center"/>
              <w:rPr>
                <w:rFonts w:ascii="Times New Roman" w:eastAsia="Times New Roman" w:hAnsi="Times New Roman"/>
                <w:b/>
                <w:i/>
                <w:sz w:val="20"/>
                <w:lang w:val="en-GB"/>
              </w:rPr>
            </w:pPr>
            <w:r>
              <w:rPr>
                <w:rFonts w:ascii="Times New Roman" w:eastAsia="Times New Roman" w:hAnsi="Times New Roman"/>
                <w:i/>
                <w:sz w:val="20"/>
                <w:lang w:val="en-GB"/>
              </w:rPr>
              <w:t>Participants were able to identify instances where</w:t>
            </w:r>
            <w:r w:rsidR="00025AB7">
              <w:rPr>
                <w:rFonts w:ascii="Times New Roman" w:eastAsia="Times New Roman" w:hAnsi="Times New Roman"/>
                <w:i/>
                <w:sz w:val="20"/>
                <w:lang w:val="en-GB"/>
              </w:rPr>
              <w:t>,</w:t>
            </w:r>
            <w:r>
              <w:rPr>
                <w:rFonts w:ascii="Times New Roman" w:eastAsia="Times New Roman" w:hAnsi="Times New Roman"/>
                <w:i/>
                <w:sz w:val="20"/>
                <w:lang w:val="en-GB"/>
              </w:rPr>
              <w:t xml:space="preserve"> in the moment when something was</w:t>
            </w:r>
            <w:r w:rsidR="00025AB7">
              <w:rPr>
                <w:rFonts w:ascii="Times New Roman" w:eastAsia="Times New Roman" w:hAnsi="Times New Roman"/>
                <w:i/>
                <w:sz w:val="20"/>
                <w:lang w:val="en-GB"/>
              </w:rPr>
              <w:t xml:space="preserve"> deemed</w:t>
            </w:r>
            <w:r>
              <w:rPr>
                <w:rFonts w:ascii="Times New Roman" w:eastAsia="Times New Roman" w:hAnsi="Times New Roman"/>
                <w:i/>
                <w:sz w:val="20"/>
                <w:lang w:val="en-GB"/>
              </w:rPr>
              <w:t xml:space="preserve"> difficult or </w:t>
            </w:r>
            <w:proofErr w:type="gramStart"/>
            <w:r>
              <w:rPr>
                <w:rFonts w:ascii="Times New Roman" w:eastAsia="Times New Roman" w:hAnsi="Times New Roman"/>
                <w:i/>
                <w:sz w:val="20"/>
                <w:lang w:val="en-GB"/>
              </w:rPr>
              <w:t>challenging</w:t>
            </w:r>
            <w:proofErr w:type="gramEnd"/>
            <w:r>
              <w:rPr>
                <w:rFonts w:ascii="Times New Roman" w:eastAsia="Times New Roman" w:hAnsi="Times New Roman"/>
                <w:i/>
                <w:sz w:val="20"/>
                <w:lang w:val="en-GB"/>
              </w:rPr>
              <w:t xml:space="preserve"> they were able to work around it and come up with coping strategies</w:t>
            </w:r>
            <w:r w:rsidR="00025AB7">
              <w:rPr>
                <w:rFonts w:ascii="Times New Roman" w:eastAsia="Times New Roman" w:hAnsi="Times New Roman"/>
                <w:i/>
                <w:sz w:val="20"/>
                <w:lang w:val="en-GB"/>
              </w:rPr>
              <w:t>. T</w:t>
            </w:r>
            <w:r w:rsidRPr="00395B6A">
              <w:rPr>
                <w:rFonts w:ascii="Times New Roman" w:eastAsia="Times New Roman" w:hAnsi="Times New Roman"/>
                <w:i/>
                <w:sz w:val="20"/>
                <w:lang w:val="en-GB"/>
              </w:rPr>
              <w:t xml:space="preserve">hey considered that timely use of these coping strategies was central to their success. They felt it prevented stress, increased </w:t>
            </w:r>
            <w:proofErr w:type="gramStart"/>
            <w:r w:rsidRPr="00395B6A">
              <w:rPr>
                <w:rFonts w:ascii="Times New Roman" w:eastAsia="Times New Roman" w:hAnsi="Times New Roman"/>
                <w:i/>
                <w:sz w:val="20"/>
                <w:lang w:val="en-GB"/>
              </w:rPr>
              <w:t>confidence</w:t>
            </w:r>
            <w:proofErr w:type="gramEnd"/>
            <w:r w:rsidRPr="00395B6A">
              <w:rPr>
                <w:rFonts w:ascii="Times New Roman" w:eastAsia="Times New Roman" w:hAnsi="Times New Roman"/>
                <w:i/>
                <w:sz w:val="20"/>
                <w:lang w:val="en-GB"/>
              </w:rPr>
              <w:t xml:space="preserve"> and motivation for work, and also allowed them to identify future risks and problems</w:t>
            </w:r>
            <w:r w:rsidR="00025AB7">
              <w:rPr>
                <w:rFonts w:ascii="Times New Roman" w:eastAsia="Times New Roman" w:hAnsi="Times New Roman"/>
                <w:i/>
                <w:sz w:val="20"/>
                <w:lang w:val="en-GB"/>
              </w:rPr>
              <w:t>.</w:t>
            </w:r>
          </w:p>
        </w:tc>
        <w:tc>
          <w:tcPr>
            <w:tcW w:w="3448" w:type="dxa"/>
            <w:shd w:val="clear" w:color="auto" w:fill="auto"/>
          </w:tcPr>
          <w:p w14:paraId="0DC9EF85" w14:textId="77777777" w:rsidR="00F272FF" w:rsidRPr="00395B6A" w:rsidRDefault="00F272FF" w:rsidP="00F272FF">
            <w:pPr>
              <w:pStyle w:val="BodyText"/>
              <w:spacing w:before="120"/>
              <w:ind w:left="142"/>
              <w:jc w:val="center"/>
              <w:rPr>
                <w:rFonts w:ascii="Times New Roman" w:eastAsia="Times New Roman" w:hAnsi="Times New Roman"/>
                <w:sz w:val="20"/>
                <w:lang w:val="en-GB"/>
              </w:rPr>
            </w:pPr>
            <w:r w:rsidRPr="00395B6A">
              <w:rPr>
                <w:rFonts w:ascii="Times New Roman" w:eastAsia="Times New Roman" w:hAnsi="Times New Roman"/>
                <w:sz w:val="20"/>
                <w:lang w:val="en-GB"/>
              </w:rPr>
              <w:t>Big-Picture approach (87%)</w:t>
            </w:r>
          </w:p>
          <w:p w14:paraId="16F6685B" w14:textId="342653CC" w:rsidR="00F272FF" w:rsidRPr="00395B6A" w:rsidRDefault="00F272FF" w:rsidP="00F272FF">
            <w:pPr>
              <w:pStyle w:val="BodyText"/>
              <w:ind w:left="142"/>
              <w:jc w:val="center"/>
              <w:rPr>
                <w:rFonts w:ascii="Times New Roman" w:eastAsia="Times New Roman" w:hAnsi="Times New Roman"/>
                <w:i/>
                <w:sz w:val="20"/>
                <w:lang w:val="en-GB"/>
              </w:rPr>
            </w:pPr>
            <w:r w:rsidRPr="00395B6A">
              <w:rPr>
                <w:rFonts w:ascii="Times New Roman" w:eastAsia="Times New Roman" w:hAnsi="Times New Roman"/>
                <w:i/>
                <w:sz w:val="20"/>
                <w:lang w:val="en-GB"/>
              </w:rPr>
              <w:t>Participants recalled experiences from</w:t>
            </w:r>
            <w:r w:rsidR="00A4234B">
              <w:rPr>
                <w:rFonts w:ascii="Times New Roman" w:eastAsia="Times New Roman" w:hAnsi="Times New Roman"/>
                <w:i/>
                <w:sz w:val="20"/>
                <w:lang w:val="en-GB"/>
              </w:rPr>
              <w:t xml:space="preserve"> the</w:t>
            </w:r>
            <w:r w:rsidRPr="00395B6A">
              <w:rPr>
                <w:rFonts w:ascii="Times New Roman" w:eastAsia="Times New Roman" w:hAnsi="Times New Roman"/>
                <w:i/>
                <w:sz w:val="20"/>
                <w:lang w:val="en-GB"/>
              </w:rPr>
              <w:t xml:space="preserve"> workplace and </w:t>
            </w:r>
            <w:r w:rsidR="00A4234B">
              <w:rPr>
                <w:rFonts w:ascii="Times New Roman" w:eastAsia="Times New Roman" w:hAnsi="Times New Roman"/>
                <w:i/>
                <w:sz w:val="20"/>
                <w:lang w:val="en-GB"/>
              </w:rPr>
              <w:t xml:space="preserve">other </w:t>
            </w:r>
            <w:r w:rsidR="00A4234B" w:rsidRPr="00395B6A">
              <w:rPr>
                <w:rFonts w:ascii="Times New Roman" w:eastAsia="Times New Roman" w:hAnsi="Times New Roman"/>
                <w:i/>
                <w:sz w:val="20"/>
                <w:lang w:val="en-GB"/>
              </w:rPr>
              <w:t>organisations, which</w:t>
            </w:r>
            <w:r w:rsidRPr="00395B6A">
              <w:rPr>
                <w:rFonts w:ascii="Times New Roman" w:eastAsia="Times New Roman" w:hAnsi="Times New Roman"/>
                <w:i/>
                <w:sz w:val="20"/>
                <w:lang w:val="en-GB"/>
              </w:rPr>
              <w:t xml:space="preserve"> highlighted examples of</w:t>
            </w:r>
            <w:r w:rsidR="00A4234B">
              <w:rPr>
                <w:rFonts w:ascii="Times New Roman" w:eastAsia="Times New Roman" w:hAnsi="Times New Roman"/>
                <w:i/>
                <w:sz w:val="20"/>
                <w:lang w:val="en-GB"/>
              </w:rPr>
              <w:t xml:space="preserve"> them</w:t>
            </w:r>
            <w:r w:rsidRPr="00395B6A">
              <w:rPr>
                <w:rFonts w:ascii="Times New Roman" w:eastAsia="Times New Roman" w:hAnsi="Times New Roman"/>
                <w:i/>
                <w:sz w:val="20"/>
                <w:lang w:val="en-GB"/>
              </w:rPr>
              <w:t xml:space="preserve"> being able to see the </w:t>
            </w:r>
            <w:proofErr w:type="gramStart"/>
            <w:r>
              <w:rPr>
                <w:rFonts w:ascii="Times New Roman" w:eastAsia="Times New Roman" w:hAnsi="Times New Roman"/>
                <w:i/>
                <w:sz w:val="20"/>
                <w:lang w:val="en-GB"/>
              </w:rPr>
              <w:t>big-picture</w:t>
            </w:r>
            <w:proofErr w:type="gramEnd"/>
            <w:r w:rsidRPr="00395B6A">
              <w:rPr>
                <w:rFonts w:ascii="Times New Roman" w:eastAsia="Times New Roman" w:hAnsi="Times New Roman"/>
                <w:i/>
                <w:sz w:val="20"/>
                <w:lang w:val="en-GB"/>
              </w:rPr>
              <w:t xml:space="preserve"> on </w:t>
            </w:r>
            <w:r>
              <w:rPr>
                <w:rFonts w:ascii="Times New Roman" w:eastAsia="Times New Roman" w:hAnsi="Times New Roman"/>
                <w:i/>
                <w:sz w:val="20"/>
                <w:lang w:val="en-GB"/>
              </w:rPr>
              <w:t>tasks they were undertaking. By</w:t>
            </w:r>
            <w:r w:rsidRPr="00395B6A">
              <w:rPr>
                <w:rFonts w:ascii="Times New Roman" w:eastAsia="Times New Roman" w:hAnsi="Times New Roman"/>
                <w:i/>
                <w:sz w:val="20"/>
                <w:lang w:val="en-GB"/>
              </w:rPr>
              <w:t xml:space="preserve"> being able to see the end of things and to have a holistic approach to their tasks</w:t>
            </w:r>
            <w:r w:rsidR="00A4234B">
              <w:rPr>
                <w:rFonts w:ascii="Times New Roman" w:eastAsia="Times New Roman" w:hAnsi="Times New Roman"/>
                <w:i/>
                <w:sz w:val="20"/>
                <w:lang w:val="en-GB"/>
              </w:rPr>
              <w:t>,</w:t>
            </w:r>
            <w:r w:rsidRPr="00395B6A">
              <w:rPr>
                <w:rFonts w:ascii="Times New Roman" w:eastAsia="Times New Roman" w:hAnsi="Times New Roman"/>
                <w:i/>
                <w:sz w:val="20"/>
                <w:lang w:val="en-GB"/>
              </w:rPr>
              <w:t xml:space="preserve"> they were able to maintain motivation and vision for their teams and colleagues. </w:t>
            </w:r>
          </w:p>
          <w:p w14:paraId="060E36E4" w14:textId="77777777" w:rsidR="00F272FF" w:rsidRPr="00395B6A" w:rsidRDefault="00F272FF" w:rsidP="00F272FF">
            <w:pPr>
              <w:ind w:left="142"/>
              <w:jc w:val="center"/>
              <w:rPr>
                <w:rFonts w:eastAsia="Times New Roman"/>
                <w:i/>
                <w:sz w:val="20"/>
                <w:szCs w:val="20"/>
                <w:lang w:val="en-GB"/>
              </w:rPr>
            </w:pPr>
            <w:r w:rsidRPr="00395B6A">
              <w:rPr>
                <w:i/>
                <w:sz w:val="20"/>
                <w:szCs w:val="20"/>
              </w:rPr>
              <w:t>___</w:t>
            </w:r>
            <w:r>
              <w:rPr>
                <w:i/>
                <w:sz w:val="20"/>
                <w:szCs w:val="20"/>
              </w:rPr>
              <w:t>____________________________</w:t>
            </w:r>
          </w:p>
          <w:p w14:paraId="6A5C7569" w14:textId="37ED2A54" w:rsidR="00F272FF" w:rsidRPr="00395B6A" w:rsidRDefault="00025AB7" w:rsidP="00F272FF">
            <w:pPr>
              <w:pStyle w:val="BodyText"/>
              <w:spacing w:before="120"/>
              <w:ind w:left="142"/>
              <w:jc w:val="center"/>
              <w:rPr>
                <w:rFonts w:ascii="Times New Roman" w:eastAsia="Times New Roman" w:hAnsi="Times New Roman"/>
                <w:sz w:val="20"/>
                <w:lang w:val="en-GB"/>
              </w:rPr>
            </w:pPr>
            <w:r>
              <w:rPr>
                <w:rFonts w:ascii="Times New Roman" w:eastAsia="Times New Roman" w:hAnsi="Times New Roman"/>
                <w:sz w:val="20"/>
                <w:lang w:val="en-GB"/>
              </w:rPr>
              <w:t>Innovation Given Opportunities for C</w:t>
            </w:r>
            <w:r w:rsidR="00F272FF" w:rsidRPr="00395B6A">
              <w:rPr>
                <w:rFonts w:ascii="Times New Roman" w:eastAsia="Times New Roman" w:hAnsi="Times New Roman"/>
                <w:sz w:val="20"/>
                <w:lang w:val="en-GB"/>
              </w:rPr>
              <w:t>reativity (62%)</w:t>
            </w:r>
          </w:p>
          <w:p w14:paraId="781119E7" w14:textId="52C38299" w:rsidR="00F272FF" w:rsidRDefault="00F272FF" w:rsidP="00F272FF">
            <w:pPr>
              <w:pStyle w:val="BodyText"/>
              <w:ind w:left="142"/>
              <w:jc w:val="center"/>
              <w:rPr>
                <w:rFonts w:ascii="Times New Roman" w:eastAsia="Times New Roman" w:hAnsi="Times New Roman"/>
                <w:i/>
                <w:sz w:val="20"/>
                <w:lang w:val="en-GB"/>
              </w:rPr>
            </w:pPr>
            <w:r w:rsidRPr="00395B6A">
              <w:rPr>
                <w:rFonts w:ascii="Times New Roman" w:eastAsia="Times New Roman" w:hAnsi="Times New Roman"/>
                <w:i/>
                <w:sz w:val="20"/>
                <w:lang w:val="en-GB"/>
              </w:rPr>
              <w:t xml:space="preserve">Participants felt that they were </w:t>
            </w:r>
            <w:r w:rsidR="00025AB7">
              <w:rPr>
                <w:rFonts w:ascii="Times New Roman" w:eastAsia="Times New Roman" w:hAnsi="Times New Roman"/>
                <w:i/>
                <w:sz w:val="20"/>
                <w:lang w:val="en-GB"/>
              </w:rPr>
              <w:t xml:space="preserve">generally </w:t>
            </w:r>
            <w:r w:rsidRPr="00395B6A">
              <w:rPr>
                <w:rFonts w:ascii="Times New Roman" w:eastAsia="Times New Roman" w:hAnsi="Times New Roman"/>
                <w:i/>
                <w:sz w:val="20"/>
                <w:lang w:val="en-GB"/>
              </w:rPr>
              <w:t>creative people and were innovative given oppor</w:t>
            </w:r>
            <w:r w:rsidR="00025AB7">
              <w:rPr>
                <w:rFonts w:ascii="Times New Roman" w:eastAsia="Times New Roman" w:hAnsi="Times New Roman"/>
                <w:i/>
                <w:sz w:val="20"/>
                <w:lang w:val="en-GB"/>
              </w:rPr>
              <w:t>tunities for them to be so. When such</w:t>
            </w:r>
            <w:r w:rsidRPr="00395B6A">
              <w:rPr>
                <w:rFonts w:ascii="Times New Roman" w:eastAsia="Times New Roman" w:hAnsi="Times New Roman"/>
                <w:i/>
                <w:sz w:val="20"/>
                <w:lang w:val="en-GB"/>
              </w:rPr>
              <w:t xml:space="preserve"> opportunities</w:t>
            </w:r>
            <w:r w:rsidR="00025AB7">
              <w:rPr>
                <w:rFonts w:ascii="Times New Roman" w:eastAsia="Times New Roman" w:hAnsi="Times New Roman"/>
                <w:i/>
                <w:sz w:val="20"/>
                <w:lang w:val="en-GB"/>
              </w:rPr>
              <w:t xml:space="preserve"> were</w:t>
            </w:r>
            <w:r w:rsidRPr="00395B6A">
              <w:rPr>
                <w:rFonts w:ascii="Times New Roman" w:eastAsia="Times New Roman" w:hAnsi="Times New Roman"/>
                <w:i/>
                <w:sz w:val="20"/>
                <w:lang w:val="en-GB"/>
              </w:rPr>
              <w:t xml:space="preserve"> given to them, they could excel and be</w:t>
            </w:r>
            <w:r w:rsidR="00025AB7">
              <w:rPr>
                <w:rFonts w:ascii="Times New Roman" w:eastAsia="Times New Roman" w:hAnsi="Times New Roman"/>
                <w:i/>
                <w:sz w:val="20"/>
                <w:lang w:val="en-GB"/>
              </w:rPr>
              <w:t>came</w:t>
            </w:r>
            <w:r w:rsidRPr="00395B6A">
              <w:rPr>
                <w:rFonts w:ascii="Times New Roman" w:eastAsia="Times New Roman" w:hAnsi="Times New Roman"/>
                <w:i/>
                <w:sz w:val="20"/>
                <w:lang w:val="en-GB"/>
              </w:rPr>
              <w:t xml:space="preserve"> the creative leaders in their work environments. </w:t>
            </w:r>
          </w:p>
          <w:p w14:paraId="431BAE2D" w14:textId="77777777" w:rsidR="00F272FF" w:rsidRDefault="00F272FF" w:rsidP="00F272FF">
            <w:pPr>
              <w:pStyle w:val="BodyText"/>
              <w:ind w:left="142"/>
              <w:jc w:val="center"/>
              <w:rPr>
                <w:rFonts w:ascii="Times New Roman" w:eastAsia="Times New Roman" w:hAnsi="Times New Roman"/>
                <w:i/>
                <w:sz w:val="20"/>
                <w:lang w:val="en-GB"/>
              </w:rPr>
            </w:pPr>
          </w:p>
          <w:p w14:paraId="17F5C68C" w14:textId="77777777" w:rsidR="00F272FF" w:rsidRDefault="00F272FF" w:rsidP="00F272FF">
            <w:pPr>
              <w:pStyle w:val="BodyText"/>
              <w:ind w:left="142"/>
              <w:jc w:val="center"/>
              <w:rPr>
                <w:rFonts w:ascii="Times New Roman" w:eastAsia="Times New Roman" w:hAnsi="Times New Roman"/>
                <w:i/>
                <w:sz w:val="20"/>
                <w:lang w:val="en-GB"/>
              </w:rPr>
            </w:pPr>
          </w:p>
          <w:p w14:paraId="4ACEA64D" w14:textId="77777777" w:rsidR="00F272FF" w:rsidRPr="00395B6A" w:rsidRDefault="00F272FF" w:rsidP="00F272FF">
            <w:pPr>
              <w:pStyle w:val="BodyText"/>
              <w:ind w:left="142"/>
              <w:jc w:val="center"/>
              <w:rPr>
                <w:rFonts w:ascii="Times New Roman" w:eastAsia="Times New Roman" w:hAnsi="Times New Roman"/>
                <w:i/>
                <w:sz w:val="20"/>
                <w:lang w:val="en-GB"/>
              </w:rPr>
            </w:pPr>
            <w:r>
              <w:rPr>
                <w:rFonts w:ascii="Times New Roman" w:eastAsia="Times New Roman" w:hAnsi="Times New Roman"/>
                <w:i/>
                <w:sz w:val="20"/>
                <w:lang w:val="en-GB"/>
              </w:rPr>
              <w:t>_____________________________</w:t>
            </w:r>
          </w:p>
          <w:p w14:paraId="74CEAFB6" w14:textId="2C0247DA" w:rsidR="00F272FF" w:rsidRDefault="00025AB7" w:rsidP="00F272FF">
            <w:pPr>
              <w:pStyle w:val="BodyText"/>
              <w:spacing w:before="120"/>
              <w:ind w:left="142"/>
              <w:jc w:val="center"/>
              <w:rPr>
                <w:rFonts w:ascii="Times New Roman" w:eastAsia="Times New Roman" w:hAnsi="Times New Roman"/>
                <w:sz w:val="20"/>
                <w:lang w:val="en-GB"/>
              </w:rPr>
            </w:pPr>
            <w:r>
              <w:rPr>
                <w:rFonts w:ascii="Times New Roman" w:eastAsia="Times New Roman" w:hAnsi="Times New Roman"/>
                <w:sz w:val="20"/>
                <w:lang w:val="en-GB"/>
              </w:rPr>
              <w:t>Visuo-S</w:t>
            </w:r>
            <w:r w:rsidR="00F272FF">
              <w:rPr>
                <w:rFonts w:ascii="Times New Roman" w:eastAsia="Times New Roman" w:hAnsi="Times New Roman"/>
                <w:sz w:val="20"/>
                <w:lang w:val="en-GB"/>
              </w:rPr>
              <w:t>patial Skills (50%)</w:t>
            </w:r>
          </w:p>
          <w:p w14:paraId="3837CDDB" w14:textId="7F579A27" w:rsidR="00F272FF" w:rsidRPr="00395B6A" w:rsidRDefault="00F272FF" w:rsidP="00F272FF">
            <w:pPr>
              <w:pStyle w:val="BodyText"/>
              <w:spacing w:before="120"/>
              <w:ind w:left="142"/>
              <w:jc w:val="center"/>
              <w:rPr>
                <w:rFonts w:ascii="Times New Roman" w:eastAsia="Times New Roman" w:hAnsi="Times New Roman"/>
                <w:i/>
                <w:sz w:val="20"/>
                <w:lang w:val="en-GB"/>
              </w:rPr>
            </w:pPr>
            <w:r>
              <w:rPr>
                <w:rFonts w:ascii="Times New Roman" w:eastAsia="Times New Roman" w:hAnsi="Times New Roman"/>
                <w:i/>
                <w:sz w:val="20"/>
                <w:lang w:val="en-GB"/>
              </w:rPr>
              <w:t xml:space="preserve">Some of the participants felt </w:t>
            </w:r>
            <w:proofErr w:type="gramStart"/>
            <w:r w:rsidR="00025AB7">
              <w:rPr>
                <w:rFonts w:ascii="Times New Roman" w:eastAsia="Times New Roman" w:hAnsi="Times New Roman"/>
                <w:i/>
                <w:sz w:val="20"/>
                <w:lang w:val="en-GB"/>
              </w:rPr>
              <w:t>in particular</w:t>
            </w:r>
            <w:r>
              <w:rPr>
                <w:rFonts w:ascii="Times New Roman" w:eastAsia="Times New Roman" w:hAnsi="Times New Roman"/>
                <w:i/>
                <w:sz w:val="20"/>
                <w:lang w:val="en-GB"/>
              </w:rPr>
              <w:t xml:space="preserve"> that</w:t>
            </w:r>
            <w:proofErr w:type="gramEnd"/>
            <w:r>
              <w:rPr>
                <w:rFonts w:ascii="Times New Roman" w:eastAsia="Times New Roman" w:hAnsi="Times New Roman"/>
                <w:i/>
                <w:sz w:val="20"/>
                <w:lang w:val="en-GB"/>
              </w:rPr>
              <w:t xml:space="preserve"> they had specific skills relating to visuo-spatial skills. This included variations in desc</w:t>
            </w:r>
            <w:r w:rsidR="00025AB7">
              <w:rPr>
                <w:rFonts w:ascii="Times New Roman" w:eastAsia="Times New Roman" w:hAnsi="Times New Roman"/>
                <w:i/>
                <w:sz w:val="20"/>
                <w:lang w:val="en-GB"/>
              </w:rPr>
              <w:t>ribing the skill in other</w:t>
            </w:r>
            <w:r>
              <w:rPr>
                <w:rFonts w:ascii="Times New Roman" w:eastAsia="Times New Roman" w:hAnsi="Times New Roman"/>
                <w:i/>
                <w:sz w:val="20"/>
                <w:lang w:val="en-GB"/>
              </w:rPr>
              <w:t xml:space="preserve"> ways, such as enhanced spatial awareness, 3D imaging and modelling. The participants described this as an inherent talent they felt they </w:t>
            </w:r>
            <w:r w:rsidR="00025AB7">
              <w:rPr>
                <w:rFonts w:ascii="Times New Roman" w:eastAsia="Times New Roman" w:hAnsi="Times New Roman"/>
                <w:i/>
                <w:sz w:val="20"/>
                <w:lang w:val="en-GB"/>
              </w:rPr>
              <w:t xml:space="preserve">innately </w:t>
            </w:r>
            <w:r>
              <w:rPr>
                <w:rFonts w:ascii="Times New Roman" w:eastAsia="Times New Roman" w:hAnsi="Times New Roman"/>
                <w:i/>
                <w:sz w:val="20"/>
                <w:lang w:val="en-GB"/>
              </w:rPr>
              <w:t xml:space="preserve">possessed as opposed to something that they had consciously developed. </w:t>
            </w:r>
          </w:p>
        </w:tc>
        <w:tc>
          <w:tcPr>
            <w:tcW w:w="3382" w:type="dxa"/>
            <w:shd w:val="clear" w:color="auto" w:fill="auto"/>
          </w:tcPr>
          <w:p w14:paraId="4FE12466" w14:textId="77777777" w:rsidR="00F272FF" w:rsidRPr="00395B6A" w:rsidRDefault="00F272FF" w:rsidP="00F272FF">
            <w:pPr>
              <w:pStyle w:val="BodyText"/>
              <w:spacing w:before="120"/>
              <w:ind w:left="142"/>
              <w:jc w:val="center"/>
              <w:rPr>
                <w:rFonts w:ascii="Times New Roman" w:eastAsia="Times New Roman" w:hAnsi="Times New Roman"/>
                <w:sz w:val="20"/>
                <w:lang w:val="en-GB"/>
              </w:rPr>
            </w:pPr>
            <w:r>
              <w:rPr>
                <w:rFonts w:ascii="Times New Roman" w:eastAsia="Times New Roman" w:hAnsi="Times New Roman"/>
                <w:sz w:val="20"/>
                <w:lang w:val="en-GB"/>
              </w:rPr>
              <w:t xml:space="preserve"> </w:t>
            </w:r>
            <w:r w:rsidRPr="00395B6A">
              <w:rPr>
                <w:rFonts w:ascii="Times New Roman" w:eastAsia="Times New Roman" w:hAnsi="Times New Roman"/>
                <w:sz w:val="20"/>
                <w:lang w:val="en-GB"/>
              </w:rPr>
              <w:t>Teamwork (62%)</w:t>
            </w:r>
          </w:p>
          <w:p w14:paraId="0B3E2EBB" w14:textId="1E64BED3" w:rsidR="00F272FF" w:rsidRDefault="00F272FF" w:rsidP="00F272FF">
            <w:pPr>
              <w:pStyle w:val="BodyText"/>
              <w:ind w:left="142"/>
              <w:jc w:val="center"/>
              <w:rPr>
                <w:rFonts w:ascii="Times New Roman" w:eastAsia="Times New Roman" w:hAnsi="Times New Roman"/>
                <w:i/>
                <w:sz w:val="20"/>
                <w:lang w:val="en-GB"/>
              </w:rPr>
            </w:pPr>
            <w:r w:rsidRPr="00395B6A">
              <w:rPr>
                <w:rFonts w:ascii="Times New Roman" w:eastAsia="Times New Roman" w:hAnsi="Times New Roman"/>
                <w:i/>
                <w:sz w:val="20"/>
                <w:lang w:val="en-GB"/>
              </w:rPr>
              <w:t>Most participants considered that they were good</w:t>
            </w:r>
            <w:r w:rsidR="00A4234B">
              <w:rPr>
                <w:rFonts w:ascii="Times New Roman" w:eastAsia="Times New Roman" w:hAnsi="Times New Roman"/>
                <w:i/>
                <w:sz w:val="20"/>
                <w:lang w:val="en-GB"/>
              </w:rPr>
              <w:t xml:space="preserve"> at working</w:t>
            </w:r>
            <w:r w:rsidRPr="00395B6A">
              <w:rPr>
                <w:rFonts w:ascii="Times New Roman" w:eastAsia="Times New Roman" w:hAnsi="Times New Roman"/>
                <w:i/>
                <w:sz w:val="20"/>
                <w:lang w:val="en-GB"/>
              </w:rPr>
              <w:t xml:space="preserve"> in teams. Because of previous experiences of difficulties</w:t>
            </w:r>
            <w:r w:rsidR="00A4234B">
              <w:rPr>
                <w:rFonts w:ascii="Times New Roman" w:eastAsia="Times New Roman" w:hAnsi="Times New Roman"/>
                <w:i/>
                <w:sz w:val="20"/>
                <w:lang w:val="en-GB"/>
              </w:rPr>
              <w:t>,</w:t>
            </w:r>
            <w:r w:rsidRPr="00395B6A">
              <w:rPr>
                <w:rFonts w:ascii="Times New Roman" w:eastAsia="Times New Roman" w:hAnsi="Times New Roman"/>
                <w:i/>
                <w:sz w:val="20"/>
                <w:lang w:val="en-GB"/>
              </w:rPr>
              <w:t xml:space="preserve"> they didn’t necessarily</w:t>
            </w:r>
            <w:r w:rsidR="00025AB7">
              <w:rPr>
                <w:rFonts w:ascii="Times New Roman" w:eastAsia="Times New Roman" w:hAnsi="Times New Roman"/>
                <w:i/>
                <w:sz w:val="20"/>
                <w:lang w:val="en-GB"/>
              </w:rPr>
              <w:t xml:space="preserve"> find</w:t>
            </w:r>
            <w:r w:rsidRPr="00395B6A">
              <w:rPr>
                <w:rFonts w:ascii="Times New Roman" w:eastAsia="Times New Roman" w:hAnsi="Times New Roman"/>
                <w:i/>
                <w:sz w:val="20"/>
                <w:lang w:val="en-GB"/>
              </w:rPr>
              <w:t xml:space="preserve"> it difficult to </w:t>
            </w:r>
            <w:r w:rsidR="00025AB7">
              <w:rPr>
                <w:rFonts w:ascii="Times New Roman" w:eastAsia="Times New Roman" w:hAnsi="Times New Roman"/>
                <w:i/>
                <w:sz w:val="20"/>
                <w:lang w:val="en-GB"/>
              </w:rPr>
              <w:t xml:space="preserve">approach and </w:t>
            </w:r>
            <w:r w:rsidRPr="00395B6A">
              <w:rPr>
                <w:rFonts w:ascii="Times New Roman" w:eastAsia="Times New Roman" w:hAnsi="Times New Roman"/>
                <w:i/>
                <w:sz w:val="20"/>
                <w:lang w:val="en-GB"/>
              </w:rPr>
              <w:t>consult with others and to ask for help</w:t>
            </w:r>
            <w:r w:rsidR="00025AB7">
              <w:rPr>
                <w:rFonts w:ascii="Times New Roman" w:eastAsia="Times New Roman" w:hAnsi="Times New Roman"/>
                <w:i/>
                <w:sz w:val="20"/>
                <w:lang w:val="en-GB"/>
              </w:rPr>
              <w:t>.</w:t>
            </w:r>
          </w:p>
          <w:p w14:paraId="6B936EF5" w14:textId="77777777" w:rsidR="00F272FF" w:rsidRDefault="00F272FF" w:rsidP="00F272FF">
            <w:pPr>
              <w:pStyle w:val="BodyText"/>
              <w:ind w:left="142"/>
              <w:jc w:val="center"/>
              <w:rPr>
                <w:rFonts w:ascii="Times New Roman" w:eastAsia="Times New Roman" w:hAnsi="Times New Roman"/>
                <w:i/>
                <w:sz w:val="20"/>
                <w:lang w:val="en-GB"/>
              </w:rPr>
            </w:pPr>
          </w:p>
          <w:p w14:paraId="1214A198" w14:textId="77777777" w:rsidR="00F272FF" w:rsidRPr="00395B6A" w:rsidRDefault="00F272FF" w:rsidP="00F272FF">
            <w:pPr>
              <w:pStyle w:val="BodyText"/>
              <w:ind w:left="142"/>
              <w:jc w:val="center"/>
              <w:rPr>
                <w:rFonts w:ascii="Times New Roman" w:eastAsia="Times New Roman" w:hAnsi="Times New Roman"/>
                <w:i/>
                <w:sz w:val="20"/>
                <w:lang w:val="en-GB"/>
              </w:rPr>
            </w:pPr>
          </w:p>
          <w:p w14:paraId="3C880FF9" w14:textId="77777777" w:rsidR="00F272FF" w:rsidRPr="00395B6A" w:rsidRDefault="00F272FF" w:rsidP="00F272FF">
            <w:pPr>
              <w:ind w:left="142"/>
              <w:jc w:val="center"/>
              <w:rPr>
                <w:rFonts w:eastAsia="Times New Roman"/>
                <w:i/>
                <w:sz w:val="20"/>
                <w:szCs w:val="20"/>
                <w:lang w:val="en-GB"/>
              </w:rPr>
            </w:pPr>
            <w:r>
              <w:rPr>
                <w:i/>
                <w:sz w:val="20"/>
                <w:szCs w:val="20"/>
              </w:rPr>
              <w:t>__________</w:t>
            </w:r>
            <w:r w:rsidRPr="00395B6A">
              <w:rPr>
                <w:i/>
                <w:sz w:val="20"/>
                <w:szCs w:val="20"/>
              </w:rPr>
              <w:t>__________________</w:t>
            </w:r>
          </w:p>
          <w:p w14:paraId="4AD98F6F" w14:textId="195FB28B" w:rsidR="00F272FF" w:rsidRPr="00395B6A" w:rsidRDefault="00025AB7" w:rsidP="00F272FF">
            <w:pPr>
              <w:pStyle w:val="BodyText"/>
              <w:spacing w:before="120"/>
              <w:ind w:left="142"/>
              <w:jc w:val="center"/>
              <w:rPr>
                <w:rFonts w:ascii="Times New Roman" w:eastAsia="Times New Roman" w:hAnsi="Times New Roman"/>
                <w:sz w:val="20"/>
                <w:lang w:val="en-GB"/>
              </w:rPr>
            </w:pPr>
            <w:r>
              <w:rPr>
                <w:rFonts w:ascii="Times New Roman" w:eastAsia="Times New Roman" w:hAnsi="Times New Roman"/>
                <w:sz w:val="20"/>
                <w:lang w:val="en-GB"/>
              </w:rPr>
              <w:t>Empathy for Negotiation and/or S</w:t>
            </w:r>
            <w:r w:rsidR="00F272FF" w:rsidRPr="00395B6A">
              <w:rPr>
                <w:rFonts w:ascii="Times New Roman" w:eastAsia="Times New Roman" w:hAnsi="Times New Roman"/>
                <w:sz w:val="20"/>
                <w:lang w:val="en-GB"/>
              </w:rPr>
              <w:t>upport (75%)</w:t>
            </w:r>
          </w:p>
          <w:p w14:paraId="17607636" w14:textId="045C3FFE" w:rsidR="00F272FF" w:rsidRDefault="00F272FF" w:rsidP="00F272FF">
            <w:pPr>
              <w:pStyle w:val="BodyText"/>
              <w:ind w:left="142"/>
              <w:jc w:val="center"/>
              <w:rPr>
                <w:rFonts w:ascii="Times New Roman" w:eastAsia="Times New Roman" w:hAnsi="Times New Roman"/>
                <w:i/>
                <w:sz w:val="20"/>
                <w:lang w:val="en-GB"/>
              </w:rPr>
            </w:pPr>
            <w:r w:rsidRPr="00395B6A">
              <w:rPr>
                <w:rFonts w:ascii="Times New Roman" w:eastAsia="Times New Roman" w:hAnsi="Times New Roman"/>
                <w:i/>
                <w:sz w:val="20"/>
                <w:lang w:val="en-GB"/>
              </w:rPr>
              <w:t>Participants described how they felt a strong ability to recall emotions and to sense the emotions of others. By utilising this in the workplace</w:t>
            </w:r>
            <w:r w:rsidR="00025AB7">
              <w:rPr>
                <w:rFonts w:ascii="Times New Roman" w:eastAsia="Times New Roman" w:hAnsi="Times New Roman"/>
                <w:i/>
                <w:sz w:val="20"/>
                <w:lang w:val="en-GB"/>
              </w:rPr>
              <w:t>,</w:t>
            </w:r>
            <w:r w:rsidRPr="00395B6A">
              <w:rPr>
                <w:rFonts w:ascii="Times New Roman" w:eastAsia="Times New Roman" w:hAnsi="Times New Roman"/>
                <w:i/>
                <w:sz w:val="20"/>
                <w:lang w:val="en-GB"/>
              </w:rPr>
              <w:t xml:space="preserve"> they were able to quick</w:t>
            </w:r>
            <w:r w:rsidR="00025AB7">
              <w:rPr>
                <w:rFonts w:ascii="Times New Roman" w:eastAsia="Times New Roman" w:hAnsi="Times New Roman"/>
                <w:i/>
                <w:sz w:val="20"/>
                <w:lang w:val="en-GB"/>
              </w:rPr>
              <w:t>ly to move into senior positions</w:t>
            </w:r>
            <w:r w:rsidRPr="00395B6A">
              <w:rPr>
                <w:rFonts w:ascii="Times New Roman" w:eastAsia="Times New Roman" w:hAnsi="Times New Roman"/>
                <w:i/>
                <w:sz w:val="20"/>
                <w:lang w:val="en-GB"/>
              </w:rPr>
              <w:t xml:space="preserve"> and provide support for others.</w:t>
            </w:r>
          </w:p>
          <w:p w14:paraId="6AA3A3C5" w14:textId="77777777" w:rsidR="00F272FF" w:rsidRDefault="00F272FF" w:rsidP="00F272FF">
            <w:pPr>
              <w:pStyle w:val="BodyText"/>
              <w:ind w:left="142"/>
              <w:jc w:val="center"/>
              <w:rPr>
                <w:rFonts w:ascii="Times New Roman" w:eastAsia="Times New Roman" w:hAnsi="Times New Roman"/>
                <w:i/>
                <w:sz w:val="20"/>
                <w:lang w:val="en-GB"/>
              </w:rPr>
            </w:pPr>
          </w:p>
          <w:p w14:paraId="22CEB893" w14:textId="77777777" w:rsidR="00F272FF" w:rsidRDefault="00F272FF" w:rsidP="00F272FF">
            <w:pPr>
              <w:pStyle w:val="BodyText"/>
              <w:ind w:left="142"/>
              <w:jc w:val="center"/>
              <w:rPr>
                <w:rFonts w:ascii="Times New Roman" w:eastAsia="Times New Roman" w:hAnsi="Times New Roman"/>
                <w:i/>
                <w:sz w:val="20"/>
                <w:lang w:val="en-GB"/>
              </w:rPr>
            </w:pPr>
          </w:p>
          <w:p w14:paraId="6F8BAA7A" w14:textId="77777777" w:rsidR="00F272FF" w:rsidRPr="00395B6A" w:rsidRDefault="00F272FF" w:rsidP="00F272FF">
            <w:pPr>
              <w:pStyle w:val="BodyText"/>
              <w:ind w:left="142"/>
              <w:jc w:val="center"/>
              <w:rPr>
                <w:rFonts w:ascii="Times New Roman" w:eastAsia="Times New Roman" w:hAnsi="Times New Roman"/>
                <w:sz w:val="20"/>
                <w:lang w:val="en-GB"/>
              </w:rPr>
            </w:pPr>
            <w:r>
              <w:rPr>
                <w:rFonts w:ascii="Times New Roman" w:eastAsia="Times New Roman" w:hAnsi="Times New Roman"/>
                <w:i/>
                <w:sz w:val="20"/>
                <w:lang w:val="en-GB"/>
              </w:rPr>
              <w:t>____________________________</w:t>
            </w:r>
          </w:p>
          <w:p w14:paraId="5C180AAC" w14:textId="77777777" w:rsidR="00F272FF" w:rsidRDefault="00F272FF" w:rsidP="00F272FF">
            <w:pPr>
              <w:pStyle w:val="BodyText"/>
              <w:spacing w:before="120"/>
              <w:ind w:left="142"/>
              <w:jc w:val="center"/>
              <w:rPr>
                <w:rFonts w:ascii="Times New Roman" w:eastAsia="Times New Roman" w:hAnsi="Times New Roman"/>
                <w:sz w:val="20"/>
                <w:lang w:val="en-GB"/>
              </w:rPr>
            </w:pPr>
            <w:r>
              <w:rPr>
                <w:rFonts w:ascii="Times New Roman" w:eastAsia="Times New Roman" w:hAnsi="Times New Roman"/>
                <w:sz w:val="20"/>
                <w:lang w:val="en-GB"/>
              </w:rPr>
              <w:t>Communication (75%)</w:t>
            </w:r>
          </w:p>
          <w:p w14:paraId="215E482C" w14:textId="57325ED2" w:rsidR="00F272FF" w:rsidRDefault="00F272FF" w:rsidP="00F272FF">
            <w:pPr>
              <w:pStyle w:val="BodyText"/>
              <w:spacing w:before="120"/>
              <w:ind w:left="142"/>
              <w:jc w:val="center"/>
              <w:rPr>
                <w:rFonts w:ascii="Times New Roman" w:eastAsia="Times New Roman" w:hAnsi="Times New Roman"/>
                <w:i/>
                <w:sz w:val="20"/>
                <w:lang w:val="en-GB"/>
              </w:rPr>
            </w:pPr>
            <w:r>
              <w:rPr>
                <w:rFonts w:ascii="Times New Roman" w:eastAsia="Times New Roman" w:hAnsi="Times New Roman"/>
                <w:i/>
                <w:sz w:val="20"/>
                <w:lang w:val="en-GB"/>
              </w:rPr>
              <w:t xml:space="preserve">Participants described the ability to communicate effectively with others as a response to making up for the other weaknesses that they had. The </w:t>
            </w:r>
            <w:r w:rsidR="00025AB7">
              <w:rPr>
                <w:rFonts w:ascii="Times New Roman" w:eastAsia="Times New Roman" w:hAnsi="Times New Roman"/>
                <w:i/>
                <w:sz w:val="20"/>
                <w:lang w:val="en-GB"/>
              </w:rPr>
              <w:t xml:space="preserve">development of the </w:t>
            </w:r>
            <w:r>
              <w:rPr>
                <w:rFonts w:ascii="Times New Roman" w:eastAsia="Times New Roman" w:hAnsi="Times New Roman"/>
                <w:i/>
                <w:sz w:val="20"/>
                <w:lang w:val="en-GB"/>
              </w:rPr>
              <w:t>ability to communicate well with others was also attributed to</w:t>
            </w:r>
            <w:r w:rsidR="00025AB7">
              <w:rPr>
                <w:rFonts w:ascii="Times New Roman" w:eastAsia="Times New Roman" w:hAnsi="Times New Roman"/>
                <w:i/>
                <w:sz w:val="20"/>
                <w:lang w:val="en-GB"/>
              </w:rPr>
              <w:t xml:space="preserve"> having asked</w:t>
            </w:r>
            <w:r>
              <w:rPr>
                <w:rFonts w:ascii="Times New Roman" w:eastAsia="Times New Roman" w:hAnsi="Times New Roman"/>
                <w:i/>
                <w:sz w:val="20"/>
                <w:lang w:val="en-GB"/>
              </w:rPr>
              <w:t xml:space="preserve"> for help in response to their difficulties. </w:t>
            </w:r>
          </w:p>
          <w:p w14:paraId="390371BD" w14:textId="77777777" w:rsidR="00F272FF" w:rsidRPr="002D2891" w:rsidRDefault="00F272FF" w:rsidP="00F272FF">
            <w:pPr>
              <w:rPr>
                <w:lang w:val="en-GB"/>
              </w:rPr>
            </w:pPr>
          </w:p>
        </w:tc>
      </w:tr>
      <w:tr w:rsidR="00F272FF" w:rsidRPr="00395B6A" w14:paraId="30E6B28C" w14:textId="77777777" w:rsidTr="00F272FF">
        <w:trPr>
          <w:trHeight w:val="1407"/>
        </w:trPr>
        <w:tc>
          <w:tcPr>
            <w:tcW w:w="10317" w:type="dxa"/>
            <w:gridSpan w:val="3"/>
            <w:shd w:val="clear" w:color="auto" w:fill="auto"/>
          </w:tcPr>
          <w:p w14:paraId="307ECF0A" w14:textId="77777777" w:rsidR="00F272FF" w:rsidRPr="00395B6A" w:rsidRDefault="00F272FF" w:rsidP="00F272FF">
            <w:pPr>
              <w:pStyle w:val="BodyText"/>
              <w:spacing w:before="120"/>
              <w:ind w:left="142"/>
              <w:jc w:val="center"/>
              <w:rPr>
                <w:rFonts w:ascii="Times New Roman" w:eastAsia="Times New Roman" w:hAnsi="Times New Roman"/>
                <w:b/>
                <w:sz w:val="20"/>
                <w:lang w:val="en-GB"/>
              </w:rPr>
            </w:pPr>
            <w:r>
              <w:rPr>
                <w:rFonts w:ascii="Times New Roman" w:eastAsia="Times New Roman" w:hAnsi="Times New Roman"/>
                <w:sz w:val="20"/>
                <w:lang w:val="en-GB"/>
              </w:rPr>
              <w:t>Range of Experience: Job Sampling</w:t>
            </w:r>
            <w:r w:rsidRPr="00395B6A">
              <w:rPr>
                <w:rFonts w:ascii="Times New Roman" w:eastAsia="Times New Roman" w:hAnsi="Times New Roman"/>
                <w:sz w:val="20"/>
                <w:lang w:val="en-GB"/>
              </w:rPr>
              <w:t xml:space="preserve"> (50%)</w:t>
            </w:r>
          </w:p>
          <w:p w14:paraId="0BD9783F" w14:textId="0AA70176" w:rsidR="00F272FF" w:rsidRPr="004052E2" w:rsidRDefault="00F272FF" w:rsidP="00025AB7">
            <w:pPr>
              <w:pStyle w:val="BodyText"/>
              <w:ind w:left="142"/>
              <w:jc w:val="center"/>
              <w:rPr>
                <w:rFonts w:ascii="Times New Roman" w:eastAsia="Times New Roman" w:hAnsi="Times New Roman"/>
                <w:i/>
                <w:sz w:val="20"/>
                <w:lang w:val="en-GB"/>
              </w:rPr>
            </w:pPr>
            <w:r w:rsidRPr="00395B6A">
              <w:rPr>
                <w:rFonts w:ascii="Times New Roman" w:eastAsia="Times New Roman" w:hAnsi="Times New Roman"/>
                <w:i/>
                <w:sz w:val="20"/>
                <w:lang w:val="en-GB"/>
              </w:rPr>
              <w:t xml:space="preserve">Participants mentioned </w:t>
            </w:r>
            <w:r w:rsidR="00025AB7">
              <w:rPr>
                <w:rFonts w:ascii="Times New Roman" w:eastAsia="Times New Roman" w:hAnsi="Times New Roman"/>
                <w:i/>
                <w:sz w:val="20"/>
                <w:lang w:val="en-GB"/>
              </w:rPr>
              <w:t xml:space="preserve">how </w:t>
            </w:r>
            <w:r w:rsidRPr="00395B6A">
              <w:rPr>
                <w:rFonts w:ascii="Times New Roman" w:eastAsia="Times New Roman" w:hAnsi="Times New Roman"/>
                <w:i/>
                <w:sz w:val="20"/>
                <w:lang w:val="en-GB"/>
              </w:rPr>
              <w:t>in many cases</w:t>
            </w:r>
            <w:r w:rsidR="00025AB7">
              <w:rPr>
                <w:rFonts w:ascii="Times New Roman" w:eastAsia="Times New Roman" w:hAnsi="Times New Roman"/>
                <w:i/>
                <w:sz w:val="20"/>
                <w:lang w:val="en-GB"/>
              </w:rPr>
              <w:t>,</w:t>
            </w:r>
            <w:r w:rsidRPr="00395B6A">
              <w:rPr>
                <w:rFonts w:ascii="Times New Roman" w:eastAsia="Times New Roman" w:hAnsi="Times New Roman"/>
                <w:i/>
                <w:sz w:val="20"/>
                <w:lang w:val="en-GB"/>
              </w:rPr>
              <w:t xml:space="preserve"> they left school without knowing their strengths. Therefore</w:t>
            </w:r>
            <w:r w:rsidR="00025AB7">
              <w:rPr>
                <w:rFonts w:ascii="Times New Roman" w:eastAsia="Times New Roman" w:hAnsi="Times New Roman"/>
                <w:i/>
                <w:sz w:val="20"/>
                <w:lang w:val="en-GB"/>
              </w:rPr>
              <w:t>,</w:t>
            </w:r>
            <w:r w:rsidRPr="00395B6A">
              <w:rPr>
                <w:rFonts w:ascii="Times New Roman" w:eastAsia="Times New Roman" w:hAnsi="Times New Roman"/>
                <w:i/>
                <w:sz w:val="20"/>
                <w:lang w:val="en-GB"/>
              </w:rPr>
              <w:t xml:space="preserve"> in </w:t>
            </w:r>
            <w:r w:rsidR="00025AB7">
              <w:rPr>
                <w:rFonts w:ascii="Times New Roman" w:eastAsia="Times New Roman" w:hAnsi="Times New Roman"/>
                <w:i/>
                <w:sz w:val="20"/>
                <w:lang w:val="en-GB"/>
              </w:rPr>
              <w:t xml:space="preserve">the </w:t>
            </w:r>
            <w:r w:rsidRPr="00395B6A">
              <w:rPr>
                <w:rFonts w:ascii="Times New Roman" w:eastAsia="Times New Roman" w:hAnsi="Times New Roman"/>
                <w:i/>
                <w:sz w:val="20"/>
                <w:lang w:val="en-GB"/>
              </w:rPr>
              <w:t>early stages of</w:t>
            </w:r>
            <w:r w:rsidR="00025AB7">
              <w:rPr>
                <w:rFonts w:ascii="Times New Roman" w:eastAsia="Times New Roman" w:hAnsi="Times New Roman"/>
                <w:i/>
                <w:sz w:val="20"/>
                <w:lang w:val="en-GB"/>
              </w:rPr>
              <w:t xml:space="preserve"> their</w:t>
            </w:r>
            <w:r w:rsidRPr="00395B6A">
              <w:rPr>
                <w:rFonts w:ascii="Times New Roman" w:eastAsia="Times New Roman" w:hAnsi="Times New Roman"/>
                <w:i/>
                <w:sz w:val="20"/>
                <w:lang w:val="en-GB"/>
              </w:rPr>
              <w:t xml:space="preserve"> career</w:t>
            </w:r>
            <w:r w:rsidR="00025AB7">
              <w:rPr>
                <w:rFonts w:ascii="Times New Roman" w:eastAsia="Times New Roman" w:hAnsi="Times New Roman"/>
                <w:i/>
                <w:sz w:val="20"/>
                <w:lang w:val="en-GB"/>
              </w:rPr>
              <w:t>s</w:t>
            </w:r>
            <w:r w:rsidRPr="00395B6A">
              <w:rPr>
                <w:rFonts w:ascii="Times New Roman" w:eastAsia="Times New Roman" w:hAnsi="Times New Roman"/>
                <w:i/>
                <w:sz w:val="20"/>
                <w:lang w:val="en-GB"/>
              </w:rPr>
              <w:t xml:space="preserve"> some</w:t>
            </w:r>
            <w:r w:rsidR="00025AB7">
              <w:rPr>
                <w:rFonts w:ascii="Times New Roman" w:eastAsia="Times New Roman" w:hAnsi="Times New Roman"/>
                <w:i/>
                <w:sz w:val="20"/>
                <w:lang w:val="en-GB"/>
              </w:rPr>
              <w:t xml:space="preserve"> experienced</w:t>
            </w:r>
            <w:r w:rsidRPr="00395B6A">
              <w:rPr>
                <w:rFonts w:ascii="Times New Roman" w:eastAsia="Times New Roman" w:hAnsi="Times New Roman"/>
                <w:i/>
                <w:sz w:val="20"/>
                <w:lang w:val="en-GB"/>
              </w:rPr>
              <w:t xml:space="preserve"> many jobs before feeling settled into a career. Once in a job</w:t>
            </w:r>
            <w:r w:rsidR="00025AB7">
              <w:rPr>
                <w:rFonts w:ascii="Times New Roman" w:eastAsia="Times New Roman" w:hAnsi="Times New Roman"/>
                <w:i/>
                <w:sz w:val="20"/>
                <w:lang w:val="en-GB"/>
              </w:rPr>
              <w:t>,</w:t>
            </w:r>
            <w:r w:rsidRPr="00395B6A">
              <w:rPr>
                <w:rFonts w:ascii="Times New Roman" w:eastAsia="Times New Roman" w:hAnsi="Times New Roman"/>
                <w:i/>
                <w:sz w:val="20"/>
                <w:lang w:val="en-GB"/>
              </w:rPr>
              <w:t xml:space="preserve"> they attempted to ‘craft’ it to their strengths and preferences. They considered that this broad experience of different jobs, and different colleagues</w:t>
            </w:r>
            <w:r w:rsidR="00025AB7">
              <w:rPr>
                <w:rFonts w:ascii="Times New Roman" w:eastAsia="Times New Roman" w:hAnsi="Times New Roman"/>
                <w:i/>
                <w:sz w:val="20"/>
                <w:lang w:val="en-GB"/>
              </w:rPr>
              <w:t>,</w:t>
            </w:r>
            <w:r w:rsidRPr="00395B6A">
              <w:rPr>
                <w:rFonts w:ascii="Times New Roman" w:eastAsia="Times New Roman" w:hAnsi="Times New Roman"/>
                <w:i/>
                <w:sz w:val="20"/>
                <w:lang w:val="en-GB"/>
              </w:rPr>
              <w:t xml:space="preserve"> gave them valuable insights for teamwork and creativity.</w:t>
            </w:r>
          </w:p>
        </w:tc>
      </w:tr>
    </w:tbl>
    <w:p w14:paraId="1D5C7E67" w14:textId="60958808" w:rsidR="00F272FF" w:rsidRPr="004E199E" w:rsidRDefault="009B289D" w:rsidP="00F272FF">
      <w:pPr>
        <w:ind w:left="-502"/>
        <w:rPr>
          <w:b/>
        </w:rPr>
      </w:pPr>
      <w:r>
        <w:rPr>
          <w:b/>
        </w:rPr>
        <w:t xml:space="preserve"> Table 4.4</w:t>
      </w:r>
      <w:r w:rsidR="00F272FF" w:rsidRPr="004E199E">
        <w:rPr>
          <w:b/>
        </w:rPr>
        <w:t xml:space="preserve">:  </w:t>
      </w:r>
      <w:r w:rsidR="00334248">
        <w:rPr>
          <w:b/>
        </w:rPr>
        <w:t xml:space="preserve">Summary of </w:t>
      </w:r>
      <w:r w:rsidR="00F272FF" w:rsidRPr="004E199E">
        <w:rPr>
          <w:b/>
        </w:rPr>
        <w:t xml:space="preserve">Themes: The High Achievers </w:t>
      </w:r>
    </w:p>
    <w:p w14:paraId="0069EB38" w14:textId="77777777" w:rsidR="00F272FF" w:rsidRDefault="00F272FF" w:rsidP="00F272FF">
      <w:pPr>
        <w:pStyle w:val="Body"/>
        <w:ind w:right="-1418"/>
        <w:rPr>
          <w:rFonts w:ascii="Times New Roman" w:hAnsi="Times New Roman"/>
          <w:sz w:val="18"/>
          <w:szCs w:val="18"/>
        </w:rPr>
      </w:pPr>
    </w:p>
    <w:p w14:paraId="7A7186DA" w14:textId="77777777" w:rsidR="00F272FF" w:rsidRPr="0020205E" w:rsidRDefault="00F272FF" w:rsidP="00F272FF">
      <w:pPr>
        <w:pStyle w:val="Body"/>
        <w:ind w:left="-567" w:right="-1418"/>
        <w:rPr>
          <w:rFonts w:ascii="Times New Roman" w:hAnsi="Times New Roman"/>
          <w:sz w:val="18"/>
          <w:szCs w:val="18"/>
        </w:rPr>
      </w:pPr>
      <w:r w:rsidRPr="002D2891">
        <w:rPr>
          <w:rFonts w:ascii="Times New Roman" w:hAnsi="Times New Roman"/>
          <w:sz w:val="18"/>
          <w:szCs w:val="18"/>
        </w:rPr>
        <w:t xml:space="preserve">*The percentages show the frequency by which the participants recounted experiences relating to the </w:t>
      </w:r>
      <w:proofErr w:type="gramStart"/>
      <w:r w:rsidRPr="002D2891">
        <w:rPr>
          <w:rFonts w:ascii="Times New Roman" w:hAnsi="Times New Roman"/>
          <w:sz w:val="18"/>
          <w:szCs w:val="18"/>
        </w:rPr>
        <w:t>particular strength</w:t>
      </w:r>
      <w:proofErr w:type="gramEnd"/>
      <w:r w:rsidRPr="002D2891">
        <w:rPr>
          <w:rFonts w:ascii="Times New Roman" w:hAnsi="Times New Roman"/>
          <w:sz w:val="18"/>
          <w:szCs w:val="18"/>
        </w:rPr>
        <w:t xml:space="preserve"> in question</w:t>
      </w:r>
    </w:p>
    <w:p w14:paraId="676E156D" w14:textId="7844B6B9" w:rsidR="005573F2" w:rsidRPr="002C4348" w:rsidRDefault="005573F2" w:rsidP="00C83F50">
      <w:pPr>
        <w:pStyle w:val="Heading2"/>
      </w:pPr>
      <w:bookmarkStart w:id="307" w:name="_Toc287033459"/>
      <w:bookmarkEnd w:id="303"/>
      <w:bookmarkEnd w:id="304"/>
      <w:r w:rsidRPr="002C4348">
        <w:t>Discussion</w:t>
      </w:r>
      <w:bookmarkEnd w:id="307"/>
      <w:r w:rsidRPr="002C4348">
        <w:t xml:space="preserve"> </w:t>
      </w:r>
    </w:p>
    <w:p w14:paraId="6D257C09" w14:textId="77777777" w:rsidR="005573F2" w:rsidRPr="002C4348" w:rsidRDefault="005573F2" w:rsidP="00C83F50">
      <w:pPr>
        <w:rPr>
          <w:color w:val="660066"/>
        </w:rPr>
      </w:pPr>
    </w:p>
    <w:p w14:paraId="70F64230" w14:textId="5F739453" w:rsidR="005573F2" w:rsidRPr="002C4348" w:rsidRDefault="005573F2" w:rsidP="00C83F50">
      <w:pPr>
        <w:rPr>
          <w:rFonts w:eastAsia="Times New Roman"/>
          <w:color w:val="auto"/>
        </w:rPr>
      </w:pPr>
      <w:r w:rsidRPr="002C4348">
        <w:rPr>
          <w:color w:val="auto"/>
        </w:rPr>
        <w:t xml:space="preserve">This study was carried out as a basis of the first phase of this exploratory design study into the self-reported strengths of dyslexia in adults.  Interviews were carried out using Interpretative Phenomenological Analysis and was designed to investigate the individuals subjective experience into what they perceive their strengths to be. </w:t>
      </w:r>
      <w:r w:rsidRPr="002C4348">
        <w:rPr>
          <w:rFonts w:eastAsia="Times New Roman"/>
          <w:color w:val="auto"/>
        </w:rPr>
        <w:t xml:space="preserve">Interestingly, it was observed that, although there were substantial differences between some of the professions, dyslexic adults from each profession commented similarly on their feelings towards their work and had similar perceptions of both </w:t>
      </w:r>
      <w:proofErr w:type="gramStart"/>
      <w:r w:rsidRPr="002C4348">
        <w:rPr>
          <w:rFonts w:eastAsia="Times New Roman"/>
          <w:color w:val="auto"/>
        </w:rPr>
        <w:t>themselves</w:t>
      </w:r>
      <w:proofErr w:type="gramEnd"/>
      <w:r w:rsidRPr="002C4348">
        <w:rPr>
          <w:rFonts w:eastAsia="Times New Roman"/>
          <w:color w:val="auto"/>
        </w:rPr>
        <w:t xml:space="preserve"> and their dyslexia, though the direct application of how their work was undertaken and applie</w:t>
      </w:r>
      <w:r w:rsidR="00221A8A" w:rsidRPr="002C4348">
        <w:rPr>
          <w:rFonts w:eastAsia="Times New Roman"/>
          <w:color w:val="auto"/>
        </w:rPr>
        <w:t>d to themselves was different.</w:t>
      </w:r>
    </w:p>
    <w:p w14:paraId="664F2A4C" w14:textId="77777777" w:rsidR="005573F2" w:rsidRPr="002C4348" w:rsidRDefault="005573F2" w:rsidP="00C83F50">
      <w:pPr>
        <w:rPr>
          <w:rFonts w:eastAsia="Times New Roman"/>
          <w:color w:val="auto"/>
        </w:rPr>
      </w:pPr>
    </w:p>
    <w:p w14:paraId="061688E5" w14:textId="07C36774" w:rsidR="005573F2" w:rsidRPr="002C4348" w:rsidRDefault="005573F2" w:rsidP="00C83F50">
      <w:pPr>
        <w:rPr>
          <w:rFonts w:eastAsia="Times New Roman"/>
          <w:color w:val="auto"/>
        </w:rPr>
      </w:pPr>
      <w:r w:rsidRPr="002C4348">
        <w:rPr>
          <w:rFonts w:eastAsia="Times New Roman"/>
          <w:color w:val="auto"/>
        </w:rPr>
        <w:t xml:space="preserve">What became clearer throughout the analysis of the interviews was how these themes which were based upon self-reported strengths appeared to begin to naturally </w:t>
      </w:r>
      <w:proofErr w:type="spellStart"/>
      <w:r w:rsidRPr="002C4348">
        <w:rPr>
          <w:rFonts w:eastAsia="Times New Roman"/>
          <w:color w:val="auto"/>
        </w:rPr>
        <w:t>categorise</w:t>
      </w:r>
      <w:proofErr w:type="spellEnd"/>
      <w:r w:rsidRPr="002C4348">
        <w:rPr>
          <w:rFonts w:eastAsia="Times New Roman"/>
          <w:color w:val="auto"/>
        </w:rPr>
        <w:t xml:space="preserve"> into three lines of thinking. </w:t>
      </w:r>
    </w:p>
    <w:p w14:paraId="60E45531" w14:textId="39AB8B92" w:rsidR="005573F2" w:rsidRPr="002C4348" w:rsidRDefault="005573F2" w:rsidP="00C83F50">
      <w:pPr>
        <w:rPr>
          <w:rFonts w:eastAsia="Times New Roman"/>
          <w:color w:val="auto"/>
        </w:rPr>
      </w:pPr>
      <w:r w:rsidRPr="002C4348">
        <w:rPr>
          <w:rFonts w:eastAsia="Times New Roman"/>
          <w:color w:val="auto"/>
        </w:rPr>
        <w:t xml:space="preserve">The first was to consider which of these self-reported strengths were developed </w:t>
      </w:r>
      <w:proofErr w:type="gramStart"/>
      <w:r w:rsidRPr="002C4348">
        <w:rPr>
          <w:rFonts w:eastAsia="Times New Roman"/>
          <w:color w:val="auto"/>
        </w:rPr>
        <w:t>as a consequence of</w:t>
      </w:r>
      <w:proofErr w:type="gramEnd"/>
      <w:r w:rsidRPr="002C4348">
        <w:rPr>
          <w:rFonts w:eastAsia="Times New Roman"/>
          <w:color w:val="auto"/>
        </w:rPr>
        <w:t xml:space="preserve"> being diagnosed with dyslexia</w:t>
      </w:r>
      <w:r w:rsidR="00221A8A" w:rsidRPr="002C4348">
        <w:rPr>
          <w:rFonts w:eastAsia="Times New Roman"/>
          <w:color w:val="auto"/>
        </w:rPr>
        <w:t xml:space="preserve">.  </w:t>
      </w:r>
      <w:r w:rsidRPr="002C4348">
        <w:rPr>
          <w:rFonts w:eastAsia="Times New Roman"/>
          <w:color w:val="auto"/>
        </w:rPr>
        <w:t>Second, which of the self-reported strengths do the participants see as innate gifts that come with dyslexia</w:t>
      </w:r>
      <w:r w:rsidR="00221A8A" w:rsidRPr="002C4348">
        <w:rPr>
          <w:rFonts w:eastAsia="Times New Roman"/>
          <w:color w:val="auto"/>
        </w:rPr>
        <w:t xml:space="preserve">.  </w:t>
      </w:r>
      <w:r w:rsidRPr="002C4348">
        <w:rPr>
          <w:rFonts w:eastAsia="Times New Roman"/>
          <w:color w:val="auto"/>
        </w:rPr>
        <w:t>Third, which</w:t>
      </w:r>
      <w:r w:rsidR="002E100D" w:rsidRPr="002C4348">
        <w:rPr>
          <w:rFonts w:eastAsia="Times New Roman"/>
          <w:color w:val="auto"/>
        </w:rPr>
        <w:t xml:space="preserve"> o</w:t>
      </w:r>
      <w:r w:rsidRPr="002C4348">
        <w:rPr>
          <w:rFonts w:eastAsia="Times New Roman"/>
          <w:color w:val="auto"/>
        </w:rPr>
        <w:t xml:space="preserve">f the self-reported strengths do the participants see as personal abilities regardless of being dyslexia, albeit still affected by dyslexia.  </w:t>
      </w:r>
    </w:p>
    <w:p w14:paraId="316D3B65" w14:textId="77777777" w:rsidR="005573F2" w:rsidRPr="002C4348" w:rsidRDefault="005573F2" w:rsidP="00C83F50">
      <w:pPr>
        <w:rPr>
          <w:rFonts w:eastAsia="Times New Roman"/>
          <w:color w:val="auto"/>
        </w:rPr>
      </w:pPr>
    </w:p>
    <w:p w14:paraId="135999D7" w14:textId="471B5CF5" w:rsidR="005573F2" w:rsidRPr="002C4348" w:rsidRDefault="005573F2" w:rsidP="00C83F50">
      <w:pPr>
        <w:rPr>
          <w:rFonts w:eastAsia="Times New Roman"/>
          <w:color w:val="auto"/>
        </w:rPr>
      </w:pPr>
      <w:r w:rsidRPr="002C4348">
        <w:rPr>
          <w:rFonts w:eastAsia="Times New Roman"/>
          <w:color w:val="auto"/>
        </w:rPr>
        <w:t xml:space="preserve">These areas of analysis will be how I structure this discussion.  What is also apparent through the analysis however is also how these strengths </w:t>
      </w:r>
      <w:proofErr w:type="gramStart"/>
      <w:r w:rsidRPr="002C4348">
        <w:rPr>
          <w:rFonts w:eastAsia="Times New Roman"/>
          <w:color w:val="auto"/>
        </w:rPr>
        <w:t>in spite of</w:t>
      </w:r>
      <w:proofErr w:type="gramEnd"/>
      <w:r w:rsidRPr="002C4348">
        <w:rPr>
          <w:rFonts w:eastAsia="Times New Roman"/>
          <w:color w:val="auto"/>
        </w:rPr>
        <w:t xml:space="preserve"> these three broader analytical observations give rise to the development of a theoretical taxonomy of –self-reported strengths.  </w:t>
      </w:r>
      <w:r w:rsidR="00243B13" w:rsidRPr="002C4348">
        <w:rPr>
          <w:rFonts w:eastAsia="Times New Roman"/>
          <w:color w:val="auto"/>
        </w:rPr>
        <w:t xml:space="preserve">Theoretically, such a framework will provide a positioning of dyslexia strengths </w:t>
      </w:r>
      <w:proofErr w:type="gramStart"/>
      <w:r w:rsidR="00243B13" w:rsidRPr="002C4348">
        <w:rPr>
          <w:rFonts w:eastAsia="Times New Roman"/>
          <w:color w:val="auto"/>
        </w:rPr>
        <w:t>never before</w:t>
      </w:r>
      <w:proofErr w:type="gramEnd"/>
      <w:r w:rsidR="00243B13" w:rsidRPr="002C4348">
        <w:rPr>
          <w:rFonts w:eastAsia="Times New Roman"/>
          <w:color w:val="auto"/>
        </w:rPr>
        <w:t xml:space="preserve"> outlined in the literature. A framework that seeks to unite the various perspectives of dyslexia strengths. A framework by which is inclusive of </w:t>
      </w:r>
      <w:proofErr w:type="gramStart"/>
      <w:r w:rsidR="00F30F1F" w:rsidRPr="002C4348">
        <w:rPr>
          <w:rFonts w:eastAsia="Times New Roman"/>
          <w:color w:val="auto"/>
        </w:rPr>
        <w:t>the majority of</w:t>
      </w:r>
      <w:proofErr w:type="gramEnd"/>
      <w:r w:rsidR="00F30F1F" w:rsidRPr="002C4348">
        <w:rPr>
          <w:rFonts w:eastAsia="Times New Roman"/>
          <w:color w:val="auto"/>
        </w:rPr>
        <w:t xml:space="preserve"> individuals in work</w:t>
      </w:r>
      <w:r w:rsidR="00243B13" w:rsidRPr="002C4348">
        <w:rPr>
          <w:rFonts w:eastAsia="Times New Roman"/>
          <w:color w:val="auto"/>
        </w:rPr>
        <w:t xml:space="preserve"> with dyslexia, whether you are coming from the perspective of no strengths/innate strengths that come with my dyslexia/ or strengths developed as a consequence of having dyslexia.  Such a taxonomy I will describe towards the end of this discussion, but broadly It can bring in categories of strengths entitled, Work, Cognitive and Interpersonal Strengths.   </w:t>
      </w:r>
    </w:p>
    <w:p w14:paraId="4A8C530F" w14:textId="77777777" w:rsidR="009A54E0" w:rsidRPr="002C4348" w:rsidRDefault="009A54E0" w:rsidP="00C83F50">
      <w:pPr>
        <w:jc w:val="left"/>
      </w:pPr>
    </w:p>
    <w:p w14:paraId="32BE1A6E" w14:textId="099B5DD7" w:rsidR="009F35CE" w:rsidRPr="002C4348" w:rsidRDefault="009F35CE" w:rsidP="009F35CE">
      <w:r w:rsidRPr="002C4348">
        <w:t xml:space="preserve">To begin, </w:t>
      </w:r>
      <w:proofErr w:type="gramStart"/>
      <w:r w:rsidRPr="002C4348">
        <w:t>in order to</w:t>
      </w:r>
      <w:proofErr w:type="gramEnd"/>
      <w:r w:rsidRPr="002C4348">
        <w:t xml:space="preserve"> show validity in the analysis of the themes, following the study an Inter-rater Reliability test was undertaken by other researchers in the department.  The inter-rater agreements for the two interviewees checked proved to be high, with </w:t>
      </w:r>
      <w:proofErr w:type="gramStart"/>
      <w:r w:rsidRPr="002C4348">
        <w:t>the majority of</w:t>
      </w:r>
      <w:proofErr w:type="gramEnd"/>
      <w:r w:rsidRPr="002C4348">
        <w:t xml:space="preserve"> the individual themes having a kappa of over 0.80, and the overall kappa agreements being 0.80 and 0.85 respectively. These are considered high levels of agreement (</w:t>
      </w:r>
      <w:proofErr w:type="spellStart"/>
      <w:r w:rsidRPr="002C4348">
        <w:t>Hallgren</w:t>
      </w:r>
      <w:proofErr w:type="spellEnd"/>
      <w:r w:rsidRPr="002C4348">
        <w:t xml:space="preserve">, 2012). </w:t>
      </w:r>
    </w:p>
    <w:p w14:paraId="5660AC20" w14:textId="77777777" w:rsidR="009F35CE" w:rsidRPr="002C4348" w:rsidRDefault="009F35CE" w:rsidP="009F35CE"/>
    <w:p w14:paraId="43001A49" w14:textId="240BEDAD" w:rsidR="009F35CE" w:rsidRPr="002C4348" w:rsidRDefault="009F35CE" w:rsidP="009F35CE">
      <w:r w:rsidRPr="002C4348">
        <w:t>The themes found in the grouped into three areas of self-reported strengths.  This allowed for the structure of analysis to be clearer:</w:t>
      </w:r>
    </w:p>
    <w:p w14:paraId="78A9C203" w14:textId="392ABF5E" w:rsidR="009F35CE" w:rsidRPr="002C4348" w:rsidRDefault="009F35CE" w:rsidP="009F35CE">
      <w:r w:rsidRPr="002C4348">
        <w:t xml:space="preserve">1) Work-related character strengths </w:t>
      </w:r>
      <w:r w:rsidRPr="002C4348">
        <w:rPr>
          <w:i/>
        </w:rPr>
        <w:t>(determination and resilience, proactivity and flexible coping strategies</w:t>
      </w:r>
      <w:proofErr w:type="gramStart"/>
      <w:r w:rsidRPr="002C4348">
        <w:t>);</w:t>
      </w:r>
      <w:proofErr w:type="gramEnd"/>
      <w:r w:rsidRPr="002C4348">
        <w:t xml:space="preserve"> </w:t>
      </w:r>
    </w:p>
    <w:p w14:paraId="75AE2AB5" w14:textId="7D5C02DA" w:rsidR="009F35CE" w:rsidRPr="002C4348" w:rsidRDefault="009F35CE" w:rsidP="009F35CE">
      <w:r w:rsidRPr="002C4348">
        <w:t xml:space="preserve">2) Cognitive strengths </w:t>
      </w:r>
      <w:r w:rsidRPr="002C4348">
        <w:rPr>
          <w:i/>
        </w:rPr>
        <w:t>(big-picture approach, visuo-spatial skills and innovation given opportunities for creativity)</w:t>
      </w:r>
      <w:r w:rsidRPr="002C4348">
        <w:t xml:space="preserve"> </w:t>
      </w:r>
    </w:p>
    <w:p w14:paraId="19F255A2" w14:textId="77777777" w:rsidR="009F35CE" w:rsidRPr="002C4348" w:rsidRDefault="009F35CE" w:rsidP="009F35CE">
      <w:r w:rsidRPr="002C4348">
        <w:t xml:space="preserve">3) Inter-personal strengths </w:t>
      </w:r>
      <w:r w:rsidRPr="002C4348">
        <w:rPr>
          <w:i/>
        </w:rPr>
        <w:t xml:space="preserve">(empathy, </w:t>
      </w:r>
      <w:proofErr w:type="gramStart"/>
      <w:r w:rsidRPr="002C4348">
        <w:rPr>
          <w:i/>
        </w:rPr>
        <w:t>communication</w:t>
      </w:r>
      <w:proofErr w:type="gramEnd"/>
      <w:r w:rsidRPr="002C4348">
        <w:rPr>
          <w:i/>
        </w:rPr>
        <w:t xml:space="preserve"> and teamwork)</w:t>
      </w:r>
      <w:r w:rsidRPr="002C4348">
        <w:t xml:space="preserve">. </w:t>
      </w:r>
    </w:p>
    <w:p w14:paraId="2808839E" w14:textId="00CBE825" w:rsidR="009F35CE" w:rsidRPr="002C4348" w:rsidRDefault="009F35CE" w:rsidP="009F35CE">
      <w:r w:rsidRPr="002C4348">
        <w:t xml:space="preserve">There was a further integrative strength, an experiential strength, which I labeled </w:t>
      </w:r>
      <w:r w:rsidRPr="002C4348">
        <w:rPr>
          <w:i/>
        </w:rPr>
        <w:t>experience/ job sampling</w:t>
      </w:r>
      <w:r w:rsidRPr="002C4348">
        <w:t>.</w:t>
      </w:r>
    </w:p>
    <w:p w14:paraId="286BB209" w14:textId="77777777" w:rsidR="009F35CE" w:rsidRPr="002C4348" w:rsidRDefault="009F35CE" w:rsidP="009F35CE"/>
    <w:p w14:paraId="4699CE33" w14:textId="6C78F979" w:rsidR="009F35CE" w:rsidRPr="002C4348" w:rsidRDefault="00F30F1F" w:rsidP="009F35CE">
      <w:r w:rsidRPr="002C4348">
        <w:t xml:space="preserve">Much of the initial explanations of the findings has already been given in the analysis as well as the literature review supporting the findings can be </w:t>
      </w:r>
      <w:proofErr w:type="gramStart"/>
      <w:r w:rsidRPr="002C4348">
        <w:t>made reference</w:t>
      </w:r>
      <w:proofErr w:type="gramEnd"/>
      <w:r w:rsidRPr="002C4348">
        <w:t xml:space="preserve"> too in previous chapters, particularly chapter 2.  Therefore in order not to repeat myself I will be structuring the discussion in </w:t>
      </w:r>
      <w:proofErr w:type="gramStart"/>
      <w:r w:rsidRPr="002C4348">
        <w:t>light  of</w:t>
      </w:r>
      <w:proofErr w:type="gramEnd"/>
      <w:r w:rsidRPr="002C4348">
        <w:t xml:space="preserve"> the three questions posed at the start of the discussion.  They will then be discussed </w:t>
      </w:r>
      <w:proofErr w:type="gramStart"/>
      <w:r w:rsidRPr="002C4348">
        <w:t>in light of</w:t>
      </w:r>
      <w:proofErr w:type="gramEnd"/>
      <w:r w:rsidRPr="002C4348">
        <w:t xml:space="preserve"> a theoretical taxonomy of strengths.  </w:t>
      </w:r>
    </w:p>
    <w:p w14:paraId="29104C98" w14:textId="77777777" w:rsidR="00F30F1F" w:rsidRPr="002C4348" w:rsidRDefault="00F30F1F" w:rsidP="00F30F1F">
      <w:pPr>
        <w:rPr>
          <w:rFonts w:eastAsia="Times New Roman"/>
          <w:color w:val="auto"/>
        </w:rPr>
      </w:pPr>
    </w:p>
    <w:p w14:paraId="5D5E481F" w14:textId="77777777" w:rsidR="00463DF6" w:rsidRPr="002C4348" w:rsidRDefault="00F30F1F" w:rsidP="00463DF6">
      <w:pPr>
        <w:widowControl w:val="0"/>
        <w:autoSpaceDE w:val="0"/>
        <w:autoSpaceDN w:val="0"/>
        <w:adjustRightInd w:val="0"/>
        <w:spacing w:after="240"/>
        <w:rPr>
          <w:rFonts w:eastAsia="Times New Roman"/>
          <w:color w:val="auto"/>
        </w:rPr>
      </w:pPr>
      <w:r w:rsidRPr="002C4348">
        <w:rPr>
          <w:rFonts w:eastAsia="Times New Roman"/>
          <w:color w:val="auto"/>
        </w:rPr>
        <w:t xml:space="preserve">The first was to consider which of these self-reported strengths were developed </w:t>
      </w:r>
      <w:proofErr w:type="gramStart"/>
      <w:r w:rsidRPr="002C4348">
        <w:rPr>
          <w:rFonts w:eastAsia="Times New Roman"/>
          <w:color w:val="auto"/>
        </w:rPr>
        <w:t>as a consequence of</w:t>
      </w:r>
      <w:proofErr w:type="gramEnd"/>
      <w:r w:rsidRPr="002C4348">
        <w:rPr>
          <w:rFonts w:eastAsia="Times New Roman"/>
          <w:color w:val="auto"/>
        </w:rPr>
        <w:t xml:space="preserve"> being diagnosed with dyslexia.  </w:t>
      </w:r>
    </w:p>
    <w:p w14:paraId="46FBFBC9" w14:textId="77777777" w:rsidR="00BE36F6" w:rsidRPr="002C4348" w:rsidRDefault="00F30F1F" w:rsidP="00463DF6">
      <w:pPr>
        <w:widowControl w:val="0"/>
        <w:autoSpaceDE w:val="0"/>
        <w:autoSpaceDN w:val="0"/>
        <w:adjustRightInd w:val="0"/>
        <w:spacing w:after="240"/>
        <w:rPr>
          <w:bCs/>
        </w:rPr>
      </w:pPr>
      <w:r w:rsidRPr="002C4348">
        <w:rPr>
          <w:rFonts w:eastAsia="Times New Roman"/>
          <w:color w:val="auto"/>
        </w:rPr>
        <w:t xml:space="preserve">I found here that there was some overlap depending on the participant. This was clear as these were self-reported </w:t>
      </w:r>
      <w:proofErr w:type="gramStart"/>
      <w:r w:rsidRPr="002C4348">
        <w:rPr>
          <w:rFonts w:eastAsia="Times New Roman"/>
          <w:color w:val="auto"/>
        </w:rPr>
        <w:t>strengths</w:t>
      </w:r>
      <w:proofErr w:type="gramEnd"/>
      <w:r w:rsidRPr="002C4348">
        <w:rPr>
          <w:rFonts w:eastAsia="Times New Roman"/>
          <w:color w:val="auto"/>
        </w:rPr>
        <w:t xml:space="preserve"> and every individual described their experiences of having dyslexia in a variety of ways.  </w:t>
      </w:r>
      <w:r w:rsidR="002246E7" w:rsidRPr="002C4348">
        <w:rPr>
          <w:rFonts w:eastAsia="Times New Roman"/>
          <w:color w:val="auto"/>
        </w:rPr>
        <w:t xml:space="preserve">Those themes which were related to these I felt corresponded to work strengths of determination and resilience, flexible coping with some overlap </w:t>
      </w:r>
      <w:proofErr w:type="gramStart"/>
      <w:r w:rsidR="002246E7" w:rsidRPr="002C4348">
        <w:rPr>
          <w:rFonts w:eastAsia="Times New Roman"/>
          <w:color w:val="auto"/>
        </w:rPr>
        <w:t>in to</w:t>
      </w:r>
      <w:proofErr w:type="gramEnd"/>
      <w:r w:rsidR="002246E7" w:rsidRPr="002C4348">
        <w:rPr>
          <w:rFonts w:eastAsia="Times New Roman"/>
          <w:color w:val="auto"/>
        </w:rPr>
        <w:t xml:space="preserve"> the interpersonal strengths of empathy and communication skills.  </w:t>
      </w:r>
      <w:r w:rsidR="00463DF6" w:rsidRPr="002C4348">
        <w:rPr>
          <w:rFonts w:eastAsia="Times New Roman"/>
          <w:color w:val="auto"/>
        </w:rPr>
        <w:t xml:space="preserve">The rationale behind why these strengths could be seen as developed as a consequence of being diagnosed with dyslexia was that in explanations of participants in relation </w:t>
      </w:r>
      <w:proofErr w:type="gramStart"/>
      <w:r w:rsidR="00463DF6" w:rsidRPr="002C4348">
        <w:rPr>
          <w:rFonts w:eastAsia="Times New Roman"/>
          <w:color w:val="auto"/>
        </w:rPr>
        <w:t>to  having</w:t>
      </w:r>
      <w:proofErr w:type="gramEnd"/>
      <w:r w:rsidR="00463DF6" w:rsidRPr="002C4348">
        <w:rPr>
          <w:rFonts w:eastAsia="Times New Roman"/>
          <w:color w:val="auto"/>
        </w:rPr>
        <w:t xml:space="preserve"> to cope with their dyslexia. For example, </w:t>
      </w:r>
      <w:r w:rsidR="00463DF6" w:rsidRPr="002C4348">
        <w:rPr>
          <w:bCs/>
        </w:rPr>
        <w:t xml:space="preserve">Because of the relative weaknesses that participants constantly felt that they were facing, their success could be strongly attributed to their determination to succeed and the resilience they had developed in response to encountering setbacks.  </w:t>
      </w:r>
    </w:p>
    <w:p w14:paraId="58071380" w14:textId="360D297E" w:rsidR="00463DF6" w:rsidRPr="002C4348" w:rsidRDefault="00BE36F6" w:rsidP="00463DF6">
      <w:pPr>
        <w:widowControl w:val="0"/>
        <w:autoSpaceDE w:val="0"/>
        <w:autoSpaceDN w:val="0"/>
        <w:adjustRightInd w:val="0"/>
        <w:spacing w:after="240"/>
        <w:rPr>
          <w:bCs/>
        </w:rPr>
      </w:pPr>
      <w:r w:rsidRPr="002C4348">
        <w:rPr>
          <w:bCs/>
        </w:rPr>
        <w:t xml:space="preserve">The concept of </w:t>
      </w:r>
      <w:r w:rsidRPr="002C4348">
        <w:rPr>
          <w:bCs/>
          <w:i/>
        </w:rPr>
        <w:t>Re</w:t>
      </w:r>
      <w:r w:rsidR="00463DF6" w:rsidRPr="002C4348">
        <w:rPr>
          <w:bCs/>
          <w:i/>
        </w:rPr>
        <w:t>silience</w:t>
      </w:r>
      <w:r w:rsidR="00463DF6" w:rsidRPr="002C4348">
        <w:rPr>
          <w:bCs/>
        </w:rPr>
        <w:t xml:space="preserve">, as an ongoing theme throughout these interviews, was quite unique as compared to the other character strengths which were also noticed of the participants. The participants felt that they needed to take both proactive and reactive measures in the face of adversity. They </w:t>
      </w:r>
      <w:proofErr w:type="spellStart"/>
      <w:r w:rsidR="00463DF6" w:rsidRPr="002C4348">
        <w:rPr>
          <w:bCs/>
        </w:rPr>
        <w:t>recognised</w:t>
      </w:r>
      <w:proofErr w:type="spellEnd"/>
      <w:r w:rsidR="00463DF6" w:rsidRPr="002C4348">
        <w:rPr>
          <w:bCs/>
        </w:rPr>
        <w:t xml:space="preserve"> that their skills of optimism provided a technique for bouncing back from such situations where their dyslexia </w:t>
      </w:r>
      <w:proofErr w:type="gramStart"/>
      <w:r w:rsidR="00463DF6" w:rsidRPr="002C4348">
        <w:rPr>
          <w:bCs/>
        </w:rPr>
        <w:t>was</w:t>
      </w:r>
      <w:proofErr w:type="gramEnd"/>
      <w:r w:rsidR="00463DF6" w:rsidRPr="002C4348">
        <w:rPr>
          <w:bCs/>
        </w:rPr>
        <w:t xml:space="preserve"> causing them issues. Having previously experienced significantly negative setbacks, they were able to use their capacity for resilience in a positive way. They were able to </w:t>
      </w:r>
      <w:proofErr w:type="spellStart"/>
      <w:r w:rsidR="00463DF6" w:rsidRPr="002C4348">
        <w:rPr>
          <w:bCs/>
        </w:rPr>
        <w:t>recognise</w:t>
      </w:r>
      <w:proofErr w:type="spellEnd"/>
      <w:r w:rsidR="00463DF6" w:rsidRPr="002C4348">
        <w:rPr>
          <w:bCs/>
        </w:rPr>
        <w:t xml:space="preserve"> and acknowledge the impact of the negative event, then allowing themselves to invest time, </w:t>
      </w:r>
      <w:proofErr w:type="gramStart"/>
      <w:r w:rsidR="00463DF6" w:rsidRPr="002C4348">
        <w:rPr>
          <w:bCs/>
        </w:rPr>
        <w:t>energy</w:t>
      </w:r>
      <w:proofErr w:type="gramEnd"/>
      <w:r w:rsidR="00463DF6" w:rsidRPr="002C4348">
        <w:rPr>
          <w:bCs/>
        </w:rPr>
        <w:t xml:space="preserve"> and resources into recovering, rebounding and bouncing back from setbacks.  They were also able to see these negative opportunities as “springboards” or opportunities for growth beyond the setback.</w:t>
      </w:r>
    </w:p>
    <w:p w14:paraId="697AEBBA" w14:textId="0C928332" w:rsidR="00463DF6" w:rsidRPr="002C4348" w:rsidRDefault="00463DF6" w:rsidP="00463DF6">
      <w:pPr>
        <w:widowControl w:val="0"/>
        <w:autoSpaceDE w:val="0"/>
        <w:autoSpaceDN w:val="0"/>
        <w:adjustRightInd w:val="0"/>
        <w:spacing w:after="240"/>
        <w:rPr>
          <w:bCs/>
        </w:rPr>
      </w:pPr>
      <w:r w:rsidRPr="002C4348">
        <w:rPr>
          <w:bCs/>
        </w:rPr>
        <w:t xml:space="preserve">No doubt this theme could be related to anybody in the workplace and that resilience is not just attributable to dyslexia, however in response to the challenges of dyslexia, participants did feel as though this was </w:t>
      </w:r>
      <w:proofErr w:type="gramStart"/>
      <w:r w:rsidRPr="002C4348">
        <w:rPr>
          <w:bCs/>
        </w:rPr>
        <w:t>as a consequence of</w:t>
      </w:r>
      <w:proofErr w:type="gramEnd"/>
      <w:r w:rsidRPr="002C4348">
        <w:rPr>
          <w:bCs/>
        </w:rPr>
        <w:t xml:space="preserve"> being diagnosed as dyslexic.  </w:t>
      </w:r>
    </w:p>
    <w:p w14:paraId="77A847B1" w14:textId="10AC845C" w:rsidR="00BE36F6" w:rsidRPr="002C4348" w:rsidRDefault="00BE36F6" w:rsidP="00BE36F6">
      <w:pPr>
        <w:rPr>
          <w:bCs/>
        </w:rPr>
      </w:pPr>
      <w:r w:rsidRPr="002C4348">
        <w:rPr>
          <w:bCs/>
        </w:rPr>
        <w:t xml:space="preserve">A similar explanation could also be said </w:t>
      </w:r>
      <w:proofErr w:type="gramStart"/>
      <w:r w:rsidRPr="002C4348">
        <w:rPr>
          <w:bCs/>
        </w:rPr>
        <w:t>in lights of</w:t>
      </w:r>
      <w:proofErr w:type="gramEnd"/>
      <w:r w:rsidRPr="002C4348">
        <w:rPr>
          <w:bCs/>
        </w:rPr>
        <w:t xml:space="preserve"> </w:t>
      </w:r>
      <w:r w:rsidRPr="002C4348">
        <w:rPr>
          <w:bCs/>
          <w:i/>
        </w:rPr>
        <w:t>Determination</w:t>
      </w:r>
      <w:r w:rsidRPr="002C4348">
        <w:rPr>
          <w:bCs/>
        </w:rPr>
        <w:t xml:space="preserve"> being developed as a strength. Participants also described </w:t>
      </w:r>
      <w:r w:rsidRPr="002C4348">
        <w:rPr>
          <w:bCs/>
          <w:i/>
        </w:rPr>
        <w:t>Determination</w:t>
      </w:r>
      <w:r w:rsidRPr="002C4348">
        <w:rPr>
          <w:bCs/>
        </w:rPr>
        <w:t xml:space="preserve"> as being a key character trait and a key contributing factor to their success. Because of the increased levels of </w:t>
      </w:r>
      <w:r w:rsidRPr="002C4348">
        <w:rPr>
          <w:bCs/>
          <w:i/>
        </w:rPr>
        <w:t>Resilience</w:t>
      </w:r>
      <w:r w:rsidRPr="002C4348">
        <w:rPr>
          <w:bCs/>
        </w:rPr>
        <w:t xml:space="preserve"> needing to be practiced regularly participants felt it led to increased determination. In a manner of wanting to ‘prove their ability’ to their peers and even sometimes their family.  </w:t>
      </w:r>
      <w:proofErr w:type="gramStart"/>
      <w:r w:rsidRPr="002C4348">
        <w:rPr>
          <w:bCs/>
        </w:rPr>
        <w:t>As a consequence of</w:t>
      </w:r>
      <w:proofErr w:type="gramEnd"/>
      <w:r w:rsidRPr="002C4348">
        <w:rPr>
          <w:bCs/>
        </w:rPr>
        <w:t xml:space="preserve"> experiencing the setbacks faced by their dyslexia </w:t>
      </w:r>
      <w:r w:rsidRPr="002C4348">
        <w:rPr>
          <w:bCs/>
          <w:i/>
        </w:rPr>
        <w:t>Determination</w:t>
      </w:r>
      <w:r w:rsidRPr="002C4348">
        <w:rPr>
          <w:bCs/>
        </w:rPr>
        <w:t xml:space="preserve"> was a resulting factor.  No doubt this could also be present as a strength in anyone who is facing setbacks in their workplace environment and of course this theme is not exclusive to Dyslexia. </w:t>
      </w:r>
      <w:proofErr w:type="gramStart"/>
      <w:r w:rsidRPr="002C4348">
        <w:rPr>
          <w:bCs/>
        </w:rPr>
        <w:t>However</w:t>
      </w:r>
      <w:proofErr w:type="gramEnd"/>
      <w:r w:rsidRPr="002C4348">
        <w:rPr>
          <w:bCs/>
        </w:rPr>
        <w:t xml:space="preserve"> it is evident from these interviews that it </w:t>
      </w:r>
      <w:r w:rsidR="00AE06DE" w:rsidRPr="002C4348">
        <w:rPr>
          <w:bCs/>
        </w:rPr>
        <w:t>plays a very significant role</w:t>
      </w:r>
      <w:r w:rsidR="003102B6" w:rsidRPr="002C4348">
        <w:rPr>
          <w:bCs/>
        </w:rPr>
        <w:t xml:space="preserve"> in dealing with one’s dyslexia.  </w:t>
      </w:r>
    </w:p>
    <w:p w14:paraId="07483070" w14:textId="3DB1682F" w:rsidR="00AE06DE" w:rsidRPr="002C4348" w:rsidRDefault="003102B6" w:rsidP="00AE06DE">
      <w:pPr>
        <w:rPr>
          <w:rFonts w:eastAsia="Times New Roman"/>
          <w:color w:val="auto"/>
        </w:rPr>
      </w:pPr>
      <w:r w:rsidRPr="002C4348">
        <w:rPr>
          <w:bCs/>
        </w:rPr>
        <w:t xml:space="preserve">As another response to how individuals coped with their dyslexia and therefore felt it developed as a response to their dyslexia was themes of proactivity and flexible coping. </w:t>
      </w:r>
      <w:r w:rsidR="00AE06DE" w:rsidRPr="002C4348">
        <w:rPr>
          <w:rFonts w:eastAsia="Times New Roman"/>
          <w:color w:val="auto"/>
        </w:rPr>
        <w:t xml:space="preserve">Proactive </w:t>
      </w:r>
      <w:proofErr w:type="spellStart"/>
      <w:r w:rsidR="00AE06DE" w:rsidRPr="002C4348">
        <w:rPr>
          <w:rFonts w:eastAsia="Times New Roman"/>
          <w:color w:val="auto"/>
        </w:rPr>
        <w:t>behaviour</w:t>
      </w:r>
      <w:proofErr w:type="spellEnd"/>
      <w:r w:rsidR="00AE06DE" w:rsidRPr="002C4348">
        <w:rPr>
          <w:rFonts w:eastAsia="Times New Roman"/>
          <w:color w:val="auto"/>
        </w:rPr>
        <w:t xml:space="preserve"> involves acting in advance of a future situation rather than just reacting </w:t>
      </w:r>
      <w:r w:rsidR="00AE06DE" w:rsidRPr="002C4348">
        <w:rPr>
          <w:rFonts w:eastAsia="Times New Roman"/>
          <w:color w:val="auto"/>
        </w:rPr>
        <w:fldChar w:fldCharType="begin"/>
      </w:r>
      <w:r w:rsidR="00AE06DE" w:rsidRPr="002C4348">
        <w:rPr>
          <w:rFonts w:eastAsia="Times New Roman"/>
          <w:color w:val="auto"/>
        </w:rPr>
        <w:instrText xml:space="preserve"> ADDIN EN.CITE &lt;EndNote&gt;&lt;Cite&gt;&lt;Author&gt;Parker&lt;/Author&gt;&lt;Year&gt;2010&lt;/Year&gt;&lt;RecNum&gt;1027&lt;/RecNum&gt;&lt;DisplayText&gt;(Parker, Bindl, &amp;amp; Strauss, 2010)&lt;/DisplayText&gt;&lt;record&gt;&lt;rec-number&gt;1027&lt;/rec-number&gt;&lt;foreign-keys&gt;&lt;key app="EN" db-id="xzfarv2xxsxsr6ewwtsp00tqspp2axtxzeet"&gt;1027&lt;/key&gt;&lt;/foreign-keys&gt;&lt;ref-type name="Journal Article"&gt;17&lt;/ref-type&gt;&lt;contributors&gt;&lt;authors&gt;&lt;author&gt;Parker, S.K&lt;/author&gt;&lt;author&gt;Bindl&lt;/author&gt;&lt;author&gt;Strauss&lt;/author&gt;&lt;/authors&gt;&lt;/contributors&gt;&lt;titles&gt;&lt;title&gt;Making Things Happen: A Model of Proactive Motivation&lt;/title&gt;&lt;secondary-title&gt;Journal of Management&lt;/secondary-title&gt;&lt;/titles&gt;&lt;periodical&gt;&lt;full-title&gt;Journal of Management&lt;/full-title&gt;&lt;/periodical&gt;&lt;pages&gt;827-856&lt;/pages&gt;&lt;volume&gt;36&lt;/volume&gt;&lt;number&gt;4&lt;/number&gt;&lt;dates&gt;&lt;year&gt;2010&lt;/year&gt;&lt;/dates&gt;&lt;urls&gt;&lt;related-urls&gt;&lt;url&gt;http://jom.sagepub.com/content/36/4/827.abstract&lt;/url&gt;&lt;/related-urls&gt;&lt;/urls&gt;&lt;/record&gt;&lt;/Cite&gt;&lt;/EndNote&gt;</w:instrText>
      </w:r>
      <w:r w:rsidR="00AE06DE" w:rsidRPr="002C4348">
        <w:rPr>
          <w:rFonts w:eastAsia="Times New Roman"/>
          <w:color w:val="auto"/>
        </w:rPr>
        <w:fldChar w:fldCharType="separate"/>
      </w:r>
      <w:r w:rsidR="00AE06DE" w:rsidRPr="002C4348">
        <w:rPr>
          <w:rFonts w:eastAsia="Times New Roman"/>
          <w:noProof/>
          <w:color w:val="auto"/>
        </w:rPr>
        <w:t>(</w:t>
      </w:r>
      <w:hyperlink w:anchor="_ENREF_90" w:tooltip="Parker, 2010 #1027" w:history="1">
        <w:r w:rsidR="00284576" w:rsidRPr="002C4348">
          <w:rPr>
            <w:rFonts w:eastAsia="Times New Roman"/>
            <w:noProof/>
            <w:color w:val="auto"/>
          </w:rPr>
          <w:t>Parker, Bindl, &amp; Strauss, 2010</w:t>
        </w:r>
      </w:hyperlink>
      <w:r w:rsidR="00AE06DE" w:rsidRPr="002C4348">
        <w:rPr>
          <w:rFonts w:eastAsia="Times New Roman"/>
          <w:noProof/>
          <w:color w:val="auto"/>
        </w:rPr>
        <w:t>)</w:t>
      </w:r>
      <w:r w:rsidR="00AE06DE" w:rsidRPr="002C4348">
        <w:rPr>
          <w:rFonts w:eastAsia="Times New Roman"/>
          <w:color w:val="auto"/>
        </w:rPr>
        <w:fldChar w:fldCharType="end"/>
      </w:r>
      <w:r w:rsidR="00AE06DE" w:rsidRPr="002C4348">
        <w:rPr>
          <w:rFonts w:eastAsia="Times New Roman"/>
          <w:color w:val="auto"/>
        </w:rPr>
        <w:t>.</w:t>
      </w:r>
      <w:r w:rsidRPr="002C4348">
        <w:rPr>
          <w:rFonts w:eastAsia="Times New Roman"/>
          <w:color w:val="auto"/>
        </w:rPr>
        <w:t xml:space="preserve"> </w:t>
      </w:r>
      <w:r w:rsidR="00AE06DE" w:rsidRPr="002C4348">
        <w:rPr>
          <w:rFonts w:eastAsia="Times New Roman"/>
          <w:color w:val="auto"/>
        </w:rPr>
        <w:t xml:space="preserve"> Participants described how they were able to take control of situations in advance and prepare for expected difficulties which may arise. Proactivity is different to flexible coping strategies, as this refers to the needs for immediate response to a change occurring, whereas proactivity concerns initiating change from the outset.  </w:t>
      </w:r>
    </w:p>
    <w:p w14:paraId="4FA219C8" w14:textId="3D0B287A" w:rsidR="00AE06DE" w:rsidRPr="002C4348" w:rsidRDefault="00AE06DE" w:rsidP="00AE06DE">
      <w:pPr>
        <w:rPr>
          <w:rFonts w:eastAsia="Times New Roman"/>
          <w:i/>
          <w:color w:val="auto"/>
        </w:rPr>
      </w:pPr>
      <w:r w:rsidRPr="002C4348">
        <w:rPr>
          <w:rFonts w:eastAsia="Times New Roman"/>
          <w:color w:val="auto"/>
        </w:rPr>
        <w:t xml:space="preserve">Participants were most readily able to show signs of proactivity in moments that involved preparation for tasks in the workplace. </w:t>
      </w:r>
      <w:proofErr w:type="gramStart"/>
      <w:r w:rsidRPr="002C4348">
        <w:rPr>
          <w:rFonts w:eastAsia="Times New Roman"/>
          <w:color w:val="auto"/>
        </w:rPr>
        <w:t>In light of</w:t>
      </w:r>
      <w:proofErr w:type="gramEnd"/>
      <w:r w:rsidRPr="002C4348">
        <w:rPr>
          <w:rFonts w:eastAsia="Times New Roman"/>
          <w:color w:val="auto"/>
        </w:rPr>
        <w:t xml:space="preserve"> them feeling that they may encounter setbacks due to their difficulties they would spend more time preparing for their work and spend more time on understanding the nature of the tasks that they needed to undertake. In some situations, they would be actively thinking ahead to anticipate the difficulties which they may encounter and act upon them accordingly to prepare. Some of the reasoning behind the proactivity experienced by the dyslexic participants, was for example, to help them in managing their careers </w:t>
      </w:r>
      <w:r w:rsidRPr="002C4348">
        <w:rPr>
          <w:rFonts w:eastAsia="Times New Roman"/>
          <w:color w:val="auto"/>
        </w:rPr>
        <w:fldChar w:fldCharType="begin"/>
      </w:r>
      <w:r w:rsidRPr="002C4348">
        <w:rPr>
          <w:rFonts w:eastAsia="Times New Roman"/>
          <w:color w:val="auto"/>
        </w:rPr>
        <w:instrText xml:space="preserve"> ADDIN EN.CITE &lt;EndNote&gt;&lt;Cite&gt;&lt;Author&gt;Seibert&lt;/Author&gt;&lt;Year&gt;2001&lt;/Year&gt;&lt;RecNum&gt;1029&lt;/RecNum&gt;&lt;DisplayText&gt;(Seibert, Kraimer, &amp;amp; Crant, 2001)&lt;/DisplayText&gt;&lt;record&gt;&lt;rec-number&gt;1029&lt;/rec-number&gt;&lt;foreign-keys&gt;&lt;key app="EN" db-id="xzfarv2xxsxsr6ewwtsp00tqspp2axtxzeet"&gt;1029&lt;/key&gt;&lt;/foreign-keys&gt;&lt;ref-type name="Journal Article"&gt;17&lt;/ref-type&gt;&lt;contributors&gt;&lt;authors&gt;&lt;author&gt;Seibert, Scott E.&lt;/author&gt;&lt;author&gt;Kraimer, Maria L.&lt;/author&gt;&lt;author&gt;Crant, J. Michael&lt;/author&gt;&lt;/authors&gt;&lt;/contributors&gt;&lt;titles&gt;&lt;title&gt;WHAT DO PROACTIVE PEOPLE DO? A LONGITUDINAL MODEL LINKING PROACTIVE PERSONALITY AND CAREER SUCCESS&lt;/title&gt;&lt;secondary-title&gt;Personnel Psychology&lt;/secondary-title&gt;&lt;/titles&gt;&lt;periodical&gt;&lt;full-title&gt;Personnel Psychology&lt;/full-title&gt;&lt;/periodical&gt;&lt;pages&gt;845-874&lt;/pages&gt;&lt;volume&gt;54&lt;/volume&gt;&lt;number&gt;4&lt;/number&gt;&lt;dates&gt;&lt;year&gt;2001&lt;/year&gt;&lt;/dates&gt;&lt;publisher&gt;Blackwell Publishing Ltd&lt;/publisher&gt;&lt;urls&gt;&lt;related-urls&gt;&lt;url&gt;http://dx.doi.org/10.1111/j.1744-6570.2001.tb00234.x&lt;/url&gt;&lt;/related-urls&gt;&lt;/urls&gt;&lt;/record&gt;&lt;/Cite&gt;&lt;/EndNote&gt;</w:instrText>
      </w:r>
      <w:r w:rsidRPr="002C4348">
        <w:rPr>
          <w:rFonts w:eastAsia="Times New Roman"/>
          <w:color w:val="auto"/>
        </w:rPr>
        <w:fldChar w:fldCharType="separate"/>
      </w:r>
      <w:r w:rsidRPr="002C4348">
        <w:rPr>
          <w:rFonts w:eastAsia="Times New Roman"/>
          <w:noProof/>
          <w:color w:val="auto"/>
        </w:rPr>
        <w:t>(</w:t>
      </w:r>
      <w:hyperlink w:anchor="_ENREF_102" w:tooltip="Seibert, 2001 #1029" w:history="1">
        <w:r w:rsidR="00284576" w:rsidRPr="002C4348">
          <w:rPr>
            <w:rFonts w:eastAsia="Times New Roman"/>
            <w:noProof/>
            <w:color w:val="auto"/>
          </w:rPr>
          <w:t>Seibert, Kraimer, &amp; Crant, 2001</w:t>
        </w:r>
      </w:hyperlink>
      <w:r w:rsidRPr="002C4348">
        <w:rPr>
          <w:rFonts w:eastAsia="Times New Roman"/>
          <w:noProof/>
          <w:color w:val="auto"/>
        </w:rPr>
        <w:t>)</w:t>
      </w:r>
      <w:r w:rsidRPr="002C4348">
        <w:rPr>
          <w:rFonts w:eastAsia="Times New Roman"/>
          <w:color w:val="auto"/>
        </w:rPr>
        <w:fldChar w:fldCharType="end"/>
      </w:r>
      <w:r w:rsidRPr="002C4348">
        <w:rPr>
          <w:rFonts w:eastAsia="Times New Roman"/>
          <w:color w:val="auto"/>
        </w:rPr>
        <w:t>.</w:t>
      </w:r>
      <w:r w:rsidRPr="002C4348">
        <w:rPr>
          <w:rFonts w:eastAsia="Times New Roman"/>
          <w:b/>
          <w:color w:val="auto"/>
        </w:rPr>
        <w:t xml:space="preserve"> </w:t>
      </w:r>
      <w:r w:rsidR="00526913" w:rsidRPr="002C4348">
        <w:rPr>
          <w:rFonts w:eastAsia="Times New Roman"/>
          <w:i/>
          <w:color w:val="auto"/>
        </w:rPr>
        <w:t xml:space="preserve">  </w:t>
      </w:r>
      <w:r w:rsidRPr="002C4348">
        <w:rPr>
          <w:bCs/>
        </w:rPr>
        <w:t>In situations where dyslexic students have had to cope with various pressure in school or work, participants described that it was in response to experiencing difficulties relating to numeracy or literacy comprehension</w:t>
      </w:r>
      <w:r w:rsidR="00526913" w:rsidRPr="002C4348">
        <w:rPr>
          <w:bCs/>
        </w:rPr>
        <w:t xml:space="preserve">.  </w:t>
      </w:r>
      <w:r w:rsidRPr="002C4348">
        <w:rPr>
          <w:bCs/>
        </w:rPr>
        <w:t xml:space="preserve">After years and years of experience with these problems, participants described how they were able to think more responsively about how to deal with difficult situations and external demands which would arise and which they would consequently have to deal with. </w:t>
      </w:r>
      <w:r w:rsidR="00526913" w:rsidRPr="002C4348">
        <w:rPr>
          <w:bCs/>
        </w:rPr>
        <w:t xml:space="preserve">  </w:t>
      </w:r>
      <w:r w:rsidRPr="002C4348">
        <w:rPr>
          <w:bCs/>
        </w:rPr>
        <w:t xml:space="preserve">Participants described how they were able to come up with strategies ‘on the spot’ </w:t>
      </w:r>
      <w:proofErr w:type="gramStart"/>
      <w:r w:rsidRPr="002C4348">
        <w:rPr>
          <w:bCs/>
        </w:rPr>
        <w:t>in order to</w:t>
      </w:r>
      <w:proofErr w:type="gramEnd"/>
      <w:r w:rsidRPr="002C4348">
        <w:rPr>
          <w:bCs/>
        </w:rPr>
        <w:t xml:space="preserve"> deal with challenges. </w:t>
      </w:r>
    </w:p>
    <w:p w14:paraId="4ABA46D9" w14:textId="77777777" w:rsidR="00F30F1F" w:rsidRPr="002C4348" w:rsidRDefault="00F30F1F" w:rsidP="00F30F1F">
      <w:pPr>
        <w:rPr>
          <w:rFonts w:eastAsia="Times New Roman"/>
          <w:color w:val="auto"/>
        </w:rPr>
      </w:pPr>
    </w:p>
    <w:p w14:paraId="753367C6" w14:textId="7DBFA9E7" w:rsidR="009E7A19" w:rsidRPr="002C4348" w:rsidRDefault="009E7A19" w:rsidP="00C83F50">
      <w:pPr>
        <w:rPr>
          <w:rFonts w:eastAsia="Times New Roman"/>
          <w:color w:val="000000" w:themeColor="text1"/>
        </w:rPr>
      </w:pPr>
      <w:r w:rsidRPr="002C4348">
        <w:rPr>
          <w:rFonts w:eastAsia="Times New Roman"/>
          <w:color w:val="auto"/>
        </w:rPr>
        <w:t>The</w:t>
      </w:r>
      <w:r w:rsidR="00F30F1F" w:rsidRPr="002C4348">
        <w:rPr>
          <w:rFonts w:eastAsia="Times New Roman"/>
          <w:color w:val="auto"/>
        </w:rPr>
        <w:t xml:space="preserve"> </w:t>
      </w:r>
      <w:r w:rsidRPr="002C4348">
        <w:rPr>
          <w:rFonts w:eastAsia="Times New Roman"/>
          <w:color w:val="auto"/>
        </w:rPr>
        <w:t>s</w:t>
      </w:r>
      <w:r w:rsidR="00F30F1F" w:rsidRPr="002C4348">
        <w:rPr>
          <w:rFonts w:eastAsia="Times New Roman"/>
          <w:color w:val="auto"/>
        </w:rPr>
        <w:t>econd</w:t>
      </w:r>
      <w:r w:rsidR="00F0759B" w:rsidRPr="002C4348">
        <w:rPr>
          <w:rFonts w:eastAsia="Times New Roman"/>
          <w:color w:val="auto"/>
        </w:rPr>
        <w:t xml:space="preserve"> consideration in this discussion is to remark on </w:t>
      </w:r>
      <w:r w:rsidR="00F30F1F" w:rsidRPr="002C4348">
        <w:rPr>
          <w:rFonts w:eastAsia="Times New Roman"/>
          <w:color w:val="auto"/>
        </w:rPr>
        <w:t>which of the self-reported strengths do the participants see as innate gifts that come with dyslexia</w:t>
      </w:r>
      <w:r w:rsidR="00F15645" w:rsidRPr="002C4348">
        <w:rPr>
          <w:rFonts w:eastAsia="Times New Roman"/>
          <w:color w:val="auto"/>
        </w:rPr>
        <w:t xml:space="preserve">.  As described in previous chapters the idea of innate strengths of dyslexia </w:t>
      </w:r>
      <w:r w:rsidRPr="002C4348">
        <w:rPr>
          <w:rFonts w:eastAsia="Times New Roman"/>
          <w:color w:val="auto"/>
        </w:rPr>
        <w:t xml:space="preserve">comes as an ongoing debate within dyslexia research (CITE).  The participant tended to describe instances where they were able to recall examples of displaying a big-picture approach to tasks and also elements of visuo-spatial ability </w:t>
      </w:r>
      <w:r w:rsidRPr="002C4348">
        <w:rPr>
          <w:rFonts w:eastAsia="Times New Roman"/>
          <w:color w:val="000000" w:themeColor="text1"/>
        </w:rPr>
        <w:fldChar w:fldCharType="begin"/>
      </w:r>
      <w:r w:rsidRPr="002C4348">
        <w:rPr>
          <w:rFonts w:eastAsia="Times New Roman"/>
          <w:color w:val="000000" w:themeColor="text1"/>
        </w:rPr>
        <w:instrText xml:space="preserve"> ADDIN EN.CITE &lt;EndNote&gt;&lt;Cite&gt;&lt;Author&gt;Attree&lt;/Author&gt;&lt;Year&gt;2009&lt;/Year&gt;&lt;RecNum&gt;71&lt;/RecNum&gt;&lt;DisplayText&gt;(Attree et al., 2009)&lt;/DisplayText&gt;&lt;record&gt;&lt;rec-number&gt;71&lt;/rec-number&gt;&lt;foreign-keys&gt;&lt;key app="EN" db-id="xzfarv2xxsxsr6ewwtsp00tqspp2axtxzeet"&gt;71&lt;/key&gt;&lt;/foreign-keys&gt;&lt;ref-type name="Journal Article"&gt;17&lt;/ref-type&gt;&lt;contributors&gt;&lt;authors&gt;&lt;author&gt;Attree, E. A.&lt;/author&gt;&lt;author&gt;Turner, M. J.&lt;/author&gt;&lt;author&gt;Cowell, N.&lt;/author&gt;&lt;/authors&gt;&lt;/contributors&gt;&lt;titles&gt;&lt;title&gt;A virtual reality test identifies the visuospatial strengths of adolescents with dyslexia&lt;/title&gt;&lt;secondary-title&gt;Cyberpsychol Behaviour&lt;/secondary-title&gt;&lt;/titles&gt;&lt;periodical&gt;&lt;full-title&gt;Cyberpsychol Behaviour&lt;/full-title&gt;&lt;/periodical&gt;&lt;pages&gt;163-8&lt;/pages&gt;&lt;volume&gt;12&lt;/volume&gt;&lt;number&gt;2&lt;/number&gt;&lt;dates&gt;&lt;year&gt;2009&lt;/year&gt;&lt;/dates&gt;&lt;isbn&gt;&amp;#xD;&lt;/isbn&gt;&lt;urls&gt;&lt;/urls&gt;&lt;/record&gt;&lt;/Cite&gt;&lt;/EndNote&gt;</w:instrText>
      </w:r>
      <w:r w:rsidRPr="002C4348">
        <w:rPr>
          <w:rFonts w:eastAsia="Times New Roman"/>
          <w:color w:val="000000" w:themeColor="text1"/>
        </w:rPr>
        <w:fldChar w:fldCharType="separate"/>
      </w:r>
      <w:r w:rsidRPr="002C4348">
        <w:rPr>
          <w:rFonts w:eastAsia="Times New Roman"/>
          <w:noProof/>
          <w:color w:val="000000" w:themeColor="text1"/>
        </w:rPr>
        <w:t>(</w:t>
      </w:r>
      <w:hyperlink w:anchor="_ENREF_5" w:tooltip="Attree, 2009 #71" w:history="1">
        <w:r w:rsidR="00284576" w:rsidRPr="002C4348">
          <w:rPr>
            <w:rFonts w:eastAsia="Times New Roman"/>
            <w:noProof/>
            <w:color w:val="000000" w:themeColor="text1"/>
          </w:rPr>
          <w:t>Attree et al., 2009</w:t>
        </w:r>
      </w:hyperlink>
      <w:r w:rsidRPr="002C4348">
        <w:rPr>
          <w:rFonts w:eastAsia="Times New Roman"/>
          <w:noProof/>
          <w:color w:val="000000" w:themeColor="text1"/>
        </w:rPr>
        <w:t>)</w:t>
      </w:r>
      <w:r w:rsidRPr="002C4348">
        <w:rPr>
          <w:rFonts w:eastAsia="Times New Roman"/>
          <w:color w:val="000000" w:themeColor="text1"/>
        </w:rPr>
        <w:fldChar w:fldCharType="end"/>
      </w:r>
      <w:r w:rsidRPr="002C4348">
        <w:rPr>
          <w:rFonts w:eastAsia="Times New Roman"/>
          <w:color w:val="000000" w:themeColor="text1"/>
        </w:rPr>
        <w:t>.</w:t>
      </w:r>
      <w:r w:rsidRPr="002C4348">
        <w:rPr>
          <w:rFonts w:eastAsia="Times New Roman"/>
          <w:color w:val="auto"/>
        </w:rPr>
        <w:t xml:space="preserve">.  Creativity and abilities to be innovative were also highlighted as essential innate traits which for some of the participants became vital to the development of their </w:t>
      </w:r>
      <w:proofErr w:type="gramStart"/>
      <w:r w:rsidRPr="002C4348">
        <w:rPr>
          <w:rFonts w:eastAsia="Times New Roman"/>
          <w:color w:val="auto"/>
        </w:rPr>
        <w:t>work place</w:t>
      </w:r>
      <w:proofErr w:type="gramEnd"/>
      <w:r w:rsidRPr="002C4348">
        <w:rPr>
          <w:rFonts w:eastAsia="Times New Roman"/>
          <w:color w:val="auto"/>
        </w:rPr>
        <w:t xml:space="preserve"> environment. There were also insights into how dyslexic individuals could even be sought after because of such talents, with examples from creative industries such as Google, and Pixar (CITE). </w:t>
      </w:r>
      <w:proofErr w:type="gramStart"/>
      <w:r w:rsidRPr="002C4348">
        <w:rPr>
          <w:color w:val="auto"/>
        </w:rPr>
        <w:t>In regards to</w:t>
      </w:r>
      <w:proofErr w:type="gramEnd"/>
      <w:r w:rsidRPr="002C4348">
        <w:rPr>
          <w:color w:val="auto"/>
        </w:rPr>
        <w:t xml:space="preserve"> enhanced visuo-spatial awareness, the</w:t>
      </w:r>
      <w:r w:rsidRPr="002C4348">
        <w:rPr>
          <w:rFonts w:eastAsia="Times New Roman"/>
          <w:color w:val="000000" w:themeColor="text1"/>
        </w:rPr>
        <w:t xml:space="preserve"> </w:t>
      </w:r>
      <w:r w:rsidRPr="002C4348">
        <w:rPr>
          <w:color w:val="000000" w:themeColor="text1"/>
        </w:rPr>
        <w:t xml:space="preserve">architect, in particular, made specific reference to the ability to transform images into real-life images and described how it enabled his to make steps in his work to create better drawings as well as being a valued individual within the architectural firm in which he worked when carrying out design work. </w:t>
      </w:r>
      <w:r w:rsidRPr="002C4348">
        <w:rPr>
          <w:rFonts w:eastAsia="Times New Roman"/>
          <w:color w:val="000000" w:themeColor="text1"/>
        </w:rPr>
        <w:t xml:space="preserve"> Despite the compelling individual cases presented in previous research on visuo-spatial abilities in dyslexia, as well as in case studies such as this one and those case studies carried out by West (1991, 2009), it has nevertheless proved difficult to demonstrate </w:t>
      </w:r>
      <w:r w:rsidRPr="002C4348">
        <w:rPr>
          <w:rFonts w:eastAsia="Times New Roman"/>
          <w:i/>
          <w:color w:val="000000" w:themeColor="text1"/>
        </w:rPr>
        <w:t>where</w:t>
      </w:r>
      <w:r w:rsidRPr="002C4348">
        <w:rPr>
          <w:rFonts w:eastAsia="Times New Roman"/>
          <w:color w:val="000000" w:themeColor="text1"/>
        </w:rPr>
        <w:t xml:space="preserve"> the skills of dyslexic adults outperform their non-dyslexic peers. At this stage it is perhaps wise to not view these self-described ‘talents and innate as an </w:t>
      </w:r>
      <w:r w:rsidRPr="002C4348">
        <w:rPr>
          <w:rFonts w:eastAsia="Times New Roman"/>
          <w:i/>
          <w:color w:val="000000" w:themeColor="text1"/>
        </w:rPr>
        <w:t>absolute</w:t>
      </w:r>
      <w:r w:rsidRPr="002C4348">
        <w:rPr>
          <w:rFonts w:eastAsia="Times New Roman"/>
          <w:color w:val="000000" w:themeColor="text1"/>
        </w:rPr>
        <w:t xml:space="preserve"> strength of dyslexia, but rather as a strength relative to various individuals; however, there will certainly be some individuals who have a particular enhanced capability in this strength and will also be dyslexic.  The summary that </w:t>
      </w:r>
      <w:r w:rsidRPr="002C4348">
        <w:rPr>
          <w:rFonts w:eastAsia="Times New Roman"/>
          <w:i/>
          <w:color w:val="000000" w:themeColor="text1"/>
        </w:rPr>
        <w:t>“Studies have reported superior, inferior, and average levels of visuo-spatial abilities associated with dyslexia”</w:t>
      </w:r>
      <w:r w:rsidRPr="002C4348">
        <w:rPr>
          <w:rFonts w:eastAsia="Times New Roman"/>
          <w:color w:val="000000" w:themeColor="text1"/>
        </w:rPr>
        <w:t xml:space="preserve"> outlines the current status on the visuo-spatial abilities of dyslexics at the present time</w:t>
      </w:r>
      <w:r w:rsidRPr="002C4348">
        <w:rPr>
          <w:color w:val="000000" w:themeColor="text1"/>
        </w:rPr>
        <w:t xml:space="preserve"> </w:t>
      </w:r>
      <w:r w:rsidRPr="002C4348">
        <w:rPr>
          <w:color w:val="000000" w:themeColor="text1"/>
        </w:rPr>
        <w:fldChar w:fldCharType="begin"/>
      </w:r>
      <w:r w:rsidRPr="002C4348">
        <w:rPr>
          <w:color w:val="000000" w:themeColor="text1"/>
        </w:rPr>
        <w:instrText xml:space="preserve"> ADDIN EN.CITE &lt;EndNote&gt;&lt;Cite&gt;&lt;Author&gt;von Karolyi&lt;/Author&gt;&lt;Year&gt;2003&lt;/Year&gt;&lt;RecNum&gt;192&lt;/RecNum&gt;&lt;DisplayText&gt;(von Karolyi et al., 2003)&lt;/DisplayText&gt;&lt;record&gt;&lt;rec-number&gt;192&lt;/rec-number&gt;&lt;foreign-keys&gt;&lt;key app="EN" db-id="xzfarv2xxsxsr6ewwtsp00tqspp2axtxzeet"&gt;192&lt;/key&gt;&lt;/foreign-keys&gt;&lt;ref-type name="Journal Article"&gt;17&lt;/ref-type&gt;&lt;contributors&gt;&lt;authors&gt;&lt;author&gt;von Karolyi, C.&lt;/author&gt;&lt;author&gt;Winner, E.&lt;/author&gt;&lt;author&gt;Gray, W.&lt;/author&gt;&lt;author&gt;Sherman, G. F.&lt;/author&gt;&lt;/authors&gt;&lt;/contributors&gt;&lt;titles&gt;&lt;title&gt;Dyslexia linked to talent: Global visual-spatial ability&lt;/title&gt;&lt;secondary-title&gt;Brain and Language&lt;/secondary-title&gt;&lt;/titles&gt;&lt;pages&gt;427-431&lt;/pages&gt;&lt;volume&gt;85&lt;/volume&gt;&lt;number&gt;3&lt;/number&gt;&lt;keywords&gt;&lt;keyword&gt;Positive Dyslexia&lt;/keyword&gt;&lt;/keywords&gt;&lt;dates&gt;&lt;year&gt;2003&lt;/year&gt;&lt;pub-dates&gt;&lt;date&gt;Jun&lt;/date&gt;&lt;/pub-dates&gt;&lt;/dates&gt;&lt;isbn&gt;0093-934X&lt;/isbn&gt;&lt;accession-num&gt;WOS:000183163800009&lt;/accession-num&gt;&lt;urls&gt;&lt;/urls&gt;&lt;/record&gt;&lt;/Cite&gt;&lt;/EndNote&gt;</w:instrText>
      </w:r>
      <w:r w:rsidRPr="002C4348">
        <w:rPr>
          <w:color w:val="000000" w:themeColor="text1"/>
        </w:rPr>
        <w:fldChar w:fldCharType="separate"/>
      </w:r>
      <w:r w:rsidRPr="002C4348">
        <w:rPr>
          <w:noProof/>
          <w:color w:val="000000" w:themeColor="text1"/>
        </w:rPr>
        <w:t>(</w:t>
      </w:r>
      <w:hyperlink w:anchor="_ENREF_124" w:tooltip="von Karolyi, 2003 #192" w:history="1">
        <w:r w:rsidR="00284576" w:rsidRPr="002C4348">
          <w:rPr>
            <w:noProof/>
            <w:color w:val="000000" w:themeColor="text1"/>
          </w:rPr>
          <w:t>von Karolyi et al., 2003</w:t>
        </w:r>
      </w:hyperlink>
      <w:r w:rsidRPr="002C4348">
        <w:rPr>
          <w:noProof/>
          <w:color w:val="000000" w:themeColor="text1"/>
        </w:rPr>
        <w:t>)</w:t>
      </w:r>
      <w:r w:rsidRPr="002C4348">
        <w:rPr>
          <w:color w:val="000000" w:themeColor="text1"/>
        </w:rPr>
        <w:fldChar w:fldCharType="end"/>
      </w:r>
      <w:r w:rsidRPr="002C4348">
        <w:rPr>
          <w:rFonts w:eastAsia="Times New Roman"/>
          <w:color w:val="000000" w:themeColor="text1"/>
        </w:rPr>
        <w:t xml:space="preserve">. </w:t>
      </w:r>
    </w:p>
    <w:p w14:paraId="2F4CBC88" w14:textId="77777777" w:rsidR="00AE06DE" w:rsidRPr="002C4348" w:rsidRDefault="00AE06DE" w:rsidP="00F30F1F">
      <w:pPr>
        <w:rPr>
          <w:rFonts w:eastAsia="Times New Roman"/>
          <w:color w:val="auto"/>
        </w:rPr>
      </w:pPr>
    </w:p>
    <w:p w14:paraId="4C2CE19F" w14:textId="74CD75CC" w:rsidR="00163F2C" w:rsidRPr="002C4348" w:rsidRDefault="002C4D9A" w:rsidP="00163F2C">
      <w:pPr>
        <w:rPr>
          <w:color w:val="auto"/>
        </w:rPr>
      </w:pPr>
      <w:r w:rsidRPr="002C4348">
        <w:rPr>
          <w:rFonts w:eastAsia="Times New Roman"/>
          <w:color w:val="auto"/>
        </w:rPr>
        <w:t>The t</w:t>
      </w:r>
      <w:r w:rsidR="00F30F1F" w:rsidRPr="002C4348">
        <w:rPr>
          <w:rFonts w:eastAsia="Times New Roman"/>
          <w:color w:val="auto"/>
        </w:rPr>
        <w:t>hird</w:t>
      </w:r>
      <w:r w:rsidRPr="002C4348">
        <w:rPr>
          <w:rFonts w:eastAsia="Times New Roman"/>
          <w:color w:val="auto"/>
        </w:rPr>
        <w:t xml:space="preserve"> aspect of this discussion is in relation to which o</w:t>
      </w:r>
      <w:r w:rsidR="00F30F1F" w:rsidRPr="002C4348">
        <w:rPr>
          <w:rFonts w:eastAsia="Times New Roman"/>
          <w:color w:val="auto"/>
        </w:rPr>
        <w:t xml:space="preserve">f the self-reported strengths do the participants see as personal abilities regardless of being dyslexia, albeit still affected by dyslexia.  </w:t>
      </w:r>
      <w:r w:rsidR="00163F2C" w:rsidRPr="002C4348">
        <w:rPr>
          <w:rFonts w:eastAsia="Times New Roman"/>
          <w:color w:val="auto"/>
        </w:rPr>
        <w:t xml:space="preserve">The interpersonal strengths identified by participants </w:t>
      </w:r>
      <w:proofErr w:type="gramStart"/>
      <w:r w:rsidR="00163F2C" w:rsidRPr="002C4348">
        <w:rPr>
          <w:rFonts w:eastAsia="Times New Roman"/>
          <w:color w:val="auto"/>
        </w:rPr>
        <w:t>in particular seemed</w:t>
      </w:r>
      <w:proofErr w:type="gramEnd"/>
      <w:r w:rsidR="00163F2C" w:rsidRPr="002C4348">
        <w:rPr>
          <w:rFonts w:eastAsia="Times New Roman"/>
          <w:color w:val="auto"/>
        </w:rPr>
        <w:t xml:space="preserve"> to resonate particularly with the idea that these are personal abilities attributed to the individual as opposed to as a result of being inherently dyslexic.  Not all dyslexic individuals for example will be particularly empathetic, </w:t>
      </w:r>
      <w:proofErr w:type="gramStart"/>
      <w:r w:rsidR="00163F2C" w:rsidRPr="002C4348">
        <w:rPr>
          <w:rFonts w:eastAsia="Times New Roman"/>
          <w:color w:val="auto"/>
        </w:rPr>
        <w:t>communicative</w:t>
      </w:r>
      <w:proofErr w:type="gramEnd"/>
      <w:r w:rsidR="00163F2C" w:rsidRPr="002C4348">
        <w:rPr>
          <w:rFonts w:eastAsia="Times New Roman"/>
          <w:color w:val="auto"/>
        </w:rPr>
        <w:t xml:space="preserve"> or good in teams.  </w:t>
      </w:r>
      <w:proofErr w:type="gramStart"/>
      <w:r w:rsidR="00163F2C" w:rsidRPr="002C4348">
        <w:rPr>
          <w:rFonts w:eastAsia="Times New Roman"/>
          <w:color w:val="auto"/>
        </w:rPr>
        <w:t>However</w:t>
      </w:r>
      <w:proofErr w:type="gramEnd"/>
      <w:r w:rsidR="00163F2C" w:rsidRPr="002C4348">
        <w:rPr>
          <w:rFonts w:eastAsia="Times New Roman"/>
          <w:color w:val="auto"/>
        </w:rPr>
        <w:t xml:space="preserve"> what can be noted is that again, as a result of one’s dyslexia through life experience certain skills can of course be developed. As described at the start of the discussion individuals can become more determined and show higher levels of a resilience </w:t>
      </w:r>
      <w:proofErr w:type="gramStart"/>
      <w:r w:rsidR="00163F2C" w:rsidRPr="002C4348">
        <w:rPr>
          <w:rFonts w:eastAsia="Times New Roman"/>
          <w:color w:val="auto"/>
        </w:rPr>
        <w:t>as a result of</w:t>
      </w:r>
      <w:proofErr w:type="gramEnd"/>
      <w:r w:rsidR="00163F2C" w:rsidRPr="002C4348">
        <w:rPr>
          <w:rFonts w:eastAsia="Times New Roman"/>
          <w:color w:val="auto"/>
        </w:rPr>
        <w:t xml:space="preserve"> the difficulties they have faced.   </w:t>
      </w:r>
      <w:r w:rsidR="00163F2C" w:rsidRPr="002C4348">
        <w:rPr>
          <w:bCs/>
        </w:rPr>
        <w:t xml:space="preserve">In this study, the participants reported using a number of effective coping strategies and felt that, on balance, the advantages of being dyslexic outweighed the disadvantages in terms of their ability to have greater empathy for and heightened understanding of other </w:t>
      </w:r>
      <w:proofErr w:type="spellStart"/>
      <w:proofErr w:type="gramStart"/>
      <w:r w:rsidR="00163F2C" w:rsidRPr="002C4348">
        <w:rPr>
          <w:bCs/>
        </w:rPr>
        <w:t>peoples</w:t>
      </w:r>
      <w:proofErr w:type="spellEnd"/>
      <w:proofErr w:type="gramEnd"/>
      <w:r w:rsidR="00163F2C" w:rsidRPr="002C4348">
        <w:rPr>
          <w:bCs/>
        </w:rPr>
        <w:t xml:space="preserve"> problems.  This finding resonates with studies by Riddick et al in relation to </w:t>
      </w:r>
      <w:proofErr w:type="gramStart"/>
      <w:r w:rsidR="00163F2C" w:rsidRPr="002C4348">
        <w:rPr>
          <w:bCs/>
        </w:rPr>
        <w:t>school teachers</w:t>
      </w:r>
      <w:proofErr w:type="gramEnd"/>
      <w:r w:rsidR="00163F2C" w:rsidRPr="002C4348">
        <w:rPr>
          <w:bCs/>
        </w:rPr>
        <w:t xml:space="preserve"> who were dyslexic.  The third interpersonal strength was in good communication skills.  </w:t>
      </w:r>
      <w:r w:rsidR="00163F2C" w:rsidRPr="002C4348">
        <w:rPr>
          <w:color w:val="auto"/>
        </w:rPr>
        <w:t xml:space="preserve">Strong communication skills </w:t>
      </w:r>
      <w:proofErr w:type="gramStart"/>
      <w:r w:rsidR="00163F2C" w:rsidRPr="002C4348">
        <w:rPr>
          <w:color w:val="auto"/>
        </w:rPr>
        <w:t>was</w:t>
      </w:r>
      <w:proofErr w:type="gramEnd"/>
      <w:r w:rsidR="00163F2C" w:rsidRPr="002C4348">
        <w:rPr>
          <w:color w:val="auto"/>
        </w:rPr>
        <w:t xml:space="preserve"> a main theme showing throughout the participants. It can be interpreted as an additional coping strategy, as a partly compensatory mechanism for their lack of written skills (Nicolson and Fawcett, 1999). </w:t>
      </w:r>
      <w:r w:rsidR="00163F2C" w:rsidRPr="002C4348">
        <w:rPr>
          <w:bCs/>
          <w:i/>
        </w:rPr>
        <w:t xml:space="preserve"> </w:t>
      </w:r>
      <w:r w:rsidR="00163F2C" w:rsidRPr="002C4348">
        <w:rPr>
          <w:color w:val="auto"/>
        </w:rPr>
        <w:t xml:space="preserve">Participants </w:t>
      </w:r>
      <w:proofErr w:type="spellStart"/>
      <w:r w:rsidR="00163F2C" w:rsidRPr="002C4348">
        <w:rPr>
          <w:color w:val="auto"/>
        </w:rPr>
        <w:t>recognised</w:t>
      </w:r>
      <w:proofErr w:type="spellEnd"/>
      <w:r w:rsidR="00163F2C" w:rsidRPr="002C4348">
        <w:rPr>
          <w:color w:val="auto"/>
        </w:rPr>
        <w:t xml:space="preserve"> it as a distinct advantage </w:t>
      </w:r>
      <w:proofErr w:type="gramStart"/>
      <w:r w:rsidR="00163F2C" w:rsidRPr="002C4348">
        <w:rPr>
          <w:color w:val="auto"/>
        </w:rPr>
        <w:t>in light of</w:t>
      </w:r>
      <w:proofErr w:type="gramEnd"/>
      <w:r w:rsidR="00163F2C" w:rsidRPr="002C4348">
        <w:rPr>
          <w:color w:val="auto"/>
        </w:rPr>
        <w:t xml:space="preserve"> their weaknesses. Logan (2009) states that dyslexic entrepreneurs benefit from this skill, since it facilitates networking, clarity when setting goals, establishing </w:t>
      </w:r>
      <w:proofErr w:type="gramStart"/>
      <w:r w:rsidR="00163F2C" w:rsidRPr="002C4348">
        <w:rPr>
          <w:color w:val="auto"/>
        </w:rPr>
        <w:t>trust</w:t>
      </w:r>
      <w:proofErr w:type="gramEnd"/>
      <w:r w:rsidR="00163F2C" w:rsidRPr="002C4348">
        <w:rPr>
          <w:color w:val="auto"/>
        </w:rPr>
        <w:t xml:space="preserve"> and also motivating those who work with them.  </w:t>
      </w:r>
    </w:p>
    <w:p w14:paraId="714FD4D6" w14:textId="2F46E8CE" w:rsidR="00163F2C" w:rsidRPr="002C4348" w:rsidRDefault="00163F2C" w:rsidP="0084026C">
      <w:pPr>
        <w:rPr>
          <w:bCs/>
          <w:i/>
        </w:rPr>
      </w:pPr>
      <w:r w:rsidRPr="002C4348">
        <w:rPr>
          <w:color w:val="auto"/>
        </w:rPr>
        <w:t xml:space="preserve">Once again, any of these strengths could have been attributed to any category of person. </w:t>
      </w:r>
      <w:proofErr w:type="gramStart"/>
      <w:r w:rsidRPr="002C4348">
        <w:rPr>
          <w:color w:val="auto"/>
        </w:rPr>
        <w:t>However</w:t>
      </w:r>
      <w:proofErr w:type="gramEnd"/>
      <w:r w:rsidRPr="002C4348">
        <w:rPr>
          <w:color w:val="auto"/>
        </w:rPr>
        <w:t xml:space="preserve"> what was striking here was that out of a small band of participants they were able to draw out such similar patterns of self-reported strengths. They were also able to draw out distinctive examples of how they felt these strengths were manifested.  </w:t>
      </w:r>
      <w:r w:rsidR="00210EB6" w:rsidRPr="002C4348">
        <w:rPr>
          <w:color w:val="auto"/>
        </w:rPr>
        <w:t xml:space="preserve">  In </w:t>
      </w:r>
      <w:proofErr w:type="gramStart"/>
      <w:r w:rsidR="00210EB6" w:rsidRPr="002C4348">
        <w:rPr>
          <w:color w:val="auto"/>
        </w:rPr>
        <w:t>all of</w:t>
      </w:r>
      <w:proofErr w:type="gramEnd"/>
      <w:r w:rsidR="00210EB6" w:rsidRPr="002C4348">
        <w:rPr>
          <w:color w:val="auto"/>
        </w:rPr>
        <w:t xml:space="preserve"> these self-reported strengths what becomes clear is how having a range of experience in work has enabled them to be able to understand better what their strengths were and to be able to draw out distinctions as to what appears to be more innate and what appears to be more developed as a result of experience.  A question, which poses further work, </w:t>
      </w:r>
      <w:proofErr w:type="gramStart"/>
      <w:r w:rsidR="00210EB6" w:rsidRPr="002C4348">
        <w:rPr>
          <w:color w:val="auto"/>
        </w:rPr>
        <w:t>however</w:t>
      </w:r>
      <w:proofErr w:type="gramEnd"/>
      <w:r w:rsidR="00210EB6" w:rsidRPr="002C4348">
        <w:rPr>
          <w:color w:val="auto"/>
        </w:rPr>
        <w:t xml:space="preserve"> is the final point around whether the interpersonal skills associated with dyslexia could have been reported by any category of person. Further studies drawing out comparative groups would be very useful </w:t>
      </w:r>
      <w:proofErr w:type="gramStart"/>
      <w:r w:rsidR="00210EB6" w:rsidRPr="002C4348">
        <w:rPr>
          <w:color w:val="auto"/>
        </w:rPr>
        <w:t>in order to</w:t>
      </w:r>
      <w:proofErr w:type="gramEnd"/>
      <w:r w:rsidR="00210EB6" w:rsidRPr="002C4348">
        <w:rPr>
          <w:color w:val="auto"/>
        </w:rPr>
        <w:t xml:space="preserve"> investigate this distinction further.  </w:t>
      </w:r>
    </w:p>
    <w:p w14:paraId="6122270C" w14:textId="77777777" w:rsidR="00530058" w:rsidRDefault="00530058" w:rsidP="0084026C"/>
    <w:p w14:paraId="7640DD7C" w14:textId="447C324E" w:rsidR="00530058" w:rsidRDefault="00530058" w:rsidP="00530058">
      <w:pPr>
        <w:pStyle w:val="Heading2"/>
      </w:pPr>
      <w:bookmarkStart w:id="308" w:name="_Toc284606919"/>
      <w:bookmarkStart w:id="309" w:name="_Toc287033460"/>
      <w:r>
        <w:t>Limitations</w:t>
      </w:r>
      <w:bookmarkEnd w:id="308"/>
      <w:bookmarkEnd w:id="309"/>
    </w:p>
    <w:p w14:paraId="464A4EF9" w14:textId="77777777" w:rsidR="00D55D5A" w:rsidRPr="00D55D5A" w:rsidRDefault="00D55D5A" w:rsidP="00D55D5A">
      <w:pPr>
        <w:pStyle w:val="Body"/>
      </w:pPr>
    </w:p>
    <w:p w14:paraId="54586E9F" w14:textId="7897E1CD" w:rsidR="002B16E0" w:rsidRDefault="005E6BE5" w:rsidP="0060304C">
      <w:pPr>
        <w:pStyle w:val="Body"/>
        <w:jc w:val="both"/>
        <w:rPr>
          <w:rFonts w:ascii="Times New Roman" w:hAnsi="Times New Roman"/>
          <w:sz w:val="24"/>
        </w:rPr>
      </w:pPr>
      <w:r>
        <w:rPr>
          <w:rFonts w:ascii="Times New Roman" w:hAnsi="Times New Roman"/>
          <w:sz w:val="24"/>
        </w:rPr>
        <w:t>A</w:t>
      </w:r>
      <w:r w:rsidR="002B16E0">
        <w:rPr>
          <w:rFonts w:ascii="Times New Roman" w:hAnsi="Times New Roman"/>
          <w:sz w:val="24"/>
        </w:rPr>
        <w:t xml:space="preserve"> </w:t>
      </w:r>
      <w:r>
        <w:rPr>
          <w:rFonts w:ascii="Times New Roman" w:hAnsi="Times New Roman"/>
          <w:sz w:val="24"/>
        </w:rPr>
        <w:t xml:space="preserve">generic limitation of any </w:t>
      </w:r>
      <w:r w:rsidR="002B16E0">
        <w:rPr>
          <w:rFonts w:ascii="Times New Roman" w:hAnsi="Times New Roman"/>
          <w:sz w:val="24"/>
        </w:rPr>
        <w:t xml:space="preserve">experiment is that you are trying to </w:t>
      </w:r>
      <w:proofErr w:type="spellStart"/>
      <w:r w:rsidR="002B16E0">
        <w:rPr>
          <w:rFonts w:ascii="Times New Roman" w:hAnsi="Times New Roman"/>
          <w:sz w:val="24"/>
        </w:rPr>
        <w:t>generalise</w:t>
      </w:r>
      <w:proofErr w:type="spellEnd"/>
      <w:r w:rsidR="002B16E0">
        <w:rPr>
          <w:rFonts w:ascii="Times New Roman" w:hAnsi="Times New Roman"/>
          <w:sz w:val="24"/>
        </w:rPr>
        <w:t xml:space="preserve"> the results of that experiment to </w:t>
      </w:r>
      <w:r>
        <w:rPr>
          <w:rFonts w:ascii="Times New Roman" w:hAnsi="Times New Roman"/>
          <w:sz w:val="24"/>
        </w:rPr>
        <w:t>an overall population. T</w:t>
      </w:r>
      <w:r w:rsidR="002B16E0">
        <w:rPr>
          <w:rFonts w:ascii="Times New Roman" w:hAnsi="Times New Roman"/>
          <w:sz w:val="24"/>
        </w:rPr>
        <w:t>herefore</w:t>
      </w:r>
      <w:r>
        <w:rPr>
          <w:rFonts w:ascii="Times New Roman" w:hAnsi="Times New Roman"/>
          <w:sz w:val="24"/>
        </w:rPr>
        <w:t>,</w:t>
      </w:r>
      <w:r w:rsidR="002B16E0">
        <w:rPr>
          <w:rFonts w:ascii="Times New Roman" w:hAnsi="Times New Roman"/>
          <w:sz w:val="24"/>
        </w:rPr>
        <w:t xml:space="preserve"> the question</w:t>
      </w:r>
      <w:r>
        <w:rPr>
          <w:rFonts w:ascii="Times New Roman" w:hAnsi="Times New Roman"/>
          <w:sz w:val="24"/>
        </w:rPr>
        <w:t xml:space="preserve"> remains</w:t>
      </w:r>
      <w:r w:rsidR="002B16E0">
        <w:rPr>
          <w:rFonts w:ascii="Times New Roman" w:hAnsi="Times New Roman"/>
          <w:sz w:val="24"/>
        </w:rPr>
        <w:t xml:space="preserve"> representative</w:t>
      </w:r>
      <w:r>
        <w:rPr>
          <w:rFonts w:ascii="Times New Roman" w:hAnsi="Times New Roman"/>
          <w:sz w:val="24"/>
        </w:rPr>
        <w:t>. A</w:t>
      </w:r>
      <w:r w:rsidR="002B16E0">
        <w:rPr>
          <w:rFonts w:ascii="Times New Roman" w:hAnsi="Times New Roman"/>
          <w:sz w:val="24"/>
        </w:rPr>
        <w:t>re these</w:t>
      </w:r>
      <w:r>
        <w:rPr>
          <w:rFonts w:ascii="Times New Roman" w:hAnsi="Times New Roman"/>
          <w:sz w:val="24"/>
        </w:rPr>
        <w:t xml:space="preserve"> </w:t>
      </w:r>
      <w:proofErr w:type="gramStart"/>
      <w:r>
        <w:rPr>
          <w:rFonts w:ascii="Times New Roman" w:hAnsi="Times New Roman"/>
          <w:sz w:val="24"/>
        </w:rPr>
        <w:t>particular</w:t>
      </w:r>
      <w:r w:rsidR="002B16E0">
        <w:rPr>
          <w:rFonts w:ascii="Times New Roman" w:hAnsi="Times New Roman"/>
          <w:sz w:val="24"/>
        </w:rPr>
        <w:t xml:space="preserve"> results</w:t>
      </w:r>
      <w:proofErr w:type="gramEnd"/>
      <w:r w:rsidR="002B16E0">
        <w:rPr>
          <w:rFonts w:ascii="Times New Roman" w:hAnsi="Times New Roman"/>
          <w:sz w:val="24"/>
        </w:rPr>
        <w:t xml:space="preserve"> across the population of successful adults?</w:t>
      </w:r>
    </w:p>
    <w:p w14:paraId="4979E2ED" w14:textId="77777777" w:rsidR="002C4348" w:rsidRDefault="006E5FCB" w:rsidP="002C4348">
      <w:pPr>
        <w:pStyle w:val="Body"/>
        <w:jc w:val="both"/>
        <w:rPr>
          <w:rFonts w:ascii="Times New Roman" w:hAnsi="Times New Roman"/>
          <w:sz w:val="24"/>
        </w:rPr>
      </w:pPr>
      <w:r>
        <w:rPr>
          <w:rFonts w:ascii="Times New Roman" w:hAnsi="Times New Roman"/>
          <w:sz w:val="24"/>
        </w:rPr>
        <w:t>I</w:t>
      </w:r>
      <w:r w:rsidR="00475B54">
        <w:rPr>
          <w:rFonts w:ascii="Times New Roman" w:hAnsi="Times New Roman"/>
          <w:sz w:val="24"/>
        </w:rPr>
        <w:t xml:space="preserve"> used a </w:t>
      </w:r>
      <w:r w:rsidR="007714AA">
        <w:rPr>
          <w:rFonts w:ascii="Times New Roman" w:hAnsi="Times New Roman"/>
          <w:sz w:val="24"/>
        </w:rPr>
        <w:t>sample size of eight</w:t>
      </w:r>
      <w:r w:rsidR="00475B54">
        <w:rPr>
          <w:rFonts w:ascii="Times New Roman" w:hAnsi="Times New Roman"/>
          <w:sz w:val="24"/>
        </w:rPr>
        <w:t xml:space="preserve"> participants. </w:t>
      </w:r>
      <w:r w:rsidR="005E6BE5">
        <w:rPr>
          <w:rFonts w:ascii="Times New Roman" w:hAnsi="Times New Roman"/>
          <w:sz w:val="24"/>
        </w:rPr>
        <w:t>Though</w:t>
      </w:r>
      <w:r w:rsidR="00475B54">
        <w:rPr>
          <w:rFonts w:ascii="Times New Roman" w:hAnsi="Times New Roman"/>
          <w:sz w:val="24"/>
        </w:rPr>
        <w:t xml:space="preserve"> </w:t>
      </w:r>
      <w:r w:rsidR="007714AA">
        <w:rPr>
          <w:rFonts w:ascii="Times New Roman" w:hAnsi="Times New Roman"/>
          <w:sz w:val="24"/>
        </w:rPr>
        <w:t>this</w:t>
      </w:r>
      <w:r w:rsidR="005E6BE5">
        <w:rPr>
          <w:rFonts w:ascii="Times New Roman" w:hAnsi="Times New Roman"/>
          <w:sz w:val="24"/>
        </w:rPr>
        <w:t xml:space="preserve"> number </w:t>
      </w:r>
      <w:r w:rsidR="007714AA">
        <w:rPr>
          <w:rFonts w:ascii="Times New Roman" w:hAnsi="Times New Roman"/>
          <w:sz w:val="24"/>
        </w:rPr>
        <w:t xml:space="preserve">was sufficient for the purpose of this study and </w:t>
      </w:r>
      <w:r w:rsidR="00475B54">
        <w:rPr>
          <w:rFonts w:ascii="Times New Roman" w:hAnsi="Times New Roman"/>
          <w:sz w:val="24"/>
        </w:rPr>
        <w:t>fulfilled our aims and objectives</w:t>
      </w:r>
      <w:r w:rsidR="007714AA">
        <w:rPr>
          <w:rFonts w:ascii="Times New Roman" w:hAnsi="Times New Roman"/>
          <w:sz w:val="24"/>
        </w:rPr>
        <w:t>,</w:t>
      </w:r>
      <w:r w:rsidR="005E6BE5">
        <w:rPr>
          <w:rFonts w:ascii="Times New Roman" w:hAnsi="Times New Roman"/>
          <w:sz w:val="24"/>
        </w:rPr>
        <w:t xml:space="preserve"> the</w:t>
      </w:r>
      <w:r w:rsidR="00475B54">
        <w:rPr>
          <w:rFonts w:ascii="Times New Roman" w:hAnsi="Times New Roman"/>
          <w:sz w:val="24"/>
        </w:rPr>
        <w:t xml:space="preserve"> question </w:t>
      </w:r>
      <w:r w:rsidR="005E6BE5">
        <w:rPr>
          <w:rFonts w:ascii="Times New Roman" w:hAnsi="Times New Roman"/>
          <w:sz w:val="24"/>
        </w:rPr>
        <w:t xml:space="preserve">following this </w:t>
      </w:r>
      <w:r w:rsidR="00475B54">
        <w:rPr>
          <w:rFonts w:ascii="Times New Roman" w:hAnsi="Times New Roman"/>
          <w:sz w:val="24"/>
        </w:rPr>
        <w:t>was to understand how such</w:t>
      </w:r>
      <w:r w:rsidR="001324AE">
        <w:rPr>
          <w:rFonts w:ascii="Times New Roman" w:hAnsi="Times New Roman"/>
          <w:sz w:val="24"/>
        </w:rPr>
        <w:t xml:space="preserve"> themes are representative across</w:t>
      </w:r>
      <w:r w:rsidR="00475B54">
        <w:rPr>
          <w:rFonts w:ascii="Times New Roman" w:hAnsi="Times New Roman"/>
          <w:sz w:val="24"/>
        </w:rPr>
        <w:t xml:space="preserve"> a larger</w:t>
      </w:r>
      <w:r w:rsidR="00F65438">
        <w:rPr>
          <w:rFonts w:ascii="Times New Roman" w:hAnsi="Times New Roman"/>
          <w:sz w:val="24"/>
        </w:rPr>
        <w:t xml:space="preserve"> number of</w:t>
      </w:r>
      <w:r w:rsidR="00475B54">
        <w:rPr>
          <w:rFonts w:ascii="Times New Roman" w:hAnsi="Times New Roman"/>
          <w:sz w:val="24"/>
        </w:rPr>
        <w:t xml:space="preserve"> </w:t>
      </w:r>
      <w:r w:rsidR="00F65438">
        <w:rPr>
          <w:rFonts w:ascii="Times New Roman" w:hAnsi="Times New Roman"/>
          <w:sz w:val="24"/>
        </w:rPr>
        <w:t>dyslexics</w:t>
      </w:r>
      <w:r w:rsidR="00475B54">
        <w:rPr>
          <w:rFonts w:ascii="Times New Roman" w:hAnsi="Times New Roman"/>
          <w:sz w:val="24"/>
        </w:rPr>
        <w:t xml:space="preserve">. </w:t>
      </w:r>
      <w:r w:rsidR="00FB45E3">
        <w:rPr>
          <w:rFonts w:ascii="Times New Roman" w:hAnsi="Times New Roman"/>
          <w:sz w:val="24"/>
        </w:rPr>
        <w:t>Hence</w:t>
      </w:r>
      <w:r w:rsidR="005E6BE5">
        <w:rPr>
          <w:rFonts w:ascii="Times New Roman" w:hAnsi="Times New Roman"/>
          <w:sz w:val="24"/>
        </w:rPr>
        <w:t>,</w:t>
      </w:r>
      <w:r w:rsidR="00FB45E3">
        <w:rPr>
          <w:rFonts w:ascii="Times New Roman" w:hAnsi="Times New Roman"/>
          <w:sz w:val="24"/>
        </w:rPr>
        <w:t xml:space="preserve"> the next study seeks to </w:t>
      </w:r>
      <w:r w:rsidR="003D493D">
        <w:rPr>
          <w:rFonts w:ascii="Times New Roman" w:hAnsi="Times New Roman"/>
          <w:sz w:val="24"/>
        </w:rPr>
        <w:t>investigate</w:t>
      </w:r>
      <w:r w:rsidR="00FB45E3">
        <w:rPr>
          <w:rFonts w:ascii="Times New Roman" w:hAnsi="Times New Roman"/>
          <w:sz w:val="24"/>
        </w:rPr>
        <w:t xml:space="preserve"> the experience of strengths from the perspective of experts in the field of dyslexia, </w:t>
      </w:r>
      <w:proofErr w:type="gramStart"/>
      <w:r w:rsidR="00FB45E3">
        <w:rPr>
          <w:rFonts w:ascii="Times New Roman" w:hAnsi="Times New Roman"/>
          <w:sz w:val="24"/>
        </w:rPr>
        <w:t>in order to</w:t>
      </w:r>
      <w:proofErr w:type="gramEnd"/>
      <w:r w:rsidR="00FB45E3">
        <w:rPr>
          <w:rFonts w:ascii="Times New Roman" w:hAnsi="Times New Roman"/>
          <w:sz w:val="24"/>
        </w:rPr>
        <w:t xml:space="preserve"> understand how representative these findings are compared to a broader sweep of people. </w:t>
      </w:r>
    </w:p>
    <w:p w14:paraId="7259B829" w14:textId="77777777" w:rsidR="002C4348" w:rsidRDefault="002C4348" w:rsidP="002C4348">
      <w:pPr>
        <w:pStyle w:val="Body"/>
        <w:jc w:val="both"/>
        <w:rPr>
          <w:rFonts w:ascii="Times New Roman" w:hAnsi="Times New Roman"/>
          <w:sz w:val="24"/>
        </w:rPr>
      </w:pPr>
    </w:p>
    <w:p w14:paraId="00E6F938" w14:textId="72EAB5C5" w:rsidR="002C4348" w:rsidRPr="002C4348" w:rsidRDefault="00F22A99" w:rsidP="002C4348">
      <w:pPr>
        <w:pStyle w:val="Body"/>
        <w:jc w:val="both"/>
        <w:rPr>
          <w:rFonts w:ascii="Times New Roman" w:hAnsi="Times New Roman"/>
          <w:sz w:val="24"/>
        </w:rPr>
      </w:pPr>
      <w:r w:rsidRPr="00F22A99">
        <w:rPr>
          <w:rFonts w:ascii="Times New Roman" w:hAnsi="Times New Roman"/>
          <w:sz w:val="24"/>
        </w:rPr>
        <w:t xml:space="preserve">One of the issues that cannot be resolved by the qualitative analyses is the generality of these findings. Is it the case that most high achieving adults would show the strengths in work skills, co-genitive </w:t>
      </w:r>
      <w:proofErr w:type="gramStart"/>
      <w:r w:rsidRPr="00F22A99">
        <w:rPr>
          <w:rFonts w:ascii="Times New Roman" w:hAnsi="Times New Roman"/>
          <w:sz w:val="24"/>
        </w:rPr>
        <w:t>skills</w:t>
      </w:r>
      <w:proofErr w:type="gramEnd"/>
      <w:r w:rsidRPr="00F22A99">
        <w:rPr>
          <w:rFonts w:ascii="Times New Roman" w:hAnsi="Times New Roman"/>
          <w:sz w:val="24"/>
        </w:rPr>
        <w:t xml:space="preserve"> and social skills that I identified here? Do these high achievers specifically attribute ‘Communication’ </w:t>
      </w:r>
      <w:proofErr w:type="gramStart"/>
      <w:r w:rsidRPr="00F22A99">
        <w:rPr>
          <w:rFonts w:ascii="Times New Roman" w:hAnsi="Times New Roman"/>
          <w:sz w:val="24"/>
        </w:rPr>
        <w:t>as a result of</w:t>
      </w:r>
      <w:proofErr w:type="gramEnd"/>
      <w:r w:rsidRPr="00F22A99">
        <w:rPr>
          <w:rFonts w:ascii="Times New Roman" w:hAnsi="Times New Roman"/>
          <w:sz w:val="24"/>
        </w:rPr>
        <w:t xml:space="preserve"> their dyslexia or just a skill, which they have developed outside of their difficulties with dyslexia? I attempt to resolve these issues later in the thesis by examining the relative strengths in these domains for dyslexic and non-dyslexic students</w:t>
      </w:r>
      <w:r w:rsidR="002C4348" w:rsidRPr="002C4348">
        <w:rPr>
          <w:rFonts w:ascii="Times New Roman" w:hAnsi="Times New Roman"/>
          <w:sz w:val="24"/>
        </w:rPr>
        <w:t xml:space="preserve">. </w:t>
      </w:r>
    </w:p>
    <w:p w14:paraId="50474828" w14:textId="77777777" w:rsidR="002C4348" w:rsidRDefault="002C4348" w:rsidP="0060304C">
      <w:pPr>
        <w:pStyle w:val="Body"/>
        <w:jc w:val="both"/>
        <w:rPr>
          <w:rFonts w:ascii="Times New Roman" w:hAnsi="Times New Roman"/>
          <w:sz w:val="24"/>
        </w:rPr>
      </w:pPr>
    </w:p>
    <w:p w14:paraId="59A80B62" w14:textId="77777777" w:rsidR="002C4348" w:rsidRDefault="002C4348" w:rsidP="0060304C">
      <w:pPr>
        <w:pStyle w:val="Body"/>
        <w:jc w:val="both"/>
        <w:rPr>
          <w:rFonts w:ascii="Times New Roman" w:hAnsi="Times New Roman"/>
          <w:sz w:val="24"/>
        </w:rPr>
      </w:pPr>
    </w:p>
    <w:p w14:paraId="5D056B29" w14:textId="6363F918" w:rsidR="009C20AB" w:rsidRDefault="002B16E0" w:rsidP="0060304C">
      <w:pPr>
        <w:pStyle w:val="Body"/>
        <w:jc w:val="both"/>
        <w:rPr>
          <w:rFonts w:ascii="Times New Roman" w:hAnsi="Times New Roman"/>
          <w:sz w:val="24"/>
        </w:rPr>
      </w:pPr>
      <w:r>
        <w:rPr>
          <w:rFonts w:ascii="Times New Roman" w:hAnsi="Times New Roman"/>
          <w:sz w:val="24"/>
        </w:rPr>
        <w:t xml:space="preserve">The second core issue </w:t>
      </w:r>
      <w:r w:rsidR="005E6BE5">
        <w:rPr>
          <w:rFonts w:ascii="Times New Roman" w:hAnsi="Times New Roman"/>
          <w:sz w:val="24"/>
        </w:rPr>
        <w:t xml:space="preserve">engages the following question: Have these findings have </w:t>
      </w:r>
      <w:r>
        <w:rPr>
          <w:rFonts w:ascii="Times New Roman" w:hAnsi="Times New Roman"/>
          <w:sz w:val="24"/>
        </w:rPr>
        <w:t>anything to do with dyslexia? With the par</w:t>
      </w:r>
      <w:r w:rsidR="006E5FCB">
        <w:rPr>
          <w:rFonts w:ascii="Times New Roman" w:hAnsi="Times New Roman"/>
          <w:sz w:val="24"/>
        </w:rPr>
        <w:t xml:space="preserve">ticipants selected I </w:t>
      </w:r>
      <w:r w:rsidR="005E6BE5">
        <w:rPr>
          <w:rFonts w:ascii="Times New Roman" w:hAnsi="Times New Roman"/>
          <w:sz w:val="24"/>
        </w:rPr>
        <w:t>took</w:t>
      </w:r>
      <w:r>
        <w:rPr>
          <w:rFonts w:ascii="Times New Roman" w:hAnsi="Times New Roman"/>
          <w:sz w:val="24"/>
        </w:rPr>
        <w:t xml:space="preserve"> eight individuals from different professions. </w:t>
      </w:r>
      <w:proofErr w:type="gramStart"/>
      <w:r>
        <w:rPr>
          <w:rFonts w:ascii="Times New Roman" w:hAnsi="Times New Roman"/>
          <w:sz w:val="24"/>
        </w:rPr>
        <w:t>However</w:t>
      </w:r>
      <w:proofErr w:type="gramEnd"/>
      <w:r>
        <w:rPr>
          <w:rFonts w:ascii="Times New Roman" w:hAnsi="Times New Roman"/>
          <w:sz w:val="24"/>
        </w:rPr>
        <w:t xml:space="preserve"> these</w:t>
      </w:r>
      <w:r w:rsidR="005E6BE5">
        <w:rPr>
          <w:rFonts w:ascii="Times New Roman" w:hAnsi="Times New Roman"/>
          <w:sz w:val="24"/>
        </w:rPr>
        <w:t xml:space="preserve"> obviously</w:t>
      </w:r>
      <w:r>
        <w:rPr>
          <w:rFonts w:ascii="Times New Roman" w:hAnsi="Times New Roman"/>
          <w:sz w:val="24"/>
        </w:rPr>
        <w:t xml:space="preserve"> do not represent </w:t>
      </w:r>
      <w:r w:rsidR="005E6BE5">
        <w:rPr>
          <w:rFonts w:ascii="Times New Roman" w:hAnsi="Times New Roman"/>
          <w:sz w:val="24"/>
        </w:rPr>
        <w:t>the entire</w:t>
      </w:r>
      <w:r>
        <w:rPr>
          <w:rFonts w:ascii="Times New Roman" w:hAnsi="Times New Roman"/>
          <w:sz w:val="24"/>
        </w:rPr>
        <w:t xml:space="preserve"> range of other types of disciplines </w:t>
      </w:r>
      <w:r w:rsidR="005E6BE5">
        <w:rPr>
          <w:rFonts w:ascii="Times New Roman" w:hAnsi="Times New Roman"/>
          <w:sz w:val="24"/>
        </w:rPr>
        <w:t xml:space="preserve">which </w:t>
      </w:r>
      <w:r>
        <w:rPr>
          <w:rFonts w:ascii="Times New Roman" w:hAnsi="Times New Roman"/>
          <w:sz w:val="24"/>
        </w:rPr>
        <w:t>I could have taken into account. For a study of this kind, especially a qualitative study further exploration</w:t>
      </w:r>
      <w:r w:rsidR="005E6BE5">
        <w:rPr>
          <w:rFonts w:ascii="Times New Roman" w:hAnsi="Times New Roman"/>
          <w:sz w:val="24"/>
        </w:rPr>
        <w:t xml:space="preserve"> is </w:t>
      </w:r>
      <w:proofErr w:type="gramStart"/>
      <w:r w:rsidR="005E6BE5">
        <w:rPr>
          <w:rFonts w:ascii="Times New Roman" w:hAnsi="Times New Roman"/>
          <w:sz w:val="24"/>
        </w:rPr>
        <w:t>required</w:t>
      </w:r>
      <w:proofErr w:type="gramEnd"/>
      <w:r>
        <w:rPr>
          <w:rFonts w:ascii="Times New Roman" w:hAnsi="Times New Roman"/>
          <w:sz w:val="24"/>
        </w:rPr>
        <w:t xml:space="preserve"> and different types of disciplines</w:t>
      </w:r>
      <w:r w:rsidR="005E6BE5">
        <w:rPr>
          <w:rFonts w:ascii="Times New Roman" w:hAnsi="Times New Roman"/>
          <w:sz w:val="24"/>
        </w:rPr>
        <w:t xml:space="preserve"> are to be</w:t>
      </w:r>
      <w:r>
        <w:rPr>
          <w:rFonts w:ascii="Times New Roman" w:hAnsi="Times New Roman"/>
          <w:sz w:val="24"/>
        </w:rPr>
        <w:t xml:space="preserve"> considered and</w:t>
      </w:r>
      <w:r w:rsidR="005E6BE5">
        <w:rPr>
          <w:rFonts w:ascii="Times New Roman" w:hAnsi="Times New Roman"/>
          <w:sz w:val="24"/>
        </w:rPr>
        <w:t xml:space="preserve"> relevant</w:t>
      </w:r>
      <w:r>
        <w:rPr>
          <w:rFonts w:ascii="Times New Roman" w:hAnsi="Times New Roman"/>
          <w:sz w:val="24"/>
        </w:rPr>
        <w:t xml:space="preserve"> interviews </w:t>
      </w:r>
      <w:r w:rsidR="005E6BE5">
        <w:rPr>
          <w:rFonts w:ascii="Times New Roman" w:hAnsi="Times New Roman"/>
          <w:sz w:val="24"/>
        </w:rPr>
        <w:t xml:space="preserve">subsequently </w:t>
      </w:r>
      <w:r>
        <w:rPr>
          <w:rFonts w:ascii="Times New Roman" w:hAnsi="Times New Roman"/>
          <w:sz w:val="24"/>
        </w:rPr>
        <w:t>conducted.</w:t>
      </w:r>
    </w:p>
    <w:p w14:paraId="20CCA96E" w14:textId="0423DF0B" w:rsidR="009C20AB" w:rsidRDefault="009C20AB" w:rsidP="0060304C">
      <w:pPr>
        <w:pStyle w:val="Body"/>
        <w:jc w:val="both"/>
        <w:rPr>
          <w:rFonts w:ascii="Times New Roman" w:hAnsi="Times New Roman"/>
          <w:sz w:val="24"/>
        </w:rPr>
      </w:pPr>
      <w:r>
        <w:rPr>
          <w:rFonts w:ascii="Times New Roman" w:hAnsi="Times New Roman"/>
          <w:sz w:val="24"/>
        </w:rPr>
        <w:t xml:space="preserve">The third limitation of study 1 is that these are self-report interviews with no objective quantitative analysis. This kind of study is essential however, as it lays the foundation for then further potential study and quantitative analysis to be conducted and for other methods to </w:t>
      </w:r>
      <w:r w:rsidR="005E6BE5">
        <w:rPr>
          <w:rFonts w:ascii="Times New Roman" w:hAnsi="Times New Roman"/>
          <w:sz w:val="24"/>
        </w:rPr>
        <w:t xml:space="preserve">also be tested out.  </w:t>
      </w:r>
    </w:p>
    <w:p w14:paraId="7668B70C" w14:textId="77777777" w:rsidR="00170549" w:rsidRPr="003755B8" w:rsidRDefault="00170549">
      <w:pPr>
        <w:pStyle w:val="Body"/>
        <w:jc w:val="both"/>
        <w:rPr>
          <w:rFonts w:ascii="Times New Roman" w:hAnsi="Times New Roman"/>
          <w:sz w:val="24"/>
        </w:rPr>
      </w:pPr>
    </w:p>
    <w:p w14:paraId="2A434551" w14:textId="24BAD55E" w:rsidR="00170549" w:rsidRPr="00D84E74" w:rsidRDefault="00170549" w:rsidP="0088160E">
      <w:pPr>
        <w:pStyle w:val="Heading2"/>
        <w:jc w:val="both"/>
        <w:rPr>
          <w:color w:val="auto"/>
        </w:rPr>
      </w:pPr>
      <w:bookmarkStart w:id="310" w:name="_Toc287033461"/>
      <w:r w:rsidRPr="00D84E74">
        <w:rPr>
          <w:color w:val="auto"/>
        </w:rPr>
        <w:t>Theoretical Implications Towards the Development of a Taxonomy</w:t>
      </w:r>
      <w:bookmarkEnd w:id="310"/>
    </w:p>
    <w:p w14:paraId="4A8D42E1" w14:textId="77777777" w:rsidR="0060304C" w:rsidRPr="00D84E74" w:rsidRDefault="0060304C">
      <w:pPr>
        <w:pStyle w:val="Body"/>
        <w:jc w:val="both"/>
        <w:rPr>
          <w:rFonts w:ascii="Times New Roman" w:hAnsi="Times New Roman"/>
          <w:color w:val="auto"/>
          <w:sz w:val="24"/>
        </w:rPr>
      </w:pPr>
    </w:p>
    <w:p w14:paraId="661CF02C" w14:textId="19B75341" w:rsidR="005455DB" w:rsidRPr="003755B8" w:rsidRDefault="000D3011" w:rsidP="008816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auto"/>
        </w:rPr>
      </w:pPr>
      <w:r w:rsidRPr="00D84E74">
        <w:rPr>
          <w:color w:val="auto"/>
        </w:rPr>
        <w:t>The following question arises from this discussion.  If we were to develop a taxonomy in relation to self-reported strengths, w</w:t>
      </w:r>
      <w:r w:rsidR="00E97D2A" w:rsidRPr="00D84E74">
        <w:rPr>
          <w:color w:val="auto"/>
        </w:rPr>
        <w:t xml:space="preserve">here </w:t>
      </w:r>
      <w:r w:rsidRPr="00D84E74">
        <w:rPr>
          <w:color w:val="auto"/>
        </w:rPr>
        <w:t>will it</w:t>
      </w:r>
      <w:r w:rsidR="00E97D2A" w:rsidRPr="00D84E74">
        <w:rPr>
          <w:color w:val="auto"/>
        </w:rPr>
        <w:t xml:space="preserve"> </w:t>
      </w:r>
      <w:proofErr w:type="gramStart"/>
      <w:r w:rsidR="00E97D2A" w:rsidRPr="00D84E74">
        <w:rPr>
          <w:color w:val="auto"/>
        </w:rPr>
        <w:t>actually take</w:t>
      </w:r>
      <w:proofErr w:type="gramEnd"/>
      <w:r w:rsidR="00E97D2A" w:rsidRPr="00D84E74">
        <w:rPr>
          <w:color w:val="auto"/>
        </w:rPr>
        <w:t xml:space="preserve"> us? Positive Dyslexia</w:t>
      </w:r>
      <w:r w:rsidR="00FC0D52" w:rsidRPr="00D84E74">
        <w:rPr>
          <w:color w:val="auto"/>
        </w:rPr>
        <w:t xml:space="preserve"> comes strongly to the forefront again here.</w:t>
      </w:r>
      <w:r w:rsidR="005455DB" w:rsidRPr="00D84E74">
        <w:rPr>
          <w:color w:val="auto"/>
        </w:rPr>
        <w:t xml:space="preserve"> Even if these strengths are relative strengths and if they are self-reported there is still a good chance that someone with dyslexia may relate to one or more of the featured strengths. Even if they have not then they can still use this framework to identify an area they may want to focus on and develop further.  A study carried out in 2013 by Poli Sepulveda in the Institute of Work Psychology was carried out on dyslexic entrepreneurs from the UK and Brazil and following a similar framework and methodology. From her study she also found similar self-reporte</w:t>
      </w:r>
      <w:r w:rsidR="00D84E74">
        <w:rPr>
          <w:color w:val="auto"/>
        </w:rPr>
        <w:t>d strengths found in this study.</w:t>
      </w:r>
      <w:r w:rsidR="005455DB" w:rsidRPr="00D84E74">
        <w:rPr>
          <w:color w:val="auto"/>
        </w:rPr>
        <w:t xml:space="preserve"> This has helped to strengthen the suggested strengths Taxonomy.  Further studies will be undertaken to explore this.</w:t>
      </w:r>
      <w:r w:rsidR="005455DB" w:rsidRPr="0088160E">
        <w:rPr>
          <w:color w:val="auto"/>
        </w:rPr>
        <w:t xml:space="preserve"> </w:t>
      </w:r>
    </w:p>
    <w:p w14:paraId="7C5A3CFF" w14:textId="77777777" w:rsidR="00E97D2A" w:rsidRPr="0060304C" w:rsidRDefault="00E97D2A" w:rsidP="0060304C">
      <w:pPr>
        <w:pStyle w:val="Body"/>
        <w:jc w:val="both"/>
        <w:rPr>
          <w:rFonts w:ascii="Times New Roman" w:hAnsi="Times New Roman"/>
          <w:sz w:val="24"/>
        </w:rPr>
      </w:pPr>
    </w:p>
    <w:p w14:paraId="7F15E69E" w14:textId="77777777" w:rsidR="001B4726" w:rsidRDefault="001B4726" w:rsidP="00350A00">
      <w:pPr>
        <w:pStyle w:val="Heading2"/>
      </w:pPr>
      <w:bookmarkStart w:id="311" w:name="_Toc259998768"/>
      <w:bookmarkStart w:id="312" w:name="_Toc262501649"/>
      <w:bookmarkStart w:id="313" w:name="_Toc284606920"/>
      <w:bookmarkStart w:id="314" w:name="_Toc287033462"/>
      <w:r w:rsidRPr="00395B6A">
        <w:t>Conclusion</w:t>
      </w:r>
      <w:bookmarkEnd w:id="311"/>
      <w:bookmarkEnd w:id="312"/>
      <w:bookmarkEnd w:id="313"/>
      <w:bookmarkEnd w:id="314"/>
    </w:p>
    <w:p w14:paraId="0BBB468F" w14:textId="77777777" w:rsidR="00E97D2A" w:rsidRDefault="00E97D2A" w:rsidP="00D55D5A">
      <w:pPr>
        <w:pStyle w:val="Body"/>
      </w:pPr>
    </w:p>
    <w:p w14:paraId="6BC38FD9" w14:textId="2DD0F208" w:rsidR="00E916DA" w:rsidRPr="00C94F8C" w:rsidRDefault="001B4726" w:rsidP="00E916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C32B41">
        <w:t>The interviews</w:t>
      </w:r>
      <w:r w:rsidR="005E6BE5">
        <w:t xml:space="preserve"> conducted</w:t>
      </w:r>
      <w:r w:rsidR="0094329E">
        <w:t xml:space="preserve"> with high achievers highlight</w:t>
      </w:r>
      <w:r w:rsidR="005E6BE5">
        <w:t>ed</w:t>
      </w:r>
      <w:r w:rsidRPr="00C32B41">
        <w:t xml:space="preserve"> a significant need for </w:t>
      </w:r>
      <w:r w:rsidR="002262C8">
        <w:t>d</w:t>
      </w:r>
      <w:r>
        <w:t>yslexic</w:t>
      </w:r>
      <w:r w:rsidRPr="00C32B41">
        <w:t xml:space="preserve"> individuals to understand their personal and unique</w:t>
      </w:r>
      <w:r w:rsidR="00801AA5">
        <w:t xml:space="preserve"> set of</w:t>
      </w:r>
      <w:r w:rsidRPr="00C32B41">
        <w:t xml:space="preserve"> skills and strengths, </w:t>
      </w:r>
      <w:proofErr w:type="gramStart"/>
      <w:r w:rsidRPr="00C32B41">
        <w:t>in order to</w:t>
      </w:r>
      <w:proofErr w:type="gramEnd"/>
      <w:r w:rsidRPr="00C32B41">
        <w:t xml:space="preserve"> enable them to develop and build successful careers. </w:t>
      </w:r>
      <w:r w:rsidR="0056728E">
        <w:t>What appears</w:t>
      </w:r>
      <w:r w:rsidR="002262C8">
        <w:t xml:space="preserve"> clear is that each individual d</w:t>
      </w:r>
      <w:r w:rsidR="0056728E">
        <w:t xml:space="preserve">yslexic has a unique pattern or ‘constellation’ of strengths. If all are </w:t>
      </w:r>
      <w:proofErr w:type="gramStart"/>
      <w:r w:rsidR="0056728E">
        <w:t>taken into account</w:t>
      </w:r>
      <w:proofErr w:type="gramEnd"/>
      <w:r w:rsidR="005E6BE5">
        <w:t xml:space="preserve">, then perhaps </w:t>
      </w:r>
      <w:r w:rsidR="0056728E">
        <w:t>more unusual talents and strengths may not be well noticed and will fall into the general ‘noise’. However</w:t>
      </w:r>
      <w:r w:rsidR="005E6BE5">
        <w:t>,</w:t>
      </w:r>
      <w:r w:rsidR="0056728E">
        <w:t xml:space="preserve"> </w:t>
      </w:r>
      <w:r w:rsidR="0094329E">
        <w:t xml:space="preserve">when looked at </w:t>
      </w:r>
      <w:r w:rsidR="0056728E">
        <w:t>individual</w:t>
      </w:r>
      <w:r w:rsidR="0094329E">
        <w:t>ly</w:t>
      </w:r>
      <w:r w:rsidR="0056728E">
        <w:t xml:space="preserve"> then </w:t>
      </w:r>
      <w:r w:rsidR="0094329E">
        <w:t>a</w:t>
      </w:r>
      <w:r w:rsidR="0056728E">
        <w:t xml:space="preserve"> wider range of </w:t>
      </w:r>
      <w:r w:rsidR="0094329E">
        <w:t xml:space="preserve">‘success’ </w:t>
      </w:r>
      <w:r w:rsidR="0056728E">
        <w:t>strengths</w:t>
      </w:r>
      <w:r w:rsidR="0087421F">
        <w:t xml:space="preserve"> come to the forefront</w:t>
      </w:r>
      <w:r w:rsidR="0094329E">
        <w:t xml:space="preserve"> which are perhaps unique and relative to the individual.</w:t>
      </w:r>
      <w:r w:rsidR="0056728E">
        <w:t xml:space="preserve"> </w:t>
      </w:r>
      <w:r w:rsidR="0060304C">
        <w:t xml:space="preserve">The themes </w:t>
      </w:r>
      <w:r w:rsidR="0087421F">
        <w:t>then</w:t>
      </w:r>
      <w:r w:rsidR="0060304C">
        <w:t xml:space="preserve"> </w:t>
      </w:r>
      <w:proofErr w:type="spellStart"/>
      <w:r w:rsidR="0060304C">
        <w:t>categorised</w:t>
      </w:r>
      <w:proofErr w:type="spellEnd"/>
      <w:r w:rsidR="0060304C">
        <w:t xml:space="preserve"> into a </w:t>
      </w:r>
      <w:r w:rsidR="0087421F">
        <w:t>‘three-</w:t>
      </w:r>
      <w:r w:rsidR="0060304C">
        <w:t>domain</w:t>
      </w:r>
      <w:r w:rsidR="0087421F">
        <w:t>’</w:t>
      </w:r>
      <w:r w:rsidR="0060304C">
        <w:t xml:space="preserve"> taxonomy of strengths</w:t>
      </w:r>
      <w:r w:rsidR="00E916DA">
        <w:t>.</w:t>
      </w:r>
      <w:r w:rsidR="0060304C">
        <w:t xml:space="preserve"> </w:t>
      </w:r>
      <w:r w:rsidR="00E916DA" w:rsidRPr="00C94F8C">
        <w:rPr>
          <w:rFonts w:eastAsia="Times New Roman"/>
          <w:color w:val="auto"/>
        </w:rPr>
        <w:t xml:space="preserve">These comprise the [unconventional] ‘cognitive strengths triad’ of big picture </w:t>
      </w:r>
      <w:r w:rsidR="00E72CE3">
        <w:rPr>
          <w:rFonts w:eastAsia="Times New Roman"/>
          <w:color w:val="auto"/>
        </w:rPr>
        <w:t>approach</w:t>
      </w:r>
      <w:r w:rsidR="00E916DA" w:rsidRPr="00C94F8C">
        <w:rPr>
          <w:rFonts w:eastAsia="Times New Roman"/>
          <w:color w:val="auto"/>
        </w:rPr>
        <w:t>, innovation</w:t>
      </w:r>
      <w:r w:rsidR="00E72CE3">
        <w:rPr>
          <w:rFonts w:eastAsia="Times New Roman"/>
          <w:color w:val="auto"/>
        </w:rPr>
        <w:t xml:space="preserve"> and creativity</w:t>
      </w:r>
      <w:r w:rsidR="00E916DA" w:rsidRPr="00C94F8C">
        <w:rPr>
          <w:rFonts w:eastAsia="Times New Roman"/>
          <w:color w:val="auto"/>
        </w:rPr>
        <w:t xml:space="preserve"> and </w:t>
      </w:r>
      <w:r w:rsidR="00E72CE3">
        <w:rPr>
          <w:rFonts w:eastAsia="Times New Roman"/>
          <w:color w:val="auto"/>
        </w:rPr>
        <w:t>visuo-spatial ability</w:t>
      </w:r>
      <w:r w:rsidR="00E916DA" w:rsidRPr="00C94F8C">
        <w:rPr>
          <w:rFonts w:eastAsia="Times New Roman"/>
          <w:color w:val="auto"/>
        </w:rPr>
        <w:t>, and the [unconventional] ‘inter-personal strengths triad’ of empathy, teamwork, and communication, augmented in the successful careerists by the [conventional] ‘work strengths triad’ of proactivity</w:t>
      </w:r>
      <w:r w:rsidR="00E916DA">
        <w:rPr>
          <w:rFonts w:eastAsia="Times New Roman"/>
          <w:color w:val="auto"/>
        </w:rPr>
        <w:t xml:space="preserve">, </w:t>
      </w:r>
      <w:r w:rsidR="00E72CE3">
        <w:rPr>
          <w:rFonts w:eastAsia="Times New Roman"/>
          <w:color w:val="auto"/>
        </w:rPr>
        <w:t xml:space="preserve">determination and </w:t>
      </w:r>
      <w:r w:rsidR="00E916DA">
        <w:rPr>
          <w:rFonts w:eastAsia="Times New Roman"/>
          <w:color w:val="auto"/>
        </w:rPr>
        <w:t xml:space="preserve">resilience and </w:t>
      </w:r>
      <w:r w:rsidR="00E72CE3">
        <w:rPr>
          <w:rFonts w:eastAsia="Times New Roman"/>
          <w:color w:val="auto"/>
        </w:rPr>
        <w:t>flexible coping</w:t>
      </w:r>
      <w:r w:rsidR="00E916DA">
        <w:rPr>
          <w:rFonts w:eastAsia="Times New Roman"/>
          <w:color w:val="auto"/>
        </w:rPr>
        <w:t>.</w:t>
      </w:r>
    </w:p>
    <w:p w14:paraId="4E69F3B6" w14:textId="0506AA65" w:rsidR="00E916DA" w:rsidRDefault="00E916DA" w:rsidP="005F400D">
      <w:pPr>
        <w:pStyle w:val="Body"/>
        <w:jc w:val="both"/>
        <w:rPr>
          <w:rFonts w:ascii="Times New Roman" w:hAnsi="Times New Roman"/>
          <w:sz w:val="24"/>
        </w:rPr>
      </w:pPr>
    </w:p>
    <w:p w14:paraId="38AC9289" w14:textId="7C54C0EF" w:rsidR="003F7D04" w:rsidRDefault="0060304C" w:rsidP="005F400D">
      <w:pPr>
        <w:pStyle w:val="Body"/>
        <w:jc w:val="both"/>
        <w:rPr>
          <w:rFonts w:ascii="Times New Roman" w:hAnsi="Times New Roman"/>
          <w:sz w:val="24"/>
        </w:rPr>
      </w:pPr>
      <w:r>
        <w:rPr>
          <w:rFonts w:ascii="Times New Roman" w:hAnsi="Times New Roman"/>
          <w:sz w:val="24"/>
        </w:rPr>
        <w:t xml:space="preserve"> This was v</w:t>
      </w:r>
      <w:r w:rsidR="0087421F">
        <w:rPr>
          <w:rFonts w:ascii="Times New Roman" w:hAnsi="Times New Roman"/>
          <w:sz w:val="24"/>
        </w:rPr>
        <w:t>ery useful as themes from the interviews could then be grouped together in accordance with strengths noted from the literature review, leading to a clearer perspective on what the strengths of dyslexia</w:t>
      </w:r>
      <w:r w:rsidR="005E6BE5">
        <w:rPr>
          <w:rFonts w:ascii="Times New Roman" w:hAnsi="Times New Roman"/>
          <w:sz w:val="24"/>
        </w:rPr>
        <w:t xml:space="preserve"> </w:t>
      </w:r>
      <w:proofErr w:type="gramStart"/>
      <w:r w:rsidR="005E6BE5">
        <w:rPr>
          <w:rFonts w:ascii="Times New Roman" w:hAnsi="Times New Roman"/>
          <w:sz w:val="24"/>
        </w:rPr>
        <w:t>actually</w:t>
      </w:r>
      <w:r w:rsidR="0087421F">
        <w:rPr>
          <w:rFonts w:ascii="Times New Roman" w:hAnsi="Times New Roman"/>
          <w:sz w:val="24"/>
        </w:rPr>
        <w:t xml:space="preserve"> are</w:t>
      </w:r>
      <w:proofErr w:type="gramEnd"/>
      <w:r w:rsidR="00714239">
        <w:rPr>
          <w:rFonts w:ascii="Times New Roman" w:hAnsi="Times New Roman"/>
          <w:sz w:val="24"/>
        </w:rPr>
        <w:t xml:space="preserve">, </w:t>
      </w:r>
      <w:r w:rsidR="005E6BE5">
        <w:rPr>
          <w:rFonts w:ascii="Times New Roman" w:hAnsi="Times New Roman"/>
          <w:sz w:val="24"/>
        </w:rPr>
        <w:t xml:space="preserve">both </w:t>
      </w:r>
      <w:r w:rsidR="00714239">
        <w:rPr>
          <w:rFonts w:ascii="Times New Roman" w:hAnsi="Times New Roman"/>
          <w:sz w:val="24"/>
        </w:rPr>
        <w:t xml:space="preserve">individually and in relation to each other.  </w:t>
      </w:r>
      <w:proofErr w:type="gramStart"/>
      <w:r w:rsidR="002B16E0">
        <w:rPr>
          <w:rFonts w:ascii="Times New Roman" w:hAnsi="Times New Roman"/>
          <w:sz w:val="24"/>
        </w:rPr>
        <w:t>In order to</w:t>
      </w:r>
      <w:proofErr w:type="gramEnd"/>
      <w:r w:rsidR="002B16E0">
        <w:rPr>
          <w:rFonts w:ascii="Times New Roman" w:hAnsi="Times New Roman"/>
          <w:sz w:val="24"/>
        </w:rPr>
        <w:t xml:space="preserve"> address the limitations of this study, w</w:t>
      </w:r>
      <w:r w:rsidR="00565AC0">
        <w:rPr>
          <w:rFonts w:ascii="Times New Roman" w:hAnsi="Times New Roman"/>
          <w:sz w:val="24"/>
        </w:rPr>
        <w:t>hat is</w:t>
      </w:r>
      <w:r w:rsidR="002B16E0">
        <w:rPr>
          <w:rFonts w:ascii="Times New Roman" w:hAnsi="Times New Roman"/>
          <w:sz w:val="24"/>
        </w:rPr>
        <w:t xml:space="preserve"> now </w:t>
      </w:r>
      <w:r w:rsidR="005E6BE5">
        <w:rPr>
          <w:rFonts w:ascii="Times New Roman" w:hAnsi="Times New Roman"/>
          <w:sz w:val="24"/>
        </w:rPr>
        <w:t>required</w:t>
      </w:r>
      <w:r w:rsidR="00565AC0">
        <w:rPr>
          <w:rFonts w:ascii="Times New Roman" w:hAnsi="Times New Roman"/>
          <w:sz w:val="24"/>
        </w:rPr>
        <w:t xml:space="preserve"> is richer insight into how these strengths </w:t>
      </w:r>
      <w:r w:rsidR="00490EB4">
        <w:rPr>
          <w:rFonts w:ascii="Times New Roman" w:hAnsi="Times New Roman"/>
          <w:sz w:val="24"/>
        </w:rPr>
        <w:t>can</w:t>
      </w:r>
      <w:r w:rsidR="00565AC0">
        <w:rPr>
          <w:rFonts w:ascii="Times New Roman" w:hAnsi="Times New Roman"/>
          <w:sz w:val="24"/>
        </w:rPr>
        <w:t xml:space="preserve"> be </w:t>
      </w:r>
      <w:proofErr w:type="spellStart"/>
      <w:r w:rsidR="00565AC0">
        <w:rPr>
          <w:rFonts w:ascii="Times New Roman" w:hAnsi="Times New Roman"/>
          <w:sz w:val="24"/>
        </w:rPr>
        <w:t>generalised</w:t>
      </w:r>
      <w:proofErr w:type="spellEnd"/>
      <w:r w:rsidR="00565AC0">
        <w:rPr>
          <w:rFonts w:ascii="Times New Roman" w:hAnsi="Times New Roman"/>
          <w:sz w:val="24"/>
        </w:rPr>
        <w:t xml:space="preserve"> across a larger sample of people. </w:t>
      </w:r>
      <w:proofErr w:type="gramStart"/>
      <w:r w:rsidR="00565AC0">
        <w:rPr>
          <w:rFonts w:ascii="Times New Roman" w:hAnsi="Times New Roman"/>
          <w:sz w:val="24"/>
        </w:rPr>
        <w:t>Therefore</w:t>
      </w:r>
      <w:proofErr w:type="gramEnd"/>
      <w:r w:rsidR="00565AC0">
        <w:rPr>
          <w:rFonts w:ascii="Times New Roman" w:hAnsi="Times New Roman"/>
          <w:sz w:val="24"/>
        </w:rPr>
        <w:t xml:space="preserve"> study </w:t>
      </w:r>
      <w:r w:rsidR="00E053E8">
        <w:rPr>
          <w:rFonts w:ascii="Times New Roman" w:hAnsi="Times New Roman"/>
          <w:sz w:val="24"/>
        </w:rPr>
        <w:t>two</w:t>
      </w:r>
      <w:r w:rsidR="00565AC0">
        <w:rPr>
          <w:rFonts w:ascii="Times New Roman" w:hAnsi="Times New Roman"/>
          <w:sz w:val="24"/>
        </w:rPr>
        <w:t xml:space="preserve"> will investigate the strengths of dyslexia from the perspective of dyslexia experts who have</w:t>
      </w:r>
      <w:r w:rsidR="005E6BE5">
        <w:rPr>
          <w:rFonts w:ascii="Times New Roman" w:hAnsi="Times New Roman"/>
          <w:sz w:val="24"/>
        </w:rPr>
        <w:t>, in their experience from both</w:t>
      </w:r>
      <w:r w:rsidR="00565AC0">
        <w:rPr>
          <w:rFonts w:ascii="Times New Roman" w:hAnsi="Times New Roman"/>
          <w:sz w:val="24"/>
        </w:rPr>
        <w:t xml:space="preserve"> research and practice</w:t>
      </w:r>
      <w:r w:rsidR="00490EB4">
        <w:rPr>
          <w:rFonts w:ascii="Times New Roman" w:hAnsi="Times New Roman"/>
          <w:sz w:val="24"/>
        </w:rPr>
        <w:t>, the ability</w:t>
      </w:r>
      <w:r w:rsidR="00565AC0">
        <w:rPr>
          <w:rFonts w:ascii="Times New Roman" w:hAnsi="Times New Roman"/>
          <w:sz w:val="24"/>
        </w:rPr>
        <w:t xml:space="preserve"> to offer a holistic perspective on how these strengths </w:t>
      </w:r>
      <w:r w:rsidR="00BA7A6E">
        <w:rPr>
          <w:rFonts w:ascii="Times New Roman" w:hAnsi="Times New Roman"/>
          <w:sz w:val="24"/>
        </w:rPr>
        <w:t>are represented</w:t>
      </w:r>
      <w:r w:rsidR="00490EB4">
        <w:rPr>
          <w:rFonts w:ascii="Times New Roman" w:hAnsi="Times New Roman"/>
          <w:sz w:val="24"/>
        </w:rPr>
        <w:t xml:space="preserve"> across a wider population of individuals.</w:t>
      </w:r>
      <w:r w:rsidR="00565AC0">
        <w:rPr>
          <w:rFonts w:ascii="Times New Roman" w:hAnsi="Times New Roman"/>
          <w:sz w:val="24"/>
        </w:rPr>
        <w:t xml:space="preserve"> </w:t>
      </w:r>
    </w:p>
    <w:p w14:paraId="55B9A9FA" w14:textId="77777777" w:rsidR="006747FE" w:rsidRDefault="006747FE" w:rsidP="005F400D">
      <w:pPr>
        <w:pStyle w:val="Body"/>
        <w:jc w:val="both"/>
        <w:rPr>
          <w:rFonts w:ascii="Times New Roman" w:hAnsi="Times New Roman"/>
          <w:sz w:val="24"/>
        </w:rPr>
      </w:pPr>
    </w:p>
    <w:p w14:paraId="38FCC484" w14:textId="77777777" w:rsidR="00E72CE3" w:rsidRDefault="00E72CE3" w:rsidP="005F400D">
      <w:pPr>
        <w:pStyle w:val="Body"/>
        <w:jc w:val="both"/>
        <w:rPr>
          <w:rFonts w:ascii="Times New Roman" w:hAnsi="Times New Roman"/>
          <w:sz w:val="24"/>
        </w:rPr>
        <w:sectPr w:rsidR="00E72CE3" w:rsidSect="00EC5986">
          <w:pgSz w:w="11900" w:h="16840"/>
          <w:pgMar w:top="1134" w:right="1552" w:bottom="1134" w:left="1985" w:header="709" w:footer="850" w:gutter="0"/>
          <w:cols w:space="720"/>
        </w:sectPr>
      </w:pPr>
    </w:p>
    <w:p w14:paraId="5B94B6C1" w14:textId="6B0D93B2" w:rsidR="001B4726" w:rsidRPr="003711F0" w:rsidRDefault="00DA23DD" w:rsidP="00731363">
      <w:pPr>
        <w:pStyle w:val="Heading1"/>
      </w:pPr>
      <w:bookmarkStart w:id="315" w:name="_Toc259998769"/>
      <w:bookmarkStart w:id="316" w:name="_Toc262501650"/>
      <w:bookmarkStart w:id="317" w:name="_Toc284606921"/>
      <w:bookmarkStart w:id="318" w:name="_Toc287033463"/>
      <w:r>
        <w:t xml:space="preserve">CHAPTER </w:t>
      </w:r>
      <w:r w:rsidR="004458DD">
        <w:t>5</w:t>
      </w:r>
      <w:r w:rsidR="001B4726" w:rsidRPr="003711F0">
        <w:t xml:space="preserve">: </w:t>
      </w:r>
      <w:r w:rsidR="004458DD">
        <w:t xml:space="preserve">Study 2: Interviews with </w:t>
      </w:r>
      <w:r w:rsidR="00102D34">
        <w:t>Dyslexia</w:t>
      </w:r>
      <w:r w:rsidR="001B4726" w:rsidRPr="003711F0">
        <w:t xml:space="preserve"> Experts</w:t>
      </w:r>
      <w:bookmarkEnd w:id="315"/>
      <w:bookmarkEnd w:id="316"/>
      <w:bookmarkEnd w:id="317"/>
      <w:bookmarkEnd w:id="318"/>
    </w:p>
    <w:p w14:paraId="7333F64F" w14:textId="77777777" w:rsidR="001B4726" w:rsidRPr="00395B6A" w:rsidRDefault="001B4726" w:rsidP="001B4726">
      <w:pPr>
        <w:pStyle w:val="Body"/>
        <w:rPr>
          <w:rFonts w:ascii="Times New Roman" w:hAnsi="Times New Roman"/>
        </w:rPr>
      </w:pPr>
    </w:p>
    <w:p w14:paraId="2B7D19A1" w14:textId="77777777" w:rsidR="001B4726" w:rsidRPr="00395B6A" w:rsidRDefault="001B4726" w:rsidP="00350A00">
      <w:pPr>
        <w:pStyle w:val="Heading2"/>
      </w:pPr>
      <w:bookmarkStart w:id="319" w:name="_Toc259998770"/>
      <w:bookmarkStart w:id="320" w:name="_Toc262501651"/>
      <w:bookmarkStart w:id="321" w:name="_Toc284606922"/>
      <w:bookmarkStart w:id="322" w:name="_Toc287033464"/>
      <w:r w:rsidRPr="00395B6A">
        <w:t>Introduction</w:t>
      </w:r>
      <w:bookmarkEnd w:id="319"/>
      <w:bookmarkEnd w:id="320"/>
      <w:bookmarkEnd w:id="321"/>
      <w:bookmarkEnd w:id="322"/>
    </w:p>
    <w:p w14:paraId="3A7B5CBF" w14:textId="77777777" w:rsidR="00A9774C" w:rsidRDefault="00A9774C" w:rsidP="001B4726">
      <w:pPr>
        <w:pStyle w:val="BodyA"/>
        <w:jc w:val="both"/>
        <w:rPr>
          <w:rFonts w:ascii="Times New Roman" w:hAnsi="Times New Roman"/>
          <w:sz w:val="24"/>
        </w:rPr>
      </w:pPr>
    </w:p>
    <w:p w14:paraId="1A6EF0EB" w14:textId="2E648AAA" w:rsidR="001B4726" w:rsidRDefault="00B67F25" w:rsidP="001B4726">
      <w:pPr>
        <w:pStyle w:val="BodyA"/>
        <w:jc w:val="both"/>
        <w:rPr>
          <w:rFonts w:ascii="Times New Roman" w:hAnsi="Times New Roman"/>
          <w:sz w:val="24"/>
        </w:rPr>
      </w:pPr>
      <w:r>
        <w:rPr>
          <w:rFonts w:ascii="Times New Roman" w:hAnsi="Times New Roman"/>
          <w:sz w:val="24"/>
        </w:rPr>
        <w:t>Focusing my</w:t>
      </w:r>
      <w:r w:rsidR="001B4726">
        <w:rPr>
          <w:rFonts w:ascii="Times New Roman" w:hAnsi="Times New Roman"/>
          <w:sz w:val="24"/>
        </w:rPr>
        <w:t xml:space="preserve"> initial investigation of the strengths of </w:t>
      </w:r>
      <w:r w:rsidR="002262C8">
        <w:rPr>
          <w:rFonts w:ascii="Times New Roman" w:hAnsi="Times New Roman"/>
          <w:sz w:val="24"/>
        </w:rPr>
        <w:t>d</w:t>
      </w:r>
      <w:r w:rsidR="00102D34">
        <w:rPr>
          <w:rFonts w:ascii="Times New Roman" w:hAnsi="Times New Roman"/>
          <w:sz w:val="24"/>
        </w:rPr>
        <w:t>yslexia</w:t>
      </w:r>
      <w:r w:rsidR="001B4726">
        <w:rPr>
          <w:rFonts w:ascii="Times New Roman" w:hAnsi="Times New Roman"/>
          <w:sz w:val="24"/>
        </w:rPr>
        <w:t xml:space="preserve"> amongst high achievers</w:t>
      </w:r>
      <w:r>
        <w:rPr>
          <w:rFonts w:ascii="Times New Roman" w:hAnsi="Times New Roman"/>
          <w:sz w:val="24"/>
        </w:rPr>
        <w:t>,</w:t>
      </w:r>
      <w:r w:rsidR="001B4726">
        <w:rPr>
          <w:rFonts w:ascii="Times New Roman" w:hAnsi="Times New Roman"/>
          <w:sz w:val="24"/>
        </w:rPr>
        <w:t xml:space="preserve"> I was eager to explore how </w:t>
      </w:r>
      <w:r w:rsidR="00842D36">
        <w:rPr>
          <w:rFonts w:ascii="Times New Roman" w:hAnsi="Times New Roman"/>
          <w:sz w:val="24"/>
        </w:rPr>
        <w:t xml:space="preserve">the </w:t>
      </w:r>
      <w:proofErr w:type="gramStart"/>
      <w:r w:rsidR="00842D36">
        <w:rPr>
          <w:rFonts w:ascii="Times New Roman" w:hAnsi="Times New Roman"/>
          <w:sz w:val="24"/>
        </w:rPr>
        <w:t>experts</w:t>
      </w:r>
      <w:proofErr w:type="gramEnd"/>
      <w:r w:rsidR="00842D36">
        <w:rPr>
          <w:rFonts w:ascii="Times New Roman" w:hAnsi="Times New Roman"/>
          <w:sz w:val="24"/>
        </w:rPr>
        <w:t xml:space="preserve"> views compare</w:t>
      </w:r>
      <w:r>
        <w:rPr>
          <w:rFonts w:ascii="Times New Roman" w:hAnsi="Times New Roman"/>
          <w:sz w:val="24"/>
        </w:rPr>
        <w:t>d</w:t>
      </w:r>
      <w:r w:rsidR="00842D36">
        <w:rPr>
          <w:rFonts w:ascii="Times New Roman" w:hAnsi="Times New Roman"/>
          <w:sz w:val="24"/>
        </w:rPr>
        <w:t xml:space="preserve"> with the findings of study 1, particularly in relation to the investigation and </w:t>
      </w:r>
      <w:proofErr w:type="spellStart"/>
      <w:r w:rsidR="00842D36">
        <w:rPr>
          <w:rFonts w:ascii="Times New Roman" w:hAnsi="Times New Roman"/>
          <w:sz w:val="24"/>
        </w:rPr>
        <w:t>categorisation</w:t>
      </w:r>
      <w:proofErr w:type="spellEnd"/>
      <w:r w:rsidR="00842D36">
        <w:rPr>
          <w:rFonts w:ascii="Times New Roman" w:hAnsi="Times New Roman"/>
          <w:sz w:val="24"/>
        </w:rPr>
        <w:t xml:space="preserve"> of strengths into interpersonal, work and cognitive strengths. Eager to investigate and understand how these strengths are represented across broader groups of dyslexic individuals, </w:t>
      </w:r>
      <w:r w:rsidR="001B4726" w:rsidRPr="00395B6A">
        <w:rPr>
          <w:rFonts w:ascii="Times New Roman" w:hAnsi="Times New Roman"/>
          <w:sz w:val="24"/>
        </w:rPr>
        <w:t>I undertook</w:t>
      </w:r>
      <w:r w:rsidR="00400411">
        <w:rPr>
          <w:rFonts w:ascii="Times New Roman" w:hAnsi="Times New Roman"/>
          <w:sz w:val="24"/>
        </w:rPr>
        <w:t xml:space="preserve"> a </w:t>
      </w:r>
      <w:r w:rsidR="001B4726" w:rsidRPr="00395B6A">
        <w:rPr>
          <w:rFonts w:ascii="Times New Roman" w:hAnsi="Times New Roman"/>
          <w:sz w:val="24"/>
        </w:rPr>
        <w:t xml:space="preserve">series of interviews with experts working </w:t>
      </w:r>
      <w:r w:rsidR="00400411">
        <w:rPr>
          <w:rFonts w:ascii="Times New Roman" w:hAnsi="Times New Roman"/>
          <w:sz w:val="24"/>
        </w:rPr>
        <w:t>in the field of dyslexia</w:t>
      </w:r>
      <w:r w:rsidR="001B4726" w:rsidRPr="00395B6A">
        <w:rPr>
          <w:rFonts w:ascii="Times New Roman" w:hAnsi="Times New Roman"/>
          <w:sz w:val="24"/>
        </w:rPr>
        <w:t xml:space="preserve"> research and practice</w:t>
      </w:r>
      <w:r w:rsidR="00842D36">
        <w:rPr>
          <w:rFonts w:ascii="Times New Roman" w:hAnsi="Times New Roman"/>
          <w:sz w:val="24"/>
        </w:rPr>
        <w:t xml:space="preserve"> </w:t>
      </w:r>
      <w:proofErr w:type="gramStart"/>
      <w:r w:rsidR="00842D36">
        <w:rPr>
          <w:rFonts w:ascii="Times New Roman" w:hAnsi="Times New Roman"/>
          <w:sz w:val="24"/>
        </w:rPr>
        <w:t>in order to</w:t>
      </w:r>
      <w:proofErr w:type="gramEnd"/>
      <w:r w:rsidR="00842D36">
        <w:rPr>
          <w:rFonts w:ascii="Times New Roman" w:hAnsi="Times New Roman"/>
          <w:sz w:val="24"/>
        </w:rPr>
        <w:t xml:space="preserve"> tap into their experiences of working with many dyslexic individuals over the years</w:t>
      </w:r>
      <w:r w:rsidR="001B4726" w:rsidRPr="00395B6A">
        <w:rPr>
          <w:rFonts w:ascii="Times New Roman" w:hAnsi="Times New Roman"/>
          <w:sz w:val="24"/>
        </w:rPr>
        <w:t xml:space="preserve">. Some of these experts have been pivotal individuals in the development of research theories exploring the underlying causes of </w:t>
      </w:r>
      <w:r w:rsidR="002262C8">
        <w:rPr>
          <w:rFonts w:ascii="Times New Roman" w:hAnsi="Times New Roman"/>
          <w:sz w:val="24"/>
        </w:rPr>
        <w:t>d</w:t>
      </w:r>
      <w:r w:rsidR="00102D34">
        <w:rPr>
          <w:rFonts w:ascii="Times New Roman" w:hAnsi="Times New Roman"/>
          <w:sz w:val="24"/>
        </w:rPr>
        <w:t>yslexia</w:t>
      </w:r>
      <w:r>
        <w:rPr>
          <w:rFonts w:ascii="Times New Roman" w:hAnsi="Times New Roman"/>
          <w:sz w:val="24"/>
        </w:rPr>
        <w:t xml:space="preserve">, while </w:t>
      </w:r>
      <w:r w:rsidR="001B4726" w:rsidRPr="00395B6A">
        <w:rPr>
          <w:rFonts w:ascii="Times New Roman" w:hAnsi="Times New Roman"/>
          <w:sz w:val="24"/>
        </w:rPr>
        <w:t xml:space="preserve">some are experts through advocacy and have been working with </w:t>
      </w:r>
      <w:r w:rsidR="002262C8">
        <w:rPr>
          <w:rFonts w:ascii="Times New Roman" w:hAnsi="Times New Roman"/>
          <w:sz w:val="24"/>
        </w:rPr>
        <w:t>d</w:t>
      </w:r>
      <w:r w:rsidR="001B4726">
        <w:rPr>
          <w:rFonts w:ascii="Times New Roman" w:hAnsi="Times New Roman"/>
          <w:sz w:val="24"/>
        </w:rPr>
        <w:t>yslexic</w:t>
      </w:r>
      <w:r w:rsidR="001B4726" w:rsidRPr="00395B6A">
        <w:rPr>
          <w:rFonts w:ascii="Times New Roman" w:hAnsi="Times New Roman"/>
          <w:sz w:val="24"/>
        </w:rPr>
        <w:t xml:space="preserve"> children and adults for many years</w:t>
      </w:r>
      <w:r w:rsidR="00F204B2">
        <w:rPr>
          <w:rFonts w:ascii="Times New Roman" w:hAnsi="Times New Roman"/>
          <w:sz w:val="24"/>
        </w:rPr>
        <w:t xml:space="preserve"> and were</w:t>
      </w:r>
      <w:r>
        <w:rPr>
          <w:rFonts w:ascii="Times New Roman" w:hAnsi="Times New Roman"/>
          <w:sz w:val="24"/>
        </w:rPr>
        <w:t xml:space="preserve"> thus</w:t>
      </w:r>
      <w:r w:rsidR="00F204B2">
        <w:rPr>
          <w:rFonts w:ascii="Times New Roman" w:hAnsi="Times New Roman"/>
          <w:sz w:val="24"/>
        </w:rPr>
        <w:t xml:space="preserve"> selected to represent a range of approaches and experiences</w:t>
      </w:r>
      <w:r w:rsidR="001B4726" w:rsidRPr="00395B6A">
        <w:rPr>
          <w:rFonts w:ascii="Times New Roman" w:hAnsi="Times New Roman"/>
          <w:sz w:val="24"/>
        </w:rPr>
        <w:t xml:space="preserve">. Each boasts extensive experience and knowledge on the needs and issues facing the </w:t>
      </w:r>
      <w:r w:rsidR="002262C8">
        <w:rPr>
          <w:rFonts w:ascii="Times New Roman" w:hAnsi="Times New Roman"/>
          <w:sz w:val="24"/>
        </w:rPr>
        <w:t>d</w:t>
      </w:r>
      <w:r>
        <w:rPr>
          <w:rFonts w:ascii="Times New Roman" w:hAnsi="Times New Roman"/>
          <w:sz w:val="24"/>
        </w:rPr>
        <w:t>yslexia</w:t>
      </w:r>
      <w:r w:rsidR="001B4726" w:rsidRPr="00395B6A">
        <w:rPr>
          <w:rFonts w:ascii="Times New Roman" w:hAnsi="Times New Roman"/>
          <w:sz w:val="24"/>
        </w:rPr>
        <w:t xml:space="preserve"> world</w:t>
      </w:r>
      <w:r w:rsidR="001B4726">
        <w:rPr>
          <w:rFonts w:ascii="Times New Roman" w:hAnsi="Times New Roman"/>
          <w:sz w:val="24"/>
        </w:rPr>
        <w:t>,</w:t>
      </w:r>
      <w:r w:rsidR="001B4726" w:rsidRPr="00395B6A">
        <w:rPr>
          <w:rFonts w:ascii="Times New Roman" w:hAnsi="Times New Roman"/>
          <w:sz w:val="24"/>
        </w:rPr>
        <w:t xml:space="preserve"> offer</w:t>
      </w:r>
      <w:r w:rsidR="001B4726">
        <w:rPr>
          <w:rFonts w:ascii="Times New Roman" w:hAnsi="Times New Roman"/>
          <w:sz w:val="24"/>
        </w:rPr>
        <w:t>ing</w:t>
      </w:r>
      <w:r w:rsidR="001B4726" w:rsidRPr="00395B6A">
        <w:rPr>
          <w:rFonts w:ascii="Times New Roman" w:hAnsi="Times New Roman"/>
          <w:sz w:val="24"/>
        </w:rPr>
        <w:t xml:space="preserve"> a unique opportunity to unite their perspectives into an understanding about </w:t>
      </w:r>
      <w:r>
        <w:rPr>
          <w:rFonts w:ascii="Times New Roman" w:hAnsi="Times New Roman"/>
          <w:sz w:val="24"/>
        </w:rPr>
        <w:t xml:space="preserve">the directions this research could </w:t>
      </w:r>
      <w:proofErr w:type="gramStart"/>
      <w:r>
        <w:rPr>
          <w:rFonts w:ascii="Times New Roman" w:hAnsi="Times New Roman"/>
          <w:sz w:val="24"/>
        </w:rPr>
        <w:t>potential</w:t>
      </w:r>
      <w:proofErr w:type="gramEnd"/>
      <w:r>
        <w:rPr>
          <w:rFonts w:ascii="Times New Roman" w:hAnsi="Times New Roman"/>
          <w:sz w:val="24"/>
        </w:rPr>
        <w:t xml:space="preserve"> </w:t>
      </w:r>
      <w:r w:rsidR="001B4726" w:rsidRPr="00395B6A">
        <w:rPr>
          <w:rFonts w:ascii="Times New Roman" w:hAnsi="Times New Roman"/>
          <w:sz w:val="24"/>
        </w:rPr>
        <w:t>take.</w:t>
      </w:r>
    </w:p>
    <w:p w14:paraId="0732FF57" w14:textId="77777777" w:rsidR="00893B2D" w:rsidRDefault="00893B2D" w:rsidP="001B4726">
      <w:pPr>
        <w:pStyle w:val="Body"/>
        <w:jc w:val="both"/>
        <w:rPr>
          <w:rFonts w:ascii="Times New Roman" w:hAnsi="Times New Roman"/>
          <w:sz w:val="24"/>
        </w:rPr>
      </w:pPr>
    </w:p>
    <w:p w14:paraId="4A7A579D" w14:textId="528005EA" w:rsidR="00893B2D" w:rsidRDefault="00893B2D" w:rsidP="00893B2D">
      <w:pPr>
        <w:pStyle w:val="Heading2"/>
      </w:pPr>
      <w:bookmarkStart w:id="323" w:name="_Toc284606923"/>
      <w:bookmarkStart w:id="324" w:name="_Toc287033465"/>
      <w:r>
        <w:t>Aims and Objectives</w:t>
      </w:r>
      <w:bookmarkEnd w:id="323"/>
      <w:bookmarkEnd w:id="324"/>
    </w:p>
    <w:p w14:paraId="51D12A7C" w14:textId="77777777" w:rsidR="00310E60" w:rsidRDefault="004027A4" w:rsidP="00310E60">
      <w:pPr>
        <w:pStyle w:val="Body"/>
        <w:jc w:val="both"/>
        <w:rPr>
          <w:rFonts w:ascii="Times New Roman" w:hAnsi="Times New Roman"/>
          <w:sz w:val="24"/>
        </w:rPr>
      </w:pPr>
      <w:r>
        <w:rPr>
          <w:rFonts w:ascii="Times New Roman" w:hAnsi="Times New Roman"/>
          <w:sz w:val="24"/>
        </w:rPr>
        <w:t xml:space="preserve"> </w:t>
      </w:r>
    </w:p>
    <w:p w14:paraId="525CBAF8" w14:textId="0CDF9199" w:rsidR="00B667C6" w:rsidRDefault="00B667C6" w:rsidP="00346C09">
      <w:pPr>
        <w:pStyle w:val="Body"/>
        <w:numPr>
          <w:ilvl w:val="0"/>
          <w:numId w:val="22"/>
        </w:numPr>
        <w:jc w:val="both"/>
        <w:rPr>
          <w:rFonts w:ascii="Times New Roman" w:hAnsi="Times New Roman"/>
          <w:sz w:val="24"/>
        </w:rPr>
      </w:pPr>
      <w:r>
        <w:rPr>
          <w:rFonts w:ascii="Times New Roman" w:hAnsi="Times New Roman"/>
          <w:sz w:val="24"/>
        </w:rPr>
        <w:t>To address the limitations of the previous study by looki</w:t>
      </w:r>
      <w:r w:rsidR="00B67F25">
        <w:rPr>
          <w:rFonts w:ascii="Times New Roman" w:hAnsi="Times New Roman"/>
          <w:sz w:val="24"/>
        </w:rPr>
        <w:t>ng to</w:t>
      </w:r>
      <w:r w:rsidR="000F3917">
        <w:rPr>
          <w:rFonts w:ascii="Times New Roman" w:hAnsi="Times New Roman"/>
          <w:sz w:val="24"/>
        </w:rPr>
        <w:t xml:space="preserve"> </w:t>
      </w:r>
      <w:proofErr w:type="gramStart"/>
      <w:r w:rsidR="000F3917">
        <w:rPr>
          <w:rFonts w:ascii="Times New Roman" w:hAnsi="Times New Roman"/>
          <w:sz w:val="24"/>
        </w:rPr>
        <w:t>experts</w:t>
      </w:r>
      <w:proofErr w:type="gramEnd"/>
      <w:r w:rsidR="00B67F25">
        <w:rPr>
          <w:rFonts w:ascii="Times New Roman" w:hAnsi="Times New Roman"/>
          <w:sz w:val="24"/>
        </w:rPr>
        <w:t xml:space="preserve"> views</w:t>
      </w:r>
      <w:r w:rsidR="000F3917">
        <w:rPr>
          <w:rFonts w:ascii="Times New Roman" w:hAnsi="Times New Roman"/>
          <w:sz w:val="24"/>
        </w:rPr>
        <w:t xml:space="preserve"> to see if</w:t>
      </w:r>
      <w:r>
        <w:rPr>
          <w:rFonts w:ascii="Times New Roman" w:hAnsi="Times New Roman"/>
          <w:sz w:val="24"/>
        </w:rPr>
        <w:t xml:space="preserve"> themes </w:t>
      </w:r>
      <w:r w:rsidR="000F3917">
        <w:rPr>
          <w:rFonts w:ascii="Times New Roman" w:hAnsi="Times New Roman"/>
          <w:sz w:val="24"/>
        </w:rPr>
        <w:t>identified in study 1 is</w:t>
      </w:r>
      <w:r>
        <w:rPr>
          <w:rFonts w:ascii="Times New Roman" w:hAnsi="Times New Roman"/>
          <w:sz w:val="24"/>
        </w:rPr>
        <w:t xml:space="preserve"> representative across the wider range of dyslexic individuals that they</w:t>
      </w:r>
      <w:r w:rsidR="00B67F25">
        <w:rPr>
          <w:rFonts w:ascii="Times New Roman" w:hAnsi="Times New Roman"/>
          <w:sz w:val="24"/>
        </w:rPr>
        <w:t xml:space="preserve"> have</w:t>
      </w:r>
      <w:r>
        <w:rPr>
          <w:rFonts w:ascii="Times New Roman" w:hAnsi="Times New Roman"/>
          <w:sz w:val="24"/>
        </w:rPr>
        <w:t xml:space="preserve"> encounter</w:t>
      </w:r>
      <w:r w:rsidR="00B67F25">
        <w:rPr>
          <w:rFonts w:ascii="Times New Roman" w:hAnsi="Times New Roman"/>
          <w:sz w:val="24"/>
        </w:rPr>
        <w:t>ed</w:t>
      </w:r>
      <w:r>
        <w:rPr>
          <w:rFonts w:ascii="Times New Roman" w:hAnsi="Times New Roman"/>
          <w:sz w:val="24"/>
        </w:rPr>
        <w:t xml:space="preserve"> in their work and experience.</w:t>
      </w:r>
    </w:p>
    <w:p w14:paraId="32B471CA" w14:textId="4A6EE3DF" w:rsidR="00B667C6" w:rsidRDefault="00B667C6" w:rsidP="00346C09">
      <w:pPr>
        <w:pStyle w:val="Body"/>
        <w:numPr>
          <w:ilvl w:val="0"/>
          <w:numId w:val="22"/>
        </w:numPr>
        <w:jc w:val="both"/>
        <w:rPr>
          <w:rFonts w:ascii="Times New Roman" w:hAnsi="Times New Roman"/>
          <w:sz w:val="24"/>
        </w:rPr>
      </w:pPr>
      <w:r>
        <w:rPr>
          <w:rFonts w:ascii="Times New Roman" w:hAnsi="Times New Roman"/>
          <w:sz w:val="24"/>
        </w:rPr>
        <w:t xml:space="preserve">To understand and consider which themes emerge explicitly by the experts and which were not considered </w:t>
      </w:r>
      <w:r w:rsidR="00B67F25">
        <w:rPr>
          <w:rFonts w:ascii="Times New Roman" w:hAnsi="Times New Roman"/>
          <w:sz w:val="24"/>
        </w:rPr>
        <w:t xml:space="preserve">to be neither </w:t>
      </w:r>
      <w:r>
        <w:rPr>
          <w:rFonts w:ascii="Times New Roman" w:hAnsi="Times New Roman"/>
          <w:sz w:val="24"/>
        </w:rPr>
        <w:t xml:space="preserve">important </w:t>
      </w:r>
      <w:r w:rsidR="00B67F25">
        <w:rPr>
          <w:rFonts w:ascii="Times New Roman" w:hAnsi="Times New Roman"/>
          <w:sz w:val="24"/>
        </w:rPr>
        <w:t>n</w:t>
      </w:r>
      <w:r>
        <w:rPr>
          <w:rFonts w:ascii="Times New Roman" w:hAnsi="Times New Roman"/>
          <w:sz w:val="24"/>
        </w:rPr>
        <w:t xml:space="preserve">or implicit. </w:t>
      </w:r>
    </w:p>
    <w:p w14:paraId="4F210492" w14:textId="066D7858" w:rsidR="00B667C6" w:rsidRDefault="00B667C6" w:rsidP="00346C09">
      <w:pPr>
        <w:pStyle w:val="Body"/>
        <w:numPr>
          <w:ilvl w:val="0"/>
          <w:numId w:val="22"/>
        </w:numPr>
        <w:jc w:val="both"/>
        <w:rPr>
          <w:rFonts w:ascii="Times New Roman" w:hAnsi="Times New Roman"/>
          <w:sz w:val="24"/>
        </w:rPr>
      </w:pPr>
      <w:r>
        <w:rPr>
          <w:rFonts w:ascii="Times New Roman" w:hAnsi="Times New Roman"/>
          <w:sz w:val="24"/>
        </w:rPr>
        <w:t>To see if the experts independently</w:t>
      </w:r>
      <w:r w:rsidR="00B67F25">
        <w:rPr>
          <w:rFonts w:ascii="Times New Roman" w:hAnsi="Times New Roman"/>
          <w:sz w:val="24"/>
        </w:rPr>
        <w:t>,</w:t>
      </w:r>
      <w:r>
        <w:rPr>
          <w:rFonts w:ascii="Times New Roman" w:hAnsi="Times New Roman"/>
          <w:sz w:val="24"/>
        </w:rPr>
        <w:t xml:space="preserve"> further identify any </w:t>
      </w:r>
      <w:r w:rsidR="00B67F25">
        <w:rPr>
          <w:rFonts w:ascii="Times New Roman" w:hAnsi="Times New Roman"/>
          <w:sz w:val="24"/>
        </w:rPr>
        <w:t xml:space="preserve">further </w:t>
      </w:r>
      <w:r>
        <w:rPr>
          <w:rFonts w:ascii="Times New Roman" w:hAnsi="Times New Roman"/>
          <w:sz w:val="24"/>
        </w:rPr>
        <w:t>stren</w:t>
      </w:r>
      <w:r w:rsidR="00A672CA">
        <w:rPr>
          <w:rFonts w:ascii="Times New Roman" w:hAnsi="Times New Roman"/>
          <w:sz w:val="24"/>
        </w:rPr>
        <w:t xml:space="preserve">gths which should be considered. </w:t>
      </w:r>
    </w:p>
    <w:p w14:paraId="6BF29EAA" w14:textId="28836CB3" w:rsidR="00A47EEC" w:rsidRDefault="00310E60" w:rsidP="00346C09">
      <w:pPr>
        <w:pStyle w:val="Body"/>
        <w:numPr>
          <w:ilvl w:val="0"/>
          <w:numId w:val="22"/>
        </w:numPr>
        <w:jc w:val="both"/>
        <w:rPr>
          <w:rFonts w:ascii="Times New Roman" w:hAnsi="Times New Roman"/>
          <w:sz w:val="24"/>
        </w:rPr>
      </w:pPr>
      <w:r>
        <w:rPr>
          <w:rFonts w:ascii="Times New Roman" w:hAnsi="Times New Roman"/>
          <w:sz w:val="24"/>
        </w:rPr>
        <w:t>T</w:t>
      </w:r>
      <w:r w:rsidRPr="00357F8F">
        <w:rPr>
          <w:rFonts w:ascii="Times New Roman" w:hAnsi="Times New Roman"/>
          <w:sz w:val="24"/>
        </w:rPr>
        <w:t xml:space="preserve">o open up a discussion that would bring </w:t>
      </w:r>
      <w:r>
        <w:rPr>
          <w:rFonts w:ascii="Times New Roman" w:hAnsi="Times New Roman"/>
          <w:sz w:val="24"/>
        </w:rPr>
        <w:t xml:space="preserve">to light </w:t>
      </w:r>
      <w:r w:rsidRPr="00357F8F">
        <w:rPr>
          <w:rFonts w:ascii="Times New Roman" w:hAnsi="Times New Roman"/>
          <w:sz w:val="24"/>
        </w:rPr>
        <w:t>the ove</w:t>
      </w:r>
      <w:r w:rsidR="00B67F25">
        <w:rPr>
          <w:rFonts w:ascii="Times New Roman" w:hAnsi="Times New Roman"/>
          <w:sz w:val="24"/>
        </w:rPr>
        <w:t xml:space="preserve">rlap between the experts in their perceptions </w:t>
      </w:r>
      <w:r w:rsidRPr="00357F8F">
        <w:rPr>
          <w:rFonts w:ascii="Times New Roman" w:hAnsi="Times New Roman"/>
          <w:sz w:val="24"/>
        </w:rPr>
        <w:t xml:space="preserve">on the strengths of </w:t>
      </w:r>
      <w:r>
        <w:rPr>
          <w:rFonts w:ascii="Times New Roman" w:hAnsi="Times New Roman"/>
          <w:sz w:val="24"/>
        </w:rPr>
        <w:t>dyslexia</w:t>
      </w:r>
      <w:r w:rsidRPr="00357F8F">
        <w:rPr>
          <w:rFonts w:ascii="Times New Roman" w:hAnsi="Times New Roman"/>
          <w:sz w:val="24"/>
        </w:rPr>
        <w:t xml:space="preserve"> and how they perhaps differed from each other in li</w:t>
      </w:r>
      <w:r>
        <w:rPr>
          <w:rFonts w:ascii="Times New Roman" w:hAnsi="Times New Roman"/>
          <w:sz w:val="24"/>
        </w:rPr>
        <w:t xml:space="preserve">ght of the interviews with the </w:t>
      </w:r>
      <w:proofErr w:type="gramStart"/>
      <w:r>
        <w:rPr>
          <w:rFonts w:ascii="Times New Roman" w:hAnsi="Times New Roman"/>
          <w:sz w:val="24"/>
        </w:rPr>
        <w:t>h</w:t>
      </w:r>
      <w:r w:rsidRPr="00357F8F">
        <w:rPr>
          <w:rFonts w:ascii="Times New Roman" w:hAnsi="Times New Roman"/>
          <w:sz w:val="24"/>
        </w:rPr>
        <w:t>igh-achievers</w:t>
      </w:r>
      <w:proofErr w:type="gramEnd"/>
      <w:r>
        <w:rPr>
          <w:rFonts w:ascii="Times New Roman" w:hAnsi="Times New Roman"/>
          <w:sz w:val="24"/>
        </w:rPr>
        <w:t>.</w:t>
      </w:r>
    </w:p>
    <w:p w14:paraId="12FC43DF" w14:textId="77777777" w:rsidR="009E0EED" w:rsidRDefault="009E0EED" w:rsidP="009E0EED">
      <w:pPr>
        <w:pStyle w:val="Body"/>
        <w:ind w:left="720"/>
        <w:jc w:val="both"/>
        <w:rPr>
          <w:rFonts w:ascii="Times New Roman" w:hAnsi="Times New Roman"/>
          <w:sz w:val="24"/>
        </w:rPr>
      </w:pPr>
    </w:p>
    <w:p w14:paraId="58E72205" w14:textId="77777777" w:rsidR="00F339EE" w:rsidRDefault="00F339EE" w:rsidP="009E0EED">
      <w:pPr>
        <w:pStyle w:val="Body"/>
        <w:ind w:left="720"/>
        <w:jc w:val="both"/>
        <w:rPr>
          <w:rFonts w:ascii="Times New Roman" w:hAnsi="Times New Roman"/>
          <w:sz w:val="24"/>
        </w:rPr>
      </w:pPr>
    </w:p>
    <w:p w14:paraId="36110411" w14:textId="77777777" w:rsidR="00F339EE" w:rsidRDefault="00F339EE" w:rsidP="009E0EED">
      <w:pPr>
        <w:pStyle w:val="Body"/>
        <w:ind w:left="720"/>
        <w:jc w:val="both"/>
        <w:rPr>
          <w:rFonts w:ascii="Times New Roman" w:hAnsi="Times New Roman"/>
          <w:sz w:val="24"/>
        </w:rPr>
      </w:pPr>
    </w:p>
    <w:p w14:paraId="54EDD7EE" w14:textId="77777777" w:rsidR="00B67F25" w:rsidRPr="00A47EEC" w:rsidRDefault="00B67F25" w:rsidP="009E0EED">
      <w:pPr>
        <w:pStyle w:val="Body"/>
        <w:ind w:left="720"/>
        <w:jc w:val="both"/>
        <w:rPr>
          <w:rFonts w:ascii="Times New Roman" w:hAnsi="Times New Roman"/>
          <w:sz w:val="24"/>
        </w:rPr>
      </w:pPr>
    </w:p>
    <w:p w14:paraId="4E37D652" w14:textId="68450539" w:rsidR="00787CA0" w:rsidRDefault="004458DD" w:rsidP="00787CA0">
      <w:pPr>
        <w:pStyle w:val="Heading2"/>
      </w:pPr>
      <w:bookmarkStart w:id="325" w:name="_Toc284606924"/>
      <w:bookmarkStart w:id="326" w:name="_Toc287033466"/>
      <w:r>
        <w:t>Method</w:t>
      </w:r>
      <w:bookmarkEnd w:id="325"/>
      <w:bookmarkEnd w:id="326"/>
    </w:p>
    <w:p w14:paraId="2B416361" w14:textId="77777777" w:rsidR="00D55D5A" w:rsidRPr="00D55D5A" w:rsidRDefault="00D55D5A" w:rsidP="00D55D5A">
      <w:pPr>
        <w:pStyle w:val="Body"/>
      </w:pPr>
    </w:p>
    <w:p w14:paraId="75C8DF7A" w14:textId="52538E77" w:rsidR="00FA266E" w:rsidRPr="00787CA0" w:rsidRDefault="00F204B2" w:rsidP="00FA266E">
      <w:pPr>
        <w:pStyle w:val="Body"/>
        <w:jc w:val="both"/>
        <w:rPr>
          <w:rFonts w:ascii="Times New Roman" w:hAnsi="Times New Roman"/>
          <w:sz w:val="24"/>
        </w:rPr>
      </w:pPr>
      <w:r>
        <w:rPr>
          <w:rFonts w:ascii="Times New Roman" w:hAnsi="Times New Roman"/>
          <w:sz w:val="24"/>
        </w:rPr>
        <w:t>A similar</w:t>
      </w:r>
      <w:r w:rsidR="005C33F0">
        <w:rPr>
          <w:rFonts w:ascii="Times New Roman" w:hAnsi="Times New Roman"/>
          <w:sz w:val="24"/>
        </w:rPr>
        <w:t xml:space="preserve"> method</w:t>
      </w:r>
      <w:r w:rsidR="004005DD">
        <w:rPr>
          <w:rFonts w:ascii="Times New Roman" w:hAnsi="Times New Roman"/>
          <w:sz w:val="24"/>
        </w:rPr>
        <w:t>ology was used</w:t>
      </w:r>
      <w:r w:rsidR="005C33F0">
        <w:rPr>
          <w:rFonts w:ascii="Times New Roman" w:hAnsi="Times New Roman"/>
          <w:sz w:val="24"/>
        </w:rPr>
        <w:t xml:space="preserve"> </w:t>
      </w:r>
      <w:r w:rsidR="004005DD">
        <w:rPr>
          <w:rFonts w:ascii="Times New Roman" w:hAnsi="Times New Roman"/>
          <w:sz w:val="24"/>
        </w:rPr>
        <w:t>to carry</w:t>
      </w:r>
      <w:r w:rsidR="00B67F25">
        <w:rPr>
          <w:rFonts w:ascii="Times New Roman" w:hAnsi="Times New Roman"/>
          <w:sz w:val="24"/>
        </w:rPr>
        <w:t xml:space="preserve"> out this study as the methodology</w:t>
      </w:r>
      <w:r w:rsidR="00787CA0">
        <w:rPr>
          <w:rFonts w:ascii="Times New Roman" w:hAnsi="Times New Roman"/>
          <w:sz w:val="24"/>
        </w:rPr>
        <w:t xml:space="preserve"> </w:t>
      </w:r>
      <w:r w:rsidR="004005DD">
        <w:rPr>
          <w:rFonts w:ascii="Times New Roman" w:hAnsi="Times New Roman"/>
          <w:sz w:val="24"/>
        </w:rPr>
        <w:t>used in</w:t>
      </w:r>
      <w:r w:rsidR="00787CA0">
        <w:rPr>
          <w:rFonts w:ascii="Times New Roman" w:hAnsi="Times New Roman"/>
          <w:sz w:val="24"/>
        </w:rPr>
        <w:t xml:space="preserve"> Study 1</w:t>
      </w:r>
      <w:r w:rsidR="00B67F25">
        <w:rPr>
          <w:rFonts w:ascii="Times New Roman" w:hAnsi="Times New Roman"/>
          <w:sz w:val="24"/>
        </w:rPr>
        <w:t>,</w:t>
      </w:r>
      <w:r>
        <w:rPr>
          <w:rFonts w:ascii="Times New Roman" w:hAnsi="Times New Roman"/>
          <w:sz w:val="24"/>
        </w:rPr>
        <w:t xml:space="preserve"> with an appropriately modified interview schedule</w:t>
      </w:r>
      <w:r w:rsidR="00787CA0">
        <w:rPr>
          <w:rFonts w:ascii="Times New Roman" w:hAnsi="Times New Roman"/>
          <w:sz w:val="24"/>
        </w:rPr>
        <w:t xml:space="preserve">. </w:t>
      </w:r>
      <w:r w:rsidR="005C33F0">
        <w:rPr>
          <w:rFonts w:ascii="Times New Roman" w:hAnsi="Times New Roman"/>
          <w:sz w:val="24"/>
        </w:rPr>
        <w:t xml:space="preserve">See Chapter 3 for details of the process of data collection and analysis. </w:t>
      </w:r>
    </w:p>
    <w:p w14:paraId="144E8358" w14:textId="77777777" w:rsidR="004458DD" w:rsidRPr="004458DD" w:rsidRDefault="004458DD" w:rsidP="004458DD">
      <w:pPr>
        <w:pStyle w:val="Body"/>
      </w:pPr>
    </w:p>
    <w:p w14:paraId="53B4CDA2" w14:textId="5F1DC3E7" w:rsidR="00E32A88" w:rsidRDefault="004458DD" w:rsidP="00E32A88">
      <w:pPr>
        <w:pStyle w:val="Heading3"/>
      </w:pPr>
      <w:bookmarkStart w:id="327" w:name="_Toc284606925"/>
      <w:bookmarkStart w:id="328" w:name="_Toc287033467"/>
      <w:r>
        <w:t>Ethics</w:t>
      </w:r>
      <w:bookmarkEnd w:id="327"/>
      <w:bookmarkEnd w:id="328"/>
    </w:p>
    <w:p w14:paraId="3AE654DE" w14:textId="77777777" w:rsidR="0008215E" w:rsidRPr="0008215E" w:rsidRDefault="0008215E" w:rsidP="0008215E">
      <w:pPr>
        <w:pStyle w:val="Body"/>
      </w:pPr>
    </w:p>
    <w:p w14:paraId="17DF5EFE" w14:textId="55BA468B" w:rsidR="007A62C7" w:rsidRDefault="007A62C7" w:rsidP="007A62C7">
      <w:pPr>
        <w:pStyle w:val="Body"/>
        <w:jc w:val="both"/>
        <w:rPr>
          <w:rFonts w:ascii="Times New Roman" w:hAnsi="Times New Roman"/>
          <w:sz w:val="24"/>
        </w:rPr>
      </w:pPr>
      <w:r>
        <w:rPr>
          <w:rFonts w:ascii="Times New Roman" w:hAnsi="Times New Roman"/>
          <w:sz w:val="24"/>
        </w:rPr>
        <w:t xml:space="preserve">Ethical approval was obtained from the Institute of Work Psychology Ethics Committee.  All participants signed consent forms </w:t>
      </w:r>
      <w:proofErr w:type="gramStart"/>
      <w:r>
        <w:rPr>
          <w:rFonts w:ascii="Times New Roman" w:hAnsi="Times New Roman"/>
          <w:sz w:val="24"/>
        </w:rPr>
        <w:t xml:space="preserve">and </w:t>
      </w:r>
      <w:r w:rsidR="00B67F25">
        <w:rPr>
          <w:rFonts w:ascii="Times New Roman" w:hAnsi="Times New Roman"/>
          <w:sz w:val="24"/>
        </w:rPr>
        <w:t xml:space="preserve"> provided</w:t>
      </w:r>
      <w:proofErr w:type="gramEnd"/>
      <w:r>
        <w:rPr>
          <w:rFonts w:ascii="Times New Roman" w:hAnsi="Times New Roman"/>
          <w:sz w:val="24"/>
        </w:rPr>
        <w:t xml:space="preserve"> a recorded confirmation before the start of the interview. They were informed of the right to withdraw at any point during their participation in the study. The participant's names were coded for</w:t>
      </w:r>
      <w:r w:rsidR="00B67F25">
        <w:rPr>
          <w:rFonts w:ascii="Times New Roman" w:hAnsi="Times New Roman"/>
          <w:sz w:val="24"/>
        </w:rPr>
        <w:t xml:space="preserve"> the purposes of</w:t>
      </w:r>
      <w:r>
        <w:rPr>
          <w:rFonts w:ascii="Times New Roman" w:hAnsi="Times New Roman"/>
          <w:sz w:val="24"/>
        </w:rPr>
        <w:t xml:space="preserve"> confidentiality.</w:t>
      </w:r>
    </w:p>
    <w:p w14:paraId="4889DA18" w14:textId="55D2A0EB" w:rsidR="0008215E" w:rsidRDefault="00B42F42" w:rsidP="00B42F42">
      <w:pPr>
        <w:pStyle w:val="Body"/>
        <w:tabs>
          <w:tab w:val="left" w:pos="4644"/>
        </w:tabs>
        <w:jc w:val="both"/>
        <w:rPr>
          <w:rFonts w:ascii="Times New Roman" w:hAnsi="Times New Roman"/>
          <w:sz w:val="24"/>
        </w:rPr>
      </w:pPr>
      <w:r>
        <w:rPr>
          <w:rFonts w:ascii="Times New Roman" w:hAnsi="Times New Roman"/>
          <w:sz w:val="24"/>
        </w:rPr>
        <w:tab/>
      </w:r>
    </w:p>
    <w:p w14:paraId="04763D68" w14:textId="3A69E0DA" w:rsidR="00A57C1C" w:rsidRDefault="00577B7F" w:rsidP="00A57C1C">
      <w:pPr>
        <w:pStyle w:val="Heading3"/>
      </w:pPr>
      <w:bookmarkStart w:id="329" w:name="_Toc284606926"/>
      <w:bookmarkStart w:id="330" w:name="_Toc287033468"/>
      <w:r>
        <w:t>Interview Schedule</w:t>
      </w:r>
      <w:bookmarkEnd w:id="329"/>
      <w:bookmarkEnd w:id="330"/>
    </w:p>
    <w:p w14:paraId="2218E04E" w14:textId="77777777" w:rsidR="00523AE8" w:rsidRPr="00523AE8" w:rsidRDefault="00523AE8" w:rsidP="00523AE8">
      <w:pPr>
        <w:pStyle w:val="Body"/>
      </w:pPr>
    </w:p>
    <w:p w14:paraId="5DCF5091" w14:textId="663118BD" w:rsidR="00577B7F" w:rsidRDefault="00577B7F" w:rsidP="00577B7F">
      <w:pPr>
        <w:pStyle w:val="Body"/>
        <w:jc w:val="both"/>
        <w:rPr>
          <w:rFonts w:ascii="Times New Roman" w:hAnsi="Times New Roman"/>
          <w:sz w:val="24"/>
        </w:rPr>
      </w:pPr>
      <w:r>
        <w:rPr>
          <w:rFonts w:ascii="Times New Roman" w:hAnsi="Times New Roman"/>
          <w:sz w:val="24"/>
        </w:rPr>
        <w:t xml:space="preserve">As we were interviewing experts in the field of </w:t>
      </w:r>
      <w:r w:rsidR="00102D34">
        <w:rPr>
          <w:rFonts w:ascii="Times New Roman" w:hAnsi="Times New Roman"/>
          <w:sz w:val="24"/>
        </w:rPr>
        <w:t>dyslexia</w:t>
      </w:r>
      <w:r>
        <w:rPr>
          <w:rFonts w:ascii="Times New Roman" w:hAnsi="Times New Roman"/>
          <w:sz w:val="24"/>
        </w:rPr>
        <w:t xml:space="preserve"> research as opposed t</w:t>
      </w:r>
      <w:r w:rsidR="004005DD">
        <w:rPr>
          <w:rFonts w:ascii="Times New Roman" w:hAnsi="Times New Roman"/>
          <w:sz w:val="24"/>
        </w:rPr>
        <w:t>o high achieving dyslexics</w:t>
      </w:r>
      <w:r w:rsidR="00B67F25">
        <w:rPr>
          <w:rFonts w:ascii="Times New Roman" w:hAnsi="Times New Roman"/>
          <w:sz w:val="24"/>
        </w:rPr>
        <w:t>,</w:t>
      </w:r>
      <w:r w:rsidR="004005DD">
        <w:rPr>
          <w:rFonts w:ascii="Times New Roman" w:hAnsi="Times New Roman"/>
          <w:sz w:val="24"/>
        </w:rPr>
        <w:t xml:space="preserve"> </w:t>
      </w:r>
      <w:r>
        <w:rPr>
          <w:rFonts w:ascii="Times New Roman" w:hAnsi="Times New Roman"/>
          <w:sz w:val="24"/>
        </w:rPr>
        <w:t xml:space="preserve">a different interview schedule used. </w:t>
      </w:r>
    </w:p>
    <w:p w14:paraId="6B5EF8CF" w14:textId="77777777" w:rsidR="00577B7F" w:rsidRDefault="00577B7F" w:rsidP="00577B7F">
      <w:pPr>
        <w:pStyle w:val="Body"/>
      </w:pPr>
    </w:p>
    <w:p w14:paraId="502DFF9C" w14:textId="41C9E460" w:rsidR="003875CB" w:rsidRDefault="00577B7F" w:rsidP="003875CB">
      <w:pPr>
        <w:pStyle w:val="Body"/>
        <w:jc w:val="both"/>
        <w:rPr>
          <w:rFonts w:ascii="Times New Roman" w:hAnsi="Times New Roman"/>
          <w:sz w:val="24"/>
        </w:rPr>
      </w:pPr>
      <w:r>
        <w:rPr>
          <w:rFonts w:ascii="Times New Roman" w:hAnsi="Times New Roman"/>
          <w:sz w:val="24"/>
        </w:rPr>
        <w:t>This</w:t>
      </w:r>
      <w:r w:rsidR="00B67F25">
        <w:rPr>
          <w:rFonts w:ascii="Times New Roman" w:hAnsi="Times New Roman"/>
          <w:sz w:val="24"/>
        </w:rPr>
        <w:t xml:space="preserve"> </w:t>
      </w:r>
      <w:proofErr w:type="gramStart"/>
      <w:r w:rsidR="00B67F25">
        <w:rPr>
          <w:rFonts w:ascii="Times New Roman" w:hAnsi="Times New Roman"/>
          <w:sz w:val="24"/>
        </w:rPr>
        <w:t>particular</w:t>
      </w:r>
      <w:r>
        <w:rPr>
          <w:rFonts w:ascii="Times New Roman" w:hAnsi="Times New Roman"/>
          <w:sz w:val="24"/>
        </w:rPr>
        <w:t xml:space="preserve"> interview</w:t>
      </w:r>
      <w:proofErr w:type="gramEnd"/>
      <w:r>
        <w:rPr>
          <w:rFonts w:ascii="Times New Roman" w:hAnsi="Times New Roman"/>
          <w:sz w:val="24"/>
        </w:rPr>
        <w:t xml:space="preserve"> schedule</w:t>
      </w:r>
      <w:r w:rsidR="003875CB">
        <w:rPr>
          <w:rFonts w:ascii="Times New Roman" w:hAnsi="Times New Roman"/>
          <w:sz w:val="24"/>
        </w:rPr>
        <w:t xml:space="preserve"> was put together in order to address several key research questions. </w:t>
      </w:r>
      <w:proofErr w:type="gramStart"/>
      <w:r w:rsidR="003875CB">
        <w:rPr>
          <w:rFonts w:ascii="Times New Roman" w:hAnsi="Times New Roman"/>
          <w:sz w:val="24"/>
        </w:rPr>
        <w:t>First</w:t>
      </w:r>
      <w:r w:rsidR="00B67F25">
        <w:rPr>
          <w:rFonts w:ascii="Times New Roman" w:hAnsi="Times New Roman"/>
          <w:sz w:val="24"/>
        </w:rPr>
        <w:t>ly</w:t>
      </w:r>
      <w:proofErr w:type="gramEnd"/>
      <w:r w:rsidR="00B67F25">
        <w:rPr>
          <w:rFonts w:ascii="Times New Roman" w:hAnsi="Times New Roman"/>
          <w:sz w:val="24"/>
        </w:rPr>
        <w:t xml:space="preserve"> I wished to gain a deeper</w:t>
      </w:r>
      <w:r w:rsidR="003875CB">
        <w:rPr>
          <w:rFonts w:ascii="Times New Roman" w:hAnsi="Times New Roman"/>
          <w:sz w:val="24"/>
        </w:rPr>
        <w:t xml:space="preserve"> understanding of the</w:t>
      </w:r>
      <w:r w:rsidR="00B67F25">
        <w:rPr>
          <w:rFonts w:ascii="Times New Roman" w:hAnsi="Times New Roman"/>
          <w:sz w:val="24"/>
        </w:rPr>
        <w:t>ir</w:t>
      </w:r>
      <w:r w:rsidR="003875CB">
        <w:rPr>
          <w:rFonts w:ascii="Times New Roman" w:hAnsi="Times New Roman"/>
          <w:sz w:val="24"/>
        </w:rPr>
        <w:t xml:space="preserve"> perspective of dyslexia strengths and how these </w:t>
      </w:r>
      <w:r w:rsidR="00B67F25">
        <w:rPr>
          <w:rFonts w:ascii="Times New Roman" w:hAnsi="Times New Roman"/>
          <w:sz w:val="24"/>
        </w:rPr>
        <w:t xml:space="preserve">strengths </w:t>
      </w:r>
      <w:r w:rsidR="003875CB">
        <w:rPr>
          <w:rFonts w:ascii="Times New Roman" w:hAnsi="Times New Roman"/>
          <w:sz w:val="24"/>
        </w:rPr>
        <w:t>are seen across a broader population of dyslexics. Therefore</w:t>
      </w:r>
      <w:r w:rsidR="00B67F25">
        <w:rPr>
          <w:rFonts w:ascii="Times New Roman" w:hAnsi="Times New Roman"/>
          <w:sz w:val="24"/>
        </w:rPr>
        <w:t>,</w:t>
      </w:r>
      <w:r w:rsidR="003875CB">
        <w:rPr>
          <w:rFonts w:ascii="Times New Roman" w:hAnsi="Times New Roman"/>
          <w:sz w:val="24"/>
        </w:rPr>
        <w:t xml:space="preserve"> the questions were tailored </w:t>
      </w:r>
      <w:proofErr w:type="gramStart"/>
      <w:r w:rsidR="003875CB">
        <w:rPr>
          <w:rFonts w:ascii="Times New Roman" w:hAnsi="Times New Roman"/>
          <w:sz w:val="24"/>
        </w:rPr>
        <w:t>in order to</w:t>
      </w:r>
      <w:proofErr w:type="gramEnd"/>
      <w:r w:rsidR="003875CB">
        <w:rPr>
          <w:rFonts w:ascii="Times New Roman" w:hAnsi="Times New Roman"/>
          <w:sz w:val="24"/>
        </w:rPr>
        <w:t xml:space="preserve"> ask the experts </w:t>
      </w:r>
      <w:r w:rsidR="00B67F25">
        <w:rPr>
          <w:rFonts w:ascii="Times New Roman" w:hAnsi="Times New Roman"/>
          <w:sz w:val="24"/>
        </w:rPr>
        <w:t>about</w:t>
      </w:r>
      <w:r w:rsidR="003875CB">
        <w:rPr>
          <w:rFonts w:ascii="Times New Roman" w:hAnsi="Times New Roman"/>
          <w:sz w:val="24"/>
        </w:rPr>
        <w:t xml:space="preserve"> their experien</w:t>
      </w:r>
      <w:r w:rsidR="00B67F25">
        <w:rPr>
          <w:rFonts w:ascii="Times New Roman" w:hAnsi="Times New Roman"/>
          <w:sz w:val="24"/>
        </w:rPr>
        <w:t xml:space="preserve">ces of </w:t>
      </w:r>
      <w:r w:rsidR="003875CB">
        <w:rPr>
          <w:rFonts w:ascii="Times New Roman" w:hAnsi="Times New Roman"/>
          <w:sz w:val="24"/>
        </w:rPr>
        <w:t>working with dyslexic individuals a</w:t>
      </w:r>
      <w:r w:rsidR="00B67F25">
        <w:rPr>
          <w:rFonts w:ascii="Times New Roman" w:hAnsi="Times New Roman"/>
          <w:sz w:val="24"/>
        </w:rPr>
        <w:t xml:space="preserve">nd how well these strengths have been represented in </w:t>
      </w:r>
      <w:r w:rsidR="003875CB">
        <w:rPr>
          <w:rFonts w:ascii="Times New Roman" w:hAnsi="Times New Roman"/>
          <w:sz w:val="24"/>
        </w:rPr>
        <w:t xml:space="preserve">their experience.  The findings from study 1 indicated the possibility of </w:t>
      </w:r>
      <w:proofErr w:type="spellStart"/>
      <w:r w:rsidR="003875CB">
        <w:rPr>
          <w:rFonts w:ascii="Times New Roman" w:hAnsi="Times New Roman"/>
          <w:sz w:val="24"/>
        </w:rPr>
        <w:t>categorising</w:t>
      </w:r>
      <w:proofErr w:type="spellEnd"/>
      <w:r w:rsidR="00B67F25">
        <w:rPr>
          <w:rFonts w:ascii="Times New Roman" w:hAnsi="Times New Roman"/>
          <w:sz w:val="24"/>
        </w:rPr>
        <w:t xml:space="preserve"> strengths into various domains. I wished</w:t>
      </w:r>
      <w:r w:rsidR="003875CB">
        <w:rPr>
          <w:rFonts w:ascii="Times New Roman" w:hAnsi="Times New Roman"/>
          <w:sz w:val="24"/>
        </w:rPr>
        <w:t xml:space="preserve"> to explore how such an idea would be possible from the perspective of the experts, hence </w:t>
      </w:r>
      <w:proofErr w:type="gramStart"/>
      <w:r w:rsidR="003875CB">
        <w:rPr>
          <w:rFonts w:ascii="Times New Roman" w:hAnsi="Times New Roman"/>
          <w:sz w:val="24"/>
        </w:rPr>
        <w:t xml:space="preserve">questions </w:t>
      </w:r>
      <w:r w:rsidR="00B67F25">
        <w:rPr>
          <w:rFonts w:ascii="Times New Roman" w:hAnsi="Times New Roman"/>
          <w:sz w:val="24"/>
        </w:rPr>
        <w:t xml:space="preserve"> were</w:t>
      </w:r>
      <w:proofErr w:type="gramEnd"/>
      <w:r w:rsidR="00B67F25">
        <w:rPr>
          <w:rFonts w:ascii="Times New Roman" w:hAnsi="Times New Roman"/>
          <w:sz w:val="24"/>
        </w:rPr>
        <w:t xml:space="preserve"> asked  which pertained</w:t>
      </w:r>
      <w:r w:rsidR="003875CB">
        <w:rPr>
          <w:rFonts w:ascii="Times New Roman" w:hAnsi="Times New Roman"/>
          <w:sz w:val="24"/>
        </w:rPr>
        <w:t xml:space="preserve"> specifically to interpersonal, cognitive and work strengths. </w:t>
      </w:r>
      <w:r w:rsidR="00D5575D">
        <w:rPr>
          <w:rFonts w:ascii="Times New Roman" w:hAnsi="Times New Roman"/>
          <w:sz w:val="24"/>
        </w:rPr>
        <w:t xml:space="preserve">Through the </w:t>
      </w:r>
      <w:proofErr w:type="gramStart"/>
      <w:r w:rsidR="00D5575D">
        <w:rPr>
          <w:rFonts w:ascii="Times New Roman" w:hAnsi="Times New Roman"/>
          <w:sz w:val="24"/>
        </w:rPr>
        <w:t>experts</w:t>
      </w:r>
      <w:proofErr w:type="gramEnd"/>
      <w:r w:rsidR="00D5575D">
        <w:rPr>
          <w:rFonts w:ascii="Times New Roman" w:hAnsi="Times New Roman"/>
          <w:sz w:val="24"/>
        </w:rPr>
        <w:t xml:space="preserve"> experiences of working with larger numbers of dyslexic individuals and across a variety of age ranges</w:t>
      </w:r>
      <w:r w:rsidR="00B67F25">
        <w:rPr>
          <w:rFonts w:ascii="Times New Roman" w:hAnsi="Times New Roman"/>
          <w:sz w:val="24"/>
        </w:rPr>
        <w:t>,</w:t>
      </w:r>
      <w:r w:rsidR="00D5575D">
        <w:rPr>
          <w:rFonts w:ascii="Times New Roman" w:hAnsi="Times New Roman"/>
          <w:sz w:val="24"/>
        </w:rPr>
        <w:t xml:space="preserve"> I was also interested in gaining</w:t>
      </w:r>
      <w:r w:rsidR="00B67F25">
        <w:rPr>
          <w:rFonts w:ascii="Times New Roman" w:hAnsi="Times New Roman"/>
          <w:sz w:val="24"/>
        </w:rPr>
        <w:t xml:space="preserve"> particular insight </w:t>
      </w:r>
      <w:r w:rsidR="00D5575D">
        <w:rPr>
          <w:rFonts w:ascii="Times New Roman" w:hAnsi="Times New Roman"/>
          <w:sz w:val="24"/>
        </w:rPr>
        <w:t xml:space="preserve">into the experiences of identifying and supporting dyslexic individuals in relation to the remediation of their weaknesses as well as the cultivation of </w:t>
      </w:r>
      <w:r w:rsidR="00B67F25">
        <w:rPr>
          <w:rFonts w:ascii="Times New Roman" w:hAnsi="Times New Roman"/>
          <w:sz w:val="24"/>
        </w:rPr>
        <w:t xml:space="preserve">their strengths. This </w:t>
      </w:r>
      <w:r w:rsidR="00D5575D">
        <w:rPr>
          <w:rFonts w:ascii="Times New Roman" w:hAnsi="Times New Roman"/>
          <w:sz w:val="24"/>
        </w:rPr>
        <w:t>was also an opportunity to gain an under</w:t>
      </w:r>
      <w:r w:rsidR="00B67F25">
        <w:rPr>
          <w:rFonts w:ascii="Times New Roman" w:hAnsi="Times New Roman"/>
          <w:sz w:val="24"/>
        </w:rPr>
        <w:t>standing about the possibility to move</w:t>
      </w:r>
      <w:r w:rsidR="00D5575D">
        <w:rPr>
          <w:rFonts w:ascii="Times New Roman" w:hAnsi="Times New Roman"/>
          <w:sz w:val="24"/>
        </w:rPr>
        <w:t xml:space="preserve"> this research forward and </w:t>
      </w:r>
      <w:r w:rsidR="00B67F25">
        <w:rPr>
          <w:rFonts w:ascii="Times New Roman" w:hAnsi="Times New Roman"/>
          <w:sz w:val="24"/>
        </w:rPr>
        <w:t xml:space="preserve">to consider other </w:t>
      </w:r>
      <w:r w:rsidR="00D5575D">
        <w:rPr>
          <w:rFonts w:ascii="Times New Roman" w:hAnsi="Times New Roman"/>
          <w:sz w:val="24"/>
        </w:rPr>
        <w:t xml:space="preserve">potential factors from their experiences. </w:t>
      </w:r>
    </w:p>
    <w:p w14:paraId="26B8E62A" w14:textId="22EE6102" w:rsidR="00577B7F" w:rsidRDefault="00577B7F" w:rsidP="00577B7F">
      <w:pPr>
        <w:pStyle w:val="Body"/>
        <w:jc w:val="both"/>
        <w:rPr>
          <w:rFonts w:ascii="Times New Roman" w:hAnsi="Times New Roman"/>
          <w:sz w:val="24"/>
        </w:rPr>
      </w:pPr>
      <w:r>
        <w:rPr>
          <w:rFonts w:ascii="Times New Roman" w:hAnsi="Times New Roman"/>
          <w:sz w:val="24"/>
        </w:rPr>
        <w:t>The intervi</w:t>
      </w:r>
      <w:r w:rsidR="00AC4552">
        <w:rPr>
          <w:rFonts w:ascii="Times New Roman" w:hAnsi="Times New Roman"/>
          <w:sz w:val="24"/>
        </w:rPr>
        <w:t>ew schedule was composed of five sections</w:t>
      </w:r>
      <w:r w:rsidR="00C65FBD">
        <w:rPr>
          <w:rFonts w:ascii="Times New Roman" w:hAnsi="Times New Roman"/>
          <w:sz w:val="24"/>
        </w:rPr>
        <w:t xml:space="preserve"> (See Appendix 8 for detailed schedule)</w:t>
      </w:r>
      <w:r>
        <w:rPr>
          <w:rFonts w:ascii="Times New Roman" w:hAnsi="Times New Roman"/>
          <w:sz w:val="24"/>
        </w:rPr>
        <w:t xml:space="preserve">. </w:t>
      </w:r>
    </w:p>
    <w:p w14:paraId="1E6296A0" w14:textId="3BC3DA6B" w:rsidR="00577B7F" w:rsidRDefault="00AC4552" w:rsidP="00577B7F">
      <w:pPr>
        <w:pStyle w:val="Body"/>
        <w:jc w:val="both"/>
        <w:rPr>
          <w:rFonts w:ascii="Times New Roman" w:hAnsi="Times New Roman"/>
          <w:sz w:val="24"/>
        </w:rPr>
      </w:pPr>
      <w:r>
        <w:rPr>
          <w:rFonts w:ascii="Times New Roman" w:hAnsi="Times New Roman"/>
          <w:sz w:val="24"/>
        </w:rPr>
        <w:t>The first section ex</w:t>
      </w:r>
      <w:r w:rsidR="00577B7F">
        <w:rPr>
          <w:rFonts w:ascii="Times New Roman" w:hAnsi="Times New Roman"/>
          <w:sz w:val="24"/>
        </w:rPr>
        <w:t>plored the background of the experts</w:t>
      </w:r>
      <w:r w:rsidR="004A4EB8">
        <w:rPr>
          <w:rFonts w:ascii="Times New Roman" w:hAnsi="Times New Roman"/>
          <w:sz w:val="24"/>
        </w:rPr>
        <w:t>’</w:t>
      </w:r>
      <w:r w:rsidR="00577B7F">
        <w:rPr>
          <w:rFonts w:ascii="Times New Roman" w:hAnsi="Times New Roman"/>
          <w:sz w:val="24"/>
        </w:rPr>
        <w:t xml:space="preserve"> experiences within </w:t>
      </w:r>
      <w:r w:rsidR="00102D34">
        <w:rPr>
          <w:rFonts w:ascii="Times New Roman" w:hAnsi="Times New Roman"/>
          <w:sz w:val="24"/>
        </w:rPr>
        <w:t>dyslexia</w:t>
      </w:r>
      <w:r w:rsidR="00577B7F">
        <w:rPr>
          <w:rFonts w:ascii="Times New Roman" w:hAnsi="Times New Roman"/>
          <w:sz w:val="24"/>
        </w:rPr>
        <w:t xml:space="preserve"> research and practice.  Questions were </w:t>
      </w:r>
      <w:r w:rsidR="004A4EB8">
        <w:rPr>
          <w:rFonts w:ascii="Times New Roman" w:hAnsi="Times New Roman"/>
          <w:sz w:val="24"/>
        </w:rPr>
        <w:t>asked with the aim of</w:t>
      </w:r>
      <w:r w:rsidR="00577B7F">
        <w:rPr>
          <w:rFonts w:ascii="Times New Roman" w:hAnsi="Times New Roman"/>
          <w:sz w:val="24"/>
        </w:rPr>
        <w:t xml:space="preserve"> exploring how the experts individually moved into</w:t>
      </w:r>
      <w:r w:rsidR="004A4EB8">
        <w:rPr>
          <w:rFonts w:ascii="Times New Roman" w:hAnsi="Times New Roman"/>
          <w:sz w:val="24"/>
        </w:rPr>
        <w:t xml:space="preserve"> this </w:t>
      </w:r>
      <w:proofErr w:type="gramStart"/>
      <w:r w:rsidR="004A4EB8">
        <w:rPr>
          <w:rFonts w:ascii="Times New Roman" w:hAnsi="Times New Roman"/>
          <w:sz w:val="24"/>
        </w:rPr>
        <w:t>particular</w:t>
      </w:r>
      <w:r w:rsidR="00577B7F">
        <w:rPr>
          <w:rFonts w:ascii="Times New Roman" w:hAnsi="Times New Roman"/>
          <w:sz w:val="24"/>
        </w:rPr>
        <w:t xml:space="preserve"> area</w:t>
      </w:r>
      <w:proofErr w:type="gramEnd"/>
      <w:r w:rsidR="00577B7F">
        <w:rPr>
          <w:rFonts w:ascii="Times New Roman" w:hAnsi="Times New Roman"/>
          <w:sz w:val="24"/>
        </w:rPr>
        <w:t xml:space="preserve"> and how they</w:t>
      </w:r>
      <w:r w:rsidR="004A4EB8">
        <w:rPr>
          <w:rFonts w:ascii="Times New Roman" w:hAnsi="Times New Roman"/>
          <w:sz w:val="24"/>
        </w:rPr>
        <w:t xml:space="preserve"> had</w:t>
      </w:r>
      <w:r w:rsidR="00577B7F">
        <w:rPr>
          <w:rFonts w:ascii="Times New Roman" w:hAnsi="Times New Roman"/>
          <w:sz w:val="24"/>
        </w:rPr>
        <w:t xml:space="preserve"> carried out their work to date.  </w:t>
      </w:r>
    </w:p>
    <w:p w14:paraId="473948E6" w14:textId="6DD2FB88" w:rsidR="00577B7F" w:rsidRDefault="00AC4552" w:rsidP="00577B7F">
      <w:pPr>
        <w:pStyle w:val="Body"/>
        <w:jc w:val="both"/>
        <w:rPr>
          <w:rFonts w:ascii="Times New Roman" w:hAnsi="Times New Roman"/>
          <w:sz w:val="24"/>
        </w:rPr>
      </w:pPr>
      <w:r>
        <w:rPr>
          <w:rFonts w:ascii="Times New Roman" w:hAnsi="Times New Roman"/>
          <w:sz w:val="24"/>
        </w:rPr>
        <w:t>The second section e</w:t>
      </w:r>
      <w:r w:rsidR="004A4EB8">
        <w:rPr>
          <w:rFonts w:ascii="Times New Roman" w:hAnsi="Times New Roman"/>
          <w:sz w:val="24"/>
        </w:rPr>
        <w:t xml:space="preserve">xplored their experiences </w:t>
      </w:r>
      <w:r w:rsidR="00577B7F">
        <w:rPr>
          <w:rFonts w:ascii="Times New Roman" w:hAnsi="Times New Roman"/>
          <w:sz w:val="24"/>
        </w:rPr>
        <w:t xml:space="preserve">of working with dyslexic individuals.  </w:t>
      </w:r>
      <w:r w:rsidR="004A4EB8">
        <w:rPr>
          <w:rFonts w:ascii="Times New Roman" w:hAnsi="Times New Roman"/>
          <w:sz w:val="24"/>
        </w:rPr>
        <w:t>The q</w:t>
      </w:r>
      <w:r w:rsidR="00577B7F">
        <w:rPr>
          <w:rFonts w:ascii="Times New Roman" w:hAnsi="Times New Roman"/>
          <w:sz w:val="24"/>
        </w:rPr>
        <w:t xml:space="preserve">uestions aimed at exploring their </w:t>
      </w:r>
      <w:r w:rsidR="004A4EB8">
        <w:rPr>
          <w:rFonts w:ascii="Times New Roman" w:hAnsi="Times New Roman"/>
          <w:sz w:val="24"/>
        </w:rPr>
        <w:t xml:space="preserve">specific experiences relating to how </w:t>
      </w:r>
      <w:r w:rsidR="00577B7F">
        <w:rPr>
          <w:rFonts w:ascii="Times New Roman" w:hAnsi="Times New Roman"/>
          <w:sz w:val="24"/>
        </w:rPr>
        <w:t xml:space="preserve">dyslexics cope in the workplace and within education. </w:t>
      </w:r>
    </w:p>
    <w:p w14:paraId="7BAE720C" w14:textId="219A5A41" w:rsidR="00577B7F" w:rsidRDefault="00AC4552" w:rsidP="00577B7F">
      <w:pPr>
        <w:pStyle w:val="Body"/>
        <w:jc w:val="both"/>
        <w:rPr>
          <w:rFonts w:ascii="Times New Roman" w:hAnsi="Times New Roman"/>
          <w:sz w:val="24"/>
        </w:rPr>
      </w:pPr>
      <w:r>
        <w:rPr>
          <w:rFonts w:ascii="Times New Roman" w:hAnsi="Times New Roman"/>
          <w:sz w:val="24"/>
        </w:rPr>
        <w:t>The third section e</w:t>
      </w:r>
      <w:r w:rsidR="00577B7F">
        <w:rPr>
          <w:rFonts w:ascii="Times New Roman" w:hAnsi="Times New Roman"/>
          <w:sz w:val="24"/>
        </w:rPr>
        <w:t xml:space="preserve">xplored </w:t>
      </w:r>
      <w:r w:rsidR="004A4EB8">
        <w:rPr>
          <w:rFonts w:ascii="Times New Roman" w:hAnsi="Times New Roman"/>
          <w:sz w:val="24"/>
        </w:rPr>
        <w:t>perceptions of dyslexia strengths</w:t>
      </w:r>
      <w:r w:rsidR="00577B7F">
        <w:rPr>
          <w:rFonts w:ascii="Times New Roman" w:hAnsi="Times New Roman"/>
          <w:sz w:val="24"/>
        </w:rPr>
        <w:t xml:space="preserve"> in relation to their own experiences. Experts were asked how they thought a </w:t>
      </w:r>
      <w:r w:rsidR="00EC6E78">
        <w:rPr>
          <w:rFonts w:ascii="Times New Roman" w:hAnsi="Times New Roman"/>
          <w:sz w:val="24"/>
        </w:rPr>
        <w:t>‘</w:t>
      </w:r>
      <w:proofErr w:type="gramStart"/>
      <w:r w:rsidR="00577B7F">
        <w:rPr>
          <w:rFonts w:ascii="Times New Roman" w:hAnsi="Times New Roman"/>
          <w:sz w:val="24"/>
        </w:rPr>
        <w:t>strengths based</w:t>
      </w:r>
      <w:proofErr w:type="gramEnd"/>
      <w:r w:rsidR="00577B7F">
        <w:rPr>
          <w:rFonts w:ascii="Times New Roman" w:hAnsi="Times New Roman"/>
          <w:sz w:val="24"/>
        </w:rPr>
        <w:t xml:space="preserve"> approach</w:t>
      </w:r>
      <w:r w:rsidR="00EC6E78">
        <w:rPr>
          <w:rFonts w:ascii="Times New Roman" w:hAnsi="Times New Roman"/>
          <w:sz w:val="24"/>
        </w:rPr>
        <w:t>’</w:t>
      </w:r>
      <w:r w:rsidR="00577B7F">
        <w:rPr>
          <w:rFonts w:ascii="Times New Roman" w:hAnsi="Times New Roman"/>
          <w:sz w:val="24"/>
        </w:rPr>
        <w:t xml:space="preserve"> could be applied to dyslexics and how they </w:t>
      </w:r>
      <w:r w:rsidR="004A4EB8">
        <w:rPr>
          <w:rFonts w:ascii="Times New Roman" w:hAnsi="Times New Roman"/>
          <w:sz w:val="24"/>
        </w:rPr>
        <w:t>could</w:t>
      </w:r>
      <w:r w:rsidR="00577B7F">
        <w:rPr>
          <w:rFonts w:ascii="Times New Roman" w:hAnsi="Times New Roman"/>
          <w:sz w:val="24"/>
        </w:rPr>
        <w:t xml:space="preserve"> benefit from it. </w:t>
      </w:r>
    </w:p>
    <w:p w14:paraId="6E5A3609" w14:textId="008850B4" w:rsidR="00577B7F" w:rsidRDefault="00AC4552" w:rsidP="00577B7F">
      <w:pPr>
        <w:pStyle w:val="Body"/>
        <w:jc w:val="both"/>
        <w:rPr>
          <w:rFonts w:ascii="Times New Roman" w:hAnsi="Times New Roman"/>
          <w:sz w:val="24"/>
        </w:rPr>
      </w:pPr>
      <w:r>
        <w:rPr>
          <w:rFonts w:ascii="Times New Roman" w:hAnsi="Times New Roman"/>
          <w:sz w:val="24"/>
        </w:rPr>
        <w:t>The fourth section e</w:t>
      </w:r>
      <w:r w:rsidR="00577B7F">
        <w:rPr>
          <w:rFonts w:ascii="Times New Roman" w:hAnsi="Times New Roman"/>
          <w:sz w:val="24"/>
        </w:rPr>
        <w:t xml:space="preserve">xplored the various approaches </w:t>
      </w:r>
      <w:r w:rsidR="004A4EB8">
        <w:rPr>
          <w:rFonts w:ascii="Times New Roman" w:hAnsi="Times New Roman"/>
          <w:sz w:val="24"/>
        </w:rPr>
        <w:t xml:space="preserve">adapted </w:t>
      </w:r>
      <w:r w:rsidR="00577B7F">
        <w:rPr>
          <w:rFonts w:ascii="Times New Roman" w:hAnsi="Times New Roman"/>
          <w:sz w:val="24"/>
        </w:rPr>
        <w:t xml:space="preserve">within </w:t>
      </w:r>
      <w:r w:rsidR="002262C8">
        <w:rPr>
          <w:rFonts w:ascii="Times New Roman" w:hAnsi="Times New Roman"/>
          <w:sz w:val="24"/>
        </w:rPr>
        <w:t>d</w:t>
      </w:r>
      <w:r w:rsidR="00102D34">
        <w:rPr>
          <w:rFonts w:ascii="Times New Roman" w:hAnsi="Times New Roman"/>
          <w:sz w:val="24"/>
        </w:rPr>
        <w:t>yslexia</w:t>
      </w:r>
      <w:r w:rsidR="00577B7F">
        <w:rPr>
          <w:rFonts w:ascii="Times New Roman" w:hAnsi="Times New Roman"/>
          <w:sz w:val="24"/>
        </w:rPr>
        <w:t xml:space="preserve"> research and how much they agreed with the classification of strengths in terms of cognitive, social/in</w:t>
      </w:r>
      <w:r w:rsidR="003E3B8F">
        <w:rPr>
          <w:rFonts w:ascii="Times New Roman" w:hAnsi="Times New Roman"/>
          <w:sz w:val="24"/>
        </w:rPr>
        <w:t xml:space="preserve">terpersonal and work strengths as well as how representative these strengths are </w:t>
      </w:r>
      <w:r w:rsidR="004A4EB8">
        <w:rPr>
          <w:rFonts w:ascii="Times New Roman" w:hAnsi="Times New Roman"/>
          <w:sz w:val="24"/>
        </w:rPr>
        <w:t xml:space="preserve">perceived </w:t>
      </w:r>
      <w:r w:rsidR="003E3B8F">
        <w:rPr>
          <w:rFonts w:ascii="Times New Roman" w:hAnsi="Times New Roman"/>
          <w:sz w:val="24"/>
        </w:rPr>
        <w:t>in their experience</w:t>
      </w:r>
      <w:r w:rsidR="004A4EB8">
        <w:rPr>
          <w:rFonts w:ascii="Times New Roman" w:hAnsi="Times New Roman"/>
          <w:sz w:val="24"/>
        </w:rPr>
        <w:t>, in having worked</w:t>
      </w:r>
      <w:r w:rsidR="003E3B8F">
        <w:rPr>
          <w:rFonts w:ascii="Times New Roman" w:hAnsi="Times New Roman"/>
          <w:sz w:val="24"/>
        </w:rPr>
        <w:t xml:space="preserve"> with a wide range of different dyslexic individuals.</w:t>
      </w:r>
    </w:p>
    <w:p w14:paraId="7DA30D43" w14:textId="5E78BE1C" w:rsidR="00577B7F" w:rsidRDefault="00AC4552" w:rsidP="007A62C7">
      <w:pPr>
        <w:pStyle w:val="Body"/>
        <w:jc w:val="both"/>
        <w:rPr>
          <w:rFonts w:ascii="Times New Roman" w:hAnsi="Times New Roman"/>
          <w:sz w:val="24"/>
        </w:rPr>
      </w:pPr>
      <w:r>
        <w:rPr>
          <w:rFonts w:ascii="Times New Roman" w:hAnsi="Times New Roman"/>
          <w:sz w:val="24"/>
        </w:rPr>
        <w:t>The fifth section explored w</w:t>
      </w:r>
      <w:r w:rsidR="00577B7F">
        <w:rPr>
          <w:rFonts w:ascii="Times New Roman" w:hAnsi="Times New Roman"/>
          <w:sz w:val="24"/>
        </w:rPr>
        <w:t xml:space="preserve">hat </w:t>
      </w:r>
      <w:r w:rsidR="004A4EB8">
        <w:rPr>
          <w:rFonts w:ascii="Times New Roman" w:hAnsi="Times New Roman"/>
          <w:sz w:val="24"/>
        </w:rPr>
        <w:t xml:space="preserve">kind of </w:t>
      </w:r>
      <w:r w:rsidR="00577B7F">
        <w:rPr>
          <w:rFonts w:ascii="Times New Roman" w:hAnsi="Times New Roman"/>
          <w:sz w:val="24"/>
        </w:rPr>
        <w:t xml:space="preserve">ongoing support is </w:t>
      </w:r>
      <w:r>
        <w:rPr>
          <w:rFonts w:ascii="Times New Roman" w:hAnsi="Times New Roman"/>
          <w:sz w:val="24"/>
        </w:rPr>
        <w:t>required</w:t>
      </w:r>
      <w:r w:rsidR="00577B7F">
        <w:rPr>
          <w:rFonts w:ascii="Times New Roman" w:hAnsi="Times New Roman"/>
          <w:sz w:val="24"/>
        </w:rPr>
        <w:t xml:space="preserve"> for individuals with </w:t>
      </w:r>
      <w:r w:rsidR="00102D34">
        <w:rPr>
          <w:rFonts w:ascii="Times New Roman" w:hAnsi="Times New Roman"/>
          <w:sz w:val="24"/>
        </w:rPr>
        <w:t>dyslexia</w:t>
      </w:r>
      <w:r w:rsidR="004A4EB8">
        <w:rPr>
          <w:rFonts w:ascii="Times New Roman" w:hAnsi="Times New Roman"/>
          <w:sz w:val="24"/>
        </w:rPr>
        <w:t xml:space="preserve"> and ho</w:t>
      </w:r>
      <w:r w:rsidR="00577B7F">
        <w:rPr>
          <w:rFonts w:ascii="Times New Roman" w:hAnsi="Times New Roman"/>
          <w:sz w:val="24"/>
        </w:rPr>
        <w:t xml:space="preserve"> the difficulties associated with </w:t>
      </w:r>
      <w:r w:rsidR="00102D34">
        <w:rPr>
          <w:rFonts w:ascii="Times New Roman" w:hAnsi="Times New Roman"/>
          <w:sz w:val="24"/>
        </w:rPr>
        <w:t>dyslexia</w:t>
      </w:r>
      <w:r w:rsidR="00577B7F">
        <w:rPr>
          <w:rFonts w:ascii="Times New Roman" w:hAnsi="Times New Roman"/>
          <w:sz w:val="24"/>
        </w:rPr>
        <w:t xml:space="preserve"> </w:t>
      </w:r>
      <w:r w:rsidR="004A4EB8">
        <w:rPr>
          <w:rFonts w:ascii="Times New Roman" w:hAnsi="Times New Roman"/>
          <w:sz w:val="24"/>
        </w:rPr>
        <w:t xml:space="preserve">can </w:t>
      </w:r>
      <w:r w:rsidR="00577B7F">
        <w:rPr>
          <w:rFonts w:ascii="Times New Roman" w:hAnsi="Times New Roman"/>
          <w:sz w:val="24"/>
        </w:rPr>
        <w:t>impede on their potential success.</w:t>
      </w:r>
    </w:p>
    <w:p w14:paraId="24C0D23F" w14:textId="77777777" w:rsidR="004458DD" w:rsidRPr="004458DD" w:rsidRDefault="004458DD" w:rsidP="004458DD">
      <w:pPr>
        <w:pStyle w:val="Body"/>
      </w:pPr>
    </w:p>
    <w:p w14:paraId="20E81C11" w14:textId="77777777" w:rsidR="001B4726" w:rsidRPr="00A04197" w:rsidRDefault="001B4726" w:rsidP="004458DD">
      <w:pPr>
        <w:pStyle w:val="Heading3"/>
      </w:pPr>
      <w:bookmarkStart w:id="331" w:name="_Toc259998771"/>
      <w:bookmarkStart w:id="332" w:name="_Toc262501652"/>
      <w:bookmarkStart w:id="333" w:name="_Toc284606927"/>
      <w:bookmarkStart w:id="334" w:name="_Toc287033469"/>
      <w:r w:rsidRPr="00395B6A">
        <w:t xml:space="preserve">The </w:t>
      </w:r>
      <w:r>
        <w:t>Participants</w:t>
      </w:r>
      <w:bookmarkEnd w:id="331"/>
      <w:bookmarkEnd w:id="332"/>
      <w:bookmarkEnd w:id="333"/>
      <w:bookmarkEnd w:id="334"/>
    </w:p>
    <w:p w14:paraId="03898DE6" w14:textId="669EC13F" w:rsidR="001B4726" w:rsidRDefault="004C0935"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The e</w:t>
      </w:r>
      <w:r w:rsidR="001B4726">
        <w:rPr>
          <w:rFonts w:eastAsia="Times New Roman"/>
          <w:color w:val="auto"/>
        </w:rPr>
        <w:t xml:space="preserve">xperts who were interviewed were divided into different categories depending on their </w:t>
      </w:r>
      <w:r w:rsidR="004A4EB8">
        <w:rPr>
          <w:rFonts w:eastAsia="Times New Roman"/>
          <w:color w:val="auto"/>
        </w:rPr>
        <w:t>specialist areas</w:t>
      </w:r>
      <w:r w:rsidR="001B4726" w:rsidRPr="00395B6A">
        <w:rPr>
          <w:rFonts w:eastAsia="Times New Roman"/>
          <w:color w:val="auto"/>
        </w:rPr>
        <w:t xml:space="preserve">. </w:t>
      </w:r>
      <w:r w:rsidR="00E76133">
        <w:rPr>
          <w:rFonts w:eastAsia="Times New Roman"/>
          <w:color w:val="auto"/>
        </w:rPr>
        <w:t xml:space="preserve">Some </w:t>
      </w:r>
      <w:r w:rsidR="004A4EB8">
        <w:rPr>
          <w:rFonts w:eastAsia="Times New Roman"/>
          <w:color w:val="auto"/>
        </w:rPr>
        <w:t xml:space="preserve">of the experts </w:t>
      </w:r>
      <w:r w:rsidR="00E76133">
        <w:rPr>
          <w:rFonts w:eastAsia="Times New Roman"/>
          <w:color w:val="auto"/>
        </w:rPr>
        <w:t>were r</w:t>
      </w:r>
      <w:r w:rsidR="001B4726" w:rsidRPr="00395B6A">
        <w:rPr>
          <w:rFonts w:eastAsia="Times New Roman"/>
          <w:color w:val="auto"/>
        </w:rPr>
        <w:t xml:space="preserve">esearch experts (with a </w:t>
      </w:r>
      <w:r w:rsidR="001B4726">
        <w:rPr>
          <w:rFonts w:eastAsia="Times New Roman"/>
          <w:color w:val="auto"/>
        </w:rPr>
        <w:t xml:space="preserve">broad overview of knowledge on </w:t>
      </w:r>
      <w:r w:rsidR="00102D34">
        <w:rPr>
          <w:rFonts w:eastAsia="Times New Roman"/>
          <w:color w:val="auto"/>
        </w:rPr>
        <w:t>dyslexia</w:t>
      </w:r>
      <w:r w:rsidR="001B4726" w:rsidRPr="00395B6A">
        <w:rPr>
          <w:rFonts w:eastAsia="Times New Roman"/>
          <w:color w:val="auto"/>
        </w:rPr>
        <w:t>)</w:t>
      </w:r>
      <w:r w:rsidR="001B4726">
        <w:rPr>
          <w:rFonts w:eastAsia="Times New Roman"/>
          <w:color w:val="auto"/>
        </w:rPr>
        <w:t xml:space="preserve">, some were representatives of </w:t>
      </w:r>
      <w:r w:rsidR="00102D34">
        <w:rPr>
          <w:rFonts w:eastAsia="Times New Roman"/>
          <w:color w:val="auto"/>
        </w:rPr>
        <w:t>dyslexia</w:t>
      </w:r>
      <w:r w:rsidR="001B4726" w:rsidRPr="00395B6A">
        <w:rPr>
          <w:rFonts w:eastAsia="Times New Roman"/>
          <w:color w:val="auto"/>
        </w:rPr>
        <w:t xml:space="preserve"> </w:t>
      </w:r>
      <w:proofErr w:type="spellStart"/>
      <w:r w:rsidR="001B4726" w:rsidRPr="00395B6A">
        <w:rPr>
          <w:rFonts w:eastAsia="Times New Roman"/>
          <w:color w:val="auto"/>
        </w:rPr>
        <w:t>organis</w:t>
      </w:r>
      <w:r w:rsidR="004A4EB8">
        <w:rPr>
          <w:rFonts w:eastAsia="Times New Roman"/>
          <w:color w:val="auto"/>
        </w:rPr>
        <w:t>ations</w:t>
      </w:r>
      <w:proofErr w:type="spellEnd"/>
      <w:r w:rsidR="004A4EB8">
        <w:rPr>
          <w:rFonts w:eastAsia="Times New Roman"/>
          <w:color w:val="auto"/>
        </w:rPr>
        <w:t>,</w:t>
      </w:r>
      <w:r w:rsidR="001B4726" w:rsidRPr="00395B6A">
        <w:rPr>
          <w:rFonts w:eastAsia="Times New Roman"/>
          <w:color w:val="auto"/>
        </w:rPr>
        <w:t xml:space="preserve"> a f</w:t>
      </w:r>
      <w:r w:rsidR="004A4EB8">
        <w:rPr>
          <w:rFonts w:eastAsia="Times New Roman"/>
          <w:color w:val="auto"/>
        </w:rPr>
        <w:t>ew were focused on the</w:t>
      </w:r>
      <w:r w:rsidR="001B4726">
        <w:rPr>
          <w:rFonts w:eastAsia="Times New Roman"/>
          <w:color w:val="auto"/>
        </w:rPr>
        <w:t xml:space="preserve"> areas of </w:t>
      </w:r>
      <w:r w:rsidR="00102D34">
        <w:rPr>
          <w:rFonts w:eastAsia="Times New Roman"/>
          <w:color w:val="auto"/>
        </w:rPr>
        <w:t>dyslexia</w:t>
      </w:r>
      <w:r w:rsidR="001B4726">
        <w:rPr>
          <w:rFonts w:eastAsia="Times New Roman"/>
          <w:color w:val="auto"/>
        </w:rPr>
        <w:t xml:space="preserve"> assessment and support</w:t>
      </w:r>
      <w:r w:rsidR="001B4726" w:rsidRPr="00395B6A">
        <w:rPr>
          <w:rFonts w:eastAsia="Times New Roman"/>
          <w:color w:val="auto"/>
        </w:rPr>
        <w:t xml:space="preserve">, while others </w:t>
      </w:r>
      <w:r w:rsidR="001B4726">
        <w:rPr>
          <w:rFonts w:eastAsia="Times New Roman"/>
          <w:color w:val="auto"/>
        </w:rPr>
        <w:t>dedicate</w:t>
      </w:r>
      <w:r w:rsidR="004A4EB8">
        <w:rPr>
          <w:rFonts w:eastAsia="Times New Roman"/>
          <w:color w:val="auto"/>
        </w:rPr>
        <w:t>d</w:t>
      </w:r>
      <w:r w:rsidR="001B4726">
        <w:rPr>
          <w:rFonts w:eastAsia="Times New Roman"/>
          <w:color w:val="auto"/>
        </w:rPr>
        <w:t xml:space="preserve"> their work to</w:t>
      </w:r>
      <w:r w:rsidR="004A4EB8">
        <w:rPr>
          <w:rFonts w:eastAsia="Times New Roman"/>
          <w:color w:val="auto"/>
        </w:rPr>
        <w:t xml:space="preserve"> the development of </w:t>
      </w:r>
      <w:r w:rsidR="00E76133">
        <w:rPr>
          <w:rFonts w:eastAsia="Times New Roman"/>
          <w:color w:val="auto"/>
        </w:rPr>
        <w:t>literature</w:t>
      </w:r>
      <w:r w:rsidR="001B4726">
        <w:rPr>
          <w:rFonts w:eastAsia="Times New Roman"/>
          <w:color w:val="auto"/>
        </w:rPr>
        <w:t xml:space="preserve"> on the</w:t>
      </w:r>
      <w:r w:rsidR="001B4726" w:rsidRPr="00395B6A">
        <w:rPr>
          <w:rFonts w:eastAsia="Times New Roman"/>
          <w:color w:val="auto"/>
        </w:rPr>
        <w:t xml:space="preserve"> talents of </w:t>
      </w:r>
      <w:r w:rsidR="00102D34">
        <w:rPr>
          <w:rFonts w:eastAsia="Times New Roman"/>
          <w:color w:val="auto"/>
        </w:rPr>
        <w:t>dyslexia</w:t>
      </w:r>
      <w:r w:rsidR="001B4726" w:rsidRPr="00395B6A">
        <w:rPr>
          <w:rFonts w:eastAsia="Times New Roman"/>
          <w:color w:val="auto"/>
        </w:rPr>
        <w:t xml:space="preserve">.  It was important to interview a range of </w:t>
      </w:r>
      <w:r w:rsidR="005C33F0">
        <w:rPr>
          <w:rFonts w:eastAsia="Times New Roman"/>
          <w:color w:val="auto"/>
        </w:rPr>
        <w:t>d</w:t>
      </w:r>
      <w:r w:rsidR="001B4726">
        <w:rPr>
          <w:rFonts w:eastAsia="Times New Roman"/>
          <w:color w:val="auto"/>
        </w:rPr>
        <w:t>yslexic</w:t>
      </w:r>
      <w:r w:rsidR="001B4726" w:rsidRPr="00395B6A">
        <w:rPr>
          <w:rFonts w:eastAsia="Times New Roman"/>
          <w:color w:val="auto"/>
        </w:rPr>
        <w:t xml:space="preserve"> experts</w:t>
      </w:r>
      <w:r w:rsidR="004A4EB8">
        <w:rPr>
          <w:rFonts w:eastAsia="Times New Roman"/>
          <w:color w:val="auto"/>
        </w:rPr>
        <w:t>,</w:t>
      </w:r>
      <w:r w:rsidR="00E76133">
        <w:rPr>
          <w:rFonts w:eastAsia="Times New Roman"/>
          <w:color w:val="auto"/>
        </w:rPr>
        <w:t xml:space="preserve"> given that</w:t>
      </w:r>
      <w:r w:rsidR="001B4726" w:rsidRPr="00395B6A">
        <w:rPr>
          <w:rFonts w:eastAsia="Times New Roman"/>
          <w:color w:val="auto"/>
        </w:rPr>
        <w:t xml:space="preserve"> the field itself is </w:t>
      </w:r>
      <w:r w:rsidR="004A4EB8">
        <w:rPr>
          <w:rFonts w:eastAsia="Times New Roman"/>
          <w:color w:val="auto"/>
        </w:rPr>
        <w:t xml:space="preserve">evidently </w:t>
      </w:r>
      <w:r w:rsidR="001B4726" w:rsidRPr="00395B6A">
        <w:rPr>
          <w:rFonts w:eastAsia="Times New Roman"/>
          <w:color w:val="auto"/>
        </w:rPr>
        <w:t xml:space="preserve">so broad. </w:t>
      </w:r>
    </w:p>
    <w:p w14:paraId="44B488A7" w14:textId="77777777" w:rsidR="00193F92" w:rsidRDefault="00193F92" w:rsidP="001B4726">
      <w:pPr>
        <w:pStyle w:val="Body"/>
        <w:jc w:val="both"/>
        <w:rPr>
          <w:rFonts w:ascii="Times New Roman" w:hAnsi="Times New Roman"/>
          <w:sz w:val="24"/>
        </w:rPr>
        <w:sectPr w:rsidR="00193F92" w:rsidSect="00EC5986">
          <w:pgSz w:w="11900" w:h="16840"/>
          <w:pgMar w:top="1134" w:right="1552" w:bottom="1134" w:left="1985" w:header="709" w:footer="850" w:gutter="0"/>
          <w:cols w:space="720"/>
        </w:sectPr>
      </w:pPr>
    </w:p>
    <w:p w14:paraId="36CD8915" w14:textId="77777777" w:rsidR="001B4726" w:rsidRPr="00395B6A" w:rsidRDefault="001B4726" w:rsidP="001B4726">
      <w:pPr>
        <w:pStyle w:val="Body"/>
        <w:jc w:val="both"/>
        <w:rPr>
          <w:rFonts w:ascii="Times New Roman" w:hAnsi="Times New Roman"/>
          <w:b/>
          <w:sz w:val="24"/>
          <w:u w:val="single"/>
        </w:rPr>
      </w:pPr>
      <w:r w:rsidRPr="00395B6A">
        <w:rPr>
          <w:rFonts w:ascii="Times New Roman" w:hAnsi="Times New Roman"/>
          <w:b/>
          <w:sz w:val="24"/>
          <w:u w:val="single"/>
        </w:rPr>
        <w:t>Workplace professional</w:t>
      </w:r>
      <w:r>
        <w:rPr>
          <w:rFonts w:ascii="Times New Roman" w:hAnsi="Times New Roman"/>
          <w:b/>
          <w:sz w:val="24"/>
          <w:u w:val="single"/>
        </w:rPr>
        <w:t>s</w:t>
      </w:r>
    </w:p>
    <w:p w14:paraId="0610C9F1" w14:textId="77777777" w:rsidR="001B4726" w:rsidRPr="00395B6A" w:rsidRDefault="001B4726" w:rsidP="001B4726">
      <w:pPr>
        <w:pStyle w:val="Body"/>
        <w:jc w:val="both"/>
        <w:rPr>
          <w:rFonts w:ascii="Times New Roman" w:hAnsi="Times New Roman"/>
          <w:sz w:val="24"/>
        </w:rPr>
      </w:pPr>
    </w:p>
    <w:p w14:paraId="4D1FD7D3" w14:textId="7CE47FF7" w:rsidR="001B4726" w:rsidRDefault="003E3B8F" w:rsidP="00290EC4">
      <w:pPr>
        <w:pStyle w:val="Heading4"/>
      </w:pPr>
      <w:bookmarkStart w:id="335" w:name="_Toc259998773"/>
      <w:bookmarkStart w:id="336" w:name="_Toc262501654"/>
      <w:r>
        <w:t>Dr</w:t>
      </w:r>
      <w:r w:rsidR="001B4726" w:rsidRPr="00395B6A">
        <w:t xml:space="preserve"> David McLoughlin and Carol Leather</w:t>
      </w:r>
      <w:bookmarkEnd w:id="335"/>
      <w:bookmarkEnd w:id="336"/>
      <w:r w:rsidR="0096403A">
        <w:t xml:space="preserve"> (A)</w:t>
      </w:r>
    </w:p>
    <w:p w14:paraId="58EC6E6F" w14:textId="77777777" w:rsidR="007D7CB1" w:rsidRPr="007D7CB1" w:rsidRDefault="007D7CB1" w:rsidP="007D7CB1">
      <w:pPr>
        <w:pStyle w:val="Body"/>
      </w:pPr>
    </w:p>
    <w:p w14:paraId="59A7991C" w14:textId="0D8A1B5D" w:rsidR="001B4726" w:rsidRDefault="003E3B8F"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 xml:space="preserve">Dr </w:t>
      </w:r>
      <w:r w:rsidRPr="00F82234">
        <w:rPr>
          <w:rFonts w:eastAsia="Times New Roman"/>
          <w:color w:val="auto"/>
        </w:rPr>
        <w:t>McLoughlin</w:t>
      </w:r>
      <w:r w:rsidR="001B4726" w:rsidRPr="00F82234">
        <w:rPr>
          <w:rFonts w:eastAsia="Times New Roman"/>
          <w:color w:val="auto"/>
        </w:rPr>
        <w:t xml:space="preserve"> is a registered Educational an</w:t>
      </w:r>
      <w:r w:rsidR="00F13EA1" w:rsidRPr="00F82234">
        <w:rPr>
          <w:rFonts w:eastAsia="Times New Roman"/>
          <w:color w:val="auto"/>
        </w:rPr>
        <w:t>d Occupational Psychologist</w:t>
      </w:r>
      <w:r w:rsidR="004A4EB8" w:rsidRPr="00F82234">
        <w:rPr>
          <w:rFonts w:eastAsia="Times New Roman"/>
          <w:color w:val="auto"/>
        </w:rPr>
        <w:t>,</w:t>
      </w:r>
      <w:r w:rsidR="00F13EA1" w:rsidRPr="00F82234">
        <w:rPr>
          <w:rFonts w:eastAsia="Times New Roman"/>
          <w:color w:val="auto"/>
        </w:rPr>
        <w:t xml:space="preserve"> providing </w:t>
      </w:r>
      <w:r w:rsidR="001B4726" w:rsidRPr="00F82234">
        <w:rPr>
          <w:rFonts w:eastAsia="Times New Roman"/>
          <w:color w:val="auto"/>
        </w:rPr>
        <w:t xml:space="preserve">diagnostic assessments to </w:t>
      </w:r>
      <w:r w:rsidR="002262C8" w:rsidRPr="00F82234">
        <w:rPr>
          <w:rFonts w:eastAsia="Times New Roman"/>
          <w:color w:val="auto"/>
        </w:rPr>
        <w:t>d</w:t>
      </w:r>
      <w:r w:rsidR="001B4726" w:rsidRPr="00F82234">
        <w:rPr>
          <w:rFonts w:eastAsia="Times New Roman"/>
          <w:color w:val="auto"/>
        </w:rPr>
        <w:t xml:space="preserve">yslexics of all ages, including children. He also provides career guidance for adolescents and adults. He has acted as an adviser to the BDA and is the principal author of ‘Adult </w:t>
      </w:r>
      <w:r w:rsidR="00102D34" w:rsidRPr="00F82234">
        <w:rPr>
          <w:rFonts w:eastAsia="Times New Roman"/>
          <w:color w:val="auto"/>
        </w:rPr>
        <w:t>Dyslexia</w:t>
      </w:r>
      <w:r w:rsidR="001B4726" w:rsidRPr="00F82234">
        <w:rPr>
          <w:rFonts w:eastAsia="Times New Roman"/>
          <w:color w:val="auto"/>
        </w:rPr>
        <w:t xml:space="preserve">: Assessment, Counseling and Training’ and co-author of ‘The Adult Dyslexic: Interventions and Outcomes’. Carol Leather directs the educational and training activities of the Independent </w:t>
      </w:r>
      <w:r w:rsidR="00102D34" w:rsidRPr="00F82234">
        <w:rPr>
          <w:rFonts w:eastAsia="Times New Roman"/>
          <w:color w:val="auto"/>
        </w:rPr>
        <w:t>Dyslexia</w:t>
      </w:r>
      <w:r w:rsidR="001B4726" w:rsidRPr="00F82234">
        <w:rPr>
          <w:rFonts w:eastAsia="Times New Roman"/>
          <w:color w:val="auto"/>
        </w:rPr>
        <w:t xml:space="preserve"> Consultants. She has </w:t>
      </w:r>
      <w:proofErr w:type="gramStart"/>
      <w:r w:rsidR="001B4726" w:rsidRPr="00F82234">
        <w:rPr>
          <w:rFonts w:eastAsia="Times New Roman"/>
          <w:color w:val="auto"/>
        </w:rPr>
        <w:t>particular expertise</w:t>
      </w:r>
      <w:proofErr w:type="gramEnd"/>
      <w:r w:rsidR="001B4726" w:rsidRPr="00F82234">
        <w:rPr>
          <w:rFonts w:eastAsia="Times New Roman"/>
          <w:color w:val="auto"/>
        </w:rPr>
        <w:t xml:space="preserve"> in providing advice to </w:t>
      </w:r>
      <w:r w:rsidR="002262C8" w:rsidRPr="00F82234">
        <w:rPr>
          <w:rFonts w:eastAsia="Times New Roman"/>
          <w:color w:val="auto"/>
        </w:rPr>
        <w:t>d</w:t>
      </w:r>
      <w:r w:rsidR="001B4726" w:rsidRPr="00F82234">
        <w:rPr>
          <w:rFonts w:eastAsia="Times New Roman"/>
          <w:color w:val="auto"/>
        </w:rPr>
        <w:t>yslexic individuals in the workplace and to their employers and trainers. Carol conducts one-to-one workplace skills</w:t>
      </w:r>
      <w:r w:rsidR="001B4726" w:rsidRPr="000C4DCF">
        <w:rPr>
          <w:rFonts w:eastAsia="Times New Roman"/>
          <w:color w:val="auto"/>
        </w:rPr>
        <w:t xml:space="preserve"> sessions and </w:t>
      </w:r>
      <w:proofErr w:type="gramStart"/>
      <w:r w:rsidR="001B4726" w:rsidRPr="000C4DCF">
        <w:rPr>
          <w:rFonts w:eastAsia="Times New Roman"/>
          <w:color w:val="auto"/>
        </w:rPr>
        <w:t>work place</w:t>
      </w:r>
      <w:proofErr w:type="gramEnd"/>
      <w:r w:rsidR="001B4726" w:rsidRPr="000C4DCF">
        <w:rPr>
          <w:rFonts w:eastAsia="Times New Roman"/>
          <w:color w:val="auto"/>
        </w:rPr>
        <w:t xml:space="preserve"> assessments with students in further and higher education. </w:t>
      </w:r>
      <w:r w:rsidR="004A4EB8">
        <w:rPr>
          <w:rFonts w:eastAsia="Times New Roman"/>
          <w:color w:val="auto"/>
        </w:rPr>
        <w:t>These individuals</w:t>
      </w:r>
      <w:r w:rsidR="00CE1964">
        <w:rPr>
          <w:rFonts w:eastAsia="Times New Roman"/>
          <w:color w:val="auto"/>
        </w:rPr>
        <w:t xml:space="preserve"> were chosen for interview based on their ongoing work </w:t>
      </w:r>
      <w:r w:rsidR="004A4EB8">
        <w:rPr>
          <w:rFonts w:eastAsia="Times New Roman"/>
          <w:color w:val="auto"/>
        </w:rPr>
        <w:t>supporting</w:t>
      </w:r>
      <w:r w:rsidR="00CE1964">
        <w:rPr>
          <w:rFonts w:eastAsia="Times New Roman"/>
          <w:color w:val="auto"/>
        </w:rPr>
        <w:t xml:space="preserve"> dyslexic adults, particularly in the workplace. </w:t>
      </w:r>
    </w:p>
    <w:p w14:paraId="4C269C13" w14:textId="77777777" w:rsidR="0096403A" w:rsidRDefault="0096403A"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16BF166B" w14:textId="1BB75535" w:rsidR="0096403A" w:rsidRPr="00395B6A" w:rsidRDefault="0096403A" w:rsidP="0096403A">
      <w:pPr>
        <w:pStyle w:val="Body"/>
        <w:jc w:val="both"/>
        <w:rPr>
          <w:rFonts w:ascii="Times New Roman" w:hAnsi="Times New Roman"/>
          <w:b/>
          <w:sz w:val="24"/>
          <w:u w:val="single"/>
        </w:rPr>
      </w:pPr>
      <w:r w:rsidRPr="00395B6A">
        <w:rPr>
          <w:rFonts w:ascii="Times New Roman" w:hAnsi="Times New Roman"/>
          <w:b/>
          <w:sz w:val="24"/>
          <w:u w:val="single"/>
        </w:rPr>
        <w:t xml:space="preserve">Representatives of </w:t>
      </w:r>
      <w:r w:rsidR="00102D34">
        <w:rPr>
          <w:rFonts w:ascii="Times New Roman" w:hAnsi="Times New Roman"/>
          <w:b/>
          <w:sz w:val="24"/>
          <w:u w:val="single"/>
        </w:rPr>
        <w:t>Dyslexia</w:t>
      </w:r>
      <w:r w:rsidRPr="00395B6A">
        <w:rPr>
          <w:rFonts w:ascii="Times New Roman" w:hAnsi="Times New Roman"/>
          <w:b/>
          <w:sz w:val="24"/>
          <w:u w:val="single"/>
        </w:rPr>
        <w:t xml:space="preserve"> </w:t>
      </w:r>
      <w:proofErr w:type="spellStart"/>
      <w:r w:rsidRPr="00395B6A">
        <w:rPr>
          <w:rFonts w:ascii="Times New Roman" w:hAnsi="Times New Roman"/>
          <w:b/>
          <w:sz w:val="24"/>
          <w:u w:val="single"/>
        </w:rPr>
        <w:t>Organisations</w:t>
      </w:r>
      <w:proofErr w:type="spellEnd"/>
    </w:p>
    <w:p w14:paraId="3BCBD3C0" w14:textId="77777777" w:rsidR="0096403A" w:rsidRPr="00395B6A" w:rsidRDefault="0096403A" w:rsidP="0096403A">
      <w:pPr>
        <w:pStyle w:val="Body"/>
        <w:jc w:val="both"/>
        <w:rPr>
          <w:rFonts w:ascii="Times New Roman" w:hAnsi="Times New Roman"/>
        </w:rPr>
      </w:pPr>
    </w:p>
    <w:p w14:paraId="15872E2A" w14:textId="690A06D0" w:rsidR="0096403A" w:rsidRDefault="003E3B8F" w:rsidP="00290EC4">
      <w:pPr>
        <w:pStyle w:val="Heading4"/>
      </w:pPr>
      <w:bookmarkStart w:id="337" w:name="_Toc259998772"/>
      <w:bookmarkStart w:id="338" w:name="_Toc262501653"/>
      <w:r>
        <w:t>Dr</w:t>
      </w:r>
      <w:r w:rsidR="0096403A" w:rsidRPr="00395B6A">
        <w:t xml:space="preserve"> Kate Saunders</w:t>
      </w:r>
      <w:bookmarkEnd w:id="337"/>
      <w:bookmarkEnd w:id="338"/>
      <w:r w:rsidR="0096403A">
        <w:t xml:space="preserve"> (B)</w:t>
      </w:r>
    </w:p>
    <w:p w14:paraId="01558BDE" w14:textId="77777777" w:rsidR="007D7CB1" w:rsidRPr="007D7CB1" w:rsidRDefault="007D7CB1" w:rsidP="007D7CB1">
      <w:pPr>
        <w:pStyle w:val="Body"/>
      </w:pPr>
    </w:p>
    <w:p w14:paraId="7E02CAAF" w14:textId="22E75178" w:rsidR="0096403A" w:rsidRDefault="003E3B8F" w:rsidP="00964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Dr</w:t>
      </w:r>
      <w:r w:rsidR="0096403A" w:rsidRPr="00395B6A">
        <w:rPr>
          <w:rFonts w:eastAsia="Times New Roman"/>
          <w:color w:val="auto"/>
        </w:rPr>
        <w:t xml:space="preserve"> Saunders is Chief Executive of the British </w:t>
      </w:r>
      <w:r w:rsidR="00102D34">
        <w:rPr>
          <w:rFonts w:eastAsia="Times New Roman"/>
          <w:color w:val="auto"/>
        </w:rPr>
        <w:t>Dyslexia</w:t>
      </w:r>
      <w:r w:rsidR="0096403A" w:rsidRPr="00395B6A">
        <w:rPr>
          <w:rFonts w:eastAsia="Times New Roman"/>
          <w:color w:val="auto"/>
        </w:rPr>
        <w:t xml:space="preserve"> Association</w:t>
      </w:r>
      <w:r w:rsidR="00CE1964">
        <w:rPr>
          <w:rFonts w:eastAsia="Times New Roman"/>
          <w:color w:val="auto"/>
        </w:rPr>
        <w:t>. W</w:t>
      </w:r>
      <w:r w:rsidR="0096403A">
        <w:rPr>
          <w:rFonts w:eastAsia="Times New Roman"/>
          <w:color w:val="auto"/>
        </w:rPr>
        <w:t>ith</w:t>
      </w:r>
      <w:r w:rsidR="0096403A" w:rsidRPr="00395B6A">
        <w:rPr>
          <w:rFonts w:eastAsia="Times New Roman"/>
          <w:color w:val="auto"/>
        </w:rPr>
        <w:t xml:space="preserve"> over 25 years of experience in the fields of both </w:t>
      </w:r>
      <w:r w:rsidR="00B74D05">
        <w:rPr>
          <w:rFonts w:eastAsia="Times New Roman"/>
          <w:color w:val="auto"/>
        </w:rPr>
        <w:t>d</w:t>
      </w:r>
      <w:r w:rsidR="00102D34">
        <w:rPr>
          <w:rFonts w:eastAsia="Times New Roman"/>
          <w:color w:val="auto"/>
        </w:rPr>
        <w:t>yslexia</w:t>
      </w:r>
      <w:r w:rsidR="0096403A" w:rsidRPr="00395B6A">
        <w:rPr>
          <w:rFonts w:eastAsia="Times New Roman"/>
          <w:color w:val="auto"/>
        </w:rPr>
        <w:t xml:space="preserve"> and special educational needs, </w:t>
      </w:r>
      <w:r w:rsidR="00CE1964">
        <w:rPr>
          <w:rFonts w:eastAsia="Times New Roman"/>
          <w:color w:val="auto"/>
        </w:rPr>
        <w:t>Dr Saunders was chosen for interview</w:t>
      </w:r>
      <w:r w:rsidR="004A4EB8">
        <w:rPr>
          <w:rFonts w:eastAsia="Times New Roman"/>
          <w:color w:val="auto"/>
        </w:rPr>
        <w:t xml:space="preserve"> given her ongoing experience</w:t>
      </w:r>
      <w:r w:rsidR="00CE1964">
        <w:rPr>
          <w:rFonts w:eastAsia="Times New Roman"/>
          <w:color w:val="auto"/>
        </w:rPr>
        <w:t xml:space="preserve"> in dyslexia advocacy and</w:t>
      </w:r>
      <w:r w:rsidR="004A4EB8">
        <w:rPr>
          <w:rFonts w:eastAsia="Times New Roman"/>
          <w:color w:val="auto"/>
        </w:rPr>
        <w:t xml:space="preserve"> her engagement</w:t>
      </w:r>
      <w:r w:rsidR="00CE1964">
        <w:rPr>
          <w:rFonts w:eastAsia="Times New Roman"/>
          <w:color w:val="auto"/>
        </w:rPr>
        <w:t xml:space="preserve"> with dyslexia </w:t>
      </w:r>
      <w:r w:rsidR="004A4EB8">
        <w:rPr>
          <w:rFonts w:eastAsia="Times New Roman"/>
          <w:color w:val="auto"/>
        </w:rPr>
        <w:t xml:space="preserve">support </w:t>
      </w:r>
      <w:r w:rsidR="00CE1964">
        <w:rPr>
          <w:rFonts w:eastAsia="Times New Roman"/>
          <w:color w:val="auto"/>
        </w:rPr>
        <w:t>at the level of policy and</w:t>
      </w:r>
      <w:r w:rsidR="004A4EB8">
        <w:rPr>
          <w:rFonts w:eastAsia="Times New Roman"/>
          <w:color w:val="auto"/>
        </w:rPr>
        <w:t xml:space="preserve"> public</w:t>
      </w:r>
      <w:r w:rsidR="00CE1964">
        <w:rPr>
          <w:rFonts w:eastAsia="Times New Roman"/>
          <w:color w:val="auto"/>
        </w:rPr>
        <w:t xml:space="preserve"> practice. </w:t>
      </w:r>
    </w:p>
    <w:p w14:paraId="0D569D03" w14:textId="77777777" w:rsidR="0096403A" w:rsidRDefault="0096403A" w:rsidP="00964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C28157C" w14:textId="77777777" w:rsidR="0096403A" w:rsidRPr="00395B6A" w:rsidRDefault="0096403A" w:rsidP="0096403A">
      <w:pPr>
        <w:spacing w:after="0"/>
        <w:rPr>
          <w:rFonts w:eastAsia="Times New Roman"/>
          <w:b/>
          <w:color w:val="333333"/>
          <w:u w:val="single"/>
          <w:shd w:val="clear" w:color="auto" w:fill="FFFFFF"/>
          <w:lang w:val="en-GB"/>
        </w:rPr>
      </w:pPr>
      <w:r w:rsidRPr="00395B6A">
        <w:rPr>
          <w:rFonts w:eastAsia="Times New Roman"/>
          <w:b/>
          <w:color w:val="333333"/>
          <w:u w:val="single"/>
          <w:shd w:val="clear" w:color="auto" w:fill="FFFFFF"/>
          <w:lang w:val="en-GB"/>
        </w:rPr>
        <w:t xml:space="preserve">Researcher/ Talent </w:t>
      </w:r>
      <w:proofErr w:type="gramStart"/>
      <w:r w:rsidRPr="00395B6A">
        <w:rPr>
          <w:rFonts w:eastAsia="Times New Roman"/>
          <w:b/>
          <w:color w:val="333333"/>
          <w:u w:val="single"/>
          <w:shd w:val="clear" w:color="auto" w:fill="FFFFFF"/>
          <w:lang w:val="en-GB"/>
        </w:rPr>
        <w:t>focussed</w:t>
      </w:r>
      <w:proofErr w:type="gramEnd"/>
    </w:p>
    <w:p w14:paraId="08CD22C6" w14:textId="77777777" w:rsidR="0096403A" w:rsidRPr="00395B6A" w:rsidRDefault="0096403A" w:rsidP="0096403A">
      <w:pPr>
        <w:spacing w:after="0"/>
        <w:rPr>
          <w:rFonts w:eastAsia="Times New Roman"/>
          <w:color w:val="auto"/>
          <w:lang w:val="en-GB"/>
        </w:rPr>
      </w:pPr>
    </w:p>
    <w:p w14:paraId="40BBA88C" w14:textId="5387306E" w:rsidR="0096403A" w:rsidRDefault="003E3B8F" w:rsidP="00290EC4">
      <w:pPr>
        <w:pStyle w:val="Heading4"/>
      </w:pPr>
      <w:bookmarkStart w:id="339" w:name="_Toc259998776"/>
      <w:bookmarkStart w:id="340" w:name="_Toc262501657"/>
      <w:r>
        <w:t>Thomas</w:t>
      </w:r>
      <w:r w:rsidR="0096403A" w:rsidRPr="00395B6A">
        <w:t xml:space="preserve"> West</w:t>
      </w:r>
      <w:bookmarkEnd w:id="339"/>
      <w:bookmarkEnd w:id="340"/>
      <w:r w:rsidR="0096403A">
        <w:t xml:space="preserve"> (C)</w:t>
      </w:r>
    </w:p>
    <w:p w14:paraId="49E37A92" w14:textId="77777777" w:rsidR="007D7CB1" w:rsidRPr="007D7CB1" w:rsidRDefault="007D7CB1" w:rsidP="007D7CB1">
      <w:pPr>
        <w:pStyle w:val="Body"/>
      </w:pPr>
    </w:p>
    <w:p w14:paraId="0F88CBDD" w14:textId="1F2D2F54" w:rsidR="00C35DE5" w:rsidRDefault="0096403A" w:rsidP="00964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Tom West</w:t>
      </w:r>
      <w:r w:rsidRPr="00395B6A">
        <w:rPr>
          <w:rFonts w:eastAsia="Times New Roman"/>
          <w:color w:val="auto"/>
        </w:rPr>
        <w:t xml:space="preserve"> is the author of In the Mind’s Eye (1991 and 1997) and </w:t>
      </w:r>
      <w:r w:rsidRPr="00491AF1">
        <w:rPr>
          <w:rFonts w:eastAsia="Times New Roman"/>
          <w:i/>
          <w:color w:val="auto"/>
        </w:rPr>
        <w:t>Thinking Like Einstein</w:t>
      </w:r>
      <w:r w:rsidRPr="00395B6A">
        <w:rPr>
          <w:rFonts w:eastAsia="Times New Roman"/>
          <w:color w:val="auto"/>
        </w:rPr>
        <w:t xml:space="preserve"> (2004). </w:t>
      </w:r>
      <w:r w:rsidR="00C70274">
        <w:rPr>
          <w:rFonts w:eastAsia="Times New Roman"/>
          <w:color w:val="auto"/>
        </w:rPr>
        <w:t xml:space="preserve"> With a particular interest in the cognitive strengths of dyslexia, Tom focuses on aspects of visual-thinking, visual </w:t>
      </w:r>
      <w:proofErr w:type="gramStart"/>
      <w:r w:rsidR="00C70274">
        <w:rPr>
          <w:rFonts w:eastAsia="Times New Roman"/>
          <w:color w:val="auto"/>
        </w:rPr>
        <w:t>giftedness</w:t>
      </w:r>
      <w:proofErr w:type="gramEnd"/>
      <w:r w:rsidR="00C70274">
        <w:rPr>
          <w:rFonts w:eastAsia="Times New Roman"/>
          <w:color w:val="auto"/>
        </w:rPr>
        <w:t xml:space="preserve"> and creativity in relation to dyslexia</w:t>
      </w:r>
      <w:r w:rsidR="000A6E59">
        <w:rPr>
          <w:rFonts w:eastAsia="Times New Roman"/>
          <w:color w:val="auto"/>
        </w:rPr>
        <w:t xml:space="preserve">, drawing upon the lives of individuals such as Einstein, Faraday and Maxwell as </w:t>
      </w:r>
      <w:r w:rsidR="004A4EB8">
        <w:rPr>
          <w:rFonts w:eastAsia="Times New Roman"/>
          <w:color w:val="auto"/>
        </w:rPr>
        <w:t xml:space="preserve">individual </w:t>
      </w:r>
      <w:r w:rsidR="000A6E59">
        <w:rPr>
          <w:rFonts w:eastAsia="Times New Roman"/>
          <w:color w:val="auto"/>
        </w:rPr>
        <w:t>examples of giftedness and exceptional talent</w:t>
      </w:r>
      <w:r w:rsidR="00C70274">
        <w:rPr>
          <w:rFonts w:eastAsia="Times New Roman"/>
          <w:color w:val="auto"/>
        </w:rPr>
        <w:t xml:space="preserve">. </w:t>
      </w:r>
      <w:r w:rsidR="00C35DE5">
        <w:rPr>
          <w:rFonts w:eastAsia="Times New Roman"/>
          <w:color w:val="auto"/>
        </w:rPr>
        <w:t xml:space="preserve">Tom was interviewed based upon his expertise in the cognitive strengths surrounding dyslexia and his insights into how such strengths can be further </w:t>
      </w:r>
      <w:proofErr w:type="gramStart"/>
      <w:r w:rsidR="00C35DE5">
        <w:rPr>
          <w:rFonts w:eastAsia="Times New Roman"/>
          <w:color w:val="auto"/>
        </w:rPr>
        <w:t>investigated .</w:t>
      </w:r>
      <w:proofErr w:type="gramEnd"/>
      <w:r w:rsidR="00C35DE5">
        <w:rPr>
          <w:rFonts w:eastAsia="Times New Roman"/>
          <w:color w:val="auto"/>
        </w:rPr>
        <w:t xml:space="preserve"> </w:t>
      </w:r>
    </w:p>
    <w:p w14:paraId="7A6F5C0F" w14:textId="77777777" w:rsidR="004A4EB8" w:rsidRDefault="004A4EB8" w:rsidP="00964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688D377" w14:textId="2F4E7460" w:rsidR="0096403A" w:rsidRDefault="0096403A" w:rsidP="00964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color w:val="auto"/>
          <w:u w:val="single"/>
        </w:rPr>
      </w:pPr>
      <w:r>
        <w:rPr>
          <w:rFonts w:eastAsia="Times New Roman"/>
          <w:b/>
          <w:color w:val="auto"/>
          <w:u w:val="single"/>
        </w:rPr>
        <w:t xml:space="preserve">Researcher </w:t>
      </w:r>
    </w:p>
    <w:p w14:paraId="42C8E037" w14:textId="77777777" w:rsidR="0096403A" w:rsidRPr="0096403A" w:rsidRDefault="0096403A" w:rsidP="00964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color w:val="auto"/>
          <w:u w:val="single"/>
        </w:rPr>
      </w:pPr>
    </w:p>
    <w:p w14:paraId="1CAD04CF" w14:textId="537EF754" w:rsidR="0096403A" w:rsidRDefault="003E3B8F" w:rsidP="00290EC4">
      <w:pPr>
        <w:pStyle w:val="Heading4"/>
      </w:pPr>
      <w:bookmarkStart w:id="341" w:name="_Toc259998778"/>
      <w:bookmarkStart w:id="342" w:name="_Toc262501659"/>
      <w:r>
        <w:t>Professor</w:t>
      </w:r>
      <w:r w:rsidR="0096403A" w:rsidRPr="00395B6A">
        <w:t xml:space="preserve"> Angela Fawcett</w:t>
      </w:r>
      <w:bookmarkEnd w:id="341"/>
      <w:bookmarkEnd w:id="342"/>
      <w:r w:rsidR="0096403A">
        <w:t xml:space="preserve"> (D)</w:t>
      </w:r>
    </w:p>
    <w:p w14:paraId="36E2125A" w14:textId="77777777" w:rsidR="007D7CB1" w:rsidRPr="007D7CB1" w:rsidRDefault="007D7CB1" w:rsidP="007D7CB1">
      <w:pPr>
        <w:pStyle w:val="Body"/>
      </w:pPr>
    </w:p>
    <w:p w14:paraId="36CCC076" w14:textId="179573CA" w:rsidR="0053650C" w:rsidRPr="00A57C1C" w:rsidRDefault="003E3B8F" w:rsidP="00A57C1C">
      <w:pPr>
        <w:spacing w:after="0"/>
        <w:rPr>
          <w:rFonts w:eastAsia="Times New Roman"/>
          <w:color w:val="262626"/>
        </w:rPr>
      </w:pPr>
      <w:r w:rsidRPr="00F82234">
        <w:rPr>
          <w:rFonts w:eastAsia="Times New Roman"/>
          <w:color w:val="262626"/>
        </w:rPr>
        <w:t>Professor Fawcett</w:t>
      </w:r>
      <w:r w:rsidR="0096403A" w:rsidRPr="00F82234">
        <w:rPr>
          <w:rFonts w:eastAsia="Times New Roman"/>
          <w:color w:val="262626"/>
        </w:rPr>
        <w:t xml:space="preserve"> is a leadi</w:t>
      </w:r>
      <w:r w:rsidR="00F82234" w:rsidRPr="00F82234">
        <w:rPr>
          <w:rFonts w:eastAsia="Times New Roman"/>
          <w:color w:val="262626"/>
        </w:rPr>
        <w:t>ng international researcher in</w:t>
      </w:r>
      <w:r w:rsidR="0096403A" w:rsidRPr="00F82234">
        <w:rPr>
          <w:rFonts w:eastAsia="Times New Roman"/>
          <w:color w:val="262626"/>
        </w:rPr>
        <w:t xml:space="preserve"> </w:t>
      </w:r>
      <w:r w:rsidR="002262C8" w:rsidRPr="00F82234">
        <w:rPr>
          <w:rFonts w:eastAsia="Times New Roman"/>
          <w:color w:val="262626"/>
        </w:rPr>
        <w:t>d</w:t>
      </w:r>
      <w:r w:rsidR="00102D34" w:rsidRPr="00F82234">
        <w:rPr>
          <w:rFonts w:eastAsia="Times New Roman"/>
          <w:color w:val="262626"/>
        </w:rPr>
        <w:t>yslexia</w:t>
      </w:r>
      <w:r w:rsidR="0096403A" w:rsidRPr="00F82234">
        <w:rPr>
          <w:rFonts w:eastAsia="Times New Roman"/>
          <w:color w:val="262626"/>
        </w:rPr>
        <w:t xml:space="preserve"> and other developmental disabilities, with a range of theoretical and applied contributions. Her approach is broad and interdisciplinary, ranging </w:t>
      </w:r>
      <w:proofErr w:type="gramStart"/>
      <w:r w:rsidR="0096403A" w:rsidRPr="00F82234">
        <w:rPr>
          <w:rFonts w:eastAsia="Times New Roman"/>
          <w:color w:val="262626"/>
        </w:rPr>
        <w:t>from child and cognitive development,</w:t>
      </w:r>
      <w:proofErr w:type="gramEnd"/>
      <w:r w:rsidR="0096403A" w:rsidRPr="00F82234">
        <w:rPr>
          <w:rFonts w:eastAsia="Times New Roman"/>
          <w:color w:val="262626"/>
        </w:rPr>
        <w:t xml:space="preserve"> to educational screening and intervention, to developmental cognitive neuroscience.  </w:t>
      </w:r>
      <w:r w:rsidR="007D7CB1" w:rsidRPr="00F82234">
        <w:rPr>
          <w:rFonts w:eastAsia="Times New Roman"/>
          <w:color w:val="262626"/>
        </w:rPr>
        <w:t>Angela</w:t>
      </w:r>
      <w:r w:rsidR="0096403A" w:rsidRPr="00F82234">
        <w:rPr>
          <w:rFonts w:eastAsia="Times New Roman"/>
          <w:color w:val="262626"/>
        </w:rPr>
        <w:t xml:space="preserve"> was inspired to enter the </w:t>
      </w:r>
      <w:r w:rsidR="002262C8" w:rsidRPr="00F82234">
        <w:rPr>
          <w:rFonts w:eastAsia="Times New Roman"/>
          <w:color w:val="262626"/>
        </w:rPr>
        <w:t>d</w:t>
      </w:r>
      <w:r w:rsidR="00102D34" w:rsidRPr="00F82234">
        <w:rPr>
          <w:rFonts w:eastAsia="Times New Roman"/>
          <w:color w:val="262626"/>
        </w:rPr>
        <w:t>yslexia</w:t>
      </w:r>
      <w:r w:rsidR="0096403A" w:rsidRPr="00F82234">
        <w:rPr>
          <w:rFonts w:eastAsia="Times New Roman"/>
          <w:color w:val="262626"/>
        </w:rPr>
        <w:t xml:space="preserve"> research world through her own personal experience of having </w:t>
      </w:r>
      <w:r w:rsidR="002262C8" w:rsidRPr="00F82234">
        <w:rPr>
          <w:rFonts w:eastAsia="Times New Roman"/>
          <w:color w:val="262626"/>
        </w:rPr>
        <w:t>a son and husband who are both d</w:t>
      </w:r>
      <w:r w:rsidR="0096403A" w:rsidRPr="00F82234">
        <w:rPr>
          <w:rFonts w:eastAsia="Times New Roman"/>
          <w:color w:val="262626"/>
        </w:rPr>
        <w:t>yslexic.</w:t>
      </w:r>
      <w:r w:rsidR="0096403A">
        <w:rPr>
          <w:rFonts w:eastAsia="Times New Roman"/>
          <w:color w:val="262626"/>
        </w:rPr>
        <w:t xml:space="preserve"> </w:t>
      </w:r>
    </w:p>
    <w:p w14:paraId="68004C3A" w14:textId="77777777" w:rsidR="0053650C" w:rsidRPr="00395B6A" w:rsidRDefault="0053650C" w:rsidP="001B4726">
      <w:pPr>
        <w:pStyle w:val="Body"/>
        <w:jc w:val="both"/>
        <w:rPr>
          <w:rFonts w:ascii="Times New Roman" w:hAnsi="Times New Roman"/>
          <w:sz w:val="24"/>
        </w:rPr>
      </w:pPr>
    </w:p>
    <w:p w14:paraId="41EE669A" w14:textId="77777777" w:rsidR="001B4726" w:rsidRPr="00395B6A" w:rsidRDefault="001B4726" w:rsidP="001B4726">
      <w:pPr>
        <w:pStyle w:val="Body"/>
        <w:jc w:val="both"/>
        <w:rPr>
          <w:rFonts w:ascii="Times New Roman" w:hAnsi="Times New Roman"/>
          <w:b/>
          <w:sz w:val="24"/>
          <w:u w:val="single"/>
        </w:rPr>
      </w:pPr>
      <w:r>
        <w:rPr>
          <w:rFonts w:ascii="Times New Roman" w:hAnsi="Times New Roman"/>
          <w:b/>
          <w:sz w:val="24"/>
          <w:u w:val="single"/>
        </w:rPr>
        <w:t>Dyslexic</w:t>
      </w:r>
      <w:r w:rsidRPr="00395B6A">
        <w:rPr>
          <w:rFonts w:ascii="Times New Roman" w:hAnsi="Times New Roman"/>
          <w:b/>
          <w:sz w:val="24"/>
          <w:u w:val="single"/>
        </w:rPr>
        <w:t xml:space="preserve"> Assessors/ Consultants/ Talent </w:t>
      </w:r>
      <w:proofErr w:type="gramStart"/>
      <w:r w:rsidRPr="00395B6A">
        <w:rPr>
          <w:rFonts w:ascii="Times New Roman" w:hAnsi="Times New Roman"/>
          <w:b/>
          <w:sz w:val="24"/>
          <w:u w:val="single"/>
        </w:rPr>
        <w:t>focused</w:t>
      </w:r>
      <w:proofErr w:type="gramEnd"/>
    </w:p>
    <w:p w14:paraId="71E30C44" w14:textId="77777777" w:rsidR="001B4726" w:rsidRPr="00395B6A" w:rsidRDefault="001B4726" w:rsidP="001B4726">
      <w:pPr>
        <w:pStyle w:val="Body"/>
        <w:jc w:val="both"/>
        <w:rPr>
          <w:rFonts w:ascii="Times New Roman" w:hAnsi="Times New Roman"/>
          <w:sz w:val="24"/>
        </w:rPr>
      </w:pPr>
    </w:p>
    <w:p w14:paraId="2E5A833E" w14:textId="04A7E0C3" w:rsidR="001B4726" w:rsidRDefault="003E3B8F" w:rsidP="00290EC4">
      <w:pPr>
        <w:pStyle w:val="Heading4"/>
      </w:pPr>
      <w:bookmarkStart w:id="343" w:name="_Toc259998774"/>
      <w:bookmarkStart w:id="344" w:name="_Toc262501655"/>
      <w:r>
        <w:t>Dr</w:t>
      </w:r>
      <w:r w:rsidR="001B4726" w:rsidRPr="00395B6A">
        <w:t xml:space="preserve"> Brock Eide</w:t>
      </w:r>
      <w:bookmarkEnd w:id="343"/>
      <w:bookmarkEnd w:id="344"/>
      <w:r w:rsidR="0096403A">
        <w:t xml:space="preserve"> (E)</w:t>
      </w:r>
    </w:p>
    <w:p w14:paraId="19E6C770" w14:textId="77777777" w:rsidR="007D7CB1" w:rsidRPr="007D7CB1" w:rsidRDefault="007D7CB1" w:rsidP="007D7CB1">
      <w:pPr>
        <w:pStyle w:val="Body"/>
      </w:pPr>
    </w:p>
    <w:p w14:paraId="2C96DAE1" w14:textId="1EC11762" w:rsidR="001B4726" w:rsidRDefault="001B4726" w:rsidP="003E3B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lang w:val="en-GB"/>
        </w:rPr>
      </w:pPr>
      <w:r>
        <w:rPr>
          <w:rFonts w:eastAsia="Times New Roman"/>
          <w:color w:val="auto"/>
        </w:rPr>
        <w:t xml:space="preserve">As </w:t>
      </w:r>
      <w:r w:rsidR="00B74D05">
        <w:rPr>
          <w:rFonts w:eastAsia="Times New Roman"/>
          <w:color w:val="auto"/>
        </w:rPr>
        <w:t>d</w:t>
      </w:r>
      <w:r w:rsidR="00102D34">
        <w:rPr>
          <w:rFonts w:eastAsia="Times New Roman"/>
          <w:color w:val="auto"/>
        </w:rPr>
        <w:t>yslexia</w:t>
      </w:r>
      <w:r w:rsidRPr="00395B6A">
        <w:rPr>
          <w:rFonts w:eastAsia="Times New Roman"/>
          <w:color w:val="auto"/>
        </w:rPr>
        <w:t xml:space="preserve"> experts, authors, lecturers, and consultants, </w:t>
      </w:r>
      <w:r w:rsidR="00EF231B">
        <w:rPr>
          <w:rFonts w:eastAsia="Times New Roman"/>
          <w:color w:val="auto"/>
        </w:rPr>
        <w:t>Dr</w:t>
      </w:r>
      <w:r w:rsidRPr="00395B6A">
        <w:rPr>
          <w:rFonts w:eastAsia="Times New Roman"/>
          <w:color w:val="auto"/>
        </w:rPr>
        <w:t xml:space="preserve"> </w:t>
      </w:r>
      <w:r w:rsidR="004A4EB8">
        <w:rPr>
          <w:rFonts w:eastAsia="Times New Roman"/>
          <w:color w:val="auto"/>
        </w:rPr>
        <w:t xml:space="preserve">Brock </w:t>
      </w:r>
      <w:r w:rsidRPr="00395B6A">
        <w:rPr>
          <w:rFonts w:eastAsia="Times New Roman"/>
          <w:color w:val="auto"/>
        </w:rPr>
        <w:t>Eide</w:t>
      </w:r>
      <w:r w:rsidR="00EF231B">
        <w:rPr>
          <w:rFonts w:eastAsia="Times New Roman"/>
          <w:color w:val="auto"/>
        </w:rPr>
        <w:t xml:space="preserve"> an</w:t>
      </w:r>
      <w:r w:rsidR="004A4EB8">
        <w:rPr>
          <w:rFonts w:eastAsia="Times New Roman"/>
          <w:color w:val="auto"/>
        </w:rPr>
        <w:t xml:space="preserve">d his wife Dr </w:t>
      </w:r>
      <w:proofErr w:type="spellStart"/>
      <w:r w:rsidR="004A4EB8">
        <w:rPr>
          <w:rFonts w:eastAsia="Times New Roman"/>
          <w:color w:val="auto"/>
        </w:rPr>
        <w:t>Fernette</w:t>
      </w:r>
      <w:proofErr w:type="spellEnd"/>
      <w:r w:rsidR="004A4EB8">
        <w:rPr>
          <w:rFonts w:eastAsia="Times New Roman"/>
          <w:color w:val="auto"/>
        </w:rPr>
        <w:t xml:space="preserve"> Eide run</w:t>
      </w:r>
      <w:r w:rsidRPr="00395B6A">
        <w:rPr>
          <w:rFonts w:eastAsia="Times New Roman"/>
          <w:color w:val="auto"/>
        </w:rPr>
        <w:t xml:space="preserve"> an internation</w:t>
      </w:r>
      <w:r>
        <w:rPr>
          <w:rFonts w:eastAsia="Times New Roman"/>
          <w:color w:val="auto"/>
        </w:rPr>
        <w:t>al referral clinical practice for</w:t>
      </w:r>
      <w:r w:rsidRPr="00395B6A">
        <w:rPr>
          <w:rFonts w:eastAsia="Times New Roman"/>
          <w:color w:val="auto"/>
        </w:rPr>
        <w:t xml:space="preserve"> </w:t>
      </w:r>
      <w:r w:rsidR="002262C8">
        <w:rPr>
          <w:rFonts w:eastAsia="Times New Roman"/>
          <w:color w:val="auto"/>
        </w:rPr>
        <w:t>d</w:t>
      </w:r>
      <w:r w:rsidR="00102D34">
        <w:rPr>
          <w:rFonts w:eastAsia="Times New Roman"/>
          <w:color w:val="auto"/>
        </w:rPr>
        <w:t>yslexia</w:t>
      </w:r>
      <w:r w:rsidRPr="00395B6A">
        <w:rPr>
          <w:rFonts w:eastAsia="Times New Roman"/>
          <w:color w:val="auto"/>
        </w:rPr>
        <w:t xml:space="preserve">, </w:t>
      </w:r>
      <w:r w:rsidR="004A4EB8">
        <w:rPr>
          <w:rFonts w:eastAsia="Times New Roman"/>
          <w:color w:val="auto"/>
        </w:rPr>
        <w:t>dealing with</w:t>
      </w:r>
      <w:r w:rsidRPr="00395B6A">
        <w:rPr>
          <w:rFonts w:eastAsia="Times New Roman"/>
          <w:color w:val="auto"/>
        </w:rPr>
        <w:t xml:space="preserve"> gifted issues and </w:t>
      </w:r>
      <w:r w:rsidR="002262C8">
        <w:rPr>
          <w:rFonts w:eastAsia="Times New Roman"/>
          <w:color w:val="auto"/>
        </w:rPr>
        <w:t>d</w:t>
      </w:r>
      <w:r w:rsidR="00102D34">
        <w:rPr>
          <w:rFonts w:eastAsia="Times New Roman"/>
          <w:color w:val="auto"/>
        </w:rPr>
        <w:t>yslexia</w:t>
      </w:r>
      <w:r w:rsidRPr="00395B6A">
        <w:rPr>
          <w:rFonts w:eastAsia="Times New Roman"/>
          <w:color w:val="auto"/>
        </w:rPr>
        <w:t>, sensory processing disorder, dysgraphia, and other conditions</w:t>
      </w:r>
      <w:r>
        <w:rPr>
          <w:rFonts w:eastAsia="Times New Roman"/>
          <w:color w:val="auto"/>
        </w:rPr>
        <w:t>.</w:t>
      </w:r>
      <w:r w:rsidRPr="00395B6A">
        <w:rPr>
          <w:rFonts w:eastAsia="Times New Roman"/>
          <w:color w:val="auto"/>
        </w:rPr>
        <w:t xml:space="preserve"> They are dedicated to fostering gifts, creativity,</w:t>
      </w:r>
      <w:r w:rsidR="004A4EB8">
        <w:rPr>
          <w:rFonts w:eastAsia="Times New Roman"/>
          <w:color w:val="auto"/>
        </w:rPr>
        <w:t xml:space="preserve"> and strengths in each child that</w:t>
      </w:r>
      <w:r w:rsidRPr="00395B6A">
        <w:rPr>
          <w:rFonts w:eastAsia="Times New Roman"/>
          <w:color w:val="auto"/>
        </w:rPr>
        <w:t xml:space="preserve"> attends the clinic, as well as pinpointing their learning challeng</w:t>
      </w:r>
      <w:r>
        <w:rPr>
          <w:rFonts w:eastAsia="Times New Roman"/>
          <w:color w:val="auto"/>
        </w:rPr>
        <w:t xml:space="preserve">es </w:t>
      </w:r>
      <w:proofErr w:type="gramStart"/>
      <w:r>
        <w:rPr>
          <w:rFonts w:eastAsia="Times New Roman"/>
          <w:color w:val="auto"/>
        </w:rPr>
        <w:t>in order to</w:t>
      </w:r>
      <w:proofErr w:type="gramEnd"/>
      <w:r>
        <w:rPr>
          <w:rFonts w:eastAsia="Times New Roman"/>
          <w:color w:val="auto"/>
        </w:rPr>
        <w:t xml:space="preserve"> </w:t>
      </w:r>
      <w:proofErr w:type="spellStart"/>
      <w:r>
        <w:rPr>
          <w:rFonts w:eastAsia="Times New Roman"/>
          <w:color w:val="auto"/>
        </w:rPr>
        <w:t>optimise</w:t>
      </w:r>
      <w:proofErr w:type="spellEnd"/>
      <w:r>
        <w:rPr>
          <w:rFonts w:eastAsia="Times New Roman"/>
          <w:color w:val="auto"/>
        </w:rPr>
        <w:t xml:space="preserve"> </w:t>
      </w:r>
      <w:r w:rsidR="004A4EB8">
        <w:rPr>
          <w:rFonts w:eastAsia="Times New Roman"/>
          <w:color w:val="auto"/>
        </w:rPr>
        <w:t>growth</w:t>
      </w:r>
      <w:r w:rsidRPr="00395B6A">
        <w:rPr>
          <w:rFonts w:eastAsia="Times New Roman"/>
          <w:color w:val="auto"/>
        </w:rPr>
        <w:t xml:space="preserve"> and development. The</w:t>
      </w:r>
      <w:r>
        <w:rPr>
          <w:rFonts w:eastAsia="Times New Roman"/>
          <w:color w:val="auto"/>
        </w:rPr>
        <w:t>y</w:t>
      </w:r>
      <w:r w:rsidRPr="00395B6A">
        <w:rPr>
          <w:rFonts w:eastAsia="Times New Roman"/>
          <w:color w:val="auto"/>
        </w:rPr>
        <w:t xml:space="preserve"> are authors of </w:t>
      </w:r>
      <w:r w:rsidRPr="004A4EB8">
        <w:rPr>
          <w:rFonts w:eastAsia="Times New Roman"/>
          <w:i/>
          <w:color w:val="auto"/>
        </w:rPr>
        <w:t xml:space="preserve">The </w:t>
      </w:r>
      <w:r w:rsidR="003E3B8F" w:rsidRPr="004A4EB8">
        <w:rPr>
          <w:rFonts w:eastAsia="Times New Roman"/>
          <w:i/>
          <w:color w:val="auto"/>
        </w:rPr>
        <w:t>D</w:t>
      </w:r>
      <w:r w:rsidRPr="004A4EB8">
        <w:rPr>
          <w:rFonts w:eastAsia="Times New Roman"/>
          <w:i/>
          <w:color w:val="auto"/>
        </w:rPr>
        <w:t>yslexic Advantage</w:t>
      </w:r>
      <w:r w:rsidRPr="00395B6A">
        <w:rPr>
          <w:rFonts w:eastAsia="Times New Roman"/>
          <w:color w:val="auto"/>
        </w:rPr>
        <w:t xml:space="preserve"> (</w:t>
      </w:r>
      <w:r w:rsidR="003E3B8F">
        <w:rPr>
          <w:rFonts w:eastAsia="Times New Roman"/>
          <w:color w:val="auto"/>
        </w:rPr>
        <w:t xml:space="preserve">Eide 2011). </w:t>
      </w:r>
      <w:r>
        <w:rPr>
          <w:rFonts w:eastAsia="Times New Roman"/>
          <w:color w:val="auto"/>
        </w:rPr>
        <w:t xml:space="preserve"> </w:t>
      </w:r>
      <w:proofErr w:type="gramStart"/>
      <w:r w:rsidR="000A6E59">
        <w:rPr>
          <w:rFonts w:eastAsia="Times New Roman"/>
          <w:color w:val="auto"/>
        </w:rPr>
        <w:t>In particular</w:t>
      </w:r>
      <w:r w:rsidR="004A4EB8">
        <w:rPr>
          <w:rFonts w:eastAsia="Times New Roman"/>
          <w:color w:val="auto"/>
        </w:rPr>
        <w:t>,</w:t>
      </w:r>
      <w:r w:rsidR="000A6E59">
        <w:rPr>
          <w:rFonts w:eastAsia="Times New Roman"/>
          <w:color w:val="auto"/>
        </w:rPr>
        <w:t xml:space="preserve"> they</w:t>
      </w:r>
      <w:proofErr w:type="gramEnd"/>
      <w:r w:rsidR="000A6E59">
        <w:rPr>
          <w:rFonts w:eastAsia="Times New Roman"/>
          <w:color w:val="auto"/>
        </w:rPr>
        <w:t xml:space="preserve"> have made </w:t>
      </w:r>
      <w:r w:rsidR="004A4EB8">
        <w:rPr>
          <w:rFonts w:eastAsia="Times New Roman"/>
          <w:color w:val="auto"/>
        </w:rPr>
        <w:t>special</w:t>
      </w:r>
      <w:r w:rsidR="000A6E59">
        <w:rPr>
          <w:rFonts w:eastAsia="Times New Roman"/>
          <w:color w:val="auto"/>
        </w:rPr>
        <w:t xml:space="preserve"> contributions to the deve</w:t>
      </w:r>
      <w:r w:rsidR="004A4EB8">
        <w:rPr>
          <w:rFonts w:eastAsia="Times New Roman"/>
          <w:color w:val="auto"/>
        </w:rPr>
        <w:t xml:space="preserve">lopment of the understanding </w:t>
      </w:r>
      <w:r w:rsidR="000A6E59">
        <w:rPr>
          <w:rFonts w:eastAsia="Times New Roman"/>
          <w:color w:val="auto"/>
        </w:rPr>
        <w:t xml:space="preserve">the cognitive strengths of dyslexia, particularly in the development of the concept of ‘MIND’ strengths. </w:t>
      </w:r>
      <w:r w:rsidR="00C35DE5">
        <w:rPr>
          <w:rFonts w:eastAsia="Times New Roman"/>
          <w:color w:val="auto"/>
        </w:rPr>
        <w:t xml:space="preserve">Dr </w:t>
      </w:r>
      <w:r w:rsidR="004A4EB8">
        <w:rPr>
          <w:rFonts w:eastAsia="Times New Roman"/>
          <w:color w:val="auto"/>
        </w:rPr>
        <w:t xml:space="preserve">Brock </w:t>
      </w:r>
      <w:r w:rsidR="00C35DE5">
        <w:rPr>
          <w:rFonts w:eastAsia="Times New Roman"/>
          <w:color w:val="auto"/>
        </w:rPr>
        <w:t xml:space="preserve">Eide was interviewed based on his work in the development of the cognitive strengths of dyslexia as well as his experience in working with children and their </w:t>
      </w:r>
      <w:r w:rsidR="004A4EB8">
        <w:rPr>
          <w:rFonts w:eastAsia="Times New Roman"/>
          <w:color w:val="auto"/>
        </w:rPr>
        <w:t>families on an ongoing basis until adulthood.</w:t>
      </w:r>
    </w:p>
    <w:p w14:paraId="076A8EB3" w14:textId="77777777" w:rsidR="00A57C1C" w:rsidRPr="00395B6A" w:rsidRDefault="00A57C1C" w:rsidP="001B4726">
      <w:pPr>
        <w:spacing w:after="0"/>
        <w:rPr>
          <w:rFonts w:eastAsia="Times New Roman"/>
          <w:color w:val="auto"/>
          <w:lang w:val="en-GB"/>
        </w:rPr>
      </w:pPr>
    </w:p>
    <w:p w14:paraId="3257A5C2" w14:textId="77777777" w:rsidR="001B4726" w:rsidRPr="00395B6A" w:rsidRDefault="001B4726" w:rsidP="001B4726">
      <w:pPr>
        <w:spacing w:after="0"/>
        <w:rPr>
          <w:rFonts w:eastAsia="Times New Roman"/>
          <w:b/>
          <w:color w:val="auto"/>
          <w:u w:val="single"/>
          <w:lang w:val="en-GB"/>
        </w:rPr>
      </w:pPr>
      <w:r w:rsidRPr="00395B6A">
        <w:rPr>
          <w:rFonts w:eastAsia="Times New Roman"/>
          <w:b/>
          <w:color w:val="auto"/>
          <w:u w:val="single"/>
          <w:lang w:val="en-GB"/>
        </w:rPr>
        <w:t>Educational Psychologist/ Assessment Focused on Success</w:t>
      </w:r>
    </w:p>
    <w:p w14:paraId="677EC9E8" w14:textId="77777777" w:rsidR="001B4726" w:rsidRPr="00395B6A" w:rsidRDefault="001B4726" w:rsidP="001B4726">
      <w:pPr>
        <w:spacing w:after="0"/>
        <w:rPr>
          <w:rFonts w:eastAsia="Times New Roman"/>
          <w:color w:val="auto"/>
          <w:lang w:val="en-GB"/>
        </w:rPr>
      </w:pPr>
    </w:p>
    <w:p w14:paraId="0614BF99" w14:textId="01B58EEB" w:rsidR="001B4726" w:rsidRDefault="003E3B8F" w:rsidP="00290EC4">
      <w:pPr>
        <w:pStyle w:val="Heading4"/>
      </w:pPr>
      <w:bookmarkStart w:id="345" w:name="_Toc259998775"/>
      <w:bookmarkStart w:id="346" w:name="_Toc262501656"/>
      <w:r>
        <w:t xml:space="preserve">Dr </w:t>
      </w:r>
      <w:r w:rsidR="001B4726" w:rsidRPr="00395B6A">
        <w:t>Gavin Reid</w:t>
      </w:r>
      <w:bookmarkEnd w:id="345"/>
      <w:bookmarkEnd w:id="346"/>
      <w:r w:rsidR="0096403A">
        <w:t xml:space="preserve"> (F)</w:t>
      </w:r>
    </w:p>
    <w:p w14:paraId="6328B259" w14:textId="77777777" w:rsidR="007D7CB1" w:rsidRPr="007D7CB1" w:rsidRDefault="007D7CB1" w:rsidP="007D7CB1">
      <w:pPr>
        <w:pStyle w:val="Body"/>
      </w:pPr>
    </w:p>
    <w:p w14:paraId="6506FCCA" w14:textId="22F0FEF2" w:rsidR="001B4726" w:rsidRDefault="00EF231B"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262626"/>
        </w:rPr>
      </w:pPr>
      <w:r>
        <w:rPr>
          <w:rFonts w:eastAsia="Times New Roman"/>
          <w:color w:val="262626"/>
        </w:rPr>
        <w:t xml:space="preserve">Dr Reid </w:t>
      </w:r>
      <w:r w:rsidR="001B4726" w:rsidRPr="00395B6A">
        <w:rPr>
          <w:rFonts w:eastAsia="Times New Roman"/>
          <w:color w:val="262626"/>
        </w:rPr>
        <w:t xml:space="preserve">is an international </w:t>
      </w:r>
      <w:proofErr w:type="gramStart"/>
      <w:r w:rsidR="001B4726" w:rsidRPr="00395B6A">
        <w:rPr>
          <w:rFonts w:eastAsia="Times New Roman"/>
          <w:color w:val="262626"/>
        </w:rPr>
        <w:t>award winning</w:t>
      </w:r>
      <w:proofErr w:type="gramEnd"/>
      <w:r w:rsidR="001B4726" w:rsidRPr="00395B6A">
        <w:rPr>
          <w:rFonts w:eastAsia="Times New Roman"/>
          <w:color w:val="262626"/>
        </w:rPr>
        <w:t xml:space="preserve"> author, educational psychologist and international</w:t>
      </w:r>
      <w:r w:rsidR="004A4EB8">
        <w:rPr>
          <w:rFonts w:eastAsia="Times New Roman"/>
          <w:color w:val="262626"/>
        </w:rPr>
        <w:t xml:space="preserve"> seminar presenter.  He has </w:t>
      </w:r>
      <w:r w:rsidR="001B4726" w:rsidRPr="00395B6A">
        <w:rPr>
          <w:rFonts w:eastAsia="Times New Roman"/>
          <w:color w:val="262626"/>
        </w:rPr>
        <w:t xml:space="preserve">ten </w:t>
      </w:r>
      <w:proofErr w:type="spellStart"/>
      <w:r w:rsidR="001B4726" w:rsidRPr="00395B6A">
        <w:rPr>
          <w:rFonts w:eastAsia="Times New Roman"/>
          <w:color w:val="262626"/>
        </w:rPr>
        <w:t>years worth</w:t>
      </w:r>
      <w:proofErr w:type="spellEnd"/>
      <w:r w:rsidR="001B4726" w:rsidRPr="00395B6A">
        <w:rPr>
          <w:rFonts w:eastAsia="Times New Roman"/>
          <w:color w:val="262626"/>
        </w:rPr>
        <w:t xml:space="preserve"> of experience as a classroom teacher </w:t>
      </w:r>
      <w:r w:rsidR="004A4EB8">
        <w:rPr>
          <w:rFonts w:eastAsia="Times New Roman"/>
          <w:color w:val="262626"/>
        </w:rPr>
        <w:t>and</w:t>
      </w:r>
      <w:r>
        <w:rPr>
          <w:rFonts w:eastAsia="Times New Roman"/>
          <w:color w:val="262626"/>
        </w:rPr>
        <w:t xml:space="preserve"> extensive experience in relation </w:t>
      </w:r>
      <w:r w:rsidR="004A4EB8">
        <w:rPr>
          <w:rFonts w:eastAsia="Times New Roman"/>
          <w:color w:val="262626"/>
        </w:rPr>
        <w:t xml:space="preserve">to </w:t>
      </w:r>
      <w:proofErr w:type="gramStart"/>
      <w:r w:rsidR="004A4EB8">
        <w:rPr>
          <w:rFonts w:eastAsia="Times New Roman"/>
          <w:color w:val="262626"/>
        </w:rPr>
        <w:t xml:space="preserve">the </w:t>
      </w:r>
      <w:r>
        <w:rPr>
          <w:rFonts w:eastAsia="Times New Roman"/>
          <w:color w:val="262626"/>
        </w:rPr>
        <w:t xml:space="preserve"> diagnosis</w:t>
      </w:r>
      <w:proofErr w:type="gramEnd"/>
      <w:r>
        <w:rPr>
          <w:rFonts w:eastAsia="Times New Roman"/>
          <w:color w:val="262626"/>
        </w:rPr>
        <w:t xml:space="preserve"> and support of dyslexia. He has authored</w:t>
      </w:r>
      <w:r w:rsidR="00E33981">
        <w:rPr>
          <w:rFonts w:eastAsia="Times New Roman"/>
          <w:color w:val="262626"/>
        </w:rPr>
        <w:t xml:space="preserve"> and co-authored</w:t>
      </w:r>
      <w:r>
        <w:rPr>
          <w:rFonts w:eastAsia="Times New Roman"/>
          <w:color w:val="262626"/>
        </w:rPr>
        <w:t xml:space="preserve"> many books, including </w:t>
      </w:r>
      <w:r w:rsidRPr="004A4EB8">
        <w:rPr>
          <w:rFonts w:eastAsia="Times New Roman"/>
          <w:i/>
          <w:color w:val="262626"/>
        </w:rPr>
        <w:t>Dyslexia: A P</w:t>
      </w:r>
      <w:r w:rsidR="00E33981" w:rsidRPr="004A4EB8">
        <w:rPr>
          <w:rFonts w:eastAsia="Times New Roman"/>
          <w:i/>
          <w:color w:val="262626"/>
        </w:rPr>
        <w:t>ractitioners Handbook and</w:t>
      </w:r>
      <w:r w:rsidRPr="004A4EB8">
        <w:rPr>
          <w:rFonts w:eastAsia="Times New Roman"/>
          <w:i/>
          <w:color w:val="262626"/>
        </w:rPr>
        <w:t xml:space="preserve"> Dyslexia: A Complete Guide for Parents and Those Who Help Them and </w:t>
      </w:r>
      <w:r w:rsidR="004A4EB8">
        <w:rPr>
          <w:rFonts w:eastAsia="Times New Roman"/>
          <w:i/>
          <w:color w:val="262626"/>
        </w:rPr>
        <w:t>Dyslexia in Adults: E</w:t>
      </w:r>
      <w:r w:rsidR="00E33981" w:rsidRPr="004A4EB8">
        <w:rPr>
          <w:rFonts w:eastAsia="Times New Roman"/>
          <w:i/>
          <w:color w:val="262626"/>
        </w:rPr>
        <w:t>ducation and Employment</w:t>
      </w:r>
      <w:r w:rsidR="00E33981">
        <w:rPr>
          <w:rFonts w:eastAsia="Times New Roman"/>
          <w:color w:val="262626"/>
        </w:rPr>
        <w:t xml:space="preserve">, as well as many others. </w:t>
      </w:r>
      <w:r w:rsidR="004A4EB8">
        <w:rPr>
          <w:rFonts w:eastAsia="Times New Roman"/>
          <w:color w:val="262626"/>
        </w:rPr>
        <w:t>Dr Reid</w:t>
      </w:r>
      <w:r w:rsidR="00C35DE5">
        <w:rPr>
          <w:rFonts w:eastAsia="Times New Roman"/>
          <w:color w:val="262626"/>
        </w:rPr>
        <w:t xml:space="preserve"> was interviewed based on his vast experience in the diagnosis and support of dyslexia and</w:t>
      </w:r>
      <w:r w:rsidR="004A4EB8">
        <w:rPr>
          <w:rFonts w:eastAsia="Times New Roman"/>
          <w:color w:val="262626"/>
        </w:rPr>
        <w:t xml:space="preserve"> his</w:t>
      </w:r>
      <w:r w:rsidR="00C35DE5">
        <w:rPr>
          <w:rFonts w:eastAsia="Times New Roman"/>
          <w:color w:val="262626"/>
        </w:rPr>
        <w:t xml:space="preserve"> knowledge on </w:t>
      </w:r>
      <w:r w:rsidR="004A4EB8">
        <w:rPr>
          <w:rFonts w:eastAsia="Times New Roman"/>
          <w:color w:val="262626"/>
        </w:rPr>
        <w:t>the ways in which the</w:t>
      </w:r>
      <w:r w:rsidR="00C35DE5">
        <w:rPr>
          <w:rFonts w:eastAsia="Times New Roman"/>
          <w:color w:val="262626"/>
        </w:rPr>
        <w:t xml:space="preserve"> dyslexia strengths movement could</w:t>
      </w:r>
      <w:r w:rsidR="004A4EB8">
        <w:rPr>
          <w:rFonts w:eastAsia="Times New Roman"/>
          <w:color w:val="262626"/>
        </w:rPr>
        <w:t xml:space="preserve"> potentially</w:t>
      </w:r>
      <w:r w:rsidR="00C35DE5">
        <w:rPr>
          <w:rFonts w:eastAsia="Times New Roman"/>
          <w:color w:val="262626"/>
        </w:rPr>
        <w:t xml:space="preserve"> be moved forward. </w:t>
      </w:r>
    </w:p>
    <w:p w14:paraId="70AACBA3" w14:textId="77777777" w:rsidR="004A4EB8" w:rsidRPr="00DE6A41" w:rsidRDefault="004A4EB8"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262626"/>
        </w:rPr>
      </w:pPr>
    </w:p>
    <w:p w14:paraId="4214749C" w14:textId="2466FAC3" w:rsidR="0096403A" w:rsidRDefault="0096403A" w:rsidP="0096403A">
      <w:pPr>
        <w:pStyle w:val="Body"/>
        <w:jc w:val="both"/>
        <w:rPr>
          <w:rFonts w:ascii="Times New Roman" w:hAnsi="Times New Roman"/>
          <w:b/>
          <w:sz w:val="24"/>
          <w:u w:val="single"/>
        </w:rPr>
      </w:pPr>
      <w:r>
        <w:rPr>
          <w:rFonts w:ascii="Times New Roman" w:hAnsi="Times New Roman"/>
          <w:b/>
          <w:sz w:val="24"/>
          <w:u w:val="single"/>
        </w:rPr>
        <w:t>Researcher</w:t>
      </w:r>
      <w:r w:rsidRPr="00395B6A">
        <w:rPr>
          <w:rFonts w:ascii="Times New Roman" w:hAnsi="Times New Roman"/>
          <w:b/>
          <w:sz w:val="24"/>
          <w:u w:val="single"/>
        </w:rPr>
        <w:t xml:space="preserve"> </w:t>
      </w:r>
    </w:p>
    <w:p w14:paraId="251B9F94" w14:textId="77777777" w:rsidR="00014083" w:rsidRPr="00693E29" w:rsidRDefault="00014083" w:rsidP="0096403A">
      <w:pPr>
        <w:pStyle w:val="Body"/>
        <w:jc w:val="both"/>
        <w:rPr>
          <w:rFonts w:ascii="Times New Roman" w:hAnsi="Times New Roman"/>
          <w:b/>
          <w:sz w:val="24"/>
          <w:u w:val="single"/>
        </w:rPr>
      </w:pPr>
    </w:p>
    <w:p w14:paraId="25CA63E8" w14:textId="2C83CB70" w:rsidR="0096403A" w:rsidRDefault="0096403A" w:rsidP="00C17D96">
      <w:pPr>
        <w:pStyle w:val="Heading4"/>
      </w:pPr>
      <w:bookmarkStart w:id="347" w:name="_Toc259998777"/>
      <w:bookmarkStart w:id="348" w:name="_Toc262501658"/>
      <w:r w:rsidRPr="00395B6A">
        <w:t>Profe</w:t>
      </w:r>
      <w:r w:rsidR="003E3B8F">
        <w:t>ssor</w:t>
      </w:r>
      <w:r w:rsidRPr="00395B6A">
        <w:t xml:space="preserve"> Julie Logan</w:t>
      </w:r>
      <w:bookmarkEnd w:id="347"/>
      <w:bookmarkEnd w:id="348"/>
      <w:r w:rsidR="00532F8F">
        <w:t xml:space="preserve"> (G)</w:t>
      </w:r>
    </w:p>
    <w:p w14:paraId="2B4EE8EF" w14:textId="77777777" w:rsidR="007D7CB1" w:rsidRPr="007D7CB1" w:rsidRDefault="007D7CB1" w:rsidP="007D7CB1">
      <w:pPr>
        <w:pStyle w:val="Body"/>
      </w:pPr>
    </w:p>
    <w:p w14:paraId="7A8A553C" w14:textId="53649547" w:rsidR="00E6318A" w:rsidRDefault="00F82234" w:rsidP="00964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2F3298">
        <w:rPr>
          <w:rFonts w:eastAsia="Times New Roman"/>
          <w:color w:val="auto"/>
        </w:rPr>
        <w:t xml:space="preserve">Professor Logan is a Professor of Entrepreneurship as Cass Business school in </w:t>
      </w:r>
      <w:proofErr w:type="gramStart"/>
      <w:r w:rsidRPr="002F3298">
        <w:rPr>
          <w:rFonts w:eastAsia="Times New Roman"/>
          <w:color w:val="auto"/>
        </w:rPr>
        <w:t>London.</w:t>
      </w:r>
      <w:r w:rsidR="0096403A" w:rsidRPr="002F3298">
        <w:rPr>
          <w:rFonts w:eastAsia="Times New Roman"/>
          <w:color w:val="auto"/>
        </w:rPr>
        <w:t>.</w:t>
      </w:r>
      <w:proofErr w:type="gramEnd"/>
      <w:r w:rsidR="0096403A" w:rsidRPr="002F3298">
        <w:rPr>
          <w:rFonts w:eastAsia="Times New Roman"/>
          <w:color w:val="auto"/>
        </w:rPr>
        <w:t xml:space="preserve"> She has an active interest in studying government policy on innovation and entrepreneurship, but also in entrepr</w:t>
      </w:r>
      <w:r w:rsidR="002F3298" w:rsidRPr="002F3298">
        <w:rPr>
          <w:rFonts w:eastAsia="Times New Roman"/>
          <w:color w:val="auto"/>
        </w:rPr>
        <w:t>eneurship education</w:t>
      </w:r>
      <w:r w:rsidR="0096403A" w:rsidRPr="002F3298">
        <w:rPr>
          <w:rFonts w:eastAsia="Times New Roman"/>
          <w:color w:val="auto"/>
        </w:rPr>
        <w:t xml:space="preserve"> and entrepreneurs with disabilities, having previously published work on the links between </w:t>
      </w:r>
      <w:r w:rsidR="00D27689" w:rsidRPr="002F3298">
        <w:rPr>
          <w:rFonts w:eastAsia="Times New Roman"/>
          <w:color w:val="auto"/>
        </w:rPr>
        <w:t>d</w:t>
      </w:r>
      <w:r w:rsidR="00102D34" w:rsidRPr="002F3298">
        <w:rPr>
          <w:rFonts w:eastAsia="Times New Roman"/>
          <w:color w:val="auto"/>
        </w:rPr>
        <w:t>yslexia</w:t>
      </w:r>
      <w:r w:rsidR="0096403A" w:rsidRPr="002F3298">
        <w:rPr>
          <w:rFonts w:eastAsia="Times New Roman"/>
          <w:color w:val="auto"/>
        </w:rPr>
        <w:t>, education and entrepreneurship</w:t>
      </w:r>
      <w:r w:rsidR="002F3298" w:rsidRPr="002F3298">
        <w:rPr>
          <w:rFonts w:eastAsia="Times New Roman"/>
          <w:color w:val="auto"/>
        </w:rPr>
        <w:t xml:space="preserve"> </w:t>
      </w:r>
      <w:r w:rsidR="0096403A" w:rsidRPr="002F3298">
        <w:rPr>
          <w:rFonts w:eastAsia="Times New Roman"/>
          <w:color w:val="auto"/>
        </w:rPr>
        <w:t xml:space="preserve">funded by the Kauffman Foundation and the British </w:t>
      </w:r>
      <w:r w:rsidR="00102D34" w:rsidRPr="002F3298">
        <w:rPr>
          <w:rFonts w:eastAsia="Times New Roman"/>
          <w:color w:val="auto"/>
        </w:rPr>
        <w:t>Dyslexia</w:t>
      </w:r>
      <w:r w:rsidR="0096403A" w:rsidRPr="002F3298">
        <w:rPr>
          <w:rFonts w:eastAsia="Times New Roman"/>
          <w:color w:val="auto"/>
        </w:rPr>
        <w:t xml:space="preserve"> Association.</w:t>
      </w:r>
      <w:r w:rsidR="00C35DE5" w:rsidRPr="002F3298">
        <w:rPr>
          <w:rFonts w:eastAsia="Times New Roman"/>
          <w:color w:val="auto"/>
        </w:rPr>
        <w:t xml:space="preserve"> Professor Logan was interviewed based on h</w:t>
      </w:r>
      <w:r w:rsidR="004A4EB8" w:rsidRPr="002F3298">
        <w:rPr>
          <w:rFonts w:eastAsia="Times New Roman"/>
          <w:color w:val="auto"/>
        </w:rPr>
        <w:t>er expertise in dyslexia and it</w:t>
      </w:r>
      <w:r w:rsidR="00C35DE5" w:rsidRPr="002F3298">
        <w:rPr>
          <w:rFonts w:eastAsia="Times New Roman"/>
          <w:color w:val="auto"/>
        </w:rPr>
        <w:t xml:space="preserve">s links with </w:t>
      </w:r>
      <w:r w:rsidR="00725B47" w:rsidRPr="002F3298">
        <w:rPr>
          <w:rFonts w:eastAsia="Times New Roman"/>
          <w:color w:val="auto"/>
        </w:rPr>
        <w:t xml:space="preserve">strengths </w:t>
      </w:r>
      <w:r w:rsidR="004A4EB8" w:rsidRPr="002F3298">
        <w:rPr>
          <w:rFonts w:eastAsia="Times New Roman"/>
          <w:color w:val="auto"/>
        </w:rPr>
        <w:t xml:space="preserve">in </w:t>
      </w:r>
      <w:r w:rsidR="00C35DE5" w:rsidRPr="002F3298">
        <w:rPr>
          <w:rFonts w:eastAsia="Times New Roman"/>
          <w:color w:val="auto"/>
        </w:rPr>
        <w:t>entrepreneurship</w:t>
      </w:r>
      <w:r w:rsidR="00216F10" w:rsidRPr="002F3298">
        <w:rPr>
          <w:rFonts w:eastAsia="Times New Roman"/>
          <w:color w:val="auto"/>
        </w:rPr>
        <w:t>.</w:t>
      </w:r>
    </w:p>
    <w:p w14:paraId="716529AA" w14:textId="363F6FE1" w:rsidR="00505AD1" w:rsidRDefault="00505AD1" w:rsidP="00964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7A66F10C" w14:textId="292BA65E" w:rsidR="00505AD1" w:rsidRDefault="00505AD1" w:rsidP="00505AD1">
      <w:pPr>
        <w:pStyle w:val="Heading2"/>
      </w:pPr>
      <w:bookmarkStart w:id="349" w:name="_Toc259998781"/>
      <w:bookmarkStart w:id="350" w:name="_Toc262501662"/>
      <w:bookmarkStart w:id="351" w:name="_Toc284606928"/>
      <w:bookmarkStart w:id="352" w:name="_Toc287033470"/>
      <w:r>
        <w:t>Experts</w:t>
      </w:r>
      <w:r w:rsidR="004A4EB8">
        <w:t>’</w:t>
      </w:r>
      <w:r>
        <w:t xml:space="preserve"> Focus of Research</w:t>
      </w:r>
      <w:bookmarkEnd w:id="349"/>
      <w:bookmarkEnd w:id="350"/>
      <w:bookmarkEnd w:id="351"/>
      <w:bookmarkEnd w:id="352"/>
    </w:p>
    <w:p w14:paraId="1DEF27C7" w14:textId="77777777" w:rsidR="00505AD1" w:rsidRDefault="00505AD1" w:rsidP="00324C19">
      <w:pPr>
        <w:pStyle w:val="Body"/>
        <w:jc w:val="both"/>
        <w:rPr>
          <w:rFonts w:ascii="Times New Roman" w:hAnsi="Times New Roman"/>
          <w:sz w:val="24"/>
        </w:rPr>
      </w:pPr>
    </w:p>
    <w:p w14:paraId="31A4C313" w14:textId="311AC54E" w:rsidR="00636C54" w:rsidRDefault="00636C54" w:rsidP="00324C19">
      <w:pPr>
        <w:pStyle w:val="Body"/>
        <w:jc w:val="both"/>
        <w:rPr>
          <w:rFonts w:ascii="Times New Roman" w:hAnsi="Times New Roman"/>
          <w:sz w:val="24"/>
        </w:rPr>
      </w:pPr>
      <w:r>
        <w:rPr>
          <w:rFonts w:ascii="Times New Roman" w:hAnsi="Times New Roman"/>
          <w:sz w:val="24"/>
        </w:rPr>
        <w:t xml:space="preserve">Based on the known focus of </w:t>
      </w:r>
      <w:r w:rsidR="004A4EB8">
        <w:rPr>
          <w:rFonts w:ascii="Times New Roman" w:hAnsi="Times New Roman"/>
          <w:sz w:val="24"/>
        </w:rPr>
        <w:t xml:space="preserve">research of each of the dyslexia experts, </w:t>
      </w:r>
      <w:r>
        <w:rPr>
          <w:rFonts w:ascii="Times New Roman" w:hAnsi="Times New Roman"/>
          <w:sz w:val="24"/>
        </w:rPr>
        <w:t>I grouped the specialty of each of the experts in the following way (see figure 5</w:t>
      </w:r>
      <w:r w:rsidR="00663111">
        <w:rPr>
          <w:rFonts w:ascii="Times New Roman" w:hAnsi="Times New Roman"/>
          <w:sz w:val="24"/>
        </w:rPr>
        <w:t>.1</w:t>
      </w:r>
      <w:r>
        <w:rPr>
          <w:rFonts w:ascii="Times New Roman" w:hAnsi="Times New Roman"/>
          <w:sz w:val="24"/>
        </w:rPr>
        <w:t>).</w:t>
      </w:r>
      <w:r w:rsidR="004A4EB8">
        <w:rPr>
          <w:rFonts w:ascii="Times New Roman" w:hAnsi="Times New Roman"/>
          <w:sz w:val="24"/>
        </w:rPr>
        <w:t xml:space="preserve"> The purpose of this initial grouping was to show</w:t>
      </w:r>
      <w:r w:rsidR="00324C19">
        <w:rPr>
          <w:rFonts w:ascii="Times New Roman" w:hAnsi="Times New Roman"/>
          <w:sz w:val="24"/>
        </w:rPr>
        <w:t xml:space="preserve"> how varied the approaches within dyslexia research and practice</w:t>
      </w:r>
      <w:r w:rsidR="00FA0923">
        <w:rPr>
          <w:rFonts w:ascii="Times New Roman" w:hAnsi="Times New Roman"/>
          <w:sz w:val="24"/>
        </w:rPr>
        <w:t xml:space="preserve"> are</w:t>
      </w:r>
      <w:r w:rsidR="004A4EB8">
        <w:rPr>
          <w:rFonts w:ascii="Times New Roman" w:hAnsi="Times New Roman"/>
          <w:sz w:val="24"/>
        </w:rPr>
        <w:t>,</w:t>
      </w:r>
      <w:r w:rsidR="00324C19">
        <w:rPr>
          <w:rFonts w:ascii="Times New Roman" w:hAnsi="Times New Roman"/>
          <w:sz w:val="24"/>
        </w:rPr>
        <w:t xml:space="preserve"> </w:t>
      </w:r>
      <w:r w:rsidR="00FA0923">
        <w:rPr>
          <w:rFonts w:ascii="Times New Roman" w:hAnsi="Times New Roman"/>
          <w:sz w:val="24"/>
        </w:rPr>
        <w:t xml:space="preserve">to investigate the </w:t>
      </w:r>
      <w:r w:rsidR="004A4EB8">
        <w:rPr>
          <w:rFonts w:ascii="Times New Roman" w:hAnsi="Times New Roman"/>
          <w:sz w:val="24"/>
        </w:rPr>
        <w:t xml:space="preserve">varied </w:t>
      </w:r>
      <w:r w:rsidR="00324C19">
        <w:rPr>
          <w:rFonts w:ascii="Times New Roman" w:hAnsi="Times New Roman"/>
          <w:sz w:val="24"/>
        </w:rPr>
        <w:t xml:space="preserve">ranges of specialty across each of the dyslexia </w:t>
      </w:r>
      <w:r w:rsidR="00FA0923">
        <w:rPr>
          <w:rFonts w:ascii="Times New Roman" w:hAnsi="Times New Roman"/>
          <w:sz w:val="24"/>
        </w:rPr>
        <w:t>experts and to demonstrate the</w:t>
      </w:r>
      <w:r w:rsidR="00324C19">
        <w:rPr>
          <w:rFonts w:ascii="Times New Roman" w:hAnsi="Times New Roman"/>
          <w:sz w:val="24"/>
        </w:rPr>
        <w:t xml:space="preserve"> range of experience and insight that will potentially be gained through the interview process. Many of these experts</w:t>
      </w:r>
      <w:r w:rsidR="00FA0923">
        <w:rPr>
          <w:rFonts w:ascii="Times New Roman" w:hAnsi="Times New Roman"/>
          <w:sz w:val="24"/>
        </w:rPr>
        <w:t>,</w:t>
      </w:r>
      <w:r w:rsidR="00324C19">
        <w:rPr>
          <w:rFonts w:ascii="Times New Roman" w:hAnsi="Times New Roman"/>
          <w:sz w:val="24"/>
        </w:rPr>
        <w:t xml:space="preserve"> however</w:t>
      </w:r>
      <w:r w:rsidR="00FA0923">
        <w:rPr>
          <w:rFonts w:ascii="Times New Roman" w:hAnsi="Times New Roman"/>
          <w:sz w:val="24"/>
        </w:rPr>
        <w:t>,</w:t>
      </w:r>
      <w:r w:rsidR="00324C19">
        <w:rPr>
          <w:rFonts w:ascii="Times New Roman" w:hAnsi="Times New Roman"/>
          <w:sz w:val="24"/>
        </w:rPr>
        <w:t xml:space="preserve"> do not specifically sit </w:t>
      </w:r>
      <w:r w:rsidR="00FA0923">
        <w:rPr>
          <w:rFonts w:ascii="Times New Roman" w:hAnsi="Times New Roman"/>
          <w:sz w:val="24"/>
        </w:rPr>
        <w:t>with</w:t>
      </w:r>
      <w:r w:rsidR="00324C19">
        <w:rPr>
          <w:rFonts w:ascii="Times New Roman" w:hAnsi="Times New Roman"/>
          <w:sz w:val="24"/>
        </w:rPr>
        <w:t xml:space="preserve">in one </w:t>
      </w:r>
      <w:r w:rsidR="00FA0923">
        <w:rPr>
          <w:rFonts w:ascii="Times New Roman" w:hAnsi="Times New Roman"/>
          <w:sz w:val="24"/>
        </w:rPr>
        <w:t>confined</w:t>
      </w:r>
      <w:r w:rsidR="00324C19">
        <w:rPr>
          <w:rFonts w:ascii="Times New Roman" w:hAnsi="Times New Roman"/>
          <w:sz w:val="24"/>
        </w:rPr>
        <w:t xml:space="preserve"> category</w:t>
      </w:r>
      <w:r w:rsidR="00FA0923">
        <w:rPr>
          <w:rFonts w:ascii="Times New Roman" w:hAnsi="Times New Roman"/>
          <w:sz w:val="24"/>
        </w:rPr>
        <w:t>, but may overlap</w:t>
      </w:r>
      <w:r w:rsidR="00324C19">
        <w:rPr>
          <w:rFonts w:ascii="Times New Roman" w:hAnsi="Times New Roman"/>
          <w:sz w:val="24"/>
        </w:rPr>
        <w:t xml:space="preserve"> into other domains.  </w:t>
      </w:r>
    </w:p>
    <w:p w14:paraId="07D2A5B8" w14:textId="77777777" w:rsidR="006309A1" w:rsidRDefault="006309A1" w:rsidP="00324C19">
      <w:pPr>
        <w:pStyle w:val="Body"/>
        <w:jc w:val="both"/>
        <w:rPr>
          <w:rFonts w:ascii="Times New Roman" w:hAnsi="Times New Roman"/>
          <w:sz w:val="24"/>
        </w:rPr>
      </w:pPr>
    </w:p>
    <w:p w14:paraId="372C3D8A" w14:textId="77777777" w:rsidR="006309A1" w:rsidRDefault="006309A1" w:rsidP="00324C19">
      <w:pPr>
        <w:pStyle w:val="Body"/>
        <w:jc w:val="both"/>
        <w:rPr>
          <w:rFonts w:ascii="Times New Roman" w:hAnsi="Times New Roman"/>
          <w:sz w:val="24"/>
        </w:rPr>
      </w:pPr>
    </w:p>
    <w:p w14:paraId="3741ABBA" w14:textId="77777777" w:rsidR="006309A1" w:rsidRDefault="006309A1" w:rsidP="00324C19">
      <w:pPr>
        <w:pStyle w:val="Body"/>
        <w:jc w:val="both"/>
        <w:rPr>
          <w:rFonts w:ascii="Times New Roman" w:hAnsi="Times New Roman"/>
          <w:sz w:val="24"/>
        </w:rPr>
      </w:pPr>
    </w:p>
    <w:p w14:paraId="6D65DB2E" w14:textId="77777777" w:rsidR="006309A1" w:rsidRDefault="006309A1" w:rsidP="00324C19">
      <w:pPr>
        <w:pStyle w:val="Body"/>
        <w:jc w:val="both"/>
        <w:rPr>
          <w:rFonts w:ascii="Times New Roman" w:hAnsi="Times New Roman"/>
          <w:sz w:val="24"/>
        </w:rPr>
      </w:pPr>
    </w:p>
    <w:p w14:paraId="7AD5BE1A" w14:textId="77777777" w:rsidR="00505AD1" w:rsidRDefault="00505AD1" w:rsidP="00505AD1">
      <w:pPr>
        <w:pStyle w:val="Body"/>
        <w:jc w:val="center"/>
        <w:rPr>
          <w:rFonts w:ascii="Times New Roman" w:hAnsi="Times New Roman"/>
          <w:sz w:val="24"/>
        </w:rPr>
      </w:pPr>
    </w:p>
    <w:p w14:paraId="2B2DA9D5" w14:textId="77777777" w:rsidR="00663111" w:rsidRDefault="00663111" w:rsidP="00505AD1">
      <w:pPr>
        <w:pStyle w:val="Body"/>
        <w:rPr>
          <w:rFonts w:ascii="Times New Roman" w:hAnsi="Times New Roman"/>
          <w:b/>
          <w:sz w:val="24"/>
        </w:rPr>
        <w:sectPr w:rsidR="00663111" w:rsidSect="00EC5986">
          <w:pgSz w:w="11900" w:h="16840"/>
          <w:pgMar w:top="1134" w:right="1552" w:bottom="1134" w:left="1985" w:header="709" w:footer="850" w:gutter="0"/>
          <w:cols w:space="720"/>
        </w:sectPr>
      </w:pPr>
    </w:p>
    <w:p w14:paraId="74EAF037" w14:textId="533857E3" w:rsidR="00505AD1" w:rsidRDefault="00505AD1" w:rsidP="00505AD1">
      <w:pPr>
        <w:pStyle w:val="Body"/>
        <w:rPr>
          <w:rFonts w:ascii="Times New Roman" w:hAnsi="Times New Roman"/>
          <w:b/>
          <w:sz w:val="24"/>
        </w:rPr>
      </w:pPr>
      <w:r>
        <w:rPr>
          <w:rFonts w:ascii="Times New Roman" w:hAnsi="Times New Roman"/>
          <w:b/>
          <w:sz w:val="24"/>
        </w:rPr>
        <w:t>Figure 5</w:t>
      </w:r>
      <w:r w:rsidR="00663111">
        <w:rPr>
          <w:rFonts w:ascii="Times New Roman" w:hAnsi="Times New Roman"/>
          <w:b/>
          <w:sz w:val="24"/>
        </w:rPr>
        <w:t>.1</w:t>
      </w:r>
      <w:r>
        <w:rPr>
          <w:rFonts w:ascii="Times New Roman" w:hAnsi="Times New Roman"/>
          <w:b/>
          <w:sz w:val="24"/>
        </w:rPr>
        <w:t xml:space="preserve">: Venn Diagram to show the overlap in focus of research specialty between </w:t>
      </w:r>
      <w:proofErr w:type="gramStart"/>
      <w:r>
        <w:rPr>
          <w:rFonts w:ascii="Times New Roman" w:hAnsi="Times New Roman"/>
          <w:b/>
          <w:sz w:val="24"/>
        </w:rPr>
        <w:t>Experts</w:t>
      </w:r>
      <w:proofErr w:type="gramEnd"/>
      <w:r>
        <w:rPr>
          <w:rFonts w:ascii="Times New Roman" w:hAnsi="Times New Roman"/>
          <w:b/>
          <w:sz w:val="24"/>
        </w:rPr>
        <w:t xml:space="preserve"> </w:t>
      </w:r>
    </w:p>
    <w:p w14:paraId="5F154A58" w14:textId="77777777" w:rsidR="006309A1" w:rsidRDefault="006309A1" w:rsidP="00505AD1">
      <w:pPr>
        <w:pStyle w:val="Body"/>
        <w:rPr>
          <w:rFonts w:ascii="Times New Roman" w:hAnsi="Times New Roman"/>
          <w:b/>
          <w:sz w:val="24"/>
        </w:rPr>
      </w:pPr>
    </w:p>
    <w:p w14:paraId="4ED1F519" w14:textId="77777777" w:rsidR="006309A1" w:rsidRPr="00CC64AA" w:rsidRDefault="006309A1" w:rsidP="00505AD1">
      <w:pPr>
        <w:pStyle w:val="Body"/>
        <w:rPr>
          <w:rFonts w:ascii="Times New Roman" w:hAnsi="Times New Roman"/>
          <w:b/>
          <w:sz w:val="24"/>
        </w:rPr>
      </w:pPr>
    </w:p>
    <w:p w14:paraId="740E6916" w14:textId="215A85D2" w:rsidR="00505AD1" w:rsidRDefault="00505AD1" w:rsidP="00505AD1">
      <w:pPr>
        <w:pStyle w:val="Body"/>
        <w:jc w:val="center"/>
        <w:rPr>
          <w:rFonts w:ascii="Times New Roman" w:hAnsi="Times New Roman"/>
          <w:sz w:val="24"/>
        </w:rPr>
      </w:pPr>
      <w:r>
        <w:rPr>
          <w:rFonts w:ascii="Times New Roman" w:hAnsi="Times New Roman"/>
          <w:noProof/>
          <w:sz w:val="24"/>
        </w:rPr>
        <w:drawing>
          <wp:anchor distT="0" distB="0" distL="114300" distR="114300" simplePos="0" relativeHeight="251771904" behindDoc="0" locked="0" layoutInCell="1" allowOverlap="1" wp14:anchorId="734B167D" wp14:editId="28CC7FEA">
            <wp:simplePos x="0" y="0"/>
            <wp:positionH relativeFrom="column">
              <wp:posOffset>457200</wp:posOffset>
            </wp:positionH>
            <wp:positionV relativeFrom="paragraph">
              <wp:posOffset>194945</wp:posOffset>
            </wp:positionV>
            <wp:extent cx="3913505" cy="3265170"/>
            <wp:effectExtent l="0" t="0" r="0" b="11430"/>
            <wp:wrapSquare wrapText="bothSides"/>
            <wp:docPr id="2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3505" cy="3265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25B9D" w14:textId="5C6EF04F" w:rsidR="00505AD1" w:rsidRDefault="00505AD1" w:rsidP="00505AD1">
      <w:pPr>
        <w:pStyle w:val="Body"/>
        <w:jc w:val="center"/>
        <w:rPr>
          <w:rFonts w:ascii="Times New Roman" w:hAnsi="Times New Roman"/>
          <w:sz w:val="24"/>
        </w:rPr>
      </w:pPr>
    </w:p>
    <w:p w14:paraId="71E18227" w14:textId="77777777" w:rsidR="00505AD1" w:rsidRDefault="00505AD1" w:rsidP="00505AD1">
      <w:pPr>
        <w:pStyle w:val="Body"/>
        <w:rPr>
          <w:rFonts w:ascii="Times New Roman" w:hAnsi="Times New Roman"/>
          <w:sz w:val="24"/>
        </w:rPr>
      </w:pPr>
    </w:p>
    <w:p w14:paraId="50FC4EC6" w14:textId="77777777" w:rsidR="00505AD1" w:rsidRDefault="00505AD1" w:rsidP="009640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4BB1ED1B" w14:textId="77777777"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055AC97" w14:textId="77777777" w:rsidR="0069700E" w:rsidRDefault="0069700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11CADC9F" w14:textId="77777777" w:rsidR="0069700E" w:rsidRDefault="0069700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E7E8958" w14:textId="77777777" w:rsidR="0069700E" w:rsidRDefault="0069700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4767B6AE" w14:textId="77777777" w:rsidR="0069700E" w:rsidRDefault="0069700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70D81683" w14:textId="77777777" w:rsidR="0069700E" w:rsidRDefault="0069700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CE48F9C" w14:textId="77777777" w:rsidR="0069700E" w:rsidRDefault="0069700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7661C6D" w14:textId="77777777" w:rsidR="0069700E" w:rsidRDefault="0069700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35D69C1" w14:textId="77777777" w:rsidR="0069700E" w:rsidRDefault="0069700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1AEB0A9" w14:textId="77777777" w:rsidR="0069700E" w:rsidRDefault="0069700E"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184ACFD9" w14:textId="77777777" w:rsidR="006309A1" w:rsidRDefault="006309A1"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3E20AB7" w14:textId="77777777" w:rsidR="001B4726" w:rsidRDefault="001B4726" w:rsidP="00350A00">
      <w:pPr>
        <w:pStyle w:val="Heading2"/>
      </w:pPr>
      <w:bookmarkStart w:id="353" w:name="_Toc259998779"/>
      <w:bookmarkStart w:id="354" w:name="_Toc262501660"/>
      <w:bookmarkStart w:id="355" w:name="_Toc284606929"/>
      <w:bookmarkStart w:id="356" w:name="_Toc287033471"/>
      <w:r>
        <w:t>Analysis</w:t>
      </w:r>
      <w:bookmarkEnd w:id="353"/>
      <w:bookmarkEnd w:id="354"/>
      <w:bookmarkEnd w:id="355"/>
      <w:bookmarkEnd w:id="356"/>
    </w:p>
    <w:p w14:paraId="0D4AE22F" w14:textId="77777777" w:rsidR="007D7CB1" w:rsidRPr="007D7CB1" w:rsidRDefault="007D7CB1" w:rsidP="007D7CB1">
      <w:pPr>
        <w:pStyle w:val="Body"/>
      </w:pPr>
    </w:p>
    <w:p w14:paraId="2F61E049" w14:textId="75A6F249" w:rsidR="00523AE8" w:rsidRDefault="00FA0923" w:rsidP="001B4726">
      <w:pPr>
        <w:pStyle w:val="Body"/>
        <w:jc w:val="both"/>
        <w:rPr>
          <w:rFonts w:ascii="Times New Roman" w:hAnsi="Times New Roman"/>
          <w:sz w:val="24"/>
        </w:rPr>
      </w:pPr>
      <w:r>
        <w:rPr>
          <w:rFonts w:ascii="Times New Roman" w:hAnsi="Times New Roman"/>
          <w:sz w:val="24"/>
        </w:rPr>
        <w:t>The d</w:t>
      </w:r>
      <w:r w:rsidR="0094329E">
        <w:rPr>
          <w:rFonts w:ascii="Times New Roman" w:hAnsi="Times New Roman"/>
          <w:sz w:val="24"/>
        </w:rPr>
        <w:t xml:space="preserve">esign of the interview structure </w:t>
      </w:r>
      <w:r w:rsidR="001B4726">
        <w:rPr>
          <w:rFonts w:ascii="Times New Roman" w:hAnsi="Times New Roman"/>
          <w:sz w:val="24"/>
        </w:rPr>
        <w:t xml:space="preserve">followed the same pattern of analysis as the interviews with high achievers. Themes were </w:t>
      </w:r>
      <w:r w:rsidR="00E33981">
        <w:rPr>
          <w:rFonts w:ascii="Times New Roman" w:hAnsi="Times New Roman"/>
          <w:sz w:val="24"/>
        </w:rPr>
        <w:t>extracted</w:t>
      </w:r>
      <w:r w:rsidR="001B4726">
        <w:rPr>
          <w:rFonts w:ascii="Times New Roman" w:hAnsi="Times New Roman"/>
          <w:sz w:val="24"/>
        </w:rPr>
        <w:t xml:space="preserve"> from th</w:t>
      </w:r>
      <w:r>
        <w:rPr>
          <w:rFonts w:ascii="Times New Roman" w:hAnsi="Times New Roman"/>
          <w:sz w:val="24"/>
        </w:rPr>
        <w:t xml:space="preserve">e interview transcripts by </w:t>
      </w:r>
      <w:r w:rsidR="001B4726">
        <w:rPr>
          <w:rFonts w:ascii="Times New Roman" w:hAnsi="Times New Roman"/>
          <w:sz w:val="24"/>
        </w:rPr>
        <w:t>following the 5-step IPA process</w:t>
      </w:r>
      <w:r w:rsidR="00FA266E">
        <w:rPr>
          <w:rFonts w:ascii="Times New Roman" w:hAnsi="Times New Roman"/>
          <w:sz w:val="24"/>
        </w:rPr>
        <w:t>.</w:t>
      </w:r>
    </w:p>
    <w:p w14:paraId="5B63DF6B" w14:textId="77777777" w:rsidR="00E33981" w:rsidRPr="00191EC8" w:rsidRDefault="00E33981" w:rsidP="00E33981">
      <w:pPr>
        <w:pStyle w:val="Body"/>
        <w:tabs>
          <w:tab w:val="left" w:pos="1418"/>
        </w:tabs>
        <w:rPr>
          <w:rFonts w:ascii="Times New Roman" w:hAnsi="Times New Roman"/>
          <w:sz w:val="24"/>
        </w:rPr>
      </w:pPr>
    </w:p>
    <w:p w14:paraId="0156E523" w14:textId="296C04D8" w:rsidR="00BC0AA8" w:rsidRDefault="00BC0AA8" w:rsidP="00BC0AA8">
      <w:pPr>
        <w:pStyle w:val="Heading2"/>
        <w:rPr>
          <w:lang w:val="en-GB"/>
        </w:rPr>
      </w:pPr>
      <w:bookmarkStart w:id="357" w:name="_Toc284606930"/>
      <w:bookmarkStart w:id="358" w:name="_Toc287033472"/>
      <w:bookmarkStart w:id="359" w:name="_Toc262501663"/>
      <w:bookmarkStart w:id="360" w:name="_Toc259998780"/>
      <w:bookmarkStart w:id="361" w:name="_Toc262501661"/>
      <w:r>
        <w:rPr>
          <w:lang w:val="en-GB"/>
        </w:rPr>
        <w:t>Results</w:t>
      </w:r>
      <w:bookmarkEnd w:id="357"/>
      <w:bookmarkEnd w:id="358"/>
    </w:p>
    <w:p w14:paraId="31646EFF" w14:textId="77777777" w:rsidR="00640592" w:rsidRPr="00640592" w:rsidRDefault="00640592" w:rsidP="00640592">
      <w:pPr>
        <w:pStyle w:val="Body"/>
      </w:pPr>
    </w:p>
    <w:p w14:paraId="5E8E07F8" w14:textId="01F37E0A" w:rsidR="00640592" w:rsidRPr="00C00A01" w:rsidRDefault="00C00A01" w:rsidP="00640592">
      <w:pPr>
        <w:pStyle w:val="Body"/>
        <w:jc w:val="both"/>
        <w:rPr>
          <w:rFonts w:ascii="Times New Roman" w:hAnsi="Times New Roman"/>
          <w:i/>
          <w:sz w:val="24"/>
        </w:rPr>
      </w:pPr>
      <w:r>
        <w:rPr>
          <w:rFonts w:ascii="Times New Roman" w:hAnsi="Times New Roman"/>
          <w:sz w:val="24"/>
        </w:rPr>
        <w:t>The i</w:t>
      </w:r>
      <w:r w:rsidR="00640592" w:rsidRPr="00C00A01">
        <w:rPr>
          <w:rFonts w:ascii="Times New Roman" w:hAnsi="Times New Roman"/>
          <w:sz w:val="24"/>
        </w:rPr>
        <w:t>nt</w:t>
      </w:r>
      <w:r w:rsidR="00FA0923">
        <w:rPr>
          <w:rFonts w:ascii="Times New Roman" w:hAnsi="Times New Roman"/>
          <w:sz w:val="24"/>
        </w:rPr>
        <w:t>erview schedule for the experts</w:t>
      </w:r>
      <w:r w:rsidR="00640592" w:rsidRPr="00C00A01">
        <w:rPr>
          <w:rFonts w:ascii="Times New Roman" w:hAnsi="Times New Roman"/>
          <w:sz w:val="24"/>
        </w:rPr>
        <w:t xml:space="preserve"> </w:t>
      </w:r>
      <w:r>
        <w:rPr>
          <w:rFonts w:ascii="Times New Roman" w:hAnsi="Times New Roman"/>
          <w:sz w:val="24"/>
        </w:rPr>
        <w:t xml:space="preserve">contained questions </w:t>
      </w:r>
      <w:r w:rsidR="00FA0923">
        <w:rPr>
          <w:rFonts w:ascii="Times New Roman" w:hAnsi="Times New Roman"/>
          <w:sz w:val="24"/>
        </w:rPr>
        <w:t xml:space="preserve">which were </w:t>
      </w:r>
      <w:r>
        <w:rPr>
          <w:rFonts w:ascii="Times New Roman" w:hAnsi="Times New Roman"/>
          <w:sz w:val="24"/>
        </w:rPr>
        <w:t xml:space="preserve">designed to </w:t>
      </w:r>
      <w:r w:rsidR="00FA0923">
        <w:rPr>
          <w:rFonts w:ascii="Times New Roman" w:hAnsi="Times New Roman"/>
          <w:sz w:val="24"/>
        </w:rPr>
        <w:t>probe the conversation on</w:t>
      </w:r>
      <w:r w:rsidR="00640592" w:rsidRPr="00C00A01">
        <w:rPr>
          <w:rFonts w:ascii="Times New Roman" w:hAnsi="Times New Roman"/>
          <w:sz w:val="24"/>
        </w:rPr>
        <w:t xml:space="preserve"> the topic of ‘strengths’ in dyslexia. There were a variety of </w:t>
      </w:r>
      <w:r w:rsidR="00FA0923">
        <w:rPr>
          <w:rFonts w:ascii="Times New Roman" w:hAnsi="Times New Roman"/>
          <w:sz w:val="24"/>
        </w:rPr>
        <w:t>questions,</w:t>
      </w:r>
      <w:r w:rsidR="00640592" w:rsidRPr="00C00A01">
        <w:rPr>
          <w:rFonts w:ascii="Times New Roman" w:hAnsi="Times New Roman"/>
          <w:sz w:val="24"/>
        </w:rPr>
        <w:t xml:space="preserve"> through which each </w:t>
      </w:r>
      <w:r w:rsidR="00FA0923">
        <w:rPr>
          <w:rFonts w:ascii="Times New Roman" w:hAnsi="Times New Roman"/>
          <w:sz w:val="24"/>
        </w:rPr>
        <w:t xml:space="preserve">of </w:t>
      </w:r>
      <w:r w:rsidR="00640592" w:rsidRPr="00C00A01">
        <w:rPr>
          <w:rFonts w:ascii="Times New Roman" w:hAnsi="Times New Roman"/>
          <w:sz w:val="24"/>
        </w:rPr>
        <w:t xml:space="preserve">the experts described the lived reality for dyslexics </w:t>
      </w:r>
      <w:proofErr w:type="gramStart"/>
      <w:r w:rsidR="00640592" w:rsidRPr="00C00A01">
        <w:rPr>
          <w:rFonts w:ascii="Times New Roman" w:hAnsi="Times New Roman"/>
          <w:sz w:val="24"/>
        </w:rPr>
        <w:t>and also</w:t>
      </w:r>
      <w:proofErr w:type="gramEnd"/>
      <w:r w:rsidR="00640592" w:rsidRPr="00C00A01">
        <w:rPr>
          <w:rFonts w:ascii="Times New Roman" w:hAnsi="Times New Roman"/>
          <w:sz w:val="24"/>
        </w:rPr>
        <w:t xml:space="preserve"> </w:t>
      </w:r>
      <w:r w:rsidR="00FA0923">
        <w:rPr>
          <w:rFonts w:ascii="Times New Roman" w:hAnsi="Times New Roman"/>
          <w:sz w:val="24"/>
        </w:rPr>
        <w:t>spoke on</w:t>
      </w:r>
      <w:r w:rsidR="00640592" w:rsidRPr="00C00A01">
        <w:rPr>
          <w:rFonts w:ascii="Times New Roman" w:hAnsi="Times New Roman"/>
          <w:sz w:val="24"/>
        </w:rPr>
        <w:t xml:space="preserve"> issues of support, advocacy as well as</w:t>
      </w:r>
      <w:r w:rsidR="00FA0923">
        <w:rPr>
          <w:rFonts w:ascii="Times New Roman" w:hAnsi="Times New Roman"/>
          <w:sz w:val="24"/>
        </w:rPr>
        <w:t xml:space="preserve"> the</w:t>
      </w:r>
      <w:r w:rsidR="00640592" w:rsidRPr="00C00A01">
        <w:rPr>
          <w:rFonts w:ascii="Times New Roman" w:hAnsi="Times New Roman"/>
          <w:sz w:val="24"/>
        </w:rPr>
        <w:t xml:space="preserve"> weaknesses and associated difficulties </w:t>
      </w:r>
      <w:r w:rsidR="00FA0923">
        <w:rPr>
          <w:rFonts w:ascii="Times New Roman" w:hAnsi="Times New Roman"/>
          <w:sz w:val="24"/>
        </w:rPr>
        <w:t>of</w:t>
      </w:r>
      <w:r w:rsidR="00640592" w:rsidRPr="00C00A01">
        <w:rPr>
          <w:rFonts w:ascii="Times New Roman" w:hAnsi="Times New Roman"/>
          <w:sz w:val="24"/>
        </w:rPr>
        <w:t xml:space="preserve"> dyslexia. These were </w:t>
      </w:r>
      <w:proofErr w:type="spellStart"/>
      <w:r w:rsidR="00640592" w:rsidRPr="00C00A01">
        <w:rPr>
          <w:rFonts w:ascii="Times New Roman" w:hAnsi="Times New Roman"/>
          <w:sz w:val="24"/>
        </w:rPr>
        <w:t>categorised</w:t>
      </w:r>
      <w:proofErr w:type="spellEnd"/>
      <w:r w:rsidR="00640592" w:rsidRPr="00C00A01">
        <w:rPr>
          <w:rFonts w:ascii="Times New Roman" w:hAnsi="Times New Roman"/>
          <w:sz w:val="24"/>
        </w:rPr>
        <w:t xml:space="preserve"> into three main themes</w:t>
      </w:r>
      <w:r w:rsidR="00FA0923">
        <w:rPr>
          <w:rFonts w:ascii="Times New Roman" w:hAnsi="Times New Roman"/>
          <w:sz w:val="24"/>
        </w:rPr>
        <w:t>,</w:t>
      </w:r>
      <w:r w:rsidR="00640592" w:rsidRPr="00C00A01">
        <w:rPr>
          <w:rFonts w:ascii="Times New Roman" w:hAnsi="Times New Roman"/>
          <w:sz w:val="24"/>
        </w:rPr>
        <w:t xml:space="preserve"> </w:t>
      </w:r>
      <w:r w:rsidR="00FA0923">
        <w:rPr>
          <w:rFonts w:ascii="Times New Roman" w:hAnsi="Times New Roman"/>
          <w:sz w:val="24"/>
        </w:rPr>
        <w:t>namely 1) strengths of dyslexia, 2) workplace and dyslexia and 3) s</w:t>
      </w:r>
      <w:r w:rsidR="00640592" w:rsidRPr="00C00A01">
        <w:rPr>
          <w:rFonts w:ascii="Times New Roman" w:hAnsi="Times New Roman"/>
          <w:sz w:val="24"/>
        </w:rPr>
        <w:t>upport for dyslexia</w:t>
      </w:r>
      <w:r w:rsidR="00640592" w:rsidRPr="00C00A01">
        <w:rPr>
          <w:rFonts w:ascii="Times New Roman" w:hAnsi="Times New Roman"/>
          <w:i/>
          <w:sz w:val="24"/>
        </w:rPr>
        <w:t xml:space="preserve">. </w:t>
      </w:r>
    </w:p>
    <w:p w14:paraId="211C1BB1" w14:textId="77777777" w:rsidR="00640592" w:rsidRPr="00C00A01" w:rsidRDefault="00640592" w:rsidP="0002689F">
      <w:pPr>
        <w:pStyle w:val="Body"/>
        <w:rPr>
          <w:rFonts w:ascii="Times New Roman" w:hAnsi="Times New Roman"/>
          <w:sz w:val="24"/>
          <w:lang w:val="en-GB"/>
        </w:rPr>
      </w:pPr>
    </w:p>
    <w:p w14:paraId="007CB172" w14:textId="0D6244D3" w:rsidR="0002689F" w:rsidRPr="00E33981" w:rsidRDefault="00E33981" w:rsidP="00E33981">
      <w:pPr>
        <w:pStyle w:val="Body"/>
        <w:jc w:val="both"/>
        <w:rPr>
          <w:rFonts w:ascii="Times New Roman" w:hAnsi="Times New Roman"/>
          <w:sz w:val="24"/>
          <w:lang w:val="en-GB"/>
        </w:rPr>
      </w:pPr>
      <w:r>
        <w:rPr>
          <w:rFonts w:ascii="Times New Roman" w:hAnsi="Times New Roman"/>
          <w:sz w:val="24"/>
          <w:lang w:val="en-GB"/>
        </w:rPr>
        <w:t xml:space="preserve">The following super-ordinate themes were derived </w:t>
      </w:r>
      <w:r w:rsidR="00396AB3">
        <w:rPr>
          <w:rFonts w:ascii="Times New Roman" w:hAnsi="Times New Roman"/>
          <w:sz w:val="24"/>
          <w:lang w:val="en-GB"/>
        </w:rPr>
        <w:t xml:space="preserve">from the interview transcripts </w:t>
      </w:r>
      <w:r>
        <w:rPr>
          <w:rFonts w:ascii="Times New Roman" w:hAnsi="Times New Roman"/>
          <w:sz w:val="24"/>
          <w:lang w:val="en-GB"/>
        </w:rPr>
        <w:t>using Interpretative Phenomenological Analysis</w:t>
      </w:r>
      <w:r w:rsidR="00396AB3">
        <w:rPr>
          <w:rFonts w:ascii="Times New Roman" w:hAnsi="Times New Roman"/>
          <w:sz w:val="24"/>
          <w:lang w:val="en-GB"/>
        </w:rPr>
        <w:t xml:space="preserve">. </w:t>
      </w:r>
    </w:p>
    <w:p w14:paraId="17B19194" w14:textId="77777777" w:rsidR="00927554" w:rsidRPr="00C00A01" w:rsidRDefault="00927554" w:rsidP="0002689F">
      <w:pPr>
        <w:pStyle w:val="Body"/>
        <w:rPr>
          <w:rFonts w:ascii="Times New Roman" w:hAnsi="Times New Roman"/>
          <w:sz w:val="24"/>
          <w:lang w:val="en-GB"/>
        </w:rPr>
      </w:pPr>
    </w:p>
    <w:p w14:paraId="0DFD1B74" w14:textId="7F458980" w:rsidR="00640592" w:rsidRPr="00C00A01" w:rsidRDefault="00640592" w:rsidP="003B08D7">
      <w:pPr>
        <w:pStyle w:val="Body"/>
        <w:ind w:left="720"/>
        <w:rPr>
          <w:rFonts w:ascii="Times New Roman" w:hAnsi="Times New Roman"/>
          <w:sz w:val="24"/>
          <w:lang w:val="en-GB"/>
        </w:rPr>
      </w:pPr>
      <w:r w:rsidRPr="00927554">
        <w:rPr>
          <w:rFonts w:ascii="Times New Roman" w:hAnsi="Times New Roman"/>
          <w:b/>
          <w:sz w:val="24"/>
          <w:lang w:val="en-GB"/>
        </w:rPr>
        <w:t>Strengths of dyslexia</w:t>
      </w:r>
    </w:p>
    <w:p w14:paraId="6AC3E195" w14:textId="124D6182" w:rsidR="00640592" w:rsidRPr="00C00A01" w:rsidRDefault="00927554" w:rsidP="00346C09">
      <w:pPr>
        <w:pStyle w:val="Body"/>
        <w:numPr>
          <w:ilvl w:val="1"/>
          <w:numId w:val="15"/>
        </w:numPr>
        <w:rPr>
          <w:rFonts w:ascii="Times New Roman" w:hAnsi="Times New Roman"/>
          <w:sz w:val="24"/>
          <w:lang w:val="en-GB"/>
        </w:rPr>
      </w:pPr>
      <w:r>
        <w:rPr>
          <w:rFonts w:ascii="Times New Roman" w:hAnsi="Times New Roman"/>
          <w:sz w:val="24"/>
          <w:lang w:val="en-GB"/>
        </w:rPr>
        <w:t xml:space="preserve">Theme 1: </w:t>
      </w:r>
      <w:r w:rsidR="00640592" w:rsidRPr="00C00A01">
        <w:rPr>
          <w:rFonts w:ascii="Times New Roman" w:hAnsi="Times New Roman"/>
          <w:sz w:val="24"/>
          <w:lang w:val="en-GB"/>
        </w:rPr>
        <w:t xml:space="preserve">Strengths based research </w:t>
      </w:r>
      <w:proofErr w:type="gramStart"/>
      <w:r w:rsidR="00640592" w:rsidRPr="00C00A01">
        <w:rPr>
          <w:rFonts w:ascii="Times New Roman" w:hAnsi="Times New Roman"/>
          <w:sz w:val="24"/>
          <w:lang w:val="en-GB"/>
        </w:rPr>
        <w:t>needed</w:t>
      </w:r>
      <w:proofErr w:type="gramEnd"/>
    </w:p>
    <w:p w14:paraId="3BD5E2AD" w14:textId="1C7D7962" w:rsidR="00640592" w:rsidRPr="00C00A01" w:rsidRDefault="00927554" w:rsidP="00346C09">
      <w:pPr>
        <w:pStyle w:val="Body"/>
        <w:numPr>
          <w:ilvl w:val="1"/>
          <w:numId w:val="15"/>
        </w:numPr>
        <w:rPr>
          <w:rFonts w:ascii="Times New Roman" w:hAnsi="Times New Roman"/>
          <w:sz w:val="24"/>
          <w:lang w:val="en-GB"/>
        </w:rPr>
      </w:pPr>
      <w:r>
        <w:rPr>
          <w:rFonts w:ascii="Times New Roman" w:hAnsi="Times New Roman"/>
          <w:sz w:val="24"/>
          <w:lang w:val="en-GB"/>
        </w:rPr>
        <w:t xml:space="preserve">Theme 2: </w:t>
      </w:r>
      <w:r w:rsidR="00640592" w:rsidRPr="00C00A01">
        <w:rPr>
          <w:rFonts w:ascii="Times New Roman" w:hAnsi="Times New Roman"/>
          <w:sz w:val="24"/>
          <w:lang w:val="en-GB"/>
        </w:rPr>
        <w:t xml:space="preserve">Recognised strengths already </w:t>
      </w:r>
      <w:proofErr w:type="gramStart"/>
      <w:r w:rsidR="00640592" w:rsidRPr="00C00A01">
        <w:rPr>
          <w:rFonts w:ascii="Times New Roman" w:hAnsi="Times New Roman"/>
          <w:sz w:val="24"/>
          <w:lang w:val="en-GB"/>
        </w:rPr>
        <w:t>seen</w:t>
      </w:r>
      <w:proofErr w:type="gramEnd"/>
    </w:p>
    <w:p w14:paraId="36F71950" w14:textId="4E7D1C86" w:rsidR="00640592" w:rsidRPr="00C00A01" w:rsidRDefault="00927554" w:rsidP="00346C09">
      <w:pPr>
        <w:pStyle w:val="Body"/>
        <w:numPr>
          <w:ilvl w:val="2"/>
          <w:numId w:val="15"/>
        </w:numPr>
        <w:rPr>
          <w:rFonts w:ascii="Times New Roman" w:hAnsi="Times New Roman"/>
          <w:sz w:val="24"/>
          <w:lang w:val="en-GB"/>
        </w:rPr>
      </w:pPr>
      <w:r>
        <w:rPr>
          <w:rFonts w:ascii="Times New Roman" w:hAnsi="Times New Roman"/>
          <w:sz w:val="24"/>
          <w:lang w:val="en-GB"/>
        </w:rPr>
        <w:t>Work s</w:t>
      </w:r>
      <w:r w:rsidR="00640592" w:rsidRPr="00C00A01">
        <w:rPr>
          <w:rFonts w:ascii="Times New Roman" w:hAnsi="Times New Roman"/>
          <w:sz w:val="24"/>
          <w:lang w:val="en-GB"/>
        </w:rPr>
        <w:t>uccess factors</w:t>
      </w:r>
    </w:p>
    <w:p w14:paraId="1CE28A04" w14:textId="4FCC2871" w:rsidR="00640592" w:rsidRPr="00C00A01" w:rsidRDefault="00640592" w:rsidP="00346C09">
      <w:pPr>
        <w:pStyle w:val="Body"/>
        <w:numPr>
          <w:ilvl w:val="2"/>
          <w:numId w:val="15"/>
        </w:numPr>
        <w:rPr>
          <w:rFonts w:ascii="Times New Roman" w:hAnsi="Times New Roman"/>
          <w:sz w:val="24"/>
          <w:lang w:val="en-GB"/>
        </w:rPr>
      </w:pPr>
      <w:r w:rsidRPr="00C00A01">
        <w:rPr>
          <w:rFonts w:ascii="Times New Roman" w:hAnsi="Times New Roman"/>
          <w:sz w:val="24"/>
          <w:lang w:val="en-GB"/>
        </w:rPr>
        <w:t>Cognitive strengths</w:t>
      </w:r>
    </w:p>
    <w:p w14:paraId="507FBEEB" w14:textId="775DEE4A" w:rsidR="00640592" w:rsidRDefault="00640592" w:rsidP="00346C09">
      <w:pPr>
        <w:pStyle w:val="Body"/>
        <w:numPr>
          <w:ilvl w:val="2"/>
          <w:numId w:val="15"/>
        </w:numPr>
        <w:rPr>
          <w:rFonts w:ascii="Times New Roman" w:hAnsi="Times New Roman"/>
          <w:sz w:val="24"/>
          <w:lang w:val="en-GB"/>
        </w:rPr>
      </w:pPr>
      <w:r w:rsidRPr="00C00A01">
        <w:rPr>
          <w:rFonts w:ascii="Times New Roman" w:hAnsi="Times New Roman"/>
          <w:sz w:val="24"/>
          <w:lang w:val="en-GB"/>
        </w:rPr>
        <w:t>Interpersonal strengths</w:t>
      </w:r>
    </w:p>
    <w:p w14:paraId="03C41820" w14:textId="14A65D1A" w:rsidR="003B08D7" w:rsidRPr="00C00A01" w:rsidRDefault="00927554" w:rsidP="00346C09">
      <w:pPr>
        <w:pStyle w:val="Body"/>
        <w:numPr>
          <w:ilvl w:val="1"/>
          <w:numId w:val="15"/>
        </w:numPr>
        <w:rPr>
          <w:rFonts w:ascii="Times New Roman" w:hAnsi="Times New Roman"/>
          <w:sz w:val="24"/>
          <w:lang w:val="en-GB"/>
        </w:rPr>
      </w:pPr>
      <w:r>
        <w:rPr>
          <w:rFonts w:ascii="Times New Roman" w:hAnsi="Times New Roman"/>
          <w:sz w:val="24"/>
          <w:lang w:val="en-GB"/>
        </w:rPr>
        <w:t xml:space="preserve">Theme 3: </w:t>
      </w:r>
      <w:r w:rsidR="003B08D7">
        <w:rPr>
          <w:rFonts w:ascii="Times New Roman" w:hAnsi="Times New Roman"/>
          <w:sz w:val="24"/>
          <w:lang w:val="en-GB"/>
        </w:rPr>
        <w:t xml:space="preserve">Consequences of not finding </w:t>
      </w:r>
      <w:proofErr w:type="gramStart"/>
      <w:r w:rsidR="003B08D7">
        <w:rPr>
          <w:rFonts w:ascii="Times New Roman" w:hAnsi="Times New Roman"/>
          <w:sz w:val="24"/>
          <w:lang w:val="en-GB"/>
        </w:rPr>
        <w:t>strengths</w:t>
      </w:r>
      <w:proofErr w:type="gramEnd"/>
    </w:p>
    <w:p w14:paraId="698B7AA7" w14:textId="29B8FF2B" w:rsidR="00640592" w:rsidRPr="00C00A01" w:rsidRDefault="00076750" w:rsidP="003B08D7">
      <w:pPr>
        <w:pStyle w:val="Body"/>
        <w:ind w:left="720"/>
        <w:rPr>
          <w:rFonts w:ascii="Times New Roman" w:hAnsi="Times New Roman"/>
          <w:sz w:val="24"/>
          <w:lang w:val="en-GB"/>
        </w:rPr>
      </w:pPr>
      <w:r>
        <w:rPr>
          <w:rFonts w:ascii="Times New Roman" w:hAnsi="Times New Roman"/>
          <w:sz w:val="24"/>
          <w:lang w:val="en-GB"/>
        </w:rPr>
        <w:t xml:space="preserve"> </w:t>
      </w:r>
      <w:r w:rsidR="00640592" w:rsidRPr="00927554">
        <w:rPr>
          <w:rFonts w:ascii="Times New Roman" w:hAnsi="Times New Roman"/>
          <w:b/>
          <w:sz w:val="24"/>
          <w:lang w:val="en-GB"/>
        </w:rPr>
        <w:t>Workplace and dyslexia</w:t>
      </w:r>
    </w:p>
    <w:p w14:paraId="7552AFE9" w14:textId="4D4E6046" w:rsidR="00640592" w:rsidRPr="00C00A01" w:rsidRDefault="00927554" w:rsidP="00346C09">
      <w:pPr>
        <w:pStyle w:val="Body"/>
        <w:numPr>
          <w:ilvl w:val="0"/>
          <w:numId w:val="16"/>
        </w:numPr>
        <w:rPr>
          <w:rFonts w:ascii="Times New Roman" w:hAnsi="Times New Roman"/>
          <w:sz w:val="24"/>
          <w:lang w:val="en-GB"/>
        </w:rPr>
      </w:pPr>
      <w:r>
        <w:rPr>
          <w:rFonts w:ascii="Times New Roman" w:hAnsi="Times New Roman"/>
          <w:sz w:val="24"/>
          <w:lang w:val="en-GB"/>
        </w:rPr>
        <w:t xml:space="preserve">Theme 4: </w:t>
      </w:r>
      <w:r w:rsidR="00640592" w:rsidRPr="00C00A01">
        <w:rPr>
          <w:rFonts w:ascii="Times New Roman" w:hAnsi="Times New Roman"/>
          <w:sz w:val="24"/>
          <w:lang w:val="en-GB"/>
        </w:rPr>
        <w:t>Benefit for individual and the workplace</w:t>
      </w:r>
    </w:p>
    <w:p w14:paraId="5383B32A" w14:textId="40742C8C" w:rsidR="00640592" w:rsidRDefault="00927554" w:rsidP="00346C09">
      <w:pPr>
        <w:pStyle w:val="Body"/>
        <w:numPr>
          <w:ilvl w:val="0"/>
          <w:numId w:val="16"/>
        </w:numPr>
        <w:rPr>
          <w:rFonts w:ascii="Times New Roman" w:hAnsi="Times New Roman"/>
          <w:sz w:val="24"/>
          <w:lang w:val="en-GB"/>
        </w:rPr>
      </w:pPr>
      <w:r>
        <w:rPr>
          <w:rFonts w:ascii="Times New Roman" w:hAnsi="Times New Roman"/>
          <w:sz w:val="24"/>
          <w:lang w:val="en-GB"/>
        </w:rPr>
        <w:t xml:space="preserve">Theme 5: </w:t>
      </w:r>
      <w:r w:rsidR="003B08D7">
        <w:rPr>
          <w:rFonts w:ascii="Times New Roman" w:hAnsi="Times New Roman"/>
          <w:sz w:val="24"/>
          <w:lang w:val="en-GB"/>
        </w:rPr>
        <w:t>Barriers in the workplace for d</w:t>
      </w:r>
      <w:r w:rsidR="00640592" w:rsidRPr="00C00A01">
        <w:rPr>
          <w:rFonts w:ascii="Times New Roman" w:hAnsi="Times New Roman"/>
          <w:sz w:val="24"/>
          <w:lang w:val="en-GB"/>
        </w:rPr>
        <w:t>yslexics</w:t>
      </w:r>
    </w:p>
    <w:p w14:paraId="2F976818" w14:textId="43DDD4E5" w:rsidR="00C00A01" w:rsidRPr="00C00A01" w:rsidRDefault="00927554" w:rsidP="00346C09">
      <w:pPr>
        <w:pStyle w:val="Body"/>
        <w:numPr>
          <w:ilvl w:val="0"/>
          <w:numId w:val="16"/>
        </w:numPr>
        <w:rPr>
          <w:rFonts w:ascii="Times New Roman" w:hAnsi="Times New Roman"/>
          <w:sz w:val="24"/>
          <w:lang w:val="en-GB"/>
        </w:rPr>
      </w:pPr>
      <w:r>
        <w:rPr>
          <w:rFonts w:ascii="Times New Roman" w:hAnsi="Times New Roman"/>
          <w:sz w:val="24"/>
          <w:lang w:val="en-GB"/>
        </w:rPr>
        <w:t xml:space="preserve">Theme 6: </w:t>
      </w:r>
      <w:r w:rsidR="00C00A01">
        <w:rPr>
          <w:rFonts w:ascii="Times New Roman" w:hAnsi="Times New Roman"/>
          <w:sz w:val="24"/>
          <w:lang w:val="en-GB"/>
        </w:rPr>
        <w:t xml:space="preserve">Gaining experience through </w:t>
      </w:r>
      <w:proofErr w:type="gramStart"/>
      <w:r w:rsidR="00C00A01">
        <w:rPr>
          <w:rFonts w:ascii="Times New Roman" w:hAnsi="Times New Roman"/>
          <w:sz w:val="24"/>
          <w:lang w:val="en-GB"/>
        </w:rPr>
        <w:t>work</w:t>
      </w:r>
      <w:proofErr w:type="gramEnd"/>
    </w:p>
    <w:p w14:paraId="18CE93A3" w14:textId="3921DE47" w:rsidR="00640592" w:rsidRPr="00927554" w:rsidRDefault="00076750" w:rsidP="003B08D7">
      <w:pPr>
        <w:pStyle w:val="Body"/>
        <w:ind w:left="720"/>
        <w:rPr>
          <w:rFonts w:ascii="Times New Roman" w:hAnsi="Times New Roman"/>
          <w:b/>
          <w:sz w:val="24"/>
          <w:lang w:val="en-GB"/>
        </w:rPr>
      </w:pPr>
      <w:r>
        <w:rPr>
          <w:rFonts w:ascii="Times New Roman" w:hAnsi="Times New Roman"/>
          <w:sz w:val="24"/>
          <w:lang w:val="en-GB"/>
        </w:rPr>
        <w:t xml:space="preserve"> </w:t>
      </w:r>
      <w:r w:rsidR="003B08D7" w:rsidRPr="00927554">
        <w:rPr>
          <w:rFonts w:ascii="Times New Roman" w:hAnsi="Times New Roman"/>
          <w:b/>
          <w:sz w:val="24"/>
          <w:lang w:val="en-GB"/>
        </w:rPr>
        <w:t>Support for d</w:t>
      </w:r>
      <w:r w:rsidR="00640592" w:rsidRPr="00927554">
        <w:rPr>
          <w:rFonts w:ascii="Times New Roman" w:hAnsi="Times New Roman"/>
          <w:b/>
          <w:sz w:val="24"/>
          <w:lang w:val="en-GB"/>
        </w:rPr>
        <w:t>yslexia</w:t>
      </w:r>
    </w:p>
    <w:p w14:paraId="4802824C" w14:textId="14C8B274" w:rsidR="00640592" w:rsidRPr="00C00A01" w:rsidRDefault="00927554" w:rsidP="00346C09">
      <w:pPr>
        <w:pStyle w:val="Body"/>
        <w:numPr>
          <w:ilvl w:val="0"/>
          <w:numId w:val="17"/>
        </w:numPr>
        <w:rPr>
          <w:rFonts w:ascii="Times New Roman" w:hAnsi="Times New Roman"/>
          <w:sz w:val="24"/>
          <w:lang w:val="en-GB"/>
        </w:rPr>
      </w:pPr>
      <w:r>
        <w:rPr>
          <w:rFonts w:ascii="Times New Roman" w:hAnsi="Times New Roman"/>
          <w:sz w:val="24"/>
          <w:lang w:val="en-GB"/>
        </w:rPr>
        <w:t xml:space="preserve">Theme 7: </w:t>
      </w:r>
      <w:r w:rsidR="00640592" w:rsidRPr="00C00A01">
        <w:rPr>
          <w:rFonts w:ascii="Times New Roman" w:hAnsi="Times New Roman"/>
          <w:sz w:val="24"/>
          <w:lang w:val="en-GB"/>
        </w:rPr>
        <w:t xml:space="preserve">Ongoing support </w:t>
      </w:r>
    </w:p>
    <w:p w14:paraId="6E9B682F" w14:textId="7272D27F" w:rsidR="00102D34" w:rsidRPr="00C00A01" w:rsidRDefault="00927554" w:rsidP="00346C09">
      <w:pPr>
        <w:pStyle w:val="Body"/>
        <w:numPr>
          <w:ilvl w:val="0"/>
          <w:numId w:val="17"/>
        </w:numPr>
        <w:rPr>
          <w:rFonts w:ascii="Times New Roman" w:hAnsi="Times New Roman"/>
          <w:sz w:val="24"/>
          <w:lang w:val="en-GB"/>
        </w:rPr>
      </w:pPr>
      <w:r>
        <w:rPr>
          <w:rFonts w:ascii="Times New Roman" w:hAnsi="Times New Roman"/>
          <w:sz w:val="24"/>
          <w:lang w:val="en-GB"/>
        </w:rPr>
        <w:t xml:space="preserve">Theme 8: </w:t>
      </w:r>
      <w:r w:rsidR="00640592" w:rsidRPr="00C00A01">
        <w:rPr>
          <w:rFonts w:ascii="Times New Roman" w:hAnsi="Times New Roman"/>
          <w:sz w:val="24"/>
          <w:lang w:val="en-GB"/>
        </w:rPr>
        <w:t>Areas of difficulty for dyslexics</w:t>
      </w:r>
    </w:p>
    <w:p w14:paraId="07CE6778" w14:textId="77777777" w:rsidR="00076750" w:rsidRDefault="00076750" w:rsidP="0002689F">
      <w:pPr>
        <w:pStyle w:val="Body"/>
        <w:rPr>
          <w:lang w:val="en-GB"/>
        </w:rPr>
      </w:pPr>
    </w:p>
    <w:p w14:paraId="5E117E34" w14:textId="77777777" w:rsidR="00947F88" w:rsidRDefault="00947F88" w:rsidP="0002689F">
      <w:pPr>
        <w:pStyle w:val="Body"/>
        <w:rPr>
          <w:lang w:val="en-GB"/>
        </w:rPr>
      </w:pPr>
    </w:p>
    <w:p w14:paraId="30946954" w14:textId="77777777" w:rsidR="00947F88" w:rsidRDefault="00947F88" w:rsidP="0002689F">
      <w:pPr>
        <w:pStyle w:val="Body"/>
        <w:rPr>
          <w:lang w:val="en-GB"/>
        </w:rPr>
        <w:sectPr w:rsidR="00947F88" w:rsidSect="00EC5986">
          <w:pgSz w:w="11900" w:h="16840"/>
          <w:pgMar w:top="1134" w:right="1552" w:bottom="1134" w:left="1985" w:header="709" w:footer="850" w:gutter="0"/>
          <w:cols w:space="720"/>
        </w:sectPr>
      </w:pPr>
    </w:p>
    <w:p w14:paraId="34EB3D1B" w14:textId="30BC2576" w:rsidR="00C17D96" w:rsidRPr="00C00A01" w:rsidRDefault="00640592" w:rsidP="003B08D7">
      <w:pPr>
        <w:pStyle w:val="Heading2"/>
        <w:rPr>
          <w:lang w:val="en-GB"/>
        </w:rPr>
      </w:pPr>
      <w:bookmarkStart w:id="362" w:name="_Toc284606931"/>
      <w:bookmarkStart w:id="363" w:name="_Toc287033473"/>
      <w:bookmarkEnd w:id="359"/>
      <w:r w:rsidRPr="00C00A01">
        <w:rPr>
          <w:lang w:val="en-GB"/>
        </w:rPr>
        <w:t>Strengths of Dyslexia</w:t>
      </w:r>
      <w:bookmarkEnd w:id="362"/>
      <w:bookmarkEnd w:id="363"/>
      <w:r w:rsidRPr="00C00A01">
        <w:rPr>
          <w:lang w:val="en-GB"/>
        </w:rPr>
        <w:t xml:space="preserve"> </w:t>
      </w:r>
    </w:p>
    <w:p w14:paraId="3F94164A" w14:textId="77777777" w:rsidR="00C17D96" w:rsidRPr="00C00A01" w:rsidRDefault="00C17D96" w:rsidP="00C17D96">
      <w:pPr>
        <w:pStyle w:val="Body"/>
      </w:pPr>
    </w:p>
    <w:p w14:paraId="0CD3D1E3" w14:textId="1CB39346" w:rsidR="007D7CB1" w:rsidRPr="007D7CB1" w:rsidRDefault="00927554" w:rsidP="007D7CB1">
      <w:pPr>
        <w:pStyle w:val="Heading3"/>
      </w:pPr>
      <w:bookmarkStart w:id="364" w:name="_Toc284606932"/>
      <w:bookmarkStart w:id="365" w:name="_Toc287033474"/>
      <w:bookmarkStart w:id="366" w:name="_Toc259998783"/>
      <w:bookmarkStart w:id="367" w:name="_Toc262501664"/>
      <w:r>
        <w:t xml:space="preserve">Theme 1: </w:t>
      </w:r>
      <w:r w:rsidR="00640592" w:rsidRPr="00C00A01">
        <w:t xml:space="preserve">Strengths based research </w:t>
      </w:r>
      <w:proofErr w:type="gramStart"/>
      <w:r w:rsidR="00640592" w:rsidRPr="00C00A01">
        <w:t>needed</w:t>
      </w:r>
      <w:bookmarkEnd w:id="364"/>
      <w:bookmarkEnd w:id="365"/>
      <w:proofErr w:type="gramEnd"/>
    </w:p>
    <w:p w14:paraId="29E3651F" w14:textId="6150F1A2" w:rsidR="0066484F" w:rsidRDefault="0066484F" w:rsidP="0066484F">
      <w:pPr>
        <w:pStyle w:val="BodyText"/>
        <w:spacing w:before="120" w:line="360" w:lineRule="auto"/>
        <w:rPr>
          <w:rFonts w:ascii="Times New Roman" w:hAnsi="Times New Roman"/>
          <w:szCs w:val="24"/>
        </w:rPr>
      </w:pPr>
      <w:r w:rsidRPr="00C00A01">
        <w:rPr>
          <w:rFonts w:ascii="Times New Roman" w:eastAsia="Times New Roman" w:hAnsi="Times New Roman"/>
          <w:szCs w:val="24"/>
          <w:lang w:val="en-GB"/>
        </w:rPr>
        <w:t xml:space="preserve">The participants began by describing </w:t>
      </w:r>
      <w:r w:rsidRPr="00FA0923">
        <w:rPr>
          <w:rFonts w:ascii="Times New Roman" w:eastAsia="Times New Roman" w:hAnsi="Times New Roman"/>
          <w:i/>
          <w:szCs w:val="24"/>
          <w:lang w:val="en-GB"/>
        </w:rPr>
        <w:t>why</w:t>
      </w:r>
      <w:r w:rsidRPr="00C00A01">
        <w:rPr>
          <w:rFonts w:ascii="Times New Roman" w:eastAsia="Times New Roman" w:hAnsi="Times New Roman"/>
          <w:szCs w:val="24"/>
          <w:lang w:val="en-GB"/>
        </w:rPr>
        <w:t xml:space="preserve"> it was important to focus on strengths. There was a consensus that much </w:t>
      </w:r>
      <w:r w:rsidR="00FA0923">
        <w:rPr>
          <w:rFonts w:ascii="Times New Roman" w:eastAsia="Times New Roman" w:hAnsi="Times New Roman"/>
          <w:szCs w:val="24"/>
          <w:lang w:val="en-GB"/>
        </w:rPr>
        <w:t>of the literature has been focu</w:t>
      </w:r>
      <w:r w:rsidRPr="00C00A01">
        <w:rPr>
          <w:rFonts w:ascii="Times New Roman" w:eastAsia="Times New Roman" w:hAnsi="Times New Roman"/>
          <w:szCs w:val="24"/>
          <w:lang w:val="en-GB"/>
        </w:rPr>
        <w:t xml:space="preserve">sed on the relative weaknesses of the individuals and their remediation. They also related to how essential the building of strengths was in relation to career advice. </w:t>
      </w:r>
      <w:r w:rsidRPr="00C00A01">
        <w:rPr>
          <w:rFonts w:ascii="Times New Roman" w:hAnsi="Times New Roman"/>
          <w:szCs w:val="24"/>
        </w:rPr>
        <w:t xml:space="preserve">The </w:t>
      </w:r>
      <w:r w:rsidR="00D869E4">
        <w:rPr>
          <w:rFonts w:ascii="Times New Roman" w:hAnsi="Times New Roman"/>
          <w:szCs w:val="24"/>
        </w:rPr>
        <w:t>experts frequently</w:t>
      </w:r>
      <w:r w:rsidRPr="00C00A01">
        <w:rPr>
          <w:rFonts w:ascii="Times New Roman" w:hAnsi="Times New Roman"/>
          <w:szCs w:val="24"/>
        </w:rPr>
        <w:t xml:space="preserve"> </w:t>
      </w:r>
      <w:r w:rsidR="00D869E4">
        <w:rPr>
          <w:rFonts w:ascii="Times New Roman" w:hAnsi="Times New Roman"/>
          <w:szCs w:val="24"/>
        </w:rPr>
        <w:t>mentioned</w:t>
      </w:r>
      <w:r w:rsidRPr="00C00A01">
        <w:rPr>
          <w:rFonts w:ascii="Times New Roman" w:hAnsi="Times New Roman"/>
          <w:szCs w:val="24"/>
        </w:rPr>
        <w:t xml:space="preserve"> </w:t>
      </w:r>
      <w:r w:rsidR="00D869E4">
        <w:rPr>
          <w:rFonts w:ascii="Times New Roman" w:hAnsi="Times New Roman"/>
          <w:szCs w:val="24"/>
        </w:rPr>
        <w:t>that the positive approach to d</w:t>
      </w:r>
      <w:r w:rsidRPr="00C00A01">
        <w:rPr>
          <w:rFonts w:ascii="Times New Roman" w:hAnsi="Times New Roman"/>
          <w:szCs w:val="24"/>
        </w:rPr>
        <w:t xml:space="preserve">yslexia was very much welcomed and something that needed to progress further. </w:t>
      </w:r>
      <w:r w:rsidR="00D869E4">
        <w:rPr>
          <w:rFonts w:ascii="Times New Roman" w:hAnsi="Times New Roman"/>
          <w:szCs w:val="24"/>
        </w:rPr>
        <w:t>They</w:t>
      </w:r>
      <w:r w:rsidRPr="00C00A01">
        <w:rPr>
          <w:rFonts w:ascii="Times New Roman" w:hAnsi="Times New Roman"/>
          <w:szCs w:val="24"/>
        </w:rPr>
        <w:t xml:space="preserve"> described how essential it was for </w:t>
      </w:r>
      <w:proofErr w:type="gramStart"/>
      <w:r w:rsidRPr="00C00A01">
        <w:rPr>
          <w:rFonts w:ascii="Times New Roman" w:hAnsi="Times New Roman"/>
          <w:szCs w:val="24"/>
        </w:rPr>
        <w:t>a major</w:t>
      </w:r>
      <w:r w:rsidR="00D869E4">
        <w:rPr>
          <w:rFonts w:ascii="Times New Roman" w:hAnsi="Times New Roman"/>
          <w:szCs w:val="24"/>
        </w:rPr>
        <w:t>ity of</w:t>
      </w:r>
      <w:proofErr w:type="gramEnd"/>
      <w:r w:rsidR="00D869E4">
        <w:rPr>
          <w:rFonts w:ascii="Times New Roman" w:hAnsi="Times New Roman"/>
          <w:szCs w:val="24"/>
        </w:rPr>
        <w:t xml:space="preserve"> the focus </w:t>
      </w:r>
      <w:r w:rsidR="00FA0923">
        <w:rPr>
          <w:rFonts w:ascii="Times New Roman" w:hAnsi="Times New Roman"/>
          <w:szCs w:val="24"/>
        </w:rPr>
        <w:t>on</w:t>
      </w:r>
      <w:r w:rsidR="00D869E4">
        <w:rPr>
          <w:rFonts w:ascii="Times New Roman" w:hAnsi="Times New Roman"/>
          <w:szCs w:val="24"/>
        </w:rPr>
        <w:t xml:space="preserve"> d</w:t>
      </w:r>
      <w:r w:rsidR="00FA0923">
        <w:rPr>
          <w:rFonts w:ascii="Times New Roman" w:hAnsi="Times New Roman"/>
          <w:szCs w:val="24"/>
        </w:rPr>
        <w:t>yslexia to</w:t>
      </w:r>
      <w:r w:rsidRPr="00C00A01">
        <w:rPr>
          <w:rFonts w:ascii="Times New Roman" w:hAnsi="Times New Roman"/>
          <w:szCs w:val="24"/>
        </w:rPr>
        <w:t xml:space="preserve"> be</w:t>
      </w:r>
      <w:r w:rsidR="00FA0923">
        <w:rPr>
          <w:rFonts w:ascii="Times New Roman" w:hAnsi="Times New Roman"/>
          <w:szCs w:val="24"/>
        </w:rPr>
        <w:t xml:space="preserve"> </w:t>
      </w:r>
      <w:r w:rsidR="00DF5981">
        <w:rPr>
          <w:rFonts w:ascii="Times New Roman" w:hAnsi="Times New Roman"/>
          <w:szCs w:val="24"/>
        </w:rPr>
        <w:t>centered</w:t>
      </w:r>
      <w:r w:rsidRPr="00C00A01">
        <w:rPr>
          <w:rFonts w:ascii="Times New Roman" w:hAnsi="Times New Roman"/>
          <w:szCs w:val="24"/>
        </w:rPr>
        <w:t xml:space="preserve"> on the positive aspects </w:t>
      </w:r>
      <w:r w:rsidR="00FA0923">
        <w:rPr>
          <w:rFonts w:ascii="Times New Roman" w:hAnsi="Times New Roman"/>
          <w:szCs w:val="24"/>
        </w:rPr>
        <w:t xml:space="preserve">of dyslexia </w:t>
      </w:r>
      <w:r w:rsidRPr="00C00A01">
        <w:rPr>
          <w:rFonts w:ascii="Times New Roman" w:hAnsi="Times New Roman"/>
          <w:szCs w:val="24"/>
        </w:rPr>
        <w:t>as opposed to just focusing</w:t>
      </w:r>
      <w:r w:rsidR="00D869E4">
        <w:rPr>
          <w:rFonts w:ascii="Times New Roman" w:hAnsi="Times New Roman"/>
          <w:szCs w:val="24"/>
        </w:rPr>
        <w:t xml:space="preserve"> on the relative weaknesses of d</w:t>
      </w:r>
      <w:r w:rsidRPr="00C00A01">
        <w:rPr>
          <w:rFonts w:ascii="Times New Roman" w:hAnsi="Times New Roman"/>
          <w:szCs w:val="24"/>
        </w:rPr>
        <w:t xml:space="preserve">yslexia, </w:t>
      </w:r>
      <w:r w:rsidR="00FA0923">
        <w:rPr>
          <w:rFonts w:ascii="Times New Roman" w:hAnsi="Times New Roman"/>
          <w:szCs w:val="24"/>
        </w:rPr>
        <w:t>and also stated that the two</w:t>
      </w:r>
      <w:r w:rsidRPr="00C00A01">
        <w:rPr>
          <w:rFonts w:ascii="Times New Roman" w:hAnsi="Times New Roman"/>
          <w:szCs w:val="24"/>
        </w:rPr>
        <w:t xml:space="preserve"> should also be seen as </w:t>
      </w:r>
      <w:r w:rsidR="00FA0923">
        <w:rPr>
          <w:rFonts w:ascii="Times New Roman" w:hAnsi="Times New Roman"/>
          <w:szCs w:val="24"/>
        </w:rPr>
        <w:t>ongoing</w:t>
      </w:r>
      <w:r w:rsidRPr="00C00A01">
        <w:rPr>
          <w:rFonts w:ascii="Times New Roman" w:hAnsi="Times New Roman"/>
          <w:szCs w:val="24"/>
        </w:rPr>
        <w:t xml:space="preserve"> hand in hand with </w:t>
      </w:r>
      <w:r w:rsidR="00FA0923">
        <w:rPr>
          <w:rFonts w:ascii="Times New Roman" w:hAnsi="Times New Roman"/>
          <w:szCs w:val="24"/>
        </w:rPr>
        <w:t>one another</w:t>
      </w:r>
      <w:r w:rsidRPr="00C00A01">
        <w:rPr>
          <w:rFonts w:ascii="Times New Roman" w:hAnsi="Times New Roman"/>
          <w:szCs w:val="24"/>
        </w:rPr>
        <w:t xml:space="preserve">. </w:t>
      </w:r>
    </w:p>
    <w:p w14:paraId="04B5461E" w14:textId="77777777" w:rsidR="00BA5AD6" w:rsidRPr="00C00A01" w:rsidRDefault="00BA5AD6" w:rsidP="0066484F">
      <w:pPr>
        <w:pStyle w:val="BodyText"/>
        <w:spacing w:before="120" w:line="360" w:lineRule="auto"/>
        <w:rPr>
          <w:rFonts w:ascii="Times New Roman" w:hAnsi="Times New Roman"/>
          <w:szCs w:val="24"/>
        </w:rPr>
      </w:pPr>
    </w:p>
    <w:p w14:paraId="69FD759E" w14:textId="5BD30C10" w:rsidR="0066484F" w:rsidRPr="00C00A01" w:rsidRDefault="0066484F" w:rsidP="00D869E4">
      <w:pPr>
        <w:spacing w:line="276" w:lineRule="auto"/>
        <w:jc w:val="center"/>
        <w:rPr>
          <w:i/>
        </w:rPr>
      </w:pPr>
      <w:r w:rsidRPr="00C00A01">
        <w:rPr>
          <w:i/>
        </w:rPr>
        <w:t xml:space="preserve"> “Well</w:t>
      </w:r>
      <w:r w:rsidR="005E2A98">
        <w:rPr>
          <w:i/>
        </w:rPr>
        <w:t xml:space="preserve"> firstly this is a very welcome</w:t>
      </w:r>
      <w:r w:rsidRPr="00C00A01">
        <w:rPr>
          <w:i/>
        </w:rPr>
        <w:t xml:space="preserve"> area that you are looking </w:t>
      </w:r>
      <w:proofErr w:type="gramStart"/>
      <w:r w:rsidRPr="00C00A01">
        <w:rPr>
          <w:i/>
        </w:rPr>
        <w:t>into, because</w:t>
      </w:r>
      <w:proofErr w:type="gramEnd"/>
      <w:r w:rsidRPr="00C00A01">
        <w:rPr>
          <w:i/>
        </w:rPr>
        <w:t xml:space="preserve"> it’s something that the BDA feels very strongly about. That there should be this awareness into the positive side to </w:t>
      </w:r>
      <w:r w:rsidR="004F726F">
        <w:rPr>
          <w:i/>
        </w:rPr>
        <w:t>dyslexia</w:t>
      </w:r>
      <w:r w:rsidRPr="00C00A01">
        <w:rPr>
          <w:i/>
        </w:rPr>
        <w:t xml:space="preserve"> as well as the understandable belie</w:t>
      </w:r>
      <w:r w:rsidR="00FA0923">
        <w:rPr>
          <w:i/>
        </w:rPr>
        <w:t>fs.”</w:t>
      </w:r>
      <w:r w:rsidRPr="00C00A01">
        <w:rPr>
          <w:i/>
        </w:rPr>
        <w:t xml:space="preserve"> (B)</w:t>
      </w:r>
    </w:p>
    <w:p w14:paraId="090E3813" w14:textId="77777777" w:rsidR="0066484F" w:rsidRPr="00C00A01" w:rsidRDefault="0066484F" w:rsidP="0066484F">
      <w:pPr>
        <w:pStyle w:val="BodyA"/>
        <w:spacing w:line="276" w:lineRule="auto"/>
        <w:jc w:val="center"/>
        <w:rPr>
          <w:rFonts w:ascii="Times New Roman" w:hAnsi="Times New Roman"/>
          <w:i/>
          <w:sz w:val="24"/>
        </w:rPr>
      </w:pPr>
    </w:p>
    <w:p w14:paraId="0189D5D9" w14:textId="4A82AF48"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“It is important for the individual to </w:t>
      </w:r>
      <w:proofErr w:type="spellStart"/>
      <w:r w:rsidRPr="00C00A01">
        <w:rPr>
          <w:rFonts w:ascii="Times New Roman" w:hAnsi="Times New Roman"/>
          <w:i/>
          <w:sz w:val="24"/>
        </w:rPr>
        <w:t>recognise</w:t>
      </w:r>
      <w:proofErr w:type="spellEnd"/>
      <w:r w:rsidRPr="00C00A01">
        <w:rPr>
          <w:rFonts w:ascii="Times New Roman" w:hAnsi="Times New Roman"/>
          <w:i/>
          <w:sz w:val="24"/>
        </w:rPr>
        <w:t xml:space="preserve"> that they could have strengths because people spend far too much of the time looking at what they can’t </w:t>
      </w:r>
      <w:proofErr w:type="gramStart"/>
      <w:r w:rsidRPr="00C00A01">
        <w:rPr>
          <w:rFonts w:ascii="Times New Roman" w:hAnsi="Times New Roman"/>
          <w:i/>
          <w:sz w:val="24"/>
        </w:rPr>
        <w:t>do</w:t>
      </w:r>
      <w:proofErr w:type="gramEnd"/>
      <w:r w:rsidRPr="00C00A01">
        <w:rPr>
          <w:rFonts w:ascii="Times New Roman" w:hAnsi="Times New Roman"/>
          <w:i/>
          <w:sz w:val="24"/>
        </w:rPr>
        <w:t xml:space="preserve"> and they always know what they can’t do but they can’t necessarily </w:t>
      </w:r>
      <w:proofErr w:type="spellStart"/>
      <w:r w:rsidRPr="00C00A01">
        <w:rPr>
          <w:rFonts w:ascii="Times New Roman" w:hAnsi="Times New Roman"/>
          <w:i/>
          <w:sz w:val="24"/>
        </w:rPr>
        <w:t>recognise</w:t>
      </w:r>
      <w:proofErr w:type="spellEnd"/>
      <w:r w:rsidRPr="00C00A01">
        <w:rPr>
          <w:rFonts w:ascii="Times New Roman" w:hAnsi="Times New Roman"/>
          <w:i/>
          <w:sz w:val="24"/>
        </w:rPr>
        <w:t xml:space="preserve"> what are their strengths</w:t>
      </w:r>
      <w:r w:rsidR="00FA0923">
        <w:rPr>
          <w:rFonts w:ascii="Times New Roman" w:hAnsi="Times New Roman"/>
          <w:i/>
          <w:sz w:val="24"/>
        </w:rPr>
        <w:t>.</w:t>
      </w:r>
      <w:r w:rsidRPr="00C00A01">
        <w:rPr>
          <w:rFonts w:ascii="Times New Roman" w:hAnsi="Times New Roman"/>
          <w:i/>
          <w:sz w:val="24"/>
        </w:rPr>
        <w:t>”  (D)</w:t>
      </w:r>
    </w:p>
    <w:p w14:paraId="6068BDA8" w14:textId="77777777" w:rsidR="0066484F" w:rsidRPr="00C00A01" w:rsidRDefault="0066484F" w:rsidP="0066484F">
      <w:pPr>
        <w:pStyle w:val="BodyA"/>
        <w:spacing w:line="276" w:lineRule="auto"/>
        <w:rPr>
          <w:rFonts w:ascii="Times New Roman" w:hAnsi="Times New Roman"/>
          <w:i/>
          <w:sz w:val="24"/>
        </w:rPr>
      </w:pPr>
    </w:p>
    <w:p w14:paraId="2D40CF74" w14:textId="77777777" w:rsidR="0066484F" w:rsidRPr="00C00A01" w:rsidRDefault="0066484F" w:rsidP="0066484F">
      <w:pPr>
        <w:pStyle w:val="BodyA"/>
        <w:rPr>
          <w:rFonts w:ascii="Times New Roman" w:hAnsi="Times New Roman"/>
          <w:sz w:val="24"/>
        </w:rPr>
      </w:pPr>
    </w:p>
    <w:p w14:paraId="2A636936" w14:textId="03F46D5A" w:rsidR="0066484F" w:rsidRPr="00C00A01" w:rsidRDefault="0066484F" w:rsidP="0066484F">
      <w:pPr>
        <w:pStyle w:val="BodyA"/>
        <w:jc w:val="both"/>
        <w:rPr>
          <w:rFonts w:ascii="Times New Roman" w:hAnsi="Times New Roman"/>
          <w:sz w:val="24"/>
        </w:rPr>
      </w:pPr>
      <w:r w:rsidRPr="00C00A01">
        <w:rPr>
          <w:rFonts w:ascii="Times New Roman" w:hAnsi="Times New Roman"/>
          <w:sz w:val="24"/>
        </w:rPr>
        <w:t xml:space="preserve">Many of the participants relayed how the understanding of one’s strengths is particularly relevant in relation to career advice and </w:t>
      </w:r>
      <w:r w:rsidR="00FA0923">
        <w:rPr>
          <w:rFonts w:ascii="Times New Roman" w:hAnsi="Times New Roman"/>
          <w:sz w:val="24"/>
        </w:rPr>
        <w:t xml:space="preserve">in </w:t>
      </w:r>
      <w:r w:rsidRPr="00C00A01">
        <w:rPr>
          <w:rFonts w:ascii="Times New Roman" w:hAnsi="Times New Roman"/>
          <w:sz w:val="24"/>
        </w:rPr>
        <w:t xml:space="preserve">guiding individuals along appropriate career paths. One of the main points mentioned by the participants was the importance of </w:t>
      </w:r>
      <w:r w:rsidR="00FA0923">
        <w:rPr>
          <w:rFonts w:ascii="Times New Roman" w:hAnsi="Times New Roman"/>
          <w:sz w:val="24"/>
        </w:rPr>
        <w:t xml:space="preserve">an </w:t>
      </w:r>
      <w:r w:rsidRPr="00C00A01">
        <w:rPr>
          <w:rFonts w:ascii="Times New Roman" w:hAnsi="Times New Roman"/>
          <w:sz w:val="24"/>
        </w:rPr>
        <w:t xml:space="preserve">adequate job fit and how the skills of someone with dyslexia need to be appropriately identified and then matched to specific careers. </w:t>
      </w:r>
    </w:p>
    <w:p w14:paraId="42C80ED0" w14:textId="77777777" w:rsidR="0066484F" w:rsidRPr="00C00A01" w:rsidRDefault="0066484F" w:rsidP="0066484F">
      <w:pPr>
        <w:pStyle w:val="BodyA"/>
        <w:jc w:val="both"/>
        <w:rPr>
          <w:rFonts w:ascii="Times New Roman" w:hAnsi="Times New Roman"/>
          <w:sz w:val="24"/>
        </w:rPr>
      </w:pPr>
    </w:p>
    <w:p w14:paraId="0FED255F" w14:textId="5313D2FC"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 “Career guidance and career help is something which we are always asked for here and it is absolutely fundamental that people with </w:t>
      </w:r>
      <w:r w:rsidR="004F726F">
        <w:rPr>
          <w:rFonts w:ascii="Times New Roman" w:hAnsi="Times New Roman"/>
          <w:i/>
          <w:sz w:val="24"/>
        </w:rPr>
        <w:t>dyslexia</w:t>
      </w:r>
      <w:r w:rsidRPr="00C00A01">
        <w:rPr>
          <w:rFonts w:ascii="Times New Roman" w:hAnsi="Times New Roman"/>
          <w:i/>
          <w:sz w:val="24"/>
        </w:rPr>
        <w:t xml:space="preserve"> are in a career and job which matches their skills</w:t>
      </w:r>
      <w:r w:rsidR="00FA0923">
        <w:rPr>
          <w:rFonts w:ascii="Times New Roman" w:hAnsi="Times New Roman"/>
          <w:i/>
          <w:sz w:val="24"/>
        </w:rPr>
        <w:t>.</w:t>
      </w:r>
      <w:r w:rsidR="00D869E4">
        <w:rPr>
          <w:rFonts w:ascii="Times New Roman" w:hAnsi="Times New Roman"/>
          <w:i/>
          <w:sz w:val="24"/>
        </w:rPr>
        <w:t>”</w:t>
      </w:r>
      <w:r w:rsidRPr="00C00A01">
        <w:rPr>
          <w:rFonts w:ascii="Times New Roman" w:hAnsi="Times New Roman"/>
          <w:i/>
          <w:sz w:val="24"/>
        </w:rPr>
        <w:t xml:space="preserve"> (A)</w:t>
      </w:r>
    </w:p>
    <w:p w14:paraId="17BF5EE4" w14:textId="77777777" w:rsidR="0066484F" w:rsidRPr="00C00A01" w:rsidRDefault="0066484F" w:rsidP="0066484F">
      <w:pPr>
        <w:pStyle w:val="BodyA"/>
        <w:spacing w:line="276" w:lineRule="auto"/>
        <w:jc w:val="center"/>
        <w:rPr>
          <w:rFonts w:ascii="Times New Roman" w:hAnsi="Times New Roman"/>
          <w:i/>
          <w:sz w:val="24"/>
        </w:rPr>
      </w:pPr>
    </w:p>
    <w:p w14:paraId="23A81F35" w14:textId="3A91FDB7"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“The importance of job fit. Thinking about these fits within a job and how people can really find a career </w:t>
      </w:r>
      <w:proofErr w:type="gramStart"/>
      <w:r w:rsidRPr="00C00A01">
        <w:rPr>
          <w:rFonts w:ascii="Times New Roman" w:hAnsi="Times New Roman"/>
          <w:i/>
          <w:sz w:val="24"/>
        </w:rPr>
        <w:t>path in particular</w:t>
      </w:r>
      <w:proofErr w:type="gramEnd"/>
      <w:r w:rsidRPr="00C00A01">
        <w:rPr>
          <w:rFonts w:ascii="Times New Roman" w:hAnsi="Times New Roman"/>
          <w:i/>
          <w:sz w:val="24"/>
        </w:rPr>
        <w:t xml:space="preserve">. Why is it particularly important for people with </w:t>
      </w:r>
      <w:r w:rsidR="004F726F">
        <w:rPr>
          <w:rFonts w:ascii="Times New Roman" w:hAnsi="Times New Roman"/>
          <w:i/>
          <w:sz w:val="24"/>
        </w:rPr>
        <w:t>dyslexia</w:t>
      </w:r>
      <w:r w:rsidR="00FA0923">
        <w:rPr>
          <w:rFonts w:ascii="Times New Roman" w:hAnsi="Times New Roman"/>
          <w:i/>
          <w:sz w:val="24"/>
        </w:rPr>
        <w:t>.</w:t>
      </w:r>
      <w:r w:rsidRPr="00C00A01">
        <w:rPr>
          <w:rFonts w:ascii="Times New Roman" w:hAnsi="Times New Roman"/>
          <w:i/>
          <w:sz w:val="24"/>
        </w:rPr>
        <w:t>” (E)</w:t>
      </w:r>
    </w:p>
    <w:p w14:paraId="03C1E795" w14:textId="77777777" w:rsidR="0066484F" w:rsidRPr="00C00A01" w:rsidRDefault="0066484F" w:rsidP="0066484F">
      <w:pPr>
        <w:pStyle w:val="BodyA"/>
        <w:spacing w:line="276" w:lineRule="auto"/>
        <w:jc w:val="center"/>
        <w:rPr>
          <w:rFonts w:ascii="Times New Roman" w:hAnsi="Times New Roman"/>
          <w:i/>
          <w:sz w:val="24"/>
        </w:rPr>
      </w:pPr>
    </w:p>
    <w:p w14:paraId="2020B9EB" w14:textId="77777777" w:rsidR="0066484F" w:rsidRPr="00C00A01" w:rsidRDefault="0066484F" w:rsidP="005224AE">
      <w:pPr>
        <w:pStyle w:val="BodyA"/>
        <w:spacing w:line="276" w:lineRule="auto"/>
        <w:rPr>
          <w:rFonts w:ascii="Times New Roman" w:hAnsi="Times New Roman"/>
          <w:i/>
          <w:sz w:val="24"/>
        </w:rPr>
      </w:pPr>
    </w:p>
    <w:p w14:paraId="228939D9" w14:textId="766FCFE1"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“It is essential for everybody, but for </w:t>
      </w:r>
      <w:r w:rsidR="004F726F">
        <w:rPr>
          <w:rFonts w:ascii="Times New Roman" w:hAnsi="Times New Roman"/>
          <w:i/>
          <w:sz w:val="24"/>
        </w:rPr>
        <w:t>dyslexic</w:t>
      </w:r>
      <w:r w:rsidRPr="00C00A01">
        <w:rPr>
          <w:rFonts w:ascii="Times New Roman" w:hAnsi="Times New Roman"/>
          <w:i/>
          <w:sz w:val="24"/>
        </w:rPr>
        <w:t xml:space="preserve"> people it is much more essential because of what they tell me, they have more confidence, they are much better able to do jobs because they have a passion.” (A)</w:t>
      </w:r>
    </w:p>
    <w:p w14:paraId="6BC32585" w14:textId="77777777" w:rsidR="0066484F" w:rsidRPr="00C00A01" w:rsidRDefault="0066484F" w:rsidP="0066484F">
      <w:pPr>
        <w:pStyle w:val="BodyA"/>
        <w:spacing w:line="276" w:lineRule="auto"/>
        <w:jc w:val="both"/>
        <w:rPr>
          <w:rFonts w:ascii="Times New Roman" w:hAnsi="Times New Roman"/>
          <w:i/>
          <w:sz w:val="24"/>
        </w:rPr>
      </w:pPr>
    </w:p>
    <w:p w14:paraId="38835FBF" w14:textId="6BB58184" w:rsidR="0066484F" w:rsidRPr="00C00A01" w:rsidRDefault="0066484F" w:rsidP="0066484F">
      <w:pPr>
        <w:pStyle w:val="BodyA"/>
        <w:jc w:val="both"/>
        <w:rPr>
          <w:rFonts w:ascii="Times New Roman" w:hAnsi="Times New Roman"/>
          <w:sz w:val="24"/>
        </w:rPr>
      </w:pPr>
      <w:r w:rsidRPr="00C00A01">
        <w:rPr>
          <w:rFonts w:ascii="Times New Roman" w:hAnsi="Times New Roman"/>
          <w:sz w:val="24"/>
        </w:rPr>
        <w:t>Overall</w:t>
      </w:r>
      <w:r w:rsidR="00FA0923">
        <w:rPr>
          <w:rFonts w:ascii="Times New Roman" w:hAnsi="Times New Roman"/>
          <w:sz w:val="24"/>
        </w:rPr>
        <w:t>, the experts shared a view of</w:t>
      </w:r>
      <w:r w:rsidRPr="00C00A01">
        <w:rPr>
          <w:rFonts w:ascii="Times New Roman" w:hAnsi="Times New Roman"/>
          <w:sz w:val="24"/>
        </w:rPr>
        <w:t xml:space="preserve"> the importance of a </w:t>
      </w:r>
      <w:proofErr w:type="gramStart"/>
      <w:r w:rsidRPr="00C00A01">
        <w:rPr>
          <w:rFonts w:ascii="Times New Roman" w:hAnsi="Times New Roman"/>
          <w:sz w:val="24"/>
        </w:rPr>
        <w:t>strengths based</w:t>
      </w:r>
      <w:proofErr w:type="gramEnd"/>
      <w:r w:rsidRPr="00C00A01">
        <w:rPr>
          <w:rFonts w:ascii="Times New Roman" w:hAnsi="Times New Roman"/>
          <w:sz w:val="24"/>
        </w:rPr>
        <w:t xml:space="preserve"> approach to supplement the efforts made to understand the relative weaknesses of individuals who have </w:t>
      </w:r>
      <w:r w:rsidR="004F726F">
        <w:rPr>
          <w:rFonts w:ascii="Times New Roman" w:hAnsi="Times New Roman"/>
          <w:sz w:val="24"/>
        </w:rPr>
        <w:t>dyslexia</w:t>
      </w:r>
      <w:r w:rsidRPr="00C00A01">
        <w:rPr>
          <w:rFonts w:ascii="Times New Roman" w:hAnsi="Times New Roman"/>
          <w:sz w:val="24"/>
        </w:rPr>
        <w:t xml:space="preserve">. </w:t>
      </w:r>
    </w:p>
    <w:p w14:paraId="1464107B" w14:textId="77777777" w:rsidR="00076750" w:rsidRPr="00C00A01" w:rsidRDefault="00076750" w:rsidP="0066484F">
      <w:pPr>
        <w:pStyle w:val="Body"/>
      </w:pPr>
    </w:p>
    <w:p w14:paraId="53A414AE" w14:textId="4187DD07" w:rsidR="00640592" w:rsidRPr="00C00A01" w:rsidRDefault="00927554" w:rsidP="00C17D96">
      <w:pPr>
        <w:pStyle w:val="Heading3"/>
      </w:pPr>
      <w:bookmarkStart w:id="368" w:name="_Toc284606933"/>
      <w:bookmarkStart w:id="369" w:name="_Toc287033475"/>
      <w:r>
        <w:t xml:space="preserve">Theme 2: </w:t>
      </w:r>
      <w:proofErr w:type="spellStart"/>
      <w:r w:rsidR="00640592" w:rsidRPr="00C00A01">
        <w:t>Recognised</w:t>
      </w:r>
      <w:proofErr w:type="spellEnd"/>
      <w:r w:rsidR="00640592" w:rsidRPr="00C00A01">
        <w:t xml:space="preserve"> strengths</w:t>
      </w:r>
      <w:bookmarkEnd w:id="368"/>
      <w:bookmarkEnd w:id="369"/>
    </w:p>
    <w:p w14:paraId="1C19B184" w14:textId="77777777" w:rsidR="0066484F" w:rsidRPr="00C00A01" w:rsidRDefault="0066484F" w:rsidP="0066484F">
      <w:pPr>
        <w:pStyle w:val="Body"/>
      </w:pPr>
    </w:p>
    <w:p w14:paraId="1B6DF03D" w14:textId="242197C9" w:rsidR="0066484F" w:rsidRPr="00C00A01" w:rsidRDefault="0066484F" w:rsidP="00C76275">
      <w:pPr>
        <w:pStyle w:val="Body"/>
        <w:jc w:val="both"/>
        <w:rPr>
          <w:rFonts w:ascii="Times New Roman" w:hAnsi="Times New Roman"/>
          <w:i/>
          <w:sz w:val="24"/>
        </w:rPr>
      </w:pPr>
      <w:r w:rsidRPr="00C00A01">
        <w:rPr>
          <w:rFonts w:ascii="Times New Roman" w:hAnsi="Times New Roman"/>
          <w:sz w:val="24"/>
          <w:lang w:val="en-GB"/>
        </w:rPr>
        <w:t>The participants were asked to describe wha</w:t>
      </w:r>
      <w:r w:rsidR="00FA0923">
        <w:rPr>
          <w:rFonts w:ascii="Times New Roman" w:hAnsi="Times New Roman"/>
          <w:sz w:val="24"/>
          <w:lang w:val="en-GB"/>
        </w:rPr>
        <w:t>t they viewed</w:t>
      </w:r>
      <w:r w:rsidRPr="00C00A01">
        <w:rPr>
          <w:rFonts w:ascii="Times New Roman" w:hAnsi="Times New Roman"/>
          <w:sz w:val="24"/>
          <w:lang w:val="en-GB"/>
        </w:rPr>
        <w:t xml:space="preserve"> the strengths of </w:t>
      </w:r>
      <w:r w:rsidR="004F726F">
        <w:rPr>
          <w:rFonts w:ascii="Times New Roman" w:hAnsi="Times New Roman"/>
          <w:sz w:val="24"/>
          <w:lang w:val="en-GB"/>
        </w:rPr>
        <w:t>dyslexia</w:t>
      </w:r>
      <w:r w:rsidRPr="00C00A01">
        <w:rPr>
          <w:rFonts w:ascii="Times New Roman" w:hAnsi="Times New Roman"/>
          <w:sz w:val="24"/>
          <w:lang w:val="en-GB"/>
        </w:rPr>
        <w:t xml:space="preserve"> </w:t>
      </w:r>
      <w:r w:rsidR="00FA0923">
        <w:rPr>
          <w:rFonts w:ascii="Times New Roman" w:hAnsi="Times New Roman"/>
          <w:sz w:val="24"/>
          <w:lang w:val="en-GB"/>
        </w:rPr>
        <w:t>to be</w:t>
      </w:r>
      <w:r w:rsidRPr="00C00A01">
        <w:rPr>
          <w:rFonts w:ascii="Times New Roman" w:hAnsi="Times New Roman"/>
          <w:sz w:val="24"/>
          <w:lang w:val="en-GB"/>
        </w:rPr>
        <w:t xml:space="preserve"> from their experiences of working with </w:t>
      </w:r>
      <w:r w:rsidR="004F726F">
        <w:rPr>
          <w:rFonts w:ascii="Times New Roman" w:hAnsi="Times New Roman"/>
          <w:sz w:val="24"/>
          <w:lang w:val="en-GB"/>
        </w:rPr>
        <w:t>dyslexic</w:t>
      </w:r>
      <w:r w:rsidRPr="00C00A01">
        <w:rPr>
          <w:rFonts w:ascii="Times New Roman" w:hAnsi="Times New Roman"/>
          <w:sz w:val="24"/>
          <w:lang w:val="en-GB"/>
        </w:rPr>
        <w:t xml:space="preserve"> individuals over the years </w:t>
      </w:r>
      <w:proofErr w:type="gramStart"/>
      <w:r w:rsidRPr="00C00A01">
        <w:rPr>
          <w:rFonts w:ascii="Times New Roman" w:hAnsi="Times New Roman"/>
          <w:sz w:val="24"/>
          <w:lang w:val="en-GB"/>
        </w:rPr>
        <w:t>and also</w:t>
      </w:r>
      <w:proofErr w:type="gramEnd"/>
      <w:r w:rsidRPr="00C00A01">
        <w:rPr>
          <w:rFonts w:ascii="Times New Roman" w:hAnsi="Times New Roman"/>
          <w:sz w:val="24"/>
          <w:lang w:val="en-GB"/>
        </w:rPr>
        <w:t xml:space="preserve"> in light of their own research. Many of these were consistent with the findings from the first part of the interviews with High Achievers.  </w:t>
      </w:r>
      <w:proofErr w:type="gramStart"/>
      <w:r w:rsidR="00C76275">
        <w:rPr>
          <w:rFonts w:ascii="Times New Roman" w:hAnsi="Times New Roman"/>
          <w:sz w:val="24"/>
          <w:lang w:val="en-GB"/>
        </w:rPr>
        <w:t>Particular strengths</w:t>
      </w:r>
      <w:proofErr w:type="gramEnd"/>
      <w:r w:rsidR="00C76275">
        <w:rPr>
          <w:rFonts w:ascii="Times New Roman" w:hAnsi="Times New Roman"/>
          <w:sz w:val="24"/>
          <w:lang w:val="en-GB"/>
        </w:rPr>
        <w:t xml:space="preserve"> were highlighted under work success factors, a description of associated cognitive strengths as well as interpersonal strengths. </w:t>
      </w:r>
    </w:p>
    <w:p w14:paraId="63A61C04" w14:textId="77777777" w:rsidR="0066484F" w:rsidRPr="00C00A01" w:rsidRDefault="0066484F" w:rsidP="0066484F">
      <w:pPr>
        <w:pStyle w:val="BodyA"/>
        <w:spacing w:line="276" w:lineRule="auto"/>
        <w:rPr>
          <w:rFonts w:ascii="Times New Roman" w:hAnsi="Times New Roman"/>
          <w:i/>
          <w:sz w:val="24"/>
        </w:rPr>
      </w:pPr>
    </w:p>
    <w:p w14:paraId="612D384D" w14:textId="77777777" w:rsidR="0066484F" w:rsidRPr="00C00A01" w:rsidRDefault="0066484F" w:rsidP="0066484F">
      <w:pPr>
        <w:pStyle w:val="BodyA"/>
        <w:spacing w:line="276" w:lineRule="auto"/>
        <w:jc w:val="center"/>
        <w:rPr>
          <w:rFonts w:ascii="Times New Roman" w:hAnsi="Times New Roman"/>
          <w:i/>
          <w:sz w:val="24"/>
        </w:rPr>
      </w:pPr>
    </w:p>
    <w:p w14:paraId="44C4CE41" w14:textId="38AC45C9" w:rsidR="0066484F" w:rsidRPr="00C00A01" w:rsidRDefault="00C00A01" w:rsidP="0066484F">
      <w:pPr>
        <w:pStyle w:val="Heading4"/>
      </w:pPr>
      <w:r>
        <w:t xml:space="preserve"> </w:t>
      </w:r>
      <w:r w:rsidR="0066484F" w:rsidRPr="00C00A01">
        <w:t>Work success factors</w:t>
      </w:r>
    </w:p>
    <w:p w14:paraId="02FFF269" w14:textId="2001FA95" w:rsidR="0066484F" w:rsidRPr="00CC3D00" w:rsidRDefault="0066484F" w:rsidP="0066484F">
      <w:pPr>
        <w:pStyle w:val="Heading3"/>
        <w:numPr>
          <w:ilvl w:val="0"/>
          <w:numId w:val="0"/>
        </w:numPr>
        <w:ind w:left="720" w:hanging="720"/>
      </w:pPr>
    </w:p>
    <w:p w14:paraId="68A6EBB6" w14:textId="58F27059" w:rsidR="0066484F" w:rsidRPr="00F11352" w:rsidRDefault="00C76275" w:rsidP="00CC3D00">
      <w:pPr>
        <w:jc w:val="center"/>
        <w:rPr>
          <w:u w:val="single"/>
        </w:rPr>
      </w:pPr>
      <w:r>
        <w:rPr>
          <w:u w:val="single"/>
        </w:rPr>
        <w:t>Positive character traits</w:t>
      </w:r>
    </w:p>
    <w:p w14:paraId="1F1CE6DF" w14:textId="6CC40E51" w:rsidR="0066484F" w:rsidRPr="00C00A01" w:rsidRDefault="00FA0923" w:rsidP="0066484F">
      <w:pPr>
        <w:pStyle w:val="Body"/>
        <w:jc w:val="both"/>
        <w:rPr>
          <w:rFonts w:ascii="Times New Roman" w:hAnsi="Times New Roman"/>
          <w:sz w:val="24"/>
        </w:rPr>
      </w:pPr>
      <w:r>
        <w:rPr>
          <w:rFonts w:ascii="Times New Roman" w:hAnsi="Times New Roman"/>
          <w:sz w:val="24"/>
        </w:rPr>
        <w:t>From</w:t>
      </w:r>
      <w:r w:rsidR="0066484F" w:rsidRPr="00C00A01">
        <w:rPr>
          <w:rFonts w:ascii="Times New Roman" w:hAnsi="Times New Roman"/>
          <w:sz w:val="24"/>
        </w:rPr>
        <w:t xml:space="preserve"> the experiences of the experts</w:t>
      </w:r>
      <w:r>
        <w:rPr>
          <w:rFonts w:ascii="Times New Roman" w:hAnsi="Times New Roman"/>
          <w:sz w:val="24"/>
        </w:rPr>
        <w:t>,</w:t>
      </w:r>
      <w:r w:rsidR="0066484F" w:rsidRPr="00C00A01">
        <w:rPr>
          <w:rFonts w:ascii="Times New Roman" w:hAnsi="Times New Roman"/>
          <w:sz w:val="24"/>
        </w:rPr>
        <w:t xml:space="preserve"> they described how individual</w:t>
      </w:r>
      <w:r>
        <w:rPr>
          <w:rFonts w:ascii="Times New Roman" w:hAnsi="Times New Roman"/>
          <w:sz w:val="24"/>
        </w:rPr>
        <w:t>s with dyslexia had developed a</w:t>
      </w:r>
      <w:r w:rsidR="0066484F" w:rsidRPr="00C00A01">
        <w:rPr>
          <w:rFonts w:ascii="Times New Roman" w:hAnsi="Times New Roman"/>
          <w:sz w:val="24"/>
        </w:rPr>
        <w:t xml:space="preserve"> strong sense of determination</w:t>
      </w:r>
      <w:r w:rsidR="00C76275">
        <w:rPr>
          <w:rFonts w:ascii="Times New Roman" w:hAnsi="Times New Roman"/>
          <w:sz w:val="24"/>
        </w:rPr>
        <w:t xml:space="preserve"> and resilience</w:t>
      </w:r>
      <w:r w:rsidR="0066484F" w:rsidRPr="00C00A01">
        <w:rPr>
          <w:rFonts w:ascii="Times New Roman" w:hAnsi="Times New Roman"/>
          <w:sz w:val="24"/>
        </w:rPr>
        <w:t xml:space="preserve"> </w:t>
      </w:r>
      <w:proofErr w:type="gramStart"/>
      <w:r w:rsidR="0066484F" w:rsidRPr="00C00A01">
        <w:rPr>
          <w:rFonts w:ascii="Times New Roman" w:hAnsi="Times New Roman"/>
          <w:sz w:val="24"/>
        </w:rPr>
        <w:t>in light of</w:t>
      </w:r>
      <w:proofErr w:type="gramEnd"/>
      <w:r w:rsidR="0066484F" w:rsidRPr="00C00A01">
        <w:rPr>
          <w:rFonts w:ascii="Times New Roman" w:hAnsi="Times New Roman"/>
          <w:sz w:val="24"/>
        </w:rPr>
        <w:t xml:space="preserve"> the challenges and difficulties that they had had </w:t>
      </w:r>
      <w:r>
        <w:rPr>
          <w:rFonts w:ascii="Times New Roman" w:hAnsi="Times New Roman"/>
          <w:sz w:val="24"/>
        </w:rPr>
        <w:t>previously faced,</w:t>
      </w:r>
      <w:r w:rsidR="0066484F" w:rsidRPr="00C00A01">
        <w:rPr>
          <w:rFonts w:ascii="Times New Roman" w:hAnsi="Times New Roman"/>
          <w:sz w:val="24"/>
        </w:rPr>
        <w:t xml:space="preserve"> particularly in</w:t>
      </w:r>
      <w:r>
        <w:rPr>
          <w:rFonts w:ascii="Times New Roman" w:hAnsi="Times New Roman"/>
          <w:sz w:val="24"/>
        </w:rPr>
        <w:t xml:space="preserve"> their</w:t>
      </w:r>
      <w:r w:rsidR="0066484F" w:rsidRPr="00C00A01">
        <w:rPr>
          <w:rFonts w:ascii="Times New Roman" w:hAnsi="Times New Roman"/>
          <w:sz w:val="24"/>
        </w:rPr>
        <w:t xml:space="preserve"> early school</w:t>
      </w:r>
      <w:r>
        <w:rPr>
          <w:rFonts w:ascii="Times New Roman" w:hAnsi="Times New Roman"/>
          <w:sz w:val="24"/>
        </w:rPr>
        <w:t xml:space="preserve"> years</w:t>
      </w:r>
      <w:r w:rsidR="0066484F" w:rsidRPr="00C00A01">
        <w:rPr>
          <w:rFonts w:ascii="Times New Roman" w:hAnsi="Times New Roman"/>
          <w:sz w:val="24"/>
        </w:rPr>
        <w:t>. The c</w:t>
      </w:r>
      <w:r w:rsidR="005E2A98">
        <w:rPr>
          <w:rFonts w:ascii="Times New Roman" w:hAnsi="Times New Roman"/>
          <w:sz w:val="24"/>
        </w:rPr>
        <w:t xml:space="preserve">oncept of having </w:t>
      </w:r>
      <w:r>
        <w:rPr>
          <w:rFonts w:ascii="Times New Roman" w:hAnsi="Times New Roman"/>
          <w:sz w:val="24"/>
        </w:rPr>
        <w:t xml:space="preserve">a passion for </w:t>
      </w:r>
      <w:r w:rsidR="005E2A98">
        <w:rPr>
          <w:rFonts w:ascii="Times New Roman" w:hAnsi="Times New Roman"/>
          <w:sz w:val="24"/>
        </w:rPr>
        <w:t xml:space="preserve">work </w:t>
      </w:r>
      <w:r w:rsidR="0066484F" w:rsidRPr="00C00A01">
        <w:rPr>
          <w:rFonts w:ascii="Times New Roman" w:hAnsi="Times New Roman"/>
          <w:sz w:val="24"/>
        </w:rPr>
        <w:t>was also highlighted</w:t>
      </w:r>
      <w:r w:rsidR="005E2A98">
        <w:rPr>
          <w:rFonts w:ascii="Times New Roman" w:hAnsi="Times New Roman"/>
          <w:sz w:val="24"/>
        </w:rPr>
        <w:t>, as was the role of</w:t>
      </w:r>
      <w:r w:rsidR="0066484F" w:rsidRPr="00C00A01">
        <w:rPr>
          <w:rFonts w:ascii="Times New Roman" w:hAnsi="Times New Roman"/>
          <w:sz w:val="24"/>
        </w:rPr>
        <w:t xml:space="preserve"> how determination in overcoming challenges in the workplace and how children</w:t>
      </w:r>
      <w:r>
        <w:rPr>
          <w:rFonts w:ascii="Times New Roman" w:hAnsi="Times New Roman"/>
          <w:sz w:val="24"/>
        </w:rPr>
        <w:t xml:space="preserve"> often</w:t>
      </w:r>
      <w:r w:rsidR="0066484F" w:rsidRPr="00C00A01">
        <w:rPr>
          <w:rFonts w:ascii="Times New Roman" w:hAnsi="Times New Roman"/>
          <w:sz w:val="24"/>
        </w:rPr>
        <w:t xml:space="preserve"> become</w:t>
      </w:r>
      <w:r>
        <w:rPr>
          <w:rFonts w:ascii="Times New Roman" w:hAnsi="Times New Roman"/>
          <w:sz w:val="24"/>
        </w:rPr>
        <w:t xml:space="preserve"> more determined when they found something which </w:t>
      </w:r>
      <w:r w:rsidR="0066484F" w:rsidRPr="00C00A01">
        <w:rPr>
          <w:rFonts w:ascii="Times New Roman" w:hAnsi="Times New Roman"/>
          <w:sz w:val="24"/>
        </w:rPr>
        <w:t xml:space="preserve">they </w:t>
      </w:r>
      <w:r>
        <w:rPr>
          <w:rFonts w:ascii="Times New Roman" w:hAnsi="Times New Roman"/>
          <w:sz w:val="24"/>
        </w:rPr>
        <w:t>were</w:t>
      </w:r>
      <w:r w:rsidR="0066484F" w:rsidRPr="00C00A01">
        <w:rPr>
          <w:rFonts w:ascii="Times New Roman" w:hAnsi="Times New Roman"/>
          <w:sz w:val="24"/>
        </w:rPr>
        <w:t xml:space="preserve"> good at. </w:t>
      </w:r>
    </w:p>
    <w:p w14:paraId="32D1CC7C" w14:textId="77777777" w:rsidR="0066484F" w:rsidRPr="00C00A01" w:rsidRDefault="0066484F" w:rsidP="0066484F">
      <w:pPr>
        <w:pStyle w:val="Body"/>
        <w:rPr>
          <w:rFonts w:ascii="Times New Roman" w:hAnsi="Times New Roman"/>
        </w:rPr>
      </w:pPr>
    </w:p>
    <w:p w14:paraId="359E71DC" w14:textId="77777777" w:rsidR="0066484F" w:rsidRPr="00C00A01" w:rsidRDefault="0066484F" w:rsidP="0066484F">
      <w:pPr>
        <w:pStyle w:val="BodyA"/>
        <w:spacing w:line="276" w:lineRule="auto"/>
        <w:ind w:left="426" w:right="283"/>
        <w:jc w:val="center"/>
        <w:rPr>
          <w:rFonts w:ascii="Times New Roman" w:hAnsi="Times New Roman"/>
          <w:i/>
          <w:sz w:val="24"/>
        </w:rPr>
      </w:pPr>
      <w:r w:rsidRPr="00C00A01">
        <w:rPr>
          <w:rFonts w:ascii="Times New Roman" w:hAnsi="Times New Roman"/>
          <w:i/>
          <w:sz w:val="24"/>
        </w:rPr>
        <w:t>“It is essential for everybody, but for dyslexic people it is much more essential because of what they tell me, they have more confidence, they are much better able to do jobs because they have a passion.” (A)</w:t>
      </w:r>
    </w:p>
    <w:p w14:paraId="1A82E356" w14:textId="77777777" w:rsidR="0066484F" w:rsidRPr="00C00A01" w:rsidRDefault="0066484F" w:rsidP="0066484F">
      <w:pPr>
        <w:pStyle w:val="Body"/>
      </w:pPr>
    </w:p>
    <w:p w14:paraId="2A5808A0" w14:textId="12B1DC3F" w:rsidR="0066484F" w:rsidRPr="00C00A01" w:rsidRDefault="0066484F" w:rsidP="0066484F">
      <w:pPr>
        <w:pStyle w:val="Body"/>
        <w:jc w:val="both"/>
        <w:rPr>
          <w:rFonts w:ascii="Times New Roman" w:hAnsi="Times New Roman"/>
          <w:sz w:val="24"/>
        </w:rPr>
      </w:pPr>
      <w:r w:rsidRPr="00C00A01">
        <w:rPr>
          <w:rFonts w:ascii="Times New Roman" w:hAnsi="Times New Roman"/>
          <w:sz w:val="24"/>
        </w:rPr>
        <w:t>Experts also described how having other skills such as good verbal skills</w:t>
      </w:r>
      <w:r w:rsidR="00FA0923">
        <w:rPr>
          <w:rFonts w:ascii="Times New Roman" w:hAnsi="Times New Roman"/>
          <w:sz w:val="24"/>
        </w:rPr>
        <w:t>,</w:t>
      </w:r>
      <w:r w:rsidRPr="00C00A01">
        <w:rPr>
          <w:rFonts w:ascii="Times New Roman" w:hAnsi="Times New Roman"/>
          <w:sz w:val="24"/>
        </w:rPr>
        <w:t xml:space="preserve"> as well as social skills</w:t>
      </w:r>
      <w:r w:rsidR="00FA0923">
        <w:rPr>
          <w:rFonts w:ascii="Times New Roman" w:hAnsi="Times New Roman"/>
          <w:sz w:val="24"/>
        </w:rPr>
        <w:t>,</w:t>
      </w:r>
      <w:r w:rsidRPr="00C00A01">
        <w:rPr>
          <w:rFonts w:ascii="Times New Roman" w:hAnsi="Times New Roman"/>
          <w:sz w:val="24"/>
        </w:rPr>
        <w:t xml:space="preserve"> enabled someone with dyslexia to begin to achieve success. When questioned m</w:t>
      </w:r>
      <w:r w:rsidR="00FA0923">
        <w:rPr>
          <w:rFonts w:ascii="Times New Roman" w:hAnsi="Times New Roman"/>
          <w:sz w:val="24"/>
        </w:rPr>
        <w:t>ore on this it was noted that good social skills were</w:t>
      </w:r>
      <w:r w:rsidRPr="00C00A01">
        <w:rPr>
          <w:rFonts w:ascii="Times New Roman" w:hAnsi="Times New Roman"/>
          <w:sz w:val="24"/>
        </w:rPr>
        <w:t xml:space="preserve"> particularly seen within individuals who had a strong sense of determination. </w:t>
      </w:r>
    </w:p>
    <w:p w14:paraId="0E4FA650" w14:textId="77777777" w:rsidR="0066484F" w:rsidRPr="00C00A01" w:rsidRDefault="0066484F" w:rsidP="0066484F">
      <w:pPr>
        <w:pStyle w:val="Body"/>
        <w:rPr>
          <w:rFonts w:ascii="Times New Roman" w:hAnsi="Times New Roman"/>
          <w:sz w:val="24"/>
        </w:rPr>
      </w:pPr>
    </w:p>
    <w:p w14:paraId="20AC09C8" w14:textId="7952B195"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“They often have very good social skills, and sometimes they use those to their advantage </w:t>
      </w:r>
      <w:proofErr w:type="gramStart"/>
      <w:r w:rsidRPr="00C00A01">
        <w:rPr>
          <w:rFonts w:ascii="Times New Roman" w:hAnsi="Times New Roman"/>
          <w:i/>
          <w:sz w:val="24"/>
        </w:rPr>
        <w:t>in order to</w:t>
      </w:r>
      <w:proofErr w:type="gramEnd"/>
      <w:r w:rsidRPr="00C00A01">
        <w:rPr>
          <w:rFonts w:ascii="Times New Roman" w:hAnsi="Times New Roman"/>
          <w:i/>
          <w:sz w:val="24"/>
        </w:rPr>
        <w:t xml:space="preserve"> overcome their difficulties, determination. For those who have succeeded, they have </w:t>
      </w:r>
      <w:proofErr w:type="spellStart"/>
      <w:r w:rsidRPr="00C00A01">
        <w:rPr>
          <w:rFonts w:ascii="Times New Roman" w:hAnsi="Times New Roman"/>
          <w:i/>
          <w:sz w:val="24"/>
        </w:rPr>
        <w:t>internalised</w:t>
      </w:r>
      <w:proofErr w:type="spellEnd"/>
      <w:r w:rsidRPr="00C00A01">
        <w:rPr>
          <w:rFonts w:ascii="Times New Roman" w:hAnsi="Times New Roman"/>
          <w:i/>
          <w:sz w:val="24"/>
        </w:rPr>
        <w:t xml:space="preserve"> a strong personal and self-belief that what has helped them to keep going</w:t>
      </w:r>
      <w:r w:rsidR="00FA0923">
        <w:rPr>
          <w:rFonts w:ascii="Times New Roman" w:hAnsi="Times New Roman"/>
          <w:i/>
          <w:sz w:val="24"/>
        </w:rPr>
        <w:t>.</w:t>
      </w:r>
      <w:r w:rsidRPr="00C00A01">
        <w:rPr>
          <w:rFonts w:ascii="Times New Roman" w:hAnsi="Times New Roman"/>
          <w:i/>
          <w:sz w:val="24"/>
        </w:rPr>
        <w:t>”  (C)</w:t>
      </w:r>
    </w:p>
    <w:p w14:paraId="2DBA9753" w14:textId="77777777" w:rsidR="0066484F" w:rsidRPr="00C00A01" w:rsidRDefault="0066484F" w:rsidP="0066484F">
      <w:pPr>
        <w:pStyle w:val="BodyA"/>
        <w:spacing w:line="276" w:lineRule="auto"/>
        <w:jc w:val="center"/>
        <w:rPr>
          <w:rFonts w:ascii="Times New Roman" w:hAnsi="Times New Roman"/>
          <w:i/>
          <w:sz w:val="24"/>
        </w:rPr>
      </w:pPr>
    </w:p>
    <w:p w14:paraId="75612D91" w14:textId="64A9B70F" w:rsidR="0066484F" w:rsidRPr="00C00A01" w:rsidRDefault="0066484F" w:rsidP="0066484F">
      <w:pPr>
        <w:pStyle w:val="Body"/>
        <w:jc w:val="both"/>
        <w:rPr>
          <w:rFonts w:ascii="Times New Roman" w:hAnsi="Times New Roman"/>
          <w:sz w:val="24"/>
        </w:rPr>
      </w:pPr>
      <w:r w:rsidRPr="00C00A01">
        <w:rPr>
          <w:rFonts w:ascii="Times New Roman" w:hAnsi="Times New Roman"/>
          <w:sz w:val="24"/>
        </w:rPr>
        <w:t>Experts described that</w:t>
      </w:r>
      <w:r w:rsidR="00FA0923">
        <w:rPr>
          <w:rFonts w:ascii="Times New Roman" w:hAnsi="Times New Roman"/>
          <w:sz w:val="24"/>
        </w:rPr>
        <w:t>,</w:t>
      </w:r>
      <w:r w:rsidRPr="00C00A01">
        <w:rPr>
          <w:rFonts w:ascii="Times New Roman" w:hAnsi="Times New Roman"/>
          <w:sz w:val="24"/>
        </w:rPr>
        <w:t xml:space="preserve"> because of the inherent diffic</w:t>
      </w:r>
      <w:r w:rsidR="00FA0923">
        <w:rPr>
          <w:rFonts w:ascii="Times New Roman" w:hAnsi="Times New Roman"/>
          <w:sz w:val="24"/>
        </w:rPr>
        <w:t>ulties associated with dyslexia</w:t>
      </w:r>
      <w:r w:rsidRPr="00C00A01">
        <w:rPr>
          <w:rFonts w:ascii="Times New Roman" w:hAnsi="Times New Roman"/>
          <w:sz w:val="24"/>
        </w:rPr>
        <w:t xml:space="preserve"> and for that matter any </w:t>
      </w:r>
      <w:r w:rsidR="00FA0923">
        <w:rPr>
          <w:rFonts w:ascii="Times New Roman" w:hAnsi="Times New Roman"/>
          <w:sz w:val="24"/>
        </w:rPr>
        <w:t xml:space="preserve">other kind of </w:t>
      </w:r>
      <w:r w:rsidRPr="00C00A01">
        <w:rPr>
          <w:rFonts w:ascii="Times New Roman" w:hAnsi="Times New Roman"/>
          <w:sz w:val="24"/>
        </w:rPr>
        <w:t>difficulty as individual could be facing, they</w:t>
      </w:r>
      <w:r w:rsidR="00FA0923">
        <w:rPr>
          <w:rFonts w:ascii="Times New Roman" w:hAnsi="Times New Roman"/>
          <w:sz w:val="24"/>
        </w:rPr>
        <w:t xml:space="preserve"> may</w:t>
      </w:r>
      <w:r w:rsidRPr="00C00A01">
        <w:rPr>
          <w:rFonts w:ascii="Times New Roman" w:hAnsi="Times New Roman"/>
          <w:sz w:val="24"/>
        </w:rPr>
        <w:t xml:space="preserve"> have become able</w:t>
      </w:r>
      <w:r w:rsidR="005E2A98">
        <w:rPr>
          <w:rFonts w:ascii="Times New Roman" w:hAnsi="Times New Roman"/>
          <w:sz w:val="24"/>
        </w:rPr>
        <w:t xml:space="preserve"> to develop levels of inherent r</w:t>
      </w:r>
      <w:r w:rsidRPr="00C00A01">
        <w:rPr>
          <w:rFonts w:ascii="Times New Roman" w:hAnsi="Times New Roman"/>
          <w:sz w:val="24"/>
        </w:rPr>
        <w:t>esilience in response to these challenges and difficulties. Perseverance was ment</w:t>
      </w:r>
      <w:r w:rsidR="00FA0923">
        <w:rPr>
          <w:rFonts w:ascii="Times New Roman" w:hAnsi="Times New Roman"/>
          <w:sz w:val="24"/>
        </w:rPr>
        <w:t>ioned as an essential quality with</w:t>
      </w:r>
      <w:r w:rsidRPr="00C00A01">
        <w:rPr>
          <w:rFonts w:ascii="Times New Roman" w:hAnsi="Times New Roman"/>
          <w:sz w:val="24"/>
        </w:rPr>
        <w:t xml:space="preserve"> regards to owning a business. If you have been knocked back so many times and have been so used to failing </w:t>
      </w:r>
      <w:proofErr w:type="gramStart"/>
      <w:r w:rsidRPr="00C00A01">
        <w:rPr>
          <w:rFonts w:ascii="Times New Roman" w:hAnsi="Times New Roman"/>
          <w:sz w:val="24"/>
        </w:rPr>
        <w:t>over and over again</w:t>
      </w:r>
      <w:proofErr w:type="gramEnd"/>
      <w:r w:rsidR="00FA0923">
        <w:rPr>
          <w:rFonts w:ascii="Times New Roman" w:hAnsi="Times New Roman"/>
          <w:sz w:val="24"/>
        </w:rPr>
        <w:t>,</w:t>
      </w:r>
      <w:r w:rsidRPr="00C00A01">
        <w:rPr>
          <w:rFonts w:ascii="Times New Roman" w:hAnsi="Times New Roman"/>
          <w:sz w:val="24"/>
        </w:rPr>
        <w:t xml:space="preserve"> then the </w:t>
      </w:r>
      <w:proofErr w:type="spellStart"/>
      <w:r w:rsidRPr="00C00A01">
        <w:rPr>
          <w:rFonts w:ascii="Times New Roman" w:hAnsi="Times New Roman"/>
          <w:sz w:val="24"/>
        </w:rPr>
        <w:t>build up</w:t>
      </w:r>
      <w:proofErr w:type="spellEnd"/>
      <w:r w:rsidRPr="00C00A01">
        <w:rPr>
          <w:rFonts w:ascii="Times New Roman" w:hAnsi="Times New Roman"/>
          <w:sz w:val="24"/>
        </w:rPr>
        <w:t xml:space="preserve"> of resilience becomes very useful</w:t>
      </w:r>
      <w:r w:rsidR="00FA0923">
        <w:rPr>
          <w:rFonts w:ascii="Times New Roman" w:hAnsi="Times New Roman"/>
          <w:sz w:val="24"/>
        </w:rPr>
        <w:t>,</w:t>
      </w:r>
      <w:r w:rsidRPr="00C00A01">
        <w:rPr>
          <w:rFonts w:ascii="Times New Roman" w:hAnsi="Times New Roman"/>
          <w:sz w:val="24"/>
        </w:rPr>
        <w:t xml:space="preserve"> as there may be times when business could become challenging. </w:t>
      </w:r>
    </w:p>
    <w:p w14:paraId="2C1E15AE" w14:textId="77777777" w:rsidR="0066484F" w:rsidRPr="00C00A01" w:rsidRDefault="0066484F" w:rsidP="0066484F">
      <w:pPr>
        <w:pStyle w:val="Body"/>
        <w:jc w:val="both"/>
        <w:rPr>
          <w:rFonts w:ascii="Times New Roman" w:hAnsi="Times New Roman"/>
          <w:sz w:val="24"/>
        </w:rPr>
      </w:pPr>
    </w:p>
    <w:p w14:paraId="19326D62" w14:textId="5DE0B03C" w:rsidR="0066484F" w:rsidRPr="00C00A01" w:rsidRDefault="0066484F" w:rsidP="0066484F">
      <w:pPr>
        <w:pStyle w:val="Body"/>
        <w:spacing w:line="276" w:lineRule="auto"/>
        <w:jc w:val="center"/>
        <w:rPr>
          <w:rFonts w:ascii="Times New Roman" w:hAnsi="Times New Roman"/>
          <w:i/>
          <w:iCs/>
          <w:sz w:val="24"/>
        </w:rPr>
      </w:pPr>
      <w:r w:rsidRPr="00C00A01">
        <w:rPr>
          <w:rFonts w:ascii="Times New Roman" w:hAnsi="Times New Roman"/>
          <w:i/>
          <w:iCs/>
          <w:sz w:val="24"/>
        </w:rPr>
        <w:t>“The trouble is that anyone who owns their own business has got to have perseverance but if you have been knocked back so many times and you have been used to failing then that’s quite a useful thing to have in business as well</w:t>
      </w:r>
      <w:r w:rsidR="00FA0923">
        <w:rPr>
          <w:rFonts w:ascii="Times New Roman" w:hAnsi="Times New Roman"/>
          <w:i/>
          <w:iCs/>
          <w:sz w:val="24"/>
        </w:rPr>
        <w:t>.</w:t>
      </w:r>
      <w:r w:rsidRPr="00C00A01">
        <w:rPr>
          <w:rFonts w:ascii="Times New Roman" w:hAnsi="Times New Roman"/>
          <w:i/>
          <w:iCs/>
          <w:sz w:val="24"/>
        </w:rPr>
        <w:t>” (G)</w:t>
      </w:r>
    </w:p>
    <w:p w14:paraId="3E9B12C8" w14:textId="77777777" w:rsidR="0066484F" w:rsidRPr="00C00A01" w:rsidRDefault="0066484F" w:rsidP="0066484F">
      <w:pPr>
        <w:pStyle w:val="Body"/>
        <w:jc w:val="both"/>
        <w:rPr>
          <w:rFonts w:ascii="Times New Roman" w:hAnsi="Times New Roman"/>
          <w:sz w:val="24"/>
        </w:rPr>
      </w:pPr>
    </w:p>
    <w:p w14:paraId="5E2C55C0" w14:textId="18B917D2" w:rsidR="0066484F" w:rsidRPr="00C00A01" w:rsidRDefault="0066484F" w:rsidP="0066484F">
      <w:pPr>
        <w:pStyle w:val="Body"/>
        <w:jc w:val="both"/>
        <w:rPr>
          <w:rFonts w:ascii="Times New Roman" w:hAnsi="Times New Roman"/>
          <w:sz w:val="24"/>
        </w:rPr>
      </w:pPr>
      <w:r w:rsidRPr="00C00A01">
        <w:rPr>
          <w:rFonts w:ascii="Times New Roman" w:hAnsi="Times New Roman"/>
          <w:sz w:val="24"/>
        </w:rPr>
        <w:t>However</w:t>
      </w:r>
      <w:r w:rsidR="00FA0923">
        <w:rPr>
          <w:rFonts w:ascii="Times New Roman" w:hAnsi="Times New Roman"/>
          <w:sz w:val="24"/>
        </w:rPr>
        <w:t>,</w:t>
      </w:r>
      <w:r w:rsidRPr="00C00A01">
        <w:rPr>
          <w:rFonts w:ascii="Times New Roman" w:hAnsi="Times New Roman"/>
          <w:sz w:val="24"/>
        </w:rPr>
        <w:t xml:space="preserve"> the experts</w:t>
      </w:r>
      <w:r w:rsidR="00FA0923">
        <w:rPr>
          <w:rFonts w:ascii="Times New Roman" w:hAnsi="Times New Roman"/>
          <w:sz w:val="24"/>
        </w:rPr>
        <w:t>,</w:t>
      </w:r>
      <w:r w:rsidRPr="00C00A01">
        <w:rPr>
          <w:rFonts w:ascii="Times New Roman" w:hAnsi="Times New Roman"/>
          <w:sz w:val="24"/>
        </w:rPr>
        <w:t xml:space="preserve"> in some instances</w:t>
      </w:r>
      <w:r w:rsidR="00FA0923">
        <w:rPr>
          <w:rFonts w:ascii="Times New Roman" w:hAnsi="Times New Roman"/>
          <w:sz w:val="24"/>
        </w:rPr>
        <w:t>,</w:t>
      </w:r>
      <w:r w:rsidRPr="00C00A01">
        <w:rPr>
          <w:rFonts w:ascii="Times New Roman" w:hAnsi="Times New Roman"/>
          <w:sz w:val="24"/>
        </w:rPr>
        <w:t xml:space="preserve"> did mention that this is a process and something which</w:t>
      </w:r>
      <w:r w:rsidR="00FA0923">
        <w:rPr>
          <w:rFonts w:ascii="Times New Roman" w:hAnsi="Times New Roman"/>
          <w:sz w:val="24"/>
        </w:rPr>
        <w:t xml:space="preserve"> needs to be worked on, as </w:t>
      </w:r>
      <w:proofErr w:type="gramStart"/>
      <w:r w:rsidRPr="00C00A01">
        <w:rPr>
          <w:rFonts w:ascii="Times New Roman" w:hAnsi="Times New Roman"/>
          <w:sz w:val="24"/>
        </w:rPr>
        <w:t>a majority of</w:t>
      </w:r>
      <w:proofErr w:type="gramEnd"/>
      <w:r w:rsidRPr="00C00A01">
        <w:rPr>
          <w:rFonts w:ascii="Times New Roman" w:hAnsi="Times New Roman"/>
          <w:sz w:val="24"/>
        </w:rPr>
        <w:t xml:space="preserve"> dyslexic individuals may </w:t>
      </w:r>
      <w:r w:rsidR="00FA0923">
        <w:rPr>
          <w:rFonts w:ascii="Times New Roman" w:hAnsi="Times New Roman"/>
          <w:sz w:val="24"/>
        </w:rPr>
        <w:t>still leave school with</w:t>
      </w:r>
      <w:r w:rsidRPr="00C00A01">
        <w:rPr>
          <w:rFonts w:ascii="Times New Roman" w:hAnsi="Times New Roman"/>
          <w:sz w:val="24"/>
        </w:rPr>
        <w:t xml:space="preserve"> very low </w:t>
      </w:r>
      <w:r w:rsidR="00FA0923">
        <w:rPr>
          <w:rFonts w:ascii="Times New Roman" w:hAnsi="Times New Roman"/>
          <w:sz w:val="24"/>
        </w:rPr>
        <w:t xml:space="preserve">levels of </w:t>
      </w:r>
      <w:proofErr w:type="spellStart"/>
      <w:r w:rsidRPr="00C00A01">
        <w:rPr>
          <w:rFonts w:ascii="Times New Roman" w:hAnsi="Times New Roman"/>
          <w:sz w:val="24"/>
        </w:rPr>
        <w:t>self esteem</w:t>
      </w:r>
      <w:proofErr w:type="spellEnd"/>
      <w:r w:rsidRPr="00C00A01">
        <w:rPr>
          <w:rFonts w:ascii="Times New Roman" w:hAnsi="Times New Roman"/>
          <w:sz w:val="24"/>
        </w:rPr>
        <w:t xml:space="preserve"> as a result of these n</w:t>
      </w:r>
      <w:r w:rsidR="00FA0923">
        <w:rPr>
          <w:rFonts w:ascii="Times New Roman" w:hAnsi="Times New Roman"/>
          <w:sz w:val="24"/>
        </w:rPr>
        <w:t>egative experiences and their</w:t>
      </w:r>
      <w:r w:rsidRPr="00C00A01">
        <w:rPr>
          <w:rFonts w:ascii="Times New Roman" w:hAnsi="Times New Roman"/>
          <w:sz w:val="24"/>
        </w:rPr>
        <w:t xml:space="preserve"> resilience be</w:t>
      </w:r>
      <w:r w:rsidR="00B73D06">
        <w:rPr>
          <w:rFonts w:ascii="Times New Roman" w:hAnsi="Times New Roman"/>
          <w:sz w:val="24"/>
        </w:rPr>
        <w:t>gins to be built when they begin</w:t>
      </w:r>
      <w:r w:rsidRPr="00C00A01">
        <w:rPr>
          <w:rFonts w:ascii="Times New Roman" w:hAnsi="Times New Roman"/>
          <w:sz w:val="24"/>
        </w:rPr>
        <w:t xml:space="preserve"> working to their strengths across other domains. </w:t>
      </w:r>
    </w:p>
    <w:p w14:paraId="3FF2B56E" w14:textId="14571C50" w:rsidR="0066484F" w:rsidRPr="00C00A01" w:rsidRDefault="0066484F" w:rsidP="0066484F">
      <w:pPr>
        <w:pStyle w:val="BodyA"/>
        <w:spacing w:line="276" w:lineRule="auto"/>
        <w:jc w:val="center"/>
        <w:rPr>
          <w:rFonts w:ascii="Times New Roman" w:hAnsi="Times New Roman"/>
          <w:i/>
          <w:sz w:val="24"/>
        </w:rPr>
      </w:pPr>
    </w:p>
    <w:p w14:paraId="5D270FD5" w14:textId="77777777" w:rsidR="0066484F" w:rsidRPr="00C00A01" w:rsidRDefault="0066484F" w:rsidP="0066484F">
      <w:pPr>
        <w:pStyle w:val="BodyA"/>
        <w:spacing w:line="276" w:lineRule="auto"/>
        <w:jc w:val="center"/>
        <w:rPr>
          <w:rFonts w:ascii="Times New Roman" w:hAnsi="Times New Roman"/>
          <w:i/>
          <w:sz w:val="24"/>
        </w:rPr>
      </w:pPr>
    </w:p>
    <w:p w14:paraId="3E97342C" w14:textId="77777777" w:rsidR="0066484F" w:rsidRPr="00C00A01" w:rsidRDefault="0066484F" w:rsidP="0066484F">
      <w:pPr>
        <w:spacing w:line="276" w:lineRule="auto"/>
        <w:jc w:val="center"/>
        <w:rPr>
          <w:i/>
        </w:rPr>
      </w:pPr>
      <w:r w:rsidRPr="00C00A01">
        <w:rPr>
          <w:i/>
        </w:rPr>
        <w:t>“Individuals that traverse through that whole “formation of self-concept” period without being connected with some positive sense that they have talents and abilities that can lead to valuable and enjoyable performance in some area really struggle, and even when they later find some area where they’re able to achieve success, they still have tremendous difficulty feeling like they’ve gotten by on luck, or that it’s soon going to crumble, or that they’re imposters, or that they’re getting by on talent that they don’t really possess.” (E)</w:t>
      </w:r>
    </w:p>
    <w:p w14:paraId="49B95500" w14:textId="77777777" w:rsidR="0066484F" w:rsidRPr="00C00A01" w:rsidRDefault="0066484F" w:rsidP="0066484F">
      <w:pPr>
        <w:pStyle w:val="BodyA"/>
        <w:rPr>
          <w:rFonts w:ascii="Times New Roman" w:hAnsi="Times New Roman"/>
          <w:i/>
          <w:sz w:val="24"/>
        </w:rPr>
      </w:pPr>
    </w:p>
    <w:p w14:paraId="65FEB2BF" w14:textId="77777777" w:rsidR="0066484F" w:rsidRPr="00C00A01" w:rsidRDefault="0066484F" w:rsidP="0066484F">
      <w:pPr>
        <w:pStyle w:val="BodyA"/>
        <w:rPr>
          <w:rFonts w:ascii="Times New Roman" w:hAnsi="Times New Roman"/>
          <w:sz w:val="24"/>
        </w:rPr>
      </w:pPr>
      <w:r w:rsidRPr="00C00A01">
        <w:rPr>
          <w:rFonts w:ascii="Times New Roman" w:hAnsi="Times New Roman"/>
          <w:sz w:val="24"/>
        </w:rPr>
        <w:t xml:space="preserve">The building of resilience was also mentioned </w:t>
      </w:r>
      <w:proofErr w:type="gramStart"/>
      <w:r w:rsidRPr="00C00A01">
        <w:rPr>
          <w:rFonts w:ascii="Times New Roman" w:hAnsi="Times New Roman"/>
          <w:sz w:val="24"/>
        </w:rPr>
        <w:t>in light of</w:t>
      </w:r>
      <w:proofErr w:type="gramEnd"/>
      <w:r w:rsidRPr="00C00A01">
        <w:rPr>
          <w:rFonts w:ascii="Times New Roman" w:hAnsi="Times New Roman"/>
          <w:sz w:val="24"/>
        </w:rPr>
        <w:t xml:space="preserve"> more positive outcomes such as feedback from enjoying success and having a positive outlook. Through this positive reinforcement the growth of learned optimism becomes prevalent and then begins to have a reinforcing effect back on the individual. </w:t>
      </w:r>
    </w:p>
    <w:p w14:paraId="771C29BE" w14:textId="77777777" w:rsidR="0066484F" w:rsidRPr="00C00A01" w:rsidRDefault="0066484F" w:rsidP="0066484F">
      <w:pPr>
        <w:pStyle w:val="BodyA"/>
        <w:spacing w:line="276" w:lineRule="auto"/>
        <w:rPr>
          <w:rFonts w:ascii="Times New Roman" w:hAnsi="Times New Roman"/>
          <w:sz w:val="24"/>
        </w:rPr>
      </w:pPr>
    </w:p>
    <w:p w14:paraId="0E7A4E7F" w14:textId="77777777" w:rsidR="0066484F" w:rsidRPr="00C00A01" w:rsidRDefault="0066484F" w:rsidP="0066484F">
      <w:pPr>
        <w:spacing w:line="276" w:lineRule="auto"/>
        <w:jc w:val="center"/>
        <w:rPr>
          <w:i/>
        </w:rPr>
      </w:pPr>
      <w:r w:rsidRPr="00C00A01">
        <w:rPr>
          <w:i/>
        </w:rPr>
        <w:t>“There’s also this feedback where enjoying success can help to build resiliency and a positive outlook, and as individuals go further on the importance of having built those character strengths—the resiliency and the learned optimism—those things reap continued rewards.” (E)</w:t>
      </w:r>
    </w:p>
    <w:p w14:paraId="6A4C2570" w14:textId="77777777" w:rsidR="0066484F" w:rsidRPr="00C00A01" w:rsidRDefault="0066484F" w:rsidP="0066484F">
      <w:pPr>
        <w:pStyle w:val="BodyA"/>
        <w:spacing w:line="276" w:lineRule="auto"/>
        <w:jc w:val="center"/>
        <w:rPr>
          <w:rFonts w:ascii="Times New Roman" w:hAnsi="Times New Roman"/>
          <w:i/>
          <w:sz w:val="24"/>
        </w:rPr>
      </w:pPr>
    </w:p>
    <w:p w14:paraId="0645352C" w14:textId="4B55D803" w:rsidR="0066484F" w:rsidRPr="00CC3D00" w:rsidRDefault="00C00A01" w:rsidP="00CC3D00">
      <w:pPr>
        <w:pStyle w:val="BodyA"/>
        <w:spacing w:line="276" w:lineRule="auto"/>
        <w:ind w:left="720"/>
        <w:jc w:val="center"/>
        <w:rPr>
          <w:rFonts w:ascii="Times New Roman" w:hAnsi="Times New Roman"/>
          <w:sz w:val="24"/>
          <w:u w:val="single"/>
        </w:rPr>
      </w:pPr>
      <w:r w:rsidRPr="00CC3D00">
        <w:rPr>
          <w:rFonts w:ascii="Times New Roman" w:hAnsi="Times New Roman"/>
          <w:sz w:val="24"/>
          <w:u w:val="single"/>
        </w:rPr>
        <w:t>Individual learning styles</w:t>
      </w:r>
    </w:p>
    <w:p w14:paraId="0D501F80" w14:textId="77777777" w:rsidR="00C00A01" w:rsidRPr="00C00A01" w:rsidRDefault="00C00A01" w:rsidP="00C00A01">
      <w:pPr>
        <w:pStyle w:val="BodyA"/>
        <w:spacing w:line="276" w:lineRule="auto"/>
        <w:rPr>
          <w:rFonts w:ascii="Times New Roman" w:hAnsi="Times New Roman"/>
          <w:i/>
          <w:sz w:val="24"/>
          <w:u w:val="single"/>
        </w:rPr>
      </w:pPr>
    </w:p>
    <w:p w14:paraId="374CC528" w14:textId="22440F7D" w:rsidR="00C00A01" w:rsidRPr="00C00A01" w:rsidRDefault="00C00A01" w:rsidP="00C00A01">
      <w:pPr>
        <w:pStyle w:val="Body"/>
        <w:jc w:val="both"/>
        <w:rPr>
          <w:rFonts w:ascii="Times New Roman" w:hAnsi="Times New Roman"/>
          <w:sz w:val="24"/>
        </w:rPr>
      </w:pPr>
      <w:r w:rsidRPr="00C00A01">
        <w:rPr>
          <w:rFonts w:ascii="Times New Roman" w:hAnsi="Times New Roman"/>
          <w:sz w:val="24"/>
        </w:rPr>
        <w:t>The experts highlighted how dyslexic individuals tend to b</w:t>
      </w:r>
      <w:r w:rsidR="00B73D06">
        <w:rPr>
          <w:rFonts w:ascii="Times New Roman" w:hAnsi="Times New Roman"/>
          <w:sz w:val="24"/>
        </w:rPr>
        <w:t>e able to develop techniques of</w:t>
      </w:r>
      <w:r w:rsidRPr="00C00A01">
        <w:rPr>
          <w:rFonts w:ascii="Times New Roman" w:hAnsi="Times New Roman"/>
          <w:sz w:val="24"/>
        </w:rPr>
        <w:t xml:space="preserve"> flexible coping strategies </w:t>
      </w:r>
      <w:proofErr w:type="gramStart"/>
      <w:r w:rsidRPr="00C00A01">
        <w:rPr>
          <w:rFonts w:ascii="Times New Roman" w:hAnsi="Times New Roman"/>
          <w:sz w:val="24"/>
        </w:rPr>
        <w:t>as a result of</w:t>
      </w:r>
      <w:proofErr w:type="gramEnd"/>
      <w:r w:rsidRPr="00C00A01">
        <w:rPr>
          <w:rFonts w:ascii="Times New Roman" w:hAnsi="Times New Roman"/>
          <w:sz w:val="24"/>
        </w:rPr>
        <w:t xml:space="preserve"> their weaknesses. Through their coping against weaknesses</w:t>
      </w:r>
      <w:r w:rsidR="00B73D06">
        <w:rPr>
          <w:rFonts w:ascii="Times New Roman" w:hAnsi="Times New Roman"/>
          <w:sz w:val="24"/>
        </w:rPr>
        <w:t>,</w:t>
      </w:r>
      <w:r w:rsidRPr="00C00A01">
        <w:rPr>
          <w:rFonts w:ascii="Times New Roman" w:hAnsi="Times New Roman"/>
          <w:sz w:val="24"/>
        </w:rPr>
        <w:t xml:space="preserve"> they noticed how certain learning and coping strategies had emerged and been developed and</w:t>
      </w:r>
      <w:r w:rsidR="00B73D06">
        <w:rPr>
          <w:rFonts w:ascii="Times New Roman" w:hAnsi="Times New Roman"/>
          <w:sz w:val="24"/>
        </w:rPr>
        <w:t>,</w:t>
      </w:r>
      <w:r w:rsidRPr="00C00A01">
        <w:rPr>
          <w:rFonts w:ascii="Times New Roman" w:hAnsi="Times New Roman"/>
          <w:sz w:val="24"/>
        </w:rPr>
        <w:t xml:space="preserve"> </w:t>
      </w:r>
      <w:proofErr w:type="gramStart"/>
      <w:r w:rsidRPr="00C00A01">
        <w:rPr>
          <w:rFonts w:ascii="Times New Roman" w:hAnsi="Times New Roman"/>
          <w:sz w:val="24"/>
        </w:rPr>
        <w:t>as a result of</w:t>
      </w:r>
      <w:proofErr w:type="gramEnd"/>
      <w:r w:rsidRPr="00C00A01">
        <w:rPr>
          <w:rFonts w:ascii="Times New Roman" w:hAnsi="Times New Roman"/>
          <w:sz w:val="24"/>
        </w:rPr>
        <w:t xml:space="preserve"> this</w:t>
      </w:r>
      <w:r w:rsidR="00B73D06">
        <w:rPr>
          <w:rFonts w:ascii="Times New Roman" w:hAnsi="Times New Roman"/>
          <w:sz w:val="24"/>
        </w:rPr>
        <w:t xml:space="preserve">, </w:t>
      </w:r>
      <w:r w:rsidRPr="00C00A01">
        <w:rPr>
          <w:rFonts w:ascii="Times New Roman" w:hAnsi="Times New Roman"/>
          <w:sz w:val="24"/>
        </w:rPr>
        <w:t xml:space="preserve">certain working preferences were </w:t>
      </w:r>
      <w:r w:rsidR="00B73D06">
        <w:rPr>
          <w:rFonts w:ascii="Times New Roman" w:hAnsi="Times New Roman"/>
          <w:sz w:val="24"/>
        </w:rPr>
        <w:t xml:space="preserve">also </w:t>
      </w:r>
      <w:r w:rsidRPr="00C00A01">
        <w:rPr>
          <w:rFonts w:ascii="Times New Roman" w:hAnsi="Times New Roman"/>
          <w:sz w:val="24"/>
        </w:rPr>
        <w:t xml:space="preserve">noticeable. Much of this experience </w:t>
      </w:r>
      <w:r w:rsidR="00CC3D00">
        <w:rPr>
          <w:rFonts w:ascii="Times New Roman" w:hAnsi="Times New Roman"/>
          <w:sz w:val="24"/>
        </w:rPr>
        <w:t>was then thought to be gained</w:t>
      </w:r>
      <w:r w:rsidRPr="00C00A01">
        <w:rPr>
          <w:rFonts w:ascii="Times New Roman" w:hAnsi="Times New Roman"/>
          <w:sz w:val="24"/>
        </w:rPr>
        <w:t xml:space="preserve"> </w:t>
      </w:r>
      <w:r w:rsidR="00CC3D00">
        <w:rPr>
          <w:rFonts w:ascii="Times New Roman" w:hAnsi="Times New Roman"/>
          <w:sz w:val="24"/>
        </w:rPr>
        <w:t>‘</w:t>
      </w:r>
      <w:r w:rsidRPr="00C00A01">
        <w:rPr>
          <w:rFonts w:ascii="Times New Roman" w:hAnsi="Times New Roman"/>
          <w:sz w:val="24"/>
        </w:rPr>
        <w:t>on the job</w:t>
      </w:r>
      <w:r w:rsidR="00CC3D00">
        <w:rPr>
          <w:rFonts w:ascii="Times New Roman" w:hAnsi="Times New Roman"/>
          <w:sz w:val="24"/>
        </w:rPr>
        <w:t>’</w:t>
      </w:r>
      <w:r w:rsidRPr="00C00A01">
        <w:rPr>
          <w:rFonts w:ascii="Times New Roman" w:hAnsi="Times New Roman"/>
          <w:sz w:val="24"/>
        </w:rPr>
        <w:t xml:space="preserve"> to cope within the workplace and to prevent themselves from falling into difficulty easily.  </w:t>
      </w:r>
    </w:p>
    <w:p w14:paraId="17344FBF" w14:textId="77777777" w:rsidR="00C00A01" w:rsidRPr="00C00A01" w:rsidRDefault="00C00A01" w:rsidP="00C00A01">
      <w:pPr>
        <w:pStyle w:val="Body"/>
      </w:pPr>
    </w:p>
    <w:p w14:paraId="4CE41F6A" w14:textId="2789D3B1" w:rsidR="00C00A01" w:rsidRPr="00C00A01" w:rsidRDefault="00C00A01" w:rsidP="00C00A01">
      <w:pPr>
        <w:spacing w:after="0" w:line="276" w:lineRule="auto"/>
        <w:jc w:val="center"/>
        <w:rPr>
          <w:rFonts w:eastAsia="Times New Roman"/>
          <w:i/>
          <w:lang w:val="en-GB"/>
        </w:rPr>
      </w:pPr>
      <w:r w:rsidRPr="00C00A01">
        <w:rPr>
          <w:rFonts w:eastAsia="Times New Roman"/>
          <w:i/>
          <w:lang w:val="en-GB"/>
        </w:rPr>
        <w:t xml:space="preserve">“You have used an important word there which is </w:t>
      </w:r>
      <w:r w:rsidR="00B73D06">
        <w:rPr>
          <w:rFonts w:eastAsia="Times New Roman"/>
          <w:i/>
          <w:lang w:val="en-GB"/>
        </w:rPr>
        <w:t>‘</w:t>
      </w:r>
      <w:r w:rsidRPr="00C00A01">
        <w:rPr>
          <w:rFonts w:eastAsia="Times New Roman"/>
          <w:i/>
          <w:lang w:val="en-GB"/>
        </w:rPr>
        <w:t>individual</w:t>
      </w:r>
      <w:r w:rsidR="00B73D06">
        <w:rPr>
          <w:rFonts w:eastAsia="Times New Roman"/>
          <w:i/>
          <w:lang w:val="en-GB"/>
        </w:rPr>
        <w:t>’</w:t>
      </w:r>
      <w:r w:rsidRPr="00C00A01">
        <w:rPr>
          <w:rFonts w:eastAsia="Times New Roman"/>
          <w:i/>
          <w:lang w:val="en-GB"/>
        </w:rPr>
        <w:t xml:space="preserve"> we are looking at individuals their own style their own profile of strengths and weaknesses and their own working and learning preferences and this is what we </w:t>
      </w:r>
      <w:proofErr w:type="gramStart"/>
      <w:r w:rsidRPr="00C00A01">
        <w:rPr>
          <w:rFonts w:eastAsia="Times New Roman"/>
          <w:i/>
          <w:lang w:val="en-GB"/>
        </w:rPr>
        <w:t>have to</w:t>
      </w:r>
      <w:proofErr w:type="gramEnd"/>
      <w:r w:rsidRPr="00C00A01">
        <w:rPr>
          <w:rFonts w:eastAsia="Times New Roman"/>
          <w:i/>
          <w:lang w:val="en-GB"/>
        </w:rPr>
        <w:t xml:space="preserve"> understand more about is these own working preferences</w:t>
      </w:r>
      <w:r w:rsidR="00B73D06">
        <w:rPr>
          <w:rFonts w:eastAsia="Times New Roman"/>
          <w:i/>
          <w:lang w:val="en-GB"/>
        </w:rPr>
        <w:t>.</w:t>
      </w:r>
      <w:r w:rsidRPr="00C00A01">
        <w:rPr>
          <w:rFonts w:eastAsia="Times New Roman"/>
          <w:i/>
          <w:lang w:val="en-GB"/>
        </w:rPr>
        <w:t>” (F)</w:t>
      </w:r>
    </w:p>
    <w:p w14:paraId="6695F4DB" w14:textId="77777777" w:rsidR="00C00A01" w:rsidRPr="00C00A01" w:rsidRDefault="00C00A01" w:rsidP="00C00A01">
      <w:pPr>
        <w:spacing w:after="0" w:line="276" w:lineRule="auto"/>
        <w:jc w:val="center"/>
        <w:rPr>
          <w:rFonts w:eastAsia="Times New Roman"/>
          <w:i/>
          <w:lang w:val="en-GB"/>
        </w:rPr>
      </w:pPr>
    </w:p>
    <w:p w14:paraId="21DF5D1D" w14:textId="4934B4C3" w:rsidR="00C00A01" w:rsidRPr="00C00A01" w:rsidRDefault="00C00A01" w:rsidP="00C00A01">
      <w:pPr>
        <w:spacing w:after="0"/>
        <w:rPr>
          <w:rFonts w:eastAsia="Times New Roman"/>
          <w:lang w:val="en-GB"/>
        </w:rPr>
      </w:pPr>
      <w:r w:rsidRPr="00C00A01">
        <w:rPr>
          <w:rFonts w:eastAsia="Times New Roman"/>
          <w:lang w:val="en-GB"/>
        </w:rPr>
        <w:t>Increasing levels of social interaction with others was also described as a key feature amongst some individuals with dyslexia</w:t>
      </w:r>
      <w:r w:rsidR="00CC3D00">
        <w:rPr>
          <w:rFonts w:eastAsia="Times New Roman"/>
          <w:lang w:val="en-GB"/>
        </w:rPr>
        <w:t xml:space="preserve"> </w:t>
      </w:r>
      <w:r w:rsidR="00B73D06">
        <w:rPr>
          <w:rFonts w:eastAsia="Times New Roman"/>
          <w:lang w:val="en-GB"/>
        </w:rPr>
        <w:t>that</w:t>
      </w:r>
      <w:r w:rsidR="00CC3D00">
        <w:rPr>
          <w:rFonts w:eastAsia="Times New Roman"/>
          <w:lang w:val="en-GB"/>
        </w:rPr>
        <w:t xml:space="preserve"> the experts had </w:t>
      </w:r>
      <w:proofErr w:type="gramStart"/>
      <w:r w:rsidR="00CC3D00">
        <w:rPr>
          <w:rFonts w:eastAsia="Times New Roman"/>
          <w:lang w:val="en-GB"/>
        </w:rPr>
        <w:t>come into contact with</w:t>
      </w:r>
      <w:proofErr w:type="gramEnd"/>
      <w:r w:rsidRPr="00C00A01">
        <w:rPr>
          <w:rFonts w:eastAsia="Times New Roman"/>
          <w:lang w:val="en-GB"/>
        </w:rPr>
        <w:t xml:space="preserve">. Becoming social learners and gaining knowledge and experience through </w:t>
      </w:r>
      <w:r w:rsidR="00B73D06">
        <w:rPr>
          <w:rFonts w:eastAsia="Times New Roman"/>
          <w:lang w:val="en-GB"/>
        </w:rPr>
        <w:t>their interaction</w:t>
      </w:r>
      <w:r w:rsidRPr="00C00A01">
        <w:rPr>
          <w:rFonts w:eastAsia="Times New Roman"/>
          <w:lang w:val="en-GB"/>
        </w:rPr>
        <w:t xml:space="preserve"> with others was highlighted as a major advantage for dyslexic individuals.</w:t>
      </w:r>
    </w:p>
    <w:p w14:paraId="1103D610" w14:textId="77777777" w:rsidR="00C00A01" w:rsidRPr="00C00A01" w:rsidRDefault="00C00A01" w:rsidP="00C00A01">
      <w:pPr>
        <w:spacing w:after="0" w:line="276" w:lineRule="auto"/>
        <w:jc w:val="center"/>
        <w:rPr>
          <w:rFonts w:eastAsia="Times New Roman"/>
          <w:i/>
          <w:lang w:val="en-GB"/>
        </w:rPr>
      </w:pPr>
    </w:p>
    <w:p w14:paraId="5B37E3F3" w14:textId="66E24892" w:rsidR="00C00A01" w:rsidRPr="00C00A01" w:rsidRDefault="00C00A01" w:rsidP="00C00A01">
      <w:pPr>
        <w:spacing w:after="0" w:line="276" w:lineRule="auto"/>
        <w:jc w:val="center"/>
        <w:rPr>
          <w:rFonts w:eastAsia="Times New Roman"/>
          <w:i/>
          <w:lang w:val="en-GB"/>
        </w:rPr>
      </w:pPr>
      <w:r w:rsidRPr="00C00A01">
        <w:rPr>
          <w:rFonts w:eastAsia="Times New Roman"/>
          <w:i/>
          <w:lang w:val="en-GB"/>
        </w:rPr>
        <w:t xml:space="preserve">“And also one of the other strengths is that they need to discuss because I may be inclined to </w:t>
      </w:r>
      <w:proofErr w:type="gramStart"/>
      <w:r w:rsidRPr="00C00A01">
        <w:rPr>
          <w:rFonts w:eastAsia="Times New Roman"/>
          <w:i/>
          <w:lang w:val="en-GB"/>
        </w:rPr>
        <w:t>look into</w:t>
      </w:r>
      <w:proofErr w:type="gramEnd"/>
      <w:r w:rsidRPr="00C00A01">
        <w:rPr>
          <w:rFonts w:eastAsia="Times New Roman"/>
          <w:i/>
          <w:lang w:val="en-GB"/>
        </w:rPr>
        <w:t xml:space="preserve"> a problem go into a cafe and solve it, they need to talk about it and solve it and finding opportunities for relating and socialising with others. The social integration they are so much better at and leads them better lea</w:t>
      </w:r>
      <w:r w:rsidR="00B73D06">
        <w:rPr>
          <w:rFonts w:eastAsia="Times New Roman"/>
          <w:i/>
          <w:lang w:val="en-GB"/>
        </w:rPr>
        <w:t>rning. They are social learners</w:t>
      </w:r>
      <w:r w:rsidRPr="00C00A01">
        <w:rPr>
          <w:rFonts w:eastAsia="Times New Roman"/>
          <w:i/>
          <w:lang w:val="en-GB"/>
        </w:rPr>
        <w:t>” (F)</w:t>
      </w:r>
    </w:p>
    <w:p w14:paraId="0A30CDB4" w14:textId="77777777" w:rsidR="00C00A01" w:rsidRPr="00C00A01" w:rsidRDefault="00C00A01" w:rsidP="00C00A01">
      <w:pPr>
        <w:pStyle w:val="Body"/>
        <w:rPr>
          <w:rFonts w:ascii="Times New Roman" w:hAnsi="Times New Roman"/>
          <w:sz w:val="24"/>
        </w:rPr>
      </w:pPr>
    </w:p>
    <w:p w14:paraId="1B4730A2" w14:textId="77777777" w:rsidR="00CC3D00" w:rsidRDefault="00CC3D00" w:rsidP="0066484F">
      <w:pPr>
        <w:pStyle w:val="Body"/>
        <w:sectPr w:rsidR="00CC3D00" w:rsidSect="00EC5986">
          <w:pgSz w:w="11900" w:h="16840"/>
          <w:pgMar w:top="1134" w:right="1552" w:bottom="1134" w:left="1985" w:header="709" w:footer="850" w:gutter="0"/>
          <w:cols w:space="720"/>
        </w:sectPr>
      </w:pPr>
    </w:p>
    <w:p w14:paraId="79351A2F" w14:textId="34B2567A" w:rsidR="00640592" w:rsidRDefault="0066484F" w:rsidP="0066484F">
      <w:pPr>
        <w:pStyle w:val="Heading4"/>
      </w:pPr>
      <w:r w:rsidRPr="00C00A01">
        <w:t>Cognitive strengths</w:t>
      </w:r>
    </w:p>
    <w:p w14:paraId="2ED4390D" w14:textId="77777777" w:rsidR="00F11352" w:rsidRPr="00CC3D00" w:rsidRDefault="00F11352" w:rsidP="00F11352">
      <w:pPr>
        <w:pStyle w:val="Body"/>
      </w:pPr>
    </w:p>
    <w:p w14:paraId="1A5C5365" w14:textId="609B1691" w:rsidR="00C00A01" w:rsidRDefault="00C00A01" w:rsidP="00CC3D00">
      <w:pPr>
        <w:pStyle w:val="Body"/>
        <w:jc w:val="center"/>
        <w:rPr>
          <w:rFonts w:ascii="Times New Roman" w:hAnsi="Times New Roman"/>
          <w:sz w:val="24"/>
          <w:u w:val="single"/>
        </w:rPr>
      </w:pPr>
      <w:r w:rsidRPr="00CC3D00">
        <w:rPr>
          <w:rFonts w:ascii="Times New Roman" w:hAnsi="Times New Roman"/>
          <w:sz w:val="24"/>
          <w:u w:val="single"/>
        </w:rPr>
        <w:t>The Big-picture approach</w:t>
      </w:r>
    </w:p>
    <w:p w14:paraId="3EAE1F77" w14:textId="77777777" w:rsidR="00CC3D00" w:rsidRPr="00CC3D00" w:rsidRDefault="00CC3D00" w:rsidP="00CC3D00">
      <w:pPr>
        <w:pStyle w:val="Body"/>
        <w:jc w:val="center"/>
        <w:rPr>
          <w:rFonts w:ascii="Times New Roman" w:hAnsi="Times New Roman"/>
          <w:sz w:val="24"/>
          <w:u w:val="single"/>
        </w:rPr>
      </w:pPr>
    </w:p>
    <w:p w14:paraId="38BD9045" w14:textId="747AE30F" w:rsidR="00C00A01" w:rsidRDefault="00C00A01" w:rsidP="00C00A01">
      <w:pPr>
        <w:pStyle w:val="Body"/>
        <w:jc w:val="both"/>
        <w:rPr>
          <w:rFonts w:ascii="Times New Roman" w:eastAsia="Times New Roman" w:hAnsi="Times New Roman"/>
          <w:sz w:val="24"/>
          <w:lang w:val="en-GB"/>
        </w:rPr>
      </w:pPr>
      <w:r w:rsidRPr="00C00A01">
        <w:rPr>
          <w:rFonts w:ascii="Times New Roman" w:eastAsia="Times New Roman" w:hAnsi="Times New Roman"/>
          <w:sz w:val="24"/>
          <w:lang w:val="en-GB"/>
        </w:rPr>
        <w:t>The big-picture approach was a major theme</w:t>
      </w:r>
      <w:r w:rsidR="00B73D06">
        <w:rPr>
          <w:rFonts w:ascii="Times New Roman" w:eastAsia="Times New Roman" w:hAnsi="Times New Roman"/>
          <w:sz w:val="24"/>
          <w:lang w:val="en-GB"/>
        </w:rPr>
        <w:t>,</w:t>
      </w:r>
      <w:r w:rsidRPr="00C00A01">
        <w:rPr>
          <w:rFonts w:ascii="Times New Roman" w:eastAsia="Times New Roman" w:hAnsi="Times New Roman"/>
          <w:sz w:val="24"/>
          <w:lang w:val="en-GB"/>
        </w:rPr>
        <w:t xml:space="preserve"> as highlighted in the interviews with high-achievers in the first part of this study. When asked about the strengths of dyslexia and </w:t>
      </w:r>
      <w:r w:rsidR="00B73D06">
        <w:rPr>
          <w:rFonts w:ascii="Times New Roman" w:eastAsia="Times New Roman" w:hAnsi="Times New Roman"/>
          <w:sz w:val="24"/>
          <w:lang w:val="en-GB"/>
        </w:rPr>
        <w:t xml:space="preserve">when </w:t>
      </w:r>
      <w:r w:rsidRPr="00C00A01">
        <w:rPr>
          <w:rFonts w:ascii="Times New Roman" w:eastAsia="Times New Roman" w:hAnsi="Times New Roman"/>
          <w:sz w:val="24"/>
          <w:lang w:val="en-GB"/>
        </w:rPr>
        <w:t xml:space="preserve">describing them, almost </w:t>
      </w:r>
      <w:proofErr w:type="gramStart"/>
      <w:r w:rsidRPr="00C00A01">
        <w:rPr>
          <w:rFonts w:ascii="Times New Roman" w:eastAsia="Times New Roman" w:hAnsi="Times New Roman"/>
          <w:sz w:val="24"/>
          <w:lang w:val="en-GB"/>
        </w:rPr>
        <w:t>all of</w:t>
      </w:r>
      <w:proofErr w:type="gramEnd"/>
      <w:r w:rsidRPr="00C00A01">
        <w:rPr>
          <w:rFonts w:ascii="Times New Roman" w:eastAsia="Times New Roman" w:hAnsi="Times New Roman"/>
          <w:sz w:val="24"/>
          <w:lang w:val="en-GB"/>
        </w:rPr>
        <w:t xml:space="preserve"> the experts described the concept of big-picture thinking. On closer examination of this, it was</w:t>
      </w:r>
      <w:r w:rsidR="00B73D06">
        <w:rPr>
          <w:rFonts w:ascii="Times New Roman" w:eastAsia="Times New Roman" w:hAnsi="Times New Roman"/>
          <w:sz w:val="24"/>
          <w:lang w:val="en-GB"/>
        </w:rPr>
        <w:t xml:space="preserve"> further described</w:t>
      </w:r>
      <w:r w:rsidRPr="00C00A01">
        <w:rPr>
          <w:rFonts w:ascii="Times New Roman" w:eastAsia="Times New Roman" w:hAnsi="Times New Roman"/>
          <w:sz w:val="24"/>
          <w:lang w:val="en-GB"/>
        </w:rPr>
        <w:t xml:space="preserve"> in the context of other traits</w:t>
      </w:r>
      <w:r w:rsidR="00B73D06">
        <w:rPr>
          <w:rFonts w:ascii="Times New Roman" w:eastAsia="Times New Roman" w:hAnsi="Times New Roman"/>
          <w:sz w:val="24"/>
          <w:lang w:val="en-GB"/>
        </w:rPr>
        <w:t>,</w:t>
      </w:r>
      <w:r w:rsidRPr="00C00A01">
        <w:rPr>
          <w:rFonts w:ascii="Times New Roman" w:eastAsia="Times New Roman" w:hAnsi="Times New Roman"/>
          <w:sz w:val="24"/>
          <w:lang w:val="en-GB"/>
        </w:rPr>
        <w:t xml:space="preserve"> such as lateral thinking and divergent thinking. </w:t>
      </w:r>
    </w:p>
    <w:p w14:paraId="38F9E170" w14:textId="77777777" w:rsidR="00CC3D00" w:rsidRPr="00C00A01" w:rsidRDefault="00CC3D00" w:rsidP="00C00A01">
      <w:pPr>
        <w:pStyle w:val="Body"/>
        <w:jc w:val="both"/>
        <w:rPr>
          <w:rFonts w:ascii="Times New Roman" w:eastAsia="Times New Roman" w:hAnsi="Times New Roman"/>
          <w:sz w:val="24"/>
          <w:lang w:val="en-GB"/>
        </w:rPr>
      </w:pPr>
    </w:p>
    <w:p w14:paraId="5B546781" w14:textId="77777777" w:rsidR="00C00A01" w:rsidRPr="00C00A01" w:rsidRDefault="00C00A01" w:rsidP="00C00A01">
      <w:pPr>
        <w:pStyle w:val="Body"/>
        <w:spacing w:line="276" w:lineRule="auto"/>
        <w:jc w:val="center"/>
        <w:rPr>
          <w:rFonts w:ascii="Times New Roman" w:hAnsi="Times New Roman"/>
          <w:i/>
          <w:sz w:val="24"/>
        </w:rPr>
      </w:pPr>
      <w:r w:rsidRPr="00C00A01">
        <w:rPr>
          <w:rFonts w:ascii="Times New Roman" w:hAnsi="Times New Roman"/>
          <w:i/>
          <w:sz w:val="24"/>
        </w:rPr>
        <w:t xml:space="preserve"> “</w:t>
      </w:r>
      <w:proofErr w:type="gramStart"/>
      <w:r w:rsidRPr="00C00A01">
        <w:rPr>
          <w:rFonts w:ascii="Times New Roman" w:hAnsi="Times New Roman"/>
          <w:i/>
          <w:sz w:val="24"/>
        </w:rPr>
        <w:t>So</w:t>
      </w:r>
      <w:proofErr w:type="gramEnd"/>
      <w:r w:rsidRPr="00C00A01">
        <w:rPr>
          <w:rFonts w:ascii="Times New Roman" w:hAnsi="Times New Roman"/>
          <w:i/>
          <w:sz w:val="24"/>
        </w:rPr>
        <w:t xml:space="preserve"> the kind of, in the general dyslexic world, the perception of the strengths would be around things like creativity, problem solving, thinking outside of the box, coming out with lateral thinking, divergent thinking, being very adaptable, being very resilient. Vulnerability is sometimes given as a strength and ability to </w:t>
      </w:r>
      <w:proofErr w:type="spellStart"/>
      <w:r w:rsidRPr="00C00A01">
        <w:rPr>
          <w:rFonts w:ascii="Times New Roman" w:hAnsi="Times New Roman"/>
          <w:i/>
          <w:sz w:val="24"/>
        </w:rPr>
        <w:t>empathise</w:t>
      </w:r>
      <w:proofErr w:type="spellEnd"/>
      <w:r w:rsidRPr="00C00A01">
        <w:rPr>
          <w:rFonts w:ascii="Times New Roman" w:hAnsi="Times New Roman"/>
          <w:i/>
          <w:sz w:val="24"/>
        </w:rPr>
        <w:t xml:space="preserve"> with others.”  (B)</w:t>
      </w:r>
    </w:p>
    <w:p w14:paraId="5013A1CB" w14:textId="77777777" w:rsidR="00C00A01" w:rsidRPr="00C00A01" w:rsidRDefault="00C00A01" w:rsidP="00C00A01">
      <w:pPr>
        <w:pStyle w:val="Body"/>
        <w:spacing w:line="276" w:lineRule="auto"/>
        <w:jc w:val="center"/>
        <w:rPr>
          <w:rFonts w:ascii="Times New Roman" w:hAnsi="Times New Roman"/>
          <w:i/>
          <w:sz w:val="24"/>
        </w:rPr>
      </w:pPr>
    </w:p>
    <w:p w14:paraId="1C32D219" w14:textId="07D9B5CF" w:rsidR="00C00A01" w:rsidRPr="00C00A01" w:rsidRDefault="00C00A01" w:rsidP="00C00A01">
      <w:pPr>
        <w:pStyle w:val="Body"/>
        <w:rPr>
          <w:rFonts w:ascii="Times New Roman" w:eastAsia="Times New Roman" w:hAnsi="Times New Roman"/>
          <w:sz w:val="24"/>
          <w:lang w:val="en-GB"/>
        </w:rPr>
      </w:pPr>
      <w:r w:rsidRPr="00C00A01">
        <w:rPr>
          <w:rFonts w:ascii="Times New Roman" w:eastAsia="Times New Roman" w:hAnsi="Times New Roman"/>
          <w:sz w:val="24"/>
          <w:lang w:val="en-GB"/>
        </w:rPr>
        <w:t>This</w:t>
      </w:r>
      <w:r w:rsidR="00B73D06">
        <w:rPr>
          <w:rFonts w:ascii="Times New Roman" w:eastAsia="Times New Roman" w:hAnsi="Times New Roman"/>
          <w:sz w:val="24"/>
          <w:lang w:val="en-GB"/>
        </w:rPr>
        <w:t>,</w:t>
      </w:r>
      <w:r w:rsidRPr="00C00A01">
        <w:rPr>
          <w:rFonts w:ascii="Times New Roman" w:eastAsia="Times New Roman" w:hAnsi="Times New Roman"/>
          <w:sz w:val="24"/>
          <w:lang w:val="en-GB"/>
        </w:rPr>
        <w:t xml:space="preserve"> as a cognitive strength</w:t>
      </w:r>
      <w:r w:rsidR="00B73D06">
        <w:rPr>
          <w:rFonts w:ascii="Times New Roman" w:eastAsia="Times New Roman" w:hAnsi="Times New Roman"/>
          <w:sz w:val="24"/>
          <w:lang w:val="en-GB"/>
        </w:rPr>
        <w:t>,</w:t>
      </w:r>
      <w:r w:rsidRPr="00C00A01">
        <w:rPr>
          <w:rFonts w:ascii="Times New Roman" w:eastAsia="Times New Roman" w:hAnsi="Times New Roman"/>
          <w:sz w:val="24"/>
          <w:lang w:val="en-GB"/>
        </w:rPr>
        <w:t xml:space="preserve"> was described in terms of the ability to make connections and links to see how something can fit within a larger model.</w:t>
      </w:r>
    </w:p>
    <w:p w14:paraId="64B2CB64" w14:textId="77777777" w:rsidR="00C00A01" w:rsidRPr="00C00A01" w:rsidRDefault="00C00A01" w:rsidP="00C00A01">
      <w:pPr>
        <w:pStyle w:val="Body"/>
        <w:rPr>
          <w:rFonts w:ascii="Times New Roman" w:hAnsi="Times New Roman"/>
          <w:i/>
          <w:sz w:val="24"/>
        </w:rPr>
      </w:pPr>
    </w:p>
    <w:p w14:paraId="3A31B204" w14:textId="60FADA5C" w:rsidR="00C00A01" w:rsidRPr="00C00A01" w:rsidRDefault="00C00A01" w:rsidP="00C00A01">
      <w:pPr>
        <w:pStyle w:val="BodyA"/>
        <w:spacing w:line="276" w:lineRule="auto"/>
        <w:ind w:left="142"/>
        <w:jc w:val="center"/>
        <w:rPr>
          <w:rFonts w:ascii="Times New Roman" w:hAnsi="Times New Roman"/>
          <w:i/>
          <w:sz w:val="24"/>
        </w:rPr>
      </w:pPr>
      <w:r w:rsidRPr="00C00A01">
        <w:rPr>
          <w:rFonts w:ascii="Times New Roman" w:hAnsi="Times New Roman"/>
          <w:i/>
          <w:sz w:val="24"/>
        </w:rPr>
        <w:t xml:space="preserve">“But also in general terms, functionally in brain terms </w:t>
      </w:r>
      <w:proofErr w:type="gramStart"/>
      <w:r w:rsidRPr="00C00A01">
        <w:rPr>
          <w:rFonts w:ascii="Times New Roman" w:hAnsi="Times New Roman"/>
          <w:i/>
          <w:sz w:val="24"/>
        </w:rPr>
        <w:t>and also</w:t>
      </w:r>
      <w:proofErr w:type="gramEnd"/>
      <w:r w:rsidRPr="00C00A01">
        <w:rPr>
          <w:rFonts w:ascii="Times New Roman" w:hAnsi="Times New Roman"/>
          <w:i/>
          <w:sz w:val="24"/>
        </w:rPr>
        <w:t xml:space="preserve"> cognitiv</w:t>
      </w:r>
      <w:r w:rsidR="004F726F">
        <w:rPr>
          <w:rFonts w:ascii="Times New Roman" w:hAnsi="Times New Roman"/>
          <w:i/>
          <w:sz w:val="24"/>
        </w:rPr>
        <w:t>ely, it seems to me that often d</w:t>
      </w:r>
      <w:r w:rsidRPr="00C00A01">
        <w:rPr>
          <w:rFonts w:ascii="Times New Roman" w:hAnsi="Times New Roman"/>
          <w:i/>
          <w:sz w:val="24"/>
        </w:rPr>
        <w:t>yslexics have the ability to make connections and make links and see how things can fit within a larger model and to have this sort of gestalt view see where all the connect</w:t>
      </w:r>
      <w:r w:rsidR="00B73D06">
        <w:rPr>
          <w:rFonts w:ascii="Times New Roman" w:hAnsi="Times New Roman"/>
          <w:i/>
          <w:sz w:val="24"/>
        </w:rPr>
        <w:t>ions and missing parts are. This</w:t>
      </w:r>
      <w:r w:rsidRPr="00C00A01">
        <w:rPr>
          <w:rFonts w:ascii="Times New Roman" w:hAnsi="Times New Roman"/>
          <w:i/>
          <w:sz w:val="24"/>
        </w:rPr>
        <w:t xml:space="preserve"> can be very useful of course say if you for example are working with a national policy or research.” (B)</w:t>
      </w:r>
    </w:p>
    <w:p w14:paraId="1F871281" w14:textId="77777777" w:rsidR="00C00A01" w:rsidRPr="00C00A01" w:rsidRDefault="00C00A01" w:rsidP="00C00A01">
      <w:pPr>
        <w:pStyle w:val="Body"/>
        <w:jc w:val="center"/>
        <w:rPr>
          <w:rFonts w:ascii="Times New Roman" w:hAnsi="Times New Roman"/>
          <w:i/>
          <w:sz w:val="24"/>
        </w:rPr>
      </w:pPr>
    </w:p>
    <w:p w14:paraId="21E45B82" w14:textId="05E24C40" w:rsidR="00C00A01" w:rsidRPr="00C00A01" w:rsidRDefault="00B73D06" w:rsidP="00C00A01">
      <w:r>
        <w:t>Experts also</w:t>
      </w:r>
      <w:r w:rsidR="00C00A01" w:rsidRPr="00C00A01">
        <w:t xml:space="preserve"> reiterate</w:t>
      </w:r>
      <w:r>
        <w:t>d, in parts,</w:t>
      </w:r>
      <w:r w:rsidR="00C00A01" w:rsidRPr="00C00A01">
        <w:t xml:space="preserve"> that the concept of the big-picture approach is still being further understood and that more research needs to be carried out </w:t>
      </w:r>
      <w:proofErr w:type="gramStart"/>
      <w:r w:rsidR="00C00A01" w:rsidRPr="00C00A01">
        <w:t>in order to</w:t>
      </w:r>
      <w:proofErr w:type="gramEnd"/>
      <w:r w:rsidR="00C00A01" w:rsidRPr="00C00A01">
        <w:t xml:space="preserve"> ascertain a method for understanding the big-picture approach as a definite characteristic. However</w:t>
      </w:r>
      <w:r>
        <w:t>,</w:t>
      </w:r>
      <w:r w:rsidR="00C00A01" w:rsidRPr="00C00A01">
        <w:t xml:space="preserve"> it was strongly agreed by the dyslexic </w:t>
      </w:r>
      <w:proofErr w:type="gramStart"/>
      <w:r w:rsidR="00C00A01" w:rsidRPr="00C00A01">
        <w:t>high-achievers</w:t>
      </w:r>
      <w:proofErr w:type="gramEnd"/>
      <w:r w:rsidR="00C00A01" w:rsidRPr="00C00A01">
        <w:t xml:space="preserve"> that they felt this was a strength inherent to the way their brain works. </w:t>
      </w:r>
    </w:p>
    <w:p w14:paraId="509748DE" w14:textId="77777777" w:rsidR="00C00A01" w:rsidRPr="00C00A01" w:rsidRDefault="00C00A01" w:rsidP="00C00A01">
      <w:pPr>
        <w:spacing w:line="276" w:lineRule="auto"/>
        <w:jc w:val="center"/>
        <w:rPr>
          <w:i/>
        </w:rPr>
      </w:pPr>
      <w:r w:rsidRPr="00C00A01">
        <w:rPr>
          <w:i/>
        </w:rPr>
        <w:t xml:space="preserve">“And it became obvious to us that when we were looking at these </w:t>
      </w:r>
      <w:proofErr w:type="gramStart"/>
      <w:r w:rsidRPr="00C00A01">
        <w:rPr>
          <w:i/>
        </w:rPr>
        <w:t>kids</w:t>
      </w:r>
      <w:proofErr w:type="gramEnd"/>
      <w:r w:rsidRPr="00C00A01">
        <w:rPr>
          <w:i/>
        </w:rPr>
        <w:t xml:space="preserve"> we weren’t looking at kids with a learning disorder simply; we were looking at kids whose brains had been programmed to do something different.” (E)</w:t>
      </w:r>
    </w:p>
    <w:p w14:paraId="708D69A0" w14:textId="77777777" w:rsidR="00CC3D00" w:rsidRDefault="00CC3D00" w:rsidP="00C00A01">
      <w:pPr>
        <w:spacing w:line="276" w:lineRule="auto"/>
        <w:jc w:val="center"/>
        <w:rPr>
          <w:i/>
        </w:rPr>
        <w:sectPr w:rsidR="00CC3D00" w:rsidSect="00EC5986">
          <w:pgSz w:w="11900" w:h="16840"/>
          <w:pgMar w:top="1134" w:right="1552" w:bottom="1134" w:left="1985" w:header="709" w:footer="850" w:gutter="0"/>
          <w:cols w:space="720"/>
        </w:sectPr>
      </w:pPr>
    </w:p>
    <w:p w14:paraId="016984EA" w14:textId="62531F3E" w:rsidR="00C00A01" w:rsidRDefault="00C00A01" w:rsidP="00CC3D00">
      <w:pPr>
        <w:spacing w:line="276" w:lineRule="auto"/>
        <w:jc w:val="center"/>
        <w:rPr>
          <w:u w:val="single"/>
        </w:rPr>
      </w:pPr>
      <w:r w:rsidRPr="00CC3D00">
        <w:rPr>
          <w:u w:val="single"/>
        </w:rPr>
        <w:t xml:space="preserve">Innovation given opportunities for </w:t>
      </w:r>
      <w:proofErr w:type="gramStart"/>
      <w:r w:rsidRPr="00CC3D00">
        <w:rPr>
          <w:u w:val="single"/>
        </w:rPr>
        <w:t>creativity</w:t>
      </w:r>
      <w:proofErr w:type="gramEnd"/>
    </w:p>
    <w:p w14:paraId="7C1A022D" w14:textId="77777777" w:rsidR="00CC3D00" w:rsidRPr="00CC3D00" w:rsidRDefault="00CC3D00" w:rsidP="00CC3D00">
      <w:pPr>
        <w:spacing w:line="276" w:lineRule="auto"/>
        <w:jc w:val="center"/>
        <w:rPr>
          <w:u w:val="single"/>
        </w:rPr>
      </w:pPr>
    </w:p>
    <w:p w14:paraId="29E26CC2" w14:textId="5448CFFA" w:rsidR="00C00A01" w:rsidRPr="00C00A01" w:rsidRDefault="00CC3D00" w:rsidP="00C00A01">
      <w:pPr>
        <w:pStyle w:val="Body"/>
        <w:jc w:val="both"/>
        <w:rPr>
          <w:rFonts w:ascii="Times New Roman" w:hAnsi="Times New Roman"/>
          <w:sz w:val="24"/>
          <w:lang w:val="en-GB"/>
        </w:rPr>
      </w:pPr>
      <w:r>
        <w:rPr>
          <w:rFonts w:ascii="Times New Roman" w:hAnsi="Times New Roman"/>
          <w:sz w:val="24"/>
          <w:lang w:val="en-GB"/>
        </w:rPr>
        <w:t>The concept of c</w:t>
      </w:r>
      <w:r w:rsidR="00C00A01" w:rsidRPr="00C00A01">
        <w:rPr>
          <w:rFonts w:ascii="Times New Roman" w:hAnsi="Times New Roman"/>
          <w:sz w:val="24"/>
          <w:lang w:val="en-GB"/>
        </w:rPr>
        <w:t xml:space="preserve">reativity was mentioned </w:t>
      </w:r>
      <w:proofErr w:type="gramStart"/>
      <w:r w:rsidR="00C00A01" w:rsidRPr="00C00A01">
        <w:rPr>
          <w:rFonts w:ascii="Times New Roman" w:hAnsi="Times New Roman"/>
          <w:sz w:val="24"/>
          <w:lang w:val="en-GB"/>
        </w:rPr>
        <w:t>a number of</w:t>
      </w:r>
      <w:proofErr w:type="gramEnd"/>
      <w:r w:rsidR="00C00A01" w:rsidRPr="00C00A01">
        <w:rPr>
          <w:rFonts w:ascii="Times New Roman" w:hAnsi="Times New Roman"/>
          <w:sz w:val="24"/>
          <w:lang w:val="en-GB"/>
        </w:rPr>
        <w:t xml:space="preserve"> times by the experts. In many instances</w:t>
      </w:r>
      <w:r w:rsidR="00B73D06">
        <w:rPr>
          <w:rFonts w:ascii="Times New Roman" w:hAnsi="Times New Roman"/>
          <w:sz w:val="24"/>
          <w:lang w:val="en-GB"/>
        </w:rPr>
        <w:t>,</w:t>
      </w:r>
      <w:r w:rsidR="00C00A01" w:rsidRPr="00C00A01">
        <w:rPr>
          <w:rFonts w:ascii="Times New Roman" w:hAnsi="Times New Roman"/>
          <w:sz w:val="24"/>
          <w:lang w:val="en-GB"/>
        </w:rPr>
        <w:t xml:space="preserve"> they noted how</w:t>
      </w:r>
      <w:r w:rsidR="00B73D06">
        <w:rPr>
          <w:rFonts w:ascii="Times New Roman" w:hAnsi="Times New Roman"/>
          <w:sz w:val="24"/>
          <w:lang w:val="en-GB"/>
        </w:rPr>
        <w:t xml:space="preserve"> creativity </w:t>
      </w:r>
      <w:r w:rsidR="00C00A01" w:rsidRPr="00C00A01">
        <w:rPr>
          <w:rFonts w:ascii="Times New Roman" w:hAnsi="Times New Roman"/>
          <w:sz w:val="24"/>
          <w:lang w:val="en-GB"/>
        </w:rPr>
        <w:t>was also linked to problem-solving</w:t>
      </w:r>
      <w:r w:rsidR="00B73D06">
        <w:rPr>
          <w:rFonts w:ascii="Times New Roman" w:hAnsi="Times New Roman"/>
          <w:sz w:val="24"/>
          <w:lang w:val="en-GB"/>
        </w:rPr>
        <w:t>,</w:t>
      </w:r>
      <w:r w:rsidR="00C00A01" w:rsidRPr="00C00A01">
        <w:rPr>
          <w:rFonts w:ascii="Times New Roman" w:hAnsi="Times New Roman"/>
          <w:sz w:val="24"/>
          <w:lang w:val="en-GB"/>
        </w:rPr>
        <w:t xml:space="preserve"> where it involved the recognition of patterns of information and how creativity plays a role in coming u</w:t>
      </w:r>
      <w:r w:rsidR="00B73D06">
        <w:rPr>
          <w:rFonts w:ascii="Times New Roman" w:hAnsi="Times New Roman"/>
          <w:sz w:val="24"/>
          <w:lang w:val="en-GB"/>
        </w:rPr>
        <w:t>p with new ways of doing things; p</w:t>
      </w:r>
      <w:r w:rsidR="00C00A01" w:rsidRPr="00C00A01">
        <w:rPr>
          <w:rFonts w:ascii="Times New Roman" w:hAnsi="Times New Roman"/>
          <w:sz w:val="24"/>
          <w:lang w:val="en-GB"/>
        </w:rPr>
        <w:t>articularly where there is a common association between difficulty</w:t>
      </w:r>
      <w:r w:rsidR="00B73D06">
        <w:rPr>
          <w:rFonts w:ascii="Times New Roman" w:hAnsi="Times New Roman"/>
          <w:sz w:val="24"/>
          <w:lang w:val="en-GB"/>
        </w:rPr>
        <w:t xml:space="preserve"> and using one’s creativity to deal with</w:t>
      </w:r>
      <w:r w:rsidR="00C00A01" w:rsidRPr="00C00A01">
        <w:rPr>
          <w:rFonts w:ascii="Times New Roman" w:hAnsi="Times New Roman"/>
          <w:sz w:val="24"/>
          <w:lang w:val="en-GB"/>
        </w:rPr>
        <w:t xml:space="preserve"> a certain situation. </w:t>
      </w:r>
    </w:p>
    <w:p w14:paraId="6E732325" w14:textId="77777777" w:rsidR="00C00A01" w:rsidRPr="00C00A01" w:rsidRDefault="00C00A01" w:rsidP="00C00A01">
      <w:pPr>
        <w:pStyle w:val="Body"/>
        <w:rPr>
          <w:rFonts w:ascii="Times New Roman" w:hAnsi="Times New Roman"/>
          <w:sz w:val="24"/>
        </w:rPr>
      </w:pPr>
    </w:p>
    <w:p w14:paraId="52182605" w14:textId="77777777" w:rsidR="00C00A01" w:rsidRPr="00C00A01" w:rsidRDefault="00C00A01" w:rsidP="00C00A01">
      <w:pPr>
        <w:pStyle w:val="Body"/>
        <w:tabs>
          <w:tab w:val="left" w:pos="567"/>
        </w:tabs>
        <w:spacing w:line="276" w:lineRule="auto"/>
        <w:ind w:left="709" w:right="283"/>
        <w:jc w:val="center"/>
        <w:rPr>
          <w:rFonts w:ascii="Times New Roman" w:hAnsi="Times New Roman"/>
          <w:i/>
          <w:sz w:val="24"/>
        </w:rPr>
      </w:pPr>
      <w:r w:rsidRPr="00C00A01">
        <w:rPr>
          <w:rFonts w:ascii="Times New Roman" w:hAnsi="Times New Roman"/>
          <w:i/>
          <w:sz w:val="24"/>
        </w:rPr>
        <w:t>“It is essential to be in a job which matches with their creativities, it maintains their concentration levels.” (A)</w:t>
      </w:r>
    </w:p>
    <w:p w14:paraId="03777718" w14:textId="77777777" w:rsidR="00C00A01" w:rsidRPr="00C00A01" w:rsidRDefault="00C00A01" w:rsidP="00C00A01">
      <w:pPr>
        <w:pStyle w:val="Body"/>
        <w:tabs>
          <w:tab w:val="left" w:pos="567"/>
        </w:tabs>
        <w:spacing w:line="276" w:lineRule="auto"/>
        <w:ind w:left="709" w:right="283"/>
        <w:jc w:val="center"/>
        <w:rPr>
          <w:rFonts w:ascii="Times New Roman" w:hAnsi="Times New Roman"/>
          <w:i/>
          <w:sz w:val="24"/>
        </w:rPr>
      </w:pPr>
    </w:p>
    <w:p w14:paraId="5DF1D4DE" w14:textId="77777777" w:rsidR="00C00A01" w:rsidRPr="00C00A01" w:rsidRDefault="00C00A01" w:rsidP="00C00A01">
      <w:pPr>
        <w:spacing w:after="0" w:line="276" w:lineRule="auto"/>
        <w:jc w:val="center"/>
        <w:rPr>
          <w:rFonts w:eastAsia="Times New Roman"/>
          <w:i/>
          <w:lang w:val="en-GB"/>
        </w:rPr>
      </w:pPr>
    </w:p>
    <w:p w14:paraId="21802244" w14:textId="57AE1876" w:rsidR="00C00A01" w:rsidRPr="00C00A01" w:rsidRDefault="00C00A01" w:rsidP="000B61CD">
      <w:pPr>
        <w:pStyle w:val="Body"/>
        <w:jc w:val="both"/>
        <w:rPr>
          <w:rFonts w:ascii="Times New Roman" w:hAnsi="Times New Roman"/>
          <w:sz w:val="24"/>
        </w:rPr>
      </w:pPr>
      <w:r w:rsidRPr="00C00A01">
        <w:rPr>
          <w:rFonts w:ascii="Times New Roman" w:hAnsi="Times New Roman"/>
          <w:sz w:val="24"/>
        </w:rPr>
        <w:t>This was in close association with the themes extract</w:t>
      </w:r>
      <w:r w:rsidR="00B73D06">
        <w:rPr>
          <w:rFonts w:ascii="Times New Roman" w:hAnsi="Times New Roman"/>
          <w:sz w:val="24"/>
        </w:rPr>
        <w:t xml:space="preserve">ed through interviews with </w:t>
      </w:r>
      <w:proofErr w:type="gramStart"/>
      <w:r w:rsidR="00B73D06">
        <w:rPr>
          <w:rFonts w:ascii="Times New Roman" w:hAnsi="Times New Roman"/>
          <w:sz w:val="24"/>
        </w:rPr>
        <w:t>h</w:t>
      </w:r>
      <w:r w:rsidRPr="00C00A01">
        <w:rPr>
          <w:rFonts w:ascii="Times New Roman" w:hAnsi="Times New Roman"/>
          <w:sz w:val="24"/>
        </w:rPr>
        <w:t>igh-achievers</w:t>
      </w:r>
      <w:proofErr w:type="gramEnd"/>
      <w:r w:rsidR="00B73D06">
        <w:rPr>
          <w:rFonts w:ascii="Times New Roman" w:hAnsi="Times New Roman"/>
          <w:sz w:val="24"/>
        </w:rPr>
        <w:t>,</w:t>
      </w:r>
      <w:r w:rsidRPr="00C00A01">
        <w:rPr>
          <w:rFonts w:ascii="Times New Roman" w:hAnsi="Times New Roman"/>
          <w:sz w:val="24"/>
        </w:rPr>
        <w:t xml:space="preserve"> who also mentioned how individuals were able to be more innovative when given opportunities at work to do things slightly differently in order to enhance their capabilities to be more creative. </w:t>
      </w:r>
    </w:p>
    <w:p w14:paraId="2158AF8B" w14:textId="77777777" w:rsidR="00C00A01" w:rsidRPr="00C00A01" w:rsidRDefault="00C00A01" w:rsidP="00C00A01">
      <w:pPr>
        <w:spacing w:line="276" w:lineRule="auto"/>
        <w:jc w:val="left"/>
        <w:rPr>
          <w:i/>
          <w:u w:val="single"/>
        </w:rPr>
      </w:pPr>
    </w:p>
    <w:p w14:paraId="0C949653" w14:textId="2C000DBD" w:rsidR="00C00A01" w:rsidRPr="00C00A01" w:rsidRDefault="00C00A01" w:rsidP="00CC3D00">
      <w:pPr>
        <w:spacing w:line="276" w:lineRule="auto"/>
        <w:jc w:val="center"/>
        <w:rPr>
          <w:u w:val="single"/>
        </w:rPr>
      </w:pPr>
      <w:r w:rsidRPr="00C00A01">
        <w:rPr>
          <w:u w:val="single"/>
        </w:rPr>
        <w:t>Visuo-spatial skills</w:t>
      </w:r>
    </w:p>
    <w:p w14:paraId="19B9B703" w14:textId="77777777" w:rsidR="00C00A01" w:rsidRPr="00C00A01" w:rsidRDefault="00C00A01" w:rsidP="00C00A01">
      <w:pPr>
        <w:spacing w:line="276" w:lineRule="auto"/>
        <w:jc w:val="left"/>
        <w:rPr>
          <w:u w:val="single"/>
        </w:rPr>
      </w:pPr>
    </w:p>
    <w:p w14:paraId="191BDE15" w14:textId="1DCF2871" w:rsidR="00C00A01" w:rsidRPr="00C00A01" w:rsidRDefault="00C00A01" w:rsidP="00C00A01">
      <w:pPr>
        <w:pStyle w:val="BodyA"/>
        <w:jc w:val="both"/>
        <w:rPr>
          <w:rFonts w:ascii="Times New Roman" w:hAnsi="Times New Roman"/>
          <w:sz w:val="24"/>
        </w:rPr>
      </w:pPr>
      <w:r w:rsidRPr="00C00A01">
        <w:rPr>
          <w:rFonts w:ascii="Times New Roman" w:hAnsi="Times New Roman"/>
          <w:sz w:val="24"/>
        </w:rPr>
        <w:t>In the distinction between talents and strengths</w:t>
      </w:r>
      <w:r w:rsidR="00B73D06">
        <w:rPr>
          <w:rFonts w:ascii="Times New Roman" w:hAnsi="Times New Roman"/>
          <w:sz w:val="24"/>
        </w:rPr>
        <w:t>,</w:t>
      </w:r>
      <w:r w:rsidRPr="00C00A01">
        <w:rPr>
          <w:rFonts w:ascii="Times New Roman" w:hAnsi="Times New Roman"/>
          <w:sz w:val="24"/>
        </w:rPr>
        <w:t xml:space="preserve"> another aspect was the ability to reason about the physical characteristics of objects through spatial reasoning</w:t>
      </w:r>
      <w:r w:rsidR="00B73D06">
        <w:rPr>
          <w:rFonts w:ascii="Times New Roman" w:hAnsi="Times New Roman"/>
          <w:sz w:val="24"/>
        </w:rPr>
        <w:t>.  This</w:t>
      </w:r>
      <w:r w:rsidRPr="00C00A01">
        <w:rPr>
          <w:rFonts w:ascii="Times New Roman" w:hAnsi="Times New Roman"/>
          <w:sz w:val="24"/>
        </w:rPr>
        <w:t xml:space="preserve"> was described by a number of the experts which</w:t>
      </w:r>
      <w:r w:rsidR="00B73D06">
        <w:rPr>
          <w:rFonts w:ascii="Times New Roman" w:hAnsi="Times New Roman"/>
          <w:sz w:val="24"/>
        </w:rPr>
        <w:t>,</w:t>
      </w:r>
      <w:r w:rsidRPr="00C00A01">
        <w:rPr>
          <w:rFonts w:ascii="Times New Roman" w:hAnsi="Times New Roman"/>
          <w:sz w:val="24"/>
        </w:rPr>
        <w:t xml:space="preserve"> again</w:t>
      </w:r>
      <w:r w:rsidR="00B73D06">
        <w:rPr>
          <w:rFonts w:ascii="Times New Roman" w:hAnsi="Times New Roman"/>
          <w:sz w:val="24"/>
        </w:rPr>
        <w:t>,</w:t>
      </w:r>
      <w:r w:rsidRPr="00C00A01">
        <w:rPr>
          <w:rFonts w:ascii="Times New Roman" w:hAnsi="Times New Roman"/>
          <w:sz w:val="24"/>
        </w:rPr>
        <w:t xml:space="preserve"> was similar to th</w:t>
      </w:r>
      <w:r w:rsidR="001C3BA1">
        <w:rPr>
          <w:rFonts w:ascii="Times New Roman" w:hAnsi="Times New Roman"/>
          <w:sz w:val="24"/>
        </w:rPr>
        <w:t xml:space="preserve">at highlighted by the dyslexic </w:t>
      </w:r>
      <w:proofErr w:type="gramStart"/>
      <w:r w:rsidR="001C3BA1">
        <w:rPr>
          <w:rFonts w:ascii="Times New Roman" w:hAnsi="Times New Roman"/>
          <w:sz w:val="24"/>
        </w:rPr>
        <w:t>h</w:t>
      </w:r>
      <w:r w:rsidRPr="00C00A01">
        <w:rPr>
          <w:rFonts w:ascii="Times New Roman" w:hAnsi="Times New Roman"/>
          <w:sz w:val="24"/>
        </w:rPr>
        <w:t>igh-achievers</w:t>
      </w:r>
      <w:proofErr w:type="gramEnd"/>
      <w:r w:rsidRPr="00C00A01">
        <w:rPr>
          <w:rFonts w:ascii="Times New Roman" w:hAnsi="Times New Roman"/>
          <w:sz w:val="24"/>
        </w:rPr>
        <w:t xml:space="preserve">.  </w:t>
      </w:r>
      <w:proofErr w:type="gramStart"/>
      <w:r w:rsidRPr="00C00A01">
        <w:rPr>
          <w:rFonts w:ascii="Times New Roman" w:hAnsi="Times New Roman"/>
          <w:sz w:val="24"/>
        </w:rPr>
        <w:t>In particular the</w:t>
      </w:r>
      <w:proofErr w:type="gramEnd"/>
      <w:r w:rsidRPr="00C00A01">
        <w:rPr>
          <w:rFonts w:ascii="Times New Roman" w:hAnsi="Times New Roman"/>
          <w:sz w:val="24"/>
        </w:rPr>
        <w:t xml:space="preserve"> ability towards 3D </w:t>
      </w:r>
      <w:proofErr w:type="spellStart"/>
      <w:r w:rsidRPr="00C00A01">
        <w:rPr>
          <w:rFonts w:ascii="Times New Roman" w:hAnsi="Times New Roman"/>
          <w:sz w:val="24"/>
        </w:rPr>
        <w:t>visualisation</w:t>
      </w:r>
      <w:proofErr w:type="spellEnd"/>
      <w:r w:rsidRPr="00C00A01">
        <w:rPr>
          <w:rFonts w:ascii="Times New Roman" w:hAnsi="Times New Roman"/>
          <w:sz w:val="24"/>
        </w:rPr>
        <w:t xml:space="preserve"> and its </w:t>
      </w:r>
      <w:r w:rsidR="00B73D06">
        <w:rPr>
          <w:rFonts w:ascii="Times New Roman" w:hAnsi="Times New Roman"/>
          <w:sz w:val="24"/>
        </w:rPr>
        <w:t>connection with reasoning in a</w:t>
      </w:r>
      <w:r w:rsidRPr="00C00A01">
        <w:rPr>
          <w:rFonts w:ascii="Times New Roman" w:hAnsi="Times New Roman"/>
          <w:sz w:val="24"/>
        </w:rPr>
        <w:t>rchitecture, engineering and creative arts</w:t>
      </w:r>
      <w:r w:rsidR="00B73D06">
        <w:rPr>
          <w:rFonts w:ascii="Times New Roman" w:hAnsi="Times New Roman"/>
          <w:sz w:val="24"/>
        </w:rPr>
        <w:t xml:space="preserve"> as highlighted</w:t>
      </w:r>
      <w:r w:rsidRPr="00C00A01">
        <w:rPr>
          <w:rFonts w:ascii="Times New Roman" w:hAnsi="Times New Roman"/>
          <w:sz w:val="24"/>
        </w:rPr>
        <w:t xml:space="preserve">. </w:t>
      </w:r>
    </w:p>
    <w:p w14:paraId="5D239DF9" w14:textId="77777777" w:rsidR="00C00A01" w:rsidRPr="00C00A01" w:rsidRDefault="00C00A01" w:rsidP="00C00A01">
      <w:pPr>
        <w:pStyle w:val="BodyA"/>
        <w:jc w:val="both"/>
        <w:rPr>
          <w:rFonts w:ascii="Times New Roman" w:hAnsi="Times New Roman"/>
          <w:sz w:val="24"/>
        </w:rPr>
      </w:pPr>
    </w:p>
    <w:p w14:paraId="3A704B33" w14:textId="77777777" w:rsidR="00C00A01" w:rsidRPr="00C00A01" w:rsidRDefault="00C00A01" w:rsidP="00C00A01">
      <w:pPr>
        <w:spacing w:line="276" w:lineRule="auto"/>
        <w:jc w:val="center"/>
        <w:rPr>
          <w:i/>
        </w:rPr>
      </w:pPr>
      <w:r w:rsidRPr="00C00A01">
        <w:rPr>
          <w:i/>
        </w:rPr>
        <w:t>“I have always been aware of the visuo-spatial strengths. When I got more into this investigation and looked more into the literature, everyone was talking about the reading problems. But I knew that there were other things, especially in looking at the strengths and not just about improving the reading.” (C)</w:t>
      </w:r>
    </w:p>
    <w:p w14:paraId="0101B308" w14:textId="77777777" w:rsidR="00C00A01" w:rsidRPr="00C00A01" w:rsidRDefault="00C00A01" w:rsidP="00C00A01">
      <w:pPr>
        <w:pStyle w:val="BodyA"/>
        <w:jc w:val="both"/>
        <w:rPr>
          <w:rFonts w:ascii="Times New Roman" w:hAnsi="Times New Roman"/>
          <w:sz w:val="24"/>
        </w:rPr>
      </w:pPr>
    </w:p>
    <w:p w14:paraId="393DE2AB" w14:textId="7442EAA8" w:rsidR="00C00A01" w:rsidRPr="00C00A01" w:rsidRDefault="00C00A01" w:rsidP="00C00A01">
      <w:pPr>
        <w:pStyle w:val="BodyA"/>
        <w:jc w:val="both"/>
        <w:rPr>
          <w:rFonts w:ascii="Times New Roman" w:eastAsia="Times New Roman" w:hAnsi="Times New Roman"/>
          <w:color w:val="auto"/>
          <w:sz w:val="24"/>
        </w:rPr>
      </w:pPr>
      <w:r w:rsidRPr="00C00A01">
        <w:rPr>
          <w:rFonts w:ascii="Times New Roman" w:hAnsi="Times New Roman"/>
          <w:sz w:val="24"/>
        </w:rPr>
        <w:t>However other experts did express the</w:t>
      </w:r>
      <w:r w:rsidR="00B73D06">
        <w:rPr>
          <w:rFonts w:ascii="Times New Roman" w:hAnsi="Times New Roman"/>
          <w:sz w:val="24"/>
        </w:rPr>
        <w:t>ir</w:t>
      </w:r>
      <w:r w:rsidRPr="00C00A01">
        <w:rPr>
          <w:rFonts w:ascii="Times New Roman" w:hAnsi="Times New Roman"/>
          <w:sz w:val="24"/>
        </w:rPr>
        <w:t xml:space="preserve"> concern for this to be taken as a talent that can be applied to all individuals with dyslexia and that such a skill needs to be </w:t>
      </w:r>
      <w:r w:rsidRPr="00C00A01">
        <w:rPr>
          <w:rFonts w:ascii="Times New Roman" w:eastAsia="Times New Roman" w:hAnsi="Times New Roman"/>
          <w:color w:val="auto"/>
          <w:sz w:val="24"/>
        </w:rPr>
        <w:t xml:space="preserve">argued in terms of </w:t>
      </w:r>
      <w:r w:rsidRPr="00C00A01">
        <w:rPr>
          <w:rFonts w:ascii="Times New Roman" w:eastAsia="Times New Roman" w:hAnsi="Times New Roman"/>
          <w:i/>
          <w:iCs/>
          <w:color w:val="auto"/>
          <w:sz w:val="24"/>
        </w:rPr>
        <w:t xml:space="preserve">relative </w:t>
      </w:r>
      <w:r w:rsidRPr="00C00A01">
        <w:rPr>
          <w:rFonts w:ascii="Times New Roman" w:eastAsia="Times New Roman" w:hAnsi="Times New Roman"/>
          <w:color w:val="auto"/>
          <w:sz w:val="24"/>
        </w:rPr>
        <w:t>strengths</w:t>
      </w:r>
      <w:r w:rsidR="00B73D06">
        <w:rPr>
          <w:rFonts w:ascii="Times New Roman" w:eastAsia="Times New Roman" w:hAnsi="Times New Roman"/>
          <w:color w:val="auto"/>
          <w:sz w:val="24"/>
        </w:rPr>
        <w:t>,</w:t>
      </w:r>
      <w:r w:rsidRPr="00C00A01">
        <w:rPr>
          <w:rFonts w:ascii="Times New Roman" w:eastAsia="Times New Roman" w:hAnsi="Times New Roman"/>
          <w:color w:val="auto"/>
          <w:sz w:val="24"/>
        </w:rPr>
        <w:t xml:space="preserve"> in relation to </w:t>
      </w:r>
      <w:r w:rsidR="00B73D06">
        <w:rPr>
          <w:rFonts w:ascii="Times New Roman" w:eastAsia="Times New Roman" w:hAnsi="Times New Roman"/>
          <w:color w:val="auto"/>
          <w:sz w:val="24"/>
        </w:rPr>
        <w:t>spatial versus verbal abilities.</w:t>
      </w:r>
      <w:r w:rsidRPr="00C00A01">
        <w:rPr>
          <w:rFonts w:ascii="Times New Roman" w:eastAsia="Times New Roman" w:hAnsi="Times New Roman"/>
          <w:color w:val="auto"/>
          <w:sz w:val="24"/>
        </w:rPr>
        <w:t xml:space="preserve"> The claim that this is an </w:t>
      </w:r>
      <w:r w:rsidRPr="00C00A01">
        <w:rPr>
          <w:rFonts w:ascii="Times New Roman" w:eastAsia="Times New Roman" w:hAnsi="Times New Roman"/>
          <w:i/>
          <w:iCs/>
          <w:color w:val="auto"/>
          <w:sz w:val="24"/>
        </w:rPr>
        <w:t xml:space="preserve">absolute </w:t>
      </w:r>
      <w:r w:rsidR="00B73D06">
        <w:rPr>
          <w:rFonts w:ascii="Times New Roman" w:eastAsia="Times New Roman" w:hAnsi="Times New Roman"/>
          <w:color w:val="auto"/>
          <w:sz w:val="24"/>
        </w:rPr>
        <w:t>strength</w:t>
      </w:r>
      <w:r w:rsidRPr="00C00A01">
        <w:rPr>
          <w:rFonts w:ascii="Times New Roman" w:eastAsia="Times New Roman" w:hAnsi="Times New Roman"/>
          <w:color w:val="auto"/>
          <w:sz w:val="24"/>
        </w:rPr>
        <w:t xml:space="preserve"> compared to the general population</w:t>
      </w:r>
      <w:r w:rsidR="00B73D06">
        <w:rPr>
          <w:rFonts w:ascii="Times New Roman" w:eastAsia="Times New Roman" w:hAnsi="Times New Roman"/>
          <w:color w:val="auto"/>
          <w:sz w:val="24"/>
        </w:rPr>
        <w:t>,</w:t>
      </w:r>
      <w:r w:rsidRPr="00C00A01">
        <w:rPr>
          <w:rFonts w:ascii="Times New Roman" w:eastAsia="Times New Roman" w:hAnsi="Times New Roman"/>
          <w:color w:val="auto"/>
          <w:sz w:val="24"/>
        </w:rPr>
        <w:t xml:space="preserve"> was not mentioned. </w:t>
      </w:r>
    </w:p>
    <w:p w14:paraId="162D8CC5" w14:textId="77777777" w:rsidR="00C00A01" w:rsidRPr="00C00A01" w:rsidRDefault="00C00A01" w:rsidP="00C00A01">
      <w:pPr>
        <w:pStyle w:val="BodyA"/>
        <w:spacing w:line="276" w:lineRule="auto"/>
        <w:rPr>
          <w:rFonts w:ascii="Times New Roman" w:hAnsi="Times New Roman"/>
          <w:i/>
          <w:sz w:val="24"/>
        </w:rPr>
      </w:pPr>
    </w:p>
    <w:p w14:paraId="6C7E2DEA" w14:textId="77777777" w:rsidR="00C00A01" w:rsidRPr="00C00A01" w:rsidRDefault="00C00A01" w:rsidP="00C00A01">
      <w:pPr>
        <w:spacing w:line="276" w:lineRule="auto"/>
        <w:jc w:val="center"/>
        <w:rPr>
          <w:i/>
        </w:rPr>
      </w:pPr>
      <w:r w:rsidRPr="00C00A01">
        <w:rPr>
          <w:i/>
        </w:rPr>
        <w:t>“We came up with these different but somewhat overlapping areas of talent clusters and that was really the origin of the MIND strengths concept: 3D spatial or “material” reasoning; the ability to make important connections; the bias to thinking and reasoning in narrative or episodic memory formats; and the predictive power to see where things were heading through mental simulation.”  (E)</w:t>
      </w:r>
    </w:p>
    <w:p w14:paraId="3FB46DBB" w14:textId="77777777" w:rsidR="00C00A01" w:rsidRPr="00C00A01" w:rsidRDefault="00C00A01" w:rsidP="00C00A01">
      <w:pPr>
        <w:pStyle w:val="BodyA"/>
        <w:spacing w:line="276" w:lineRule="auto"/>
        <w:jc w:val="center"/>
        <w:rPr>
          <w:rFonts w:ascii="Times New Roman" w:hAnsi="Times New Roman"/>
          <w:i/>
          <w:sz w:val="24"/>
        </w:rPr>
      </w:pPr>
    </w:p>
    <w:p w14:paraId="07E2855D" w14:textId="6EAA5C89" w:rsidR="00C00A01" w:rsidRPr="00C00A01" w:rsidRDefault="00C00A01" w:rsidP="00C00A01">
      <w:pPr>
        <w:spacing w:after="0"/>
        <w:rPr>
          <w:rFonts w:eastAsia="Times New Roman"/>
          <w:lang w:val="en-GB"/>
        </w:rPr>
      </w:pPr>
      <w:r w:rsidRPr="00C00A01">
        <w:rPr>
          <w:rFonts w:eastAsia="Times New Roman"/>
          <w:lang w:val="en-GB"/>
        </w:rPr>
        <w:t>Enhanced visual thinking and memory was described by the experts as a particular coping strategy to</w:t>
      </w:r>
      <w:r w:rsidR="00B73D06">
        <w:rPr>
          <w:rFonts w:eastAsia="Times New Roman"/>
          <w:lang w:val="en-GB"/>
        </w:rPr>
        <w:t xml:space="preserve"> deal</w:t>
      </w:r>
      <w:r w:rsidRPr="00C00A01">
        <w:rPr>
          <w:rFonts w:eastAsia="Times New Roman"/>
          <w:lang w:val="en-GB"/>
        </w:rPr>
        <w:t xml:space="preserve"> with large amounts of information which a dyslexic individual may be </w:t>
      </w:r>
      <w:r w:rsidR="00B73D06">
        <w:rPr>
          <w:rFonts w:eastAsia="Times New Roman"/>
          <w:lang w:val="en-GB"/>
        </w:rPr>
        <w:t xml:space="preserve">encountering </w:t>
      </w:r>
      <w:r w:rsidRPr="00C00A01">
        <w:rPr>
          <w:rFonts w:eastAsia="Times New Roman"/>
          <w:lang w:val="en-GB"/>
        </w:rPr>
        <w:t xml:space="preserve">at any one time. </w:t>
      </w:r>
    </w:p>
    <w:p w14:paraId="1822FFE1" w14:textId="77777777" w:rsidR="00C00A01" w:rsidRPr="00C00A01" w:rsidRDefault="00C00A01" w:rsidP="00C00A01">
      <w:pPr>
        <w:spacing w:after="0" w:line="276" w:lineRule="auto"/>
        <w:jc w:val="center"/>
        <w:rPr>
          <w:rFonts w:eastAsia="Times New Roman"/>
          <w:i/>
          <w:lang w:val="en-GB"/>
        </w:rPr>
      </w:pPr>
    </w:p>
    <w:p w14:paraId="11BF0BF8" w14:textId="77777777" w:rsidR="00C00A01" w:rsidRPr="00C00A01" w:rsidRDefault="00C00A01" w:rsidP="00C00A01">
      <w:pPr>
        <w:spacing w:after="0" w:line="276" w:lineRule="auto"/>
        <w:jc w:val="center"/>
        <w:rPr>
          <w:rFonts w:eastAsia="Times New Roman"/>
          <w:i/>
          <w:lang w:val="en-GB"/>
        </w:rPr>
      </w:pPr>
      <w:r w:rsidRPr="00C00A01">
        <w:rPr>
          <w:rFonts w:eastAsia="Times New Roman"/>
          <w:i/>
          <w:lang w:val="en-GB"/>
        </w:rPr>
        <w:t>“They think visually, for example when I’m doing testing with them for example short term memory tests and I give them numbers to remember and then they have to say them back to me, some day that they just had to think of the number in their head and someone traces numbers in the air, they have a different way of thinking and processing. Visual skills seem to be the top one.” (F)</w:t>
      </w:r>
    </w:p>
    <w:p w14:paraId="693AE988" w14:textId="77777777" w:rsidR="00C00A01" w:rsidRPr="00C00A01" w:rsidRDefault="00C00A01" w:rsidP="00C00A01">
      <w:pPr>
        <w:spacing w:after="0" w:line="276" w:lineRule="auto"/>
        <w:jc w:val="center"/>
        <w:rPr>
          <w:rFonts w:eastAsia="Times New Roman"/>
          <w:i/>
          <w:lang w:val="en-GB"/>
        </w:rPr>
      </w:pPr>
    </w:p>
    <w:p w14:paraId="141DE857" w14:textId="09232B6A" w:rsidR="00C00A01" w:rsidRPr="00C00A01" w:rsidRDefault="00C00A01" w:rsidP="00C00A01">
      <w:pPr>
        <w:spacing w:after="0"/>
        <w:rPr>
          <w:rFonts w:eastAsia="Times New Roman"/>
          <w:i/>
          <w:lang w:val="en-GB"/>
        </w:rPr>
      </w:pPr>
      <w:r w:rsidRPr="00C00A01">
        <w:rPr>
          <w:rFonts w:eastAsia="Times New Roman"/>
          <w:lang w:val="en-GB"/>
        </w:rPr>
        <w:t xml:space="preserve">Developing these various ways of thinking and processing was a particular important element for retaining information </w:t>
      </w:r>
      <w:proofErr w:type="gramStart"/>
      <w:r w:rsidRPr="00C00A01">
        <w:rPr>
          <w:rFonts w:eastAsia="Times New Roman"/>
          <w:lang w:val="en-GB"/>
        </w:rPr>
        <w:t xml:space="preserve">and </w:t>
      </w:r>
      <w:r w:rsidR="00B73D06">
        <w:rPr>
          <w:rFonts w:eastAsia="Times New Roman"/>
          <w:lang w:val="en-GB"/>
        </w:rPr>
        <w:t>also</w:t>
      </w:r>
      <w:proofErr w:type="gramEnd"/>
      <w:r w:rsidR="00B73D06">
        <w:rPr>
          <w:rFonts w:eastAsia="Times New Roman"/>
          <w:lang w:val="en-GB"/>
        </w:rPr>
        <w:t xml:space="preserve"> sometimes</w:t>
      </w:r>
      <w:r w:rsidRPr="00C00A01">
        <w:rPr>
          <w:rFonts w:eastAsia="Times New Roman"/>
          <w:lang w:val="en-GB"/>
        </w:rPr>
        <w:t xml:space="preserve"> in the form of novel techniques</w:t>
      </w:r>
      <w:r w:rsidR="00B73D06">
        <w:rPr>
          <w:rFonts w:eastAsia="Times New Roman"/>
          <w:lang w:val="en-GB"/>
        </w:rPr>
        <w:t>,</w:t>
      </w:r>
      <w:r w:rsidRPr="00C00A01">
        <w:rPr>
          <w:rFonts w:eastAsia="Times New Roman"/>
          <w:lang w:val="en-GB"/>
        </w:rPr>
        <w:t xml:space="preserve"> such as video processing in order to remember certain facts on the job.</w:t>
      </w:r>
    </w:p>
    <w:p w14:paraId="5A671497" w14:textId="77777777" w:rsidR="00C00A01" w:rsidRPr="00C00A01" w:rsidRDefault="00C00A01" w:rsidP="00C00A01">
      <w:pPr>
        <w:spacing w:after="0" w:line="276" w:lineRule="auto"/>
        <w:jc w:val="center"/>
        <w:rPr>
          <w:rFonts w:eastAsia="Times New Roman"/>
          <w:i/>
          <w:lang w:val="en-GB"/>
        </w:rPr>
      </w:pPr>
    </w:p>
    <w:p w14:paraId="3F8DCD88" w14:textId="77777777" w:rsidR="00C00A01" w:rsidRPr="00C00A01" w:rsidRDefault="00C00A01" w:rsidP="00C00A01">
      <w:pPr>
        <w:spacing w:after="0" w:line="276" w:lineRule="auto"/>
        <w:jc w:val="center"/>
        <w:rPr>
          <w:rFonts w:eastAsia="Times New Roman"/>
          <w:i/>
          <w:lang w:val="en-GB"/>
        </w:rPr>
      </w:pPr>
      <w:r w:rsidRPr="00C00A01">
        <w:rPr>
          <w:rFonts w:eastAsia="Times New Roman"/>
          <w:i/>
          <w:lang w:val="en-GB"/>
        </w:rPr>
        <w:t>“But some dyslexics for example have phenomenal picture memories, or what you call video memories, where they make a video of what is happening.”  (B)</w:t>
      </w:r>
    </w:p>
    <w:p w14:paraId="3E12AABB" w14:textId="77777777" w:rsidR="00C00A01" w:rsidRPr="00C00A01" w:rsidRDefault="00C00A01" w:rsidP="00C00A01">
      <w:pPr>
        <w:spacing w:after="0" w:line="276" w:lineRule="auto"/>
        <w:jc w:val="center"/>
        <w:rPr>
          <w:rFonts w:eastAsia="Times New Roman"/>
          <w:i/>
          <w:lang w:val="en-GB"/>
        </w:rPr>
      </w:pPr>
    </w:p>
    <w:p w14:paraId="6D2C96FB" w14:textId="676E1EA3" w:rsidR="00C00A01" w:rsidRPr="00C00A01" w:rsidRDefault="00C00A01" w:rsidP="00C00A01">
      <w:pPr>
        <w:spacing w:after="0"/>
        <w:jc w:val="left"/>
        <w:rPr>
          <w:rFonts w:eastAsia="Times New Roman"/>
          <w:lang w:val="en-GB"/>
        </w:rPr>
      </w:pPr>
      <w:r w:rsidRPr="00C00A01">
        <w:rPr>
          <w:rFonts w:eastAsia="Times New Roman"/>
          <w:lang w:val="en-GB"/>
        </w:rPr>
        <w:t xml:space="preserve">Enhanced capabilities in visuo-spatial skills were also highlighted as a </w:t>
      </w:r>
      <w:r w:rsidR="00B73D06">
        <w:rPr>
          <w:rFonts w:eastAsia="Times New Roman"/>
          <w:lang w:val="en-GB"/>
        </w:rPr>
        <w:t>requisite for the pursuit of e</w:t>
      </w:r>
      <w:r w:rsidRPr="00C00A01">
        <w:rPr>
          <w:rFonts w:eastAsia="Times New Roman"/>
          <w:lang w:val="en-GB"/>
        </w:rPr>
        <w:t xml:space="preserve">ntrepreneurial business ventures </w:t>
      </w:r>
      <w:proofErr w:type="gramStart"/>
      <w:r w:rsidR="00B73D06">
        <w:rPr>
          <w:rFonts w:eastAsia="Times New Roman"/>
          <w:lang w:val="en-GB"/>
        </w:rPr>
        <w:t>and also</w:t>
      </w:r>
      <w:proofErr w:type="gramEnd"/>
      <w:r w:rsidR="00B73D06">
        <w:rPr>
          <w:rFonts w:eastAsia="Times New Roman"/>
          <w:lang w:val="en-GB"/>
        </w:rPr>
        <w:t xml:space="preserve"> </w:t>
      </w:r>
      <w:r w:rsidRPr="00C00A01">
        <w:rPr>
          <w:rFonts w:eastAsia="Times New Roman"/>
          <w:lang w:val="en-GB"/>
        </w:rPr>
        <w:t xml:space="preserve">how these capabilities are sought after in the ever-evolving workplace. </w:t>
      </w:r>
    </w:p>
    <w:p w14:paraId="62A90D39" w14:textId="77777777" w:rsidR="00C00A01" w:rsidRPr="00C00A01" w:rsidRDefault="00C00A01" w:rsidP="00C00A01">
      <w:pPr>
        <w:spacing w:after="0" w:line="276" w:lineRule="auto"/>
        <w:jc w:val="center"/>
        <w:rPr>
          <w:rFonts w:eastAsia="Times New Roman"/>
          <w:i/>
          <w:lang w:val="en-GB"/>
        </w:rPr>
      </w:pPr>
    </w:p>
    <w:p w14:paraId="0A6D2F3C" w14:textId="3066F6A8" w:rsidR="00C00A01" w:rsidRDefault="00C00A01" w:rsidP="00C00A01">
      <w:pPr>
        <w:spacing w:line="276" w:lineRule="auto"/>
        <w:jc w:val="center"/>
        <w:rPr>
          <w:i/>
        </w:rPr>
      </w:pPr>
      <w:r w:rsidRPr="00C00A01">
        <w:rPr>
          <w:i/>
        </w:rPr>
        <w:t xml:space="preserve">“It is the visual and spatial traits -- the envisioning, the integration of complex wholes and related capacities -- that dyslexics seem to have in abundance </w:t>
      </w:r>
      <w:proofErr w:type="gramStart"/>
      <w:r w:rsidRPr="00C00A01">
        <w:rPr>
          <w:i/>
        </w:rPr>
        <w:t>and also</w:t>
      </w:r>
      <w:proofErr w:type="gramEnd"/>
      <w:r w:rsidRPr="00C00A01">
        <w:rPr>
          <w:i/>
        </w:rPr>
        <w:t xml:space="preserve"> in great variety. Increasingly, these capabilities are becoming sought a</w:t>
      </w:r>
      <w:r w:rsidR="00073B6C">
        <w:rPr>
          <w:i/>
        </w:rPr>
        <w:t xml:space="preserve">fter -- as more and more </w:t>
      </w:r>
      <w:proofErr w:type="spellStart"/>
      <w:r w:rsidR="00073B6C">
        <w:rPr>
          <w:i/>
        </w:rPr>
        <w:t>organis</w:t>
      </w:r>
      <w:r w:rsidRPr="00C00A01">
        <w:rPr>
          <w:i/>
        </w:rPr>
        <w:t>ation</w:t>
      </w:r>
      <w:proofErr w:type="spellEnd"/>
      <w:r w:rsidRPr="00C00A01">
        <w:rPr>
          <w:i/>
        </w:rPr>
        <w:t xml:space="preserve"> heads and employers are coming to realize that machines have already taken over the memory and clerical tasks long thought important. It is remarkable that the same dyslexics who struggle in conventional education are now coming to be seen as having the high-level thinking capabilities that are badly needed for entrepreneurial business or scientific discovery. Of course, there will be many who will continue to thrive in the old system – but over time their successes may prove to promote the long-term failure of their businesses and institutes</w:t>
      </w:r>
      <w:proofErr w:type="gramStart"/>
      <w:r w:rsidRPr="00C00A01">
        <w:rPr>
          <w:i/>
        </w:rPr>
        <w:t>. ”</w:t>
      </w:r>
      <w:proofErr w:type="gramEnd"/>
      <w:r w:rsidRPr="00C00A01">
        <w:rPr>
          <w:i/>
        </w:rPr>
        <w:t xml:space="preserve"> (C)</w:t>
      </w:r>
    </w:p>
    <w:p w14:paraId="1EBF679B" w14:textId="77777777" w:rsidR="00A672CA" w:rsidRDefault="00A672CA" w:rsidP="00C00A01">
      <w:pPr>
        <w:spacing w:line="276" w:lineRule="auto"/>
        <w:jc w:val="center"/>
        <w:rPr>
          <w:i/>
        </w:rPr>
      </w:pPr>
    </w:p>
    <w:p w14:paraId="2A45DF7E" w14:textId="77777777" w:rsidR="008C4EEA" w:rsidRDefault="008C4EEA" w:rsidP="00C00A01">
      <w:pPr>
        <w:spacing w:line="276" w:lineRule="auto"/>
        <w:jc w:val="center"/>
        <w:rPr>
          <w:i/>
        </w:rPr>
      </w:pPr>
    </w:p>
    <w:p w14:paraId="559BB5D8" w14:textId="77777777" w:rsidR="008C4EEA" w:rsidRPr="00C00A01" w:rsidRDefault="008C4EEA" w:rsidP="00C00A01">
      <w:pPr>
        <w:spacing w:line="276" w:lineRule="auto"/>
        <w:jc w:val="center"/>
        <w:rPr>
          <w:i/>
        </w:rPr>
      </w:pPr>
    </w:p>
    <w:p w14:paraId="053A8885" w14:textId="483D5337" w:rsidR="00640592" w:rsidRPr="00C00A01" w:rsidRDefault="0066484F" w:rsidP="0066484F">
      <w:pPr>
        <w:pStyle w:val="Heading4"/>
      </w:pPr>
      <w:r w:rsidRPr="00C00A01">
        <w:t>Interpersonal strengths</w:t>
      </w:r>
    </w:p>
    <w:p w14:paraId="1E9D6D09" w14:textId="77777777" w:rsidR="00F11352" w:rsidRDefault="00F11352" w:rsidP="00C00A01">
      <w:pPr>
        <w:pStyle w:val="Body"/>
        <w:rPr>
          <w:i/>
          <w:u w:val="single"/>
        </w:rPr>
      </w:pPr>
    </w:p>
    <w:p w14:paraId="1795EDBD" w14:textId="1BB4E38A" w:rsidR="00C00A01" w:rsidRDefault="00C00A01" w:rsidP="00CC3D00">
      <w:pPr>
        <w:pStyle w:val="Body"/>
        <w:jc w:val="center"/>
        <w:rPr>
          <w:rFonts w:ascii="Times New Roman" w:hAnsi="Times New Roman"/>
          <w:sz w:val="24"/>
          <w:u w:val="single"/>
        </w:rPr>
      </w:pPr>
      <w:r w:rsidRPr="00F11352">
        <w:rPr>
          <w:rFonts w:ascii="Times New Roman" w:hAnsi="Times New Roman"/>
          <w:sz w:val="24"/>
          <w:u w:val="single"/>
        </w:rPr>
        <w:t>Teamwork</w:t>
      </w:r>
    </w:p>
    <w:p w14:paraId="0C7437F5" w14:textId="77777777" w:rsidR="00B42F42" w:rsidRPr="00F11352" w:rsidRDefault="00B42F42" w:rsidP="00CC3D00">
      <w:pPr>
        <w:pStyle w:val="Body"/>
        <w:jc w:val="center"/>
        <w:rPr>
          <w:rFonts w:ascii="Times New Roman" w:hAnsi="Times New Roman"/>
          <w:sz w:val="24"/>
          <w:u w:val="single"/>
        </w:rPr>
      </w:pPr>
    </w:p>
    <w:p w14:paraId="0589E1E7" w14:textId="6D6CFD58" w:rsidR="00C00A01" w:rsidRPr="00C00A01" w:rsidRDefault="00C00A01" w:rsidP="00C00A01">
      <w:pPr>
        <w:pStyle w:val="BodyA"/>
        <w:jc w:val="both"/>
        <w:rPr>
          <w:rFonts w:ascii="Times New Roman" w:hAnsi="Times New Roman"/>
          <w:sz w:val="24"/>
        </w:rPr>
      </w:pPr>
      <w:r w:rsidRPr="00C00A01">
        <w:rPr>
          <w:rFonts w:ascii="Times New Roman" w:hAnsi="Times New Roman"/>
          <w:sz w:val="24"/>
        </w:rPr>
        <w:t xml:space="preserve">Experts described how dyslexics could contribute to the development of an </w:t>
      </w:r>
      <w:proofErr w:type="spellStart"/>
      <w:r w:rsidRPr="00C00A01">
        <w:rPr>
          <w:rFonts w:ascii="Times New Roman" w:hAnsi="Times New Roman"/>
          <w:sz w:val="24"/>
        </w:rPr>
        <w:t>organisation</w:t>
      </w:r>
      <w:proofErr w:type="spellEnd"/>
      <w:r w:rsidR="00B73D06">
        <w:rPr>
          <w:rFonts w:ascii="Times New Roman" w:hAnsi="Times New Roman"/>
          <w:sz w:val="24"/>
        </w:rPr>
        <w:t>,</w:t>
      </w:r>
      <w:r w:rsidRPr="00C00A01">
        <w:rPr>
          <w:rFonts w:ascii="Times New Roman" w:hAnsi="Times New Roman"/>
          <w:sz w:val="24"/>
        </w:rPr>
        <w:t xml:space="preserve"> as some </w:t>
      </w:r>
      <w:r w:rsidR="00B73D06">
        <w:rPr>
          <w:rFonts w:ascii="Times New Roman" w:hAnsi="Times New Roman"/>
          <w:sz w:val="24"/>
        </w:rPr>
        <w:t xml:space="preserve">dyslexics </w:t>
      </w:r>
      <w:r w:rsidRPr="00C00A01">
        <w:rPr>
          <w:rFonts w:ascii="Times New Roman" w:hAnsi="Times New Roman"/>
          <w:sz w:val="24"/>
        </w:rPr>
        <w:t>make very effective team builders. It was highlighted that</w:t>
      </w:r>
      <w:r w:rsidR="00B73D06">
        <w:rPr>
          <w:rFonts w:ascii="Times New Roman" w:hAnsi="Times New Roman"/>
          <w:sz w:val="24"/>
        </w:rPr>
        <w:t>,</w:t>
      </w:r>
      <w:r w:rsidRPr="00C00A01">
        <w:rPr>
          <w:rFonts w:ascii="Times New Roman" w:hAnsi="Times New Roman"/>
          <w:sz w:val="24"/>
        </w:rPr>
        <w:t xml:space="preserve"> because of effective skills of communication amongst some dyslexic individuals combined with a tendency </w:t>
      </w:r>
      <w:r w:rsidR="00B73D06">
        <w:rPr>
          <w:rFonts w:ascii="Times New Roman" w:hAnsi="Times New Roman"/>
          <w:sz w:val="24"/>
        </w:rPr>
        <w:t xml:space="preserve">for compassion and empathy, </w:t>
      </w:r>
      <w:r w:rsidRPr="00C00A01">
        <w:rPr>
          <w:rFonts w:ascii="Times New Roman" w:hAnsi="Times New Roman"/>
          <w:sz w:val="24"/>
        </w:rPr>
        <w:t>they could</w:t>
      </w:r>
      <w:r w:rsidR="00B73D06">
        <w:rPr>
          <w:rFonts w:ascii="Times New Roman" w:hAnsi="Times New Roman"/>
          <w:sz w:val="24"/>
        </w:rPr>
        <w:t xml:space="preserve"> potentially</w:t>
      </w:r>
      <w:r w:rsidRPr="00C00A01">
        <w:rPr>
          <w:rFonts w:ascii="Times New Roman" w:hAnsi="Times New Roman"/>
          <w:sz w:val="24"/>
        </w:rPr>
        <w:t xml:space="preserve"> enable more workers</w:t>
      </w:r>
      <w:r w:rsidR="00B73D06">
        <w:rPr>
          <w:rFonts w:ascii="Times New Roman" w:hAnsi="Times New Roman"/>
          <w:sz w:val="24"/>
        </w:rPr>
        <w:t xml:space="preserve"> to be productive</w:t>
      </w:r>
      <w:r w:rsidRPr="00C00A01">
        <w:rPr>
          <w:rFonts w:ascii="Times New Roman" w:hAnsi="Times New Roman"/>
          <w:sz w:val="24"/>
        </w:rPr>
        <w:t xml:space="preserve"> and be able to build and apply the vari</w:t>
      </w:r>
      <w:r w:rsidR="00B73D06">
        <w:rPr>
          <w:rFonts w:ascii="Times New Roman" w:hAnsi="Times New Roman"/>
          <w:sz w:val="24"/>
        </w:rPr>
        <w:t xml:space="preserve">ous strengths of individuals </w:t>
      </w:r>
      <w:r w:rsidRPr="00C00A01">
        <w:rPr>
          <w:rFonts w:ascii="Times New Roman" w:hAnsi="Times New Roman"/>
          <w:sz w:val="24"/>
        </w:rPr>
        <w:t xml:space="preserve">across a team. </w:t>
      </w:r>
    </w:p>
    <w:p w14:paraId="15AC1A4F" w14:textId="77777777" w:rsidR="00C00A01" w:rsidRPr="00C00A01" w:rsidRDefault="00C00A01" w:rsidP="00C00A01">
      <w:pPr>
        <w:pStyle w:val="BodyA"/>
        <w:jc w:val="both"/>
        <w:rPr>
          <w:rFonts w:ascii="Times New Roman" w:hAnsi="Times New Roman"/>
          <w:sz w:val="24"/>
        </w:rPr>
      </w:pPr>
    </w:p>
    <w:p w14:paraId="067A15CE" w14:textId="77777777" w:rsidR="00C00A01" w:rsidRPr="00C00A01" w:rsidRDefault="00C00A01" w:rsidP="00C00A01">
      <w:pPr>
        <w:pStyle w:val="BodyA"/>
        <w:jc w:val="center"/>
        <w:rPr>
          <w:rFonts w:ascii="Times New Roman" w:hAnsi="Times New Roman"/>
          <w:i/>
          <w:sz w:val="24"/>
        </w:rPr>
      </w:pPr>
      <w:r w:rsidRPr="00C00A01">
        <w:rPr>
          <w:rFonts w:ascii="Times New Roman" w:eastAsiaTheme="minorEastAsia" w:hAnsi="Times New Roman"/>
          <w:i/>
          <w:iCs/>
          <w:color w:val="1A1A1A"/>
          <w:sz w:val="24"/>
          <w:lang w:eastAsia="ja-JP"/>
        </w:rPr>
        <w:t>“In the in-depth interviews I carried out, they talked about how they motivated their staff. You could tell that they had empathy with their staff. One of them talked about when one young man who worked for him had worked long hours to get a special contract done, he knew that he loved flash cars so he would make sure the young man could use his car for the weekend in order to stay motivated</w:t>
      </w:r>
      <w:proofErr w:type="gramStart"/>
      <w:r w:rsidRPr="00C00A01">
        <w:rPr>
          <w:rFonts w:ascii="Times New Roman" w:eastAsiaTheme="minorEastAsia" w:hAnsi="Times New Roman"/>
          <w:i/>
          <w:iCs/>
          <w:color w:val="1A1A1A"/>
          <w:sz w:val="24"/>
          <w:lang w:eastAsia="ja-JP"/>
        </w:rPr>
        <w:t>.”(</w:t>
      </w:r>
      <w:proofErr w:type="gramEnd"/>
      <w:r w:rsidRPr="00C00A01">
        <w:rPr>
          <w:rFonts w:ascii="Times New Roman" w:hAnsi="Times New Roman"/>
          <w:i/>
          <w:sz w:val="24"/>
        </w:rPr>
        <w:t>G)</w:t>
      </w:r>
    </w:p>
    <w:p w14:paraId="14A32FCB" w14:textId="77777777" w:rsidR="00C00A01" w:rsidRPr="00C00A01" w:rsidRDefault="00C00A01" w:rsidP="00C00A01">
      <w:pPr>
        <w:pStyle w:val="BodyA"/>
        <w:spacing w:line="276" w:lineRule="auto"/>
        <w:jc w:val="center"/>
        <w:rPr>
          <w:rFonts w:ascii="Times New Roman" w:hAnsi="Times New Roman"/>
          <w:i/>
          <w:sz w:val="24"/>
        </w:rPr>
      </w:pPr>
    </w:p>
    <w:p w14:paraId="536D3BD0" w14:textId="4CB43A71" w:rsidR="00C00A01" w:rsidRPr="00C00A01" w:rsidRDefault="00C00A01" w:rsidP="00C00A01">
      <w:pPr>
        <w:pStyle w:val="BodyA"/>
        <w:jc w:val="both"/>
        <w:rPr>
          <w:rFonts w:ascii="Times New Roman" w:hAnsi="Times New Roman"/>
          <w:sz w:val="24"/>
        </w:rPr>
      </w:pPr>
      <w:r w:rsidRPr="00C00A01">
        <w:rPr>
          <w:rFonts w:ascii="Times New Roman" w:hAnsi="Times New Roman"/>
          <w:sz w:val="24"/>
        </w:rPr>
        <w:t xml:space="preserve">Experts described how in their experiences of working with dyslexics, they had found that because </w:t>
      </w:r>
      <w:r w:rsidR="00B73D06">
        <w:rPr>
          <w:rFonts w:ascii="Times New Roman" w:hAnsi="Times New Roman"/>
          <w:sz w:val="24"/>
        </w:rPr>
        <w:t>dyslexic</w:t>
      </w:r>
      <w:r w:rsidRPr="00C00A01">
        <w:rPr>
          <w:rFonts w:ascii="Times New Roman" w:hAnsi="Times New Roman"/>
          <w:sz w:val="24"/>
        </w:rPr>
        <w:t xml:space="preserve"> individuals were so acutely aware of what they themselves would find difficult</w:t>
      </w:r>
      <w:r w:rsidR="00B73D06">
        <w:rPr>
          <w:rFonts w:ascii="Times New Roman" w:hAnsi="Times New Roman"/>
          <w:sz w:val="24"/>
        </w:rPr>
        <w:t>,</w:t>
      </w:r>
      <w:r w:rsidRPr="00C00A01">
        <w:rPr>
          <w:rFonts w:ascii="Times New Roman" w:hAnsi="Times New Roman"/>
          <w:sz w:val="24"/>
        </w:rPr>
        <w:t xml:space="preserve"> they were able to identify in others around them perhaps </w:t>
      </w:r>
      <w:r w:rsidR="00B73D06">
        <w:rPr>
          <w:rFonts w:ascii="Times New Roman" w:hAnsi="Times New Roman"/>
          <w:sz w:val="24"/>
        </w:rPr>
        <w:t>the same things which they themselves</w:t>
      </w:r>
      <w:r w:rsidRPr="00C00A01">
        <w:rPr>
          <w:rFonts w:ascii="Times New Roman" w:hAnsi="Times New Roman"/>
          <w:sz w:val="24"/>
        </w:rPr>
        <w:t xml:space="preserve"> found difficult as well</w:t>
      </w:r>
      <w:r w:rsidR="00B73D06">
        <w:rPr>
          <w:rFonts w:ascii="Times New Roman" w:hAnsi="Times New Roman"/>
          <w:sz w:val="24"/>
        </w:rPr>
        <w:t xml:space="preserve"> as being able to identify </w:t>
      </w:r>
      <w:r w:rsidRPr="00C00A01">
        <w:rPr>
          <w:rFonts w:ascii="Times New Roman" w:hAnsi="Times New Roman"/>
          <w:sz w:val="24"/>
        </w:rPr>
        <w:t>the skills around them. They</w:t>
      </w:r>
      <w:r w:rsidR="00B73D06">
        <w:rPr>
          <w:rFonts w:ascii="Times New Roman" w:hAnsi="Times New Roman"/>
          <w:sz w:val="24"/>
        </w:rPr>
        <w:t>,</w:t>
      </w:r>
      <w:r w:rsidRPr="00C00A01">
        <w:rPr>
          <w:rFonts w:ascii="Times New Roman" w:hAnsi="Times New Roman"/>
          <w:sz w:val="24"/>
        </w:rPr>
        <w:t xml:space="preserve"> therefore</w:t>
      </w:r>
      <w:r w:rsidR="00B73D06">
        <w:rPr>
          <w:rFonts w:ascii="Times New Roman" w:hAnsi="Times New Roman"/>
          <w:sz w:val="24"/>
        </w:rPr>
        <w:t>,</w:t>
      </w:r>
      <w:r w:rsidRPr="00C00A01">
        <w:rPr>
          <w:rFonts w:ascii="Times New Roman" w:hAnsi="Times New Roman"/>
          <w:sz w:val="24"/>
        </w:rPr>
        <w:t xml:space="preserve"> were able to show instances of offering support to</w:t>
      </w:r>
      <w:r w:rsidR="00B73D06">
        <w:rPr>
          <w:rFonts w:ascii="Times New Roman" w:hAnsi="Times New Roman"/>
          <w:sz w:val="24"/>
        </w:rPr>
        <w:t xml:space="preserve"> others and essentially bring</w:t>
      </w:r>
      <w:r w:rsidRPr="00C00A01">
        <w:rPr>
          <w:rFonts w:ascii="Times New Roman" w:hAnsi="Times New Roman"/>
          <w:sz w:val="24"/>
        </w:rPr>
        <w:t xml:space="preserve"> individuals together to form part of a team. </w:t>
      </w:r>
    </w:p>
    <w:p w14:paraId="209C75D4" w14:textId="77777777" w:rsidR="00C00A01" w:rsidRPr="00C00A01" w:rsidRDefault="00C00A01" w:rsidP="00C00A01">
      <w:pPr>
        <w:pStyle w:val="BodyA"/>
        <w:spacing w:line="276" w:lineRule="auto"/>
        <w:jc w:val="center"/>
        <w:rPr>
          <w:rFonts w:ascii="Times New Roman" w:hAnsi="Times New Roman"/>
          <w:i/>
          <w:sz w:val="24"/>
        </w:rPr>
      </w:pPr>
    </w:p>
    <w:p w14:paraId="2D6102A2" w14:textId="77777777" w:rsidR="00C00A01" w:rsidRPr="00C00A01" w:rsidRDefault="00C00A01" w:rsidP="00C00A01">
      <w:pPr>
        <w:spacing w:line="276" w:lineRule="auto"/>
        <w:jc w:val="center"/>
        <w:rPr>
          <w:i/>
        </w:rPr>
      </w:pPr>
      <w:r w:rsidRPr="00C00A01">
        <w:rPr>
          <w:i/>
        </w:rPr>
        <w:t>“</w:t>
      </w:r>
      <w:proofErr w:type="gramStart"/>
      <w:r w:rsidRPr="00C00A01">
        <w:rPr>
          <w:i/>
        </w:rPr>
        <w:t>So</w:t>
      </w:r>
      <w:proofErr w:type="gramEnd"/>
      <w:r w:rsidRPr="00C00A01">
        <w:rPr>
          <w:i/>
        </w:rPr>
        <w:t xml:space="preserve"> it is about understanding that people work differently and also seeing that there is a spectrum of strengths across a team, therefore you and others are able to benefit from them. I suppose the other thing is that in terms of people skills, </w:t>
      </w:r>
      <w:proofErr w:type="gramStart"/>
      <w:r w:rsidRPr="00C00A01">
        <w:rPr>
          <w:i/>
        </w:rPr>
        <w:t>It</w:t>
      </w:r>
      <w:proofErr w:type="gramEnd"/>
      <w:r w:rsidRPr="00C00A01">
        <w:rPr>
          <w:i/>
        </w:rPr>
        <w:t xml:space="preserve"> </w:t>
      </w:r>
      <w:proofErr w:type="spellStart"/>
      <w:r w:rsidRPr="00C00A01">
        <w:rPr>
          <w:i/>
        </w:rPr>
        <w:t>maybe</w:t>
      </w:r>
      <w:proofErr w:type="spellEnd"/>
      <w:r w:rsidRPr="00C00A01">
        <w:rPr>
          <w:i/>
        </w:rPr>
        <w:t xml:space="preserve"> more intuitively good at team building in a sense of the sort of social dimension of it. Because they come from a position of belief that its right to respect every individual in their strengths and weaknesses and to support each other.” (B)</w:t>
      </w:r>
    </w:p>
    <w:p w14:paraId="7DAED8AA" w14:textId="77777777" w:rsidR="00C00A01" w:rsidRPr="00C00A01" w:rsidRDefault="00C00A01" w:rsidP="00C00A01">
      <w:pPr>
        <w:spacing w:line="276" w:lineRule="auto"/>
        <w:rPr>
          <w:i/>
        </w:rPr>
      </w:pPr>
    </w:p>
    <w:p w14:paraId="37BAED77" w14:textId="2C59FD8D" w:rsidR="00C00A01" w:rsidRPr="00C00A01" w:rsidRDefault="00C00A01" w:rsidP="00C00A01">
      <w:r w:rsidRPr="00C00A01">
        <w:t>In instances of working with dyslexic individuals more closely, the experts described how</w:t>
      </w:r>
      <w:r w:rsidR="00B73D06">
        <w:t>,</w:t>
      </w:r>
      <w:r w:rsidRPr="00C00A01">
        <w:t xml:space="preserve"> particularly </w:t>
      </w:r>
      <w:r w:rsidR="00A92C0E">
        <w:t>when they had supported</w:t>
      </w:r>
      <w:r w:rsidRPr="00C00A01">
        <w:t xml:space="preserve"> people with dyslexia from a young </w:t>
      </w:r>
      <w:proofErr w:type="gramStart"/>
      <w:r w:rsidRPr="00C00A01">
        <w:t>age</w:t>
      </w:r>
      <w:proofErr w:type="gramEnd"/>
      <w:r w:rsidRPr="00C00A01">
        <w:t xml:space="preserve"> they noticed that the difficulties they had experienced</w:t>
      </w:r>
      <w:r w:rsidR="00A92C0E">
        <w:t xml:space="preserve">, enabled them </w:t>
      </w:r>
      <w:r w:rsidRPr="00C00A01">
        <w:t>to ask those around them for help on certain tasks. Teamwork</w:t>
      </w:r>
      <w:r w:rsidR="00A92C0E">
        <w:t>,</w:t>
      </w:r>
      <w:r w:rsidRPr="00C00A01">
        <w:t xml:space="preserve"> in this respect</w:t>
      </w:r>
      <w:r w:rsidR="00A92C0E">
        <w:t>,</w:t>
      </w:r>
      <w:r w:rsidRPr="00C00A01">
        <w:t xml:space="preserve"> is very closely associated with aspects of delegation. Particularly in business</w:t>
      </w:r>
      <w:r w:rsidR="00A15604">
        <w:t>,</w:t>
      </w:r>
      <w:r w:rsidRPr="00C00A01">
        <w:t xml:space="preserve"> the ability to call on other </w:t>
      </w:r>
      <w:proofErr w:type="spellStart"/>
      <w:proofErr w:type="gramStart"/>
      <w:r w:rsidRPr="00C00A01">
        <w:t>peoples</w:t>
      </w:r>
      <w:proofErr w:type="spellEnd"/>
      <w:proofErr w:type="gramEnd"/>
      <w:r w:rsidRPr="00C00A01">
        <w:t xml:space="preserve"> skills means that the dyslexic individual is able to work on tasks which are more</w:t>
      </w:r>
      <w:r w:rsidR="00A15604">
        <w:t xml:space="preserve"> closely in line with </w:t>
      </w:r>
      <w:r w:rsidRPr="00C00A01">
        <w:t>their strengths. Hence</w:t>
      </w:r>
      <w:r w:rsidR="00A15604">
        <w:t>,</w:t>
      </w:r>
      <w:r w:rsidRPr="00C00A01">
        <w:t xml:space="preserve"> the team is more likely to develop. The </w:t>
      </w:r>
      <w:proofErr w:type="gramStart"/>
      <w:r w:rsidRPr="00C00A01">
        <w:t>high-achievers</w:t>
      </w:r>
      <w:proofErr w:type="gramEnd"/>
      <w:r w:rsidRPr="00C00A01">
        <w:t xml:space="preserve"> also noted this as something they strongly </w:t>
      </w:r>
      <w:r w:rsidR="00A15604">
        <w:t>perceived to be</w:t>
      </w:r>
      <w:r w:rsidRPr="00C00A01">
        <w:t xml:space="preserve"> a strength. </w:t>
      </w:r>
    </w:p>
    <w:p w14:paraId="1934C3E0" w14:textId="77777777" w:rsidR="00C00A01" w:rsidRPr="00C00A01" w:rsidRDefault="00C00A01" w:rsidP="00C00A01"/>
    <w:p w14:paraId="184B3375" w14:textId="77777777" w:rsidR="00C00A01" w:rsidRPr="00C00A01" w:rsidRDefault="00C00A01" w:rsidP="00C00A01">
      <w:pPr>
        <w:widowControl w:val="0"/>
        <w:autoSpaceDE w:val="0"/>
        <w:autoSpaceDN w:val="0"/>
        <w:adjustRightInd w:val="0"/>
        <w:spacing w:after="0" w:line="276" w:lineRule="auto"/>
        <w:jc w:val="center"/>
        <w:rPr>
          <w:rFonts w:eastAsiaTheme="minorEastAsia"/>
          <w:color w:val="1A1A1A"/>
          <w:lang w:eastAsia="ja-JP"/>
        </w:rPr>
      </w:pPr>
      <w:r w:rsidRPr="00C00A01">
        <w:rPr>
          <w:rFonts w:eastAsiaTheme="minorEastAsia"/>
          <w:i/>
          <w:iCs/>
          <w:color w:val="1A1A1A"/>
          <w:lang w:eastAsia="ja-JP"/>
        </w:rPr>
        <w:t xml:space="preserve">"If you have already </w:t>
      </w:r>
      <w:proofErr w:type="spellStart"/>
      <w:r w:rsidRPr="00C00A01">
        <w:rPr>
          <w:rFonts w:eastAsiaTheme="minorEastAsia"/>
          <w:i/>
          <w:iCs/>
          <w:color w:val="1A1A1A"/>
          <w:lang w:eastAsia="ja-JP"/>
        </w:rPr>
        <w:t>realised</w:t>
      </w:r>
      <w:proofErr w:type="spellEnd"/>
      <w:r w:rsidRPr="00C00A01">
        <w:rPr>
          <w:rFonts w:eastAsiaTheme="minorEastAsia"/>
          <w:i/>
          <w:iCs/>
          <w:color w:val="1A1A1A"/>
          <w:lang w:eastAsia="ja-JP"/>
        </w:rPr>
        <w:t xml:space="preserve"> that there are things in life that you cannot do and that there are other people who can do better, you go ahead and employ those people who can do those things in your business better and actually leaves you free to do what you need to do, which is to be much more strategic.” (G)</w:t>
      </w:r>
    </w:p>
    <w:p w14:paraId="57A16870" w14:textId="77777777" w:rsidR="00C00A01" w:rsidRPr="00CC3D00" w:rsidRDefault="00C00A01" w:rsidP="00C00A01">
      <w:pPr>
        <w:pStyle w:val="BodyA"/>
        <w:jc w:val="both"/>
        <w:rPr>
          <w:rFonts w:ascii="Times New Roman" w:hAnsi="Times New Roman"/>
          <w:sz w:val="24"/>
        </w:rPr>
      </w:pPr>
    </w:p>
    <w:p w14:paraId="66307637" w14:textId="211F62D1" w:rsidR="00C00A01" w:rsidRPr="00CC3D00" w:rsidRDefault="00C00A01" w:rsidP="00CC3D00">
      <w:pPr>
        <w:pStyle w:val="BodyA"/>
        <w:jc w:val="center"/>
        <w:rPr>
          <w:rFonts w:ascii="Times New Roman" w:hAnsi="Times New Roman"/>
          <w:sz w:val="24"/>
          <w:u w:val="single"/>
        </w:rPr>
      </w:pPr>
      <w:r w:rsidRPr="00CC3D00">
        <w:rPr>
          <w:rFonts w:ascii="Times New Roman" w:hAnsi="Times New Roman"/>
          <w:sz w:val="24"/>
          <w:u w:val="single"/>
        </w:rPr>
        <w:t>Empathy</w:t>
      </w:r>
    </w:p>
    <w:p w14:paraId="6C33FA8A" w14:textId="77777777" w:rsidR="00C00A01" w:rsidRPr="00C00A01" w:rsidRDefault="00C00A01" w:rsidP="00C00A01">
      <w:pPr>
        <w:pStyle w:val="BodyA"/>
        <w:jc w:val="both"/>
        <w:rPr>
          <w:rFonts w:ascii="Times New Roman" w:hAnsi="Times New Roman"/>
          <w:sz w:val="24"/>
        </w:rPr>
      </w:pPr>
    </w:p>
    <w:p w14:paraId="7460886E" w14:textId="0331B87E" w:rsidR="00C00A01" w:rsidRPr="00C00A01" w:rsidRDefault="00C00A01" w:rsidP="00C00A01">
      <w:pPr>
        <w:pStyle w:val="BodyA"/>
        <w:jc w:val="both"/>
        <w:rPr>
          <w:rFonts w:ascii="Times New Roman" w:hAnsi="Times New Roman"/>
          <w:sz w:val="24"/>
        </w:rPr>
      </w:pPr>
      <w:r w:rsidRPr="00C00A01">
        <w:rPr>
          <w:rFonts w:ascii="Times New Roman" w:hAnsi="Times New Roman"/>
          <w:sz w:val="24"/>
        </w:rPr>
        <w:t>A heightened degree of empathy was also highlighted by several of the experts</w:t>
      </w:r>
      <w:r w:rsidR="00A15604">
        <w:rPr>
          <w:rFonts w:ascii="Times New Roman" w:hAnsi="Times New Roman"/>
          <w:sz w:val="24"/>
        </w:rPr>
        <w:t>,</w:t>
      </w:r>
      <w:r w:rsidRPr="00C00A01">
        <w:rPr>
          <w:rFonts w:ascii="Times New Roman" w:hAnsi="Times New Roman"/>
          <w:sz w:val="24"/>
        </w:rPr>
        <w:t xml:space="preserve"> which was also consistent with the findings from the interviews with </w:t>
      </w:r>
      <w:proofErr w:type="gramStart"/>
      <w:r w:rsidRPr="00C00A01">
        <w:rPr>
          <w:rFonts w:ascii="Times New Roman" w:hAnsi="Times New Roman"/>
          <w:sz w:val="24"/>
        </w:rPr>
        <w:t>high-achievers</w:t>
      </w:r>
      <w:proofErr w:type="gramEnd"/>
      <w:r w:rsidRPr="00C00A01">
        <w:rPr>
          <w:rFonts w:ascii="Times New Roman" w:hAnsi="Times New Roman"/>
          <w:sz w:val="24"/>
        </w:rPr>
        <w:t xml:space="preserve">. They described how individuals with dyslexia may have heightened degrees of empathy and compassion because of the difficulties that they have previously </w:t>
      </w:r>
      <w:proofErr w:type="gramStart"/>
      <w:r w:rsidRPr="00C00A01">
        <w:rPr>
          <w:rFonts w:ascii="Times New Roman" w:hAnsi="Times New Roman"/>
          <w:sz w:val="24"/>
        </w:rPr>
        <w:t xml:space="preserve">encountered </w:t>
      </w:r>
      <w:r w:rsidR="00A15604">
        <w:rPr>
          <w:rFonts w:ascii="Times New Roman" w:hAnsi="Times New Roman"/>
          <w:sz w:val="24"/>
        </w:rPr>
        <w:t xml:space="preserve"> which</w:t>
      </w:r>
      <w:proofErr w:type="gramEnd"/>
      <w:r w:rsidR="00A15604">
        <w:rPr>
          <w:rFonts w:ascii="Times New Roman" w:hAnsi="Times New Roman"/>
          <w:sz w:val="24"/>
        </w:rPr>
        <w:t xml:space="preserve"> in turn </w:t>
      </w:r>
      <w:r w:rsidRPr="00C00A01">
        <w:rPr>
          <w:rFonts w:ascii="Times New Roman" w:hAnsi="Times New Roman"/>
          <w:sz w:val="24"/>
        </w:rPr>
        <w:t xml:space="preserve">gives them insight into how others feel around them. </w:t>
      </w:r>
    </w:p>
    <w:p w14:paraId="365ED361" w14:textId="77777777" w:rsidR="00C00A01" w:rsidRPr="00C00A01" w:rsidRDefault="00C00A01" w:rsidP="00C00A01">
      <w:pPr>
        <w:pStyle w:val="Body"/>
        <w:spacing w:line="276" w:lineRule="auto"/>
        <w:rPr>
          <w:rFonts w:ascii="Times New Roman" w:hAnsi="Times New Roman"/>
          <w:sz w:val="24"/>
        </w:rPr>
      </w:pPr>
    </w:p>
    <w:p w14:paraId="6EE00DF9" w14:textId="77777777" w:rsidR="00C00A01" w:rsidRPr="00C00A01" w:rsidRDefault="00C00A01" w:rsidP="00C00A01">
      <w:pPr>
        <w:pStyle w:val="Body"/>
        <w:spacing w:line="276" w:lineRule="auto"/>
        <w:jc w:val="center"/>
        <w:rPr>
          <w:rFonts w:ascii="Times New Roman" w:hAnsi="Times New Roman"/>
          <w:i/>
          <w:sz w:val="24"/>
        </w:rPr>
      </w:pPr>
      <w:r w:rsidRPr="00C00A01">
        <w:rPr>
          <w:rFonts w:ascii="Times New Roman" w:hAnsi="Times New Roman"/>
          <w:i/>
          <w:sz w:val="24"/>
        </w:rPr>
        <w:t>“</w:t>
      </w:r>
      <w:proofErr w:type="gramStart"/>
      <w:r w:rsidRPr="00C00A01">
        <w:rPr>
          <w:rFonts w:ascii="Times New Roman" w:hAnsi="Times New Roman"/>
          <w:i/>
          <w:sz w:val="24"/>
        </w:rPr>
        <w:t>So</w:t>
      </w:r>
      <w:proofErr w:type="gramEnd"/>
      <w:r w:rsidRPr="00C00A01">
        <w:rPr>
          <w:rFonts w:ascii="Times New Roman" w:hAnsi="Times New Roman"/>
          <w:i/>
          <w:sz w:val="24"/>
        </w:rPr>
        <w:t xml:space="preserve"> in the general dyslexic world, the perception of the strengths would be around things like creativity, problem solving, thinking outside of the box, coming out with lateral thinking, divergent thinking, being very adaptable, being very resilient. Vulnerability is sometimes given as a strength and ability to </w:t>
      </w:r>
      <w:proofErr w:type="spellStart"/>
      <w:r w:rsidRPr="00C00A01">
        <w:rPr>
          <w:rFonts w:ascii="Times New Roman" w:hAnsi="Times New Roman"/>
          <w:i/>
          <w:sz w:val="24"/>
        </w:rPr>
        <w:t>empathise</w:t>
      </w:r>
      <w:proofErr w:type="spellEnd"/>
      <w:r w:rsidRPr="00C00A01">
        <w:rPr>
          <w:rFonts w:ascii="Times New Roman" w:hAnsi="Times New Roman"/>
          <w:i/>
          <w:sz w:val="24"/>
        </w:rPr>
        <w:t xml:space="preserve"> with others.”  (B)</w:t>
      </w:r>
    </w:p>
    <w:p w14:paraId="2484EC37" w14:textId="77777777" w:rsidR="00C00A01" w:rsidRPr="00C00A01" w:rsidRDefault="00C00A01" w:rsidP="00C00A01">
      <w:pPr>
        <w:pStyle w:val="Body"/>
        <w:jc w:val="center"/>
        <w:rPr>
          <w:rFonts w:ascii="Times New Roman" w:hAnsi="Times New Roman"/>
          <w:i/>
          <w:sz w:val="24"/>
        </w:rPr>
      </w:pPr>
    </w:p>
    <w:p w14:paraId="1A66BD0B" w14:textId="5DD6DB0B" w:rsidR="00C00A01" w:rsidRPr="00C00A01" w:rsidRDefault="00C00A01" w:rsidP="00C00A01">
      <w:pPr>
        <w:pStyle w:val="BodyA"/>
        <w:jc w:val="both"/>
        <w:rPr>
          <w:rFonts w:ascii="Times New Roman" w:hAnsi="Times New Roman"/>
          <w:sz w:val="24"/>
        </w:rPr>
      </w:pPr>
      <w:r w:rsidRPr="00C00A01">
        <w:rPr>
          <w:rFonts w:ascii="Times New Roman" w:hAnsi="Times New Roman"/>
          <w:sz w:val="24"/>
        </w:rPr>
        <w:t>In relation to the skill of empathy</w:t>
      </w:r>
      <w:r w:rsidR="0069198F">
        <w:rPr>
          <w:rFonts w:ascii="Times New Roman" w:hAnsi="Times New Roman"/>
          <w:sz w:val="24"/>
        </w:rPr>
        <w:t>,</w:t>
      </w:r>
      <w:r w:rsidRPr="00C00A01">
        <w:rPr>
          <w:rFonts w:ascii="Times New Roman" w:hAnsi="Times New Roman"/>
          <w:sz w:val="24"/>
        </w:rPr>
        <w:t xml:space="preserve"> they can</w:t>
      </w:r>
      <w:r w:rsidR="0069198F">
        <w:rPr>
          <w:rFonts w:ascii="Times New Roman" w:hAnsi="Times New Roman"/>
          <w:sz w:val="24"/>
        </w:rPr>
        <w:t>,</w:t>
      </w:r>
      <w:r w:rsidRPr="00C00A01">
        <w:rPr>
          <w:rFonts w:ascii="Times New Roman" w:hAnsi="Times New Roman"/>
          <w:sz w:val="24"/>
        </w:rPr>
        <w:t xml:space="preserve"> for example be</w:t>
      </w:r>
      <w:r w:rsidR="0069198F">
        <w:rPr>
          <w:rFonts w:ascii="Times New Roman" w:hAnsi="Times New Roman"/>
          <w:sz w:val="24"/>
        </w:rPr>
        <w:t>come essential</w:t>
      </w:r>
      <w:r w:rsidRPr="00C00A01">
        <w:rPr>
          <w:rFonts w:ascii="Times New Roman" w:hAnsi="Times New Roman"/>
          <w:sz w:val="24"/>
        </w:rPr>
        <w:t xml:space="preserve"> in enabling staff to feel motivated and help c</w:t>
      </w:r>
      <w:r w:rsidR="0069198F">
        <w:rPr>
          <w:rFonts w:ascii="Times New Roman" w:hAnsi="Times New Roman"/>
          <w:sz w:val="24"/>
        </w:rPr>
        <w:t xml:space="preserve">ontribute to the well-being of </w:t>
      </w:r>
      <w:r w:rsidRPr="00C00A01">
        <w:rPr>
          <w:rFonts w:ascii="Times New Roman" w:hAnsi="Times New Roman"/>
          <w:sz w:val="24"/>
        </w:rPr>
        <w:t>their fellow colleagues. The experts also described that</w:t>
      </w:r>
      <w:r w:rsidR="0069198F">
        <w:rPr>
          <w:rFonts w:ascii="Times New Roman" w:hAnsi="Times New Roman"/>
          <w:sz w:val="24"/>
        </w:rPr>
        <w:t>,</w:t>
      </w:r>
      <w:r w:rsidRPr="00C00A01">
        <w:rPr>
          <w:rFonts w:ascii="Times New Roman" w:hAnsi="Times New Roman"/>
          <w:sz w:val="24"/>
        </w:rPr>
        <w:t xml:space="preserve"> because individuals with dyslexia may have</w:t>
      </w:r>
      <w:r w:rsidR="0069198F">
        <w:rPr>
          <w:rFonts w:ascii="Times New Roman" w:hAnsi="Times New Roman"/>
          <w:sz w:val="24"/>
        </w:rPr>
        <w:t>,</w:t>
      </w:r>
      <w:r w:rsidRPr="00C00A01">
        <w:rPr>
          <w:rFonts w:ascii="Times New Roman" w:hAnsi="Times New Roman"/>
          <w:sz w:val="24"/>
        </w:rPr>
        <w:t xml:space="preserve"> at one time or another</w:t>
      </w:r>
      <w:r w:rsidR="0069198F">
        <w:rPr>
          <w:rFonts w:ascii="Times New Roman" w:hAnsi="Times New Roman"/>
          <w:sz w:val="24"/>
        </w:rPr>
        <w:t>,</w:t>
      </w:r>
      <w:r w:rsidRPr="00C00A01">
        <w:rPr>
          <w:rFonts w:ascii="Times New Roman" w:hAnsi="Times New Roman"/>
          <w:sz w:val="24"/>
        </w:rPr>
        <w:t xml:space="preserve"> experienced some sort of social injustice as a response to their difficulties</w:t>
      </w:r>
      <w:r w:rsidR="0069198F">
        <w:rPr>
          <w:rFonts w:ascii="Times New Roman" w:hAnsi="Times New Roman"/>
          <w:sz w:val="24"/>
        </w:rPr>
        <w:t xml:space="preserve">, </w:t>
      </w:r>
      <w:r w:rsidRPr="00C00A01">
        <w:rPr>
          <w:rFonts w:ascii="Times New Roman" w:hAnsi="Times New Roman"/>
          <w:sz w:val="24"/>
        </w:rPr>
        <w:t>they</w:t>
      </w:r>
      <w:r w:rsidR="0069198F">
        <w:rPr>
          <w:rFonts w:ascii="Times New Roman" w:hAnsi="Times New Roman"/>
          <w:sz w:val="24"/>
        </w:rPr>
        <w:t xml:space="preserve"> will then</w:t>
      </w:r>
      <w:r w:rsidRPr="00C00A01">
        <w:rPr>
          <w:rFonts w:ascii="Times New Roman" w:hAnsi="Times New Roman"/>
          <w:sz w:val="24"/>
        </w:rPr>
        <w:t xml:space="preserve"> have an awareness</w:t>
      </w:r>
      <w:r w:rsidR="0069198F">
        <w:rPr>
          <w:rFonts w:ascii="Times New Roman" w:hAnsi="Times New Roman"/>
          <w:sz w:val="24"/>
        </w:rPr>
        <w:t xml:space="preserve"> that</w:t>
      </w:r>
      <w:r w:rsidRPr="00C00A01">
        <w:rPr>
          <w:rFonts w:ascii="Times New Roman" w:hAnsi="Times New Roman"/>
          <w:sz w:val="24"/>
        </w:rPr>
        <w:t xml:space="preserve"> others </w:t>
      </w:r>
      <w:r w:rsidR="0069198F">
        <w:rPr>
          <w:rFonts w:ascii="Times New Roman" w:hAnsi="Times New Roman"/>
          <w:sz w:val="24"/>
        </w:rPr>
        <w:t>may experience</w:t>
      </w:r>
      <w:r w:rsidRPr="00C00A01">
        <w:rPr>
          <w:rFonts w:ascii="Times New Roman" w:hAnsi="Times New Roman"/>
          <w:sz w:val="24"/>
        </w:rPr>
        <w:t xml:space="preserve"> similar things around them and therefore</w:t>
      </w:r>
      <w:r w:rsidR="0069198F">
        <w:rPr>
          <w:rFonts w:ascii="Times New Roman" w:hAnsi="Times New Roman"/>
          <w:sz w:val="24"/>
        </w:rPr>
        <w:t>,</w:t>
      </w:r>
      <w:r w:rsidRPr="00C00A01">
        <w:rPr>
          <w:rFonts w:ascii="Times New Roman" w:hAnsi="Times New Roman"/>
          <w:sz w:val="24"/>
        </w:rPr>
        <w:t xml:space="preserve"> through this developed sense of fairness</w:t>
      </w:r>
      <w:r w:rsidR="0069198F">
        <w:rPr>
          <w:rFonts w:ascii="Times New Roman" w:hAnsi="Times New Roman"/>
          <w:sz w:val="24"/>
        </w:rPr>
        <w:t xml:space="preserve">, it </w:t>
      </w:r>
      <w:r w:rsidRPr="00C00A01">
        <w:rPr>
          <w:rFonts w:ascii="Times New Roman" w:hAnsi="Times New Roman"/>
          <w:sz w:val="24"/>
        </w:rPr>
        <w:t xml:space="preserve">will help </w:t>
      </w:r>
      <w:r w:rsidR="0069198F">
        <w:rPr>
          <w:rFonts w:ascii="Times New Roman" w:hAnsi="Times New Roman"/>
          <w:sz w:val="24"/>
        </w:rPr>
        <w:t xml:space="preserve">them </w:t>
      </w:r>
      <w:r w:rsidRPr="00C00A01">
        <w:rPr>
          <w:rFonts w:ascii="Times New Roman" w:hAnsi="Times New Roman"/>
          <w:sz w:val="24"/>
        </w:rPr>
        <w:t xml:space="preserve">to rectify potentially problematic situations within the workplace when they arise. </w:t>
      </w:r>
    </w:p>
    <w:p w14:paraId="726F1846" w14:textId="77777777" w:rsidR="00C00A01" w:rsidRPr="00C00A01" w:rsidRDefault="00C00A01" w:rsidP="00C00A01">
      <w:pPr>
        <w:pStyle w:val="Body"/>
        <w:jc w:val="center"/>
        <w:rPr>
          <w:rFonts w:ascii="Times New Roman" w:hAnsi="Times New Roman"/>
          <w:i/>
          <w:sz w:val="24"/>
        </w:rPr>
      </w:pPr>
    </w:p>
    <w:p w14:paraId="2B0327FF" w14:textId="77777777" w:rsidR="00C00A01" w:rsidRPr="00C00A01" w:rsidRDefault="00C00A01" w:rsidP="00C00A01">
      <w:pPr>
        <w:pStyle w:val="BodyA"/>
        <w:spacing w:line="276" w:lineRule="auto"/>
        <w:jc w:val="center"/>
        <w:rPr>
          <w:rFonts w:ascii="Times New Roman" w:hAnsi="Times New Roman"/>
          <w:i/>
          <w:sz w:val="24"/>
        </w:rPr>
      </w:pPr>
      <w:r w:rsidRPr="00C00A01">
        <w:rPr>
          <w:rFonts w:ascii="Times New Roman" w:hAnsi="Times New Roman"/>
          <w:i/>
          <w:iCs/>
          <w:sz w:val="24"/>
        </w:rPr>
        <w:t xml:space="preserve">“Someone who is dyslexic who has tremendous empathy would be an excellent salesman. What some </w:t>
      </w:r>
      <w:proofErr w:type="spellStart"/>
      <w:r w:rsidRPr="00C00A01">
        <w:rPr>
          <w:rFonts w:ascii="Times New Roman" w:hAnsi="Times New Roman"/>
          <w:i/>
          <w:iCs/>
          <w:sz w:val="24"/>
        </w:rPr>
        <w:t>organisations</w:t>
      </w:r>
      <w:proofErr w:type="spellEnd"/>
      <w:r w:rsidRPr="00C00A01">
        <w:rPr>
          <w:rFonts w:ascii="Times New Roman" w:hAnsi="Times New Roman"/>
          <w:i/>
          <w:iCs/>
          <w:sz w:val="24"/>
        </w:rPr>
        <w:t xml:space="preserve"> need is really someone in the office doing the basic clerical </w:t>
      </w:r>
      <w:proofErr w:type="gramStart"/>
      <w:r w:rsidRPr="00C00A01">
        <w:rPr>
          <w:rFonts w:ascii="Times New Roman" w:hAnsi="Times New Roman"/>
          <w:i/>
          <w:iCs/>
          <w:sz w:val="24"/>
        </w:rPr>
        <w:t>work</w:t>
      </w:r>
      <w:proofErr w:type="gramEnd"/>
      <w:r w:rsidRPr="00C00A01">
        <w:rPr>
          <w:rFonts w:ascii="Times New Roman" w:hAnsi="Times New Roman"/>
          <w:i/>
          <w:iCs/>
          <w:sz w:val="24"/>
        </w:rPr>
        <w:t xml:space="preserve"> but the trouble is that </w:t>
      </w:r>
      <w:proofErr w:type="spellStart"/>
      <w:r w:rsidRPr="00C00A01">
        <w:rPr>
          <w:rFonts w:ascii="Times New Roman" w:hAnsi="Times New Roman"/>
          <w:i/>
          <w:iCs/>
          <w:sz w:val="24"/>
        </w:rPr>
        <w:t>organisations</w:t>
      </w:r>
      <w:proofErr w:type="spellEnd"/>
      <w:r w:rsidRPr="00C00A01">
        <w:rPr>
          <w:rFonts w:ascii="Times New Roman" w:hAnsi="Times New Roman"/>
          <w:i/>
          <w:iCs/>
          <w:sz w:val="24"/>
        </w:rPr>
        <w:t xml:space="preserve"> </w:t>
      </w:r>
      <w:proofErr w:type="spellStart"/>
      <w:r w:rsidRPr="00C00A01">
        <w:rPr>
          <w:rFonts w:ascii="Times New Roman" w:hAnsi="Times New Roman"/>
          <w:i/>
          <w:iCs/>
          <w:sz w:val="24"/>
        </w:rPr>
        <w:t>wont</w:t>
      </w:r>
      <w:proofErr w:type="spellEnd"/>
      <w:r w:rsidRPr="00C00A01">
        <w:rPr>
          <w:rFonts w:ascii="Times New Roman" w:hAnsi="Times New Roman"/>
          <w:i/>
          <w:iCs/>
          <w:sz w:val="24"/>
        </w:rPr>
        <w:t xml:space="preserve"> necessarily want to employ two people. What they don’t </w:t>
      </w:r>
      <w:proofErr w:type="spellStart"/>
      <w:r w:rsidRPr="00C00A01">
        <w:rPr>
          <w:rFonts w:ascii="Times New Roman" w:hAnsi="Times New Roman"/>
          <w:i/>
          <w:iCs/>
          <w:sz w:val="24"/>
        </w:rPr>
        <w:t>realise</w:t>
      </w:r>
      <w:proofErr w:type="spellEnd"/>
      <w:r w:rsidRPr="00C00A01">
        <w:rPr>
          <w:rFonts w:ascii="Times New Roman" w:hAnsi="Times New Roman"/>
          <w:i/>
          <w:iCs/>
          <w:sz w:val="24"/>
        </w:rPr>
        <w:t xml:space="preserve"> is that that person, if he is playing to those strengths will probably be such a good salesman because you almost have this like overcompensation.” (G)</w:t>
      </w:r>
    </w:p>
    <w:p w14:paraId="33223123" w14:textId="77777777" w:rsidR="00C00A01" w:rsidRPr="00C00A01" w:rsidRDefault="00C00A01" w:rsidP="00C00A01">
      <w:pPr>
        <w:pStyle w:val="BodyA"/>
        <w:spacing w:line="276" w:lineRule="auto"/>
        <w:rPr>
          <w:b/>
          <w:i/>
        </w:rPr>
      </w:pPr>
    </w:p>
    <w:p w14:paraId="41C3DAD7" w14:textId="77777777" w:rsidR="00C00A01" w:rsidRPr="00C00A01" w:rsidRDefault="00C00A01" w:rsidP="00C00A01">
      <w:pPr>
        <w:pStyle w:val="BodyA"/>
        <w:spacing w:line="276" w:lineRule="auto"/>
        <w:jc w:val="center"/>
        <w:rPr>
          <w:rFonts w:ascii="Times New Roman" w:hAnsi="Times New Roman"/>
          <w:i/>
          <w:sz w:val="24"/>
        </w:rPr>
      </w:pPr>
      <w:r w:rsidRPr="00C00A01">
        <w:rPr>
          <w:rFonts w:ascii="Times New Roman" w:hAnsi="Times New Roman"/>
          <w:i/>
          <w:sz w:val="24"/>
        </w:rPr>
        <w:t xml:space="preserve">“From having taught dyslexia over the many years, often they have a very developed, ethical perspective and a strong sense of what is fair and what is not fair, which partly may come from a feeling of social injustice, and therefore a wish sort of to put that right.” (B) </w:t>
      </w:r>
    </w:p>
    <w:p w14:paraId="11AF3CC1" w14:textId="77777777" w:rsidR="00C00A01" w:rsidRPr="00C00A01" w:rsidRDefault="00C00A01" w:rsidP="00C00A01">
      <w:pPr>
        <w:pStyle w:val="BodyA"/>
        <w:spacing w:line="276" w:lineRule="auto"/>
        <w:rPr>
          <w:rFonts w:ascii="Times New Roman" w:hAnsi="Times New Roman"/>
          <w:i/>
          <w:sz w:val="24"/>
        </w:rPr>
      </w:pPr>
    </w:p>
    <w:p w14:paraId="0ABA7901" w14:textId="77777777" w:rsidR="00C00A01" w:rsidRPr="00C00A01" w:rsidRDefault="00C00A01" w:rsidP="00C00A01">
      <w:pPr>
        <w:pStyle w:val="BodyA"/>
        <w:spacing w:line="276" w:lineRule="auto"/>
        <w:jc w:val="center"/>
        <w:rPr>
          <w:rFonts w:ascii="Times New Roman" w:hAnsi="Times New Roman"/>
          <w:i/>
          <w:sz w:val="24"/>
        </w:rPr>
      </w:pPr>
    </w:p>
    <w:p w14:paraId="4C1EA7F1" w14:textId="1CCF111C" w:rsidR="00C00A01" w:rsidRDefault="00CC3D00" w:rsidP="00CC3D00">
      <w:pPr>
        <w:jc w:val="center"/>
        <w:rPr>
          <w:u w:val="single"/>
        </w:rPr>
      </w:pPr>
      <w:r>
        <w:rPr>
          <w:u w:val="single"/>
        </w:rPr>
        <w:t>Effective communicators</w:t>
      </w:r>
    </w:p>
    <w:p w14:paraId="1B3A93E8" w14:textId="77777777" w:rsidR="00926F6E" w:rsidRPr="00CC3D00" w:rsidRDefault="00926F6E" w:rsidP="00CC3D00">
      <w:pPr>
        <w:jc w:val="center"/>
        <w:rPr>
          <w:u w:val="single"/>
        </w:rPr>
      </w:pPr>
    </w:p>
    <w:p w14:paraId="37868BDD" w14:textId="037A424A" w:rsidR="00C00A01" w:rsidRPr="00C00A01" w:rsidRDefault="00C00A01" w:rsidP="00C00A01">
      <w:pPr>
        <w:rPr>
          <w:lang w:val="en-GB"/>
        </w:rPr>
      </w:pPr>
      <w:r w:rsidRPr="00C00A01">
        <w:t>Effective communication skills were highlighted by the dysl</w:t>
      </w:r>
      <w:r w:rsidR="00CC3D00">
        <w:t>exic experts as a key skill, which</w:t>
      </w:r>
      <w:r w:rsidRPr="00C00A01">
        <w:t xml:space="preserve"> </w:t>
      </w:r>
      <w:proofErr w:type="gramStart"/>
      <w:r w:rsidR="00CC3D00">
        <w:t>the majority of</w:t>
      </w:r>
      <w:proofErr w:type="gramEnd"/>
      <w:r w:rsidR="00CC3D00">
        <w:t xml:space="preserve"> </w:t>
      </w:r>
      <w:r w:rsidRPr="00C00A01">
        <w:t>dyslexic individuals</w:t>
      </w:r>
      <w:r w:rsidR="0069198F">
        <w:t xml:space="preserve"> whom they had observed</w:t>
      </w:r>
      <w:r w:rsidR="00CC3D00">
        <w:t xml:space="preserve"> had</w:t>
      </w:r>
      <w:r w:rsidRPr="00C00A01">
        <w:t xml:space="preserve"> developed as a result overcompensating for their difficulties. In the context of adults with dyslexia moving into business, communication skills were seen </w:t>
      </w:r>
      <w:r w:rsidR="0069198F">
        <w:t>as</w:t>
      </w:r>
      <w:r w:rsidRPr="00C00A01">
        <w:t xml:space="preserve"> very useful </w:t>
      </w:r>
      <w:r w:rsidR="0069198F">
        <w:t>when</w:t>
      </w:r>
      <w:r w:rsidRPr="00C00A01">
        <w:t xml:space="preserve"> communicating a vision of a project to others </w:t>
      </w:r>
      <w:proofErr w:type="gramStart"/>
      <w:r w:rsidRPr="00C00A01">
        <w:t>and also</w:t>
      </w:r>
      <w:proofErr w:type="gramEnd"/>
      <w:r w:rsidR="0069198F">
        <w:t xml:space="preserve"> in making the choice to employ</w:t>
      </w:r>
      <w:r w:rsidRPr="00C00A01">
        <w:t xml:space="preserve"> more people.</w:t>
      </w:r>
      <w:r w:rsidR="0069198F">
        <w:t xml:space="preserve"> </w:t>
      </w:r>
      <w:proofErr w:type="gramStart"/>
      <w:r w:rsidR="0069198F">
        <w:t>In particular</w:t>
      </w:r>
      <w:r w:rsidRPr="00C00A01">
        <w:t xml:space="preserve"> it</w:t>
      </w:r>
      <w:proofErr w:type="gramEnd"/>
      <w:r w:rsidRPr="00C00A01">
        <w:t xml:space="preserve"> was described how the use of good verbal communication skills also linked quite directly to other</w:t>
      </w:r>
      <w:r w:rsidR="0069198F">
        <w:t xml:space="preserve"> positive</w:t>
      </w:r>
      <w:r w:rsidRPr="00C00A01">
        <w:t xml:space="preserve"> qualities</w:t>
      </w:r>
      <w:r w:rsidR="0069198F">
        <w:t>,</w:t>
      </w:r>
      <w:r w:rsidRPr="00C00A01">
        <w:t xml:space="preserve"> such as determination</w:t>
      </w:r>
      <w:r w:rsidR="0069198F">
        <w:t xml:space="preserve">, </w:t>
      </w:r>
      <w:r w:rsidRPr="00C00A01">
        <w:t xml:space="preserve">perseverance </w:t>
      </w:r>
      <w:r w:rsidR="0069198F">
        <w:t>and resilience</w:t>
      </w:r>
      <w:r w:rsidRPr="00C00A01">
        <w:t xml:space="preserve">. </w:t>
      </w:r>
    </w:p>
    <w:p w14:paraId="3FB061D8" w14:textId="77777777" w:rsidR="00C00A01" w:rsidRPr="00C00A01" w:rsidRDefault="00C00A01" w:rsidP="00C00A01">
      <w:pPr>
        <w:pStyle w:val="BodyA"/>
        <w:spacing w:line="276" w:lineRule="auto"/>
        <w:jc w:val="center"/>
        <w:rPr>
          <w:rFonts w:ascii="Times New Roman" w:hAnsi="Times New Roman"/>
          <w:i/>
          <w:sz w:val="24"/>
        </w:rPr>
      </w:pPr>
      <w:r w:rsidRPr="00C00A01">
        <w:rPr>
          <w:rFonts w:ascii="Times New Roman" w:hAnsi="Times New Roman"/>
          <w:i/>
          <w:iCs/>
          <w:sz w:val="24"/>
        </w:rPr>
        <w:t xml:space="preserve">"Obviously you know that entrepreneurs need to be very strategic and many of the dyslexics have a very good vision of what needs to happen because of their oral communication skills. As we know though that not everyone who is dyslexic has good communication </w:t>
      </w:r>
      <w:proofErr w:type="gramStart"/>
      <w:r w:rsidRPr="00C00A01">
        <w:rPr>
          <w:rFonts w:ascii="Times New Roman" w:hAnsi="Times New Roman"/>
          <w:i/>
          <w:iCs/>
          <w:sz w:val="24"/>
        </w:rPr>
        <w:t>skills</w:t>
      </w:r>
      <w:proofErr w:type="gramEnd"/>
      <w:r w:rsidRPr="00C00A01">
        <w:rPr>
          <w:rFonts w:ascii="Times New Roman" w:hAnsi="Times New Roman"/>
          <w:i/>
          <w:iCs/>
          <w:sz w:val="24"/>
        </w:rPr>
        <w:t xml:space="preserve"> but many have and again that is very useful in the business context.”</w:t>
      </w:r>
      <w:r w:rsidRPr="00C00A01">
        <w:rPr>
          <w:rFonts w:ascii="Times New Roman" w:hAnsi="Times New Roman"/>
          <w:i/>
          <w:sz w:val="24"/>
        </w:rPr>
        <w:t xml:space="preserve"> (G)</w:t>
      </w:r>
    </w:p>
    <w:p w14:paraId="6CA67D06" w14:textId="77777777" w:rsidR="00C00A01" w:rsidRPr="00C00A01" w:rsidRDefault="00C00A01" w:rsidP="00C00A01">
      <w:pPr>
        <w:pStyle w:val="Body"/>
        <w:rPr>
          <w:rFonts w:ascii="Times New Roman" w:hAnsi="Times New Roman"/>
          <w:sz w:val="24"/>
        </w:rPr>
      </w:pPr>
    </w:p>
    <w:p w14:paraId="4A173C0D" w14:textId="044DC8C9" w:rsidR="00C00A01" w:rsidRPr="00C00A01" w:rsidRDefault="00C00A01" w:rsidP="00C00A01">
      <w:pPr>
        <w:pStyle w:val="BodyA"/>
        <w:spacing w:line="276" w:lineRule="auto"/>
        <w:jc w:val="center"/>
        <w:rPr>
          <w:rFonts w:ascii="Times New Roman" w:hAnsi="Times New Roman"/>
          <w:i/>
          <w:sz w:val="24"/>
        </w:rPr>
      </w:pPr>
      <w:r w:rsidRPr="00C00A01">
        <w:rPr>
          <w:rFonts w:ascii="Times New Roman" w:hAnsi="Times New Roman"/>
          <w:i/>
          <w:sz w:val="24"/>
        </w:rPr>
        <w:t xml:space="preserve">“Quite often they have good verbal skills. They often have very good social skills, and sometimes they use those to their advantage </w:t>
      </w:r>
      <w:proofErr w:type="gramStart"/>
      <w:r w:rsidRPr="00C00A01">
        <w:rPr>
          <w:rFonts w:ascii="Times New Roman" w:hAnsi="Times New Roman"/>
          <w:i/>
          <w:sz w:val="24"/>
        </w:rPr>
        <w:t>in order to</w:t>
      </w:r>
      <w:proofErr w:type="gramEnd"/>
      <w:r w:rsidRPr="00C00A01">
        <w:rPr>
          <w:rFonts w:ascii="Times New Roman" w:hAnsi="Times New Roman"/>
          <w:i/>
          <w:sz w:val="24"/>
        </w:rPr>
        <w:t xml:space="preserve"> overcome their difficulties, determination. For those who have succeeded, they have </w:t>
      </w:r>
      <w:proofErr w:type="spellStart"/>
      <w:r w:rsidRPr="00C00A01">
        <w:rPr>
          <w:rFonts w:ascii="Times New Roman" w:hAnsi="Times New Roman"/>
          <w:i/>
          <w:sz w:val="24"/>
        </w:rPr>
        <w:t>internalised</w:t>
      </w:r>
      <w:proofErr w:type="spellEnd"/>
      <w:r w:rsidRPr="00C00A01">
        <w:rPr>
          <w:rFonts w:ascii="Times New Roman" w:hAnsi="Times New Roman"/>
          <w:i/>
          <w:sz w:val="24"/>
        </w:rPr>
        <w:t xml:space="preserve"> a strong personal and self-belief that what has helped them to keep going</w:t>
      </w:r>
      <w:r w:rsidR="0069198F">
        <w:rPr>
          <w:rFonts w:ascii="Times New Roman" w:hAnsi="Times New Roman"/>
          <w:i/>
          <w:sz w:val="24"/>
        </w:rPr>
        <w:t>.</w:t>
      </w:r>
      <w:r w:rsidRPr="00C00A01">
        <w:rPr>
          <w:rFonts w:ascii="Times New Roman" w:hAnsi="Times New Roman"/>
          <w:i/>
          <w:sz w:val="24"/>
        </w:rPr>
        <w:t>”  (C)</w:t>
      </w:r>
    </w:p>
    <w:p w14:paraId="786795B6" w14:textId="77777777" w:rsidR="00C00A01" w:rsidRPr="00C00A01" w:rsidRDefault="00C00A01" w:rsidP="00C00A01">
      <w:pPr>
        <w:pStyle w:val="BodyA"/>
        <w:spacing w:line="276" w:lineRule="auto"/>
        <w:jc w:val="center"/>
        <w:rPr>
          <w:rFonts w:ascii="Times New Roman" w:hAnsi="Times New Roman"/>
          <w:i/>
          <w:sz w:val="24"/>
        </w:rPr>
      </w:pPr>
    </w:p>
    <w:p w14:paraId="3025949C" w14:textId="77777777" w:rsidR="00B00999" w:rsidRDefault="00B00999" w:rsidP="00C00A01">
      <w:pPr>
        <w:pStyle w:val="BodyA"/>
        <w:jc w:val="both"/>
        <w:rPr>
          <w:rFonts w:ascii="Times New Roman" w:hAnsi="Times New Roman"/>
          <w:sz w:val="24"/>
        </w:rPr>
      </w:pPr>
    </w:p>
    <w:p w14:paraId="38E762E6" w14:textId="4E644494" w:rsidR="00C00A01" w:rsidRPr="00C00A01" w:rsidRDefault="00C00A01" w:rsidP="00C00A01">
      <w:pPr>
        <w:pStyle w:val="BodyA"/>
        <w:jc w:val="both"/>
        <w:rPr>
          <w:rFonts w:ascii="Times New Roman" w:hAnsi="Times New Roman"/>
          <w:sz w:val="24"/>
        </w:rPr>
      </w:pPr>
      <w:r w:rsidRPr="00C00A01">
        <w:rPr>
          <w:rFonts w:ascii="Times New Roman" w:hAnsi="Times New Roman"/>
          <w:sz w:val="24"/>
        </w:rPr>
        <w:t xml:space="preserve">Delegation in business was </w:t>
      </w:r>
      <w:r w:rsidR="0069198F">
        <w:rPr>
          <w:rFonts w:ascii="Times New Roman" w:hAnsi="Times New Roman"/>
          <w:sz w:val="24"/>
        </w:rPr>
        <w:t xml:space="preserve">also </w:t>
      </w:r>
      <w:r w:rsidRPr="00C00A01">
        <w:rPr>
          <w:rFonts w:ascii="Times New Roman" w:hAnsi="Times New Roman"/>
          <w:sz w:val="24"/>
        </w:rPr>
        <w:t xml:space="preserve">linked </w:t>
      </w:r>
      <w:r w:rsidR="0069198F">
        <w:rPr>
          <w:rFonts w:ascii="Times New Roman" w:hAnsi="Times New Roman"/>
          <w:sz w:val="24"/>
        </w:rPr>
        <w:t>to the ability</w:t>
      </w:r>
      <w:r w:rsidRPr="00C00A01">
        <w:rPr>
          <w:rFonts w:ascii="Times New Roman" w:hAnsi="Times New Roman"/>
          <w:sz w:val="24"/>
        </w:rPr>
        <w:t xml:space="preserve"> to effectively communicate with others. </w:t>
      </w:r>
    </w:p>
    <w:p w14:paraId="1FC9EE18" w14:textId="77777777" w:rsidR="00C00A01" w:rsidRPr="00C00A01" w:rsidRDefault="00C00A01" w:rsidP="00C00A01">
      <w:pPr>
        <w:pStyle w:val="BodyA"/>
        <w:spacing w:line="276" w:lineRule="auto"/>
        <w:jc w:val="center"/>
        <w:rPr>
          <w:rFonts w:ascii="Times New Roman" w:hAnsi="Times New Roman"/>
          <w:i/>
          <w:sz w:val="24"/>
        </w:rPr>
      </w:pPr>
    </w:p>
    <w:p w14:paraId="20BFCEB6" w14:textId="77A7B9A7" w:rsidR="00C00A01" w:rsidRPr="00C00A01" w:rsidRDefault="00C00A01" w:rsidP="00C00A01">
      <w:pPr>
        <w:pStyle w:val="BodyA"/>
        <w:spacing w:line="276" w:lineRule="auto"/>
        <w:jc w:val="center"/>
        <w:rPr>
          <w:rFonts w:ascii="Times New Roman" w:hAnsi="Times New Roman"/>
          <w:i/>
          <w:sz w:val="24"/>
        </w:rPr>
      </w:pPr>
      <w:r w:rsidRPr="00C00A01">
        <w:rPr>
          <w:rFonts w:ascii="Times New Roman" w:eastAsiaTheme="minorEastAsia" w:hAnsi="Times New Roman"/>
          <w:i/>
          <w:iCs/>
          <w:color w:val="1A1A1A"/>
          <w:sz w:val="24"/>
          <w:lang w:eastAsia="ja-JP"/>
        </w:rPr>
        <w:t xml:space="preserve">“It was the oral communication and the delegation particularly that came out in the interviews and really the fact that they grew their businesses more quickly and they employed more staff so that a much higher percentage of them had a </w:t>
      </w:r>
      <w:proofErr w:type="gramStart"/>
      <w:r w:rsidRPr="00C00A01">
        <w:rPr>
          <w:rFonts w:ascii="Times New Roman" w:eastAsiaTheme="minorEastAsia" w:hAnsi="Times New Roman"/>
          <w:i/>
          <w:iCs/>
          <w:color w:val="1A1A1A"/>
          <w:sz w:val="24"/>
          <w:lang w:eastAsia="ja-JP"/>
        </w:rPr>
        <w:t>businesses</w:t>
      </w:r>
      <w:proofErr w:type="gramEnd"/>
      <w:r w:rsidRPr="00C00A01">
        <w:rPr>
          <w:rFonts w:ascii="Times New Roman" w:eastAsiaTheme="minorEastAsia" w:hAnsi="Times New Roman"/>
          <w:i/>
          <w:iCs/>
          <w:color w:val="1A1A1A"/>
          <w:sz w:val="24"/>
          <w:lang w:eastAsia="ja-JP"/>
        </w:rPr>
        <w:t xml:space="preserve"> or more</w:t>
      </w:r>
      <w:r w:rsidR="0069198F">
        <w:rPr>
          <w:rFonts w:ascii="Times New Roman" w:eastAsiaTheme="minorEastAsia" w:hAnsi="Times New Roman"/>
          <w:i/>
          <w:iCs/>
          <w:color w:val="1A1A1A"/>
          <w:sz w:val="24"/>
          <w:lang w:eastAsia="ja-JP"/>
        </w:rPr>
        <w:t>.</w:t>
      </w:r>
      <w:r w:rsidRPr="00C00A01">
        <w:rPr>
          <w:rFonts w:ascii="Times New Roman" w:eastAsiaTheme="minorEastAsia" w:hAnsi="Times New Roman"/>
          <w:i/>
          <w:iCs/>
          <w:color w:val="1A1A1A"/>
          <w:sz w:val="24"/>
          <w:lang w:eastAsia="ja-JP"/>
        </w:rPr>
        <w:t>”</w:t>
      </w:r>
      <w:r w:rsidRPr="00C00A01">
        <w:rPr>
          <w:rFonts w:ascii="Times New Roman" w:hAnsi="Times New Roman"/>
          <w:i/>
          <w:iCs/>
          <w:sz w:val="24"/>
        </w:rPr>
        <w:t xml:space="preserve"> (G)</w:t>
      </w:r>
    </w:p>
    <w:p w14:paraId="1DEB92B0" w14:textId="77777777" w:rsidR="0066484F" w:rsidRDefault="0066484F" w:rsidP="0066484F">
      <w:pPr>
        <w:pStyle w:val="Body"/>
        <w:rPr>
          <w:rFonts w:ascii="Times New Roman" w:hAnsi="Times New Roman"/>
          <w:sz w:val="24"/>
        </w:rPr>
      </w:pPr>
    </w:p>
    <w:p w14:paraId="519C0DD6" w14:textId="77777777" w:rsidR="008C4EEA" w:rsidRDefault="008C4EEA" w:rsidP="0066484F">
      <w:pPr>
        <w:pStyle w:val="Body"/>
        <w:rPr>
          <w:rFonts w:ascii="Times New Roman" w:hAnsi="Times New Roman"/>
          <w:sz w:val="24"/>
        </w:rPr>
      </w:pPr>
    </w:p>
    <w:p w14:paraId="6ACBB9EF" w14:textId="77777777" w:rsidR="008C4EEA" w:rsidRDefault="008C4EEA" w:rsidP="0066484F">
      <w:pPr>
        <w:pStyle w:val="Body"/>
        <w:rPr>
          <w:rFonts w:ascii="Times New Roman" w:hAnsi="Times New Roman"/>
          <w:sz w:val="24"/>
        </w:rPr>
      </w:pPr>
    </w:p>
    <w:p w14:paraId="24A8F4F2" w14:textId="77777777" w:rsidR="008C4EEA" w:rsidRPr="00C00A01" w:rsidRDefault="008C4EEA" w:rsidP="0066484F">
      <w:pPr>
        <w:pStyle w:val="Body"/>
        <w:rPr>
          <w:rFonts w:ascii="Times New Roman" w:hAnsi="Times New Roman"/>
          <w:sz w:val="24"/>
        </w:rPr>
      </w:pPr>
    </w:p>
    <w:p w14:paraId="7167274D" w14:textId="62C82B3A" w:rsidR="0066484F" w:rsidRDefault="00927554" w:rsidP="0066484F">
      <w:pPr>
        <w:pStyle w:val="Heading3"/>
      </w:pPr>
      <w:bookmarkStart w:id="370" w:name="_Toc284606934"/>
      <w:bookmarkStart w:id="371" w:name="_Toc287033476"/>
      <w:r>
        <w:t xml:space="preserve">Theme 3: </w:t>
      </w:r>
      <w:r w:rsidR="0066484F" w:rsidRPr="00C00A01">
        <w:t xml:space="preserve">Consequences of not finding </w:t>
      </w:r>
      <w:proofErr w:type="gramStart"/>
      <w:r w:rsidR="0066484F" w:rsidRPr="00C00A01">
        <w:t>strengths</w:t>
      </w:r>
      <w:bookmarkEnd w:id="370"/>
      <w:bookmarkEnd w:id="371"/>
      <w:proofErr w:type="gramEnd"/>
    </w:p>
    <w:p w14:paraId="406BE783" w14:textId="77777777" w:rsidR="00463DE4" w:rsidRPr="00463DE4" w:rsidRDefault="00463DE4" w:rsidP="00463DE4">
      <w:pPr>
        <w:pStyle w:val="Body"/>
      </w:pPr>
    </w:p>
    <w:p w14:paraId="34CBF7EB" w14:textId="413A57E1" w:rsidR="00CC3D00" w:rsidRDefault="0066484F" w:rsidP="0066484F">
      <w:pPr>
        <w:pStyle w:val="Body"/>
        <w:jc w:val="both"/>
        <w:rPr>
          <w:rFonts w:ascii="Times New Roman" w:eastAsia="Times New Roman" w:hAnsi="Times New Roman"/>
          <w:sz w:val="24"/>
          <w:lang w:val="en-GB"/>
        </w:rPr>
      </w:pPr>
      <w:r w:rsidRPr="00C00A01">
        <w:rPr>
          <w:rFonts w:ascii="Times New Roman" w:eastAsia="Times New Roman" w:hAnsi="Times New Roman"/>
          <w:sz w:val="24"/>
          <w:lang w:val="en-GB"/>
        </w:rPr>
        <w:t xml:space="preserve">Instances were described </w:t>
      </w:r>
      <w:r w:rsidR="00CC3D00">
        <w:rPr>
          <w:rFonts w:ascii="Times New Roman" w:eastAsia="Times New Roman" w:hAnsi="Times New Roman"/>
          <w:sz w:val="24"/>
          <w:lang w:val="en-GB"/>
        </w:rPr>
        <w:t xml:space="preserve">by the experts </w:t>
      </w:r>
      <w:r w:rsidR="0069198F">
        <w:rPr>
          <w:rFonts w:ascii="Times New Roman" w:eastAsia="Times New Roman" w:hAnsi="Times New Roman"/>
          <w:sz w:val="24"/>
          <w:lang w:val="en-GB"/>
        </w:rPr>
        <w:t xml:space="preserve">in which </w:t>
      </w:r>
      <w:r w:rsidR="00CC3D00">
        <w:rPr>
          <w:rFonts w:ascii="Times New Roman" w:eastAsia="Times New Roman" w:hAnsi="Times New Roman"/>
          <w:sz w:val="24"/>
          <w:lang w:val="en-GB"/>
        </w:rPr>
        <w:t>they had not been</w:t>
      </w:r>
      <w:r w:rsidRPr="00C00A01">
        <w:rPr>
          <w:rFonts w:ascii="Times New Roman" w:eastAsia="Times New Roman" w:hAnsi="Times New Roman"/>
          <w:sz w:val="24"/>
          <w:lang w:val="en-GB"/>
        </w:rPr>
        <w:t xml:space="preserve"> abl</w:t>
      </w:r>
      <w:r w:rsidR="0069198F">
        <w:rPr>
          <w:rFonts w:ascii="Times New Roman" w:eastAsia="Times New Roman" w:hAnsi="Times New Roman"/>
          <w:sz w:val="24"/>
          <w:lang w:val="en-GB"/>
        </w:rPr>
        <w:t>e to identify and build on the</w:t>
      </w:r>
      <w:r w:rsidRPr="00C00A01">
        <w:rPr>
          <w:rFonts w:ascii="Times New Roman" w:eastAsia="Times New Roman" w:hAnsi="Times New Roman"/>
          <w:sz w:val="24"/>
          <w:lang w:val="en-GB"/>
        </w:rPr>
        <w:t xml:space="preserve"> strengths</w:t>
      </w:r>
      <w:r w:rsidR="0069198F">
        <w:rPr>
          <w:rFonts w:ascii="Times New Roman" w:eastAsia="Times New Roman" w:hAnsi="Times New Roman"/>
          <w:sz w:val="24"/>
          <w:lang w:val="en-GB"/>
        </w:rPr>
        <w:t xml:space="preserve"> of dyslexics with whom they had worked this</w:t>
      </w:r>
      <w:r w:rsidR="00CC3D00">
        <w:rPr>
          <w:rFonts w:ascii="Times New Roman" w:eastAsia="Times New Roman" w:hAnsi="Times New Roman"/>
          <w:sz w:val="24"/>
          <w:lang w:val="en-GB"/>
        </w:rPr>
        <w:t>.</w:t>
      </w:r>
      <w:r w:rsidRPr="00C00A01">
        <w:rPr>
          <w:rFonts w:ascii="Times New Roman" w:eastAsia="Times New Roman" w:hAnsi="Times New Roman"/>
          <w:sz w:val="24"/>
          <w:lang w:val="en-GB"/>
        </w:rPr>
        <w:t xml:space="preserve"> </w:t>
      </w:r>
      <w:r w:rsidR="00CC3D00">
        <w:rPr>
          <w:rFonts w:ascii="Times New Roman" w:eastAsia="Times New Roman" w:hAnsi="Times New Roman"/>
          <w:sz w:val="24"/>
          <w:lang w:val="en-GB"/>
        </w:rPr>
        <w:t xml:space="preserve">The consequences of which impacted on both </w:t>
      </w:r>
      <w:r w:rsidR="0069198F">
        <w:rPr>
          <w:rFonts w:ascii="Times New Roman" w:eastAsia="Times New Roman" w:hAnsi="Times New Roman"/>
          <w:sz w:val="24"/>
          <w:lang w:val="en-GB"/>
        </w:rPr>
        <w:t xml:space="preserve">the dyslexic’s </w:t>
      </w:r>
      <w:r w:rsidRPr="00C00A01">
        <w:rPr>
          <w:rFonts w:ascii="Times New Roman" w:eastAsia="Times New Roman" w:hAnsi="Times New Roman"/>
          <w:sz w:val="24"/>
          <w:lang w:val="en-GB"/>
        </w:rPr>
        <w:t>work and person</w:t>
      </w:r>
      <w:r w:rsidR="00CC3D00">
        <w:rPr>
          <w:rFonts w:ascii="Times New Roman" w:eastAsia="Times New Roman" w:hAnsi="Times New Roman"/>
          <w:sz w:val="24"/>
          <w:lang w:val="en-GB"/>
        </w:rPr>
        <w:t>al</w:t>
      </w:r>
      <w:r w:rsidRPr="00C00A01">
        <w:rPr>
          <w:rFonts w:ascii="Times New Roman" w:eastAsia="Times New Roman" w:hAnsi="Times New Roman"/>
          <w:sz w:val="24"/>
          <w:lang w:val="en-GB"/>
        </w:rPr>
        <w:t xml:space="preserve"> life. This included lack of self-esteem and self</w:t>
      </w:r>
      <w:r w:rsidR="0069198F">
        <w:rPr>
          <w:rFonts w:ascii="Times New Roman" w:eastAsia="Times New Roman" w:hAnsi="Times New Roman"/>
          <w:sz w:val="24"/>
          <w:lang w:val="en-GB"/>
        </w:rPr>
        <w:t>-belief, experiences of</w:t>
      </w:r>
      <w:r w:rsidRPr="00C00A01">
        <w:rPr>
          <w:rFonts w:ascii="Times New Roman" w:eastAsia="Times New Roman" w:hAnsi="Times New Roman"/>
          <w:sz w:val="24"/>
          <w:lang w:val="en-GB"/>
        </w:rPr>
        <w:t xml:space="preserve"> failure, depression and </w:t>
      </w:r>
      <w:r w:rsidR="0069198F">
        <w:rPr>
          <w:rFonts w:ascii="Times New Roman" w:eastAsia="Times New Roman" w:hAnsi="Times New Roman"/>
          <w:sz w:val="24"/>
          <w:lang w:val="en-GB"/>
        </w:rPr>
        <w:t xml:space="preserve">having to </w:t>
      </w:r>
      <w:proofErr w:type="spellStart"/>
      <w:r w:rsidR="0069198F">
        <w:rPr>
          <w:rFonts w:ascii="Times New Roman" w:eastAsia="Times New Roman" w:hAnsi="Times New Roman"/>
          <w:sz w:val="24"/>
          <w:lang w:val="en-GB"/>
        </w:rPr>
        <w:t>dal</w:t>
      </w:r>
      <w:proofErr w:type="spellEnd"/>
      <w:r w:rsidR="0069198F">
        <w:rPr>
          <w:rFonts w:ascii="Times New Roman" w:eastAsia="Times New Roman" w:hAnsi="Times New Roman"/>
          <w:sz w:val="24"/>
          <w:lang w:val="en-GB"/>
        </w:rPr>
        <w:t xml:space="preserve"> with the </w:t>
      </w:r>
      <w:r w:rsidRPr="00C00A01">
        <w:rPr>
          <w:rFonts w:ascii="Times New Roman" w:eastAsia="Times New Roman" w:hAnsi="Times New Roman"/>
          <w:sz w:val="24"/>
          <w:lang w:val="en-GB"/>
        </w:rPr>
        <w:t>consequenc</w:t>
      </w:r>
      <w:r w:rsidR="00CC3D00">
        <w:rPr>
          <w:rFonts w:ascii="Times New Roman" w:eastAsia="Times New Roman" w:hAnsi="Times New Roman"/>
          <w:sz w:val="24"/>
          <w:lang w:val="en-GB"/>
        </w:rPr>
        <w:t>es of being in the wrong job or</w:t>
      </w:r>
      <w:r w:rsidRPr="00C00A01">
        <w:rPr>
          <w:rFonts w:ascii="Times New Roman" w:eastAsia="Times New Roman" w:hAnsi="Times New Roman"/>
          <w:sz w:val="24"/>
          <w:lang w:val="en-GB"/>
        </w:rPr>
        <w:t xml:space="preserve"> career.</w:t>
      </w:r>
    </w:p>
    <w:p w14:paraId="6EAE1B03" w14:textId="77777777" w:rsidR="00CC3D00" w:rsidRDefault="00CC3D00" w:rsidP="0066484F">
      <w:pPr>
        <w:pStyle w:val="Body"/>
        <w:jc w:val="both"/>
        <w:rPr>
          <w:rFonts w:ascii="Times New Roman" w:eastAsia="Times New Roman" w:hAnsi="Times New Roman"/>
          <w:sz w:val="24"/>
          <w:lang w:val="en-GB"/>
        </w:rPr>
      </w:pPr>
    </w:p>
    <w:p w14:paraId="4C14D8BA" w14:textId="00C9A9C8" w:rsidR="0066484F" w:rsidRPr="00C00A01" w:rsidRDefault="0069198F" w:rsidP="0066484F">
      <w:pPr>
        <w:pStyle w:val="Body"/>
        <w:jc w:val="both"/>
        <w:rPr>
          <w:rFonts w:ascii="Times New Roman" w:hAnsi="Times New Roman"/>
          <w:sz w:val="24"/>
        </w:rPr>
      </w:pPr>
      <w:r>
        <w:rPr>
          <w:rFonts w:ascii="Times New Roman" w:eastAsia="Times New Roman" w:hAnsi="Times New Roman"/>
          <w:sz w:val="24"/>
          <w:lang w:val="en-GB"/>
        </w:rPr>
        <w:t>Being in the</w:t>
      </w:r>
      <w:r w:rsidR="008C4EEA">
        <w:rPr>
          <w:rFonts w:ascii="Times New Roman" w:eastAsia="Times New Roman" w:hAnsi="Times New Roman"/>
          <w:sz w:val="24"/>
          <w:lang w:val="en-GB"/>
        </w:rPr>
        <w:t xml:space="preserve"> </w:t>
      </w:r>
      <w:r w:rsidR="0066484F" w:rsidRPr="00C00A01">
        <w:rPr>
          <w:rFonts w:ascii="Times New Roman" w:eastAsia="Times New Roman" w:hAnsi="Times New Roman"/>
          <w:sz w:val="24"/>
          <w:lang w:val="en-GB"/>
        </w:rPr>
        <w:t xml:space="preserve">wrong job is difficult for anybody, but it can present </w:t>
      </w:r>
      <w:proofErr w:type="gramStart"/>
      <w:r>
        <w:rPr>
          <w:rFonts w:ascii="Times New Roman" w:eastAsia="Times New Roman" w:hAnsi="Times New Roman"/>
          <w:sz w:val="24"/>
          <w:lang w:val="en-GB"/>
        </w:rPr>
        <w:t xml:space="preserve">particular </w:t>
      </w:r>
      <w:r w:rsidR="0066484F" w:rsidRPr="00C00A01">
        <w:rPr>
          <w:rFonts w:ascii="Times New Roman" w:eastAsia="Times New Roman" w:hAnsi="Times New Roman"/>
          <w:sz w:val="24"/>
          <w:lang w:val="en-GB"/>
        </w:rPr>
        <w:t>difficulties</w:t>
      </w:r>
      <w:proofErr w:type="gramEnd"/>
      <w:r w:rsidR="0066484F" w:rsidRPr="00C00A01">
        <w:rPr>
          <w:rFonts w:ascii="Times New Roman" w:eastAsia="Times New Roman" w:hAnsi="Times New Roman"/>
          <w:sz w:val="24"/>
          <w:lang w:val="en-GB"/>
        </w:rPr>
        <w:t xml:space="preserve"> for individuals with dyslexia. </w:t>
      </w:r>
      <w:r w:rsidR="0066484F" w:rsidRPr="00C00A01">
        <w:rPr>
          <w:rFonts w:ascii="Times New Roman" w:hAnsi="Times New Roman"/>
          <w:sz w:val="24"/>
        </w:rPr>
        <w:t>The experts articulated the need for sound career guidance for individuals</w:t>
      </w:r>
      <w:r>
        <w:rPr>
          <w:rFonts w:ascii="Times New Roman" w:hAnsi="Times New Roman"/>
          <w:sz w:val="24"/>
        </w:rPr>
        <w:t xml:space="preserve">, </w:t>
      </w:r>
      <w:proofErr w:type="gramStart"/>
      <w:r>
        <w:rPr>
          <w:rFonts w:ascii="Times New Roman" w:hAnsi="Times New Roman"/>
          <w:sz w:val="24"/>
        </w:rPr>
        <w:t>in order</w:t>
      </w:r>
      <w:r w:rsidR="0066484F" w:rsidRPr="00C00A01">
        <w:rPr>
          <w:rFonts w:ascii="Times New Roman" w:hAnsi="Times New Roman"/>
          <w:sz w:val="24"/>
        </w:rPr>
        <w:t xml:space="preserve"> to</w:t>
      </w:r>
      <w:proofErr w:type="gramEnd"/>
      <w:r w:rsidR="0066484F" w:rsidRPr="00C00A01">
        <w:rPr>
          <w:rFonts w:ascii="Times New Roman" w:hAnsi="Times New Roman"/>
          <w:sz w:val="24"/>
        </w:rPr>
        <w:t xml:space="preserve"> identify their strengths </w:t>
      </w:r>
      <w:r>
        <w:rPr>
          <w:rFonts w:ascii="Times New Roman" w:hAnsi="Times New Roman"/>
          <w:sz w:val="24"/>
        </w:rPr>
        <w:t>so that they could</w:t>
      </w:r>
      <w:r w:rsidR="0066484F" w:rsidRPr="00C00A01">
        <w:rPr>
          <w:rFonts w:ascii="Times New Roman" w:hAnsi="Times New Roman"/>
          <w:sz w:val="24"/>
        </w:rPr>
        <w:t xml:space="preserve"> make more informed career choices. </w:t>
      </w:r>
    </w:p>
    <w:p w14:paraId="56CB2831" w14:textId="77777777" w:rsidR="0066484F" w:rsidRPr="00C00A01" w:rsidRDefault="0066484F" w:rsidP="0066484F">
      <w:pPr>
        <w:pStyle w:val="BodyA"/>
        <w:spacing w:line="276" w:lineRule="auto"/>
        <w:rPr>
          <w:rFonts w:ascii="Times New Roman" w:hAnsi="Times New Roman"/>
          <w:i/>
          <w:sz w:val="24"/>
        </w:rPr>
      </w:pPr>
    </w:p>
    <w:p w14:paraId="4AD1CAB9" w14:textId="79FB35B1"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w:t>
      </w:r>
      <w:proofErr w:type="gramStart"/>
      <w:r w:rsidRPr="00C00A01">
        <w:rPr>
          <w:rFonts w:ascii="Times New Roman" w:hAnsi="Times New Roman"/>
          <w:i/>
          <w:sz w:val="24"/>
        </w:rPr>
        <w:t>So</w:t>
      </w:r>
      <w:proofErr w:type="gramEnd"/>
      <w:r w:rsidRPr="00C00A01">
        <w:rPr>
          <w:rFonts w:ascii="Times New Roman" w:hAnsi="Times New Roman"/>
          <w:i/>
          <w:sz w:val="24"/>
        </w:rPr>
        <w:t xml:space="preserve"> finding an area where there is going to be a good fit and where your strengths and talents are going to be appreciated is going to be incredibly important and </w:t>
      </w:r>
      <w:r w:rsidR="004F726F">
        <w:rPr>
          <w:rFonts w:ascii="Times New Roman" w:hAnsi="Times New Roman"/>
          <w:i/>
          <w:sz w:val="24"/>
        </w:rPr>
        <w:t>it’s important for people with d</w:t>
      </w:r>
      <w:r w:rsidRPr="00C00A01">
        <w:rPr>
          <w:rFonts w:ascii="Times New Roman" w:hAnsi="Times New Roman"/>
          <w:i/>
          <w:sz w:val="24"/>
        </w:rPr>
        <w:t>yslexic individuals.” (E)</w:t>
      </w:r>
    </w:p>
    <w:p w14:paraId="6D5AFCC3" w14:textId="77777777" w:rsidR="0066484F" w:rsidRPr="00C00A01" w:rsidRDefault="0066484F" w:rsidP="0066484F">
      <w:pPr>
        <w:pStyle w:val="BodyA"/>
        <w:spacing w:line="276" w:lineRule="auto"/>
        <w:rPr>
          <w:rFonts w:ascii="Times New Roman" w:hAnsi="Times New Roman"/>
          <w:i/>
          <w:sz w:val="24"/>
        </w:rPr>
      </w:pPr>
    </w:p>
    <w:p w14:paraId="569FB1B6" w14:textId="77777777"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“If they get wrong career advice or no career advice then they may end up in the wrong job and that is a problem. That is what happens when doing the wrong course at school or at college and that is when the problems arise.” (F)</w:t>
      </w:r>
    </w:p>
    <w:p w14:paraId="60AB4264" w14:textId="77777777" w:rsidR="0066484F" w:rsidRPr="00C00A01" w:rsidRDefault="0066484F" w:rsidP="0066484F">
      <w:pPr>
        <w:pStyle w:val="BodyA"/>
        <w:spacing w:line="276" w:lineRule="auto"/>
        <w:rPr>
          <w:rFonts w:ascii="Times New Roman" w:hAnsi="Times New Roman"/>
          <w:i/>
          <w:sz w:val="24"/>
        </w:rPr>
      </w:pPr>
    </w:p>
    <w:p w14:paraId="251EDCAF" w14:textId="2B4B900C" w:rsidR="0066484F" w:rsidRPr="00C00A01" w:rsidRDefault="0066484F" w:rsidP="0066484F">
      <w:pPr>
        <w:pStyle w:val="BodyA"/>
        <w:jc w:val="both"/>
        <w:rPr>
          <w:rFonts w:ascii="Times New Roman" w:eastAsia="Times New Roman" w:hAnsi="Times New Roman"/>
          <w:color w:val="auto"/>
          <w:sz w:val="24"/>
        </w:rPr>
      </w:pPr>
      <w:r w:rsidRPr="00C00A01">
        <w:rPr>
          <w:rFonts w:ascii="Times New Roman" w:hAnsi="Times New Roman"/>
          <w:sz w:val="24"/>
        </w:rPr>
        <w:t>Participants described how</w:t>
      </w:r>
      <w:r w:rsidR="0069198F">
        <w:rPr>
          <w:rFonts w:ascii="Times New Roman" w:hAnsi="Times New Roman"/>
          <w:sz w:val="24"/>
        </w:rPr>
        <w:t>,</w:t>
      </w:r>
      <w:r w:rsidRPr="00C00A01">
        <w:rPr>
          <w:rFonts w:ascii="Times New Roman" w:hAnsi="Times New Roman"/>
          <w:sz w:val="24"/>
        </w:rPr>
        <w:t xml:space="preserve"> for dyslexics</w:t>
      </w:r>
      <w:r w:rsidR="0069198F">
        <w:rPr>
          <w:rFonts w:ascii="Times New Roman" w:hAnsi="Times New Roman"/>
          <w:sz w:val="24"/>
        </w:rPr>
        <w:t>,</w:t>
      </w:r>
      <w:r w:rsidRPr="00C00A01">
        <w:rPr>
          <w:rFonts w:ascii="Times New Roman" w:hAnsi="Times New Roman"/>
          <w:sz w:val="24"/>
        </w:rPr>
        <w:t xml:space="preserve"> there can be a clear feeling of </w:t>
      </w:r>
      <w:proofErr w:type="gramStart"/>
      <w:r w:rsidRPr="00C00A01">
        <w:rPr>
          <w:rFonts w:ascii="Times New Roman" w:hAnsi="Times New Roman"/>
          <w:sz w:val="24"/>
        </w:rPr>
        <w:t xml:space="preserve">stress </w:t>
      </w:r>
      <w:r w:rsidR="0069198F">
        <w:rPr>
          <w:rFonts w:ascii="Times New Roman" w:hAnsi="Times New Roman"/>
          <w:sz w:val="24"/>
        </w:rPr>
        <w:t xml:space="preserve"> when</w:t>
      </w:r>
      <w:proofErr w:type="gramEnd"/>
      <w:r w:rsidR="0069198F">
        <w:rPr>
          <w:rFonts w:ascii="Times New Roman" w:hAnsi="Times New Roman"/>
          <w:sz w:val="24"/>
        </w:rPr>
        <w:t xml:space="preserve"> they felt that</w:t>
      </w:r>
      <w:r w:rsidRPr="00C00A01">
        <w:rPr>
          <w:rFonts w:ascii="Times New Roman" w:hAnsi="Times New Roman"/>
          <w:sz w:val="24"/>
        </w:rPr>
        <w:t xml:space="preserve"> their potential </w:t>
      </w:r>
      <w:r w:rsidR="0069198F">
        <w:rPr>
          <w:rFonts w:ascii="Times New Roman" w:hAnsi="Times New Roman"/>
          <w:sz w:val="24"/>
        </w:rPr>
        <w:t>if going</w:t>
      </w:r>
      <w:r w:rsidRPr="00C00A01">
        <w:rPr>
          <w:rFonts w:ascii="Times New Roman" w:hAnsi="Times New Roman"/>
          <w:sz w:val="24"/>
        </w:rPr>
        <w:t xml:space="preserve"> unnoticed and</w:t>
      </w:r>
      <w:r w:rsidR="0069198F">
        <w:rPr>
          <w:rFonts w:ascii="Times New Roman" w:hAnsi="Times New Roman"/>
          <w:sz w:val="24"/>
        </w:rPr>
        <w:t xml:space="preserve"> remains untapped. By</w:t>
      </w:r>
      <w:r w:rsidRPr="00C00A01">
        <w:rPr>
          <w:rFonts w:ascii="Times New Roman" w:hAnsi="Times New Roman"/>
          <w:sz w:val="24"/>
        </w:rPr>
        <w:t xml:space="preserve"> not fu</w:t>
      </w:r>
      <w:r w:rsidR="0069198F">
        <w:rPr>
          <w:rFonts w:ascii="Times New Roman" w:hAnsi="Times New Roman"/>
          <w:sz w:val="24"/>
        </w:rPr>
        <w:t>lly being aware of what they are able to</w:t>
      </w:r>
      <w:r w:rsidRPr="00C00A01">
        <w:rPr>
          <w:rFonts w:ascii="Times New Roman" w:hAnsi="Times New Roman"/>
          <w:sz w:val="24"/>
        </w:rPr>
        <w:t xml:space="preserve"> do</w:t>
      </w:r>
      <w:r w:rsidR="0069198F">
        <w:rPr>
          <w:rFonts w:ascii="Times New Roman" w:hAnsi="Times New Roman"/>
          <w:sz w:val="24"/>
        </w:rPr>
        <w:t>,</w:t>
      </w:r>
      <w:r w:rsidRPr="00C00A01">
        <w:rPr>
          <w:rFonts w:ascii="Times New Roman" w:hAnsi="Times New Roman"/>
          <w:sz w:val="24"/>
        </w:rPr>
        <w:t xml:space="preserve"> despite their dyslexia</w:t>
      </w:r>
      <w:r w:rsidR="0069198F">
        <w:rPr>
          <w:rFonts w:ascii="Times New Roman" w:hAnsi="Times New Roman"/>
          <w:sz w:val="24"/>
        </w:rPr>
        <w:t>, the consequences can be personally very</w:t>
      </w:r>
      <w:r w:rsidRPr="00C00A01">
        <w:rPr>
          <w:rFonts w:ascii="Times New Roman" w:hAnsi="Times New Roman"/>
          <w:sz w:val="24"/>
        </w:rPr>
        <w:t xml:space="preserve"> challenging for them. Since </w:t>
      </w:r>
      <w:r w:rsidR="004F726F">
        <w:rPr>
          <w:rFonts w:ascii="Times New Roman" w:eastAsia="Times New Roman" w:hAnsi="Times New Roman"/>
          <w:color w:val="auto"/>
          <w:sz w:val="24"/>
        </w:rPr>
        <w:t>dyslexia</w:t>
      </w:r>
      <w:r w:rsidRPr="00C00A01">
        <w:rPr>
          <w:rFonts w:ascii="Times New Roman" w:eastAsia="Times New Roman" w:hAnsi="Times New Roman"/>
          <w:color w:val="auto"/>
          <w:sz w:val="24"/>
        </w:rPr>
        <w:t xml:space="preserve"> is generally perceived as a primarily educational problem, due to the heavy focus on the individual’s abilities to learn to read, spell and write. </w:t>
      </w:r>
    </w:p>
    <w:p w14:paraId="2C04DDB2" w14:textId="77777777" w:rsidR="0066484F" w:rsidRPr="00C00A01" w:rsidRDefault="0066484F" w:rsidP="0066484F">
      <w:pPr>
        <w:pStyle w:val="BodyA"/>
        <w:jc w:val="both"/>
        <w:rPr>
          <w:rFonts w:ascii="Times New Roman" w:eastAsia="Times New Roman" w:hAnsi="Times New Roman"/>
          <w:color w:val="auto"/>
          <w:sz w:val="24"/>
        </w:rPr>
      </w:pPr>
    </w:p>
    <w:p w14:paraId="51B9D160" w14:textId="1E026E82" w:rsidR="0066484F" w:rsidRPr="00C00A01" w:rsidRDefault="004F726F" w:rsidP="0066484F">
      <w:pPr>
        <w:pStyle w:val="BodyA"/>
        <w:spacing w:line="276" w:lineRule="auto"/>
        <w:jc w:val="center"/>
        <w:rPr>
          <w:rFonts w:ascii="Times New Roman" w:hAnsi="Times New Roman"/>
          <w:i/>
          <w:sz w:val="24"/>
        </w:rPr>
      </w:pPr>
      <w:r>
        <w:rPr>
          <w:rFonts w:ascii="Times New Roman" w:hAnsi="Times New Roman"/>
          <w:i/>
          <w:sz w:val="24"/>
        </w:rPr>
        <w:t>“As a d</w:t>
      </w:r>
      <w:r w:rsidR="0066484F" w:rsidRPr="00C00A01">
        <w:rPr>
          <w:rFonts w:ascii="Times New Roman" w:hAnsi="Times New Roman"/>
          <w:i/>
          <w:sz w:val="24"/>
        </w:rPr>
        <w:t xml:space="preserve">yslexic you are going to have overwhelming feelings of inadequacy at times because there are some people who feel that spelling is important, and it isn’t really, </w:t>
      </w:r>
      <w:proofErr w:type="spellStart"/>
      <w:r w:rsidR="0066484F" w:rsidRPr="00C00A01">
        <w:rPr>
          <w:rFonts w:ascii="Times New Roman" w:hAnsi="Times New Roman"/>
          <w:i/>
          <w:sz w:val="24"/>
        </w:rPr>
        <w:t>its</w:t>
      </w:r>
      <w:proofErr w:type="spellEnd"/>
      <w:r w:rsidR="0066484F" w:rsidRPr="00C00A01">
        <w:rPr>
          <w:rFonts w:ascii="Times New Roman" w:hAnsi="Times New Roman"/>
          <w:i/>
          <w:sz w:val="24"/>
        </w:rPr>
        <w:t xml:space="preserve"> only about communicating and if you </w:t>
      </w:r>
      <w:proofErr w:type="gramStart"/>
      <w:r w:rsidR="0066484F" w:rsidRPr="00C00A01">
        <w:rPr>
          <w:rFonts w:ascii="Times New Roman" w:hAnsi="Times New Roman"/>
          <w:i/>
          <w:sz w:val="24"/>
        </w:rPr>
        <w:t>can</w:t>
      </w:r>
      <w:proofErr w:type="gramEnd"/>
      <w:r w:rsidR="0066484F" w:rsidRPr="00C00A01">
        <w:rPr>
          <w:rFonts w:ascii="Times New Roman" w:hAnsi="Times New Roman"/>
          <w:i/>
          <w:sz w:val="24"/>
        </w:rPr>
        <w:t xml:space="preserve"> write down something that people can understand it doesn’t really matter if </w:t>
      </w:r>
      <w:proofErr w:type="spellStart"/>
      <w:r w:rsidR="0066484F" w:rsidRPr="00C00A01">
        <w:rPr>
          <w:rFonts w:ascii="Times New Roman" w:hAnsi="Times New Roman"/>
          <w:i/>
          <w:sz w:val="24"/>
        </w:rPr>
        <w:t>its</w:t>
      </w:r>
      <w:proofErr w:type="spellEnd"/>
      <w:r w:rsidR="0066484F" w:rsidRPr="00C00A01">
        <w:rPr>
          <w:rFonts w:ascii="Times New Roman" w:hAnsi="Times New Roman"/>
          <w:i/>
          <w:sz w:val="24"/>
        </w:rPr>
        <w:t xml:space="preserve"> not spelt correctly.” (D)</w:t>
      </w:r>
    </w:p>
    <w:p w14:paraId="60A2364D" w14:textId="77777777" w:rsidR="0066484F" w:rsidRPr="00C00A01" w:rsidRDefault="0066484F" w:rsidP="0066484F">
      <w:pPr>
        <w:pStyle w:val="BodyA"/>
        <w:rPr>
          <w:rFonts w:ascii="Times New Roman" w:eastAsia="Times New Roman" w:hAnsi="Times New Roman"/>
          <w:color w:val="auto"/>
          <w:sz w:val="24"/>
        </w:rPr>
      </w:pPr>
    </w:p>
    <w:p w14:paraId="4A0A0D6D" w14:textId="4D7D0829" w:rsidR="0066484F" w:rsidRPr="00C00A01" w:rsidRDefault="0066484F" w:rsidP="0066484F">
      <w:pPr>
        <w:pStyle w:val="BodyA"/>
        <w:jc w:val="both"/>
        <w:rPr>
          <w:rFonts w:ascii="Times New Roman" w:eastAsia="Times New Roman" w:hAnsi="Times New Roman"/>
          <w:color w:val="auto"/>
          <w:sz w:val="24"/>
        </w:rPr>
      </w:pPr>
      <w:r w:rsidRPr="00C00A01">
        <w:rPr>
          <w:rFonts w:ascii="Times New Roman" w:eastAsia="Times New Roman" w:hAnsi="Times New Roman"/>
          <w:color w:val="auto"/>
          <w:sz w:val="24"/>
        </w:rPr>
        <w:t>Dyslexia, however, does not end when school finishes, but continues t</w:t>
      </w:r>
      <w:r w:rsidR="004F726F">
        <w:rPr>
          <w:rFonts w:ascii="Times New Roman" w:eastAsia="Times New Roman" w:hAnsi="Times New Roman"/>
          <w:color w:val="auto"/>
          <w:sz w:val="24"/>
        </w:rPr>
        <w:t>hroughout a person’s life, and d</w:t>
      </w:r>
      <w:r w:rsidRPr="00C00A01">
        <w:rPr>
          <w:rFonts w:ascii="Times New Roman" w:eastAsia="Times New Roman" w:hAnsi="Times New Roman"/>
          <w:color w:val="auto"/>
          <w:sz w:val="24"/>
        </w:rPr>
        <w:t xml:space="preserve">yslexic individuals continue to experience problems, particularly during </w:t>
      </w:r>
      <w:r w:rsidR="0069198F">
        <w:rPr>
          <w:rFonts w:ascii="Times New Roman" w:eastAsia="Times New Roman" w:hAnsi="Times New Roman"/>
          <w:color w:val="auto"/>
          <w:sz w:val="24"/>
        </w:rPr>
        <w:t xml:space="preserve">their </w:t>
      </w:r>
      <w:r w:rsidRPr="00C00A01">
        <w:rPr>
          <w:rFonts w:ascii="Times New Roman" w:eastAsia="Times New Roman" w:hAnsi="Times New Roman"/>
          <w:color w:val="auto"/>
          <w:sz w:val="24"/>
        </w:rPr>
        <w:t>work</w:t>
      </w:r>
      <w:r w:rsidR="0069198F">
        <w:rPr>
          <w:rFonts w:ascii="Times New Roman" w:eastAsia="Times New Roman" w:hAnsi="Times New Roman"/>
          <w:color w:val="auto"/>
          <w:sz w:val="24"/>
        </w:rPr>
        <w:t xml:space="preserve"> lives</w:t>
      </w:r>
      <w:r w:rsidRPr="00C00A01">
        <w:rPr>
          <w:rFonts w:ascii="Times New Roman" w:eastAsia="Times New Roman" w:hAnsi="Times New Roman"/>
          <w:color w:val="auto"/>
          <w:sz w:val="24"/>
        </w:rPr>
        <w:t xml:space="preserve">. There are large numbers of undiagnosed adult </w:t>
      </w:r>
      <w:r w:rsidR="004F726F">
        <w:rPr>
          <w:rFonts w:ascii="Times New Roman" w:eastAsia="Times New Roman" w:hAnsi="Times New Roman"/>
          <w:color w:val="auto"/>
          <w:sz w:val="24"/>
        </w:rPr>
        <w:t>dyslexic</w:t>
      </w:r>
      <w:r w:rsidRPr="00C00A01">
        <w:rPr>
          <w:rFonts w:ascii="Times New Roman" w:eastAsia="Times New Roman" w:hAnsi="Times New Roman"/>
          <w:color w:val="auto"/>
          <w:sz w:val="24"/>
        </w:rPr>
        <w:t>s who face problems without knowing that they are bright enough to achieve</w:t>
      </w:r>
      <w:r w:rsidR="0013084E">
        <w:rPr>
          <w:rFonts w:ascii="Times New Roman" w:eastAsia="Times New Roman" w:hAnsi="Times New Roman"/>
          <w:color w:val="auto"/>
          <w:sz w:val="24"/>
        </w:rPr>
        <w:t xml:space="preserve"> success</w:t>
      </w:r>
      <w:r w:rsidRPr="00C00A01">
        <w:rPr>
          <w:rFonts w:ascii="Times New Roman" w:eastAsia="Times New Roman" w:hAnsi="Times New Roman"/>
          <w:color w:val="auto"/>
          <w:sz w:val="24"/>
        </w:rPr>
        <w:t xml:space="preserve"> despite their difficulties. With the many other emotional and social </w:t>
      </w:r>
      <w:r w:rsidR="0013084E" w:rsidRPr="00C00A01">
        <w:rPr>
          <w:rFonts w:ascii="Times New Roman" w:eastAsia="Times New Roman" w:hAnsi="Times New Roman"/>
          <w:color w:val="auto"/>
          <w:sz w:val="24"/>
        </w:rPr>
        <w:t>difficulties, which</w:t>
      </w:r>
      <w:r w:rsidRPr="00C00A01">
        <w:rPr>
          <w:rFonts w:ascii="Times New Roman" w:eastAsia="Times New Roman" w:hAnsi="Times New Roman"/>
          <w:color w:val="auto"/>
          <w:sz w:val="24"/>
        </w:rPr>
        <w:t xml:space="preserve"> </w:t>
      </w:r>
      <w:r w:rsidR="0013084E">
        <w:rPr>
          <w:rFonts w:ascii="Times New Roman" w:eastAsia="Times New Roman" w:hAnsi="Times New Roman"/>
          <w:color w:val="auto"/>
          <w:sz w:val="24"/>
        </w:rPr>
        <w:t xml:space="preserve">may </w:t>
      </w:r>
      <w:r w:rsidRPr="00C00A01">
        <w:rPr>
          <w:rFonts w:ascii="Times New Roman" w:eastAsia="Times New Roman" w:hAnsi="Times New Roman"/>
          <w:color w:val="auto"/>
          <w:sz w:val="24"/>
        </w:rPr>
        <w:t xml:space="preserve">have accompanied them since school, this makes success even harder to achieve for </w:t>
      </w:r>
      <w:r w:rsidR="004F726F">
        <w:rPr>
          <w:rFonts w:ascii="Times New Roman" w:eastAsia="Times New Roman" w:hAnsi="Times New Roman"/>
          <w:color w:val="auto"/>
          <w:sz w:val="24"/>
        </w:rPr>
        <w:t>dyslexic</w:t>
      </w:r>
      <w:r w:rsidRPr="00C00A01">
        <w:rPr>
          <w:rFonts w:ascii="Times New Roman" w:eastAsia="Times New Roman" w:hAnsi="Times New Roman"/>
          <w:color w:val="auto"/>
          <w:sz w:val="24"/>
        </w:rPr>
        <w:t>s, especially when</w:t>
      </w:r>
      <w:r w:rsidR="0013084E">
        <w:rPr>
          <w:rFonts w:ascii="Times New Roman" w:eastAsia="Times New Roman" w:hAnsi="Times New Roman"/>
          <w:color w:val="auto"/>
          <w:sz w:val="24"/>
        </w:rPr>
        <w:t xml:space="preserve"> they are</w:t>
      </w:r>
      <w:r w:rsidRPr="00C00A01">
        <w:rPr>
          <w:rFonts w:ascii="Times New Roman" w:eastAsia="Times New Roman" w:hAnsi="Times New Roman"/>
          <w:color w:val="auto"/>
          <w:sz w:val="24"/>
        </w:rPr>
        <w:t xml:space="preserve"> accompanied with variou</w:t>
      </w:r>
      <w:r w:rsidR="0013084E">
        <w:rPr>
          <w:rFonts w:ascii="Times New Roman" w:eastAsia="Times New Roman" w:hAnsi="Times New Roman"/>
          <w:color w:val="auto"/>
          <w:sz w:val="24"/>
        </w:rPr>
        <w:t>s other</w:t>
      </w:r>
      <w:r w:rsidRPr="00C00A01">
        <w:rPr>
          <w:rFonts w:ascii="Times New Roman" w:eastAsia="Times New Roman" w:hAnsi="Times New Roman"/>
          <w:color w:val="auto"/>
          <w:sz w:val="24"/>
        </w:rPr>
        <w:t xml:space="preserve"> difficulties.</w:t>
      </w:r>
    </w:p>
    <w:p w14:paraId="7EB1E62F" w14:textId="77777777" w:rsidR="0066484F" w:rsidRPr="00C00A01" w:rsidRDefault="0066484F" w:rsidP="0066484F">
      <w:pPr>
        <w:pStyle w:val="BodyA"/>
        <w:spacing w:line="276" w:lineRule="auto"/>
        <w:jc w:val="center"/>
        <w:rPr>
          <w:rFonts w:ascii="Times New Roman" w:hAnsi="Times New Roman"/>
          <w:i/>
          <w:sz w:val="24"/>
        </w:rPr>
      </w:pPr>
    </w:p>
    <w:p w14:paraId="09D8A63E" w14:textId="645011FD"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“Many leave school with very low </w:t>
      </w:r>
      <w:proofErr w:type="spellStart"/>
      <w:r w:rsidRPr="00C00A01">
        <w:rPr>
          <w:rFonts w:ascii="Times New Roman" w:hAnsi="Times New Roman"/>
          <w:i/>
          <w:sz w:val="24"/>
        </w:rPr>
        <w:t>self esteem</w:t>
      </w:r>
      <w:proofErr w:type="spellEnd"/>
      <w:r w:rsidRPr="00C00A01">
        <w:rPr>
          <w:rFonts w:ascii="Times New Roman" w:hAnsi="Times New Roman"/>
          <w:i/>
          <w:sz w:val="24"/>
        </w:rPr>
        <w:t xml:space="preserve"> they have probably had a very negative </w:t>
      </w:r>
      <w:proofErr w:type="gramStart"/>
      <w:r w:rsidRPr="00C00A01">
        <w:rPr>
          <w:rFonts w:ascii="Times New Roman" w:hAnsi="Times New Roman"/>
          <w:i/>
          <w:sz w:val="24"/>
        </w:rPr>
        <w:t>experience</w:t>
      </w:r>
      <w:proofErr w:type="gramEnd"/>
      <w:r w:rsidRPr="00C00A01">
        <w:rPr>
          <w:rFonts w:ascii="Times New Roman" w:hAnsi="Times New Roman"/>
          <w:i/>
          <w:sz w:val="24"/>
        </w:rPr>
        <w:t xml:space="preserve"> so they probab</w:t>
      </w:r>
      <w:r w:rsidR="0013084E">
        <w:rPr>
          <w:rFonts w:ascii="Times New Roman" w:hAnsi="Times New Roman"/>
          <w:i/>
          <w:sz w:val="24"/>
        </w:rPr>
        <w:t xml:space="preserve">ly have a lot of baggage and </w:t>
      </w:r>
      <w:r w:rsidRPr="00C00A01">
        <w:rPr>
          <w:rFonts w:ascii="Times New Roman" w:hAnsi="Times New Roman"/>
          <w:i/>
          <w:sz w:val="24"/>
        </w:rPr>
        <w:t>a lot of work to do with themselves.”  (F)</w:t>
      </w:r>
    </w:p>
    <w:p w14:paraId="576E5417" w14:textId="77777777" w:rsidR="0066484F" w:rsidRPr="00C00A01" w:rsidRDefault="0066484F" w:rsidP="0066484F">
      <w:pPr>
        <w:pStyle w:val="BodyA"/>
        <w:spacing w:line="276" w:lineRule="auto"/>
        <w:jc w:val="center"/>
        <w:rPr>
          <w:rFonts w:ascii="Times New Roman" w:hAnsi="Times New Roman"/>
          <w:i/>
          <w:sz w:val="24"/>
        </w:rPr>
      </w:pPr>
    </w:p>
    <w:p w14:paraId="3E9CDFB4" w14:textId="3EFD462F" w:rsidR="0066484F" w:rsidRPr="00C00A01" w:rsidRDefault="0066484F" w:rsidP="0066484F">
      <w:pPr>
        <w:pStyle w:val="BodyA"/>
        <w:jc w:val="both"/>
        <w:rPr>
          <w:rFonts w:ascii="Times New Roman" w:hAnsi="Times New Roman"/>
          <w:sz w:val="24"/>
        </w:rPr>
      </w:pPr>
      <w:r w:rsidRPr="00C00A01">
        <w:rPr>
          <w:rFonts w:ascii="Times New Roman" w:eastAsia="Times New Roman" w:hAnsi="Times New Roman"/>
          <w:color w:val="auto"/>
          <w:sz w:val="24"/>
        </w:rPr>
        <w:t xml:space="preserve">A key </w:t>
      </w:r>
      <w:r w:rsidR="0013084E" w:rsidRPr="00C00A01">
        <w:rPr>
          <w:rFonts w:ascii="Times New Roman" w:eastAsia="Times New Roman" w:hAnsi="Times New Roman"/>
          <w:color w:val="auto"/>
          <w:sz w:val="24"/>
        </w:rPr>
        <w:t>issue that the participants described</w:t>
      </w:r>
      <w:r w:rsidRPr="00C00A01">
        <w:rPr>
          <w:rFonts w:ascii="Times New Roman" w:eastAsia="Times New Roman" w:hAnsi="Times New Roman"/>
          <w:color w:val="auto"/>
          <w:sz w:val="24"/>
        </w:rPr>
        <w:t xml:space="preserve"> was that when </w:t>
      </w:r>
      <w:r w:rsidR="0013084E">
        <w:rPr>
          <w:rFonts w:ascii="Times New Roman" w:eastAsia="Times New Roman" w:hAnsi="Times New Roman"/>
          <w:color w:val="auto"/>
          <w:sz w:val="24"/>
        </w:rPr>
        <w:t>they felt in</w:t>
      </w:r>
      <w:r w:rsidRPr="00C00A01">
        <w:rPr>
          <w:rFonts w:ascii="Times New Roman" w:eastAsia="Times New Roman" w:hAnsi="Times New Roman"/>
          <w:color w:val="auto"/>
          <w:sz w:val="24"/>
        </w:rPr>
        <w:t>adequately understood, they</w:t>
      </w:r>
      <w:r w:rsidR="0013084E">
        <w:rPr>
          <w:rFonts w:ascii="Times New Roman" w:eastAsia="Times New Roman" w:hAnsi="Times New Roman"/>
          <w:color w:val="auto"/>
          <w:sz w:val="24"/>
        </w:rPr>
        <w:t xml:space="preserve"> then</w:t>
      </w:r>
      <w:r w:rsidRPr="00C00A01">
        <w:rPr>
          <w:rFonts w:ascii="Times New Roman" w:eastAsia="Times New Roman" w:hAnsi="Times New Roman"/>
          <w:color w:val="auto"/>
          <w:sz w:val="24"/>
        </w:rPr>
        <w:t xml:space="preserve"> felt isolated, experienced related stress </w:t>
      </w:r>
      <w:proofErr w:type="gramStart"/>
      <w:r w:rsidRPr="00C00A01">
        <w:rPr>
          <w:rFonts w:ascii="Times New Roman" w:eastAsia="Times New Roman" w:hAnsi="Times New Roman"/>
          <w:color w:val="auto"/>
          <w:sz w:val="24"/>
        </w:rPr>
        <w:t>disorders</w:t>
      </w:r>
      <w:proofErr w:type="gramEnd"/>
      <w:r w:rsidRPr="00C00A01">
        <w:rPr>
          <w:rFonts w:ascii="Times New Roman" w:eastAsia="Times New Roman" w:hAnsi="Times New Roman"/>
          <w:color w:val="auto"/>
          <w:sz w:val="24"/>
        </w:rPr>
        <w:t xml:space="preserve"> and </w:t>
      </w:r>
      <w:r w:rsidR="0013084E">
        <w:rPr>
          <w:rFonts w:ascii="Times New Roman" w:eastAsia="Times New Roman" w:hAnsi="Times New Roman"/>
          <w:color w:val="auto"/>
          <w:sz w:val="24"/>
        </w:rPr>
        <w:t>suffered with anxiety which</w:t>
      </w:r>
      <w:r w:rsidRPr="00C00A01">
        <w:rPr>
          <w:rFonts w:ascii="Times New Roman" w:eastAsia="Times New Roman" w:hAnsi="Times New Roman"/>
          <w:color w:val="auto"/>
          <w:sz w:val="24"/>
        </w:rPr>
        <w:t xml:space="preserve"> subsequently affected family and working life. Many </w:t>
      </w:r>
      <w:r w:rsidR="004F726F">
        <w:rPr>
          <w:rFonts w:ascii="Times New Roman" w:eastAsia="Times New Roman" w:hAnsi="Times New Roman"/>
          <w:color w:val="auto"/>
          <w:sz w:val="24"/>
        </w:rPr>
        <w:t>dyslexic</w:t>
      </w:r>
      <w:r w:rsidRPr="00C00A01">
        <w:rPr>
          <w:rFonts w:ascii="Times New Roman" w:eastAsia="Times New Roman" w:hAnsi="Times New Roman"/>
          <w:color w:val="auto"/>
          <w:sz w:val="24"/>
        </w:rPr>
        <w:t xml:space="preserve"> individuals may have</w:t>
      </w:r>
      <w:r w:rsidR="0013084E">
        <w:rPr>
          <w:rFonts w:ascii="Times New Roman" w:eastAsia="Times New Roman" w:hAnsi="Times New Roman"/>
          <w:color w:val="auto"/>
          <w:sz w:val="24"/>
        </w:rPr>
        <w:t xml:space="preserve"> also</w:t>
      </w:r>
      <w:r w:rsidRPr="00C00A01">
        <w:rPr>
          <w:rFonts w:ascii="Times New Roman" w:eastAsia="Times New Roman" w:hAnsi="Times New Roman"/>
          <w:color w:val="auto"/>
          <w:sz w:val="24"/>
        </w:rPr>
        <w:t xml:space="preserve"> decided also to avoid certain areas of work or instead focus upon specific occupations (excluding other possibilities) </w:t>
      </w:r>
      <w:proofErr w:type="gramStart"/>
      <w:r w:rsidRPr="00C00A01">
        <w:rPr>
          <w:rFonts w:ascii="Times New Roman" w:eastAsia="Times New Roman" w:hAnsi="Times New Roman"/>
          <w:color w:val="auto"/>
          <w:sz w:val="24"/>
        </w:rPr>
        <w:t>as a result of</w:t>
      </w:r>
      <w:proofErr w:type="gramEnd"/>
      <w:r w:rsidRPr="00C00A01">
        <w:rPr>
          <w:rFonts w:ascii="Times New Roman" w:eastAsia="Times New Roman" w:hAnsi="Times New Roman"/>
          <w:color w:val="auto"/>
          <w:sz w:val="24"/>
        </w:rPr>
        <w:t xml:space="preserve"> their </w:t>
      </w:r>
      <w:r w:rsidR="004F726F">
        <w:rPr>
          <w:rFonts w:ascii="Times New Roman" w:eastAsia="Times New Roman" w:hAnsi="Times New Roman"/>
          <w:color w:val="auto"/>
          <w:sz w:val="24"/>
        </w:rPr>
        <w:t>dyslexia</w:t>
      </w:r>
      <w:r w:rsidRPr="00C00A01">
        <w:rPr>
          <w:rFonts w:ascii="Times New Roman" w:eastAsia="Times New Roman" w:hAnsi="Times New Roman"/>
          <w:color w:val="auto"/>
          <w:sz w:val="24"/>
        </w:rPr>
        <w:t>.</w:t>
      </w:r>
    </w:p>
    <w:p w14:paraId="233EE511" w14:textId="77777777" w:rsidR="0066484F" w:rsidRPr="00C00A01" w:rsidRDefault="0066484F" w:rsidP="0066484F">
      <w:pPr>
        <w:pStyle w:val="BodyA"/>
        <w:spacing w:line="276" w:lineRule="auto"/>
        <w:jc w:val="center"/>
        <w:rPr>
          <w:rFonts w:ascii="Times New Roman" w:hAnsi="Times New Roman"/>
          <w:i/>
          <w:sz w:val="24"/>
        </w:rPr>
      </w:pPr>
    </w:p>
    <w:p w14:paraId="55BE7151" w14:textId="45D5C961" w:rsidR="00926F6E" w:rsidRPr="00F339EE" w:rsidRDefault="0066484F" w:rsidP="00F339EE">
      <w:pPr>
        <w:pStyle w:val="BodyA"/>
        <w:spacing w:line="276" w:lineRule="auto"/>
        <w:jc w:val="center"/>
        <w:rPr>
          <w:rFonts w:ascii="Times New Roman" w:hAnsi="Times New Roman"/>
          <w:i/>
          <w:sz w:val="24"/>
        </w:rPr>
      </w:pPr>
      <w:r w:rsidRPr="00C00A01">
        <w:rPr>
          <w:rFonts w:ascii="Times New Roman" w:hAnsi="Times New Roman"/>
          <w:i/>
          <w:sz w:val="24"/>
        </w:rPr>
        <w:t xml:space="preserve"> “If you are </w:t>
      </w:r>
      <w:r w:rsidR="004F726F">
        <w:rPr>
          <w:rFonts w:ascii="Times New Roman" w:hAnsi="Times New Roman"/>
          <w:i/>
          <w:sz w:val="24"/>
        </w:rPr>
        <w:t>dyslexic</w:t>
      </w:r>
      <w:r w:rsidRPr="00C00A01">
        <w:rPr>
          <w:rFonts w:ascii="Times New Roman" w:hAnsi="Times New Roman"/>
          <w:i/>
          <w:sz w:val="24"/>
        </w:rPr>
        <w:t xml:space="preserve"> </w:t>
      </w:r>
      <w:proofErr w:type="spellStart"/>
      <w:r w:rsidRPr="00C00A01">
        <w:rPr>
          <w:rFonts w:ascii="Times New Roman" w:hAnsi="Times New Roman"/>
          <w:i/>
          <w:sz w:val="24"/>
        </w:rPr>
        <w:t>its</w:t>
      </w:r>
      <w:proofErr w:type="spellEnd"/>
      <w:r w:rsidRPr="00C00A01">
        <w:rPr>
          <w:rFonts w:ascii="Times New Roman" w:hAnsi="Times New Roman"/>
          <w:i/>
          <w:sz w:val="24"/>
        </w:rPr>
        <w:t xml:space="preserve"> not just simple to </w:t>
      </w:r>
      <w:proofErr w:type="gramStart"/>
      <w:r w:rsidRPr="00C00A01">
        <w:rPr>
          <w:rFonts w:ascii="Times New Roman" w:hAnsi="Times New Roman"/>
          <w:i/>
          <w:sz w:val="24"/>
        </w:rPr>
        <w:t>say</w:t>
      </w:r>
      <w:proofErr w:type="gramEnd"/>
      <w:r w:rsidRPr="00C00A01">
        <w:rPr>
          <w:rFonts w:ascii="Times New Roman" w:hAnsi="Times New Roman"/>
          <w:i/>
          <w:sz w:val="24"/>
        </w:rPr>
        <w:t xml:space="preserve"> try harder and you will be able to do it, the more stressed you will become then the less likely you will be able to do something which taps into your potential.” (D) </w:t>
      </w:r>
    </w:p>
    <w:p w14:paraId="3F52940C" w14:textId="77777777" w:rsidR="004E03E2" w:rsidRPr="00C00A01" w:rsidRDefault="004E03E2" w:rsidP="0066484F">
      <w:pPr>
        <w:pStyle w:val="Body"/>
        <w:rPr>
          <w:rFonts w:ascii="Times New Roman" w:hAnsi="Times New Roman"/>
          <w:sz w:val="24"/>
          <w:lang w:val="en-GB"/>
        </w:rPr>
      </w:pPr>
    </w:p>
    <w:p w14:paraId="217A9C32" w14:textId="614795DE" w:rsidR="0066484F" w:rsidRPr="00C00A01" w:rsidRDefault="00927554" w:rsidP="00F11352">
      <w:pPr>
        <w:pStyle w:val="Heading2"/>
        <w:rPr>
          <w:lang w:val="en-GB"/>
        </w:rPr>
      </w:pPr>
      <w:bookmarkStart w:id="372" w:name="_Toc284606935"/>
      <w:bookmarkStart w:id="373" w:name="_Toc287033477"/>
      <w:r>
        <w:rPr>
          <w:lang w:val="en-GB"/>
        </w:rPr>
        <w:t>Workplace and D</w:t>
      </w:r>
      <w:r w:rsidR="0066484F" w:rsidRPr="00C00A01">
        <w:rPr>
          <w:lang w:val="en-GB"/>
        </w:rPr>
        <w:t>yslexia</w:t>
      </w:r>
      <w:bookmarkEnd w:id="372"/>
      <w:bookmarkEnd w:id="373"/>
    </w:p>
    <w:p w14:paraId="6397BC54" w14:textId="77777777" w:rsidR="0066484F" w:rsidRPr="00C00A01" w:rsidRDefault="0066484F" w:rsidP="0066484F">
      <w:pPr>
        <w:pStyle w:val="Body"/>
      </w:pPr>
    </w:p>
    <w:p w14:paraId="1EA2B8C9" w14:textId="43C04390" w:rsidR="0066484F" w:rsidRPr="00C00A01" w:rsidRDefault="0013084E" w:rsidP="0066484F">
      <w:pPr>
        <w:pStyle w:val="Body"/>
        <w:jc w:val="both"/>
        <w:rPr>
          <w:rFonts w:ascii="Times New Roman" w:hAnsi="Times New Roman"/>
          <w:sz w:val="24"/>
        </w:rPr>
      </w:pPr>
      <w:r>
        <w:rPr>
          <w:rFonts w:ascii="Times New Roman" w:hAnsi="Times New Roman"/>
          <w:sz w:val="24"/>
        </w:rPr>
        <w:t>Given that this study looks</w:t>
      </w:r>
      <w:r w:rsidR="0066484F" w:rsidRPr="00C00A01">
        <w:rPr>
          <w:rFonts w:ascii="Times New Roman" w:hAnsi="Times New Roman"/>
          <w:sz w:val="24"/>
        </w:rPr>
        <w:t xml:space="preserve"> at the perspective of </w:t>
      </w:r>
      <w:r w:rsidR="004F726F">
        <w:rPr>
          <w:rFonts w:ascii="Times New Roman" w:hAnsi="Times New Roman"/>
          <w:sz w:val="24"/>
        </w:rPr>
        <w:t>dyslexia</w:t>
      </w:r>
      <w:r w:rsidR="0066484F" w:rsidRPr="00C00A01">
        <w:rPr>
          <w:rFonts w:ascii="Times New Roman" w:hAnsi="Times New Roman"/>
          <w:sz w:val="24"/>
        </w:rPr>
        <w:t xml:space="preserve"> strengths in relation to the workplace</w:t>
      </w:r>
      <w:r>
        <w:rPr>
          <w:rFonts w:ascii="Times New Roman" w:hAnsi="Times New Roman"/>
          <w:sz w:val="24"/>
        </w:rPr>
        <w:t>,</w:t>
      </w:r>
      <w:r w:rsidR="0066484F" w:rsidRPr="00C00A01">
        <w:rPr>
          <w:rFonts w:ascii="Times New Roman" w:hAnsi="Times New Roman"/>
          <w:sz w:val="24"/>
        </w:rPr>
        <w:t xml:space="preserve"> some key themes which were seen from the inter</w:t>
      </w:r>
      <w:r>
        <w:rPr>
          <w:rFonts w:ascii="Times New Roman" w:hAnsi="Times New Roman"/>
          <w:sz w:val="24"/>
        </w:rPr>
        <w:t>views with the experts concerned</w:t>
      </w:r>
      <w:r w:rsidR="004F726F">
        <w:rPr>
          <w:rFonts w:ascii="Times New Roman" w:hAnsi="Times New Roman"/>
          <w:sz w:val="24"/>
        </w:rPr>
        <w:t xml:space="preserve"> how d</w:t>
      </w:r>
      <w:r w:rsidR="0066484F" w:rsidRPr="00C00A01">
        <w:rPr>
          <w:rFonts w:ascii="Times New Roman" w:hAnsi="Times New Roman"/>
          <w:sz w:val="24"/>
        </w:rPr>
        <w:t>yslexics cope and are perceived in the workplace and how the development of one’s strength can give added benefit not only to the individual</w:t>
      </w:r>
      <w:r>
        <w:rPr>
          <w:rFonts w:ascii="Times New Roman" w:hAnsi="Times New Roman"/>
          <w:sz w:val="24"/>
        </w:rPr>
        <w:t xml:space="preserve"> dyslexic in question</w:t>
      </w:r>
      <w:r w:rsidR="0066484F" w:rsidRPr="00C00A01">
        <w:rPr>
          <w:rFonts w:ascii="Times New Roman" w:hAnsi="Times New Roman"/>
          <w:sz w:val="24"/>
        </w:rPr>
        <w:t xml:space="preserve"> but also to the work environment</w:t>
      </w:r>
      <w:r>
        <w:rPr>
          <w:rFonts w:ascii="Times New Roman" w:hAnsi="Times New Roman"/>
          <w:sz w:val="24"/>
        </w:rPr>
        <w:t xml:space="preserve"> which </w:t>
      </w:r>
      <w:r w:rsidR="0066484F" w:rsidRPr="00C00A01">
        <w:rPr>
          <w:rFonts w:ascii="Times New Roman" w:hAnsi="Times New Roman"/>
          <w:sz w:val="24"/>
        </w:rPr>
        <w:t>they are a</w:t>
      </w:r>
      <w:r>
        <w:rPr>
          <w:rFonts w:ascii="Times New Roman" w:hAnsi="Times New Roman"/>
          <w:sz w:val="24"/>
        </w:rPr>
        <w:t xml:space="preserve"> </w:t>
      </w:r>
      <w:r w:rsidR="0066484F" w:rsidRPr="00C00A01">
        <w:rPr>
          <w:rFonts w:ascii="Times New Roman" w:hAnsi="Times New Roman"/>
          <w:sz w:val="24"/>
        </w:rPr>
        <w:t xml:space="preserve">part of. The </w:t>
      </w:r>
      <w:r>
        <w:rPr>
          <w:rFonts w:ascii="Times New Roman" w:hAnsi="Times New Roman"/>
          <w:sz w:val="24"/>
        </w:rPr>
        <w:t>first theme in this category concerned how</w:t>
      </w:r>
      <w:r w:rsidR="0066484F" w:rsidRPr="00C00A01">
        <w:rPr>
          <w:rFonts w:ascii="Times New Roman" w:hAnsi="Times New Roman"/>
          <w:sz w:val="24"/>
        </w:rPr>
        <w:t xml:space="preserve"> an individual </w:t>
      </w:r>
      <w:r>
        <w:rPr>
          <w:rFonts w:ascii="Times New Roman" w:hAnsi="Times New Roman"/>
          <w:sz w:val="24"/>
        </w:rPr>
        <w:t xml:space="preserve">who </w:t>
      </w:r>
      <w:r w:rsidR="0066484F" w:rsidRPr="00C00A01">
        <w:rPr>
          <w:rFonts w:ascii="Times New Roman" w:hAnsi="Times New Roman"/>
          <w:sz w:val="24"/>
        </w:rPr>
        <w:t xml:space="preserve">has managed to identify and cultivate their strengths </w:t>
      </w:r>
      <w:r>
        <w:rPr>
          <w:rFonts w:ascii="Times New Roman" w:hAnsi="Times New Roman"/>
          <w:sz w:val="24"/>
        </w:rPr>
        <w:t>is then</w:t>
      </w:r>
      <w:r w:rsidR="0066484F" w:rsidRPr="00C00A01">
        <w:rPr>
          <w:rFonts w:ascii="Times New Roman" w:hAnsi="Times New Roman"/>
          <w:sz w:val="24"/>
        </w:rPr>
        <w:t xml:space="preserve"> able to make valuable contributions </w:t>
      </w:r>
      <w:proofErr w:type="gramStart"/>
      <w:r w:rsidR="0066484F" w:rsidRPr="00C00A01">
        <w:rPr>
          <w:rFonts w:ascii="Times New Roman" w:hAnsi="Times New Roman"/>
          <w:sz w:val="24"/>
        </w:rPr>
        <w:t>in order to</w:t>
      </w:r>
      <w:proofErr w:type="gramEnd"/>
      <w:r w:rsidR="0066484F" w:rsidRPr="00C00A01">
        <w:rPr>
          <w:rFonts w:ascii="Times New Roman" w:hAnsi="Times New Roman"/>
          <w:sz w:val="24"/>
        </w:rPr>
        <w:t xml:space="preserve"> benefit an </w:t>
      </w:r>
      <w:proofErr w:type="spellStart"/>
      <w:r w:rsidR="0066484F" w:rsidRPr="00C00A01">
        <w:rPr>
          <w:rFonts w:ascii="Times New Roman" w:hAnsi="Times New Roman"/>
          <w:sz w:val="24"/>
        </w:rPr>
        <w:t>organisation</w:t>
      </w:r>
      <w:proofErr w:type="spellEnd"/>
      <w:r w:rsidR="0066484F" w:rsidRPr="00C00A01">
        <w:rPr>
          <w:rFonts w:ascii="Times New Roman" w:hAnsi="Times New Roman"/>
          <w:sz w:val="24"/>
        </w:rPr>
        <w:t xml:space="preserve">. </w:t>
      </w:r>
    </w:p>
    <w:p w14:paraId="2CC2F6A5" w14:textId="77777777" w:rsidR="00B00999" w:rsidRDefault="00B00999" w:rsidP="0066484F">
      <w:pPr>
        <w:pStyle w:val="Body"/>
      </w:pPr>
    </w:p>
    <w:p w14:paraId="77C6FFA7" w14:textId="41ECD6D6" w:rsidR="0066484F" w:rsidRDefault="00927554" w:rsidP="00F11352">
      <w:pPr>
        <w:pStyle w:val="Heading3"/>
        <w:rPr>
          <w:lang w:val="en-GB"/>
        </w:rPr>
      </w:pPr>
      <w:bookmarkStart w:id="374" w:name="_Toc284606936"/>
      <w:bookmarkStart w:id="375" w:name="_Toc287033478"/>
      <w:r>
        <w:rPr>
          <w:lang w:val="en-GB"/>
        </w:rPr>
        <w:t xml:space="preserve">Theme 4: </w:t>
      </w:r>
      <w:r w:rsidR="0066484F" w:rsidRPr="00C00A01">
        <w:rPr>
          <w:lang w:val="en-GB"/>
        </w:rPr>
        <w:t>Benefit for</w:t>
      </w:r>
      <w:r w:rsidR="0013084E">
        <w:rPr>
          <w:lang w:val="en-GB"/>
        </w:rPr>
        <w:t xml:space="preserve"> the</w:t>
      </w:r>
      <w:r w:rsidR="0066484F" w:rsidRPr="00C00A01">
        <w:rPr>
          <w:lang w:val="en-GB"/>
        </w:rPr>
        <w:t xml:space="preserve"> individual and the workplace</w:t>
      </w:r>
      <w:bookmarkEnd w:id="374"/>
      <w:bookmarkEnd w:id="375"/>
    </w:p>
    <w:p w14:paraId="5E066361" w14:textId="77777777" w:rsidR="004E03E2" w:rsidRPr="004E03E2" w:rsidRDefault="004E03E2" w:rsidP="004E03E2">
      <w:pPr>
        <w:pStyle w:val="Body"/>
      </w:pPr>
    </w:p>
    <w:p w14:paraId="516A47D7" w14:textId="682581A3" w:rsidR="0066484F" w:rsidRPr="00C00A01" w:rsidRDefault="0066484F" w:rsidP="0066484F">
      <w:pPr>
        <w:pStyle w:val="Body"/>
        <w:jc w:val="both"/>
        <w:rPr>
          <w:rFonts w:ascii="Times New Roman" w:eastAsia="Times New Roman" w:hAnsi="Times New Roman"/>
          <w:sz w:val="24"/>
          <w:lang w:val="en-GB"/>
        </w:rPr>
      </w:pPr>
      <w:r w:rsidRPr="00C00A01">
        <w:rPr>
          <w:rFonts w:ascii="Times New Roman" w:eastAsia="Times New Roman" w:hAnsi="Times New Roman"/>
          <w:sz w:val="24"/>
          <w:lang w:val="en-GB"/>
        </w:rPr>
        <w:t xml:space="preserve">The experts described how they felt </w:t>
      </w:r>
      <w:r w:rsidR="0013084E">
        <w:rPr>
          <w:rFonts w:ascii="Times New Roman" w:eastAsia="Times New Roman" w:hAnsi="Times New Roman"/>
          <w:sz w:val="24"/>
          <w:lang w:val="en-GB"/>
        </w:rPr>
        <w:t xml:space="preserve">that </w:t>
      </w:r>
      <w:r w:rsidRPr="00C00A01">
        <w:rPr>
          <w:rFonts w:ascii="Times New Roman" w:eastAsia="Times New Roman" w:hAnsi="Times New Roman"/>
          <w:sz w:val="24"/>
          <w:lang w:val="en-GB"/>
        </w:rPr>
        <w:t>once strengths were identified</w:t>
      </w:r>
      <w:r w:rsidR="0013084E">
        <w:rPr>
          <w:rFonts w:ascii="Times New Roman" w:eastAsia="Times New Roman" w:hAnsi="Times New Roman"/>
          <w:sz w:val="24"/>
          <w:lang w:val="en-GB"/>
        </w:rPr>
        <w:t>,</w:t>
      </w:r>
      <w:r w:rsidRPr="00C00A01">
        <w:rPr>
          <w:rFonts w:ascii="Times New Roman" w:eastAsia="Times New Roman" w:hAnsi="Times New Roman"/>
          <w:sz w:val="24"/>
          <w:lang w:val="en-GB"/>
        </w:rPr>
        <w:t xml:space="preserve"> </w:t>
      </w:r>
      <w:r w:rsidR="004F726F">
        <w:rPr>
          <w:rFonts w:ascii="Times New Roman" w:eastAsia="Times New Roman" w:hAnsi="Times New Roman"/>
          <w:sz w:val="24"/>
          <w:lang w:val="en-GB"/>
        </w:rPr>
        <w:t>dyslexic</w:t>
      </w:r>
      <w:r w:rsidRPr="00C00A01">
        <w:rPr>
          <w:rFonts w:ascii="Times New Roman" w:eastAsia="Times New Roman" w:hAnsi="Times New Roman"/>
          <w:sz w:val="24"/>
          <w:lang w:val="en-GB"/>
        </w:rPr>
        <w:t xml:space="preserve"> adults would in fact </w:t>
      </w:r>
      <w:r w:rsidR="0013084E">
        <w:rPr>
          <w:rFonts w:ascii="Times New Roman" w:eastAsia="Times New Roman" w:hAnsi="Times New Roman"/>
          <w:sz w:val="24"/>
          <w:lang w:val="en-GB"/>
        </w:rPr>
        <w:t>be able to make</w:t>
      </w:r>
      <w:r w:rsidRPr="00C00A01">
        <w:rPr>
          <w:rFonts w:ascii="Times New Roman" w:eastAsia="Times New Roman" w:hAnsi="Times New Roman"/>
          <w:sz w:val="24"/>
          <w:lang w:val="en-GB"/>
        </w:rPr>
        <w:t xml:space="preserve"> very strong contribution</w:t>
      </w:r>
      <w:r w:rsidR="0013084E">
        <w:rPr>
          <w:rFonts w:ascii="Times New Roman" w:eastAsia="Times New Roman" w:hAnsi="Times New Roman"/>
          <w:sz w:val="24"/>
          <w:lang w:val="en-GB"/>
        </w:rPr>
        <w:t>s</w:t>
      </w:r>
      <w:r w:rsidRPr="00C00A01">
        <w:rPr>
          <w:rFonts w:ascii="Times New Roman" w:eastAsia="Times New Roman" w:hAnsi="Times New Roman"/>
          <w:sz w:val="24"/>
          <w:lang w:val="en-GB"/>
        </w:rPr>
        <w:t xml:space="preserve"> to the workforce providing there was a match of strength and skill to </w:t>
      </w:r>
      <w:r w:rsidR="0013084E">
        <w:rPr>
          <w:rFonts w:ascii="Times New Roman" w:eastAsia="Times New Roman" w:hAnsi="Times New Roman"/>
          <w:sz w:val="24"/>
          <w:lang w:val="en-GB"/>
        </w:rPr>
        <w:t xml:space="preserve">the </w:t>
      </w:r>
      <w:r w:rsidRPr="00C00A01">
        <w:rPr>
          <w:rFonts w:ascii="Times New Roman" w:eastAsia="Times New Roman" w:hAnsi="Times New Roman"/>
          <w:sz w:val="24"/>
          <w:lang w:val="en-GB"/>
        </w:rPr>
        <w:t>job</w:t>
      </w:r>
      <w:r w:rsidR="0013084E">
        <w:rPr>
          <w:rFonts w:ascii="Times New Roman" w:eastAsia="Times New Roman" w:hAnsi="Times New Roman"/>
          <w:sz w:val="24"/>
          <w:lang w:val="en-GB"/>
        </w:rPr>
        <w:t xml:space="preserve"> in question</w:t>
      </w:r>
      <w:r w:rsidRPr="00C00A01">
        <w:rPr>
          <w:rFonts w:ascii="Times New Roman" w:eastAsia="Times New Roman" w:hAnsi="Times New Roman"/>
          <w:sz w:val="24"/>
          <w:lang w:val="en-GB"/>
        </w:rPr>
        <w:t>. Linking directly to the s</w:t>
      </w:r>
      <w:r w:rsidR="0013084E">
        <w:rPr>
          <w:rFonts w:ascii="Times New Roman" w:eastAsia="Times New Roman" w:hAnsi="Times New Roman"/>
          <w:sz w:val="24"/>
          <w:lang w:val="en-GB"/>
        </w:rPr>
        <w:t>trengths already associated with individuals with who they</w:t>
      </w:r>
      <w:r w:rsidRPr="00C00A01">
        <w:rPr>
          <w:rFonts w:ascii="Times New Roman" w:eastAsia="Times New Roman" w:hAnsi="Times New Roman"/>
          <w:sz w:val="24"/>
          <w:lang w:val="en-GB"/>
        </w:rPr>
        <w:t xml:space="preserve"> had been working</w:t>
      </w:r>
      <w:proofErr w:type="gramStart"/>
      <w:r w:rsidR="0013084E">
        <w:rPr>
          <w:rFonts w:ascii="Times New Roman" w:eastAsia="Times New Roman" w:hAnsi="Times New Roman"/>
          <w:sz w:val="24"/>
          <w:lang w:val="en-GB"/>
        </w:rPr>
        <w:t>, ,</w:t>
      </w:r>
      <w:proofErr w:type="gramEnd"/>
      <w:r w:rsidRPr="00C00A01">
        <w:rPr>
          <w:rFonts w:ascii="Times New Roman" w:eastAsia="Times New Roman" w:hAnsi="Times New Roman"/>
          <w:sz w:val="24"/>
          <w:lang w:val="en-GB"/>
        </w:rPr>
        <w:t xml:space="preserve"> they described for example the ability</w:t>
      </w:r>
      <w:r w:rsidR="0013084E">
        <w:rPr>
          <w:rFonts w:ascii="Times New Roman" w:eastAsia="Times New Roman" w:hAnsi="Times New Roman"/>
          <w:sz w:val="24"/>
          <w:lang w:val="en-GB"/>
        </w:rPr>
        <w:t xml:space="preserve"> of some dyslexics,</w:t>
      </w:r>
      <w:r w:rsidRPr="00C00A01">
        <w:rPr>
          <w:rFonts w:ascii="Times New Roman" w:eastAsia="Times New Roman" w:hAnsi="Times New Roman"/>
          <w:sz w:val="24"/>
          <w:lang w:val="en-GB"/>
        </w:rPr>
        <w:t xml:space="preserve"> to make co</w:t>
      </w:r>
      <w:r w:rsidR="0013084E">
        <w:rPr>
          <w:rFonts w:ascii="Times New Roman" w:eastAsia="Times New Roman" w:hAnsi="Times New Roman"/>
          <w:sz w:val="24"/>
          <w:lang w:val="en-GB"/>
        </w:rPr>
        <w:t>nnections and to make links between</w:t>
      </w:r>
      <w:r w:rsidRPr="00C00A01">
        <w:rPr>
          <w:rFonts w:ascii="Times New Roman" w:eastAsia="Times New Roman" w:hAnsi="Times New Roman"/>
          <w:sz w:val="24"/>
          <w:lang w:val="en-GB"/>
        </w:rPr>
        <w:t xml:space="preserve"> a much larger model, as well as working in teams and having an acute awareness of the importance of empathy when working with others.</w:t>
      </w:r>
    </w:p>
    <w:p w14:paraId="7552F020" w14:textId="7E1DC04A" w:rsidR="0066484F" w:rsidRPr="00C00A01" w:rsidRDefault="0066484F" w:rsidP="0066484F">
      <w:pPr>
        <w:pStyle w:val="Body"/>
        <w:jc w:val="both"/>
        <w:rPr>
          <w:rFonts w:ascii="Times New Roman" w:eastAsia="Times New Roman" w:hAnsi="Times New Roman"/>
          <w:sz w:val="24"/>
          <w:lang w:val="en-GB"/>
        </w:rPr>
      </w:pPr>
      <w:r w:rsidRPr="00C00A01">
        <w:rPr>
          <w:rFonts w:ascii="Times New Roman" w:eastAsia="Times New Roman" w:hAnsi="Times New Roman"/>
          <w:sz w:val="24"/>
          <w:lang w:val="en-GB"/>
        </w:rPr>
        <w:t>In terms of</w:t>
      </w:r>
      <w:r w:rsidR="00EB38E7">
        <w:rPr>
          <w:rFonts w:ascii="Times New Roman" w:eastAsia="Times New Roman" w:hAnsi="Times New Roman"/>
          <w:sz w:val="24"/>
          <w:lang w:val="en-GB"/>
        </w:rPr>
        <w:t xml:space="preserve"> the</w:t>
      </w:r>
      <w:r w:rsidRPr="00C00A01">
        <w:rPr>
          <w:rFonts w:ascii="Times New Roman" w:eastAsia="Times New Roman" w:hAnsi="Times New Roman"/>
          <w:sz w:val="24"/>
          <w:lang w:val="en-GB"/>
        </w:rPr>
        <w:t xml:space="preserve"> benefit</w:t>
      </w:r>
      <w:r w:rsidR="00EB38E7">
        <w:rPr>
          <w:rFonts w:ascii="Times New Roman" w:eastAsia="Times New Roman" w:hAnsi="Times New Roman"/>
          <w:sz w:val="24"/>
          <w:lang w:val="en-GB"/>
        </w:rPr>
        <w:t>s</w:t>
      </w:r>
      <w:r w:rsidRPr="00C00A01">
        <w:rPr>
          <w:rFonts w:ascii="Times New Roman" w:eastAsia="Times New Roman" w:hAnsi="Times New Roman"/>
          <w:sz w:val="24"/>
          <w:lang w:val="en-GB"/>
        </w:rPr>
        <w:t xml:space="preserve"> for the individual, being able to understand what their skills and abilities are help them to become fa</w:t>
      </w:r>
      <w:r w:rsidR="00EB38E7">
        <w:rPr>
          <w:rFonts w:ascii="Times New Roman" w:eastAsia="Times New Roman" w:hAnsi="Times New Roman"/>
          <w:sz w:val="24"/>
          <w:lang w:val="en-GB"/>
        </w:rPr>
        <w:t xml:space="preserve">r more efficient workers and </w:t>
      </w:r>
      <w:r w:rsidRPr="00C00A01">
        <w:rPr>
          <w:rFonts w:ascii="Times New Roman" w:eastAsia="Times New Roman" w:hAnsi="Times New Roman"/>
          <w:sz w:val="24"/>
          <w:lang w:val="en-GB"/>
        </w:rPr>
        <w:t xml:space="preserve">to become a key feature of success in the workplace. </w:t>
      </w:r>
    </w:p>
    <w:p w14:paraId="09D2EEDE" w14:textId="77777777" w:rsidR="0066484F" w:rsidRPr="00C00A01" w:rsidRDefault="0066484F" w:rsidP="0066484F">
      <w:pPr>
        <w:pStyle w:val="Body"/>
        <w:jc w:val="both"/>
        <w:rPr>
          <w:rFonts w:ascii="Times New Roman" w:eastAsia="Times New Roman" w:hAnsi="Times New Roman"/>
          <w:sz w:val="24"/>
          <w:lang w:val="en-GB"/>
        </w:rPr>
      </w:pPr>
    </w:p>
    <w:p w14:paraId="7C227C35" w14:textId="77777777"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“But just thinking of the small things, being able to do their job, to be feeling different to being able to get on with and know that they a place is a huge thing and not feel like a passenger, it is good for them and its good for the company.” (F)</w:t>
      </w:r>
    </w:p>
    <w:p w14:paraId="5203FAFC" w14:textId="77777777" w:rsidR="0066484F" w:rsidRPr="00C00A01" w:rsidRDefault="0066484F" w:rsidP="0066484F">
      <w:pPr>
        <w:pStyle w:val="BodyA"/>
        <w:spacing w:line="276" w:lineRule="auto"/>
        <w:jc w:val="center"/>
        <w:rPr>
          <w:rFonts w:ascii="Times New Roman" w:hAnsi="Times New Roman"/>
          <w:i/>
          <w:sz w:val="24"/>
        </w:rPr>
      </w:pPr>
    </w:p>
    <w:p w14:paraId="7DC06797" w14:textId="7CECCC44" w:rsidR="0066484F" w:rsidRPr="00C00A01" w:rsidRDefault="0066484F" w:rsidP="0066484F">
      <w:pPr>
        <w:pStyle w:val="BodyA"/>
        <w:jc w:val="both"/>
        <w:rPr>
          <w:rFonts w:ascii="Times New Roman" w:hAnsi="Times New Roman"/>
          <w:sz w:val="24"/>
        </w:rPr>
      </w:pPr>
      <w:r w:rsidRPr="00C00A01">
        <w:rPr>
          <w:rFonts w:ascii="Times New Roman" w:hAnsi="Times New Roman"/>
          <w:sz w:val="24"/>
        </w:rPr>
        <w:t>Essentially</w:t>
      </w:r>
      <w:r w:rsidR="00EB38E7">
        <w:rPr>
          <w:rFonts w:ascii="Times New Roman" w:hAnsi="Times New Roman"/>
          <w:sz w:val="24"/>
        </w:rPr>
        <w:t>, though the impact</w:t>
      </w:r>
      <w:r w:rsidRPr="00C00A01">
        <w:rPr>
          <w:rFonts w:ascii="Times New Roman" w:hAnsi="Times New Roman"/>
          <w:sz w:val="24"/>
        </w:rPr>
        <w:t xml:space="preserve"> being an efficient worker in the workplace has on the individual</w:t>
      </w:r>
      <w:r w:rsidR="00EB38E7">
        <w:rPr>
          <w:rFonts w:ascii="Times New Roman" w:hAnsi="Times New Roman"/>
          <w:sz w:val="24"/>
        </w:rPr>
        <w:t>, there is</w:t>
      </w:r>
      <w:r w:rsidRPr="00C00A01">
        <w:rPr>
          <w:rFonts w:ascii="Times New Roman" w:hAnsi="Times New Roman"/>
          <w:sz w:val="24"/>
        </w:rPr>
        <w:t xml:space="preserve"> a mutually reinforcing effect on the </w:t>
      </w:r>
      <w:proofErr w:type="spellStart"/>
      <w:r w:rsidRPr="00C00A01">
        <w:rPr>
          <w:rFonts w:ascii="Times New Roman" w:hAnsi="Times New Roman"/>
          <w:sz w:val="24"/>
        </w:rPr>
        <w:t>organisation</w:t>
      </w:r>
      <w:proofErr w:type="spellEnd"/>
      <w:r w:rsidRPr="00C00A01">
        <w:rPr>
          <w:rFonts w:ascii="Times New Roman" w:hAnsi="Times New Roman"/>
          <w:sz w:val="24"/>
        </w:rPr>
        <w:t xml:space="preserve"> or workplace </w:t>
      </w:r>
      <w:r w:rsidR="00EB38E7">
        <w:rPr>
          <w:rFonts w:ascii="Times New Roman" w:hAnsi="Times New Roman"/>
          <w:sz w:val="24"/>
        </w:rPr>
        <w:t>with</w:t>
      </w:r>
      <w:r w:rsidRPr="00C00A01">
        <w:rPr>
          <w:rFonts w:ascii="Times New Roman" w:hAnsi="Times New Roman"/>
          <w:sz w:val="24"/>
        </w:rPr>
        <w:t xml:space="preserve"> which they are involved.  In relation to the skill of empathy</w:t>
      </w:r>
      <w:r w:rsidR="00EB38E7">
        <w:rPr>
          <w:rFonts w:ascii="Times New Roman" w:hAnsi="Times New Roman"/>
          <w:sz w:val="24"/>
        </w:rPr>
        <w:t>,</w:t>
      </w:r>
      <w:r w:rsidRPr="00C00A01">
        <w:rPr>
          <w:rFonts w:ascii="Times New Roman" w:hAnsi="Times New Roman"/>
          <w:sz w:val="24"/>
        </w:rPr>
        <w:t xml:space="preserve"> they can</w:t>
      </w:r>
      <w:r w:rsidR="00EB38E7">
        <w:rPr>
          <w:rFonts w:ascii="Times New Roman" w:hAnsi="Times New Roman"/>
          <w:sz w:val="24"/>
        </w:rPr>
        <w:t>,</w:t>
      </w:r>
      <w:r w:rsidRPr="00C00A01">
        <w:rPr>
          <w:rFonts w:ascii="Times New Roman" w:hAnsi="Times New Roman"/>
          <w:sz w:val="24"/>
        </w:rPr>
        <w:t xml:space="preserve"> for example</w:t>
      </w:r>
      <w:r w:rsidR="00EB38E7">
        <w:rPr>
          <w:rFonts w:ascii="Times New Roman" w:hAnsi="Times New Roman"/>
          <w:sz w:val="24"/>
        </w:rPr>
        <w:t>, be essential</w:t>
      </w:r>
      <w:r w:rsidRPr="00C00A01">
        <w:rPr>
          <w:rFonts w:ascii="Times New Roman" w:hAnsi="Times New Roman"/>
          <w:sz w:val="24"/>
        </w:rPr>
        <w:t xml:space="preserve"> in enabling staff to feel motivated and </w:t>
      </w:r>
      <w:r w:rsidR="00EB38E7">
        <w:rPr>
          <w:rFonts w:ascii="Times New Roman" w:hAnsi="Times New Roman"/>
          <w:sz w:val="24"/>
        </w:rPr>
        <w:t xml:space="preserve">can </w:t>
      </w:r>
      <w:r w:rsidRPr="00C00A01">
        <w:rPr>
          <w:rFonts w:ascii="Times New Roman" w:hAnsi="Times New Roman"/>
          <w:sz w:val="24"/>
        </w:rPr>
        <w:t>help</w:t>
      </w:r>
      <w:r w:rsidR="00EB38E7">
        <w:rPr>
          <w:rFonts w:ascii="Times New Roman" w:hAnsi="Times New Roman"/>
          <w:sz w:val="24"/>
        </w:rPr>
        <w:t xml:space="preserve"> to</w:t>
      </w:r>
      <w:r w:rsidRPr="00C00A01">
        <w:rPr>
          <w:rFonts w:ascii="Times New Roman" w:hAnsi="Times New Roman"/>
          <w:sz w:val="24"/>
        </w:rPr>
        <w:t xml:space="preserve"> c</w:t>
      </w:r>
      <w:r w:rsidR="00EB38E7">
        <w:rPr>
          <w:rFonts w:ascii="Times New Roman" w:hAnsi="Times New Roman"/>
          <w:sz w:val="24"/>
        </w:rPr>
        <w:t xml:space="preserve">ontribute to the well-being of </w:t>
      </w:r>
      <w:r w:rsidRPr="00C00A01">
        <w:rPr>
          <w:rFonts w:ascii="Times New Roman" w:hAnsi="Times New Roman"/>
          <w:sz w:val="24"/>
        </w:rPr>
        <w:t xml:space="preserve">their fellow colleagues. The experts also described that because individuals with </w:t>
      </w:r>
      <w:r w:rsidR="004F726F">
        <w:rPr>
          <w:rFonts w:ascii="Times New Roman" w:hAnsi="Times New Roman"/>
          <w:sz w:val="24"/>
        </w:rPr>
        <w:t>dyslexia</w:t>
      </w:r>
      <w:r w:rsidRPr="00C00A01">
        <w:rPr>
          <w:rFonts w:ascii="Times New Roman" w:hAnsi="Times New Roman"/>
          <w:sz w:val="24"/>
        </w:rPr>
        <w:t xml:space="preserve"> may have</w:t>
      </w:r>
      <w:r w:rsidR="00EB38E7">
        <w:rPr>
          <w:rFonts w:ascii="Times New Roman" w:hAnsi="Times New Roman"/>
          <w:sz w:val="24"/>
        </w:rPr>
        <w:t>,</w:t>
      </w:r>
      <w:r w:rsidRPr="00C00A01">
        <w:rPr>
          <w:rFonts w:ascii="Times New Roman" w:hAnsi="Times New Roman"/>
          <w:sz w:val="24"/>
        </w:rPr>
        <w:t xml:space="preserve"> at one time or another</w:t>
      </w:r>
      <w:r w:rsidR="00EB38E7">
        <w:rPr>
          <w:rFonts w:ascii="Times New Roman" w:hAnsi="Times New Roman"/>
          <w:sz w:val="24"/>
        </w:rPr>
        <w:t>,</w:t>
      </w:r>
      <w:r w:rsidRPr="00C00A01">
        <w:rPr>
          <w:rFonts w:ascii="Times New Roman" w:hAnsi="Times New Roman"/>
          <w:sz w:val="24"/>
        </w:rPr>
        <w:t xml:space="preserve"> experienced some sort of social injustice as a response to their difficulties</w:t>
      </w:r>
      <w:r w:rsidR="00EB38E7">
        <w:rPr>
          <w:rFonts w:ascii="Times New Roman" w:hAnsi="Times New Roman"/>
          <w:sz w:val="24"/>
        </w:rPr>
        <w:t>,</w:t>
      </w:r>
      <w:r w:rsidRPr="00C00A01">
        <w:rPr>
          <w:rFonts w:ascii="Times New Roman" w:hAnsi="Times New Roman"/>
          <w:sz w:val="24"/>
        </w:rPr>
        <w:t xml:space="preserve"> then they will also have an </w:t>
      </w:r>
      <w:r w:rsidR="00EB38E7">
        <w:rPr>
          <w:rFonts w:ascii="Times New Roman" w:hAnsi="Times New Roman"/>
          <w:sz w:val="24"/>
        </w:rPr>
        <w:t xml:space="preserve">acute </w:t>
      </w:r>
      <w:r w:rsidRPr="00C00A01">
        <w:rPr>
          <w:rFonts w:ascii="Times New Roman" w:hAnsi="Times New Roman"/>
          <w:sz w:val="24"/>
        </w:rPr>
        <w:t xml:space="preserve">awareness of others </w:t>
      </w:r>
      <w:r w:rsidR="00EB38E7">
        <w:rPr>
          <w:rFonts w:ascii="Times New Roman" w:hAnsi="Times New Roman"/>
          <w:sz w:val="24"/>
        </w:rPr>
        <w:t>who experience</w:t>
      </w:r>
      <w:r w:rsidRPr="00C00A01">
        <w:rPr>
          <w:rFonts w:ascii="Times New Roman" w:hAnsi="Times New Roman"/>
          <w:sz w:val="24"/>
        </w:rPr>
        <w:t xml:space="preserve"> similar things around them and therefore</w:t>
      </w:r>
      <w:r w:rsidR="00EB38E7">
        <w:rPr>
          <w:rFonts w:ascii="Times New Roman" w:hAnsi="Times New Roman"/>
          <w:sz w:val="24"/>
        </w:rPr>
        <w:t>,</w:t>
      </w:r>
      <w:r w:rsidRPr="00C00A01">
        <w:rPr>
          <w:rFonts w:ascii="Times New Roman" w:hAnsi="Times New Roman"/>
          <w:sz w:val="24"/>
        </w:rPr>
        <w:t xml:space="preserve"> through this developed sense of fairness</w:t>
      </w:r>
      <w:r w:rsidR="00EB38E7">
        <w:rPr>
          <w:rFonts w:ascii="Times New Roman" w:hAnsi="Times New Roman"/>
          <w:sz w:val="24"/>
        </w:rPr>
        <w:t>,</w:t>
      </w:r>
      <w:r w:rsidRPr="00C00A01">
        <w:rPr>
          <w:rFonts w:ascii="Times New Roman" w:hAnsi="Times New Roman"/>
          <w:sz w:val="24"/>
        </w:rPr>
        <w:t xml:space="preserve"> they will help to rectify potentially problematic situations within the workplace</w:t>
      </w:r>
      <w:r w:rsidR="00EB38E7">
        <w:rPr>
          <w:rFonts w:ascii="Times New Roman" w:hAnsi="Times New Roman"/>
          <w:sz w:val="24"/>
        </w:rPr>
        <w:t xml:space="preserve"> as and</w:t>
      </w:r>
      <w:r w:rsidRPr="00C00A01">
        <w:rPr>
          <w:rFonts w:ascii="Times New Roman" w:hAnsi="Times New Roman"/>
          <w:sz w:val="24"/>
        </w:rPr>
        <w:t xml:space="preserve"> when they arise. </w:t>
      </w:r>
    </w:p>
    <w:p w14:paraId="3D92EB30" w14:textId="77777777" w:rsidR="0066484F" w:rsidRPr="00C00A01" w:rsidRDefault="0066484F" w:rsidP="004E03E2">
      <w:pPr>
        <w:pStyle w:val="BodyA"/>
        <w:spacing w:line="276" w:lineRule="auto"/>
        <w:rPr>
          <w:rFonts w:ascii="Times New Roman" w:hAnsi="Times New Roman"/>
          <w:i/>
          <w:sz w:val="24"/>
        </w:rPr>
      </w:pPr>
    </w:p>
    <w:p w14:paraId="485568ED" w14:textId="62206864"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“From having taught </w:t>
      </w:r>
      <w:r w:rsidR="004F726F">
        <w:rPr>
          <w:rFonts w:ascii="Times New Roman" w:hAnsi="Times New Roman"/>
          <w:i/>
          <w:sz w:val="24"/>
        </w:rPr>
        <w:t>dyslexia</w:t>
      </w:r>
      <w:r w:rsidRPr="00C00A01">
        <w:rPr>
          <w:rFonts w:ascii="Times New Roman" w:hAnsi="Times New Roman"/>
          <w:i/>
          <w:sz w:val="24"/>
        </w:rPr>
        <w:t xml:space="preserve"> over the many years, often they have a very developed, ethical perspective and a strong sense of what is fair and what is not fair, which partly may come from a feeling of social injustice, and therefore a wish sort of to put that right.” (B)</w:t>
      </w:r>
    </w:p>
    <w:p w14:paraId="0FA739CC" w14:textId="77777777" w:rsidR="0066484F" w:rsidRPr="00C00A01" w:rsidRDefault="0066484F" w:rsidP="0066484F">
      <w:pPr>
        <w:pStyle w:val="BodyA"/>
        <w:rPr>
          <w:rFonts w:ascii="Times New Roman" w:hAnsi="Times New Roman"/>
          <w:sz w:val="24"/>
        </w:rPr>
      </w:pPr>
    </w:p>
    <w:p w14:paraId="1D60F797" w14:textId="1040CC3E" w:rsidR="0066484F" w:rsidRPr="00C00A01" w:rsidRDefault="0066484F" w:rsidP="0066484F">
      <w:pPr>
        <w:pStyle w:val="BodyA"/>
        <w:jc w:val="both"/>
        <w:rPr>
          <w:rFonts w:ascii="Times New Roman" w:hAnsi="Times New Roman"/>
          <w:sz w:val="24"/>
        </w:rPr>
      </w:pPr>
      <w:r w:rsidRPr="00C00A01">
        <w:rPr>
          <w:rFonts w:ascii="Times New Roman" w:hAnsi="Times New Roman"/>
          <w:sz w:val="24"/>
        </w:rPr>
        <w:t xml:space="preserve">Another benefit that was described which could contribute to the development of an </w:t>
      </w:r>
      <w:proofErr w:type="spellStart"/>
      <w:r w:rsidRPr="00C00A01">
        <w:rPr>
          <w:rFonts w:ascii="Times New Roman" w:hAnsi="Times New Roman"/>
          <w:sz w:val="24"/>
        </w:rPr>
        <w:t>organisation</w:t>
      </w:r>
      <w:proofErr w:type="spellEnd"/>
      <w:r w:rsidR="00EB38E7">
        <w:rPr>
          <w:rFonts w:ascii="Times New Roman" w:hAnsi="Times New Roman"/>
          <w:sz w:val="24"/>
        </w:rPr>
        <w:t>, was the strength of being</w:t>
      </w:r>
      <w:r w:rsidRPr="00C00A01">
        <w:rPr>
          <w:rFonts w:ascii="Times New Roman" w:hAnsi="Times New Roman"/>
          <w:sz w:val="24"/>
        </w:rPr>
        <w:t xml:space="preserve"> effective team builders. It was highlighted that because of effective skills of communication amongst some dyslexics combined with a tendency for compassion and empathy</w:t>
      </w:r>
      <w:r w:rsidR="00EB38E7">
        <w:rPr>
          <w:rFonts w:ascii="Times New Roman" w:hAnsi="Times New Roman"/>
          <w:sz w:val="24"/>
        </w:rPr>
        <w:t xml:space="preserve">, </w:t>
      </w:r>
      <w:r w:rsidRPr="00C00A01">
        <w:rPr>
          <w:rFonts w:ascii="Times New Roman" w:hAnsi="Times New Roman"/>
          <w:sz w:val="24"/>
        </w:rPr>
        <w:t xml:space="preserve">they could </w:t>
      </w:r>
      <w:r w:rsidR="00EB38E7">
        <w:rPr>
          <w:rFonts w:ascii="Times New Roman" w:hAnsi="Times New Roman"/>
          <w:sz w:val="24"/>
        </w:rPr>
        <w:t xml:space="preserve">potentially </w:t>
      </w:r>
      <w:r w:rsidRPr="00C00A01">
        <w:rPr>
          <w:rFonts w:ascii="Times New Roman" w:hAnsi="Times New Roman"/>
          <w:sz w:val="24"/>
        </w:rPr>
        <w:t>enable more productive workers and be able to build and apply the var</w:t>
      </w:r>
      <w:r w:rsidR="00EB38E7">
        <w:rPr>
          <w:rFonts w:ascii="Times New Roman" w:hAnsi="Times New Roman"/>
          <w:sz w:val="24"/>
        </w:rPr>
        <w:t>ious strengths of individuals</w:t>
      </w:r>
      <w:r w:rsidRPr="00C00A01">
        <w:rPr>
          <w:rFonts w:ascii="Times New Roman" w:hAnsi="Times New Roman"/>
          <w:sz w:val="24"/>
        </w:rPr>
        <w:t xml:space="preserve"> across a team. </w:t>
      </w:r>
    </w:p>
    <w:p w14:paraId="2C072357" w14:textId="77777777" w:rsidR="0066484F" w:rsidRPr="00C00A01" w:rsidRDefault="0066484F" w:rsidP="0066484F">
      <w:pPr>
        <w:pStyle w:val="BodyA"/>
        <w:spacing w:line="276" w:lineRule="auto"/>
        <w:jc w:val="center"/>
        <w:rPr>
          <w:rFonts w:ascii="Times New Roman" w:hAnsi="Times New Roman"/>
          <w:i/>
          <w:sz w:val="24"/>
        </w:rPr>
      </w:pPr>
    </w:p>
    <w:p w14:paraId="45F19666" w14:textId="44D5DE6B" w:rsidR="0066484F" w:rsidRDefault="0066484F" w:rsidP="004E03E2">
      <w:pPr>
        <w:spacing w:line="276" w:lineRule="auto"/>
        <w:jc w:val="center"/>
        <w:rPr>
          <w:i/>
        </w:rPr>
      </w:pPr>
      <w:r w:rsidRPr="00C00A01">
        <w:rPr>
          <w:i/>
        </w:rPr>
        <w:t>“</w:t>
      </w:r>
      <w:proofErr w:type="gramStart"/>
      <w:r w:rsidRPr="00C00A01">
        <w:rPr>
          <w:i/>
        </w:rPr>
        <w:t>So</w:t>
      </w:r>
      <w:proofErr w:type="gramEnd"/>
      <w:r w:rsidRPr="00C00A01">
        <w:rPr>
          <w:i/>
        </w:rPr>
        <w:t xml:space="preserve"> it is about understanding that people work differently and also seeing that there is a spectrum of strengths across a team, therefore you and other</w:t>
      </w:r>
      <w:r w:rsidR="004E03E2">
        <w:rPr>
          <w:i/>
        </w:rPr>
        <w:t>s are able to benefit from them.  They may be</w:t>
      </w:r>
      <w:r w:rsidRPr="00C00A01">
        <w:rPr>
          <w:i/>
        </w:rPr>
        <w:t xml:space="preserve"> intuitively good at team building</w:t>
      </w:r>
      <w:r w:rsidR="004E03E2">
        <w:rPr>
          <w:i/>
        </w:rPr>
        <w:t>, b</w:t>
      </w:r>
      <w:r w:rsidRPr="00C00A01">
        <w:rPr>
          <w:i/>
        </w:rPr>
        <w:t xml:space="preserve">ecause they come from a position of belief that </w:t>
      </w:r>
      <w:r w:rsidR="004E03E2" w:rsidRPr="00C00A01">
        <w:rPr>
          <w:i/>
        </w:rPr>
        <w:t>it’s</w:t>
      </w:r>
      <w:r w:rsidRPr="00C00A01">
        <w:rPr>
          <w:i/>
        </w:rPr>
        <w:t xml:space="preserve"> right to respect every individual in their strengths and weaknesses and to support each other.” (B)</w:t>
      </w:r>
    </w:p>
    <w:p w14:paraId="23EE9559" w14:textId="77777777" w:rsidR="005E2A98" w:rsidRDefault="005E2A98" w:rsidP="004E03E2">
      <w:pPr>
        <w:spacing w:line="276" w:lineRule="auto"/>
        <w:jc w:val="center"/>
        <w:rPr>
          <w:i/>
        </w:rPr>
      </w:pPr>
    </w:p>
    <w:p w14:paraId="5383042B" w14:textId="77777777" w:rsidR="008C4EEA" w:rsidRPr="00C00A01" w:rsidRDefault="008C4EEA" w:rsidP="004E03E2">
      <w:pPr>
        <w:spacing w:line="276" w:lineRule="auto"/>
        <w:jc w:val="center"/>
        <w:rPr>
          <w:i/>
        </w:rPr>
      </w:pPr>
    </w:p>
    <w:p w14:paraId="3C298FB3" w14:textId="57A2CF82" w:rsidR="0066484F" w:rsidRDefault="00927554" w:rsidP="00F11352">
      <w:pPr>
        <w:pStyle w:val="Heading3"/>
        <w:rPr>
          <w:lang w:val="en-GB"/>
        </w:rPr>
      </w:pPr>
      <w:bookmarkStart w:id="376" w:name="_Toc284606937"/>
      <w:bookmarkStart w:id="377" w:name="_Toc287033479"/>
      <w:r>
        <w:rPr>
          <w:lang w:val="en-GB"/>
        </w:rPr>
        <w:t xml:space="preserve">Theme 5: </w:t>
      </w:r>
      <w:r w:rsidR="0066484F" w:rsidRPr="00C00A01">
        <w:rPr>
          <w:lang w:val="en-GB"/>
        </w:rPr>
        <w:t>Barriers in the workplace for Dyslexics</w:t>
      </w:r>
      <w:bookmarkEnd w:id="376"/>
      <w:bookmarkEnd w:id="377"/>
    </w:p>
    <w:p w14:paraId="069D75B8" w14:textId="77777777" w:rsidR="00463DE4" w:rsidRPr="00463DE4" w:rsidRDefault="00463DE4" w:rsidP="00463DE4">
      <w:pPr>
        <w:pStyle w:val="Body"/>
      </w:pPr>
    </w:p>
    <w:p w14:paraId="0A1CDEC8" w14:textId="319C7990" w:rsidR="0066484F" w:rsidRPr="00C00A01" w:rsidRDefault="0066484F" w:rsidP="0066484F">
      <w:pPr>
        <w:pStyle w:val="Body"/>
        <w:jc w:val="both"/>
        <w:rPr>
          <w:rFonts w:ascii="Times New Roman" w:eastAsia="Times New Roman" w:hAnsi="Times New Roman"/>
          <w:sz w:val="24"/>
          <w:lang w:val="en-GB"/>
        </w:rPr>
      </w:pPr>
      <w:r w:rsidRPr="00C00A01">
        <w:rPr>
          <w:rFonts w:ascii="Times New Roman" w:eastAsia="Times New Roman" w:hAnsi="Times New Roman"/>
          <w:sz w:val="24"/>
          <w:lang w:val="en-GB"/>
        </w:rPr>
        <w:t>Exper</w:t>
      </w:r>
      <w:r w:rsidR="00EB38E7">
        <w:rPr>
          <w:rFonts w:ascii="Times New Roman" w:eastAsia="Times New Roman" w:hAnsi="Times New Roman"/>
          <w:sz w:val="24"/>
          <w:lang w:val="en-GB"/>
        </w:rPr>
        <w:t>ts described what they felt to be</w:t>
      </w:r>
      <w:r w:rsidRPr="00C00A01">
        <w:rPr>
          <w:rFonts w:ascii="Times New Roman" w:eastAsia="Times New Roman" w:hAnsi="Times New Roman"/>
          <w:sz w:val="24"/>
          <w:lang w:val="en-GB"/>
        </w:rPr>
        <w:t xml:space="preserve"> some of the barriers faced </w:t>
      </w:r>
      <w:r w:rsidR="00EB38E7">
        <w:rPr>
          <w:rFonts w:ascii="Times New Roman" w:eastAsia="Times New Roman" w:hAnsi="Times New Roman"/>
          <w:sz w:val="24"/>
          <w:lang w:val="en-GB"/>
        </w:rPr>
        <w:t xml:space="preserve">by dyslexic adults </w:t>
      </w:r>
      <w:r w:rsidR="005E2A98">
        <w:rPr>
          <w:rFonts w:ascii="Times New Roman" w:eastAsia="Times New Roman" w:hAnsi="Times New Roman"/>
          <w:sz w:val="24"/>
          <w:lang w:val="en-GB"/>
        </w:rPr>
        <w:t>at work</w:t>
      </w:r>
      <w:r w:rsidR="005E2A98" w:rsidRPr="00C00A01">
        <w:rPr>
          <w:rFonts w:ascii="Times New Roman" w:eastAsia="Times New Roman" w:hAnsi="Times New Roman"/>
          <w:sz w:val="24"/>
          <w:lang w:val="en-GB"/>
        </w:rPr>
        <w:t>, which</w:t>
      </w:r>
      <w:r w:rsidR="00EB38E7">
        <w:rPr>
          <w:rFonts w:ascii="Times New Roman" w:eastAsia="Times New Roman" w:hAnsi="Times New Roman"/>
          <w:sz w:val="24"/>
          <w:lang w:val="en-GB"/>
        </w:rPr>
        <w:t xml:space="preserve"> they may</w:t>
      </w:r>
      <w:r w:rsidRPr="00C00A01">
        <w:rPr>
          <w:rFonts w:ascii="Times New Roman" w:eastAsia="Times New Roman" w:hAnsi="Times New Roman"/>
          <w:sz w:val="24"/>
          <w:lang w:val="en-GB"/>
        </w:rPr>
        <w:t xml:space="preserve"> face </w:t>
      </w:r>
      <w:proofErr w:type="gramStart"/>
      <w:r w:rsidRPr="00C00A01">
        <w:rPr>
          <w:rFonts w:ascii="Times New Roman" w:eastAsia="Times New Roman" w:hAnsi="Times New Roman"/>
          <w:sz w:val="24"/>
          <w:lang w:val="en-GB"/>
        </w:rPr>
        <w:t>on a daily basis</w:t>
      </w:r>
      <w:proofErr w:type="gramEnd"/>
      <w:r w:rsidRPr="00C00A01">
        <w:rPr>
          <w:rFonts w:ascii="Times New Roman" w:eastAsia="Times New Roman" w:hAnsi="Times New Roman"/>
          <w:sz w:val="24"/>
          <w:lang w:val="en-GB"/>
        </w:rPr>
        <w:t>. Insights into this</w:t>
      </w:r>
      <w:r w:rsidR="00D27B43">
        <w:rPr>
          <w:rFonts w:ascii="Times New Roman" w:eastAsia="Times New Roman" w:hAnsi="Times New Roman"/>
          <w:sz w:val="24"/>
          <w:lang w:val="en-GB"/>
        </w:rPr>
        <w:t>,</w:t>
      </w:r>
      <w:r w:rsidRPr="00C00A01">
        <w:rPr>
          <w:rFonts w:ascii="Times New Roman" w:eastAsia="Times New Roman" w:hAnsi="Times New Roman"/>
          <w:sz w:val="24"/>
          <w:lang w:val="en-GB"/>
        </w:rPr>
        <w:t xml:space="preserve"> as a theme</w:t>
      </w:r>
      <w:r w:rsidR="00D27B43">
        <w:rPr>
          <w:rFonts w:ascii="Times New Roman" w:eastAsia="Times New Roman" w:hAnsi="Times New Roman"/>
          <w:sz w:val="24"/>
          <w:lang w:val="en-GB"/>
        </w:rPr>
        <w:t>,</w:t>
      </w:r>
      <w:r w:rsidRPr="00C00A01">
        <w:rPr>
          <w:rFonts w:ascii="Times New Roman" w:eastAsia="Times New Roman" w:hAnsi="Times New Roman"/>
          <w:sz w:val="24"/>
          <w:lang w:val="en-GB"/>
        </w:rPr>
        <w:t xml:space="preserve"> addressed </w:t>
      </w:r>
      <w:proofErr w:type="gramStart"/>
      <w:r w:rsidRPr="00C00A01">
        <w:rPr>
          <w:rFonts w:ascii="Times New Roman" w:eastAsia="Times New Roman" w:hAnsi="Times New Roman"/>
          <w:sz w:val="24"/>
          <w:lang w:val="en-GB"/>
        </w:rPr>
        <w:t>whether or not</w:t>
      </w:r>
      <w:proofErr w:type="gramEnd"/>
      <w:r w:rsidRPr="00C00A01">
        <w:rPr>
          <w:rFonts w:ascii="Times New Roman" w:eastAsia="Times New Roman" w:hAnsi="Times New Roman"/>
          <w:sz w:val="24"/>
          <w:lang w:val="en-GB"/>
        </w:rPr>
        <w:t xml:space="preserve"> </w:t>
      </w:r>
      <w:r w:rsidR="004F726F">
        <w:rPr>
          <w:rFonts w:ascii="Times New Roman" w:eastAsia="Times New Roman" w:hAnsi="Times New Roman"/>
          <w:sz w:val="24"/>
          <w:lang w:val="en-GB"/>
        </w:rPr>
        <w:t>dyslexia</w:t>
      </w:r>
      <w:r w:rsidRPr="00C00A01">
        <w:rPr>
          <w:rFonts w:ascii="Times New Roman" w:eastAsia="Times New Roman" w:hAnsi="Times New Roman"/>
          <w:sz w:val="24"/>
          <w:lang w:val="en-GB"/>
        </w:rPr>
        <w:t xml:space="preserve"> should be disclosed, how to nurture work environments that recognise strengths, and how to</w:t>
      </w:r>
      <w:r w:rsidR="00D27B43">
        <w:rPr>
          <w:rFonts w:ascii="Times New Roman" w:eastAsia="Times New Roman" w:hAnsi="Times New Roman"/>
          <w:sz w:val="24"/>
          <w:lang w:val="en-GB"/>
        </w:rPr>
        <w:t xml:space="preserve"> demonstrate </w:t>
      </w:r>
      <w:r w:rsidRPr="00C00A01">
        <w:rPr>
          <w:rFonts w:ascii="Times New Roman" w:eastAsia="Times New Roman" w:hAnsi="Times New Roman"/>
          <w:sz w:val="24"/>
          <w:lang w:val="en-GB"/>
        </w:rPr>
        <w:t xml:space="preserve">and explain a person’s strengths to others.  </w:t>
      </w:r>
    </w:p>
    <w:p w14:paraId="109B421A" w14:textId="77777777" w:rsidR="0066484F" w:rsidRPr="00C00A01" w:rsidRDefault="0066484F" w:rsidP="0066484F">
      <w:pPr>
        <w:pStyle w:val="BodyA"/>
        <w:spacing w:line="276" w:lineRule="auto"/>
        <w:rPr>
          <w:rFonts w:ascii="Times New Roman" w:hAnsi="Times New Roman"/>
          <w:i/>
          <w:sz w:val="24"/>
        </w:rPr>
      </w:pPr>
    </w:p>
    <w:p w14:paraId="2F438FB3" w14:textId="25A1E5C3" w:rsidR="0066484F" w:rsidRPr="00C00A01" w:rsidRDefault="00D27B43" w:rsidP="0066484F">
      <w:pPr>
        <w:pStyle w:val="BodyA"/>
        <w:jc w:val="both"/>
        <w:rPr>
          <w:rFonts w:ascii="Times New Roman" w:hAnsi="Times New Roman"/>
          <w:sz w:val="24"/>
        </w:rPr>
      </w:pPr>
      <w:r>
        <w:rPr>
          <w:rFonts w:ascii="Times New Roman" w:hAnsi="Times New Roman"/>
          <w:sz w:val="24"/>
        </w:rPr>
        <w:t>With</w:t>
      </w:r>
      <w:r w:rsidR="0066484F" w:rsidRPr="00C00A01">
        <w:rPr>
          <w:rFonts w:ascii="Times New Roman" w:hAnsi="Times New Roman"/>
          <w:sz w:val="24"/>
        </w:rPr>
        <w:t xml:space="preserve"> regards to </w:t>
      </w:r>
      <w:r>
        <w:rPr>
          <w:rFonts w:ascii="Times New Roman" w:hAnsi="Times New Roman"/>
          <w:sz w:val="24"/>
        </w:rPr>
        <w:t xml:space="preserve">the disclosure of </w:t>
      </w:r>
      <w:r w:rsidR="004F726F">
        <w:rPr>
          <w:rFonts w:ascii="Times New Roman" w:hAnsi="Times New Roman"/>
          <w:sz w:val="24"/>
        </w:rPr>
        <w:t>dyslexia</w:t>
      </w:r>
      <w:r w:rsidR="0066484F" w:rsidRPr="00C00A01">
        <w:rPr>
          <w:rFonts w:ascii="Times New Roman" w:hAnsi="Times New Roman"/>
          <w:sz w:val="24"/>
        </w:rPr>
        <w:t xml:space="preserve"> within the workplace</w:t>
      </w:r>
      <w:r>
        <w:rPr>
          <w:rFonts w:ascii="Times New Roman" w:hAnsi="Times New Roman"/>
          <w:sz w:val="24"/>
        </w:rPr>
        <w:t>,</w:t>
      </w:r>
      <w:r w:rsidR="0066484F" w:rsidRPr="00C00A01">
        <w:rPr>
          <w:rFonts w:ascii="Times New Roman" w:hAnsi="Times New Roman"/>
          <w:sz w:val="24"/>
        </w:rPr>
        <w:t xml:space="preserve"> the experts described the challenges that h</w:t>
      </w:r>
      <w:r>
        <w:rPr>
          <w:rFonts w:ascii="Times New Roman" w:hAnsi="Times New Roman"/>
          <w:sz w:val="24"/>
        </w:rPr>
        <w:t>ave been faced by individuals with</w:t>
      </w:r>
      <w:r w:rsidR="0066484F" w:rsidRPr="00C00A01">
        <w:rPr>
          <w:rFonts w:ascii="Times New Roman" w:hAnsi="Times New Roman"/>
          <w:sz w:val="24"/>
        </w:rPr>
        <w:t xml:space="preserve"> regards to how potential difficulties they face</w:t>
      </w:r>
      <w:r>
        <w:rPr>
          <w:rFonts w:ascii="Times New Roman" w:hAnsi="Times New Roman"/>
          <w:sz w:val="24"/>
        </w:rPr>
        <w:t xml:space="preserve"> may be disclosed</w:t>
      </w:r>
      <w:r w:rsidR="0066484F" w:rsidRPr="00C00A01">
        <w:rPr>
          <w:rFonts w:ascii="Times New Roman" w:hAnsi="Times New Roman"/>
          <w:sz w:val="24"/>
        </w:rPr>
        <w:t xml:space="preserve">. </w:t>
      </w:r>
    </w:p>
    <w:p w14:paraId="4DEC9EF7" w14:textId="77777777" w:rsidR="0066484F" w:rsidRPr="00C00A01" w:rsidRDefault="0066484F" w:rsidP="0066484F">
      <w:pPr>
        <w:pStyle w:val="BodyA"/>
        <w:rPr>
          <w:rFonts w:ascii="Times New Roman" w:hAnsi="Times New Roman"/>
          <w:i/>
          <w:sz w:val="24"/>
        </w:rPr>
      </w:pPr>
    </w:p>
    <w:p w14:paraId="099B5AE0" w14:textId="462F9FB0"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“But </w:t>
      </w:r>
      <w:proofErr w:type="gramStart"/>
      <w:r w:rsidRPr="00C00A01">
        <w:rPr>
          <w:rFonts w:ascii="Times New Roman" w:hAnsi="Times New Roman"/>
          <w:i/>
          <w:sz w:val="24"/>
        </w:rPr>
        <w:t>also</w:t>
      </w:r>
      <w:proofErr w:type="gramEnd"/>
      <w:r w:rsidRPr="00C00A01">
        <w:rPr>
          <w:rFonts w:ascii="Times New Roman" w:hAnsi="Times New Roman"/>
          <w:i/>
          <w:sz w:val="24"/>
        </w:rPr>
        <w:t xml:space="preserve"> many people with </w:t>
      </w:r>
      <w:r w:rsidR="004F726F">
        <w:rPr>
          <w:rFonts w:ascii="Times New Roman" w:hAnsi="Times New Roman"/>
          <w:i/>
          <w:sz w:val="24"/>
        </w:rPr>
        <w:t>dyslexia</w:t>
      </w:r>
      <w:r w:rsidRPr="00C00A01">
        <w:rPr>
          <w:rFonts w:ascii="Times New Roman" w:hAnsi="Times New Roman"/>
          <w:i/>
          <w:sz w:val="24"/>
        </w:rPr>
        <w:t xml:space="preserve"> who have made it to the workplace and by definition are therefore successful as opposed to those individuals who have made it to the workplace, have got there by hiding by covering up their </w:t>
      </w:r>
      <w:r w:rsidR="004F726F">
        <w:rPr>
          <w:rFonts w:ascii="Times New Roman" w:hAnsi="Times New Roman"/>
          <w:i/>
          <w:sz w:val="24"/>
        </w:rPr>
        <w:t>dyslexic</w:t>
      </w:r>
      <w:r w:rsidRPr="00C00A01">
        <w:rPr>
          <w:rFonts w:ascii="Times New Roman" w:hAnsi="Times New Roman"/>
          <w:i/>
          <w:sz w:val="24"/>
        </w:rPr>
        <w:t xml:space="preserve"> difficulties. So </w:t>
      </w:r>
      <w:proofErr w:type="gramStart"/>
      <w:r w:rsidRPr="00C00A01">
        <w:rPr>
          <w:rFonts w:ascii="Times New Roman" w:hAnsi="Times New Roman"/>
          <w:i/>
          <w:sz w:val="24"/>
        </w:rPr>
        <w:t>therefore</w:t>
      </w:r>
      <w:proofErr w:type="gramEnd"/>
      <w:r w:rsidRPr="00C00A01">
        <w:rPr>
          <w:rFonts w:ascii="Times New Roman" w:hAnsi="Times New Roman"/>
          <w:i/>
          <w:sz w:val="24"/>
        </w:rPr>
        <w:t xml:space="preserve"> it goes against the grain to start talking about difficulties.” (B)</w:t>
      </w:r>
    </w:p>
    <w:p w14:paraId="27FA017E" w14:textId="77777777" w:rsidR="0066484F" w:rsidRPr="00C00A01" w:rsidRDefault="0066484F" w:rsidP="0066484F">
      <w:pPr>
        <w:pStyle w:val="BodyA"/>
        <w:spacing w:line="276" w:lineRule="auto"/>
        <w:jc w:val="center"/>
        <w:rPr>
          <w:rFonts w:ascii="Times New Roman" w:hAnsi="Times New Roman"/>
          <w:i/>
          <w:sz w:val="24"/>
        </w:rPr>
      </w:pPr>
    </w:p>
    <w:p w14:paraId="3D180881" w14:textId="3053A835" w:rsidR="0066484F"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“Get into the workplace and again you have this problem, they are having to work terribly hard to write a report in the way it needs to be written for example- or you know every time you do an email you are having to check goodness knows how many times because you don’t want people to know that you are </w:t>
      </w:r>
      <w:r w:rsidR="004F726F">
        <w:rPr>
          <w:rFonts w:ascii="Times New Roman" w:hAnsi="Times New Roman"/>
          <w:i/>
          <w:sz w:val="24"/>
        </w:rPr>
        <w:t>dyslexic</w:t>
      </w:r>
      <w:r w:rsidRPr="00C00A01">
        <w:rPr>
          <w:rFonts w:ascii="Times New Roman" w:hAnsi="Times New Roman"/>
          <w:i/>
          <w:sz w:val="24"/>
        </w:rPr>
        <w:t>.” (G)</w:t>
      </w:r>
    </w:p>
    <w:p w14:paraId="4EF82662" w14:textId="77777777" w:rsidR="00D27B43" w:rsidRPr="00C00A01" w:rsidRDefault="00D27B43" w:rsidP="0066484F">
      <w:pPr>
        <w:pStyle w:val="BodyA"/>
        <w:spacing w:line="276" w:lineRule="auto"/>
        <w:jc w:val="center"/>
        <w:rPr>
          <w:rFonts w:ascii="Times New Roman" w:hAnsi="Times New Roman"/>
          <w:i/>
          <w:sz w:val="24"/>
        </w:rPr>
      </w:pPr>
    </w:p>
    <w:p w14:paraId="68EBDAA6" w14:textId="00071EF5" w:rsidR="0066484F" w:rsidRPr="00C00A01" w:rsidRDefault="0066484F" w:rsidP="0066484F">
      <w:pPr>
        <w:pStyle w:val="BodyA"/>
        <w:jc w:val="both"/>
        <w:rPr>
          <w:rFonts w:ascii="Times New Roman" w:hAnsi="Times New Roman"/>
          <w:sz w:val="24"/>
        </w:rPr>
      </w:pPr>
      <w:r w:rsidRPr="00C00A01">
        <w:rPr>
          <w:rFonts w:ascii="Times New Roman" w:hAnsi="Times New Roman"/>
          <w:sz w:val="24"/>
        </w:rPr>
        <w:t xml:space="preserve">The experts </w:t>
      </w:r>
      <w:r w:rsidR="00D27B43">
        <w:rPr>
          <w:rFonts w:ascii="Times New Roman" w:hAnsi="Times New Roman"/>
          <w:sz w:val="24"/>
        </w:rPr>
        <w:t>also described how the disclosure</w:t>
      </w:r>
      <w:r w:rsidRPr="00C00A01">
        <w:rPr>
          <w:rFonts w:ascii="Times New Roman" w:hAnsi="Times New Roman"/>
          <w:sz w:val="24"/>
        </w:rPr>
        <w:t xml:space="preserve"> of some difficulties</w:t>
      </w:r>
      <w:r w:rsidR="00D27B43">
        <w:rPr>
          <w:rFonts w:ascii="Times New Roman" w:hAnsi="Times New Roman"/>
          <w:sz w:val="24"/>
        </w:rPr>
        <w:t xml:space="preserve"> relating to a</w:t>
      </w:r>
      <w:r w:rsidRPr="00C00A01">
        <w:rPr>
          <w:rFonts w:ascii="Times New Roman" w:hAnsi="Times New Roman"/>
          <w:sz w:val="24"/>
        </w:rPr>
        <w:t xml:space="preserve"> person’s </w:t>
      </w:r>
      <w:r w:rsidR="004F726F">
        <w:rPr>
          <w:rFonts w:ascii="Times New Roman" w:hAnsi="Times New Roman"/>
          <w:sz w:val="24"/>
        </w:rPr>
        <w:t>dyslexia</w:t>
      </w:r>
      <w:r w:rsidRPr="00C00A01">
        <w:rPr>
          <w:rFonts w:ascii="Times New Roman" w:hAnsi="Times New Roman"/>
          <w:sz w:val="24"/>
        </w:rPr>
        <w:t xml:space="preserve"> in the workplace is not always necessary, as many individuals feel that by the </w:t>
      </w:r>
      <w:proofErr w:type="gramStart"/>
      <w:r w:rsidRPr="00C00A01">
        <w:rPr>
          <w:rFonts w:ascii="Times New Roman" w:hAnsi="Times New Roman"/>
          <w:sz w:val="24"/>
        </w:rPr>
        <w:t>time</w:t>
      </w:r>
      <w:proofErr w:type="gramEnd"/>
      <w:r w:rsidRPr="00C00A01">
        <w:rPr>
          <w:rFonts w:ascii="Times New Roman" w:hAnsi="Times New Roman"/>
          <w:sz w:val="24"/>
        </w:rPr>
        <w:t xml:space="preserve"> they have moved into work they have</w:t>
      </w:r>
      <w:r w:rsidR="00D27B43">
        <w:rPr>
          <w:rFonts w:ascii="Times New Roman" w:hAnsi="Times New Roman"/>
          <w:sz w:val="24"/>
        </w:rPr>
        <w:t xml:space="preserve"> since</w:t>
      </w:r>
      <w:r w:rsidRPr="00C00A01">
        <w:rPr>
          <w:rFonts w:ascii="Times New Roman" w:hAnsi="Times New Roman"/>
          <w:sz w:val="24"/>
        </w:rPr>
        <w:t xml:space="preserve"> managed to overcome many of the</w:t>
      </w:r>
      <w:r w:rsidR="00D27B43">
        <w:rPr>
          <w:rFonts w:ascii="Times New Roman" w:hAnsi="Times New Roman"/>
          <w:sz w:val="24"/>
        </w:rPr>
        <w:t>ir initial</w:t>
      </w:r>
      <w:r w:rsidRPr="00C00A01">
        <w:rPr>
          <w:rFonts w:ascii="Times New Roman" w:hAnsi="Times New Roman"/>
          <w:sz w:val="24"/>
        </w:rPr>
        <w:t xml:space="preserve"> weaknesses by </w:t>
      </w:r>
      <w:proofErr w:type="spellStart"/>
      <w:r w:rsidR="00D27B43">
        <w:rPr>
          <w:rFonts w:ascii="Times New Roman" w:hAnsi="Times New Roman"/>
          <w:sz w:val="24"/>
        </w:rPr>
        <w:t>utilising</w:t>
      </w:r>
      <w:proofErr w:type="spellEnd"/>
      <w:r w:rsidR="00D27B43">
        <w:rPr>
          <w:rFonts w:ascii="Times New Roman" w:hAnsi="Times New Roman"/>
          <w:sz w:val="24"/>
        </w:rPr>
        <w:t xml:space="preserve"> the</w:t>
      </w:r>
      <w:r w:rsidRPr="00C00A01">
        <w:rPr>
          <w:rFonts w:ascii="Times New Roman" w:hAnsi="Times New Roman"/>
          <w:sz w:val="24"/>
        </w:rPr>
        <w:t xml:space="preserve"> appropriate coping strategies. However</w:t>
      </w:r>
      <w:r w:rsidR="00D27B43">
        <w:rPr>
          <w:rFonts w:ascii="Times New Roman" w:hAnsi="Times New Roman"/>
          <w:sz w:val="24"/>
        </w:rPr>
        <w:t>,</w:t>
      </w:r>
      <w:r w:rsidRPr="00C00A01">
        <w:rPr>
          <w:rFonts w:ascii="Times New Roman" w:hAnsi="Times New Roman"/>
          <w:sz w:val="24"/>
        </w:rPr>
        <w:t xml:space="preserve"> the potential challenge is</w:t>
      </w:r>
      <w:r w:rsidR="00D27B43">
        <w:rPr>
          <w:rFonts w:ascii="Times New Roman" w:hAnsi="Times New Roman"/>
          <w:sz w:val="24"/>
        </w:rPr>
        <w:t xml:space="preserve"> that</w:t>
      </w:r>
      <w:r w:rsidRPr="00C00A01">
        <w:rPr>
          <w:rFonts w:ascii="Times New Roman" w:hAnsi="Times New Roman"/>
          <w:sz w:val="24"/>
        </w:rPr>
        <w:t xml:space="preserve"> once you have understood and</w:t>
      </w:r>
      <w:r w:rsidR="00D27B43">
        <w:rPr>
          <w:rFonts w:ascii="Times New Roman" w:hAnsi="Times New Roman"/>
          <w:sz w:val="24"/>
        </w:rPr>
        <w:t xml:space="preserve"> are aware of </w:t>
      </w:r>
      <w:r w:rsidRPr="00C00A01">
        <w:rPr>
          <w:rFonts w:ascii="Times New Roman" w:hAnsi="Times New Roman"/>
          <w:sz w:val="24"/>
        </w:rPr>
        <w:t>what your strengths are</w:t>
      </w:r>
      <w:r w:rsidR="00D27B43">
        <w:rPr>
          <w:rFonts w:ascii="Times New Roman" w:hAnsi="Times New Roman"/>
          <w:sz w:val="24"/>
        </w:rPr>
        <w:t>,</w:t>
      </w:r>
      <w:r w:rsidRPr="00C00A01">
        <w:rPr>
          <w:rFonts w:ascii="Times New Roman" w:hAnsi="Times New Roman"/>
          <w:sz w:val="24"/>
        </w:rPr>
        <w:t xml:space="preserve"> how</w:t>
      </w:r>
      <w:r w:rsidR="00D27B43">
        <w:rPr>
          <w:rFonts w:ascii="Times New Roman" w:hAnsi="Times New Roman"/>
          <w:sz w:val="24"/>
        </w:rPr>
        <w:t xml:space="preserve"> does one then go</w:t>
      </w:r>
      <w:r w:rsidRPr="00C00A01">
        <w:rPr>
          <w:rFonts w:ascii="Times New Roman" w:hAnsi="Times New Roman"/>
          <w:sz w:val="24"/>
        </w:rPr>
        <w:t xml:space="preserve"> about implementing them within the workplace and articulating them to managers and co-workers</w:t>
      </w:r>
      <w:r w:rsidR="00D27B43">
        <w:rPr>
          <w:rFonts w:ascii="Times New Roman" w:hAnsi="Times New Roman"/>
          <w:sz w:val="24"/>
        </w:rPr>
        <w:t>, then receiving support?</w:t>
      </w:r>
    </w:p>
    <w:p w14:paraId="3B300313" w14:textId="77777777" w:rsidR="0066484F" w:rsidRPr="00C00A01" w:rsidRDefault="0066484F" w:rsidP="0066484F">
      <w:pPr>
        <w:pStyle w:val="BodyA"/>
        <w:spacing w:line="276" w:lineRule="auto"/>
        <w:rPr>
          <w:rFonts w:ascii="Times New Roman" w:hAnsi="Times New Roman"/>
          <w:sz w:val="24"/>
        </w:rPr>
      </w:pPr>
    </w:p>
    <w:p w14:paraId="3BF2B18A" w14:textId="77777777"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“You have for years had people who have managed to hide the fact that they have difficulty with their time keeping and note taking and spelling, reading. How confident now would they feel about declaring those? It’s a very difficult thing to do. So how do you declare strengths without appearing arrogant?” (B)</w:t>
      </w:r>
    </w:p>
    <w:p w14:paraId="6891D977" w14:textId="77777777" w:rsidR="0066484F" w:rsidRPr="00C00A01" w:rsidRDefault="0066484F" w:rsidP="0066484F">
      <w:pPr>
        <w:pStyle w:val="BodyA"/>
        <w:spacing w:line="276" w:lineRule="auto"/>
        <w:jc w:val="center"/>
        <w:rPr>
          <w:rFonts w:ascii="Times New Roman" w:hAnsi="Times New Roman"/>
          <w:i/>
          <w:sz w:val="24"/>
        </w:rPr>
      </w:pPr>
    </w:p>
    <w:p w14:paraId="3E509E5F" w14:textId="58DAD783" w:rsidR="0066484F" w:rsidRPr="00C00A01" w:rsidRDefault="0066484F" w:rsidP="0066484F">
      <w:pPr>
        <w:pStyle w:val="BodyA"/>
        <w:jc w:val="both"/>
        <w:rPr>
          <w:rFonts w:ascii="Times New Roman" w:hAnsi="Times New Roman"/>
          <w:sz w:val="24"/>
        </w:rPr>
      </w:pPr>
      <w:r w:rsidRPr="00C00A01">
        <w:rPr>
          <w:rFonts w:ascii="Times New Roman" w:hAnsi="Times New Roman"/>
          <w:sz w:val="24"/>
        </w:rPr>
        <w:t>One of the other barriers</w:t>
      </w:r>
      <w:r w:rsidR="00D27B43">
        <w:rPr>
          <w:rFonts w:ascii="Times New Roman" w:hAnsi="Times New Roman"/>
          <w:sz w:val="24"/>
        </w:rPr>
        <w:t xml:space="preserve"> that the experts described as posing</w:t>
      </w:r>
      <w:r w:rsidR="004F726F">
        <w:rPr>
          <w:rFonts w:ascii="Times New Roman" w:hAnsi="Times New Roman"/>
          <w:sz w:val="24"/>
        </w:rPr>
        <w:t xml:space="preserve"> a potential challenge for d</w:t>
      </w:r>
      <w:r w:rsidRPr="00C00A01">
        <w:rPr>
          <w:rFonts w:ascii="Times New Roman" w:hAnsi="Times New Roman"/>
          <w:sz w:val="24"/>
        </w:rPr>
        <w:t xml:space="preserve">yslexics in the workplace was in relation to </w:t>
      </w:r>
      <w:r w:rsidR="00D27B43">
        <w:rPr>
          <w:rFonts w:ascii="Times New Roman" w:hAnsi="Times New Roman"/>
          <w:sz w:val="24"/>
        </w:rPr>
        <w:t>the way in which th</w:t>
      </w:r>
      <w:r w:rsidRPr="00C00A01">
        <w:rPr>
          <w:rFonts w:ascii="Times New Roman" w:hAnsi="Times New Roman"/>
          <w:sz w:val="24"/>
        </w:rPr>
        <w:t xml:space="preserve">eir strengths may be supported and </w:t>
      </w:r>
      <w:proofErr w:type="spellStart"/>
      <w:r w:rsidRPr="00C00A01">
        <w:rPr>
          <w:rFonts w:ascii="Times New Roman" w:hAnsi="Times New Roman"/>
          <w:sz w:val="24"/>
        </w:rPr>
        <w:t>utilised</w:t>
      </w:r>
      <w:proofErr w:type="spellEnd"/>
      <w:r w:rsidR="00D27B43">
        <w:rPr>
          <w:rFonts w:ascii="Times New Roman" w:hAnsi="Times New Roman"/>
          <w:sz w:val="24"/>
        </w:rPr>
        <w:t>,</w:t>
      </w:r>
      <w:r w:rsidRPr="00C00A01">
        <w:rPr>
          <w:rFonts w:ascii="Times New Roman" w:hAnsi="Times New Roman"/>
          <w:sz w:val="24"/>
        </w:rPr>
        <w:t xml:space="preserve"> even if identified. It was described that a potential ch</w:t>
      </w:r>
      <w:r w:rsidR="00D27B43">
        <w:rPr>
          <w:rFonts w:ascii="Times New Roman" w:hAnsi="Times New Roman"/>
          <w:sz w:val="24"/>
        </w:rPr>
        <w:t xml:space="preserve">allenge at the present time is </w:t>
      </w:r>
      <w:r w:rsidRPr="00C00A01">
        <w:rPr>
          <w:rFonts w:ascii="Times New Roman" w:hAnsi="Times New Roman"/>
          <w:sz w:val="24"/>
        </w:rPr>
        <w:t>that support is not only hard to come by in the workplace but</w:t>
      </w:r>
      <w:r w:rsidR="00D27B43">
        <w:rPr>
          <w:rFonts w:ascii="Times New Roman" w:hAnsi="Times New Roman"/>
          <w:sz w:val="24"/>
        </w:rPr>
        <w:t>,</w:t>
      </w:r>
      <w:r w:rsidRPr="00C00A01">
        <w:rPr>
          <w:rFonts w:ascii="Times New Roman" w:hAnsi="Times New Roman"/>
          <w:sz w:val="24"/>
        </w:rPr>
        <w:t xml:space="preserve"> also</w:t>
      </w:r>
      <w:r w:rsidR="00D27B43">
        <w:rPr>
          <w:rFonts w:ascii="Times New Roman" w:hAnsi="Times New Roman"/>
          <w:sz w:val="24"/>
        </w:rPr>
        <w:t>,</w:t>
      </w:r>
      <w:r w:rsidRPr="00C00A01">
        <w:rPr>
          <w:rFonts w:ascii="Times New Roman" w:hAnsi="Times New Roman"/>
          <w:sz w:val="24"/>
        </w:rPr>
        <w:t xml:space="preserve"> that</w:t>
      </w:r>
      <w:r w:rsidR="00D27B43">
        <w:rPr>
          <w:rFonts w:ascii="Times New Roman" w:hAnsi="Times New Roman"/>
          <w:sz w:val="24"/>
        </w:rPr>
        <w:t xml:space="preserve"> many</w:t>
      </w:r>
      <w:r w:rsidRPr="00C00A01">
        <w:rPr>
          <w:rFonts w:ascii="Times New Roman" w:hAnsi="Times New Roman"/>
          <w:sz w:val="24"/>
        </w:rPr>
        <w:t xml:space="preserve"> companies</w:t>
      </w:r>
      <w:r w:rsidRPr="00D27B43">
        <w:rPr>
          <w:rFonts w:ascii="Times New Roman" w:hAnsi="Times New Roman"/>
          <w:i/>
          <w:sz w:val="24"/>
        </w:rPr>
        <w:t xml:space="preserve"> </w:t>
      </w:r>
      <w:r w:rsidR="00D27B43">
        <w:rPr>
          <w:rFonts w:ascii="Times New Roman" w:hAnsi="Times New Roman"/>
          <w:sz w:val="24"/>
        </w:rPr>
        <w:t>are failing</w:t>
      </w:r>
      <w:r w:rsidRPr="00C00A01">
        <w:rPr>
          <w:rFonts w:ascii="Times New Roman" w:hAnsi="Times New Roman"/>
          <w:sz w:val="24"/>
        </w:rPr>
        <w:t xml:space="preserve"> to </w:t>
      </w:r>
      <w:r w:rsidR="00D27B43">
        <w:rPr>
          <w:rFonts w:ascii="Times New Roman" w:hAnsi="Times New Roman"/>
          <w:sz w:val="24"/>
        </w:rPr>
        <w:t xml:space="preserve">adequately </w:t>
      </w:r>
      <w:r w:rsidRPr="00C00A01">
        <w:rPr>
          <w:rFonts w:ascii="Times New Roman" w:hAnsi="Times New Roman"/>
          <w:sz w:val="24"/>
        </w:rPr>
        <w:t xml:space="preserve">support </w:t>
      </w:r>
      <w:r w:rsidRPr="00D27B43">
        <w:rPr>
          <w:rFonts w:ascii="Times New Roman" w:hAnsi="Times New Roman"/>
          <w:i/>
          <w:sz w:val="24"/>
        </w:rPr>
        <w:t>all</w:t>
      </w:r>
      <w:r w:rsidRPr="00C00A01">
        <w:rPr>
          <w:rFonts w:ascii="Times New Roman" w:hAnsi="Times New Roman"/>
          <w:sz w:val="24"/>
        </w:rPr>
        <w:t xml:space="preserve"> individuals and not just </w:t>
      </w:r>
      <w:r w:rsidR="004F726F">
        <w:rPr>
          <w:rFonts w:ascii="Times New Roman" w:hAnsi="Times New Roman"/>
          <w:sz w:val="24"/>
        </w:rPr>
        <w:t>dyslexic</w:t>
      </w:r>
      <w:r w:rsidRPr="00C00A01">
        <w:rPr>
          <w:rFonts w:ascii="Times New Roman" w:hAnsi="Times New Roman"/>
          <w:sz w:val="24"/>
        </w:rPr>
        <w:t xml:space="preserve">s.  </w:t>
      </w:r>
    </w:p>
    <w:p w14:paraId="35D86AD2" w14:textId="77777777" w:rsidR="0066484F" w:rsidRPr="00C00A01" w:rsidRDefault="0066484F" w:rsidP="0066484F">
      <w:pPr>
        <w:pStyle w:val="BodyA"/>
        <w:spacing w:line="276" w:lineRule="auto"/>
        <w:jc w:val="both"/>
        <w:rPr>
          <w:rFonts w:ascii="Times New Roman" w:hAnsi="Times New Roman"/>
          <w:sz w:val="24"/>
        </w:rPr>
      </w:pPr>
    </w:p>
    <w:p w14:paraId="34C8F9C9" w14:textId="4A86B8A1" w:rsidR="0066484F" w:rsidRDefault="0066484F" w:rsidP="004E03E2">
      <w:pPr>
        <w:pStyle w:val="Body"/>
        <w:jc w:val="center"/>
        <w:rPr>
          <w:rFonts w:ascii="Times New Roman" w:hAnsi="Times New Roman"/>
          <w:i/>
          <w:sz w:val="24"/>
        </w:rPr>
      </w:pPr>
      <w:r w:rsidRPr="00C00A01">
        <w:rPr>
          <w:rFonts w:ascii="Times New Roman" w:hAnsi="Times New Roman"/>
          <w:i/>
          <w:sz w:val="24"/>
        </w:rPr>
        <w:t xml:space="preserve">“There needs to be more company </w:t>
      </w:r>
      <w:proofErr w:type="gramStart"/>
      <w:r w:rsidRPr="00C00A01">
        <w:rPr>
          <w:rFonts w:ascii="Times New Roman" w:hAnsi="Times New Roman"/>
          <w:i/>
          <w:sz w:val="24"/>
        </w:rPr>
        <w:t>support</w:t>
      </w:r>
      <w:proofErr w:type="gramEnd"/>
      <w:r w:rsidRPr="00C00A01">
        <w:rPr>
          <w:rFonts w:ascii="Times New Roman" w:hAnsi="Times New Roman"/>
          <w:i/>
          <w:sz w:val="24"/>
        </w:rPr>
        <w:t xml:space="preserve"> but we have also reached this time with the economic downturn, it’s the last thing anybody is thinking about. So that is worrying I think, but I think you know even companies themselves are aware, even the HR departments you need to train people throughout the company and that is certainly not happening.” (G)</w:t>
      </w:r>
    </w:p>
    <w:p w14:paraId="1053BFEE" w14:textId="77777777" w:rsidR="00926F6E" w:rsidRPr="00C00A01" w:rsidRDefault="00926F6E" w:rsidP="0066484F">
      <w:pPr>
        <w:pStyle w:val="Body"/>
        <w:rPr>
          <w:rFonts w:ascii="Times New Roman" w:hAnsi="Times New Roman"/>
          <w:i/>
          <w:sz w:val="24"/>
        </w:rPr>
      </w:pPr>
    </w:p>
    <w:p w14:paraId="10E48748" w14:textId="391E974B" w:rsidR="00C00A01" w:rsidRPr="00C00A01" w:rsidRDefault="00927554" w:rsidP="00F11352">
      <w:pPr>
        <w:pStyle w:val="Heading3"/>
      </w:pPr>
      <w:bookmarkStart w:id="378" w:name="_Toc284606938"/>
      <w:bookmarkStart w:id="379" w:name="_Toc287033480"/>
      <w:r>
        <w:t xml:space="preserve">Theme 6: </w:t>
      </w:r>
      <w:r w:rsidR="00F11352">
        <w:t>Gaining e</w:t>
      </w:r>
      <w:r w:rsidR="00C00A01" w:rsidRPr="00C00A01">
        <w:t xml:space="preserve">xperience in the </w:t>
      </w:r>
      <w:proofErr w:type="gramStart"/>
      <w:r w:rsidR="00C00A01" w:rsidRPr="00C00A01">
        <w:t>workplace</w:t>
      </w:r>
      <w:bookmarkEnd w:id="378"/>
      <w:bookmarkEnd w:id="379"/>
      <w:proofErr w:type="gramEnd"/>
    </w:p>
    <w:p w14:paraId="1D0981E4" w14:textId="77777777" w:rsidR="00C00A01" w:rsidRPr="00C00A01" w:rsidRDefault="00C00A01" w:rsidP="00C00A01">
      <w:pPr>
        <w:pStyle w:val="Body"/>
      </w:pPr>
    </w:p>
    <w:p w14:paraId="30E1134B" w14:textId="166D0241" w:rsidR="00C00A01" w:rsidRPr="00C00A01" w:rsidRDefault="00C00A01" w:rsidP="00C00A01">
      <w:pPr>
        <w:pStyle w:val="Body"/>
        <w:jc w:val="both"/>
        <w:rPr>
          <w:rFonts w:ascii="Times New Roman" w:hAnsi="Times New Roman"/>
          <w:sz w:val="24"/>
        </w:rPr>
      </w:pPr>
      <w:r w:rsidRPr="00C00A01">
        <w:rPr>
          <w:rFonts w:ascii="Times New Roman" w:hAnsi="Times New Roman"/>
          <w:sz w:val="24"/>
        </w:rPr>
        <w:t xml:space="preserve">Experts highlighted how the pursuit of strengths for dyslexic individuals was paramount in </w:t>
      </w:r>
      <w:r w:rsidR="00C0481F">
        <w:rPr>
          <w:rFonts w:ascii="Times New Roman" w:hAnsi="Times New Roman"/>
          <w:sz w:val="24"/>
        </w:rPr>
        <w:t xml:space="preserve">enabling them to understand which </w:t>
      </w:r>
      <w:r w:rsidRPr="00C00A01">
        <w:rPr>
          <w:rFonts w:ascii="Times New Roman" w:hAnsi="Times New Roman"/>
          <w:sz w:val="24"/>
        </w:rPr>
        <w:t xml:space="preserve">careers they should be moving into. This was very similar to the insights drawn from the </w:t>
      </w:r>
      <w:proofErr w:type="gramStart"/>
      <w:r w:rsidRPr="00C00A01">
        <w:rPr>
          <w:rFonts w:ascii="Times New Roman" w:hAnsi="Times New Roman"/>
          <w:sz w:val="24"/>
        </w:rPr>
        <w:t>high-achievers</w:t>
      </w:r>
      <w:proofErr w:type="gramEnd"/>
      <w:r w:rsidRPr="00C00A01">
        <w:rPr>
          <w:rFonts w:ascii="Times New Roman" w:hAnsi="Times New Roman"/>
          <w:sz w:val="24"/>
        </w:rPr>
        <w:t xml:space="preserve"> in part 1</w:t>
      </w:r>
      <w:r w:rsidR="00C0481F">
        <w:rPr>
          <w:rFonts w:ascii="Times New Roman" w:hAnsi="Times New Roman"/>
          <w:sz w:val="24"/>
        </w:rPr>
        <w:t xml:space="preserve">, in which it was </w:t>
      </w:r>
      <w:r w:rsidRPr="00C00A01">
        <w:rPr>
          <w:rFonts w:ascii="Times New Roman" w:hAnsi="Times New Roman"/>
          <w:sz w:val="24"/>
        </w:rPr>
        <w:t xml:space="preserve">articulated that it </w:t>
      </w:r>
      <w:r w:rsidR="00C0481F">
        <w:rPr>
          <w:rFonts w:ascii="Times New Roman" w:hAnsi="Times New Roman"/>
          <w:sz w:val="24"/>
        </w:rPr>
        <w:t>is difficult to know exactly which</w:t>
      </w:r>
      <w:r w:rsidRPr="00C00A01">
        <w:rPr>
          <w:rFonts w:ascii="Times New Roman" w:hAnsi="Times New Roman"/>
          <w:sz w:val="24"/>
        </w:rPr>
        <w:t xml:space="preserve"> career</w:t>
      </w:r>
      <w:r w:rsidR="00C0481F">
        <w:rPr>
          <w:rFonts w:ascii="Times New Roman" w:hAnsi="Times New Roman"/>
          <w:sz w:val="24"/>
        </w:rPr>
        <w:t>s</w:t>
      </w:r>
      <w:r w:rsidRPr="00C00A01">
        <w:rPr>
          <w:rFonts w:ascii="Times New Roman" w:hAnsi="Times New Roman"/>
          <w:sz w:val="24"/>
        </w:rPr>
        <w:t xml:space="preserve"> they should move into immediately and that sometimes</w:t>
      </w:r>
      <w:r w:rsidR="00C0481F">
        <w:rPr>
          <w:rFonts w:ascii="Times New Roman" w:hAnsi="Times New Roman"/>
          <w:sz w:val="24"/>
        </w:rPr>
        <w:t>,</w:t>
      </w:r>
      <w:r w:rsidRPr="00C00A01">
        <w:rPr>
          <w:rFonts w:ascii="Times New Roman" w:hAnsi="Times New Roman"/>
          <w:sz w:val="24"/>
        </w:rPr>
        <w:t xml:space="preserve"> after attempting several lines of work</w:t>
      </w:r>
      <w:r w:rsidR="00C0481F">
        <w:rPr>
          <w:rFonts w:ascii="Times New Roman" w:hAnsi="Times New Roman"/>
          <w:sz w:val="24"/>
        </w:rPr>
        <w:t xml:space="preserve">, </w:t>
      </w:r>
      <w:r w:rsidRPr="00C00A01">
        <w:rPr>
          <w:rFonts w:ascii="Times New Roman" w:hAnsi="Times New Roman"/>
          <w:sz w:val="24"/>
        </w:rPr>
        <w:t xml:space="preserve">they were </w:t>
      </w:r>
      <w:r w:rsidR="00C0481F">
        <w:rPr>
          <w:rFonts w:ascii="Times New Roman" w:hAnsi="Times New Roman"/>
          <w:sz w:val="24"/>
        </w:rPr>
        <w:t xml:space="preserve">only later </w:t>
      </w:r>
      <w:r w:rsidRPr="00C00A01">
        <w:rPr>
          <w:rFonts w:ascii="Times New Roman" w:hAnsi="Times New Roman"/>
          <w:sz w:val="24"/>
        </w:rPr>
        <w:t>able to make</w:t>
      </w:r>
      <w:r w:rsidR="00C0481F">
        <w:rPr>
          <w:rFonts w:ascii="Times New Roman" w:hAnsi="Times New Roman"/>
          <w:sz w:val="24"/>
        </w:rPr>
        <w:t xml:space="preserve"> much clearer decisions on the </w:t>
      </w:r>
      <w:r w:rsidRPr="00C00A01">
        <w:rPr>
          <w:rFonts w:ascii="Times New Roman" w:hAnsi="Times New Roman"/>
          <w:sz w:val="24"/>
        </w:rPr>
        <w:t>kind</w:t>
      </w:r>
      <w:r w:rsidR="00C0481F">
        <w:rPr>
          <w:rFonts w:ascii="Times New Roman" w:hAnsi="Times New Roman"/>
          <w:sz w:val="24"/>
        </w:rPr>
        <w:t>s</w:t>
      </w:r>
      <w:r w:rsidRPr="00C00A01">
        <w:rPr>
          <w:rFonts w:ascii="Times New Roman" w:hAnsi="Times New Roman"/>
          <w:sz w:val="24"/>
        </w:rPr>
        <w:t xml:space="preserve"> of work</w:t>
      </w:r>
      <w:r w:rsidR="00C0481F">
        <w:rPr>
          <w:rFonts w:ascii="Times New Roman" w:hAnsi="Times New Roman"/>
          <w:sz w:val="24"/>
        </w:rPr>
        <w:t xml:space="preserve"> they felt they were able to </w:t>
      </w:r>
      <w:proofErr w:type="spellStart"/>
      <w:r w:rsidR="00C0481F">
        <w:rPr>
          <w:rFonts w:ascii="Times New Roman" w:hAnsi="Times New Roman"/>
          <w:sz w:val="24"/>
        </w:rPr>
        <w:t>persue</w:t>
      </w:r>
      <w:proofErr w:type="spellEnd"/>
      <w:r w:rsidR="00C0481F">
        <w:rPr>
          <w:rFonts w:ascii="Times New Roman" w:hAnsi="Times New Roman"/>
          <w:sz w:val="24"/>
        </w:rPr>
        <w:t>.</w:t>
      </w:r>
      <w:r w:rsidRPr="00C00A01">
        <w:rPr>
          <w:rFonts w:ascii="Times New Roman" w:hAnsi="Times New Roman"/>
          <w:sz w:val="24"/>
        </w:rPr>
        <w:t xml:space="preserve"> </w:t>
      </w:r>
    </w:p>
    <w:p w14:paraId="45ADE356" w14:textId="77777777" w:rsidR="00C00A01" w:rsidRPr="00C00A01" w:rsidRDefault="00C00A01" w:rsidP="00C00A01">
      <w:pPr>
        <w:pStyle w:val="Body"/>
        <w:jc w:val="both"/>
        <w:rPr>
          <w:rFonts w:ascii="Times New Roman" w:hAnsi="Times New Roman"/>
          <w:sz w:val="24"/>
        </w:rPr>
      </w:pPr>
    </w:p>
    <w:p w14:paraId="3AF731D6" w14:textId="77777777" w:rsidR="00C00A01" w:rsidRPr="00C00A01" w:rsidRDefault="00C00A01" w:rsidP="00C00A01">
      <w:pPr>
        <w:pStyle w:val="BodyA"/>
        <w:tabs>
          <w:tab w:val="left" w:pos="142"/>
          <w:tab w:val="left" w:pos="1134"/>
        </w:tabs>
        <w:spacing w:line="276" w:lineRule="auto"/>
        <w:ind w:left="567" w:right="283"/>
        <w:jc w:val="center"/>
        <w:rPr>
          <w:rFonts w:ascii="Times New Roman" w:hAnsi="Times New Roman"/>
          <w:i/>
          <w:sz w:val="24"/>
        </w:rPr>
      </w:pPr>
      <w:r w:rsidRPr="00C00A01">
        <w:rPr>
          <w:rFonts w:ascii="Times New Roman" w:hAnsi="Times New Roman"/>
          <w:i/>
          <w:sz w:val="24"/>
        </w:rPr>
        <w:t>“It may not be for people that are dyslexic that the straightforward career path is always clear.” (D)</w:t>
      </w:r>
    </w:p>
    <w:p w14:paraId="383F9F2E" w14:textId="77777777" w:rsidR="00C00A01" w:rsidRPr="00C00A01" w:rsidRDefault="00C00A01" w:rsidP="00C00A01">
      <w:pPr>
        <w:pStyle w:val="BodyA"/>
        <w:tabs>
          <w:tab w:val="left" w:pos="142"/>
          <w:tab w:val="left" w:pos="1134"/>
        </w:tabs>
        <w:spacing w:line="276" w:lineRule="auto"/>
        <w:ind w:left="567" w:right="283"/>
        <w:jc w:val="center"/>
        <w:rPr>
          <w:rFonts w:ascii="Times New Roman" w:hAnsi="Times New Roman"/>
          <w:i/>
          <w:sz w:val="24"/>
        </w:rPr>
      </w:pPr>
    </w:p>
    <w:p w14:paraId="7BCA89A4" w14:textId="77777777" w:rsidR="00C00A01" w:rsidRPr="00C00A01" w:rsidRDefault="00C00A01" w:rsidP="00C00A01">
      <w:pPr>
        <w:spacing w:line="276" w:lineRule="auto"/>
        <w:jc w:val="center"/>
        <w:rPr>
          <w:i/>
        </w:rPr>
      </w:pPr>
      <w:r w:rsidRPr="00C00A01">
        <w:rPr>
          <w:i/>
        </w:rPr>
        <w:t>“</w:t>
      </w:r>
      <w:proofErr w:type="gramStart"/>
      <w:r w:rsidRPr="00C00A01">
        <w:rPr>
          <w:i/>
        </w:rPr>
        <w:t>So</w:t>
      </w:r>
      <w:proofErr w:type="gramEnd"/>
      <w:r w:rsidRPr="00C00A01">
        <w:rPr>
          <w:i/>
        </w:rPr>
        <w:t xml:space="preserve"> finding an area where you feel you fit and where your talents are appreciated is going to link to performance more with dyslexic individuals than other individuals.” (E)</w:t>
      </w:r>
    </w:p>
    <w:p w14:paraId="3DC680FF" w14:textId="77777777" w:rsidR="00C00A01" w:rsidRPr="00C00A01" w:rsidRDefault="00C00A01" w:rsidP="00C00A01">
      <w:pPr>
        <w:pStyle w:val="BodyA"/>
        <w:tabs>
          <w:tab w:val="left" w:pos="142"/>
          <w:tab w:val="left" w:pos="1134"/>
        </w:tabs>
        <w:spacing w:line="276" w:lineRule="auto"/>
        <w:ind w:left="567" w:right="283"/>
        <w:jc w:val="both"/>
        <w:rPr>
          <w:rFonts w:ascii="Times New Roman" w:hAnsi="Times New Roman"/>
          <w:sz w:val="24"/>
        </w:rPr>
      </w:pPr>
    </w:p>
    <w:p w14:paraId="034F7D99" w14:textId="435DBD33" w:rsidR="00C00A01" w:rsidRDefault="00C00A01" w:rsidP="00C00A01">
      <w:pPr>
        <w:pStyle w:val="BodyA"/>
        <w:tabs>
          <w:tab w:val="left" w:pos="0"/>
          <w:tab w:val="left" w:pos="1134"/>
        </w:tabs>
        <w:ind w:right="-1"/>
        <w:jc w:val="both"/>
        <w:rPr>
          <w:rFonts w:ascii="Times New Roman" w:hAnsi="Times New Roman"/>
          <w:sz w:val="24"/>
        </w:rPr>
      </w:pPr>
      <w:r w:rsidRPr="00C00A01">
        <w:rPr>
          <w:rFonts w:ascii="Times New Roman" w:hAnsi="Times New Roman"/>
          <w:sz w:val="24"/>
        </w:rPr>
        <w:t>The experts</w:t>
      </w:r>
      <w:r w:rsidR="00C0481F">
        <w:rPr>
          <w:rFonts w:ascii="Times New Roman" w:hAnsi="Times New Roman"/>
          <w:sz w:val="24"/>
        </w:rPr>
        <w:t xml:space="preserve"> also</w:t>
      </w:r>
      <w:r w:rsidRPr="00C00A01">
        <w:rPr>
          <w:rFonts w:ascii="Times New Roman" w:hAnsi="Times New Roman"/>
          <w:sz w:val="24"/>
        </w:rPr>
        <w:t xml:space="preserve"> explicit</w:t>
      </w:r>
      <w:r w:rsidR="00C0481F">
        <w:rPr>
          <w:rFonts w:ascii="Times New Roman" w:hAnsi="Times New Roman"/>
          <w:sz w:val="24"/>
        </w:rPr>
        <w:t>ly stated</w:t>
      </w:r>
      <w:r w:rsidRPr="00C00A01">
        <w:rPr>
          <w:rFonts w:ascii="Times New Roman" w:hAnsi="Times New Roman"/>
          <w:sz w:val="24"/>
        </w:rPr>
        <w:t xml:space="preserve"> the necessity for individuals with dyslexia to be appropriately matched to their careers and how through early preparation</w:t>
      </w:r>
      <w:r w:rsidR="003E78DC">
        <w:rPr>
          <w:rFonts w:ascii="Times New Roman" w:hAnsi="Times New Roman"/>
          <w:sz w:val="24"/>
        </w:rPr>
        <w:t>,</w:t>
      </w:r>
      <w:r w:rsidRPr="00C00A01">
        <w:rPr>
          <w:rFonts w:ascii="Times New Roman" w:hAnsi="Times New Roman"/>
          <w:sz w:val="24"/>
        </w:rPr>
        <w:t xml:space="preserve"> perhaps in the transition periods between adolescence and adulthood</w:t>
      </w:r>
      <w:r w:rsidR="003E78DC">
        <w:rPr>
          <w:rFonts w:ascii="Times New Roman" w:hAnsi="Times New Roman"/>
          <w:sz w:val="24"/>
        </w:rPr>
        <w:t xml:space="preserve"> as well a</w:t>
      </w:r>
      <w:r w:rsidRPr="00C00A01">
        <w:rPr>
          <w:rFonts w:ascii="Times New Roman" w:hAnsi="Times New Roman"/>
          <w:sz w:val="24"/>
        </w:rPr>
        <w:t xml:space="preserve"> school and higher education </w:t>
      </w:r>
      <w:r w:rsidR="003E78DC">
        <w:rPr>
          <w:rFonts w:ascii="Times New Roman" w:hAnsi="Times New Roman"/>
          <w:sz w:val="24"/>
        </w:rPr>
        <w:t xml:space="preserve">such time gaps may provide </w:t>
      </w:r>
      <w:r w:rsidRPr="00C00A01">
        <w:rPr>
          <w:rFonts w:ascii="Times New Roman" w:hAnsi="Times New Roman"/>
          <w:sz w:val="24"/>
        </w:rPr>
        <w:t xml:space="preserve">practical work experience opportunities which </w:t>
      </w:r>
      <w:r w:rsidR="003E78DC">
        <w:rPr>
          <w:rFonts w:ascii="Times New Roman" w:hAnsi="Times New Roman"/>
          <w:sz w:val="24"/>
        </w:rPr>
        <w:t xml:space="preserve">could enable them to gain </w:t>
      </w:r>
      <w:r w:rsidRPr="00C00A01">
        <w:rPr>
          <w:rFonts w:ascii="Times New Roman" w:hAnsi="Times New Roman"/>
          <w:sz w:val="24"/>
        </w:rPr>
        <w:t>greater insight into their strengths.</w:t>
      </w:r>
    </w:p>
    <w:p w14:paraId="1B920A96" w14:textId="77777777" w:rsidR="00C00A01" w:rsidRPr="00C00A01" w:rsidRDefault="00C00A01" w:rsidP="00C00A01">
      <w:pPr>
        <w:pStyle w:val="BodyA"/>
        <w:tabs>
          <w:tab w:val="left" w:pos="0"/>
          <w:tab w:val="left" w:pos="1134"/>
        </w:tabs>
        <w:spacing w:line="276" w:lineRule="auto"/>
        <w:ind w:right="-1"/>
        <w:jc w:val="both"/>
        <w:rPr>
          <w:rFonts w:ascii="Times New Roman" w:hAnsi="Times New Roman"/>
          <w:sz w:val="24"/>
        </w:rPr>
      </w:pPr>
    </w:p>
    <w:p w14:paraId="2A268D47" w14:textId="7E30130F" w:rsidR="00C00A01" w:rsidRDefault="004E03E2" w:rsidP="004E03E2">
      <w:pPr>
        <w:pStyle w:val="Body"/>
        <w:jc w:val="center"/>
        <w:rPr>
          <w:rFonts w:ascii="Times New Roman" w:hAnsi="Times New Roman"/>
          <w:i/>
          <w:sz w:val="24"/>
        </w:rPr>
      </w:pPr>
      <w:r>
        <w:rPr>
          <w:rFonts w:ascii="Times New Roman" w:hAnsi="Times New Roman"/>
          <w:i/>
          <w:sz w:val="24"/>
        </w:rPr>
        <w:t>“</w:t>
      </w:r>
      <w:r w:rsidR="00C00A01" w:rsidRPr="00C00A01">
        <w:rPr>
          <w:rFonts w:ascii="Times New Roman" w:hAnsi="Times New Roman"/>
          <w:i/>
          <w:sz w:val="24"/>
        </w:rPr>
        <w:t>So one thing we try to prepare parents for early on is the importance of taking a flexible approach in thinking about making the transition to adulthood or higher education, and possibly the need to make that transition over a longer period of time, or perhaps to interrupt it at some point by getting some practical work experience, or time in the armed services, or some other intervening activity like travel, where kids have the opportunity to gather experience or just to mature in t</w:t>
      </w:r>
      <w:r>
        <w:rPr>
          <w:rFonts w:ascii="Times New Roman" w:hAnsi="Times New Roman"/>
          <w:i/>
          <w:sz w:val="24"/>
        </w:rPr>
        <w:t>heir wiring a little bit more</w:t>
      </w:r>
      <w:r w:rsidR="003E78DC">
        <w:rPr>
          <w:rFonts w:ascii="Times New Roman" w:hAnsi="Times New Roman"/>
          <w:i/>
          <w:sz w:val="24"/>
        </w:rPr>
        <w:t>.</w:t>
      </w:r>
      <w:r>
        <w:rPr>
          <w:rFonts w:ascii="Times New Roman" w:hAnsi="Times New Roman"/>
          <w:i/>
          <w:sz w:val="24"/>
        </w:rPr>
        <w:t>”</w:t>
      </w:r>
      <w:r w:rsidR="00C00A01" w:rsidRPr="00C00A01">
        <w:rPr>
          <w:rFonts w:ascii="Times New Roman" w:hAnsi="Times New Roman"/>
          <w:i/>
          <w:sz w:val="24"/>
        </w:rPr>
        <w:t xml:space="preserve"> (E)</w:t>
      </w:r>
    </w:p>
    <w:p w14:paraId="155815DF" w14:textId="77777777" w:rsidR="003E78DC" w:rsidRPr="00C00A01" w:rsidRDefault="003E78DC" w:rsidP="004E03E2">
      <w:pPr>
        <w:pStyle w:val="Body"/>
        <w:jc w:val="center"/>
      </w:pPr>
    </w:p>
    <w:p w14:paraId="73AE3A19" w14:textId="398DBFA2" w:rsidR="0066484F" w:rsidRPr="00C00A01" w:rsidRDefault="0066484F" w:rsidP="00F11352">
      <w:pPr>
        <w:pStyle w:val="Heading2"/>
      </w:pPr>
      <w:bookmarkStart w:id="380" w:name="_Toc284606939"/>
      <w:bookmarkStart w:id="381" w:name="_Toc287033481"/>
      <w:r w:rsidRPr="00C00A01">
        <w:t>Support for Dyslexia</w:t>
      </w:r>
      <w:bookmarkEnd w:id="380"/>
      <w:bookmarkEnd w:id="381"/>
    </w:p>
    <w:p w14:paraId="46F85E50" w14:textId="77777777" w:rsidR="0066484F" w:rsidRPr="00C00A01" w:rsidRDefault="0066484F" w:rsidP="0066484F">
      <w:pPr>
        <w:pStyle w:val="Body"/>
      </w:pPr>
    </w:p>
    <w:p w14:paraId="1D236924" w14:textId="1DDB3BF8" w:rsidR="0066484F" w:rsidRPr="00F0151E" w:rsidRDefault="0066484F" w:rsidP="00F0151E">
      <w:pPr>
        <w:pStyle w:val="Body"/>
        <w:jc w:val="both"/>
        <w:rPr>
          <w:rFonts w:ascii="Times New Roman" w:hAnsi="Times New Roman"/>
          <w:sz w:val="24"/>
        </w:rPr>
      </w:pPr>
      <w:r w:rsidRPr="00C00A01">
        <w:rPr>
          <w:rFonts w:ascii="Times New Roman" w:hAnsi="Times New Roman"/>
          <w:sz w:val="24"/>
        </w:rPr>
        <w:t xml:space="preserve">The experts who had been selected for interview all had </w:t>
      </w:r>
      <w:r w:rsidR="003E78DC">
        <w:rPr>
          <w:rFonts w:ascii="Times New Roman" w:hAnsi="Times New Roman"/>
          <w:sz w:val="24"/>
        </w:rPr>
        <w:t xml:space="preserve">experience </w:t>
      </w:r>
      <w:r w:rsidR="00505AD1">
        <w:rPr>
          <w:rFonts w:ascii="Times New Roman" w:hAnsi="Times New Roman"/>
          <w:sz w:val="24"/>
        </w:rPr>
        <w:t>working both with dyslexic children and dyslexic adults</w:t>
      </w:r>
      <w:r w:rsidRPr="00C00A01">
        <w:rPr>
          <w:rFonts w:ascii="Times New Roman" w:hAnsi="Times New Roman"/>
          <w:sz w:val="24"/>
        </w:rPr>
        <w:t>. A ke</w:t>
      </w:r>
      <w:r w:rsidR="003E78DC">
        <w:rPr>
          <w:rFonts w:ascii="Times New Roman" w:hAnsi="Times New Roman"/>
          <w:sz w:val="24"/>
        </w:rPr>
        <w:t xml:space="preserve">y feature of the interviews involved </w:t>
      </w:r>
      <w:r w:rsidRPr="00C00A01">
        <w:rPr>
          <w:rFonts w:ascii="Times New Roman" w:hAnsi="Times New Roman"/>
          <w:sz w:val="24"/>
        </w:rPr>
        <w:t xml:space="preserve">looking at the ways in which individuals with </w:t>
      </w:r>
      <w:r w:rsidR="004F726F">
        <w:rPr>
          <w:rFonts w:ascii="Times New Roman" w:hAnsi="Times New Roman"/>
          <w:sz w:val="24"/>
        </w:rPr>
        <w:t>dyslexia</w:t>
      </w:r>
      <w:r w:rsidRPr="00C00A01">
        <w:rPr>
          <w:rFonts w:ascii="Times New Roman" w:hAnsi="Times New Roman"/>
          <w:sz w:val="24"/>
        </w:rPr>
        <w:t xml:space="preserve"> also needed to be supported, with their o</w:t>
      </w:r>
      <w:r w:rsidR="003E78DC">
        <w:rPr>
          <w:rFonts w:ascii="Times New Roman" w:hAnsi="Times New Roman"/>
          <w:sz w:val="24"/>
        </w:rPr>
        <w:t>wn o</w:t>
      </w:r>
      <w:r w:rsidRPr="00C00A01">
        <w:rPr>
          <w:rFonts w:ascii="Times New Roman" w:hAnsi="Times New Roman"/>
          <w:sz w:val="24"/>
        </w:rPr>
        <w:t xml:space="preserve">ngoing struggles and </w:t>
      </w:r>
      <w:r w:rsidR="003E78DC" w:rsidRPr="00C00A01">
        <w:rPr>
          <w:rFonts w:ascii="Times New Roman" w:hAnsi="Times New Roman"/>
          <w:sz w:val="24"/>
        </w:rPr>
        <w:t>challenges</w:t>
      </w:r>
      <w:r w:rsidR="003E78DC">
        <w:rPr>
          <w:rFonts w:ascii="Times New Roman" w:hAnsi="Times New Roman"/>
          <w:sz w:val="24"/>
        </w:rPr>
        <w:t>, which they</w:t>
      </w:r>
      <w:r w:rsidRPr="00C00A01">
        <w:rPr>
          <w:rFonts w:ascii="Times New Roman" w:hAnsi="Times New Roman"/>
          <w:sz w:val="24"/>
        </w:rPr>
        <w:t xml:space="preserve"> faced </w:t>
      </w:r>
      <w:proofErr w:type="gramStart"/>
      <w:r w:rsidRPr="00C00A01">
        <w:rPr>
          <w:rFonts w:ascii="Times New Roman" w:hAnsi="Times New Roman"/>
          <w:sz w:val="24"/>
        </w:rPr>
        <w:t>as a result of</w:t>
      </w:r>
      <w:proofErr w:type="gramEnd"/>
      <w:r w:rsidRPr="00C00A01">
        <w:rPr>
          <w:rFonts w:ascii="Times New Roman" w:hAnsi="Times New Roman"/>
          <w:sz w:val="24"/>
        </w:rPr>
        <w:t xml:space="preserve"> their weaknesses but also in relation to</w:t>
      </w:r>
      <w:r w:rsidR="00F0151E">
        <w:rPr>
          <w:rFonts w:ascii="Times New Roman" w:hAnsi="Times New Roman"/>
          <w:sz w:val="24"/>
        </w:rPr>
        <w:t xml:space="preserve"> the development of </w:t>
      </w:r>
      <w:r w:rsidR="003E78DC">
        <w:rPr>
          <w:rFonts w:ascii="Times New Roman" w:hAnsi="Times New Roman"/>
          <w:sz w:val="24"/>
        </w:rPr>
        <w:t xml:space="preserve">their </w:t>
      </w:r>
      <w:r w:rsidR="00F0151E">
        <w:rPr>
          <w:rFonts w:ascii="Times New Roman" w:hAnsi="Times New Roman"/>
          <w:sz w:val="24"/>
        </w:rPr>
        <w:t>strengths.</w:t>
      </w:r>
    </w:p>
    <w:p w14:paraId="3EB41F6E" w14:textId="77777777" w:rsidR="00505AD1" w:rsidRPr="00C00A01" w:rsidRDefault="00505AD1" w:rsidP="0066484F">
      <w:pPr>
        <w:pStyle w:val="Body"/>
      </w:pPr>
    </w:p>
    <w:p w14:paraId="7DF7B81B" w14:textId="19CBF4EE" w:rsidR="0066484F" w:rsidRDefault="00927554" w:rsidP="00F11352">
      <w:pPr>
        <w:pStyle w:val="Heading3"/>
      </w:pPr>
      <w:bookmarkStart w:id="382" w:name="_Toc284606940"/>
      <w:bookmarkStart w:id="383" w:name="_Toc287033482"/>
      <w:r>
        <w:t xml:space="preserve">Theme 7: </w:t>
      </w:r>
      <w:r w:rsidR="0066484F" w:rsidRPr="00C00A01">
        <w:t>Ongoing Support</w:t>
      </w:r>
      <w:bookmarkEnd w:id="382"/>
      <w:bookmarkEnd w:id="383"/>
    </w:p>
    <w:p w14:paraId="61B9C140" w14:textId="5E0E2F74" w:rsidR="00463DE4" w:rsidRPr="00463DE4" w:rsidRDefault="00463DE4" w:rsidP="00463DE4">
      <w:pPr>
        <w:pStyle w:val="Body"/>
      </w:pPr>
    </w:p>
    <w:p w14:paraId="1B448886" w14:textId="71CF6154" w:rsidR="0066484F" w:rsidRPr="00C00A01" w:rsidRDefault="00505AD1" w:rsidP="0066484F">
      <w:pPr>
        <w:pStyle w:val="BodyText"/>
        <w:spacing w:before="120" w:line="360" w:lineRule="auto"/>
        <w:rPr>
          <w:rFonts w:ascii="Times New Roman" w:eastAsia="Times New Roman" w:hAnsi="Times New Roman"/>
          <w:szCs w:val="24"/>
          <w:lang w:val="en-GB"/>
        </w:rPr>
      </w:pPr>
      <w:r>
        <w:rPr>
          <w:rFonts w:ascii="Times New Roman" w:eastAsia="Times New Roman" w:hAnsi="Times New Roman"/>
          <w:szCs w:val="24"/>
          <w:lang w:val="en-GB"/>
        </w:rPr>
        <w:t>Many of the e</w:t>
      </w:r>
      <w:r w:rsidR="0066484F" w:rsidRPr="00C00A01">
        <w:rPr>
          <w:rFonts w:ascii="Times New Roman" w:eastAsia="Times New Roman" w:hAnsi="Times New Roman"/>
          <w:szCs w:val="24"/>
          <w:lang w:val="en-GB"/>
        </w:rPr>
        <w:t xml:space="preserve">xperts described the need for a strong support system to be in place for adults with </w:t>
      </w:r>
      <w:r w:rsidR="004F726F">
        <w:rPr>
          <w:rFonts w:ascii="Times New Roman" w:eastAsia="Times New Roman" w:hAnsi="Times New Roman"/>
          <w:szCs w:val="24"/>
          <w:lang w:val="en-GB"/>
        </w:rPr>
        <w:t>dyslexia</w:t>
      </w:r>
      <w:r w:rsidR="0066484F" w:rsidRPr="00C00A01">
        <w:rPr>
          <w:rFonts w:ascii="Times New Roman" w:eastAsia="Times New Roman" w:hAnsi="Times New Roman"/>
          <w:szCs w:val="24"/>
          <w:lang w:val="en-GB"/>
        </w:rPr>
        <w:t>. Having</w:t>
      </w:r>
      <w:r w:rsidR="003E78DC">
        <w:rPr>
          <w:rFonts w:ascii="Times New Roman" w:eastAsia="Times New Roman" w:hAnsi="Times New Roman"/>
          <w:szCs w:val="24"/>
          <w:lang w:val="en-GB"/>
        </w:rPr>
        <w:t xml:space="preserve"> a strong network of</w:t>
      </w:r>
      <w:r w:rsidR="0066484F" w:rsidRPr="00C00A01">
        <w:rPr>
          <w:rFonts w:ascii="Times New Roman" w:eastAsia="Times New Roman" w:hAnsi="Times New Roman"/>
          <w:szCs w:val="24"/>
          <w:lang w:val="en-GB"/>
        </w:rPr>
        <w:t xml:space="preserve"> </w:t>
      </w:r>
      <w:r w:rsidR="003E78DC">
        <w:rPr>
          <w:rFonts w:ascii="Times New Roman" w:eastAsia="Times New Roman" w:hAnsi="Times New Roman"/>
          <w:szCs w:val="24"/>
          <w:lang w:val="en-GB"/>
        </w:rPr>
        <w:t xml:space="preserve">family </w:t>
      </w:r>
      <w:r w:rsidR="0066484F" w:rsidRPr="00C00A01">
        <w:rPr>
          <w:rFonts w:ascii="Times New Roman" w:eastAsia="Times New Roman" w:hAnsi="Times New Roman"/>
          <w:szCs w:val="24"/>
          <w:lang w:val="en-GB"/>
        </w:rPr>
        <w:t xml:space="preserve">and friends around them </w:t>
      </w:r>
      <w:r w:rsidR="003E78DC">
        <w:rPr>
          <w:rFonts w:ascii="Times New Roman" w:eastAsia="Times New Roman" w:hAnsi="Times New Roman"/>
          <w:szCs w:val="24"/>
          <w:lang w:val="en-GB"/>
        </w:rPr>
        <w:t>was key in many instances of success from</w:t>
      </w:r>
      <w:r w:rsidR="0066484F" w:rsidRPr="00C00A01">
        <w:rPr>
          <w:rFonts w:ascii="Times New Roman" w:eastAsia="Times New Roman" w:hAnsi="Times New Roman"/>
          <w:szCs w:val="24"/>
          <w:lang w:val="en-GB"/>
        </w:rPr>
        <w:t xml:space="preserve"> </w:t>
      </w:r>
      <w:r w:rsidR="004F726F">
        <w:rPr>
          <w:rFonts w:ascii="Times New Roman" w:eastAsia="Times New Roman" w:hAnsi="Times New Roman"/>
          <w:szCs w:val="24"/>
          <w:lang w:val="en-GB"/>
        </w:rPr>
        <w:t>dyslexic</w:t>
      </w:r>
      <w:r w:rsidR="0066484F" w:rsidRPr="00C00A01">
        <w:rPr>
          <w:rFonts w:ascii="Times New Roman" w:eastAsia="Times New Roman" w:hAnsi="Times New Roman"/>
          <w:szCs w:val="24"/>
          <w:lang w:val="en-GB"/>
        </w:rPr>
        <w:t xml:space="preserve"> adults as well as there being an understanding of</w:t>
      </w:r>
      <w:r w:rsidR="003E78DC">
        <w:rPr>
          <w:rFonts w:ascii="Times New Roman" w:eastAsia="Times New Roman" w:hAnsi="Times New Roman"/>
          <w:szCs w:val="24"/>
          <w:lang w:val="en-GB"/>
        </w:rPr>
        <w:t xml:space="preserve"> both </w:t>
      </w:r>
      <w:r w:rsidR="0066484F" w:rsidRPr="00C00A01">
        <w:rPr>
          <w:rFonts w:ascii="Times New Roman" w:eastAsia="Times New Roman" w:hAnsi="Times New Roman"/>
          <w:szCs w:val="24"/>
          <w:lang w:val="en-GB"/>
        </w:rPr>
        <w:t xml:space="preserve">weaknesses </w:t>
      </w:r>
      <w:r w:rsidR="003E78DC">
        <w:rPr>
          <w:rFonts w:ascii="Times New Roman" w:eastAsia="Times New Roman" w:hAnsi="Times New Roman"/>
          <w:szCs w:val="24"/>
          <w:lang w:val="en-GB"/>
        </w:rPr>
        <w:t>as well as the strengths of</w:t>
      </w:r>
      <w:r w:rsidR="0066484F" w:rsidRPr="00C00A01">
        <w:rPr>
          <w:rFonts w:ascii="Times New Roman" w:eastAsia="Times New Roman" w:hAnsi="Times New Roman"/>
          <w:szCs w:val="24"/>
          <w:lang w:val="en-GB"/>
        </w:rPr>
        <w:t xml:space="preserve"> </w:t>
      </w:r>
      <w:r w:rsidR="004F726F">
        <w:rPr>
          <w:rFonts w:ascii="Times New Roman" w:eastAsia="Times New Roman" w:hAnsi="Times New Roman"/>
          <w:szCs w:val="24"/>
          <w:lang w:val="en-GB"/>
        </w:rPr>
        <w:t>dyslexic</w:t>
      </w:r>
      <w:r w:rsidR="0066484F" w:rsidRPr="00C00A01">
        <w:rPr>
          <w:rFonts w:ascii="Times New Roman" w:eastAsia="Times New Roman" w:hAnsi="Times New Roman"/>
          <w:szCs w:val="24"/>
          <w:lang w:val="en-GB"/>
        </w:rPr>
        <w:t xml:space="preserve"> </w:t>
      </w:r>
      <w:proofErr w:type="gramStart"/>
      <w:r w:rsidR="0066484F" w:rsidRPr="00C00A01">
        <w:rPr>
          <w:rFonts w:ascii="Times New Roman" w:eastAsia="Times New Roman" w:hAnsi="Times New Roman"/>
          <w:szCs w:val="24"/>
          <w:lang w:val="en-GB"/>
        </w:rPr>
        <w:t>individuals</w:t>
      </w:r>
      <w:proofErr w:type="gramEnd"/>
      <w:r w:rsidR="0066484F" w:rsidRPr="00C00A01">
        <w:rPr>
          <w:rFonts w:ascii="Times New Roman" w:eastAsia="Times New Roman" w:hAnsi="Times New Roman"/>
          <w:szCs w:val="24"/>
          <w:lang w:val="en-GB"/>
        </w:rPr>
        <w:t xml:space="preserve"> strengths</w:t>
      </w:r>
      <w:r w:rsidR="003E78DC">
        <w:rPr>
          <w:rFonts w:ascii="Times New Roman" w:eastAsia="Times New Roman" w:hAnsi="Times New Roman"/>
          <w:szCs w:val="24"/>
          <w:lang w:val="en-GB"/>
        </w:rPr>
        <w:t xml:space="preserve"> helped</w:t>
      </w:r>
      <w:r w:rsidR="0066484F" w:rsidRPr="00C00A01">
        <w:rPr>
          <w:rFonts w:ascii="Times New Roman" w:eastAsia="Times New Roman" w:hAnsi="Times New Roman"/>
          <w:szCs w:val="24"/>
          <w:lang w:val="en-GB"/>
        </w:rPr>
        <w:t>. Flexibility and encouragement were al</w:t>
      </w:r>
      <w:r w:rsidR="003E78DC">
        <w:rPr>
          <w:rFonts w:ascii="Times New Roman" w:eastAsia="Times New Roman" w:hAnsi="Times New Roman"/>
          <w:szCs w:val="24"/>
          <w:lang w:val="en-GB"/>
        </w:rPr>
        <w:t>so articulated as key qualities, which helped</w:t>
      </w:r>
      <w:r w:rsidR="0066484F" w:rsidRPr="00C00A01">
        <w:rPr>
          <w:rFonts w:ascii="Times New Roman" w:eastAsia="Times New Roman" w:hAnsi="Times New Roman"/>
          <w:szCs w:val="24"/>
          <w:lang w:val="en-GB"/>
        </w:rPr>
        <w:t xml:space="preserve"> </w:t>
      </w:r>
      <w:r w:rsidR="004F726F">
        <w:rPr>
          <w:rFonts w:ascii="Times New Roman" w:eastAsia="Times New Roman" w:hAnsi="Times New Roman"/>
          <w:szCs w:val="24"/>
          <w:lang w:val="en-GB"/>
        </w:rPr>
        <w:t>dyslexic</w:t>
      </w:r>
      <w:r w:rsidR="0066484F" w:rsidRPr="00C00A01">
        <w:rPr>
          <w:rFonts w:ascii="Times New Roman" w:eastAsia="Times New Roman" w:hAnsi="Times New Roman"/>
          <w:szCs w:val="24"/>
          <w:lang w:val="en-GB"/>
        </w:rPr>
        <w:t xml:space="preserve"> adult</w:t>
      </w:r>
      <w:r w:rsidR="003E78DC">
        <w:rPr>
          <w:rFonts w:ascii="Times New Roman" w:eastAsia="Times New Roman" w:hAnsi="Times New Roman"/>
          <w:szCs w:val="24"/>
          <w:lang w:val="en-GB"/>
        </w:rPr>
        <w:t>s to</w:t>
      </w:r>
      <w:r w:rsidR="0066484F" w:rsidRPr="00C00A01">
        <w:rPr>
          <w:rFonts w:ascii="Times New Roman" w:eastAsia="Times New Roman" w:hAnsi="Times New Roman"/>
          <w:szCs w:val="24"/>
          <w:lang w:val="en-GB"/>
        </w:rPr>
        <w:t xml:space="preserve"> continue </w:t>
      </w:r>
      <w:r w:rsidR="003E78DC">
        <w:rPr>
          <w:rFonts w:ascii="Times New Roman" w:eastAsia="Times New Roman" w:hAnsi="Times New Roman"/>
          <w:szCs w:val="24"/>
          <w:lang w:val="en-GB"/>
        </w:rPr>
        <w:t>to build</w:t>
      </w:r>
      <w:r w:rsidR="0066484F" w:rsidRPr="00C00A01">
        <w:rPr>
          <w:rFonts w:ascii="Times New Roman" w:eastAsia="Times New Roman" w:hAnsi="Times New Roman"/>
          <w:szCs w:val="24"/>
          <w:lang w:val="en-GB"/>
        </w:rPr>
        <w:t xml:space="preserve"> on their success</w:t>
      </w:r>
      <w:r w:rsidR="003E78DC">
        <w:rPr>
          <w:rFonts w:ascii="Times New Roman" w:eastAsia="Times New Roman" w:hAnsi="Times New Roman"/>
          <w:szCs w:val="24"/>
          <w:lang w:val="en-GB"/>
        </w:rPr>
        <w:t>es</w:t>
      </w:r>
      <w:r w:rsidR="0066484F" w:rsidRPr="00C00A01">
        <w:rPr>
          <w:rFonts w:ascii="Times New Roman" w:eastAsia="Times New Roman" w:hAnsi="Times New Roman"/>
          <w:szCs w:val="24"/>
          <w:lang w:val="en-GB"/>
        </w:rPr>
        <w:t>.</w:t>
      </w:r>
    </w:p>
    <w:p w14:paraId="2F364FDA" w14:textId="33B5FC6A" w:rsidR="0066484F" w:rsidRPr="00C00A01" w:rsidRDefault="0066484F" w:rsidP="0066484F">
      <w:pPr>
        <w:pStyle w:val="BodyText"/>
        <w:spacing w:before="120" w:line="360" w:lineRule="auto"/>
        <w:rPr>
          <w:rFonts w:ascii="Times New Roman" w:eastAsia="Times New Roman" w:hAnsi="Times New Roman"/>
          <w:szCs w:val="24"/>
          <w:lang w:val="en-GB"/>
        </w:rPr>
      </w:pPr>
      <w:r w:rsidRPr="00C00A01">
        <w:rPr>
          <w:rFonts w:ascii="Times New Roman" w:eastAsia="Times New Roman" w:hAnsi="Times New Roman"/>
          <w:szCs w:val="24"/>
          <w:lang w:val="en-GB"/>
        </w:rPr>
        <w:t xml:space="preserve">The importance of </w:t>
      </w:r>
      <w:r w:rsidR="003E78DC">
        <w:rPr>
          <w:rFonts w:ascii="Times New Roman" w:eastAsia="Times New Roman" w:hAnsi="Times New Roman"/>
          <w:szCs w:val="24"/>
          <w:lang w:val="en-GB"/>
        </w:rPr>
        <w:t xml:space="preserve">having </w:t>
      </w:r>
      <w:r w:rsidRPr="00C00A01">
        <w:rPr>
          <w:rFonts w:ascii="Times New Roman" w:eastAsia="Times New Roman" w:hAnsi="Times New Roman"/>
          <w:szCs w:val="24"/>
          <w:lang w:val="en-GB"/>
        </w:rPr>
        <w:t>a support system in place, which involves</w:t>
      </w:r>
      <w:r w:rsidR="003E78DC">
        <w:rPr>
          <w:rFonts w:ascii="Times New Roman" w:eastAsia="Times New Roman" w:hAnsi="Times New Roman"/>
          <w:szCs w:val="24"/>
          <w:lang w:val="en-GB"/>
        </w:rPr>
        <w:t xml:space="preserve"> and engages</w:t>
      </w:r>
      <w:r w:rsidRPr="00C00A01">
        <w:rPr>
          <w:rFonts w:ascii="Times New Roman" w:eastAsia="Times New Roman" w:hAnsi="Times New Roman"/>
          <w:szCs w:val="24"/>
          <w:lang w:val="en-GB"/>
        </w:rPr>
        <w:t xml:space="preserve"> family members or other individuals who </w:t>
      </w:r>
      <w:proofErr w:type="gramStart"/>
      <w:r w:rsidRPr="00C00A01">
        <w:rPr>
          <w:rFonts w:ascii="Times New Roman" w:eastAsia="Times New Roman" w:hAnsi="Times New Roman"/>
          <w:szCs w:val="24"/>
          <w:lang w:val="en-GB"/>
        </w:rPr>
        <w:t>are able to</w:t>
      </w:r>
      <w:proofErr w:type="gramEnd"/>
      <w:r w:rsidRPr="00C00A01">
        <w:rPr>
          <w:rFonts w:ascii="Times New Roman" w:eastAsia="Times New Roman" w:hAnsi="Times New Roman"/>
          <w:szCs w:val="24"/>
          <w:lang w:val="en-GB"/>
        </w:rPr>
        <w:t xml:space="preserve"> assist in the identification and development of strengths</w:t>
      </w:r>
      <w:r w:rsidR="003E78DC">
        <w:rPr>
          <w:rFonts w:ascii="Times New Roman" w:eastAsia="Times New Roman" w:hAnsi="Times New Roman"/>
          <w:szCs w:val="24"/>
          <w:lang w:val="en-GB"/>
        </w:rPr>
        <w:t xml:space="preserve"> and assists with</w:t>
      </w:r>
      <w:r w:rsidRPr="00C00A01">
        <w:rPr>
          <w:rFonts w:ascii="Times New Roman" w:eastAsia="Times New Roman" w:hAnsi="Times New Roman"/>
          <w:szCs w:val="24"/>
          <w:lang w:val="en-GB"/>
        </w:rPr>
        <w:t xml:space="preserve"> their difficulties, is highlighted by the experts as</w:t>
      </w:r>
      <w:r w:rsidR="004F726F">
        <w:rPr>
          <w:rFonts w:ascii="Times New Roman" w:eastAsia="Times New Roman" w:hAnsi="Times New Roman"/>
          <w:szCs w:val="24"/>
          <w:lang w:val="en-GB"/>
        </w:rPr>
        <w:t xml:space="preserve"> being an important aspect for d</w:t>
      </w:r>
      <w:r w:rsidRPr="00C00A01">
        <w:rPr>
          <w:rFonts w:ascii="Times New Roman" w:eastAsia="Times New Roman" w:hAnsi="Times New Roman"/>
          <w:szCs w:val="24"/>
          <w:lang w:val="en-GB"/>
        </w:rPr>
        <w:t xml:space="preserve">yslexic individuals.  </w:t>
      </w:r>
    </w:p>
    <w:p w14:paraId="51A2297F" w14:textId="77777777" w:rsidR="0066484F" w:rsidRPr="00C00A01" w:rsidRDefault="0066484F" w:rsidP="0066484F">
      <w:pPr>
        <w:pStyle w:val="BodyA"/>
        <w:spacing w:line="276" w:lineRule="auto"/>
        <w:jc w:val="center"/>
        <w:rPr>
          <w:rFonts w:ascii="Times New Roman" w:hAnsi="Times New Roman"/>
          <w:i/>
          <w:sz w:val="24"/>
        </w:rPr>
      </w:pPr>
    </w:p>
    <w:p w14:paraId="551EDC08" w14:textId="77777777"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“I think that those individuals who have tended to do well have had supportive people or individuals around them which have helped them to succeed but there are other people who are not that fortunate and are not enabled to make full use of their potential.” (B)</w:t>
      </w:r>
    </w:p>
    <w:p w14:paraId="1418AE08" w14:textId="77777777" w:rsidR="004E03E2" w:rsidRPr="00C00A01" w:rsidRDefault="004E03E2" w:rsidP="0066484F">
      <w:pPr>
        <w:pStyle w:val="BodyA"/>
        <w:spacing w:line="276" w:lineRule="auto"/>
        <w:rPr>
          <w:rFonts w:ascii="Times New Roman" w:hAnsi="Times New Roman"/>
          <w:i/>
          <w:sz w:val="24"/>
        </w:rPr>
      </w:pPr>
    </w:p>
    <w:p w14:paraId="45B59470" w14:textId="77777777"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 “You know being able to say that an </w:t>
      </w:r>
      <w:proofErr w:type="gramStart"/>
      <w:r w:rsidRPr="00C00A01">
        <w:rPr>
          <w:rFonts w:ascii="Times New Roman" w:hAnsi="Times New Roman"/>
          <w:i/>
          <w:sz w:val="24"/>
        </w:rPr>
        <w:t>8 or 9 year old</w:t>
      </w:r>
      <w:proofErr w:type="gramEnd"/>
      <w:r w:rsidRPr="00C00A01">
        <w:rPr>
          <w:rFonts w:ascii="Times New Roman" w:hAnsi="Times New Roman"/>
          <w:i/>
          <w:sz w:val="24"/>
        </w:rPr>
        <w:t xml:space="preserve"> is showing certain strengths, and these are areas that we can encourage the parents to expose their child too so that they could </w:t>
      </w:r>
      <w:proofErr w:type="spellStart"/>
      <w:r w:rsidRPr="00C00A01">
        <w:rPr>
          <w:rFonts w:ascii="Times New Roman" w:hAnsi="Times New Roman"/>
          <w:i/>
          <w:sz w:val="24"/>
        </w:rPr>
        <w:t>recognise</w:t>
      </w:r>
      <w:proofErr w:type="spellEnd"/>
      <w:r w:rsidRPr="00C00A01">
        <w:rPr>
          <w:rFonts w:ascii="Times New Roman" w:hAnsi="Times New Roman"/>
          <w:i/>
          <w:sz w:val="24"/>
        </w:rPr>
        <w:t xml:space="preserve"> that they have a particular aptitude for. If you see the talent in that area and if you see that provide some opportunities for that child.” (E)</w:t>
      </w:r>
    </w:p>
    <w:p w14:paraId="620C7775" w14:textId="77777777" w:rsidR="0066484F" w:rsidRPr="00C00A01" w:rsidRDefault="0066484F" w:rsidP="0066484F">
      <w:pPr>
        <w:pStyle w:val="BodyA"/>
        <w:spacing w:line="276" w:lineRule="auto"/>
        <w:jc w:val="center"/>
        <w:rPr>
          <w:rFonts w:ascii="Times New Roman" w:hAnsi="Times New Roman"/>
          <w:i/>
          <w:sz w:val="24"/>
        </w:rPr>
      </w:pPr>
    </w:p>
    <w:p w14:paraId="134FBD7D" w14:textId="2C714003" w:rsidR="0066484F" w:rsidRPr="00C00A01" w:rsidRDefault="004F726F" w:rsidP="0066484F">
      <w:pPr>
        <w:pStyle w:val="BodyA"/>
        <w:spacing w:line="276" w:lineRule="auto"/>
        <w:jc w:val="center"/>
        <w:rPr>
          <w:rFonts w:ascii="Times New Roman" w:hAnsi="Times New Roman"/>
          <w:i/>
          <w:sz w:val="24"/>
        </w:rPr>
      </w:pPr>
      <w:r>
        <w:rPr>
          <w:rFonts w:ascii="Times New Roman" w:hAnsi="Times New Roman"/>
          <w:i/>
          <w:sz w:val="24"/>
        </w:rPr>
        <w:t>“Now the idea to d</w:t>
      </w:r>
      <w:r w:rsidR="0066484F" w:rsidRPr="00C00A01">
        <w:rPr>
          <w:rFonts w:ascii="Times New Roman" w:hAnsi="Times New Roman"/>
          <w:i/>
          <w:sz w:val="24"/>
        </w:rPr>
        <w:t>yslexics comes very well and naturally to them, and this is mostly because they have felt this from their parents or from someone else.” (B)</w:t>
      </w:r>
    </w:p>
    <w:p w14:paraId="75253328" w14:textId="77777777" w:rsidR="0066484F" w:rsidRPr="00C00A01" w:rsidRDefault="0066484F" w:rsidP="0066484F">
      <w:pPr>
        <w:pStyle w:val="BodyA"/>
        <w:spacing w:line="276" w:lineRule="auto"/>
        <w:jc w:val="center"/>
        <w:rPr>
          <w:rFonts w:ascii="Times New Roman" w:hAnsi="Times New Roman"/>
          <w:i/>
          <w:sz w:val="24"/>
        </w:rPr>
      </w:pPr>
    </w:p>
    <w:p w14:paraId="2F288210" w14:textId="77777777" w:rsidR="0066484F" w:rsidRPr="00C00A01" w:rsidRDefault="0066484F" w:rsidP="0066484F">
      <w:pPr>
        <w:pStyle w:val="BodyA"/>
        <w:spacing w:line="276" w:lineRule="auto"/>
        <w:jc w:val="both"/>
        <w:rPr>
          <w:rFonts w:ascii="Times New Roman" w:hAnsi="Times New Roman"/>
          <w:sz w:val="24"/>
        </w:rPr>
      </w:pPr>
    </w:p>
    <w:p w14:paraId="72854ABD" w14:textId="20F86276" w:rsidR="0066484F" w:rsidRPr="00C00A01" w:rsidRDefault="0066484F" w:rsidP="0015708F">
      <w:pPr>
        <w:pStyle w:val="Body"/>
        <w:jc w:val="both"/>
        <w:rPr>
          <w:rFonts w:ascii="Times New Roman" w:hAnsi="Times New Roman"/>
          <w:sz w:val="24"/>
        </w:rPr>
      </w:pPr>
      <w:r w:rsidRPr="00C00A01">
        <w:rPr>
          <w:rFonts w:ascii="Times New Roman" w:hAnsi="Times New Roman"/>
          <w:sz w:val="24"/>
        </w:rPr>
        <w:t xml:space="preserve">The experts articulated </w:t>
      </w:r>
      <w:r w:rsidR="0015708F">
        <w:rPr>
          <w:rFonts w:ascii="Times New Roman" w:hAnsi="Times New Roman"/>
          <w:sz w:val="24"/>
        </w:rPr>
        <w:t xml:space="preserve">the </w:t>
      </w:r>
      <w:r w:rsidRPr="00C00A01">
        <w:rPr>
          <w:rFonts w:ascii="Times New Roman" w:hAnsi="Times New Roman"/>
          <w:sz w:val="24"/>
        </w:rPr>
        <w:t xml:space="preserve">strengths of </w:t>
      </w:r>
      <w:r w:rsidR="004F726F">
        <w:rPr>
          <w:rFonts w:ascii="Times New Roman" w:hAnsi="Times New Roman"/>
          <w:sz w:val="24"/>
        </w:rPr>
        <w:t>dyslexia</w:t>
      </w:r>
      <w:r w:rsidRPr="00C00A01">
        <w:rPr>
          <w:rFonts w:ascii="Times New Roman" w:hAnsi="Times New Roman"/>
          <w:sz w:val="24"/>
        </w:rPr>
        <w:t xml:space="preserve"> </w:t>
      </w:r>
      <w:r w:rsidR="0015708F">
        <w:rPr>
          <w:rFonts w:ascii="Times New Roman" w:hAnsi="Times New Roman"/>
          <w:sz w:val="24"/>
        </w:rPr>
        <w:t xml:space="preserve">which they believed was relevant as well as the areas of intrinsic difficulties and associated weaknesses relating to dyslexia. </w:t>
      </w:r>
    </w:p>
    <w:p w14:paraId="77F6D4A4" w14:textId="77777777" w:rsidR="00926F6E" w:rsidRPr="00C00A01" w:rsidRDefault="00926F6E" w:rsidP="0066484F">
      <w:pPr>
        <w:pStyle w:val="Body"/>
      </w:pPr>
    </w:p>
    <w:p w14:paraId="08F9A8E0" w14:textId="0D357F11" w:rsidR="0066484F" w:rsidRPr="00C00A01" w:rsidRDefault="00927554" w:rsidP="00F11352">
      <w:pPr>
        <w:pStyle w:val="Heading3"/>
      </w:pPr>
      <w:bookmarkStart w:id="384" w:name="_Toc284606941"/>
      <w:bookmarkStart w:id="385" w:name="_Toc287033483"/>
      <w:r>
        <w:t xml:space="preserve">Theme 8: </w:t>
      </w:r>
      <w:r w:rsidR="00F11352">
        <w:t>Areas of d</w:t>
      </w:r>
      <w:r w:rsidR="0066484F" w:rsidRPr="00C00A01">
        <w:t>ifficulty for dyslexics</w:t>
      </w:r>
      <w:bookmarkEnd w:id="384"/>
      <w:bookmarkEnd w:id="385"/>
    </w:p>
    <w:p w14:paraId="44A87CD0" w14:textId="77777777" w:rsidR="0066484F" w:rsidRPr="00C00A01" w:rsidRDefault="0066484F" w:rsidP="0066484F">
      <w:pPr>
        <w:pStyle w:val="Body"/>
      </w:pPr>
    </w:p>
    <w:p w14:paraId="541E305E" w14:textId="33795F28" w:rsidR="0066484F" w:rsidRPr="00C00A01" w:rsidRDefault="0066484F" w:rsidP="0066484F">
      <w:pPr>
        <w:pStyle w:val="Body"/>
        <w:jc w:val="both"/>
        <w:rPr>
          <w:rFonts w:ascii="Times New Roman" w:hAnsi="Times New Roman"/>
          <w:sz w:val="24"/>
        </w:rPr>
      </w:pPr>
      <w:r w:rsidRPr="00C00A01">
        <w:rPr>
          <w:rFonts w:ascii="Times New Roman" w:eastAsia="Times New Roman" w:hAnsi="Times New Roman"/>
          <w:sz w:val="24"/>
          <w:lang w:val="en-GB"/>
        </w:rPr>
        <w:t>There was clear consensus</w:t>
      </w:r>
      <w:r w:rsidR="0015708F">
        <w:rPr>
          <w:rFonts w:ascii="Times New Roman" w:eastAsia="Times New Roman" w:hAnsi="Times New Roman"/>
          <w:sz w:val="24"/>
          <w:lang w:val="en-GB"/>
        </w:rPr>
        <w:t>, from</w:t>
      </w:r>
      <w:r w:rsidRPr="00C00A01">
        <w:rPr>
          <w:rFonts w:ascii="Times New Roman" w:eastAsia="Times New Roman" w:hAnsi="Times New Roman"/>
          <w:sz w:val="24"/>
          <w:lang w:val="en-GB"/>
        </w:rPr>
        <w:t xml:space="preserve"> across the opinions of the experts on the associated difficulties of individuals with </w:t>
      </w:r>
      <w:r w:rsidR="004F726F">
        <w:rPr>
          <w:rFonts w:ascii="Times New Roman" w:eastAsia="Times New Roman" w:hAnsi="Times New Roman"/>
          <w:sz w:val="24"/>
          <w:lang w:val="en-GB"/>
        </w:rPr>
        <w:t>dyslexia</w:t>
      </w:r>
      <w:r w:rsidR="0015708F">
        <w:rPr>
          <w:rFonts w:ascii="Times New Roman" w:eastAsia="Times New Roman" w:hAnsi="Times New Roman"/>
          <w:sz w:val="24"/>
          <w:lang w:val="en-GB"/>
        </w:rPr>
        <w:t xml:space="preserve"> with regards to the areas of difficulties associated with dyslexia</w:t>
      </w:r>
      <w:r w:rsidRPr="00C00A01">
        <w:rPr>
          <w:rFonts w:ascii="Times New Roman" w:eastAsia="Times New Roman" w:hAnsi="Times New Roman"/>
          <w:sz w:val="24"/>
          <w:lang w:val="en-GB"/>
        </w:rPr>
        <w:t>. References were made to concentration, difficulties with working memory and literacy</w:t>
      </w:r>
      <w:r w:rsidR="0015708F">
        <w:rPr>
          <w:rFonts w:ascii="Times New Roman" w:eastAsia="Times New Roman" w:hAnsi="Times New Roman"/>
          <w:sz w:val="24"/>
          <w:lang w:val="en-GB"/>
        </w:rPr>
        <w:t>, and the</w:t>
      </w:r>
      <w:r w:rsidRPr="00C00A01">
        <w:rPr>
          <w:rFonts w:ascii="Times New Roman" w:eastAsia="Times New Roman" w:hAnsi="Times New Roman"/>
          <w:sz w:val="24"/>
          <w:lang w:val="en-GB"/>
        </w:rPr>
        <w:t xml:space="preserve"> fear of having a career with a lack of intrinsic reward.  </w:t>
      </w:r>
    </w:p>
    <w:p w14:paraId="25325666" w14:textId="77777777" w:rsidR="0066484F" w:rsidRPr="00C00A01" w:rsidRDefault="0066484F" w:rsidP="0066484F">
      <w:pPr>
        <w:pStyle w:val="BodyA"/>
        <w:spacing w:line="276" w:lineRule="auto"/>
        <w:rPr>
          <w:rFonts w:ascii="Times New Roman" w:hAnsi="Times New Roman"/>
          <w:i/>
          <w:sz w:val="24"/>
        </w:rPr>
      </w:pPr>
    </w:p>
    <w:p w14:paraId="17294F23" w14:textId="77777777" w:rsidR="0066484F" w:rsidRDefault="0066484F" w:rsidP="0066484F">
      <w:pPr>
        <w:pStyle w:val="BodyA"/>
        <w:tabs>
          <w:tab w:val="left" w:pos="1134"/>
        </w:tabs>
        <w:spacing w:line="276" w:lineRule="auto"/>
        <w:jc w:val="center"/>
        <w:rPr>
          <w:rFonts w:ascii="Times New Roman" w:hAnsi="Times New Roman"/>
          <w:i/>
          <w:sz w:val="24"/>
        </w:rPr>
      </w:pPr>
      <w:r w:rsidRPr="00C00A01">
        <w:rPr>
          <w:rFonts w:ascii="Times New Roman" w:hAnsi="Times New Roman"/>
          <w:i/>
          <w:sz w:val="24"/>
        </w:rPr>
        <w:t>“Often that child feels very lost and has a very difficult time finding a vision to be able to see something in their future which is motivating and animating enough to help them apply themselves to difficult subjects. It’s almost very hard to cope with those jobs that do not have some intrinsic reward for them.” (E)</w:t>
      </w:r>
    </w:p>
    <w:p w14:paraId="534886D9" w14:textId="77777777" w:rsidR="00926F6E" w:rsidRPr="00C00A01" w:rsidRDefault="00926F6E" w:rsidP="0066484F">
      <w:pPr>
        <w:pStyle w:val="BodyA"/>
        <w:tabs>
          <w:tab w:val="left" w:pos="1134"/>
        </w:tabs>
        <w:spacing w:line="276" w:lineRule="auto"/>
        <w:jc w:val="center"/>
        <w:rPr>
          <w:rFonts w:ascii="Times New Roman" w:hAnsi="Times New Roman"/>
          <w:i/>
          <w:sz w:val="24"/>
        </w:rPr>
      </w:pPr>
    </w:p>
    <w:p w14:paraId="3E85A996" w14:textId="77777777" w:rsidR="0066484F" w:rsidRPr="00C00A01" w:rsidRDefault="0066484F" w:rsidP="0066484F">
      <w:pPr>
        <w:pStyle w:val="BodyA"/>
        <w:tabs>
          <w:tab w:val="left" w:pos="1134"/>
        </w:tabs>
        <w:spacing w:line="276" w:lineRule="auto"/>
        <w:jc w:val="both"/>
        <w:rPr>
          <w:rFonts w:ascii="Times New Roman" w:hAnsi="Times New Roman"/>
          <w:sz w:val="24"/>
        </w:rPr>
      </w:pPr>
    </w:p>
    <w:p w14:paraId="28C7C805" w14:textId="54174A06" w:rsidR="0066484F" w:rsidRPr="00C00A01" w:rsidRDefault="0066484F" w:rsidP="0066484F">
      <w:pPr>
        <w:pStyle w:val="BodyA"/>
        <w:jc w:val="both"/>
        <w:rPr>
          <w:rFonts w:ascii="Times New Roman" w:hAnsi="Times New Roman"/>
          <w:sz w:val="24"/>
        </w:rPr>
      </w:pPr>
      <w:r w:rsidRPr="00C00A01">
        <w:rPr>
          <w:rFonts w:ascii="Times New Roman" w:hAnsi="Times New Roman"/>
          <w:sz w:val="24"/>
        </w:rPr>
        <w:t>Some of the difficulties desc</w:t>
      </w:r>
      <w:r w:rsidR="004F726F">
        <w:rPr>
          <w:rFonts w:ascii="Times New Roman" w:hAnsi="Times New Roman"/>
          <w:sz w:val="24"/>
        </w:rPr>
        <w:t>ribed as being associated with d</w:t>
      </w:r>
      <w:r w:rsidRPr="00C00A01">
        <w:rPr>
          <w:rFonts w:ascii="Times New Roman" w:hAnsi="Times New Roman"/>
          <w:sz w:val="24"/>
        </w:rPr>
        <w:t>yslexia</w:t>
      </w:r>
      <w:r w:rsidR="0015708F">
        <w:rPr>
          <w:rFonts w:ascii="Times New Roman" w:hAnsi="Times New Roman"/>
          <w:sz w:val="24"/>
        </w:rPr>
        <w:t xml:space="preserve"> also</w:t>
      </w:r>
      <w:r w:rsidRPr="00C00A01">
        <w:rPr>
          <w:rFonts w:ascii="Times New Roman" w:hAnsi="Times New Roman"/>
          <w:sz w:val="24"/>
        </w:rPr>
        <w:t xml:space="preserve"> included the </w:t>
      </w:r>
      <w:r w:rsidR="0015708F">
        <w:rPr>
          <w:rFonts w:ascii="Times New Roman" w:hAnsi="Times New Roman"/>
          <w:sz w:val="24"/>
        </w:rPr>
        <w:t xml:space="preserve">effective </w:t>
      </w:r>
      <w:r w:rsidRPr="00C00A01">
        <w:rPr>
          <w:rFonts w:ascii="Times New Roman" w:hAnsi="Times New Roman"/>
          <w:sz w:val="24"/>
        </w:rPr>
        <w:t xml:space="preserve">use of time </w:t>
      </w:r>
      <w:proofErr w:type="gramStart"/>
      <w:r w:rsidRPr="00C00A01">
        <w:rPr>
          <w:rFonts w:ascii="Times New Roman" w:hAnsi="Times New Roman"/>
          <w:sz w:val="24"/>
        </w:rPr>
        <w:t>and also</w:t>
      </w:r>
      <w:proofErr w:type="gramEnd"/>
      <w:r w:rsidRPr="00C00A01">
        <w:rPr>
          <w:rFonts w:ascii="Times New Roman" w:hAnsi="Times New Roman"/>
          <w:sz w:val="24"/>
        </w:rPr>
        <w:t xml:space="preserve"> </w:t>
      </w:r>
      <w:proofErr w:type="spellStart"/>
      <w:r w:rsidRPr="00C00A01">
        <w:rPr>
          <w:rFonts w:ascii="Times New Roman" w:hAnsi="Times New Roman"/>
          <w:sz w:val="24"/>
        </w:rPr>
        <w:t>organisational</w:t>
      </w:r>
      <w:proofErr w:type="spellEnd"/>
      <w:r w:rsidRPr="00C00A01">
        <w:rPr>
          <w:rFonts w:ascii="Times New Roman" w:hAnsi="Times New Roman"/>
          <w:sz w:val="24"/>
        </w:rPr>
        <w:t xml:space="preserve"> skills. These were not necessarily novel insights</w:t>
      </w:r>
      <w:r w:rsidR="0015708F">
        <w:rPr>
          <w:rFonts w:ascii="Times New Roman" w:hAnsi="Times New Roman"/>
          <w:sz w:val="24"/>
        </w:rPr>
        <w:t>,</w:t>
      </w:r>
      <w:r w:rsidRPr="00C00A01">
        <w:rPr>
          <w:rFonts w:ascii="Times New Roman" w:hAnsi="Times New Roman"/>
          <w:sz w:val="24"/>
        </w:rPr>
        <w:t xml:space="preserve"> but have frequently been mentioned</w:t>
      </w:r>
      <w:r w:rsidR="0015708F">
        <w:rPr>
          <w:rFonts w:ascii="Times New Roman" w:hAnsi="Times New Roman"/>
          <w:sz w:val="24"/>
        </w:rPr>
        <w:t xml:space="preserve">, as also </w:t>
      </w:r>
      <w:r w:rsidRPr="00C00A01">
        <w:rPr>
          <w:rFonts w:ascii="Times New Roman" w:hAnsi="Times New Roman"/>
          <w:sz w:val="24"/>
        </w:rPr>
        <w:t xml:space="preserve">by the </w:t>
      </w:r>
      <w:proofErr w:type="gramStart"/>
      <w:r w:rsidRPr="00C00A01">
        <w:rPr>
          <w:rFonts w:ascii="Times New Roman" w:hAnsi="Times New Roman"/>
          <w:sz w:val="24"/>
        </w:rPr>
        <w:t>high-achievers</w:t>
      </w:r>
      <w:proofErr w:type="gramEnd"/>
      <w:r w:rsidRPr="00C00A01">
        <w:rPr>
          <w:rFonts w:ascii="Times New Roman" w:hAnsi="Times New Roman"/>
          <w:sz w:val="24"/>
        </w:rPr>
        <w:t xml:space="preserve"> in the first part of the semi-structured interviews of this study. </w:t>
      </w:r>
    </w:p>
    <w:p w14:paraId="13512A35" w14:textId="77777777" w:rsidR="0066484F" w:rsidRPr="00C00A01" w:rsidRDefault="0066484F" w:rsidP="0066484F">
      <w:pPr>
        <w:pStyle w:val="BodyA"/>
        <w:spacing w:line="276" w:lineRule="auto"/>
        <w:jc w:val="both"/>
        <w:rPr>
          <w:rFonts w:ascii="Times New Roman" w:hAnsi="Times New Roman"/>
          <w:sz w:val="24"/>
        </w:rPr>
      </w:pPr>
    </w:p>
    <w:p w14:paraId="2BCCE42F" w14:textId="1C7FAB03"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“Just for example remembering lists, remembering phone numbers taking down notes and writing reports here they </w:t>
      </w:r>
      <w:proofErr w:type="gramStart"/>
      <w:r w:rsidRPr="00C00A01">
        <w:rPr>
          <w:rFonts w:ascii="Times New Roman" w:hAnsi="Times New Roman"/>
          <w:i/>
          <w:sz w:val="24"/>
        </w:rPr>
        <w:t>have to</w:t>
      </w:r>
      <w:proofErr w:type="gramEnd"/>
      <w:r w:rsidRPr="00C00A01">
        <w:rPr>
          <w:rFonts w:ascii="Times New Roman" w:hAnsi="Times New Roman"/>
          <w:i/>
          <w:sz w:val="24"/>
        </w:rPr>
        <w:t xml:space="preserve"> </w:t>
      </w:r>
      <w:proofErr w:type="spellStart"/>
      <w:r w:rsidRPr="00C00A01">
        <w:rPr>
          <w:rFonts w:ascii="Times New Roman" w:hAnsi="Times New Roman"/>
          <w:i/>
          <w:sz w:val="24"/>
        </w:rPr>
        <w:t>summarise</w:t>
      </w:r>
      <w:proofErr w:type="spellEnd"/>
      <w:r w:rsidRPr="00C00A01">
        <w:rPr>
          <w:rFonts w:ascii="Times New Roman" w:hAnsi="Times New Roman"/>
          <w:i/>
          <w:sz w:val="24"/>
        </w:rPr>
        <w:t xml:space="preserve"> information. Those things are difficult for them</w:t>
      </w:r>
      <w:r w:rsidR="0015708F">
        <w:rPr>
          <w:rFonts w:ascii="Times New Roman" w:hAnsi="Times New Roman"/>
          <w:i/>
          <w:sz w:val="24"/>
        </w:rPr>
        <w:t>.</w:t>
      </w:r>
      <w:r w:rsidRPr="00C00A01">
        <w:rPr>
          <w:rFonts w:ascii="Times New Roman" w:hAnsi="Times New Roman"/>
          <w:i/>
          <w:sz w:val="24"/>
        </w:rPr>
        <w:t>” (F)</w:t>
      </w:r>
    </w:p>
    <w:p w14:paraId="6E5AAA00" w14:textId="77777777" w:rsidR="0066484F" w:rsidRPr="00C00A01" w:rsidRDefault="0066484F" w:rsidP="0066484F">
      <w:pPr>
        <w:pStyle w:val="BodyA"/>
        <w:spacing w:line="276" w:lineRule="auto"/>
        <w:jc w:val="center"/>
        <w:rPr>
          <w:rFonts w:ascii="Times New Roman" w:hAnsi="Times New Roman"/>
          <w:i/>
          <w:sz w:val="24"/>
        </w:rPr>
      </w:pPr>
    </w:p>
    <w:p w14:paraId="2738B46B" w14:textId="77777777"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“Things like taking down notes and writing down things in a meeting, they are not very good at writing notes they need a lot of them. </w:t>
      </w:r>
      <w:proofErr w:type="gramStart"/>
      <w:r w:rsidRPr="00C00A01">
        <w:rPr>
          <w:rFonts w:ascii="Times New Roman" w:hAnsi="Times New Roman"/>
          <w:i/>
          <w:sz w:val="24"/>
        </w:rPr>
        <w:t>So</w:t>
      </w:r>
      <w:proofErr w:type="gramEnd"/>
      <w:r w:rsidRPr="00C00A01">
        <w:rPr>
          <w:rFonts w:ascii="Times New Roman" w:hAnsi="Times New Roman"/>
          <w:i/>
          <w:sz w:val="24"/>
        </w:rPr>
        <w:t xml:space="preserve"> recording information for example and writing it down afterwards. Lecture notes for example.”   (F)</w:t>
      </w:r>
    </w:p>
    <w:p w14:paraId="456E2E6F" w14:textId="77777777" w:rsidR="0066484F" w:rsidRDefault="0066484F" w:rsidP="0066484F">
      <w:pPr>
        <w:pStyle w:val="BodyA"/>
        <w:spacing w:line="276" w:lineRule="auto"/>
        <w:jc w:val="center"/>
        <w:rPr>
          <w:rFonts w:ascii="Times New Roman" w:hAnsi="Times New Roman"/>
          <w:i/>
          <w:sz w:val="24"/>
        </w:rPr>
      </w:pPr>
    </w:p>
    <w:p w14:paraId="08AB5453" w14:textId="77777777" w:rsidR="00915FF5" w:rsidRPr="00C00A01" w:rsidRDefault="00915FF5" w:rsidP="0066484F">
      <w:pPr>
        <w:pStyle w:val="BodyA"/>
        <w:spacing w:line="276" w:lineRule="auto"/>
        <w:jc w:val="center"/>
        <w:rPr>
          <w:rFonts w:ascii="Times New Roman" w:hAnsi="Times New Roman"/>
          <w:i/>
          <w:sz w:val="24"/>
        </w:rPr>
      </w:pPr>
    </w:p>
    <w:p w14:paraId="2EF82FB1" w14:textId="77777777" w:rsidR="0066484F" w:rsidRPr="00C00A01"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“Difficulty with </w:t>
      </w:r>
      <w:proofErr w:type="spellStart"/>
      <w:r w:rsidRPr="00C00A01">
        <w:rPr>
          <w:rFonts w:ascii="Times New Roman" w:hAnsi="Times New Roman"/>
          <w:i/>
          <w:sz w:val="24"/>
        </w:rPr>
        <w:t>organisational</w:t>
      </w:r>
      <w:proofErr w:type="spellEnd"/>
      <w:r w:rsidRPr="00C00A01">
        <w:rPr>
          <w:rFonts w:ascii="Times New Roman" w:hAnsi="Times New Roman"/>
          <w:i/>
          <w:sz w:val="24"/>
        </w:rPr>
        <w:t xml:space="preserve"> skills, the literacy difficulties which we know, which in adulthood can be still severe, or at the mild end it could be the speed of working, stress affect, the difficulty to process large amounts of information, or in producing, or producing reports to deadlines. </w:t>
      </w:r>
      <w:proofErr w:type="spellStart"/>
      <w:r w:rsidRPr="00C00A01">
        <w:rPr>
          <w:rFonts w:ascii="Times New Roman" w:hAnsi="Times New Roman"/>
          <w:i/>
          <w:sz w:val="24"/>
        </w:rPr>
        <w:t>Organisational</w:t>
      </w:r>
      <w:proofErr w:type="spellEnd"/>
      <w:r w:rsidRPr="00C00A01">
        <w:rPr>
          <w:rFonts w:ascii="Times New Roman" w:hAnsi="Times New Roman"/>
          <w:i/>
          <w:sz w:val="24"/>
        </w:rPr>
        <w:t xml:space="preserve"> skills and time management. A difficulty with the perception of time, in respects to an unrealistic expectation of what they can achieve in an hour before something is due in.” (B)</w:t>
      </w:r>
    </w:p>
    <w:p w14:paraId="024A6B34" w14:textId="77777777" w:rsidR="0066484F" w:rsidRPr="00C00A01" w:rsidRDefault="0066484F" w:rsidP="0066484F">
      <w:pPr>
        <w:pStyle w:val="BodyA"/>
        <w:spacing w:line="276" w:lineRule="auto"/>
        <w:jc w:val="center"/>
        <w:rPr>
          <w:rFonts w:ascii="Times New Roman" w:hAnsi="Times New Roman"/>
          <w:i/>
          <w:sz w:val="24"/>
        </w:rPr>
      </w:pPr>
    </w:p>
    <w:p w14:paraId="7BFF4B75" w14:textId="2705B454" w:rsidR="0066484F" w:rsidRDefault="0066484F" w:rsidP="0066484F">
      <w:pPr>
        <w:pStyle w:val="BodyA"/>
        <w:spacing w:line="276" w:lineRule="auto"/>
        <w:jc w:val="center"/>
        <w:rPr>
          <w:rFonts w:ascii="Times New Roman" w:hAnsi="Times New Roman"/>
          <w:i/>
          <w:sz w:val="24"/>
        </w:rPr>
      </w:pPr>
      <w:r w:rsidRPr="00C00A01">
        <w:rPr>
          <w:rFonts w:ascii="Times New Roman" w:hAnsi="Times New Roman"/>
          <w:i/>
          <w:sz w:val="24"/>
        </w:rPr>
        <w:t xml:space="preserve">“Although he is an incredibly bright person, had been to university- someone who is he is </w:t>
      </w:r>
      <w:r w:rsidR="004F726F">
        <w:rPr>
          <w:rFonts w:ascii="Times New Roman" w:hAnsi="Times New Roman"/>
          <w:i/>
          <w:sz w:val="24"/>
        </w:rPr>
        <w:t>dyslexic</w:t>
      </w:r>
      <w:r w:rsidRPr="00C00A01">
        <w:rPr>
          <w:rFonts w:ascii="Times New Roman" w:hAnsi="Times New Roman"/>
          <w:i/>
          <w:sz w:val="24"/>
        </w:rPr>
        <w:t xml:space="preserve"> has got to read something 4 or 5 times, and so all of that is putting in additional pressure really.” (G)</w:t>
      </w:r>
    </w:p>
    <w:bookmarkEnd w:id="366"/>
    <w:bookmarkEnd w:id="367"/>
    <w:p w14:paraId="7467478A" w14:textId="77777777" w:rsidR="00B1455B" w:rsidRDefault="00B1455B" w:rsidP="00C00A01">
      <w:pPr>
        <w:pStyle w:val="BodyA"/>
        <w:tabs>
          <w:tab w:val="left" w:pos="142"/>
          <w:tab w:val="left" w:pos="1134"/>
        </w:tabs>
        <w:spacing w:line="276" w:lineRule="auto"/>
        <w:ind w:left="567" w:right="283"/>
        <w:rPr>
          <w:rFonts w:ascii="Times New Roman" w:hAnsi="Times New Roman"/>
          <w:sz w:val="24"/>
        </w:rPr>
        <w:sectPr w:rsidR="00B1455B" w:rsidSect="00EC5986">
          <w:pgSz w:w="11900" w:h="16840"/>
          <w:pgMar w:top="1134" w:right="1552" w:bottom="1134" w:left="1985" w:header="709" w:footer="850" w:gutter="0"/>
          <w:cols w:space="720"/>
        </w:sectPr>
      </w:pPr>
    </w:p>
    <w:p w14:paraId="13121A6F" w14:textId="5F3B3AAA" w:rsidR="00BC7380" w:rsidRDefault="001B4726" w:rsidP="00BC7380">
      <w:pPr>
        <w:pStyle w:val="Heading2"/>
      </w:pPr>
      <w:bookmarkStart w:id="386" w:name="_Toc259998796"/>
      <w:bookmarkStart w:id="387" w:name="_Toc262501677"/>
      <w:bookmarkStart w:id="388" w:name="_Toc284606942"/>
      <w:bookmarkStart w:id="389" w:name="_Toc287033484"/>
      <w:bookmarkEnd w:id="360"/>
      <w:bookmarkEnd w:id="361"/>
      <w:r w:rsidRPr="001908A0">
        <w:t>Discussion</w:t>
      </w:r>
      <w:bookmarkEnd w:id="386"/>
      <w:bookmarkEnd w:id="387"/>
      <w:bookmarkEnd w:id="388"/>
      <w:bookmarkEnd w:id="389"/>
    </w:p>
    <w:p w14:paraId="48FD3B8B" w14:textId="77777777" w:rsidR="00472D40" w:rsidRPr="00472D40" w:rsidRDefault="00472D40" w:rsidP="00F12FA5">
      <w:pPr>
        <w:pStyle w:val="Body"/>
        <w:rPr>
          <w:b/>
          <w:u w:val="single"/>
        </w:rPr>
      </w:pPr>
    </w:p>
    <w:p w14:paraId="07F7686F" w14:textId="66F1D872" w:rsidR="005E3A87" w:rsidRPr="00112DAE" w:rsidRDefault="0092510C" w:rsidP="00D85396">
      <w:pPr>
        <w:pStyle w:val="Body"/>
        <w:jc w:val="both"/>
        <w:rPr>
          <w:rFonts w:ascii="Times New Roman" w:hAnsi="Times New Roman"/>
          <w:sz w:val="24"/>
        </w:rPr>
      </w:pPr>
      <w:r>
        <w:rPr>
          <w:rFonts w:ascii="Times New Roman" w:hAnsi="Times New Roman"/>
          <w:sz w:val="24"/>
        </w:rPr>
        <w:t>Qu</w:t>
      </w:r>
      <w:r w:rsidR="001101A8">
        <w:rPr>
          <w:rFonts w:ascii="Times New Roman" w:hAnsi="Times New Roman"/>
          <w:sz w:val="24"/>
        </w:rPr>
        <w:t xml:space="preserve">alitative </w:t>
      </w:r>
      <w:r w:rsidR="00EC5C9F">
        <w:rPr>
          <w:rFonts w:ascii="Times New Roman" w:hAnsi="Times New Roman"/>
          <w:sz w:val="24"/>
        </w:rPr>
        <w:t xml:space="preserve">semi-structured </w:t>
      </w:r>
      <w:r w:rsidR="001101A8">
        <w:rPr>
          <w:rFonts w:ascii="Times New Roman" w:hAnsi="Times New Roman"/>
          <w:sz w:val="24"/>
        </w:rPr>
        <w:t>interviews were carried ou</w:t>
      </w:r>
      <w:r w:rsidR="003D7B47">
        <w:rPr>
          <w:rFonts w:ascii="Times New Roman" w:hAnsi="Times New Roman"/>
          <w:sz w:val="24"/>
        </w:rPr>
        <w:t xml:space="preserve">t with experts in the field of </w:t>
      </w:r>
      <w:r w:rsidR="00C07AA7">
        <w:rPr>
          <w:rFonts w:ascii="Times New Roman" w:hAnsi="Times New Roman"/>
          <w:sz w:val="24"/>
        </w:rPr>
        <w:t>d</w:t>
      </w:r>
      <w:r w:rsidR="00102D34">
        <w:rPr>
          <w:rFonts w:ascii="Times New Roman" w:hAnsi="Times New Roman"/>
          <w:sz w:val="24"/>
        </w:rPr>
        <w:t>yslexia</w:t>
      </w:r>
      <w:r w:rsidR="00900096">
        <w:rPr>
          <w:rFonts w:ascii="Times New Roman" w:hAnsi="Times New Roman"/>
          <w:sz w:val="24"/>
        </w:rPr>
        <w:t xml:space="preserve"> research</w:t>
      </w:r>
      <w:r w:rsidR="00B1455B">
        <w:rPr>
          <w:rFonts w:ascii="Times New Roman" w:hAnsi="Times New Roman"/>
          <w:sz w:val="24"/>
        </w:rPr>
        <w:t xml:space="preserve"> and practice</w:t>
      </w:r>
      <w:r w:rsidR="001101A8">
        <w:rPr>
          <w:rFonts w:ascii="Times New Roman" w:hAnsi="Times New Roman"/>
          <w:sz w:val="24"/>
        </w:rPr>
        <w:t xml:space="preserve">. </w:t>
      </w:r>
      <w:r w:rsidR="00D61C29">
        <w:rPr>
          <w:rFonts w:ascii="Times New Roman" w:hAnsi="Times New Roman"/>
          <w:sz w:val="24"/>
        </w:rPr>
        <w:t>The experts all highlighted their experiences of working with dyslexic individuals over</w:t>
      </w:r>
      <w:r w:rsidR="00B1455B">
        <w:rPr>
          <w:rFonts w:ascii="Times New Roman" w:hAnsi="Times New Roman"/>
          <w:sz w:val="24"/>
        </w:rPr>
        <w:t xml:space="preserve"> the years </w:t>
      </w:r>
      <w:proofErr w:type="gramStart"/>
      <w:r w:rsidR="00B1455B">
        <w:rPr>
          <w:rFonts w:ascii="Times New Roman" w:hAnsi="Times New Roman"/>
          <w:sz w:val="24"/>
        </w:rPr>
        <w:t>and also</w:t>
      </w:r>
      <w:proofErr w:type="gramEnd"/>
      <w:r w:rsidR="00B1455B">
        <w:rPr>
          <w:rFonts w:ascii="Times New Roman" w:hAnsi="Times New Roman"/>
          <w:sz w:val="24"/>
        </w:rPr>
        <w:t xml:space="preserve"> contributed</w:t>
      </w:r>
      <w:r w:rsidR="00D61C29">
        <w:rPr>
          <w:rFonts w:ascii="Times New Roman" w:hAnsi="Times New Roman"/>
          <w:sz w:val="24"/>
        </w:rPr>
        <w:t xml:space="preserve"> their own insights into </w:t>
      </w:r>
      <w:r w:rsidR="00B1455B">
        <w:rPr>
          <w:rFonts w:ascii="Times New Roman" w:hAnsi="Times New Roman"/>
          <w:sz w:val="24"/>
        </w:rPr>
        <w:t xml:space="preserve">directions for </w:t>
      </w:r>
      <w:r w:rsidR="00D61C29">
        <w:rPr>
          <w:rFonts w:ascii="Times New Roman" w:hAnsi="Times New Roman"/>
          <w:sz w:val="24"/>
        </w:rPr>
        <w:t>dyslexia strengths research</w:t>
      </w:r>
      <w:r w:rsidR="00D85396">
        <w:rPr>
          <w:rFonts w:ascii="Times New Roman" w:hAnsi="Times New Roman"/>
          <w:sz w:val="24"/>
        </w:rPr>
        <w:t>. T</w:t>
      </w:r>
      <w:r w:rsidR="00562BF5">
        <w:rPr>
          <w:rFonts w:ascii="Times New Roman" w:hAnsi="Times New Roman"/>
          <w:sz w:val="24"/>
        </w:rPr>
        <w:t>here were eight themes drawn out</w:t>
      </w:r>
      <w:r w:rsidR="00D85396">
        <w:rPr>
          <w:rFonts w:ascii="Times New Roman" w:hAnsi="Times New Roman"/>
          <w:sz w:val="24"/>
        </w:rPr>
        <w:t xml:space="preserve"> from the interviews which were </w:t>
      </w:r>
      <w:r w:rsidR="00DE33E6">
        <w:rPr>
          <w:rFonts w:ascii="Times New Roman" w:hAnsi="Times New Roman"/>
          <w:sz w:val="24"/>
        </w:rPr>
        <w:t xml:space="preserve">grouped under three broad categories, </w:t>
      </w:r>
      <w:r w:rsidR="00D85396">
        <w:rPr>
          <w:rFonts w:ascii="Times New Roman" w:hAnsi="Times New Roman"/>
          <w:sz w:val="24"/>
        </w:rPr>
        <w:t>‘</w:t>
      </w:r>
      <w:r w:rsidR="00DE33E6" w:rsidRPr="00DE33E6">
        <w:rPr>
          <w:rFonts w:ascii="Times New Roman" w:hAnsi="Times New Roman"/>
          <w:i/>
          <w:sz w:val="24"/>
        </w:rPr>
        <w:t>strengths of dyslexia</w:t>
      </w:r>
      <w:r w:rsidR="00D85396">
        <w:rPr>
          <w:rFonts w:ascii="Times New Roman" w:hAnsi="Times New Roman"/>
          <w:i/>
          <w:sz w:val="24"/>
        </w:rPr>
        <w:t>’</w:t>
      </w:r>
      <w:r w:rsidR="00DE33E6">
        <w:rPr>
          <w:rFonts w:ascii="Times New Roman" w:hAnsi="Times New Roman"/>
          <w:i/>
          <w:sz w:val="24"/>
        </w:rPr>
        <w:t xml:space="preserve">, </w:t>
      </w:r>
      <w:r w:rsidR="00D85396">
        <w:rPr>
          <w:rFonts w:ascii="Times New Roman" w:hAnsi="Times New Roman"/>
          <w:i/>
          <w:sz w:val="24"/>
        </w:rPr>
        <w:t>‘</w:t>
      </w:r>
      <w:r w:rsidR="00DE33E6">
        <w:rPr>
          <w:rFonts w:ascii="Times New Roman" w:hAnsi="Times New Roman"/>
          <w:i/>
          <w:sz w:val="24"/>
        </w:rPr>
        <w:t>workplace and dyslexia</w:t>
      </w:r>
      <w:r w:rsidR="00D85396">
        <w:rPr>
          <w:rFonts w:ascii="Times New Roman" w:hAnsi="Times New Roman"/>
          <w:i/>
          <w:sz w:val="24"/>
        </w:rPr>
        <w:t>’</w:t>
      </w:r>
      <w:r w:rsidR="00DE33E6">
        <w:rPr>
          <w:rFonts w:ascii="Times New Roman" w:hAnsi="Times New Roman"/>
          <w:i/>
          <w:sz w:val="24"/>
        </w:rPr>
        <w:t xml:space="preserve"> and </w:t>
      </w:r>
      <w:r w:rsidR="00D85396">
        <w:rPr>
          <w:rFonts w:ascii="Times New Roman" w:hAnsi="Times New Roman"/>
          <w:i/>
          <w:sz w:val="24"/>
        </w:rPr>
        <w:t>‘</w:t>
      </w:r>
      <w:r w:rsidR="00DE33E6">
        <w:rPr>
          <w:rFonts w:ascii="Times New Roman" w:hAnsi="Times New Roman"/>
          <w:i/>
          <w:sz w:val="24"/>
        </w:rPr>
        <w:t>support for dyslexia</w:t>
      </w:r>
      <w:r w:rsidR="00D85396">
        <w:rPr>
          <w:rFonts w:ascii="Times New Roman" w:hAnsi="Times New Roman"/>
          <w:i/>
          <w:sz w:val="24"/>
        </w:rPr>
        <w:t>’</w:t>
      </w:r>
      <w:r w:rsidR="00DE33E6">
        <w:rPr>
          <w:rFonts w:ascii="Times New Roman" w:hAnsi="Times New Roman"/>
          <w:i/>
          <w:sz w:val="24"/>
        </w:rPr>
        <w:t xml:space="preserve">. </w:t>
      </w:r>
      <w:r w:rsidR="00112DAE">
        <w:rPr>
          <w:rFonts w:ascii="Times New Roman" w:hAnsi="Times New Roman"/>
          <w:sz w:val="24"/>
        </w:rPr>
        <w:t xml:space="preserve"> Furth</w:t>
      </w:r>
      <w:r w:rsidR="00B1455B">
        <w:rPr>
          <w:rFonts w:ascii="Times New Roman" w:hAnsi="Times New Roman"/>
          <w:sz w:val="24"/>
        </w:rPr>
        <w:t xml:space="preserve">er literature will be reviewed </w:t>
      </w:r>
      <w:r w:rsidR="00112DAE">
        <w:rPr>
          <w:rFonts w:ascii="Times New Roman" w:hAnsi="Times New Roman"/>
          <w:sz w:val="24"/>
        </w:rPr>
        <w:t xml:space="preserve">in the context of the findings. </w:t>
      </w:r>
    </w:p>
    <w:p w14:paraId="7DD8638F" w14:textId="77777777" w:rsidR="00770D19" w:rsidRDefault="00770D19" w:rsidP="003F7D04">
      <w:pPr>
        <w:pStyle w:val="Body"/>
        <w:jc w:val="both"/>
        <w:rPr>
          <w:rFonts w:ascii="Times New Roman" w:hAnsi="Times New Roman"/>
          <w:i/>
          <w:sz w:val="24"/>
        </w:rPr>
      </w:pPr>
    </w:p>
    <w:p w14:paraId="63591279" w14:textId="4101681C" w:rsidR="00112DAE" w:rsidRPr="00112DAE" w:rsidRDefault="00112DAE" w:rsidP="003F7D04">
      <w:pPr>
        <w:pStyle w:val="Body"/>
        <w:jc w:val="both"/>
        <w:rPr>
          <w:rFonts w:ascii="Times New Roman" w:hAnsi="Times New Roman"/>
          <w:i/>
          <w:sz w:val="24"/>
        </w:rPr>
      </w:pPr>
      <w:r>
        <w:rPr>
          <w:rFonts w:ascii="Times New Roman" w:hAnsi="Times New Roman"/>
          <w:i/>
          <w:sz w:val="24"/>
        </w:rPr>
        <w:tab/>
        <w:t xml:space="preserve">Strengths based research </w:t>
      </w:r>
      <w:proofErr w:type="gramStart"/>
      <w:r>
        <w:rPr>
          <w:rFonts w:ascii="Times New Roman" w:hAnsi="Times New Roman"/>
          <w:i/>
          <w:sz w:val="24"/>
        </w:rPr>
        <w:t>needed</w:t>
      </w:r>
      <w:proofErr w:type="gramEnd"/>
      <w:r>
        <w:rPr>
          <w:rFonts w:ascii="Times New Roman" w:hAnsi="Times New Roman"/>
          <w:i/>
          <w:sz w:val="24"/>
        </w:rPr>
        <w:t xml:space="preserve"> </w:t>
      </w:r>
    </w:p>
    <w:p w14:paraId="495923F0" w14:textId="1BEAD801" w:rsidR="008F1052" w:rsidRDefault="008F1052" w:rsidP="003F7D04">
      <w:pPr>
        <w:pStyle w:val="Body"/>
        <w:jc w:val="both"/>
        <w:rPr>
          <w:rFonts w:ascii="Times New Roman" w:hAnsi="Times New Roman"/>
          <w:sz w:val="24"/>
        </w:rPr>
      </w:pPr>
      <w:r>
        <w:rPr>
          <w:rFonts w:ascii="Times New Roman" w:hAnsi="Times New Roman"/>
          <w:sz w:val="24"/>
        </w:rPr>
        <w:t xml:space="preserve">The first theme was identified </w:t>
      </w:r>
      <w:proofErr w:type="gramStart"/>
      <w:r>
        <w:rPr>
          <w:rFonts w:ascii="Times New Roman" w:hAnsi="Times New Roman"/>
          <w:sz w:val="24"/>
        </w:rPr>
        <w:t xml:space="preserve">as </w:t>
      </w:r>
      <w:r w:rsidR="00DE33E6">
        <w:rPr>
          <w:rFonts w:ascii="Times New Roman" w:hAnsi="Times New Roman"/>
          <w:sz w:val="24"/>
        </w:rPr>
        <w:t xml:space="preserve"> ‘</w:t>
      </w:r>
      <w:proofErr w:type="gramEnd"/>
      <w:r w:rsidR="00DE33E6">
        <w:rPr>
          <w:rFonts w:ascii="Times New Roman" w:hAnsi="Times New Roman"/>
          <w:sz w:val="24"/>
        </w:rPr>
        <w:t xml:space="preserve">strengths </w:t>
      </w:r>
      <w:r>
        <w:rPr>
          <w:rFonts w:ascii="Times New Roman" w:hAnsi="Times New Roman"/>
          <w:sz w:val="24"/>
        </w:rPr>
        <w:t>based research needed’</w:t>
      </w:r>
      <w:r w:rsidR="00DE33E6">
        <w:rPr>
          <w:rFonts w:ascii="Times New Roman" w:hAnsi="Times New Roman"/>
          <w:sz w:val="24"/>
        </w:rPr>
        <w:t>.</w:t>
      </w:r>
      <w:r>
        <w:rPr>
          <w:rFonts w:ascii="Times New Roman" w:hAnsi="Times New Roman"/>
          <w:sz w:val="24"/>
        </w:rPr>
        <w:t xml:space="preserve"> The experts described the need for </w:t>
      </w:r>
      <w:proofErr w:type="gramStart"/>
      <w:r>
        <w:rPr>
          <w:rFonts w:ascii="Times New Roman" w:hAnsi="Times New Roman"/>
          <w:sz w:val="24"/>
        </w:rPr>
        <w:t>strengths based</w:t>
      </w:r>
      <w:proofErr w:type="gramEnd"/>
      <w:r>
        <w:rPr>
          <w:rFonts w:ascii="Times New Roman" w:hAnsi="Times New Roman"/>
          <w:sz w:val="24"/>
        </w:rPr>
        <w:t xml:space="preserve"> research within dyslexia. Dyslexia research has been heavily focused on the associated weaknesses of dyslexia.</w:t>
      </w:r>
      <w:r w:rsidR="00E164F7">
        <w:rPr>
          <w:rFonts w:ascii="Times New Roman" w:hAnsi="Times New Roman"/>
          <w:sz w:val="24"/>
        </w:rPr>
        <w:t xml:space="preserve"> The e</w:t>
      </w:r>
      <w:r w:rsidR="0015708F">
        <w:rPr>
          <w:rFonts w:ascii="Times New Roman" w:hAnsi="Times New Roman"/>
          <w:sz w:val="24"/>
        </w:rPr>
        <w:t>xperts highlighted the requirement</w:t>
      </w:r>
      <w:r w:rsidR="00E164F7">
        <w:rPr>
          <w:rFonts w:ascii="Times New Roman" w:hAnsi="Times New Roman"/>
          <w:sz w:val="24"/>
        </w:rPr>
        <w:t xml:space="preserve"> for individuals to have an anal</w:t>
      </w:r>
      <w:r w:rsidR="0015708F">
        <w:rPr>
          <w:rFonts w:ascii="Times New Roman" w:hAnsi="Times New Roman"/>
          <w:sz w:val="24"/>
        </w:rPr>
        <w:t xml:space="preserve">ysis of strengths alongside a </w:t>
      </w:r>
      <w:r w:rsidR="00E164F7">
        <w:rPr>
          <w:rFonts w:ascii="Times New Roman" w:hAnsi="Times New Roman"/>
          <w:sz w:val="24"/>
        </w:rPr>
        <w:t xml:space="preserve">diagnosis of dyslexia. </w:t>
      </w:r>
      <w:r w:rsidR="00DB4C2C">
        <w:rPr>
          <w:rFonts w:ascii="Times New Roman" w:hAnsi="Times New Roman"/>
          <w:sz w:val="24"/>
        </w:rPr>
        <w:t xml:space="preserve">This </w:t>
      </w:r>
      <w:r w:rsidR="0010581E">
        <w:rPr>
          <w:rFonts w:ascii="Times New Roman" w:hAnsi="Times New Roman"/>
          <w:sz w:val="24"/>
        </w:rPr>
        <w:t xml:space="preserve">is very significant for dyslexia research as it shows a desire for the positive aspects of dyslexia to be </w:t>
      </w:r>
      <w:proofErr w:type="gramStart"/>
      <w:r w:rsidR="0010581E">
        <w:rPr>
          <w:rFonts w:ascii="Times New Roman" w:hAnsi="Times New Roman"/>
          <w:sz w:val="24"/>
        </w:rPr>
        <w:t>taken into account</w:t>
      </w:r>
      <w:proofErr w:type="gramEnd"/>
      <w:r w:rsidR="0010581E">
        <w:rPr>
          <w:rFonts w:ascii="Times New Roman" w:hAnsi="Times New Roman"/>
          <w:sz w:val="24"/>
        </w:rPr>
        <w:t xml:space="preserve"> by those who are at the forefront or research and practice.</w:t>
      </w:r>
      <w:r w:rsidR="003B5C47">
        <w:rPr>
          <w:rFonts w:ascii="Times New Roman" w:hAnsi="Times New Roman"/>
          <w:sz w:val="24"/>
        </w:rPr>
        <w:t xml:space="preserve"> The area of positi</w:t>
      </w:r>
      <w:r w:rsidR="00CB1A50">
        <w:rPr>
          <w:rFonts w:ascii="Times New Roman" w:hAnsi="Times New Roman"/>
          <w:sz w:val="24"/>
        </w:rPr>
        <w:t xml:space="preserve">ve dyslexia was described as a </w:t>
      </w:r>
      <w:r w:rsidR="00CB1A50">
        <w:rPr>
          <w:rFonts w:ascii="Times New Roman" w:hAnsi="Times New Roman"/>
          <w:i/>
          <w:sz w:val="24"/>
        </w:rPr>
        <w:t xml:space="preserve">‘welcome area’ </w:t>
      </w:r>
      <w:r w:rsidR="00CB1A50">
        <w:rPr>
          <w:rFonts w:ascii="Times New Roman" w:hAnsi="Times New Roman"/>
          <w:sz w:val="24"/>
        </w:rPr>
        <w:t xml:space="preserve">and an approach that they </w:t>
      </w:r>
      <w:r w:rsidR="00CB1A50">
        <w:rPr>
          <w:rFonts w:ascii="Times New Roman" w:hAnsi="Times New Roman"/>
          <w:i/>
          <w:sz w:val="24"/>
        </w:rPr>
        <w:t xml:space="preserve">‘felt very strongly about’. </w:t>
      </w:r>
      <w:r w:rsidR="00CB1A50">
        <w:rPr>
          <w:rFonts w:ascii="Times New Roman" w:hAnsi="Times New Roman"/>
          <w:sz w:val="24"/>
        </w:rPr>
        <w:t>This was enlightening considering that the</w:t>
      </w:r>
      <w:r w:rsidR="0015708F">
        <w:rPr>
          <w:rFonts w:ascii="Times New Roman" w:hAnsi="Times New Roman"/>
          <w:sz w:val="24"/>
        </w:rPr>
        <w:t>se</w:t>
      </w:r>
      <w:r w:rsidR="00CB1A50">
        <w:rPr>
          <w:rFonts w:ascii="Times New Roman" w:hAnsi="Times New Roman"/>
          <w:sz w:val="24"/>
        </w:rPr>
        <w:t xml:space="preserve"> participants spend many hours working and interacting with dyslexic individuals</w:t>
      </w:r>
      <w:r w:rsidR="001B7014">
        <w:rPr>
          <w:rFonts w:ascii="Times New Roman" w:hAnsi="Times New Roman"/>
          <w:sz w:val="24"/>
        </w:rPr>
        <w:t>, therefore highlighted</w:t>
      </w:r>
      <w:r w:rsidR="00CB1A50">
        <w:rPr>
          <w:rFonts w:ascii="Times New Roman" w:hAnsi="Times New Roman"/>
          <w:sz w:val="24"/>
        </w:rPr>
        <w:t xml:space="preserve"> the consensus on how important it is to be focusing on strengt</w:t>
      </w:r>
      <w:r w:rsidR="0015708F">
        <w:rPr>
          <w:rFonts w:ascii="Times New Roman" w:hAnsi="Times New Roman"/>
          <w:sz w:val="24"/>
        </w:rPr>
        <w:t>hs. The importance of also identifying</w:t>
      </w:r>
      <w:r w:rsidR="00CB1A50">
        <w:rPr>
          <w:rFonts w:ascii="Times New Roman" w:hAnsi="Times New Roman"/>
          <w:sz w:val="24"/>
        </w:rPr>
        <w:t xml:space="preserve"> a match between individual skill</w:t>
      </w:r>
      <w:r w:rsidR="0015708F">
        <w:rPr>
          <w:rFonts w:ascii="Times New Roman" w:hAnsi="Times New Roman"/>
          <w:sz w:val="24"/>
        </w:rPr>
        <w:t>s</w:t>
      </w:r>
      <w:r w:rsidR="00CB1A50">
        <w:rPr>
          <w:rFonts w:ascii="Times New Roman" w:hAnsi="Times New Roman"/>
          <w:sz w:val="24"/>
        </w:rPr>
        <w:t xml:space="preserve"> and </w:t>
      </w:r>
      <w:r w:rsidR="0015708F">
        <w:rPr>
          <w:rFonts w:ascii="Times New Roman" w:hAnsi="Times New Roman"/>
          <w:sz w:val="24"/>
        </w:rPr>
        <w:t xml:space="preserve">appropriate </w:t>
      </w:r>
      <w:r w:rsidR="00CB1A50">
        <w:rPr>
          <w:rFonts w:ascii="Times New Roman" w:hAnsi="Times New Roman"/>
          <w:sz w:val="24"/>
        </w:rPr>
        <w:t>careers was also highlighted</w:t>
      </w:r>
      <w:r w:rsidR="001B7014">
        <w:rPr>
          <w:rFonts w:ascii="Times New Roman" w:hAnsi="Times New Roman"/>
          <w:sz w:val="24"/>
        </w:rPr>
        <w:t>,</w:t>
      </w:r>
      <w:r w:rsidR="00CB1A50">
        <w:rPr>
          <w:rFonts w:ascii="Times New Roman" w:hAnsi="Times New Roman"/>
          <w:sz w:val="24"/>
        </w:rPr>
        <w:t xml:space="preserve"> with</w:t>
      </w:r>
      <w:r w:rsidR="001B7014">
        <w:rPr>
          <w:rFonts w:ascii="Times New Roman" w:hAnsi="Times New Roman"/>
          <w:sz w:val="24"/>
        </w:rPr>
        <w:t xml:space="preserve"> an</w:t>
      </w:r>
      <w:r w:rsidR="00CB1A50">
        <w:rPr>
          <w:rFonts w:ascii="Times New Roman" w:hAnsi="Times New Roman"/>
          <w:sz w:val="24"/>
        </w:rPr>
        <w:t xml:space="preserve"> emphasis </w:t>
      </w:r>
      <w:r w:rsidR="001B7014">
        <w:rPr>
          <w:rFonts w:ascii="Times New Roman" w:hAnsi="Times New Roman"/>
          <w:sz w:val="24"/>
        </w:rPr>
        <w:t xml:space="preserve">that it is </w:t>
      </w:r>
      <w:r w:rsidR="00CB1A50">
        <w:rPr>
          <w:rFonts w:ascii="Times New Roman" w:hAnsi="Times New Roman"/>
          <w:i/>
          <w:sz w:val="24"/>
        </w:rPr>
        <w:t>‘particularly important for people with dyslexia’</w:t>
      </w:r>
      <w:r w:rsidR="00CB1A50">
        <w:rPr>
          <w:rFonts w:ascii="Times New Roman" w:hAnsi="Times New Roman"/>
          <w:sz w:val="24"/>
        </w:rPr>
        <w:t xml:space="preserve">. This is supported particularly through the literature </w:t>
      </w:r>
      <w:r w:rsidR="001B7014">
        <w:rPr>
          <w:rFonts w:ascii="Times New Roman" w:hAnsi="Times New Roman"/>
          <w:sz w:val="24"/>
        </w:rPr>
        <w:t>about</w:t>
      </w:r>
      <w:r w:rsidR="00CB1A50">
        <w:rPr>
          <w:rFonts w:ascii="Times New Roman" w:hAnsi="Times New Roman"/>
          <w:sz w:val="24"/>
        </w:rPr>
        <w:t xml:space="preserve"> how diagnosing an individual with dyslexia can lead towards a ‘negative label</w:t>
      </w:r>
      <w:r w:rsidR="001B7014">
        <w:rPr>
          <w:rFonts w:ascii="Times New Roman" w:hAnsi="Times New Roman"/>
          <w:sz w:val="24"/>
        </w:rPr>
        <w:t>ing</w:t>
      </w:r>
      <w:r w:rsidR="00CB1A50">
        <w:rPr>
          <w:rFonts w:ascii="Times New Roman" w:hAnsi="Times New Roman"/>
          <w:sz w:val="24"/>
        </w:rPr>
        <w:t xml:space="preserve">’ of the individual.  The </w:t>
      </w:r>
      <w:r w:rsidR="00C57230">
        <w:rPr>
          <w:rFonts w:ascii="Times New Roman" w:hAnsi="Times New Roman"/>
          <w:sz w:val="24"/>
        </w:rPr>
        <w:t xml:space="preserve">problem </w:t>
      </w:r>
      <w:r w:rsidR="00B1455B">
        <w:rPr>
          <w:rFonts w:ascii="Times New Roman" w:hAnsi="Times New Roman"/>
          <w:sz w:val="24"/>
        </w:rPr>
        <w:t>is</w:t>
      </w:r>
      <w:r w:rsidR="00CB1A50">
        <w:rPr>
          <w:rFonts w:ascii="Times New Roman" w:hAnsi="Times New Roman"/>
          <w:sz w:val="24"/>
        </w:rPr>
        <w:t xml:space="preserve"> highlighted by McLoughlin and Leather (2002)</w:t>
      </w:r>
      <w:r w:rsidR="00C57230">
        <w:rPr>
          <w:rFonts w:ascii="Times New Roman" w:hAnsi="Times New Roman"/>
          <w:sz w:val="24"/>
        </w:rPr>
        <w:t>,</w:t>
      </w:r>
      <w:r w:rsidR="00CB1A50">
        <w:rPr>
          <w:rFonts w:ascii="Times New Roman" w:hAnsi="Times New Roman"/>
          <w:sz w:val="24"/>
        </w:rPr>
        <w:t xml:space="preserve"> </w:t>
      </w:r>
      <w:r w:rsidR="001B7014">
        <w:rPr>
          <w:rFonts w:ascii="Times New Roman" w:hAnsi="Times New Roman"/>
          <w:sz w:val="24"/>
        </w:rPr>
        <w:t>who</w:t>
      </w:r>
      <w:r w:rsidR="00CB1A50">
        <w:rPr>
          <w:rFonts w:ascii="Times New Roman" w:hAnsi="Times New Roman"/>
          <w:sz w:val="24"/>
        </w:rPr>
        <w:t xml:space="preserve"> describe that the problem</w:t>
      </w:r>
      <w:r w:rsidR="00770D19">
        <w:rPr>
          <w:rFonts w:ascii="Times New Roman" w:hAnsi="Times New Roman"/>
          <w:sz w:val="24"/>
        </w:rPr>
        <w:t xml:space="preserve"> with labels is that they only</w:t>
      </w:r>
      <w:r w:rsidR="00CB1A50">
        <w:rPr>
          <w:rFonts w:ascii="Times New Roman" w:hAnsi="Times New Roman"/>
          <w:sz w:val="24"/>
        </w:rPr>
        <w:t xml:space="preserve"> refer to one aspect of a person’s life.  The fact that dyslexia </w:t>
      </w:r>
      <w:proofErr w:type="gramStart"/>
      <w:r w:rsidR="00CB1A50">
        <w:rPr>
          <w:rFonts w:ascii="Times New Roman" w:hAnsi="Times New Roman"/>
          <w:sz w:val="24"/>
        </w:rPr>
        <w:t>refers</w:t>
      </w:r>
      <w:proofErr w:type="gramEnd"/>
      <w:r w:rsidR="00CB1A50">
        <w:rPr>
          <w:rFonts w:ascii="Times New Roman" w:hAnsi="Times New Roman"/>
          <w:sz w:val="24"/>
        </w:rPr>
        <w:t xml:space="preserve"> to what people </w:t>
      </w:r>
      <w:r w:rsidR="00CB1A50" w:rsidRPr="001B7014">
        <w:rPr>
          <w:rFonts w:ascii="Times New Roman" w:hAnsi="Times New Roman"/>
          <w:i/>
          <w:sz w:val="24"/>
        </w:rPr>
        <w:t>can’t</w:t>
      </w:r>
      <w:r w:rsidR="00CB1A50">
        <w:rPr>
          <w:rFonts w:ascii="Times New Roman" w:hAnsi="Times New Roman"/>
          <w:sz w:val="24"/>
        </w:rPr>
        <w:t xml:space="preserve"> do means that there is a risk that what dyslexic people are </w:t>
      </w:r>
      <w:r w:rsidR="00CB1A50" w:rsidRPr="001B7014">
        <w:rPr>
          <w:rFonts w:ascii="Times New Roman" w:hAnsi="Times New Roman"/>
          <w:i/>
          <w:sz w:val="24"/>
        </w:rPr>
        <w:t>able</w:t>
      </w:r>
      <w:r w:rsidR="00CB1A50">
        <w:rPr>
          <w:rFonts w:ascii="Times New Roman" w:hAnsi="Times New Roman"/>
          <w:sz w:val="24"/>
        </w:rPr>
        <w:t xml:space="preserve"> to do is overlooked. </w:t>
      </w:r>
      <w:r w:rsidR="001B7014">
        <w:rPr>
          <w:rFonts w:ascii="Times New Roman" w:hAnsi="Times New Roman"/>
          <w:sz w:val="24"/>
        </w:rPr>
        <w:t>Given that d</w:t>
      </w:r>
      <w:r w:rsidR="00CC68EC">
        <w:rPr>
          <w:rFonts w:ascii="Times New Roman" w:hAnsi="Times New Roman"/>
          <w:sz w:val="24"/>
        </w:rPr>
        <w:t xml:space="preserve">yslexic experts work with a large representation of dyslexic individuals, the fact that they have highlighted the need for further </w:t>
      </w:r>
      <w:proofErr w:type="gramStart"/>
      <w:r w:rsidR="00CC68EC">
        <w:rPr>
          <w:rFonts w:ascii="Times New Roman" w:hAnsi="Times New Roman"/>
          <w:sz w:val="24"/>
        </w:rPr>
        <w:t>strengths based</w:t>
      </w:r>
      <w:proofErr w:type="gramEnd"/>
      <w:r w:rsidR="00CC68EC">
        <w:rPr>
          <w:rFonts w:ascii="Times New Roman" w:hAnsi="Times New Roman"/>
          <w:sz w:val="24"/>
        </w:rPr>
        <w:t xml:space="preserve"> research supports the validity for further work in this area as they share</w:t>
      </w:r>
      <w:r w:rsidR="001B7014">
        <w:rPr>
          <w:rFonts w:ascii="Times New Roman" w:hAnsi="Times New Roman"/>
          <w:sz w:val="24"/>
        </w:rPr>
        <w:t xml:space="preserve"> the view that this is</w:t>
      </w:r>
      <w:r w:rsidR="00CC68EC">
        <w:rPr>
          <w:rFonts w:ascii="Times New Roman" w:hAnsi="Times New Roman"/>
          <w:sz w:val="24"/>
        </w:rPr>
        <w:t xml:space="preserve"> something which could</w:t>
      </w:r>
      <w:r w:rsidR="001B7014">
        <w:rPr>
          <w:rFonts w:ascii="Times New Roman" w:hAnsi="Times New Roman"/>
          <w:sz w:val="24"/>
        </w:rPr>
        <w:t xml:space="preserve"> essentially</w:t>
      </w:r>
      <w:r w:rsidR="00CC68EC">
        <w:rPr>
          <w:rFonts w:ascii="Times New Roman" w:hAnsi="Times New Roman"/>
          <w:sz w:val="24"/>
        </w:rPr>
        <w:t xml:space="preserve"> provide further support for individuals with dyslexia</w:t>
      </w:r>
      <w:r w:rsidR="001B7014">
        <w:rPr>
          <w:rFonts w:ascii="Times New Roman" w:hAnsi="Times New Roman"/>
          <w:sz w:val="24"/>
        </w:rPr>
        <w:t>,</w:t>
      </w:r>
      <w:r w:rsidR="00CC68EC">
        <w:rPr>
          <w:rFonts w:ascii="Times New Roman" w:hAnsi="Times New Roman"/>
          <w:sz w:val="24"/>
        </w:rPr>
        <w:t xml:space="preserve"> by focusing on their strengths as opposed to their weaknesses. </w:t>
      </w:r>
    </w:p>
    <w:p w14:paraId="1B6D5D88" w14:textId="77777777" w:rsidR="001B7014" w:rsidRDefault="001B7014" w:rsidP="003F7D04">
      <w:pPr>
        <w:pStyle w:val="Body"/>
        <w:jc w:val="both"/>
        <w:rPr>
          <w:rFonts w:ascii="Times New Roman" w:hAnsi="Times New Roman"/>
          <w:sz w:val="24"/>
        </w:rPr>
      </w:pPr>
    </w:p>
    <w:p w14:paraId="3211B9C7" w14:textId="77777777" w:rsidR="000B61CD" w:rsidRDefault="000B61CD" w:rsidP="003F7D04">
      <w:pPr>
        <w:pStyle w:val="Body"/>
        <w:jc w:val="both"/>
        <w:rPr>
          <w:rFonts w:ascii="Times New Roman" w:hAnsi="Times New Roman"/>
          <w:sz w:val="24"/>
        </w:rPr>
      </w:pPr>
    </w:p>
    <w:p w14:paraId="6E03BF54" w14:textId="63AF108E" w:rsidR="00112DAE" w:rsidRPr="00112DAE" w:rsidRDefault="00112DAE" w:rsidP="003F7D04">
      <w:pPr>
        <w:pStyle w:val="Body"/>
        <w:jc w:val="both"/>
        <w:rPr>
          <w:rFonts w:ascii="Times New Roman" w:hAnsi="Times New Roman"/>
          <w:i/>
          <w:sz w:val="24"/>
        </w:rPr>
      </w:pPr>
      <w:r>
        <w:rPr>
          <w:rFonts w:ascii="Times New Roman" w:hAnsi="Times New Roman"/>
          <w:sz w:val="24"/>
        </w:rPr>
        <w:tab/>
      </w:r>
      <w:proofErr w:type="spellStart"/>
      <w:r>
        <w:rPr>
          <w:rFonts w:ascii="Times New Roman" w:hAnsi="Times New Roman"/>
          <w:i/>
          <w:sz w:val="24"/>
        </w:rPr>
        <w:t>Recognised</w:t>
      </w:r>
      <w:proofErr w:type="spellEnd"/>
      <w:r>
        <w:rPr>
          <w:rFonts w:ascii="Times New Roman" w:hAnsi="Times New Roman"/>
          <w:i/>
          <w:sz w:val="24"/>
        </w:rPr>
        <w:t xml:space="preserve"> strengths already </w:t>
      </w:r>
      <w:proofErr w:type="gramStart"/>
      <w:r>
        <w:rPr>
          <w:rFonts w:ascii="Times New Roman" w:hAnsi="Times New Roman"/>
          <w:i/>
          <w:sz w:val="24"/>
        </w:rPr>
        <w:t>seen</w:t>
      </w:r>
      <w:proofErr w:type="gramEnd"/>
    </w:p>
    <w:p w14:paraId="550623CF" w14:textId="77777777" w:rsidR="001B7014" w:rsidRDefault="008F1052" w:rsidP="003F7D04">
      <w:pPr>
        <w:pStyle w:val="Body"/>
        <w:jc w:val="both"/>
        <w:rPr>
          <w:rFonts w:ascii="Times New Roman" w:hAnsi="Times New Roman"/>
          <w:sz w:val="24"/>
        </w:rPr>
      </w:pPr>
      <w:r>
        <w:rPr>
          <w:rFonts w:ascii="Times New Roman" w:hAnsi="Times New Roman"/>
          <w:sz w:val="24"/>
        </w:rPr>
        <w:t>The second theme was termed as ‘</w:t>
      </w:r>
      <w:proofErr w:type="spellStart"/>
      <w:r>
        <w:rPr>
          <w:rFonts w:ascii="Times New Roman" w:hAnsi="Times New Roman"/>
          <w:sz w:val="24"/>
        </w:rPr>
        <w:t>recognised</w:t>
      </w:r>
      <w:proofErr w:type="spellEnd"/>
      <w:r>
        <w:rPr>
          <w:rFonts w:ascii="Times New Roman" w:hAnsi="Times New Roman"/>
          <w:sz w:val="24"/>
        </w:rPr>
        <w:t xml:space="preserve"> strengths already seen’.</w:t>
      </w:r>
      <w:r w:rsidR="00DE33E6">
        <w:rPr>
          <w:rFonts w:ascii="Times New Roman" w:hAnsi="Times New Roman"/>
          <w:sz w:val="24"/>
        </w:rPr>
        <w:t xml:space="preserve"> </w:t>
      </w:r>
      <w:r>
        <w:rPr>
          <w:rFonts w:ascii="Times New Roman" w:hAnsi="Times New Roman"/>
          <w:sz w:val="24"/>
        </w:rPr>
        <w:t xml:space="preserve">  The experts described the various insights relating to </w:t>
      </w:r>
      <w:proofErr w:type="gramStart"/>
      <w:r>
        <w:rPr>
          <w:rFonts w:ascii="Times New Roman" w:hAnsi="Times New Roman"/>
          <w:sz w:val="24"/>
        </w:rPr>
        <w:t>strengths based</w:t>
      </w:r>
      <w:proofErr w:type="gramEnd"/>
      <w:r>
        <w:rPr>
          <w:rFonts w:ascii="Times New Roman" w:hAnsi="Times New Roman"/>
          <w:sz w:val="24"/>
        </w:rPr>
        <w:t xml:space="preserve"> research. It incorporates various strengths within a work success context, insight into the cognitive strengths the</w:t>
      </w:r>
      <w:r w:rsidR="001B7014">
        <w:rPr>
          <w:rFonts w:ascii="Times New Roman" w:hAnsi="Times New Roman"/>
          <w:sz w:val="24"/>
        </w:rPr>
        <w:t>y would associate with dyslexia, as well as</w:t>
      </w:r>
      <w:r>
        <w:rPr>
          <w:rFonts w:ascii="Times New Roman" w:hAnsi="Times New Roman"/>
          <w:sz w:val="24"/>
        </w:rPr>
        <w:t xml:space="preserve"> the relevant interpersonal strengths. The sub-themes within this theme refer to </w:t>
      </w:r>
      <w:r w:rsidR="001B7014">
        <w:rPr>
          <w:rFonts w:ascii="Times New Roman" w:hAnsi="Times New Roman"/>
          <w:sz w:val="24"/>
        </w:rPr>
        <w:t>similar findings</w:t>
      </w:r>
      <w:r w:rsidR="00357B2F">
        <w:rPr>
          <w:rFonts w:ascii="Times New Roman" w:hAnsi="Times New Roman"/>
          <w:sz w:val="24"/>
        </w:rPr>
        <w:t xml:space="preserve"> found within the interviews with high achievers. Specific reference is given to character strengths, </w:t>
      </w:r>
      <w:r w:rsidR="001B7014">
        <w:rPr>
          <w:rFonts w:ascii="Times New Roman" w:hAnsi="Times New Roman"/>
          <w:sz w:val="24"/>
        </w:rPr>
        <w:t xml:space="preserve">the </w:t>
      </w:r>
      <w:r w:rsidR="00357B2F">
        <w:rPr>
          <w:rFonts w:ascii="Times New Roman" w:hAnsi="Times New Roman"/>
          <w:sz w:val="24"/>
        </w:rPr>
        <w:t xml:space="preserve">big-picture approach, visuo-spatial strengths, </w:t>
      </w:r>
      <w:proofErr w:type="gramStart"/>
      <w:r w:rsidR="00357B2F">
        <w:rPr>
          <w:rFonts w:ascii="Times New Roman" w:hAnsi="Times New Roman"/>
          <w:sz w:val="24"/>
        </w:rPr>
        <w:t>empathy</w:t>
      </w:r>
      <w:proofErr w:type="gramEnd"/>
      <w:r w:rsidR="00357B2F">
        <w:rPr>
          <w:rFonts w:ascii="Times New Roman" w:hAnsi="Times New Roman"/>
          <w:sz w:val="24"/>
        </w:rPr>
        <w:t xml:space="preserve"> and communication skills. </w:t>
      </w:r>
    </w:p>
    <w:p w14:paraId="64FA2135" w14:textId="77777777" w:rsidR="001B7014" w:rsidRDefault="001B7014" w:rsidP="003F7D04">
      <w:pPr>
        <w:pStyle w:val="Body"/>
        <w:jc w:val="both"/>
        <w:rPr>
          <w:rFonts w:ascii="Times New Roman" w:hAnsi="Times New Roman"/>
          <w:sz w:val="24"/>
        </w:rPr>
      </w:pPr>
    </w:p>
    <w:p w14:paraId="74B03476" w14:textId="77777777" w:rsidR="001B7014" w:rsidRDefault="001B7014" w:rsidP="003F7D04">
      <w:pPr>
        <w:pStyle w:val="Body"/>
        <w:jc w:val="both"/>
        <w:rPr>
          <w:rFonts w:ascii="Times New Roman" w:hAnsi="Times New Roman"/>
          <w:i/>
          <w:sz w:val="24"/>
        </w:rPr>
      </w:pPr>
      <w:r>
        <w:rPr>
          <w:rFonts w:ascii="Times New Roman" w:hAnsi="Times New Roman"/>
          <w:sz w:val="24"/>
        </w:rPr>
        <w:t>These were a</w:t>
      </w:r>
      <w:r w:rsidR="00357B2F">
        <w:rPr>
          <w:rFonts w:ascii="Times New Roman" w:hAnsi="Times New Roman"/>
          <w:sz w:val="24"/>
        </w:rPr>
        <w:t>ll similar themes to those found within the themes from the high achievers.</w:t>
      </w:r>
      <w:r w:rsidR="006F37CC">
        <w:rPr>
          <w:rFonts w:ascii="Times New Roman" w:hAnsi="Times New Roman"/>
          <w:sz w:val="24"/>
        </w:rPr>
        <w:t xml:space="preserve"> Positive interpersonal strength traits were highlighted as </w:t>
      </w:r>
      <w:r w:rsidR="006F37CC">
        <w:rPr>
          <w:rFonts w:ascii="Times New Roman" w:hAnsi="Times New Roman"/>
          <w:i/>
          <w:sz w:val="24"/>
        </w:rPr>
        <w:t xml:space="preserve">“good verbal and social skills”. </w:t>
      </w:r>
      <w:r w:rsidR="006F37CC">
        <w:rPr>
          <w:rFonts w:ascii="Times New Roman" w:hAnsi="Times New Roman"/>
          <w:sz w:val="24"/>
        </w:rPr>
        <w:t>Interpersonal traits</w:t>
      </w:r>
      <w:r>
        <w:rPr>
          <w:rFonts w:ascii="Times New Roman" w:hAnsi="Times New Roman"/>
          <w:sz w:val="24"/>
        </w:rPr>
        <w:t>, such as empathy, were</w:t>
      </w:r>
      <w:r w:rsidR="006F37CC">
        <w:rPr>
          <w:rFonts w:ascii="Times New Roman" w:hAnsi="Times New Roman"/>
          <w:sz w:val="24"/>
        </w:rPr>
        <w:t xml:space="preserve"> also touched upon</w:t>
      </w:r>
      <w:r>
        <w:rPr>
          <w:rFonts w:ascii="Times New Roman" w:hAnsi="Times New Roman"/>
          <w:sz w:val="24"/>
        </w:rPr>
        <w:t>,</w:t>
      </w:r>
      <w:r w:rsidR="006F37CC">
        <w:rPr>
          <w:rFonts w:ascii="Times New Roman" w:hAnsi="Times New Roman"/>
          <w:sz w:val="24"/>
        </w:rPr>
        <w:t xml:space="preserve"> with individuals in the workplace being able to </w:t>
      </w:r>
      <w:r w:rsidR="006F37CC">
        <w:rPr>
          <w:rFonts w:ascii="Times New Roman" w:hAnsi="Times New Roman"/>
          <w:i/>
          <w:sz w:val="24"/>
        </w:rPr>
        <w:t xml:space="preserve">“benefit from” </w:t>
      </w:r>
      <w:r w:rsidR="006F37CC">
        <w:rPr>
          <w:rFonts w:ascii="Times New Roman" w:hAnsi="Times New Roman"/>
          <w:sz w:val="24"/>
        </w:rPr>
        <w:t xml:space="preserve">the dyslexics in their work who were able to help and motivate their colleagues </w:t>
      </w:r>
      <w:r w:rsidR="0067167B">
        <w:rPr>
          <w:rFonts w:ascii="Times New Roman" w:hAnsi="Times New Roman"/>
          <w:sz w:val="24"/>
        </w:rPr>
        <w:t xml:space="preserve">as well as being able to </w:t>
      </w:r>
      <w:r w:rsidR="0067167B">
        <w:rPr>
          <w:rFonts w:ascii="Times New Roman" w:hAnsi="Times New Roman"/>
          <w:i/>
          <w:sz w:val="24"/>
        </w:rPr>
        <w:t xml:space="preserve">“bring together the other members of the team”. </w:t>
      </w:r>
      <w:r w:rsidR="009671C7">
        <w:rPr>
          <w:rFonts w:ascii="Times New Roman" w:hAnsi="Times New Roman"/>
          <w:sz w:val="24"/>
        </w:rPr>
        <w:t>The experts also highlighted how they had observed</w:t>
      </w:r>
      <w:r>
        <w:rPr>
          <w:rFonts w:ascii="Times New Roman" w:hAnsi="Times New Roman"/>
          <w:sz w:val="24"/>
        </w:rPr>
        <w:t>, within some</w:t>
      </w:r>
      <w:r w:rsidR="009671C7">
        <w:rPr>
          <w:rFonts w:ascii="Times New Roman" w:hAnsi="Times New Roman"/>
          <w:sz w:val="24"/>
        </w:rPr>
        <w:t xml:space="preserve"> dyslexics, a </w:t>
      </w:r>
      <w:r w:rsidR="0067167B">
        <w:rPr>
          <w:rFonts w:ascii="Times New Roman" w:hAnsi="Times New Roman"/>
          <w:sz w:val="24"/>
        </w:rPr>
        <w:t xml:space="preserve">strong </w:t>
      </w:r>
      <w:r w:rsidR="009671C7">
        <w:rPr>
          <w:rFonts w:ascii="Times New Roman" w:hAnsi="Times New Roman"/>
          <w:sz w:val="24"/>
        </w:rPr>
        <w:t>“</w:t>
      </w:r>
      <w:r w:rsidR="0067167B" w:rsidRPr="009671C7">
        <w:rPr>
          <w:rFonts w:ascii="Times New Roman" w:hAnsi="Times New Roman"/>
          <w:i/>
          <w:sz w:val="24"/>
        </w:rPr>
        <w:t>sense of morality</w:t>
      </w:r>
      <w:r w:rsidR="009671C7" w:rsidRPr="009671C7">
        <w:rPr>
          <w:rFonts w:ascii="Times New Roman" w:hAnsi="Times New Roman"/>
          <w:i/>
          <w:sz w:val="24"/>
        </w:rPr>
        <w:t>”</w:t>
      </w:r>
      <w:r w:rsidR="0067167B">
        <w:rPr>
          <w:rFonts w:ascii="Times New Roman" w:hAnsi="Times New Roman"/>
          <w:sz w:val="24"/>
        </w:rPr>
        <w:t xml:space="preserve"> </w:t>
      </w:r>
      <w:r>
        <w:rPr>
          <w:rFonts w:ascii="Times New Roman" w:hAnsi="Times New Roman"/>
          <w:sz w:val="24"/>
        </w:rPr>
        <w:t>demonstrated in</w:t>
      </w:r>
      <w:r w:rsidR="0067167B">
        <w:rPr>
          <w:rFonts w:ascii="Times New Roman" w:hAnsi="Times New Roman"/>
          <w:sz w:val="24"/>
        </w:rPr>
        <w:t xml:space="preserve"> the workplace</w:t>
      </w:r>
      <w:r>
        <w:rPr>
          <w:rFonts w:ascii="Times New Roman" w:hAnsi="Times New Roman"/>
          <w:sz w:val="24"/>
        </w:rPr>
        <w:t>,</w:t>
      </w:r>
      <w:r w:rsidR="0067167B">
        <w:rPr>
          <w:rFonts w:ascii="Times New Roman" w:hAnsi="Times New Roman"/>
          <w:sz w:val="24"/>
        </w:rPr>
        <w:t xml:space="preserve"> a heightened </w:t>
      </w:r>
      <w:r w:rsidR="0067167B">
        <w:rPr>
          <w:rFonts w:ascii="Times New Roman" w:hAnsi="Times New Roman"/>
          <w:i/>
          <w:sz w:val="24"/>
        </w:rPr>
        <w:t xml:space="preserve">“ethical perspective” </w:t>
      </w:r>
      <w:r w:rsidR="0067167B">
        <w:rPr>
          <w:rFonts w:ascii="Times New Roman" w:hAnsi="Times New Roman"/>
          <w:sz w:val="24"/>
        </w:rPr>
        <w:t xml:space="preserve">as well as a strong sense of </w:t>
      </w:r>
      <w:r w:rsidR="0067167B">
        <w:rPr>
          <w:rFonts w:ascii="Times New Roman" w:hAnsi="Times New Roman"/>
          <w:i/>
          <w:sz w:val="24"/>
        </w:rPr>
        <w:t>“what is fair and what is not fair”</w:t>
      </w:r>
      <w:r w:rsidR="009671C7">
        <w:rPr>
          <w:rFonts w:ascii="Times New Roman" w:hAnsi="Times New Roman"/>
          <w:i/>
          <w:sz w:val="24"/>
        </w:rPr>
        <w:t xml:space="preserve">. </w:t>
      </w:r>
      <w:r w:rsidR="009671C7">
        <w:rPr>
          <w:rFonts w:ascii="Times New Roman" w:hAnsi="Times New Roman"/>
          <w:sz w:val="24"/>
        </w:rPr>
        <w:t>T</w:t>
      </w:r>
      <w:r w:rsidR="0067167B">
        <w:rPr>
          <w:rFonts w:ascii="Times New Roman" w:hAnsi="Times New Roman"/>
          <w:sz w:val="24"/>
        </w:rPr>
        <w:t>his can</w:t>
      </w:r>
      <w:r>
        <w:rPr>
          <w:rFonts w:ascii="Times New Roman" w:hAnsi="Times New Roman"/>
          <w:sz w:val="24"/>
        </w:rPr>
        <w:t xml:space="preserve"> perhaps partially be explained stemming</w:t>
      </w:r>
      <w:r w:rsidR="0067167B">
        <w:rPr>
          <w:rFonts w:ascii="Times New Roman" w:hAnsi="Times New Roman"/>
          <w:sz w:val="24"/>
        </w:rPr>
        <w:t xml:space="preserve"> from feeling a sense of social injustice and therefore </w:t>
      </w:r>
      <w:r>
        <w:rPr>
          <w:rFonts w:ascii="Times New Roman" w:hAnsi="Times New Roman"/>
          <w:sz w:val="24"/>
        </w:rPr>
        <w:t xml:space="preserve">being </w:t>
      </w:r>
      <w:r w:rsidR="0067167B">
        <w:rPr>
          <w:rFonts w:ascii="Times New Roman" w:hAnsi="Times New Roman"/>
          <w:sz w:val="24"/>
        </w:rPr>
        <w:t>more sensitive</w:t>
      </w:r>
      <w:r>
        <w:rPr>
          <w:rFonts w:ascii="Times New Roman" w:hAnsi="Times New Roman"/>
          <w:sz w:val="24"/>
        </w:rPr>
        <w:t xml:space="preserve"> and aware of when things were</w:t>
      </w:r>
      <w:r w:rsidR="0067167B">
        <w:rPr>
          <w:rFonts w:ascii="Times New Roman" w:hAnsi="Times New Roman"/>
          <w:sz w:val="24"/>
        </w:rPr>
        <w:t xml:space="preserve"> not going so well for </w:t>
      </w:r>
      <w:r>
        <w:rPr>
          <w:rFonts w:ascii="Times New Roman" w:hAnsi="Times New Roman"/>
          <w:sz w:val="24"/>
        </w:rPr>
        <w:t xml:space="preserve">other </w:t>
      </w:r>
      <w:r w:rsidR="0067167B">
        <w:rPr>
          <w:rFonts w:ascii="Times New Roman" w:hAnsi="Times New Roman"/>
          <w:sz w:val="24"/>
        </w:rPr>
        <w:t xml:space="preserve">individuals around them. </w:t>
      </w:r>
      <w:r w:rsidR="0067167B">
        <w:rPr>
          <w:rFonts w:ascii="Times New Roman" w:hAnsi="Times New Roman"/>
          <w:i/>
          <w:sz w:val="24"/>
        </w:rPr>
        <w:t xml:space="preserve"> </w:t>
      </w:r>
      <w:r w:rsidR="0067167B">
        <w:rPr>
          <w:rFonts w:ascii="Times New Roman" w:hAnsi="Times New Roman"/>
          <w:sz w:val="24"/>
        </w:rPr>
        <w:t>In particular</w:t>
      </w:r>
      <w:r>
        <w:rPr>
          <w:rFonts w:ascii="Times New Roman" w:hAnsi="Times New Roman"/>
          <w:sz w:val="24"/>
        </w:rPr>
        <w:t xml:space="preserve">, reference to teamwork </w:t>
      </w:r>
      <w:r w:rsidR="0067167B">
        <w:rPr>
          <w:rFonts w:ascii="Times New Roman" w:hAnsi="Times New Roman"/>
          <w:sz w:val="24"/>
        </w:rPr>
        <w:t>was also articulated</w:t>
      </w:r>
      <w:r w:rsidR="009671C7">
        <w:rPr>
          <w:rFonts w:ascii="Times New Roman" w:hAnsi="Times New Roman"/>
          <w:sz w:val="24"/>
        </w:rPr>
        <w:t>,</w:t>
      </w:r>
      <w:r w:rsidR="0067167B">
        <w:rPr>
          <w:rFonts w:ascii="Times New Roman" w:hAnsi="Times New Roman"/>
          <w:sz w:val="24"/>
        </w:rPr>
        <w:t xml:space="preserve"> </w:t>
      </w:r>
      <w:r>
        <w:rPr>
          <w:rFonts w:ascii="Times New Roman" w:hAnsi="Times New Roman"/>
          <w:sz w:val="24"/>
        </w:rPr>
        <w:t xml:space="preserve">stating </w:t>
      </w:r>
      <w:proofErr w:type="gramStart"/>
      <w:r>
        <w:rPr>
          <w:rFonts w:ascii="Times New Roman" w:hAnsi="Times New Roman"/>
          <w:sz w:val="24"/>
        </w:rPr>
        <w:t>that ,</w:t>
      </w:r>
      <w:r w:rsidR="0067167B">
        <w:rPr>
          <w:rFonts w:ascii="Times New Roman" w:hAnsi="Times New Roman"/>
          <w:sz w:val="24"/>
        </w:rPr>
        <w:t>dyslexic</w:t>
      </w:r>
      <w:proofErr w:type="gramEnd"/>
      <w:r w:rsidR="0067167B">
        <w:rPr>
          <w:rFonts w:ascii="Times New Roman" w:hAnsi="Times New Roman"/>
          <w:sz w:val="24"/>
        </w:rPr>
        <w:t xml:space="preserve"> individuals in most cases</w:t>
      </w:r>
      <w:r>
        <w:rPr>
          <w:rFonts w:ascii="Times New Roman" w:hAnsi="Times New Roman"/>
          <w:sz w:val="24"/>
        </w:rPr>
        <w:t>,</w:t>
      </w:r>
      <w:r w:rsidR="0067167B">
        <w:rPr>
          <w:rFonts w:ascii="Times New Roman" w:hAnsi="Times New Roman"/>
          <w:sz w:val="24"/>
        </w:rPr>
        <w:t xml:space="preserve"> </w:t>
      </w:r>
      <w:r w:rsidR="0067167B">
        <w:rPr>
          <w:rFonts w:ascii="Times New Roman" w:hAnsi="Times New Roman"/>
          <w:i/>
          <w:sz w:val="24"/>
        </w:rPr>
        <w:t xml:space="preserve">“respect every individual” </w:t>
      </w:r>
      <w:r w:rsidR="0067167B" w:rsidRPr="0067167B">
        <w:rPr>
          <w:rFonts w:ascii="Times New Roman" w:hAnsi="Times New Roman"/>
          <w:sz w:val="24"/>
        </w:rPr>
        <w:t>and</w:t>
      </w:r>
      <w:r w:rsidR="0067167B">
        <w:rPr>
          <w:rFonts w:ascii="Times New Roman" w:hAnsi="Times New Roman"/>
          <w:i/>
          <w:sz w:val="24"/>
        </w:rPr>
        <w:t xml:space="preserve"> “support them in their strengths and their weaknesses</w:t>
      </w:r>
      <w:r>
        <w:rPr>
          <w:rFonts w:ascii="Times New Roman" w:hAnsi="Times New Roman"/>
          <w:i/>
          <w:sz w:val="24"/>
        </w:rPr>
        <w:t>.</w:t>
      </w:r>
      <w:r w:rsidR="0067167B">
        <w:rPr>
          <w:rFonts w:ascii="Times New Roman" w:hAnsi="Times New Roman"/>
          <w:i/>
          <w:sz w:val="24"/>
        </w:rPr>
        <w:t>”</w:t>
      </w:r>
      <w:r>
        <w:rPr>
          <w:rFonts w:ascii="Times New Roman" w:hAnsi="Times New Roman"/>
          <w:i/>
          <w:sz w:val="24"/>
        </w:rPr>
        <w:t xml:space="preserve"> </w:t>
      </w:r>
      <w:r>
        <w:rPr>
          <w:rFonts w:ascii="Times New Roman" w:hAnsi="Times New Roman"/>
          <w:sz w:val="24"/>
        </w:rPr>
        <w:t>They are deemed a</w:t>
      </w:r>
      <w:r w:rsidR="0067167B">
        <w:rPr>
          <w:rFonts w:ascii="Times New Roman" w:hAnsi="Times New Roman"/>
          <w:sz w:val="24"/>
        </w:rPr>
        <w:t>ble to do this well as they themselves have understood the importance of working together based upon their own experiences of feeling a lack of support from those around them</w:t>
      </w:r>
      <w:r w:rsidR="0067167B">
        <w:rPr>
          <w:rFonts w:ascii="Times New Roman" w:hAnsi="Times New Roman"/>
          <w:i/>
          <w:sz w:val="24"/>
        </w:rPr>
        <w:t xml:space="preserve">. </w:t>
      </w:r>
    </w:p>
    <w:p w14:paraId="0298BA8D" w14:textId="77777777" w:rsidR="001B7014" w:rsidRDefault="001B7014" w:rsidP="003F7D04">
      <w:pPr>
        <w:pStyle w:val="Body"/>
        <w:jc w:val="both"/>
        <w:rPr>
          <w:rFonts w:ascii="Times New Roman" w:hAnsi="Times New Roman"/>
          <w:i/>
          <w:sz w:val="24"/>
        </w:rPr>
      </w:pPr>
    </w:p>
    <w:p w14:paraId="03064DEE" w14:textId="2F4A892F" w:rsidR="0031262D" w:rsidRPr="00CC68EC" w:rsidRDefault="006F37CC" w:rsidP="003F7D04">
      <w:pPr>
        <w:pStyle w:val="Body"/>
        <w:jc w:val="both"/>
        <w:rPr>
          <w:rFonts w:ascii="Times New Roman" w:hAnsi="Times New Roman"/>
          <w:sz w:val="24"/>
        </w:rPr>
      </w:pPr>
      <w:r>
        <w:rPr>
          <w:rFonts w:ascii="Times New Roman" w:hAnsi="Times New Roman"/>
          <w:sz w:val="24"/>
        </w:rPr>
        <w:t>In relation to having determination and resilience</w:t>
      </w:r>
      <w:r w:rsidR="001B7014">
        <w:rPr>
          <w:rFonts w:ascii="Times New Roman" w:hAnsi="Times New Roman"/>
          <w:sz w:val="24"/>
        </w:rPr>
        <w:t>, experts described how constant experiences of failure</w:t>
      </w:r>
      <w:r>
        <w:rPr>
          <w:rFonts w:ascii="Times New Roman" w:hAnsi="Times New Roman"/>
          <w:sz w:val="24"/>
        </w:rPr>
        <w:t xml:space="preserve"> in the school system leads to increased levels of determination and resilience in</w:t>
      </w:r>
      <w:r w:rsidR="001B7014">
        <w:rPr>
          <w:rFonts w:ascii="Times New Roman" w:hAnsi="Times New Roman"/>
          <w:sz w:val="24"/>
        </w:rPr>
        <w:t xml:space="preserve"> a dyslexic</w:t>
      </w:r>
      <w:r>
        <w:rPr>
          <w:rFonts w:ascii="Times New Roman" w:hAnsi="Times New Roman"/>
          <w:sz w:val="24"/>
        </w:rPr>
        <w:t xml:space="preserve"> individual</w:t>
      </w:r>
      <w:proofErr w:type="gramStart"/>
      <w:r>
        <w:rPr>
          <w:rFonts w:ascii="Times New Roman" w:hAnsi="Times New Roman"/>
          <w:sz w:val="24"/>
        </w:rPr>
        <w:t xml:space="preserve">: </w:t>
      </w:r>
      <w:r>
        <w:rPr>
          <w:rFonts w:ascii="Times New Roman" w:hAnsi="Times New Roman"/>
          <w:i/>
          <w:sz w:val="24"/>
        </w:rPr>
        <w:t xml:space="preserve"> “</w:t>
      </w:r>
      <w:proofErr w:type="gramEnd"/>
      <w:r>
        <w:rPr>
          <w:rFonts w:ascii="Times New Roman" w:hAnsi="Times New Roman"/>
          <w:i/>
          <w:sz w:val="24"/>
        </w:rPr>
        <w:t>if you have been knocked back so many times you develop resilience as a result of having to bounce back from the failure”</w:t>
      </w:r>
      <w:r w:rsidR="009671C7">
        <w:rPr>
          <w:rFonts w:ascii="Times New Roman" w:hAnsi="Times New Roman"/>
          <w:i/>
          <w:sz w:val="24"/>
        </w:rPr>
        <w:t xml:space="preserve">.  </w:t>
      </w:r>
      <w:r>
        <w:rPr>
          <w:rFonts w:ascii="Times New Roman" w:hAnsi="Times New Roman"/>
          <w:sz w:val="24"/>
        </w:rPr>
        <w:t>Cognitive strengths were also mentioned by the experts and described particularly in relation to</w:t>
      </w:r>
      <w:r w:rsidR="001B7014">
        <w:rPr>
          <w:rFonts w:ascii="Times New Roman" w:hAnsi="Times New Roman"/>
          <w:sz w:val="24"/>
        </w:rPr>
        <w:t xml:space="preserve"> the</w:t>
      </w:r>
      <w:r>
        <w:rPr>
          <w:rFonts w:ascii="Times New Roman" w:hAnsi="Times New Roman"/>
          <w:sz w:val="24"/>
        </w:rPr>
        <w:t xml:space="preserve"> </w:t>
      </w:r>
      <w:r>
        <w:rPr>
          <w:rFonts w:ascii="Times New Roman" w:hAnsi="Times New Roman"/>
          <w:i/>
          <w:sz w:val="24"/>
        </w:rPr>
        <w:t xml:space="preserve">“ability to make connections and make links…see how things fit within a larger model” </w:t>
      </w:r>
      <w:r>
        <w:rPr>
          <w:rFonts w:ascii="Times New Roman" w:hAnsi="Times New Roman"/>
          <w:sz w:val="24"/>
        </w:rPr>
        <w:t xml:space="preserve">as well as </w:t>
      </w:r>
      <w:r>
        <w:rPr>
          <w:rFonts w:ascii="Times New Roman" w:hAnsi="Times New Roman"/>
          <w:i/>
          <w:sz w:val="24"/>
        </w:rPr>
        <w:t xml:space="preserve">“the ability make connections between things… they have a different way of thinking and processing”.  </w:t>
      </w:r>
      <w:r>
        <w:rPr>
          <w:rFonts w:ascii="Times New Roman" w:hAnsi="Times New Roman"/>
          <w:sz w:val="24"/>
        </w:rPr>
        <w:t xml:space="preserve">It was also described that traits like this are </w:t>
      </w:r>
      <w:r w:rsidR="001B7014">
        <w:rPr>
          <w:rFonts w:ascii="Times New Roman" w:hAnsi="Times New Roman"/>
          <w:sz w:val="24"/>
        </w:rPr>
        <w:t>ones that</w:t>
      </w:r>
      <w:r>
        <w:rPr>
          <w:rFonts w:ascii="Times New Roman" w:hAnsi="Times New Roman"/>
          <w:sz w:val="24"/>
        </w:rPr>
        <w:t xml:space="preserve"> </w:t>
      </w:r>
      <w:r w:rsidR="001B7014">
        <w:rPr>
          <w:rFonts w:ascii="Times New Roman" w:hAnsi="Times New Roman"/>
          <w:sz w:val="24"/>
        </w:rPr>
        <w:t xml:space="preserve">could potentially </w:t>
      </w:r>
      <w:r>
        <w:rPr>
          <w:rFonts w:ascii="Times New Roman" w:hAnsi="Times New Roman"/>
          <w:sz w:val="24"/>
        </w:rPr>
        <w:t xml:space="preserve">be very valuable to </w:t>
      </w:r>
      <w:proofErr w:type="spellStart"/>
      <w:r>
        <w:rPr>
          <w:rFonts w:ascii="Times New Roman" w:hAnsi="Times New Roman"/>
          <w:sz w:val="24"/>
        </w:rPr>
        <w:t>organisations</w:t>
      </w:r>
      <w:proofErr w:type="spellEnd"/>
      <w:r>
        <w:rPr>
          <w:rFonts w:ascii="Times New Roman" w:hAnsi="Times New Roman"/>
          <w:sz w:val="24"/>
        </w:rPr>
        <w:t xml:space="preserve"> and </w:t>
      </w:r>
      <w:r w:rsidR="001B7014">
        <w:rPr>
          <w:rFonts w:ascii="Times New Roman" w:hAnsi="Times New Roman"/>
          <w:sz w:val="24"/>
        </w:rPr>
        <w:t xml:space="preserve">are </w:t>
      </w:r>
      <w:r>
        <w:rPr>
          <w:rFonts w:ascii="Times New Roman" w:hAnsi="Times New Roman"/>
          <w:sz w:val="24"/>
        </w:rPr>
        <w:t>needed within “</w:t>
      </w:r>
      <w:r>
        <w:rPr>
          <w:rFonts w:ascii="Times New Roman" w:hAnsi="Times New Roman"/>
          <w:i/>
          <w:sz w:val="24"/>
        </w:rPr>
        <w:t xml:space="preserve">unconventional work as opposed to everyday conventional careers”.  </w:t>
      </w:r>
      <w:r w:rsidR="00CC68EC">
        <w:rPr>
          <w:rFonts w:ascii="Times New Roman" w:hAnsi="Times New Roman"/>
          <w:sz w:val="24"/>
        </w:rPr>
        <w:t>As part of the aim</w:t>
      </w:r>
      <w:r w:rsidR="001B7014">
        <w:rPr>
          <w:rFonts w:ascii="Times New Roman" w:hAnsi="Times New Roman"/>
          <w:sz w:val="24"/>
        </w:rPr>
        <w:t>s of this study, I wished</w:t>
      </w:r>
      <w:r w:rsidR="00CC68EC">
        <w:rPr>
          <w:rFonts w:ascii="Times New Roman" w:hAnsi="Times New Roman"/>
          <w:sz w:val="24"/>
        </w:rPr>
        <w:t xml:space="preserve"> to investigate the commonalities between the insights from the high achievers in relation to dyslexia strengths and those of the experts in dyslexia.  The strengths found in study 1 were only taken from a small sample of dyslexic individuals. In this study, the dyslexia experts have agreed</w:t>
      </w:r>
      <w:r w:rsidR="001B7014">
        <w:rPr>
          <w:rFonts w:ascii="Times New Roman" w:hAnsi="Times New Roman"/>
          <w:sz w:val="24"/>
        </w:rPr>
        <w:t>,</w:t>
      </w:r>
      <w:r w:rsidR="00CC68EC">
        <w:rPr>
          <w:rFonts w:ascii="Times New Roman" w:hAnsi="Times New Roman"/>
          <w:sz w:val="24"/>
        </w:rPr>
        <w:t xml:space="preserve"> at various levels</w:t>
      </w:r>
      <w:r w:rsidR="001B7014">
        <w:rPr>
          <w:rFonts w:ascii="Times New Roman" w:hAnsi="Times New Roman"/>
          <w:sz w:val="24"/>
        </w:rPr>
        <w:t>,</w:t>
      </w:r>
      <w:r w:rsidR="00CC68EC">
        <w:rPr>
          <w:rFonts w:ascii="Times New Roman" w:hAnsi="Times New Roman"/>
          <w:sz w:val="24"/>
        </w:rPr>
        <w:t xml:space="preserve"> with the themes found in relation to work, cognitive and interpersonal strengths and have also agreed on their </w:t>
      </w:r>
      <w:proofErr w:type="spellStart"/>
      <w:r w:rsidR="00CC68EC">
        <w:rPr>
          <w:rFonts w:ascii="Times New Roman" w:hAnsi="Times New Roman"/>
          <w:sz w:val="24"/>
        </w:rPr>
        <w:t>categorisation</w:t>
      </w:r>
      <w:proofErr w:type="spellEnd"/>
      <w:r w:rsidR="00CC68EC">
        <w:rPr>
          <w:rFonts w:ascii="Times New Roman" w:hAnsi="Times New Roman"/>
          <w:sz w:val="24"/>
        </w:rPr>
        <w:t xml:space="preserve"> into a </w:t>
      </w:r>
      <w:proofErr w:type="gramStart"/>
      <w:r w:rsidR="00CC68EC">
        <w:rPr>
          <w:rFonts w:ascii="Times New Roman" w:hAnsi="Times New Roman"/>
          <w:sz w:val="24"/>
        </w:rPr>
        <w:t>strengths</w:t>
      </w:r>
      <w:proofErr w:type="gramEnd"/>
      <w:r w:rsidR="001B7014">
        <w:rPr>
          <w:rFonts w:ascii="Times New Roman" w:hAnsi="Times New Roman"/>
          <w:sz w:val="24"/>
        </w:rPr>
        <w:t xml:space="preserve"> triad. This was significant as </w:t>
      </w:r>
      <w:r w:rsidR="00CC68EC">
        <w:rPr>
          <w:rFonts w:ascii="Times New Roman" w:hAnsi="Times New Roman"/>
          <w:sz w:val="24"/>
        </w:rPr>
        <w:t xml:space="preserve">the dyslexia experts </w:t>
      </w:r>
      <w:proofErr w:type="gramStart"/>
      <w:r w:rsidR="00CC68EC">
        <w:rPr>
          <w:rFonts w:ascii="Times New Roman" w:hAnsi="Times New Roman"/>
          <w:sz w:val="24"/>
        </w:rPr>
        <w:t>are able to</w:t>
      </w:r>
      <w:proofErr w:type="gramEnd"/>
      <w:r w:rsidR="00CC68EC">
        <w:rPr>
          <w:rFonts w:ascii="Times New Roman" w:hAnsi="Times New Roman"/>
          <w:sz w:val="24"/>
        </w:rPr>
        <w:t xml:space="preserve"> offer insight in relation to a higher number of dyslexic individuals</w:t>
      </w:r>
      <w:r w:rsidR="001B7014">
        <w:rPr>
          <w:rFonts w:ascii="Times New Roman" w:hAnsi="Times New Roman"/>
          <w:sz w:val="24"/>
        </w:rPr>
        <w:t xml:space="preserve"> which thus gives </w:t>
      </w:r>
      <w:r w:rsidR="00CC68EC">
        <w:rPr>
          <w:rFonts w:ascii="Times New Roman" w:hAnsi="Times New Roman"/>
          <w:sz w:val="24"/>
        </w:rPr>
        <w:t>sufficient weighting to the findings from study 1. The one strength</w:t>
      </w:r>
      <w:r w:rsidR="001B7014">
        <w:rPr>
          <w:rFonts w:ascii="Times New Roman" w:hAnsi="Times New Roman"/>
          <w:sz w:val="24"/>
        </w:rPr>
        <w:t>,</w:t>
      </w:r>
      <w:r w:rsidR="00CC68EC">
        <w:rPr>
          <w:rFonts w:ascii="Times New Roman" w:hAnsi="Times New Roman"/>
          <w:sz w:val="24"/>
        </w:rPr>
        <w:t xml:space="preserve"> however</w:t>
      </w:r>
      <w:r w:rsidR="001B7014">
        <w:rPr>
          <w:rFonts w:ascii="Times New Roman" w:hAnsi="Times New Roman"/>
          <w:sz w:val="24"/>
        </w:rPr>
        <w:t>,</w:t>
      </w:r>
      <w:r w:rsidR="00CC68EC">
        <w:rPr>
          <w:rFonts w:ascii="Times New Roman" w:hAnsi="Times New Roman"/>
          <w:sz w:val="24"/>
        </w:rPr>
        <w:t xml:space="preserve"> which was not so well supported</w:t>
      </w:r>
      <w:r w:rsidR="001B7014">
        <w:rPr>
          <w:rFonts w:ascii="Times New Roman" w:hAnsi="Times New Roman"/>
          <w:sz w:val="24"/>
        </w:rPr>
        <w:t xml:space="preserve"> amongst the experts</w:t>
      </w:r>
      <w:r w:rsidR="00CC68EC">
        <w:rPr>
          <w:rFonts w:ascii="Times New Roman" w:hAnsi="Times New Roman"/>
          <w:sz w:val="24"/>
        </w:rPr>
        <w:t xml:space="preserve"> was that of ‘proactivity’ whereas the high achievers all mentioned proactivity as a key strength.</w:t>
      </w:r>
    </w:p>
    <w:p w14:paraId="22481347" w14:textId="77777777" w:rsidR="0031262D" w:rsidRDefault="0031262D" w:rsidP="003F7D04">
      <w:pPr>
        <w:pStyle w:val="Body"/>
        <w:jc w:val="both"/>
        <w:rPr>
          <w:rFonts w:ascii="Times New Roman" w:hAnsi="Times New Roman"/>
          <w:i/>
          <w:sz w:val="24"/>
        </w:rPr>
      </w:pPr>
    </w:p>
    <w:p w14:paraId="6F26C2BF" w14:textId="45DDFA8A" w:rsidR="00112DAE" w:rsidRPr="00112DAE" w:rsidRDefault="00112DAE" w:rsidP="003F7D04">
      <w:pPr>
        <w:pStyle w:val="Body"/>
        <w:jc w:val="both"/>
        <w:rPr>
          <w:rFonts w:ascii="Times New Roman" w:hAnsi="Times New Roman"/>
          <w:i/>
          <w:sz w:val="24"/>
        </w:rPr>
      </w:pPr>
      <w:r>
        <w:rPr>
          <w:rFonts w:ascii="Times New Roman" w:hAnsi="Times New Roman"/>
          <w:i/>
          <w:sz w:val="24"/>
        </w:rPr>
        <w:tab/>
        <w:t xml:space="preserve">Consequences of not finding strengths </w:t>
      </w:r>
    </w:p>
    <w:p w14:paraId="12D9AED4" w14:textId="3BFD181E" w:rsidR="00F01394" w:rsidRPr="00F01394" w:rsidRDefault="009671C7" w:rsidP="003F7D04">
      <w:pPr>
        <w:pStyle w:val="Body"/>
        <w:jc w:val="both"/>
        <w:rPr>
          <w:rFonts w:ascii="Times New Roman" w:hAnsi="Times New Roman"/>
          <w:sz w:val="24"/>
        </w:rPr>
      </w:pPr>
      <w:r>
        <w:rPr>
          <w:rFonts w:ascii="Times New Roman" w:hAnsi="Times New Roman"/>
          <w:sz w:val="24"/>
        </w:rPr>
        <w:t>As well</w:t>
      </w:r>
      <w:r w:rsidR="001B7014">
        <w:rPr>
          <w:rFonts w:ascii="Times New Roman" w:hAnsi="Times New Roman"/>
          <w:sz w:val="24"/>
        </w:rPr>
        <w:t xml:space="preserve"> as mentioning the</w:t>
      </w:r>
      <w:r>
        <w:rPr>
          <w:rFonts w:ascii="Times New Roman" w:hAnsi="Times New Roman"/>
          <w:sz w:val="24"/>
        </w:rPr>
        <w:t xml:space="preserve"> positive characteristics associated with strengths, which were also </w:t>
      </w:r>
      <w:proofErr w:type="spellStart"/>
      <w:r>
        <w:rPr>
          <w:rFonts w:ascii="Times New Roman" w:hAnsi="Times New Roman"/>
          <w:sz w:val="24"/>
        </w:rPr>
        <w:t>empasised</w:t>
      </w:r>
      <w:proofErr w:type="spellEnd"/>
      <w:r>
        <w:rPr>
          <w:rFonts w:ascii="Times New Roman" w:hAnsi="Times New Roman"/>
          <w:sz w:val="24"/>
        </w:rPr>
        <w:t xml:space="preserve"> by the high-achievers in study 1, the experts also touched upon instances when the strengths were </w:t>
      </w:r>
      <w:r w:rsidR="0031262D">
        <w:rPr>
          <w:rFonts w:ascii="Times New Roman" w:hAnsi="Times New Roman"/>
          <w:sz w:val="24"/>
        </w:rPr>
        <w:t>not</w:t>
      </w:r>
      <w:r w:rsidR="001B7014">
        <w:rPr>
          <w:rFonts w:ascii="Times New Roman" w:hAnsi="Times New Roman"/>
          <w:sz w:val="24"/>
        </w:rPr>
        <w:t xml:space="preserve"> understood </w:t>
      </w:r>
      <w:r>
        <w:rPr>
          <w:rFonts w:ascii="Times New Roman" w:hAnsi="Times New Roman"/>
          <w:sz w:val="24"/>
        </w:rPr>
        <w:t xml:space="preserve">and the </w:t>
      </w:r>
      <w:r w:rsidR="001B7014">
        <w:rPr>
          <w:rFonts w:ascii="Times New Roman" w:hAnsi="Times New Roman"/>
          <w:sz w:val="24"/>
        </w:rPr>
        <w:t xml:space="preserve">subsequent </w:t>
      </w:r>
      <w:r>
        <w:rPr>
          <w:rFonts w:ascii="Times New Roman" w:hAnsi="Times New Roman"/>
          <w:sz w:val="24"/>
        </w:rPr>
        <w:t xml:space="preserve">consequences </w:t>
      </w:r>
      <w:proofErr w:type="gramStart"/>
      <w:r w:rsidR="001B7014">
        <w:rPr>
          <w:rFonts w:ascii="Times New Roman" w:hAnsi="Times New Roman"/>
          <w:sz w:val="24"/>
        </w:rPr>
        <w:t>of  this</w:t>
      </w:r>
      <w:proofErr w:type="gramEnd"/>
      <w:r w:rsidR="001B7014">
        <w:rPr>
          <w:rFonts w:ascii="Times New Roman" w:hAnsi="Times New Roman"/>
          <w:sz w:val="24"/>
        </w:rPr>
        <w:t xml:space="preserve"> for dyslexics.  In the third theme, </w:t>
      </w:r>
      <w:r w:rsidR="005B2E0F">
        <w:rPr>
          <w:rFonts w:ascii="Times New Roman" w:hAnsi="Times New Roman"/>
          <w:sz w:val="24"/>
        </w:rPr>
        <w:t>‘consequences of not finding strengths’, the experts described that a lack of</w:t>
      </w:r>
      <w:r w:rsidR="00F01394">
        <w:rPr>
          <w:rFonts w:ascii="Times New Roman" w:hAnsi="Times New Roman"/>
          <w:sz w:val="24"/>
        </w:rPr>
        <w:t xml:space="preserve"> identification of strengths can cause a dyslexic individual to </w:t>
      </w:r>
      <w:r w:rsidR="00F01394">
        <w:rPr>
          <w:rFonts w:ascii="Times New Roman" w:hAnsi="Times New Roman"/>
          <w:i/>
          <w:sz w:val="24"/>
        </w:rPr>
        <w:t xml:space="preserve">“end up in the wrong job” </w:t>
      </w:r>
      <w:r w:rsidR="00F01394">
        <w:rPr>
          <w:rFonts w:ascii="Times New Roman" w:hAnsi="Times New Roman"/>
          <w:sz w:val="24"/>
        </w:rPr>
        <w:t xml:space="preserve">or in the wrong course at university or college. As a result of this the dyslexic individual may experience </w:t>
      </w:r>
      <w:r w:rsidR="00F01394">
        <w:rPr>
          <w:rFonts w:ascii="Times New Roman" w:hAnsi="Times New Roman"/>
          <w:i/>
          <w:sz w:val="24"/>
        </w:rPr>
        <w:t xml:space="preserve">“overwhelming feelings of inadequacy” </w:t>
      </w:r>
      <w:r w:rsidR="00F01394">
        <w:rPr>
          <w:rFonts w:ascii="Times New Roman" w:hAnsi="Times New Roman"/>
          <w:sz w:val="24"/>
        </w:rPr>
        <w:t xml:space="preserve">and experience </w:t>
      </w:r>
      <w:r w:rsidR="00F01394">
        <w:rPr>
          <w:rFonts w:ascii="Times New Roman" w:hAnsi="Times New Roman"/>
          <w:i/>
          <w:sz w:val="24"/>
        </w:rPr>
        <w:t xml:space="preserve">“low self-esteem and ultimately depression”.  </w:t>
      </w:r>
      <w:r w:rsidR="00F01394">
        <w:rPr>
          <w:rFonts w:ascii="Times New Roman" w:hAnsi="Times New Roman"/>
          <w:sz w:val="24"/>
        </w:rPr>
        <w:t>This theme is particularly supported by the literature. McLoughlin et al (2002) mention how reported affec</w:t>
      </w:r>
      <w:r w:rsidR="005B2E0F">
        <w:rPr>
          <w:rFonts w:ascii="Times New Roman" w:hAnsi="Times New Roman"/>
          <w:sz w:val="24"/>
        </w:rPr>
        <w:t>tive characteristics experienced</w:t>
      </w:r>
      <w:r w:rsidR="00F01394">
        <w:rPr>
          <w:rFonts w:ascii="Times New Roman" w:hAnsi="Times New Roman"/>
          <w:sz w:val="24"/>
        </w:rPr>
        <w:t xml:space="preserve"> by adults</w:t>
      </w:r>
      <w:r w:rsidR="005B2E0F">
        <w:rPr>
          <w:rFonts w:ascii="Times New Roman" w:hAnsi="Times New Roman"/>
          <w:sz w:val="24"/>
        </w:rPr>
        <w:t>,</w:t>
      </w:r>
      <w:r w:rsidR="00F01394">
        <w:rPr>
          <w:rFonts w:ascii="Times New Roman" w:hAnsi="Times New Roman"/>
          <w:sz w:val="24"/>
        </w:rPr>
        <w:t xml:space="preserve"> particularly in the workplace include a lack of confidence, low self-esteem, </w:t>
      </w:r>
      <w:proofErr w:type="gramStart"/>
      <w:r w:rsidR="00F01394">
        <w:rPr>
          <w:rFonts w:ascii="Times New Roman" w:hAnsi="Times New Roman"/>
          <w:sz w:val="24"/>
        </w:rPr>
        <w:t>anger</w:t>
      </w:r>
      <w:proofErr w:type="gramEnd"/>
      <w:r w:rsidR="00F01394">
        <w:rPr>
          <w:rFonts w:ascii="Times New Roman" w:hAnsi="Times New Roman"/>
          <w:sz w:val="24"/>
        </w:rPr>
        <w:t xml:space="preserve"> and frustration as well as anxiety. Wolf (2</w:t>
      </w:r>
      <w:r w:rsidR="00737684">
        <w:rPr>
          <w:rFonts w:ascii="Times New Roman" w:hAnsi="Times New Roman"/>
          <w:sz w:val="24"/>
        </w:rPr>
        <w:t xml:space="preserve">008) </w:t>
      </w:r>
      <w:proofErr w:type="gramStart"/>
      <w:r w:rsidR="00737684">
        <w:rPr>
          <w:rFonts w:ascii="Times New Roman" w:hAnsi="Times New Roman"/>
          <w:sz w:val="24"/>
        </w:rPr>
        <w:t xml:space="preserve">quotes </w:t>
      </w:r>
      <w:r w:rsidR="005B2E0F">
        <w:rPr>
          <w:rFonts w:ascii="Times New Roman" w:hAnsi="Times New Roman"/>
          <w:sz w:val="24"/>
        </w:rPr>
        <w:t xml:space="preserve"> a</w:t>
      </w:r>
      <w:proofErr w:type="gramEnd"/>
      <w:r w:rsidR="005B2E0F">
        <w:rPr>
          <w:rFonts w:ascii="Times New Roman" w:hAnsi="Times New Roman"/>
          <w:sz w:val="24"/>
        </w:rPr>
        <w:t xml:space="preserve"> statement  from </w:t>
      </w:r>
      <w:r w:rsidR="00737684">
        <w:rPr>
          <w:rFonts w:ascii="Times New Roman" w:hAnsi="Times New Roman"/>
          <w:sz w:val="24"/>
        </w:rPr>
        <w:t>a speech made b</w:t>
      </w:r>
      <w:r w:rsidR="00F01394">
        <w:rPr>
          <w:rFonts w:ascii="Times New Roman" w:hAnsi="Times New Roman"/>
          <w:sz w:val="24"/>
        </w:rPr>
        <w:t>y former world champion racing driver Jackie Stewart</w:t>
      </w:r>
      <w:r w:rsidR="005B2E0F">
        <w:rPr>
          <w:rFonts w:ascii="Times New Roman" w:hAnsi="Times New Roman"/>
          <w:sz w:val="24"/>
        </w:rPr>
        <w:t>, in which he stated</w:t>
      </w:r>
      <w:r w:rsidR="00F01394">
        <w:rPr>
          <w:rFonts w:ascii="Times New Roman" w:hAnsi="Times New Roman"/>
          <w:sz w:val="24"/>
        </w:rPr>
        <w:t xml:space="preserve">: </w:t>
      </w:r>
      <w:r w:rsidR="00F01394">
        <w:rPr>
          <w:rFonts w:ascii="Times New Roman" w:hAnsi="Times New Roman"/>
          <w:i/>
          <w:sz w:val="24"/>
        </w:rPr>
        <w:t xml:space="preserve">“you will never understand what it feels like to be dyslexic. You will never understand what it feels like to be humiliated your entire childhood and taught every day to believe that you will never succeed at anything”.  </w:t>
      </w:r>
      <w:r w:rsidR="00F01394">
        <w:rPr>
          <w:rFonts w:ascii="Times New Roman" w:hAnsi="Times New Roman"/>
          <w:sz w:val="24"/>
        </w:rPr>
        <w:t>Clearly</w:t>
      </w:r>
      <w:r w:rsidR="005B2E0F">
        <w:rPr>
          <w:rFonts w:ascii="Times New Roman" w:hAnsi="Times New Roman"/>
          <w:sz w:val="24"/>
        </w:rPr>
        <w:t>,</w:t>
      </w:r>
      <w:r w:rsidR="00F01394">
        <w:rPr>
          <w:rFonts w:ascii="Times New Roman" w:hAnsi="Times New Roman"/>
          <w:sz w:val="24"/>
        </w:rPr>
        <w:t xml:space="preserve"> experiences such as this can al</w:t>
      </w:r>
      <w:r w:rsidR="005B2E0F">
        <w:rPr>
          <w:rFonts w:ascii="Times New Roman" w:hAnsi="Times New Roman"/>
          <w:sz w:val="24"/>
        </w:rPr>
        <w:t>so be seen in the prison system, whereby</w:t>
      </w:r>
      <w:r w:rsidR="00F01394">
        <w:rPr>
          <w:rFonts w:ascii="Times New Roman" w:hAnsi="Times New Roman"/>
          <w:sz w:val="24"/>
        </w:rPr>
        <w:t xml:space="preserve"> high levels of unemployment and ultimately crime amongst dyslexics are a major consequence of not enabling individuals to </w:t>
      </w:r>
      <w:r w:rsidR="005B2E0F">
        <w:rPr>
          <w:rFonts w:ascii="Times New Roman" w:hAnsi="Times New Roman"/>
          <w:sz w:val="24"/>
        </w:rPr>
        <w:t xml:space="preserve">due to a lack of </w:t>
      </w:r>
      <w:r w:rsidR="00F01394">
        <w:rPr>
          <w:rFonts w:ascii="Times New Roman" w:hAnsi="Times New Roman"/>
          <w:sz w:val="24"/>
        </w:rPr>
        <w:t>understand what their strengths are and</w:t>
      </w:r>
      <w:r w:rsidR="005B2E0F">
        <w:rPr>
          <w:rFonts w:ascii="Times New Roman" w:hAnsi="Times New Roman"/>
          <w:sz w:val="24"/>
        </w:rPr>
        <w:t xml:space="preserve"> due to a</w:t>
      </w:r>
      <w:r w:rsidR="00F01394">
        <w:rPr>
          <w:rFonts w:ascii="Times New Roman" w:hAnsi="Times New Roman"/>
          <w:sz w:val="24"/>
        </w:rPr>
        <w:t xml:space="preserve"> </w:t>
      </w:r>
      <w:proofErr w:type="spellStart"/>
      <w:r w:rsidR="00F01394">
        <w:rPr>
          <w:rFonts w:ascii="Times New Roman" w:hAnsi="Times New Roman"/>
          <w:sz w:val="24"/>
        </w:rPr>
        <w:t>a</w:t>
      </w:r>
      <w:proofErr w:type="spellEnd"/>
      <w:r w:rsidR="00F01394">
        <w:rPr>
          <w:rFonts w:ascii="Times New Roman" w:hAnsi="Times New Roman"/>
          <w:sz w:val="24"/>
        </w:rPr>
        <w:t xml:space="preserve"> lack of understanding </w:t>
      </w:r>
      <w:r w:rsidR="005B2E0F">
        <w:rPr>
          <w:rFonts w:ascii="Times New Roman" w:hAnsi="Times New Roman"/>
          <w:sz w:val="24"/>
        </w:rPr>
        <w:t xml:space="preserve">of how they can channel their </w:t>
      </w:r>
      <w:r w:rsidR="00F01394" w:rsidRPr="00080AEE">
        <w:rPr>
          <w:rFonts w:ascii="Times New Roman" w:hAnsi="Times New Roman"/>
          <w:sz w:val="24"/>
        </w:rPr>
        <w:t xml:space="preserve">skills and abilities effectively </w:t>
      </w:r>
      <w:r w:rsidR="00080AEE">
        <w:rPr>
          <w:rFonts w:ascii="Times New Roman" w:hAnsi="Times New Roman"/>
          <w:sz w:val="24"/>
        </w:rPr>
        <w:fldChar w:fldCharType="begin"/>
      </w:r>
      <w:r w:rsidR="00080AEE">
        <w:rPr>
          <w:rFonts w:ascii="Times New Roman" w:hAnsi="Times New Roman"/>
          <w:sz w:val="24"/>
        </w:rPr>
        <w:instrText xml:space="preserve"> ADDIN EN.CITE &lt;EndNote&gt;&lt;Cite&gt;&lt;Author&gt;Hewitt-Main&lt;/Author&gt;&lt;Year&gt;2012&lt;/Year&gt;&lt;RecNum&gt;1035&lt;/RecNum&gt;&lt;DisplayText&gt;(Hewitt-Main, 2012)&lt;/DisplayText&gt;&lt;record&gt;&lt;rec-number&gt;1035&lt;/rec-number&gt;&lt;foreign-keys&gt;&lt;key app="EN" db-id="xzfarv2xxsxsr6ewwtsp00tqspp2axtxzeet"&gt;1035&lt;/key&gt;&lt;/foreign-keys&gt;&lt;ref-type name="Report"&gt;27&lt;/ref-type&gt;&lt;contributors&gt;&lt;authors&gt;&lt;author&gt;Hewitt-Main, J&lt;/author&gt;&lt;/authors&gt;&lt;/contributors&gt;&lt;titles&gt;&lt;title&gt;Dyslexia Behind Bars: Final Report of a Pioneering Teaching and Mentoring Project at Chelmsford Prison- 4 years on&lt;/title&gt;&lt;/titles&gt;&lt;dates&gt;&lt;year&gt;2012&lt;/year&gt;&lt;/dates&gt;&lt;pub-location&gt;Mentoring 4 U&lt;/pub-location&gt;&lt;urls&gt;&lt;/urls&gt;&lt;/record&gt;&lt;/Cite&gt;&lt;/EndNote&gt;</w:instrText>
      </w:r>
      <w:r w:rsidR="00080AEE">
        <w:rPr>
          <w:rFonts w:ascii="Times New Roman" w:hAnsi="Times New Roman"/>
          <w:sz w:val="24"/>
        </w:rPr>
        <w:fldChar w:fldCharType="separate"/>
      </w:r>
      <w:r w:rsidR="00080AEE">
        <w:rPr>
          <w:rFonts w:ascii="Times New Roman" w:hAnsi="Times New Roman"/>
          <w:noProof/>
          <w:sz w:val="24"/>
        </w:rPr>
        <w:t>(</w:t>
      </w:r>
      <w:hyperlink w:anchor="_ENREF_56" w:tooltip="Hewitt-Main, 2012 #1035" w:history="1">
        <w:r w:rsidR="00284576">
          <w:rPr>
            <w:rFonts w:ascii="Times New Roman" w:hAnsi="Times New Roman"/>
            <w:noProof/>
            <w:sz w:val="24"/>
          </w:rPr>
          <w:t>Hewitt-Main, 2012</w:t>
        </w:r>
      </w:hyperlink>
      <w:r w:rsidR="00080AEE">
        <w:rPr>
          <w:rFonts w:ascii="Times New Roman" w:hAnsi="Times New Roman"/>
          <w:noProof/>
          <w:sz w:val="24"/>
        </w:rPr>
        <w:t>)</w:t>
      </w:r>
      <w:r w:rsidR="00080AEE">
        <w:rPr>
          <w:rFonts w:ascii="Times New Roman" w:hAnsi="Times New Roman"/>
          <w:sz w:val="24"/>
        </w:rPr>
        <w:fldChar w:fldCharType="end"/>
      </w:r>
      <w:r w:rsidR="00080AEE">
        <w:rPr>
          <w:rFonts w:ascii="Times New Roman" w:hAnsi="Times New Roman"/>
          <w:sz w:val="24"/>
        </w:rPr>
        <w:t>.</w:t>
      </w:r>
      <w:r w:rsidR="0077234F">
        <w:rPr>
          <w:rFonts w:ascii="Times New Roman" w:hAnsi="Times New Roman"/>
          <w:sz w:val="24"/>
        </w:rPr>
        <w:t xml:space="preserve"> </w:t>
      </w:r>
    </w:p>
    <w:p w14:paraId="4F8A2FE8" w14:textId="77777777" w:rsidR="00562BF5" w:rsidRDefault="00562BF5" w:rsidP="003F7D04">
      <w:pPr>
        <w:pStyle w:val="Body"/>
        <w:jc w:val="both"/>
        <w:rPr>
          <w:rFonts w:ascii="Times New Roman" w:hAnsi="Times New Roman"/>
          <w:sz w:val="24"/>
        </w:rPr>
      </w:pPr>
    </w:p>
    <w:p w14:paraId="469993B0" w14:textId="77777777" w:rsidR="00926F6E" w:rsidRDefault="00926F6E" w:rsidP="003F7D04">
      <w:pPr>
        <w:pStyle w:val="Body"/>
        <w:jc w:val="both"/>
        <w:rPr>
          <w:rFonts w:ascii="Times New Roman" w:hAnsi="Times New Roman"/>
          <w:sz w:val="24"/>
        </w:rPr>
      </w:pPr>
    </w:p>
    <w:p w14:paraId="6FE15181" w14:textId="5DE348CE" w:rsidR="00112DAE" w:rsidRPr="00112DAE" w:rsidRDefault="00112DAE" w:rsidP="003F7D04">
      <w:pPr>
        <w:pStyle w:val="Body"/>
        <w:jc w:val="both"/>
        <w:rPr>
          <w:rFonts w:ascii="Times New Roman" w:hAnsi="Times New Roman"/>
          <w:i/>
          <w:sz w:val="24"/>
        </w:rPr>
      </w:pPr>
      <w:r>
        <w:rPr>
          <w:rFonts w:ascii="Times New Roman" w:hAnsi="Times New Roman"/>
          <w:sz w:val="24"/>
        </w:rPr>
        <w:tab/>
      </w:r>
      <w:r>
        <w:rPr>
          <w:rFonts w:ascii="Times New Roman" w:hAnsi="Times New Roman"/>
          <w:i/>
          <w:sz w:val="24"/>
        </w:rPr>
        <w:t>Benefit for the individual and the workplace</w:t>
      </w:r>
    </w:p>
    <w:p w14:paraId="4CC63997" w14:textId="1BD7CE7F" w:rsidR="003C063D" w:rsidRPr="003C063D" w:rsidRDefault="000A31BC" w:rsidP="003F7D04">
      <w:pPr>
        <w:pStyle w:val="Body"/>
        <w:jc w:val="both"/>
        <w:rPr>
          <w:rFonts w:ascii="Times New Roman" w:hAnsi="Times New Roman"/>
          <w:sz w:val="24"/>
        </w:rPr>
      </w:pPr>
      <w:r>
        <w:rPr>
          <w:rFonts w:ascii="Times New Roman" w:hAnsi="Times New Roman"/>
          <w:sz w:val="24"/>
        </w:rPr>
        <w:t xml:space="preserve">The fourth theme </w:t>
      </w:r>
      <w:r w:rsidR="005006F8">
        <w:rPr>
          <w:rFonts w:ascii="Times New Roman" w:hAnsi="Times New Roman"/>
          <w:sz w:val="24"/>
        </w:rPr>
        <w:t>co</w:t>
      </w:r>
      <w:r w:rsidR="00CB6C28">
        <w:rPr>
          <w:rFonts w:ascii="Times New Roman" w:hAnsi="Times New Roman"/>
          <w:sz w:val="24"/>
        </w:rPr>
        <w:t>n</w:t>
      </w:r>
      <w:r w:rsidR="005006F8">
        <w:rPr>
          <w:rFonts w:ascii="Times New Roman" w:hAnsi="Times New Roman"/>
          <w:sz w:val="24"/>
        </w:rPr>
        <w:t>cerns</w:t>
      </w:r>
      <w:r>
        <w:rPr>
          <w:rFonts w:ascii="Times New Roman" w:hAnsi="Times New Roman"/>
          <w:sz w:val="24"/>
        </w:rPr>
        <w:t xml:space="preserve"> the ‘benefit for the individual and the workplace’. Insights were drawn out relating to how, if a dyslexic individual adequately has their strengths and abilities assessed</w:t>
      </w:r>
      <w:r w:rsidR="005006F8">
        <w:rPr>
          <w:rFonts w:ascii="Times New Roman" w:hAnsi="Times New Roman"/>
          <w:sz w:val="24"/>
        </w:rPr>
        <w:t xml:space="preserve">, </w:t>
      </w:r>
      <w:r>
        <w:rPr>
          <w:rFonts w:ascii="Times New Roman" w:hAnsi="Times New Roman"/>
          <w:sz w:val="24"/>
        </w:rPr>
        <w:t>they</w:t>
      </w:r>
      <w:r w:rsidR="005006F8">
        <w:rPr>
          <w:rFonts w:ascii="Times New Roman" w:hAnsi="Times New Roman"/>
          <w:sz w:val="24"/>
        </w:rPr>
        <w:t xml:space="preserve"> can then</w:t>
      </w:r>
      <w:r>
        <w:rPr>
          <w:rFonts w:ascii="Times New Roman" w:hAnsi="Times New Roman"/>
          <w:sz w:val="24"/>
        </w:rPr>
        <w:t xml:space="preserve"> go into the workplace </w:t>
      </w:r>
      <w:r w:rsidR="005006F8">
        <w:rPr>
          <w:rFonts w:ascii="Times New Roman" w:hAnsi="Times New Roman"/>
          <w:sz w:val="24"/>
        </w:rPr>
        <w:t xml:space="preserve">and how, subsequently </w:t>
      </w:r>
      <w:r>
        <w:rPr>
          <w:rFonts w:ascii="Times New Roman" w:hAnsi="Times New Roman"/>
          <w:sz w:val="24"/>
        </w:rPr>
        <w:t xml:space="preserve">the </w:t>
      </w:r>
      <w:r w:rsidR="005006F8">
        <w:rPr>
          <w:rFonts w:ascii="Times New Roman" w:hAnsi="Times New Roman"/>
          <w:sz w:val="24"/>
        </w:rPr>
        <w:t xml:space="preserve">workplace can </w:t>
      </w:r>
      <w:r>
        <w:rPr>
          <w:rFonts w:ascii="Times New Roman" w:hAnsi="Times New Roman"/>
          <w:sz w:val="24"/>
        </w:rPr>
        <w:t xml:space="preserve">also begin to benefit from them. </w:t>
      </w:r>
      <w:r w:rsidR="003C063D">
        <w:rPr>
          <w:rFonts w:ascii="Times New Roman" w:hAnsi="Times New Roman"/>
          <w:sz w:val="24"/>
        </w:rPr>
        <w:t xml:space="preserve"> </w:t>
      </w:r>
      <w:r w:rsidR="004A3742">
        <w:rPr>
          <w:rFonts w:ascii="Times New Roman" w:hAnsi="Times New Roman"/>
          <w:sz w:val="24"/>
        </w:rPr>
        <w:t>The part</w:t>
      </w:r>
      <w:r w:rsidR="00F7007C">
        <w:rPr>
          <w:rFonts w:ascii="Times New Roman" w:hAnsi="Times New Roman"/>
          <w:sz w:val="24"/>
        </w:rPr>
        <w:t>i</w:t>
      </w:r>
      <w:r w:rsidR="004A3742">
        <w:rPr>
          <w:rFonts w:ascii="Times New Roman" w:hAnsi="Times New Roman"/>
          <w:sz w:val="24"/>
        </w:rPr>
        <w:t>cipants</w:t>
      </w:r>
      <w:r w:rsidR="003C063D">
        <w:rPr>
          <w:rFonts w:ascii="Times New Roman" w:hAnsi="Times New Roman"/>
          <w:sz w:val="24"/>
        </w:rPr>
        <w:t xml:space="preserve"> described how the strengths of the individual</w:t>
      </w:r>
      <w:r w:rsidR="005006F8">
        <w:rPr>
          <w:rFonts w:ascii="Times New Roman" w:hAnsi="Times New Roman"/>
          <w:sz w:val="24"/>
        </w:rPr>
        <w:t>, if they</w:t>
      </w:r>
      <w:r w:rsidR="003C063D">
        <w:rPr>
          <w:rFonts w:ascii="Times New Roman" w:hAnsi="Times New Roman"/>
          <w:sz w:val="24"/>
        </w:rPr>
        <w:t xml:space="preserve"> </w:t>
      </w:r>
      <w:r w:rsidR="003C063D">
        <w:rPr>
          <w:rFonts w:ascii="Times New Roman" w:hAnsi="Times New Roman"/>
          <w:i/>
          <w:sz w:val="24"/>
        </w:rPr>
        <w:t>“were properly identified and channeled”</w:t>
      </w:r>
      <w:r w:rsidR="005006F8">
        <w:rPr>
          <w:rFonts w:ascii="Times New Roman" w:hAnsi="Times New Roman"/>
          <w:i/>
          <w:sz w:val="24"/>
        </w:rPr>
        <w:t>,</w:t>
      </w:r>
      <w:r w:rsidR="003C063D">
        <w:rPr>
          <w:rFonts w:ascii="Times New Roman" w:hAnsi="Times New Roman"/>
          <w:i/>
          <w:sz w:val="24"/>
        </w:rPr>
        <w:t xml:space="preserve"> </w:t>
      </w:r>
      <w:r w:rsidR="003C063D">
        <w:rPr>
          <w:rFonts w:ascii="Times New Roman" w:hAnsi="Times New Roman"/>
          <w:sz w:val="24"/>
        </w:rPr>
        <w:t>would create benefit</w:t>
      </w:r>
      <w:r w:rsidR="005006F8">
        <w:rPr>
          <w:rFonts w:ascii="Times New Roman" w:hAnsi="Times New Roman"/>
          <w:sz w:val="24"/>
        </w:rPr>
        <w:t>s for</w:t>
      </w:r>
      <w:r w:rsidR="003C063D">
        <w:rPr>
          <w:rFonts w:ascii="Times New Roman" w:hAnsi="Times New Roman"/>
          <w:sz w:val="24"/>
        </w:rPr>
        <w:t xml:space="preserve"> entire workforces.  Through the proper </w:t>
      </w:r>
      <w:proofErr w:type="spellStart"/>
      <w:r w:rsidR="005006F8">
        <w:rPr>
          <w:rFonts w:ascii="Times New Roman" w:hAnsi="Times New Roman"/>
          <w:sz w:val="24"/>
        </w:rPr>
        <w:t>utilisation</w:t>
      </w:r>
      <w:proofErr w:type="spellEnd"/>
      <w:r w:rsidR="003C063D">
        <w:rPr>
          <w:rFonts w:ascii="Times New Roman" w:hAnsi="Times New Roman"/>
          <w:sz w:val="24"/>
        </w:rPr>
        <w:t xml:space="preserve"> of the skills and talents of highly creative as well as skilled dyslexics in other areas, they could be</w:t>
      </w:r>
      <w:r w:rsidR="005006F8">
        <w:rPr>
          <w:rFonts w:ascii="Times New Roman" w:hAnsi="Times New Roman"/>
          <w:sz w:val="24"/>
        </w:rPr>
        <w:t>come</w:t>
      </w:r>
      <w:r w:rsidR="003C063D">
        <w:rPr>
          <w:rFonts w:ascii="Times New Roman" w:hAnsi="Times New Roman"/>
          <w:sz w:val="24"/>
        </w:rPr>
        <w:t xml:space="preserve"> driving force</w:t>
      </w:r>
      <w:r w:rsidR="005006F8">
        <w:rPr>
          <w:rFonts w:ascii="Times New Roman" w:hAnsi="Times New Roman"/>
          <w:sz w:val="24"/>
        </w:rPr>
        <w:t>s</w:t>
      </w:r>
      <w:r w:rsidR="003C063D">
        <w:rPr>
          <w:rFonts w:ascii="Times New Roman" w:hAnsi="Times New Roman"/>
          <w:sz w:val="24"/>
        </w:rPr>
        <w:t xml:space="preserve"> </w:t>
      </w:r>
      <w:r w:rsidR="005006F8">
        <w:rPr>
          <w:rFonts w:ascii="Times New Roman" w:hAnsi="Times New Roman"/>
          <w:sz w:val="24"/>
        </w:rPr>
        <w:t>of success within</w:t>
      </w:r>
      <w:r w:rsidR="003C063D">
        <w:rPr>
          <w:rFonts w:ascii="Times New Roman" w:hAnsi="Times New Roman"/>
          <w:sz w:val="24"/>
        </w:rPr>
        <w:t xml:space="preserve"> workplace</w:t>
      </w:r>
      <w:r w:rsidR="005006F8">
        <w:rPr>
          <w:rFonts w:ascii="Times New Roman" w:hAnsi="Times New Roman"/>
          <w:sz w:val="24"/>
        </w:rPr>
        <w:t>s</w:t>
      </w:r>
      <w:r w:rsidR="003C063D">
        <w:rPr>
          <w:rFonts w:ascii="Times New Roman" w:hAnsi="Times New Roman"/>
          <w:sz w:val="24"/>
        </w:rPr>
        <w:t xml:space="preserve">. This </w:t>
      </w:r>
      <w:r w:rsidR="005006F8">
        <w:rPr>
          <w:rFonts w:ascii="Times New Roman" w:hAnsi="Times New Roman"/>
          <w:sz w:val="24"/>
        </w:rPr>
        <w:t xml:space="preserve">aspect could then be followed up </w:t>
      </w:r>
      <w:r w:rsidR="003C063D">
        <w:rPr>
          <w:rFonts w:ascii="Times New Roman" w:hAnsi="Times New Roman"/>
          <w:sz w:val="24"/>
        </w:rPr>
        <w:t>in further research</w:t>
      </w:r>
      <w:r w:rsidR="005006F8">
        <w:rPr>
          <w:rFonts w:ascii="Times New Roman" w:hAnsi="Times New Roman"/>
          <w:sz w:val="24"/>
        </w:rPr>
        <w:t>,</w:t>
      </w:r>
      <w:r w:rsidR="003C063D">
        <w:rPr>
          <w:rFonts w:ascii="Times New Roman" w:hAnsi="Times New Roman"/>
          <w:sz w:val="24"/>
        </w:rPr>
        <w:t xml:space="preserve"> as much of the support of this theme is anecdotal. Understanding the levels of </w:t>
      </w:r>
      <w:r w:rsidR="003C063D" w:rsidRPr="005006F8">
        <w:rPr>
          <w:rFonts w:ascii="Times New Roman" w:hAnsi="Times New Roman"/>
          <w:i/>
          <w:sz w:val="24"/>
        </w:rPr>
        <w:t>how</w:t>
      </w:r>
      <w:r w:rsidR="003C063D">
        <w:rPr>
          <w:rFonts w:ascii="Times New Roman" w:hAnsi="Times New Roman"/>
          <w:sz w:val="24"/>
        </w:rPr>
        <w:t xml:space="preserve"> successful dyslexics </w:t>
      </w:r>
      <w:proofErr w:type="gramStart"/>
      <w:r w:rsidR="005006F8">
        <w:rPr>
          <w:rFonts w:ascii="Times New Roman" w:hAnsi="Times New Roman"/>
          <w:sz w:val="24"/>
        </w:rPr>
        <w:t xml:space="preserve">actually </w:t>
      </w:r>
      <w:r w:rsidR="003C063D">
        <w:rPr>
          <w:rFonts w:ascii="Times New Roman" w:hAnsi="Times New Roman"/>
          <w:sz w:val="24"/>
        </w:rPr>
        <w:t>are</w:t>
      </w:r>
      <w:proofErr w:type="gramEnd"/>
      <w:r w:rsidR="003C063D">
        <w:rPr>
          <w:rFonts w:ascii="Times New Roman" w:hAnsi="Times New Roman"/>
          <w:sz w:val="24"/>
        </w:rPr>
        <w:t xml:space="preserve"> making groundbreaking contributions to the </w:t>
      </w:r>
      <w:proofErr w:type="spellStart"/>
      <w:r w:rsidR="003C063D">
        <w:rPr>
          <w:rFonts w:ascii="Times New Roman" w:hAnsi="Times New Roman"/>
          <w:sz w:val="24"/>
        </w:rPr>
        <w:t>organisations</w:t>
      </w:r>
      <w:proofErr w:type="spellEnd"/>
      <w:r w:rsidR="005006F8">
        <w:rPr>
          <w:rFonts w:ascii="Times New Roman" w:hAnsi="Times New Roman"/>
          <w:sz w:val="24"/>
        </w:rPr>
        <w:t xml:space="preserve"> in which they are working </w:t>
      </w:r>
      <w:r w:rsidR="003C063D">
        <w:rPr>
          <w:rFonts w:ascii="Times New Roman" w:hAnsi="Times New Roman"/>
          <w:sz w:val="24"/>
        </w:rPr>
        <w:t>and how much of this t</w:t>
      </w:r>
      <w:r w:rsidR="005006F8">
        <w:rPr>
          <w:rFonts w:ascii="Times New Roman" w:hAnsi="Times New Roman"/>
          <w:sz w:val="24"/>
        </w:rPr>
        <w:t xml:space="preserve">hey attribute to their dyslexia.  </w:t>
      </w:r>
    </w:p>
    <w:p w14:paraId="40D990DC" w14:textId="77777777" w:rsidR="000A31BC" w:rsidRDefault="000A31BC" w:rsidP="003F7D04">
      <w:pPr>
        <w:pStyle w:val="Body"/>
        <w:jc w:val="both"/>
        <w:rPr>
          <w:rFonts w:ascii="Times New Roman" w:hAnsi="Times New Roman"/>
          <w:sz w:val="24"/>
        </w:rPr>
      </w:pPr>
    </w:p>
    <w:p w14:paraId="736CFE6B" w14:textId="5D75E45F" w:rsidR="00112DAE" w:rsidRPr="00112DAE" w:rsidRDefault="00112DAE" w:rsidP="003F7D04">
      <w:pPr>
        <w:pStyle w:val="Body"/>
        <w:jc w:val="both"/>
        <w:rPr>
          <w:rFonts w:ascii="Times New Roman" w:hAnsi="Times New Roman"/>
          <w:i/>
          <w:sz w:val="24"/>
        </w:rPr>
      </w:pPr>
      <w:r>
        <w:rPr>
          <w:rFonts w:ascii="Times New Roman" w:hAnsi="Times New Roman"/>
          <w:sz w:val="24"/>
        </w:rPr>
        <w:tab/>
      </w:r>
      <w:r>
        <w:rPr>
          <w:rFonts w:ascii="Times New Roman" w:hAnsi="Times New Roman"/>
          <w:i/>
          <w:sz w:val="24"/>
        </w:rPr>
        <w:t>Barriers in the workplace for dyslexics</w:t>
      </w:r>
    </w:p>
    <w:p w14:paraId="3C44CE0A" w14:textId="28FE48D2" w:rsidR="000274A5" w:rsidRPr="000D1ACA" w:rsidRDefault="000A31BC" w:rsidP="003F7D04">
      <w:pPr>
        <w:pStyle w:val="Body"/>
        <w:jc w:val="both"/>
        <w:rPr>
          <w:rFonts w:ascii="Times New Roman" w:hAnsi="Times New Roman"/>
          <w:sz w:val="24"/>
        </w:rPr>
      </w:pPr>
      <w:r>
        <w:rPr>
          <w:rFonts w:ascii="Times New Roman" w:hAnsi="Times New Roman"/>
          <w:sz w:val="24"/>
        </w:rPr>
        <w:t xml:space="preserve">The fifth theme was </w:t>
      </w:r>
      <w:r w:rsidR="005006F8">
        <w:rPr>
          <w:rFonts w:ascii="Times New Roman" w:hAnsi="Times New Roman"/>
          <w:sz w:val="24"/>
        </w:rPr>
        <w:t xml:space="preserve">entitled </w:t>
      </w:r>
      <w:r>
        <w:rPr>
          <w:rFonts w:ascii="Times New Roman" w:hAnsi="Times New Roman"/>
          <w:sz w:val="24"/>
        </w:rPr>
        <w:t xml:space="preserve">‘barriers in the workplace for </w:t>
      </w:r>
      <w:proofErr w:type="gramStart"/>
      <w:r>
        <w:rPr>
          <w:rFonts w:ascii="Times New Roman" w:hAnsi="Times New Roman"/>
          <w:sz w:val="24"/>
        </w:rPr>
        <w:t>dyslexics</w:t>
      </w:r>
      <w:r w:rsidR="0087796F">
        <w:rPr>
          <w:rFonts w:ascii="Times New Roman" w:hAnsi="Times New Roman"/>
          <w:sz w:val="24"/>
        </w:rPr>
        <w:t>’</w:t>
      </w:r>
      <w:proofErr w:type="gramEnd"/>
      <w:r w:rsidR="0087796F">
        <w:rPr>
          <w:rFonts w:ascii="Times New Roman" w:hAnsi="Times New Roman"/>
          <w:sz w:val="24"/>
        </w:rPr>
        <w:t xml:space="preserve">.   </w:t>
      </w:r>
      <w:r w:rsidR="00D5286C">
        <w:rPr>
          <w:rFonts w:ascii="Times New Roman" w:hAnsi="Times New Roman"/>
          <w:sz w:val="24"/>
        </w:rPr>
        <w:t>This theme relates to the way in which experts describe</w:t>
      </w:r>
      <w:r w:rsidR="005006F8">
        <w:rPr>
          <w:rFonts w:ascii="Times New Roman" w:hAnsi="Times New Roman"/>
          <w:sz w:val="24"/>
        </w:rPr>
        <w:t>,</w:t>
      </w:r>
      <w:r w:rsidR="00D5286C">
        <w:rPr>
          <w:rFonts w:ascii="Times New Roman" w:hAnsi="Times New Roman"/>
          <w:sz w:val="24"/>
        </w:rPr>
        <w:t xml:space="preserve"> through</w:t>
      </w:r>
      <w:r w:rsidR="005006F8">
        <w:rPr>
          <w:rFonts w:ascii="Times New Roman" w:hAnsi="Times New Roman"/>
          <w:sz w:val="24"/>
        </w:rPr>
        <w:t xml:space="preserve"> their experiences of</w:t>
      </w:r>
      <w:r w:rsidR="00372BA5">
        <w:rPr>
          <w:rFonts w:ascii="Times New Roman" w:hAnsi="Times New Roman"/>
          <w:sz w:val="24"/>
        </w:rPr>
        <w:t xml:space="preserve"> working</w:t>
      </w:r>
      <w:r w:rsidR="007754C3">
        <w:rPr>
          <w:rFonts w:ascii="Times New Roman" w:hAnsi="Times New Roman"/>
          <w:sz w:val="24"/>
        </w:rPr>
        <w:t xml:space="preserve"> with a large range of dyslexic</w:t>
      </w:r>
      <w:r w:rsidR="00372BA5">
        <w:rPr>
          <w:rFonts w:ascii="Times New Roman" w:hAnsi="Times New Roman"/>
          <w:sz w:val="24"/>
        </w:rPr>
        <w:t xml:space="preserve"> individuals</w:t>
      </w:r>
      <w:r w:rsidR="005006F8">
        <w:rPr>
          <w:rFonts w:ascii="Times New Roman" w:hAnsi="Times New Roman"/>
          <w:sz w:val="24"/>
        </w:rPr>
        <w:t xml:space="preserve">, the </w:t>
      </w:r>
      <w:r w:rsidR="00372BA5">
        <w:rPr>
          <w:rFonts w:ascii="Times New Roman" w:hAnsi="Times New Roman"/>
          <w:sz w:val="24"/>
        </w:rPr>
        <w:t xml:space="preserve">challenges </w:t>
      </w:r>
      <w:r w:rsidR="005006F8">
        <w:rPr>
          <w:rFonts w:ascii="Times New Roman" w:hAnsi="Times New Roman"/>
          <w:sz w:val="24"/>
        </w:rPr>
        <w:t>of dyslexics w</w:t>
      </w:r>
      <w:r w:rsidR="00372BA5">
        <w:rPr>
          <w:rFonts w:ascii="Times New Roman" w:hAnsi="Times New Roman"/>
          <w:sz w:val="24"/>
        </w:rPr>
        <w:t xml:space="preserve">ithin the workplace.  It encompasses insights into </w:t>
      </w:r>
      <w:r w:rsidR="00592240">
        <w:rPr>
          <w:rFonts w:ascii="Times New Roman" w:hAnsi="Times New Roman"/>
          <w:sz w:val="24"/>
        </w:rPr>
        <w:t xml:space="preserve">how </w:t>
      </w:r>
      <w:r w:rsidR="007754C3">
        <w:rPr>
          <w:rFonts w:ascii="Times New Roman" w:hAnsi="Times New Roman"/>
          <w:sz w:val="24"/>
        </w:rPr>
        <w:t xml:space="preserve">dyslexic individuals perceive their barriers within the workplace. </w:t>
      </w:r>
      <w:r w:rsidR="000274A5">
        <w:rPr>
          <w:rFonts w:ascii="Times New Roman" w:hAnsi="Times New Roman"/>
          <w:sz w:val="24"/>
        </w:rPr>
        <w:t xml:space="preserve">One of the main barriers described by the experts </w:t>
      </w:r>
      <w:r w:rsidR="005006F8">
        <w:rPr>
          <w:rFonts w:ascii="Times New Roman" w:hAnsi="Times New Roman"/>
          <w:sz w:val="24"/>
        </w:rPr>
        <w:t>concerned</w:t>
      </w:r>
      <w:r w:rsidR="000274A5">
        <w:rPr>
          <w:rFonts w:ascii="Times New Roman" w:hAnsi="Times New Roman"/>
          <w:sz w:val="24"/>
        </w:rPr>
        <w:t xml:space="preserve"> the issue of </w:t>
      </w:r>
      <w:r w:rsidR="005006F8">
        <w:rPr>
          <w:rFonts w:ascii="Times New Roman" w:hAnsi="Times New Roman"/>
          <w:i/>
          <w:sz w:val="24"/>
        </w:rPr>
        <w:t>“disclosure</w:t>
      </w:r>
      <w:r w:rsidR="000274A5">
        <w:rPr>
          <w:rFonts w:ascii="Times New Roman" w:hAnsi="Times New Roman"/>
          <w:i/>
          <w:sz w:val="24"/>
        </w:rPr>
        <w:t xml:space="preserve"> of their dyslexia to colleagues and bosses”.  </w:t>
      </w:r>
      <w:r w:rsidR="000274A5">
        <w:rPr>
          <w:rFonts w:ascii="Times New Roman" w:hAnsi="Times New Roman"/>
          <w:sz w:val="24"/>
        </w:rPr>
        <w:t xml:space="preserve">To access resources and </w:t>
      </w:r>
      <w:r w:rsidR="005006F8">
        <w:rPr>
          <w:rFonts w:ascii="Times New Roman" w:hAnsi="Times New Roman"/>
          <w:sz w:val="24"/>
        </w:rPr>
        <w:t xml:space="preserve">assess </w:t>
      </w:r>
      <w:r w:rsidR="000274A5">
        <w:rPr>
          <w:rFonts w:ascii="Times New Roman" w:hAnsi="Times New Roman"/>
          <w:sz w:val="24"/>
        </w:rPr>
        <w:t>adjustments in work, an individual must disclose that they are dyslexic. Research has revealed that many are reluctant to do so, fearing discrimination (Gerber &amp; Price 2</w:t>
      </w:r>
      <w:r w:rsidR="005006F8">
        <w:rPr>
          <w:rFonts w:ascii="Times New Roman" w:hAnsi="Times New Roman"/>
          <w:sz w:val="24"/>
        </w:rPr>
        <w:t>003).  Some of the reasons provided</w:t>
      </w:r>
      <w:r w:rsidR="004A0B6A">
        <w:rPr>
          <w:rFonts w:ascii="Times New Roman" w:hAnsi="Times New Roman"/>
          <w:sz w:val="24"/>
        </w:rPr>
        <w:t>,</w:t>
      </w:r>
      <w:r w:rsidR="000274A5">
        <w:rPr>
          <w:rFonts w:ascii="Times New Roman" w:hAnsi="Times New Roman"/>
          <w:sz w:val="24"/>
        </w:rPr>
        <w:t xml:space="preserve"> reflect much misunderstanding surrounding dyslexia, both in terms of </w:t>
      </w:r>
      <w:r w:rsidR="005006F8">
        <w:rPr>
          <w:rFonts w:ascii="Times New Roman" w:hAnsi="Times New Roman"/>
          <w:sz w:val="24"/>
        </w:rPr>
        <w:t xml:space="preserve">dominant </w:t>
      </w:r>
      <w:r w:rsidR="000274A5">
        <w:rPr>
          <w:rFonts w:ascii="Times New Roman" w:hAnsi="Times New Roman"/>
          <w:sz w:val="24"/>
        </w:rPr>
        <w:t>stereotypes held by non-dyslexic people as well as the lack of understanding</w:t>
      </w:r>
      <w:r w:rsidR="005006F8">
        <w:rPr>
          <w:rFonts w:ascii="Times New Roman" w:hAnsi="Times New Roman"/>
          <w:sz w:val="24"/>
        </w:rPr>
        <w:t xml:space="preserve"> that</w:t>
      </w:r>
      <w:r w:rsidR="000274A5">
        <w:rPr>
          <w:rFonts w:ascii="Times New Roman" w:hAnsi="Times New Roman"/>
          <w:sz w:val="24"/>
        </w:rPr>
        <w:t xml:space="preserve"> dyslexic people have of themselves. The experts describe</w:t>
      </w:r>
      <w:r w:rsidR="00977E39">
        <w:rPr>
          <w:rFonts w:ascii="Times New Roman" w:hAnsi="Times New Roman"/>
          <w:sz w:val="24"/>
        </w:rPr>
        <w:t>d</w:t>
      </w:r>
      <w:r w:rsidR="000274A5">
        <w:rPr>
          <w:rFonts w:ascii="Times New Roman" w:hAnsi="Times New Roman"/>
          <w:sz w:val="24"/>
        </w:rPr>
        <w:t xml:space="preserve"> how </w:t>
      </w:r>
      <w:r w:rsidR="00977E39">
        <w:rPr>
          <w:rFonts w:ascii="Times New Roman" w:hAnsi="Times New Roman"/>
          <w:sz w:val="24"/>
        </w:rPr>
        <w:t>in many cases those who have made it through to the workplace</w:t>
      </w:r>
      <w:r w:rsidR="005006F8">
        <w:rPr>
          <w:rFonts w:ascii="Times New Roman" w:hAnsi="Times New Roman"/>
          <w:sz w:val="24"/>
        </w:rPr>
        <w:t>,</w:t>
      </w:r>
      <w:r w:rsidR="00977E39">
        <w:rPr>
          <w:rFonts w:ascii="Times New Roman" w:hAnsi="Times New Roman"/>
          <w:sz w:val="24"/>
        </w:rPr>
        <w:t xml:space="preserve"> in many instances</w:t>
      </w:r>
      <w:r w:rsidR="005006F8">
        <w:rPr>
          <w:rFonts w:ascii="Times New Roman" w:hAnsi="Times New Roman"/>
          <w:sz w:val="24"/>
        </w:rPr>
        <w:t>,</w:t>
      </w:r>
      <w:r w:rsidR="00977E39">
        <w:rPr>
          <w:rFonts w:ascii="Times New Roman" w:hAnsi="Times New Roman"/>
          <w:sz w:val="24"/>
        </w:rPr>
        <w:t xml:space="preserve"> </w:t>
      </w:r>
      <w:r w:rsidR="00977E39" w:rsidRPr="000D1ACA">
        <w:rPr>
          <w:rFonts w:ascii="Times New Roman" w:hAnsi="Times New Roman"/>
          <w:sz w:val="24"/>
        </w:rPr>
        <w:t>have</w:t>
      </w:r>
      <w:r w:rsidR="00977E39">
        <w:rPr>
          <w:rFonts w:ascii="Times New Roman" w:hAnsi="Times New Roman"/>
          <w:i/>
          <w:sz w:val="24"/>
        </w:rPr>
        <w:t xml:space="preserve"> “got there by hiding and covering up their dyslexic difficulties”</w:t>
      </w:r>
      <w:r w:rsidR="000D1ACA">
        <w:rPr>
          <w:rFonts w:ascii="Times New Roman" w:hAnsi="Times New Roman"/>
          <w:i/>
          <w:sz w:val="24"/>
        </w:rPr>
        <w:t xml:space="preserve"> </w:t>
      </w:r>
      <w:r w:rsidR="000D1ACA">
        <w:rPr>
          <w:rFonts w:ascii="Times New Roman" w:hAnsi="Times New Roman"/>
          <w:sz w:val="24"/>
        </w:rPr>
        <w:t xml:space="preserve">and </w:t>
      </w:r>
      <w:r w:rsidR="005006F8">
        <w:rPr>
          <w:rFonts w:ascii="Times New Roman" w:hAnsi="Times New Roman"/>
          <w:sz w:val="24"/>
        </w:rPr>
        <w:t xml:space="preserve">have </w:t>
      </w:r>
      <w:r w:rsidR="000D1ACA">
        <w:rPr>
          <w:rFonts w:ascii="Times New Roman" w:hAnsi="Times New Roman"/>
          <w:sz w:val="24"/>
        </w:rPr>
        <w:t xml:space="preserve">had to </w:t>
      </w:r>
      <w:r w:rsidR="000D1ACA">
        <w:rPr>
          <w:rFonts w:ascii="Times New Roman" w:hAnsi="Times New Roman"/>
          <w:i/>
          <w:sz w:val="24"/>
        </w:rPr>
        <w:t>“hide the fact that they have difficulty with time keeping, note-taking and spelling”</w:t>
      </w:r>
      <w:r w:rsidR="005006F8">
        <w:rPr>
          <w:rFonts w:ascii="Times New Roman" w:hAnsi="Times New Roman"/>
          <w:i/>
          <w:sz w:val="24"/>
        </w:rPr>
        <w:t xml:space="preserve">.  </w:t>
      </w:r>
      <w:r w:rsidR="005006F8">
        <w:rPr>
          <w:rFonts w:ascii="Times New Roman" w:hAnsi="Times New Roman"/>
          <w:sz w:val="24"/>
        </w:rPr>
        <w:t>T</w:t>
      </w:r>
      <w:r w:rsidR="000D1ACA">
        <w:rPr>
          <w:rFonts w:ascii="Times New Roman" w:hAnsi="Times New Roman"/>
          <w:sz w:val="24"/>
        </w:rPr>
        <w:t>herefore</w:t>
      </w:r>
      <w:r w:rsidR="005006F8">
        <w:rPr>
          <w:rFonts w:ascii="Times New Roman" w:hAnsi="Times New Roman"/>
          <w:sz w:val="24"/>
        </w:rPr>
        <w:t>,</w:t>
      </w:r>
      <w:r w:rsidR="000D1ACA">
        <w:rPr>
          <w:rFonts w:ascii="Times New Roman" w:hAnsi="Times New Roman"/>
          <w:sz w:val="24"/>
        </w:rPr>
        <w:t xml:space="preserve"> being able to understand their strengths better and</w:t>
      </w:r>
      <w:r w:rsidR="005006F8">
        <w:rPr>
          <w:rFonts w:ascii="Times New Roman" w:hAnsi="Times New Roman"/>
          <w:sz w:val="24"/>
        </w:rPr>
        <w:t xml:space="preserve"> work towards them would enable dyslexic adults</w:t>
      </w:r>
      <w:r w:rsidR="000D1ACA">
        <w:rPr>
          <w:rFonts w:ascii="Times New Roman" w:hAnsi="Times New Roman"/>
          <w:sz w:val="24"/>
        </w:rPr>
        <w:t xml:space="preserve"> to be at a much </w:t>
      </w:r>
      <w:r w:rsidR="005006F8">
        <w:rPr>
          <w:rFonts w:ascii="Times New Roman" w:hAnsi="Times New Roman"/>
          <w:sz w:val="24"/>
        </w:rPr>
        <w:t>greater</w:t>
      </w:r>
      <w:r w:rsidR="000D1ACA">
        <w:rPr>
          <w:rFonts w:ascii="Times New Roman" w:hAnsi="Times New Roman"/>
          <w:sz w:val="24"/>
        </w:rPr>
        <w:t xml:space="preserve"> advantage</w:t>
      </w:r>
      <w:r w:rsidR="00977E39">
        <w:rPr>
          <w:rFonts w:ascii="Times New Roman" w:hAnsi="Times New Roman"/>
          <w:i/>
          <w:sz w:val="24"/>
        </w:rPr>
        <w:t xml:space="preserve">.  </w:t>
      </w:r>
      <w:r w:rsidR="000D1ACA">
        <w:rPr>
          <w:rFonts w:ascii="Times New Roman" w:hAnsi="Times New Roman"/>
          <w:sz w:val="24"/>
        </w:rPr>
        <w:t xml:space="preserve">Emphasis was </w:t>
      </w:r>
      <w:r w:rsidR="005006F8">
        <w:rPr>
          <w:rFonts w:ascii="Times New Roman" w:hAnsi="Times New Roman"/>
          <w:sz w:val="24"/>
        </w:rPr>
        <w:t>placed on the importance</w:t>
      </w:r>
      <w:r w:rsidR="00660035">
        <w:rPr>
          <w:rFonts w:ascii="Times New Roman" w:hAnsi="Times New Roman"/>
          <w:sz w:val="24"/>
        </w:rPr>
        <w:t xml:space="preserve"> of giving</w:t>
      </w:r>
      <w:r w:rsidR="000D1ACA">
        <w:rPr>
          <w:rFonts w:ascii="Times New Roman" w:hAnsi="Times New Roman"/>
          <w:sz w:val="24"/>
        </w:rPr>
        <w:t xml:space="preserve"> more support to dyslexics in the workplace however reference was also made to the potential challenges of this, particularly</w:t>
      </w:r>
      <w:r w:rsidR="00660035">
        <w:rPr>
          <w:rFonts w:ascii="Times New Roman" w:hAnsi="Times New Roman"/>
          <w:sz w:val="24"/>
        </w:rPr>
        <w:t xml:space="preserve"> given </w:t>
      </w:r>
      <w:r w:rsidR="000D1ACA">
        <w:rPr>
          <w:rFonts w:ascii="Times New Roman" w:hAnsi="Times New Roman"/>
          <w:sz w:val="24"/>
        </w:rPr>
        <w:t xml:space="preserve">the current financial </w:t>
      </w:r>
      <w:r w:rsidR="00660035">
        <w:rPr>
          <w:rFonts w:ascii="Times New Roman" w:hAnsi="Times New Roman"/>
          <w:sz w:val="24"/>
        </w:rPr>
        <w:t>climate</w:t>
      </w:r>
      <w:r w:rsidR="000D1ACA">
        <w:rPr>
          <w:rFonts w:ascii="Times New Roman" w:hAnsi="Times New Roman"/>
          <w:sz w:val="24"/>
        </w:rPr>
        <w:t xml:space="preserve"> and</w:t>
      </w:r>
      <w:r w:rsidR="00660035">
        <w:rPr>
          <w:rFonts w:ascii="Times New Roman" w:hAnsi="Times New Roman"/>
          <w:sz w:val="24"/>
        </w:rPr>
        <w:t xml:space="preserve"> the</w:t>
      </w:r>
      <w:r w:rsidR="000D1ACA">
        <w:rPr>
          <w:rFonts w:ascii="Times New Roman" w:hAnsi="Times New Roman"/>
          <w:sz w:val="24"/>
        </w:rPr>
        <w:t xml:space="preserve"> cutbacks</w:t>
      </w:r>
      <w:r w:rsidR="00660035">
        <w:rPr>
          <w:rFonts w:ascii="Times New Roman" w:hAnsi="Times New Roman"/>
          <w:sz w:val="24"/>
        </w:rPr>
        <w:t xml:space="preserve"> occurring</w:t>
      </w:r>
      <w:r w:rsidR="000D1ACA">
        <w:rPr>
          <w:rFonts w:ascii="Times New Roman" w:hAnsi="Times New Roman"/>
          <w:sz w:val="24"/>
        </w:rPr>
        <w:t xml:space="preserve"> in</w:t>
      </w:r>
      <w:r w:rsidR="00660035">
        <w:rPr>
          <w:rFonts w:ascii="Times New Roman" w:hAnsi="Times New Roman"/>
          <w:sz w:val="24"/>
        </w:rPr>
        <w:t xml:space="preserve"> many</w:t>
      </w:r>
      <w:r w:rsidR="000D1ACA">
        <w:rPr>
          <w:rFonts w:ascii="Times New Roman" w:hAnsi="Times New Roman"/>
          <w:sz w:val="24"/>
        </w:rPr>
        <w:t xml:space="preserve"> businesses and </w:t>
      </w:r>
      <w:proofErr w:type="spellStart"/>
      <w:r w:rsidR="000D1ACA">
        <w:rPr>
          <w:rFonts w:ascii="Times New Roman" w:hAnsi="Times New Roman"/>
          <w:sz w:val="24"/>
        </w:rPr>
        <w:t>organisations</w:t>
      </w:r>
      <w:proofErr w:type="spellEnd"/>
      <w:r w:rsidR="000D1ACA">
        <w:rPr>
          <w:rFonts w:ascii="Times New Roman" w:hAnsi="Times New Roman"/>
          <w:sz w:val="24"/>
        </w:rPr>
        <w:t>. The investment of time and resources of companies to enable dyslexics to progress is</w:t>
      </w:r>
      <w:r w:rsidR="00660035">
        <w:rPr>
          <w:rFonts w:ascii="Times New Roman" w:hAnsi="Times New Roman"/>
          <w:sz w:val="24"/>
        </w:rPr>
        <w:t>,</w:t>
      </w:r>
      <w:r w:rsidR="000D1ACA">
        <w:rPr>
          <w:rFonts w:ascii="Times New Roman" w:hAnsi="Times New Roman"/>
          <w:sz w:val="24"/>
        </w:rPr>
        <w:t xml:space="preserve"> </w:t>
      </w:r>
      <w:proofErr w:type="gramStart"/>
      <w:r w:rsidR="000D1ACA">
        <w:rPr>
          <w:rFonts w:ascii="Times New Roman" w:hAnsi="Times New Roman"/>
          <w:sz w:val="24"/>
        </w:rPr>
        <w:t>in the near future</w:t>
      </w:r>
      <w:proofErr w:type="gramEnd"/>
      <w:r w:rsidR="00660035">
        <w:rPr>
          <w:rFonts w:ascii="Times New Roman" w:hAnsi="Times New Roman"/>
          <w:sz w:val="24"/>
        </w:rPr>
        <w:t xml:space="preserve"> a</w:t>
      </w:r>
      <w:r w:rsidR="000D1ACA">
        <w:rPr>
          <w:rFonts w:ascii="Times New Roman" w:hAnsi="Times New Roman"/>
          <w:sz w:val="24"/>
        </w:rPr>
        <w:t xml:space="preserve"> relatively unlikely</w:t>
      </w:r>
      <w:r w:rsidR="00660035">
        <w:rPr>
          <w:rFonts w:ascii="Times New Roman" w:hAnsi="Times New Roman"/>
          <w:sz w:val="24"/>
        </w:rPr>
        <w:t xml:space="preserve"> priority</w:t>
      </w:r>
      <w:r w:rsidR="000D1ACA">
        <w:rPr>
          <w:rFonts w:ascii="Times New Roman" w:hAnsi="Times New Roman"/>
          <w:sz w:val="24"/>
        </w:rPr>
        <w:t xml:space="preserve">. This would be another interesting theme to follow up on in further research.  </w:t>
      </w:r>
    </w:p>
    <w:p w14:paraId="78F2E2C9" w14:textId="77777777" w:rsidR="002316D4" w:rsidRDefault="002316D4" w:rsidP="003F7D04">
      <w:pPr>
        <w:pStyle w:val="Body"/>
        <w:jc w:val="both"/>
        <w:rPr>
          <w:rFonts w:ascii="Times New Roman" w:hAnsi="Times New Roman"/>
          <w:sz w:val="24"/>
        </w:rPr>
      </w:pPr>
    </w:p>
    <w:p w14:paraId="0EC7075A" w14:textId="1A9F133A" w:rsidR="00112DAE" w:rsidRPr="00112DAE" w:rsidRDefault="00112DAE" w:rsidP="003F7D04">
      <w:pPr>
        <w:pStyle w:val="Body"/>
        <w:jc w:val="both"/>
        <w:rPr>
          <w:rFonts w:ascii="Times New Roman" w:hAnsi="Times New Roman"/>
          <w:i/>
          <w:sz w:val="24"/>
        </w:rPr>
      </w:pPr>
      <w:r>
        <w:rPr>
          <w:rFonts w:ascii="Times New Roman" w:hAnsi="Times New Roman"/>
          <w:sz w:val="24"/>
        </w:rPr>
        <w:tab/>
      </w:r>
      <w:r>
        <w:rPr>
          <w:rFonts w:ascii="Times New Roman" w:hAnsi="Times New Roman"/>
          <w:i/>
          <w:sz w:val="24"/>
        </w:rPr>
        <w:t>Gaining experience</w:t>
      </w:r>
    </w:p>
    <w:p w14:paraId="18F32299" w14:textId="6750C3CA" w:rsidR="002316D4" w:rsidRPr="004A0B6A" w:rsidRDefault="002316D4" w:rsidP="003F7D04">
      <w:pPr>
        <w:pStyle w:val="Body"/>
        <w:jc w:val="both"/>
        <w:rPr>
          <w:rFonts w:ascii="Times New Roman" w:hAnsi="Times New Roman"/>
          <w:sz w:val="24"/>
        </w:rPr>
      </w:pPr>
      <w:r>
        <w:rPr>
          <w:rFonts w:ascii="Times New Roman" w:hAnsi="Times New Roman"/>
          <w:sz w:val="24"/>
        </w:rPr>
        <w:t>The sixth theme was</w:t>
      </w:r>
      <w:r w:rsidR="00660035">
        <w:rPr>
          <w:rFonts w:ascii="Times New Roman" w:hAnsi="Times New Roman"/>
          <w:sz w:val="24"/>
        </w:rPr>
        <w:t xml:space="preserve"> entitled</w:t>
      </w:r>
      <w:r>
        <w:rPr>
          <w:rFonts w:ascii="Times New Roman" w:hAnsi="Times New Roman"/>
          <w:sz w:val="24"/>
        </w:rPr>
        <w:t xml:space="preserve"> ‘gaining experience</w:t>
      </w:r>
      <w:r w:rsidR="004A0B6A">
        <w:rPr>
          <w:rFonts w:ascii="Times New Roman" w:hAnsi="Times New Roman"/>
          <w:sz w:val="24"/>
        </w:rPr>
        <w:t>’</w:t>
      </w:r>
      <w:r>
        <w:rPr>
          <w:rFonts w:ascii="Times New Roman" w:hAnsi="Times New Roman"/>
          <w:sz w:val="24"/>
        </w:rPr>
        <w:t>.</w:t>
      </w:r>
      <w:r w:rsidR="00660035">
        <w:rPr>
          <w:rFonts w:ascii="Times New Roman" w:hAnsi="Times New Roman"/>
          <w:sz w:val="24"/>
        </w:rPr>
        <w:t xml:space="preserve"> Experts mention how weaknesses </w:t>
      </w:r>
      <w:r w:rsidR="00F11D08">
        <w:rPr>
          <w:rFonts w:ascii="Times New Roman" w:hAnsi="Times New Roman"/>
          <w:sz w:val="24"/>
        </w:rPr>
        <w:t>when supplemen</w:t>
      </w:r>
      <w:r w:rsidR="00660035">
        <w:rPr>
          <w:rFonts w:ascii="Times New Roman" w:hAnsi="Times New Roman"/>
          <w:sz w:val="24"/>
        </w:rPr>
        <w:t>ted with valid experiences lead</w:t>
      </w:r>
      <w:r w:rsidR="00F11D08">
        <w:rPr>
          <w:rFonts w:ascii="Times New Roman" w:hAnsi="Times New Roman"/>
          <w:sz w:val="24"/>
        </w:rPr>
        <w:t xml:space="preserve"> to </w:t>
      </w:r>
      <w:r w:rsidR="00660035">
        <w:rPr>
          <w:rFonts w:ascii="Times New Roman" w:hAnsi="Times New Roman"/>
          <w:sz w:val="24"/>
        </w:rPr>
        <w:t xml:space="preserve">the </w:t>
      </w:r>
      <w:r w:rsidR="005F5D9D">
        <w:rPr>
          <w:rFonts w:ascii="Times New Roman" w:hAnsi="Times New Roman"/>
          <w:sz w:val="24"/>
        </w:rPr>
        <w:t xml:space="preserve">proper cultivation of strengths. </w:t>
      </w:r>
      <w:r w:rsidR="00660035">
        <w:rPr>
          <w:rFonts w:ascii="Times New Roman" w:hAnsi="Times New Roman"/>
          <w:sz w:val="24"/>
        </w:rPr>
        <w:t>E</w:t>
      </w:r>
      <w:r w:rsidR="004A0B6A">
        <w:rPr>
          <w:rFonts w:ascii="Times New Roman" w:hAnsi="Times New Roman"/>
          <w:sz w:val="24"/>
        </w:rPr>
        <w:t xml:space="preserve">xperts described how the career path </w:t>
      </w:r>
      <w:r w:rsidR="00660035">
        <w:rPr>
          <w:rFonts w:ascii="Times New Roman" w:hAnsi="Times New Roman"/>
          <w:sz w:val="24"/>
        </w:rPr>
        <w:t xml:space="preserve">for dyslexics </w:t>
      </w:r>
      <w:r w:rsidR="004A0B6A">
        <w:rPr>
          <w:rFonts w:ascii="Times New Roman" w:hAnsi="Times New Roman"/>
          <w:sz w:val="24"/>
        </w:rPr>
        <w:t xml:space="preserve">is not always </w:t>
      </w:r>
      <w:r w:rsidR="004A0B6A">
        <w:rPr>
          <w:rFonts w:ascii="Times New Roman" w:hAnsi="Times New Roman"/>
          <w:i/>
          <w:sz w:val="24"/>
        </w:rPr>
        <w:t xml:space="preserve">“straightforward and clear”.  </w:t>
      </w:r>
      <w:r w:rsidR="004A0B6A">
        <w:rPr>
          <w:rFonts w:ascii="Times New Roman" w:hAnsi="Times New Roman"/>
          <w:sz w:val="24"/>
        </w:rPr>
        <w:t>Dyslexic individuals may not be able to</w:t>
      </w:r>
      <w:r w:rsidR="00660035">
        <w:rPr>
          <w:rFonts w:ascii="Times New Roman" w:hAnsi="Times New Roman"/>
          <w:sz w:val="24"/>
        </w:rPr>
        <w:t xml:space="preserve"> immediately</w:t>
      </w:r>
      <w:r w:rsidR="004A0B6A">
        <w:rPr>
          <w:rFonts w:ascii="Times New Roman" w:hAnsi="Times New Roman"/>
          <w:sz w:val="24"/>
        </w:rPr>
        <w:t xml:space="preserve"> find</w:t>
      </w:r>
      <w:r w:rsidR="00660035">
        <w:rPr>
          <w:rFonts w:ascii="Times New Roman" w:hAnsi="Times New Roman"/>
          <w:sz w:val="24"/>
        </w:rPr>
        <w:t xml:space="preserve"> a career path which suits them hence therefore they </w:t>
      </w:r>
      <w:proofErr w:type="gramStart"/>
      <w:r w:rsidR="00660035">
        <w:rPr>
          <w:rFonts w:ascii="Times New Roman" w:hAnsi="Times New Roman"/>
          <w:sz w:val="24"/>
        </w:rPr>
        <w:t>may  require</w:t>
      </w:r>
      <w:proofErr w:type="gramEnd"/>
      <w:r w:rsidR="00660035">
        <w:rPr>
          <w:rFonts w:ascii="Times New Roman" w:hAnsi="Times New Roman"/>
          <w:sz w:val="24"/>
        </w:rPr>
        <w:t xml:space="preserve"> more support when </w:t>
      </w:r>
      <w:r w:rsidR="004A0B6A">
        <w:rPr>
          <w:rFonts w:ascii="Times New Roman" w:hAnsi="Times New Roman"/>
          <w:sz w:val="24"/>
        </w:rPr>
        <w:t>transitioning from different stages, particularly out of education and into th</w:t>
      </w:r>
      <w:r w:rsidR="00390B0B">
        <w:rPr>
          <w:rFonts w:ascii="Times New Roman" w:hAnsi="Times New Roman"/>
          <w:sz w:val="24"/>
        </w:rPr>
        <w:t xml:space="preserve">e workplace. The importance of </w:t>
      </w:r>
      <w:r w:rsidR="004A0B6A">
        <w:rPr>
          <w:rFonts w:ascii="Times New Roman" w:hAnsi="Times New Roman"/>
          <w:sz w:val="24"/>
        </w:rPr>
        <w:t xml:space="preserve">gaining experience therefore through lines of work or through other forces of activity would prove very helpful in helping them understand better what their strengths were so that they could make better and more informed career choices. </w:t>
      </w:r>
      <w:r w:rsidR="00390B0B">
        <w:rPr>
          <w:rFonts w:ascii="Times New Roman" w:hAnsi="Times New Roman"/>
          <w:sz w:val="24"/>
        </w:rPr>
        <w:t xml:space="preserve">The importance of having experience can lead towards a better fit with </w:t>
      </w:r>
      <w:proofErr w:type="spellStart"/>
      <w:proofErr w:type="gramStart"/>
      <w:r w:rsidR="00390B0B">
        <w:rPr>
          <w:rFonts w:ascii="Times New Roman" w:hAnsi="Times New Roman"/>
          <w:sz w:val="24"/>
        </w:rPr>
        <w:t>ones</w:t>
      </w:r>
      <w:proofErr w:type="spellEnd"/>
      <w:proofErr w:type="gramEnd"/>
      <w:r w:rsidR="00390B0B">
        <w:rPr>
          <w:rFonts w:ascii="Times New Roman" w:hAnsi="Times New Roman"/>
          <w:sz w:val="24"/>
        </w:rPr>
        <w:t xml:space="preserve"> job and future career. ‘Goodness of fit’ should therefore be considered as a potential factor within the motivations for gaining more experience. Gerber </w:t>
      </w:r>
      <w:r w:rsidR="00390B0B" w:rsidRPr="00D94BC3">
        <w:rPr>
          <w:rFonts w:ascii="Times New Roman" w:hAnsi="Times New Roman"/>
          <w:sz w:val="24"/>
        </w:rPr>
        <w:t xml:space="preserve">and his </w:t>
      </w:r>
      <w:r w:rsidR="00D94BC3" w:rsidRPr="00D94BC3">
        <w:rPr>
          <w:rFonts w:ascii="Times New Roman" w:hAnsi="Times New Roman"/>
          <w:sz w:val="24"/>
        </w:rPr>
        <w:t>colleagues (1992</w:t>
      </w:r>
      <w:r w:rsidR="00390B0B" w:rsidRPr="00D94BC3">
        <w:rPr>
          <w:rFonts w:ascii="Times New Roman" w:hAnsi="Times New Roman"/>
          <w:sz w:val="24"/>
        </w:rPr>
        <w:t>) found</w:t>
      </w:r>
      <w:r w:rsidR="00390B0B">
        <w:rPr>
          <w:rFonts w:ascii="Times New Roman" w:hAnsi="Times New Roman"/>
          <w:sz w:val="24"/>
        </w:rPr>
        <w:t xml:space="preserve"> this to be a factor in the success of dyslexic people. </w:t>
      </w:r>
      <w:r w:rsidR="009B3E47">
        <w:rPr>
          <w:rFonts w:ascii="Times New Roman" w:hAnsi="Times New Roman"/>
          <w:sz w:val="24"/>
        </w:rPr>
        <w:t>The dyslexic high achievers also highlighted the use of having and finding opportuni</w:t>
      </w:r>
      <w:r w:rsidR="00660035">
        <w:rPr>
          <w:rFonts w:ascii="Times New Roman" w:hAnsi="Times New Roman"/>
          <w:sz w:val="24"/>
        </w:rPr>
        <w:t xml:space="preserve">ties for experience and the extent to which </w:t>
      </w:r>
      <w:r w:rsidR="009B3E47">
        <w:rPr>
          <w:rFonts w:ascii="Times New Roman" w:hAnsi="Times New Roman"/>
          <w:sz w:val="24"/>
        </w:rPr>
        <w:t xml:space="preserve">it contributes to the development of strengths. </w:t>
      </w:r>
    </w:p>
    <w:p w14:paraId="6208E8B0" w14:textId="77777777" w:rsidR="00390B0B" w:rsidRDefault="00390B0B" w:rsidP="003F7D04">
      <w:pPr>
        <w:pStyle w:val="Body"/>
        <w:jc w:val="both"/>
        <w:rPr>
          <w:rFonts w:ascii="Times New Roman" w:hAnsi="Times New Roman"/>
          <w:sz w:val="24"/>
        </w:rPr>
      </w:pPr>
    </w:p>
    <w:p w14:paraId="63B15DD4" w14:textId="3560271E" w:rsidR="00112DAE" w:rsidRPr="00112DAE" w:rsidRDefault="00112DAE" w:rsidP="003F7D04">
      <w:pPr>
        <w:pStyle w:val="Body"/>
        <w:jc w:val="both"/>
        <w:rPr>
          <w:rFonts w:ascii="Times New Roman" w:hAnsi="Times New Roman"/>
          <w:i/>
          <w:sz w:val="24"/>
        </w:rPr>
      </w:pPr>
      <w:r>
        <w:rPr>
          <w:rFonts w:ascii="Times New Roman" w:hAnsi="Times New Roman"/>
          <w:sz w:val="24"/>
        </w:rPr>
        <w:tab/>
      </w:r>
      <w:r>
        <w:rPr>
          <w:rFonts w:ascii="Times New Roman" w:hAnsi="Times New Roman"/>
          <w:i/>
          <w:sz w:val="24"/>
        </w:rPr>
        <w:t>Ongoing support</w:t>
      </w:r>
    </w:p>
    <w:p w14:paraId="6CD7B2D2" w14:textId="49340464" w:rsidR="0082440A" w:rsidRPr="00681533" w:rsidRDefault="0082440A" w:rsidP="00681533">
      <w:pPr>
        <w:pStyle w:val="Body"/>
        <w:jc w:val="both"/>
        <w:rPr>
          <w:rFonts w:ascii="Times New Roman" w:hAnsi="Times New Roman"/>
          <w:sz w:val="24"/>
        </w:rPr>
      </w:pPr>
      <w:proofErr w:type="gramStart"/>
      <w:r>
        <w:rPr>
          <w:rFonts w:ascii="Times New Roman" w:hAnsi="Times New Roman"/>
          <w:sz w:val="24"/>
        </w:rPr>
        <w:t>The seventh theme ‘ongoing support’</w:t>
      </w:r>
      <w:r w:rsidR="00660035">
        <w:rPr>
          <w:rFonts w:ascii="Times New Roman" w:hAnsi="Times New Roman"/>
          <w:sz w:val="24"/>
        </w:rPr>
        <w:t>,</w:t>
      </w:r>
      <w:proofErr w:type="gramEnd"/>
      <w:r w:rsidR="0028158C">
        <w:rPr>
          <w:rFonts w:ascii="Times New Roman" w:hAnsi="Times New Roman"/>
          <w:sz w:val="24"/>
        </w:rPr>
        <w:t xml:space="preserve"> </w:t>
      </w:r>
      <w:r w:rsidR="00712F88">
        <w:rPr>
          <w:rFonts w:ascii="Times New Roman" w:hAnsi="Times New Roman"/>
          <w:sz w:val="24"/>
        </w:rPr>
        <w:t>was referred</w:t>
      </w:r>
      <w:r w:rsidR="00660035">
        <w:rPr>
          <w:rFonts w:ascii="Times New Roman" w:hAnsi="Times New Roman"/>
          <w:sz w:val="24"/>
        </w:rPr>
        <w:t xml:space="preserve"> to</w:t>
      </w:r>
      <w:r w:rsidR="00712F88">
        <w:rPr>
          <w:rFonts w:ascii="Times New Roman" w:hAnsi="Times New Roman"/>
          <w:sz w:val="24"/>
        </w:rPr>
        <w:t xml:space="preserve"> by the experts as the systems that are and should be in place for dyslexic individuals fol</w:t>
      </w:r>
      <w:r w:rsidR="00660035">
        <w:rPr>
          <w:rFonts w:ascii="Times New Roman" w:hAnsi="Times New Roman"/>
          <w:sz w:val="24"/>
        </w:rPr>
        <w:t>lowing on from assessment and continuing</w:t>
      </w:r>
      <w:r w:rsidR="00712F88">
        <w:rPr>
          <w:rFonts w:ascii="Times New Roman" w:hAnsi="Times New Roman"/>
          <w:sz w:val="24"/>
        </w:rPr>
        <w:t xml:space="preserve"> through life. Particular instances observed tha</w:t>
      </w:r>
      <w:r w:rsidR="00660035">
        <w:rPr>
          <w:rFonts w:ascii="Times New Roman" w:hAnsi="Times New Roman"/>
          <w:sz w:val="24"/>
        </w:rPr>
        <w:t xml:space="preserve">t dyslexic individuals </w:t>
      </w:r>
      <w:r w:rsidR="00712F88">
        <w:rPr>
          <w:rFonts w:ascii="Times New Roman" w:hAnsi="Times New Roman"/>
          <w:i/>
          <w:sz w:val="24"/>
        </w:rPr>
        <w:t>“tended to do well”</w:t>
      </w:r>
      <w:r w:rsidR="00660035">
        <w:rPr>
          <w:rFonts w:ascii="Times New Roman" w:hAnsi="Times New Roman"/>
          <w:sz w:val="24"/>
        </w:rPr>
        <w:t xml:space="preserve"> </w:t>
      </w:r>
      <w:r w:rsidR="00712F88">
        <w:rPr>
          <w:rFonts w:ascii="Times New Roman" w:hAnsi="Times New Roman"/>
          <w:sz w:val="24"/>
        </w:rPr>
        <w:t>when they had had supportive people or individuals around them who had “</w:t>
      </w:r>
      <w:r w:rsidR="00712F88" w:rsidRPr="00712F88">
        <w:rPr>
          <w:rFonts w:ascii="Times New Roman" w:hAnsi="Times New Roman"/>
          <w:i/>
          <w:sz w:val="24"/>
        </w:rPr>
        <w:t xml:space="preserve">helped them to </w:t>
      </w:r>
      <w:proofErr w:type="gramStart"/>
      <w:r w:rsidR="00712F88" w:rsidRPr="00712F88">
        <w:rPr>
          <w:rFonts w:ascii="Times New Roman" w:hAnsi="Times New Roman"/>
          <w:i/>
          <w:sz w:val="24"/>
        </w:rPr>
        <w:t>succeed</w:t>
      </w:r>
      <w:r w:rsidR="00712F88">
        <w:rPr>
          <w:rFonts w:ascii="Times New Roman" w:hAnsi="Times New Roman"/>
          <w:i/>
          <w:sz w:val="24"/>
        </w:rPr>
        <w:t xml:space="preserve"> </w:t>
      </w:r>
      <w:r w:rsidR="00712F88">
        <w:rPr>
          <w:rFonts w:ascii="Times New Roman" w:hAnsi="Times New Roman"/>
          <w:sz w:val="24"/>
        </w:rPr>
        <w:t>”</w:t>
      </w:r>
      <w:proofErr w:type="gramEnd"/>
      <w:r w:rsidR="00712F88">
        <w:rPr>
          <w:rFonts w:ascii="Times New Roman" w:hAnsi="Times New Roman"/>
          <w:sz w:val="24"/>
        </w:rPr>
        <w:t xml:space="preserve"> and that those who were less fortunate had not been enabled to ma</w:t>
      </w:r>
      <w:r w:rsidR="00681533">
        <w:rPr>
          <w:rFonts w:ascii="Times New Roman" w:hAnsi="Times New Roman"/>
          <w:sz w:val="24"/>
        </w:rPr>
        <w:t xml:space="preserve">ke full use of their potential. Many educationalists and researchers have acknowledged the serious emotional consequences that dyslexia can have for some children and adults, especially when it is unrecognized and supported.  It should be </w:t>
      </w:r>
      <w:proofErr w:type="spellStart"/>
      <w:r w:rsidR="00681533">
        <w:rPr>
          <w:rFonts w:ascii="Times New Roman" w:hAnsi="Times New Roman"/>
          <w:sz w:val="24"/>
        </w:rPr>
        <w:t>emphasised</w:t>
      </w:r>
      <w:proofErr w:type="spellEnd"/>
      <w:r w:rsidR="00681533">
        <w:rPr>
          <w:rFonts w:ascii="Times New Roman" w:hAnsi="Times New Roman"/>
          <w:sz w:val="24"/>
        </w:rPr>
        <w:t xml:space="preserve"> that it is not just specific however to dysl</w:t>
      </w:r>
      <w:r w:rsidR="00660035">
        <w:rPr>
          <w:rFonts w:ascii="Times New Roman" w:hAnsi="Times New Roman"/>
          <w:sz w:val="24"/>
        </w:rPr>
        <w:t>exics that</w:t>
      </w:r>
      <w:r w:rsidR="00681533">
        <w:rPr>
          <w:rFonts w:ascii="Times New Roman" w:hAnsi="Times New Roman"/>
          <w:sz w:val="24"/>
        </w:rPr>
        <w:t xml:space="preserve"> many individuals with a wide range of special needs are at risk of low self-esteem and personal distress.  Both personal reports and evidence from researchers (Fawcett and Nicolson, 2004) strongly suggest that a major factor is lack of identification and support, particularly when this leads to inaccurate and negative views of the individual concerned. A further aspect of ongoing support, which was highlighted as a potential area of exploration, is through coaching. Individuals with dyslexia will have most likely have developed their own ways of working, be they effective or ineffective, and the use of a coach should aim to refine and enhance the working and learning strategies</w:t>
      </w:r>
      <w:r w:rsidR="00660035">
        <w:rPr>
          <w:rFonts w:ascii="Times New Roman" w:hAnsi="Times New Roman"/>
          <w:sz w:val="24"/>
        </w:rPr>
        <w:t xml:space="preserve"> which they employ</w:t>
      </w:r>
      <w:r w:rsidR="00681533">
        <w:rPr>
          <w:rFonts w:ascii="Times New Roman" w:hAnsi="Times New Roman"/>
          <w:sz w:val="24"/>
        </w:rPr>
        <w:t xml:space="preserve">. </w:t>
      </w:r>
    </w:p>
    <w:p w14:paraId="7A2B0D9C" w14:textId="77777777" w:rsidR="0082440A" w:rsidRDefault="0082440A" w:rsidP="003F7D04">
      <w:pPr>
        <w:pStyle w:val="Body"/>
        <w:jc w:val="both"/>
        <w:rPr>
          <w:rFonts w:ascii="Times New Roman" w:hAnsi="Times New Roman"/>
          <w:sz w:val="24"/>
        </w:rPr>
      </w:pPr>
    </w:p>
    <w:p w14:paraId="44C986CF" w14:textId="42997AC9" w:rsidR="00112DAE" w:rsidRPr="00112DAE" w:rsidRDefault="00112DAE" w:rsidP="003F7D04">
      <w:pPr>
        <w:pStyle w:val="Body"/>
        <w:jc w:val="both"/>
        <w:rPr>
          <w:rFonts w:ascii="Times New Roman" w:hAnsi="Times New Roman"/>
          <w:i/>
          <w:sz w:val="24"/>
        </w:rPr>
      </w:pPr>
      <w:r>
        <w:rPr>
          <w:rFonts w:ascii="Times New Roman" w:hAnsi="Times New Roman"/>
          <w:sz w:val="24"/>
        </w:rPr>
        <w:tab/>
      </w:r>
      <w:r>
        <w:rPr>
          <w:rFonts w:ascii="Times New Roman" w:hAnsi="Times New Roman"/>
          <w:i/>
          <w:sz w:val="24"/>
        </w:rPr>
        <w:t>Areas of difficulty for dyslexics</w:t>
      </w:r>
    </w:p>
    <w:p w14:paraId="7518C085" w14:textId="10F62E19" w:rsidR="00F45F17" w:rsidRDefault="0082440A" w:rsidP="003F7D04">
      <w:pPr>
        <w:pStyle w:val="Body"/>
        <w:jc w:val="both"/>
        <w:rPr>
          <w:rFonts w:ascii="Times New Roman" w:hAnsi="Times New Roman"/>
          <w:sz w:val="24"/>
        </w:rPr>
      </w:pPr>
      <w:r>
        <w:rPr>
          <w:rFonts w:ascii="Times New Roman" w:hAnsi="Times New Roman"/>
          <w:sz w:val="24"/>
        </w:rPr>
        <w:t>The eighth theme was ‘area</w:t>
      </w:r>
      <w:r w:rsidR="007B4F94">
        <w:rPr>
          <w:rFonts w:ascii="Times New Roman" w:hAnsi="Times New Roman"/>
          <w:sz w:val="24"/>
        </w:rPr>
        <w:t xml:space="preserve">s of difficulty for </w:t>
      </w:r>
      <w:proofErr w:type="gramStart"/>
      <w:r w:rsidR="007B4F94">
        <w:rPr>
          <w:rFonts w:ascii="Times New Roman" w:hAnsi="Times New Roman"/>
          <w:sz w:val="24"/>
        </w:rPr>
        <w:t>dyslexics’</w:t>
      </w:r>
      <w:proofErr w:type="gramEnd"/>
      <w:r w:rsidR="00F45F17">
        <w:rPr>
          <w:rFonts w:ascii="Times New Roman" w:hAnsi="Times New Roman"/>
          <w:sz w:val="24"/>
        </w:rPr>
        <w:t xml:space="preserve">. </w:t>
      </w:r>
      <w:r w:rsidR="00971678">
        <w:rPr>
          <w:rFonts w:ascii="Times New Roman" w:hAnsi="Times New Roman"/>
          <w:sz w:val="24"/>
        </w:rPr>
        <w:t>Here the experts described associated difficulties for individuals with dyslexia citing “</w:t>
      </w:r>
      <w:r w:rsidR="00971678">
        <w:rPr>
          <w:rFonts w:ascii="Times New Roman" w:hAnsi="Times New Roman"/>
          <w:i/>
          <w:sz w:val="24"/>
        </w:rPr>
        <w:t xml:space="preserve">poor </w:t>
      </w:r>
      <w:proofErr w:type="spellStart"/>
      <w:r w:rsidR="00F7007C">
        <w:rPr>
          <w:rFonts w:ascii="Times New Roman" w:hAnsi="Times New Roman"/>
          <w:i/>
          <w:sz w:val="24"/>
        </w:rPr>
        <w:t>organisational</w:t>
      </w:r>
      <w:proofErr w:type="spellEnd"/>
      <w:r w:rsidR="00971678">
        <w:rPr>
          <w:rFonts w:ascii="Times New Roman" w:hAnsi="Times New Roman"/>
          <w:i/>
          <w:sz w:val="24"/>
        </w:rPr>
        <w:t xml:space="preserve"> skills”</w:t>
      </w:r>
      <w:r w:rsidR="00042382">
        <w:rPr>
          <w:rFonts w:ascii="Times New Roman" w:hAnsi="Times New Roman"/>
          <w:i/>
          <w:sz w:val="24"/>
        </w:rPr>
        <w:t>,</w:t>
      </w:r>
      <w:r w:rsidR="00971678">
        <w:rPr>
          <w:rFonts w:ascii="Times New Roman" w:hAnsi="Times New Roman"/>
          <w:i/>
          <w:sz w:val="24"/>
        </w:rPr>
        <w:t xml:space="preserve"> “poor </w:t>
      </w:r>
      <w:proofErr w:type="gramStart"/>
      <w:r w:rsidR="00971678">
        <w:rPr>
          <w:rFonts w:ascii="Times New Roman" w:hAnsi="Times New Roman"/>
          <w:i/>
          <w:sz w:val="24"/>
        </w:rPr>
        <w:t>note-taking</w:t>
      </w:r>
      <w:proofErr w:type="gramEnd"/>
      <w:r w:rsidR="00971678">
        <w:rPr>
          <w:rFonts w:ascii="Times New Roman" w:hAnsi="Times New Roman"/>
          <w:i/>
          <w:sz w:val="24"/>
        </w:rPr>
        <w:t>”</w:t>
      </w:r>
      <w:r w:rsidR="00042382">
        <w:rPr>
          <w:rFonts w:ascii="Times New Roman" w:hAnsi="Times New Roman"/>
          <w:i/>
          <w:sz w:val="24"/>
        </w:rPr>
        <w:t xml:space="preserve"> </w:t>
      </w:r>
      <w:r w:rsidR="00042382" w:rsidRPr="00042382">
        <w:rPr>
          <w:rFonts w:ascii="Times New Roman" w:hAnsi="Times New Roman"/>
          <w:sz w:val="24"/>
        </w:rPr>
        <w:t>and</w:t>
      </w:r>
      <w:r w:rsidR="00042382">
        <w:rPr>
          <w:rFonts w:ascii="Times New Roman" w:hAnsi="Times New Roman"/>
          <w:i/>
          <w:sz w:val="24"/>
        </w:rPr>
        <w:t xml:space="preserve"> “struggling with time management”</w:t>
      </w:r>
      <w:r w:rsidR="00971678">
        <w:rPr>
          <w:rFonts w:ascii="Times New Roman" w:hAnsi="Times New Roman"/>
          <w:i/>
          <w:sz w:val="24"/>
        </w:rPr>
        <w:t xml:space="preserve"> </w:t>
      </w:r>
      <w:r w:rsidR="00971678">
        <w:rPr>
          <w:rFonts w:ascii="Times New Roman" w:hAnsi="Times New Roman"/>
          <w:sz w:val="24"/>
        </w:rPr>
        <w:t xml:space="preserve">as the most common traits in relation to difficulties </w:t>
      </w:r>
      <w:r w:rsidR="00660035">
        <w:rPr>
          <w:rFonts w:ascii="Times New Roman" w:hAnsi="Times New Roman"/>
          <w:sz w:val="24"/>
        </w:rPr>
        <w:t xml:space="preserve">experienced </w:t>
      </w:r>
      <w:r w:rsidR="00971678">
        <w:rPr>
          <w:rFonts w:ascii="Times New Roman" w:hAnsi="Times New Roman"/>
          <w:sz w:val="24"/>
        </w:rPr>
        <w:t xml:space="preserve">within the workplace. </w:t>
      </w:r>
      <w:r w:rsidR="007B4F94">
        <w:rPr>
          <w:rFonts w:ascii="Times New Roman" w:hAnsi="Times New Roman"/>
          <w:sz w:val="24"/>
        </w:rPr>
        <w:t xml:space="preserve"> </w:t>
      </w:r>
      <w:r w:rsidR="002F7104">
        <w:rPr>
          <w:rFonts w:ascii="Times New Roman" w:hAnsi="Times New Roman"/>
          <w:sz w:val="24"/>
        </w:rPr>
        <w:t xml:space="preserve">This theme </w:t>
      </w:r>
      <w:r w:rsidR="00660035">
        <w:rPr>
          <w:rFonts w:ascii="Times New Roman" w:hAnsi="Times New Roman"/>
          <w:sz w:val="24"/>
        </w:rPr>
        <w:t>recurred</w:t>
      </w:r>
      <w:r w:rsidR="002F7104">
        <w:rPr>
          <w:rFonts w:ascii="Times New Roman" w:hAnsi="Times New Roman"/>
          <w:sz w:val="24"/>
        </w:rPr>
        <w:t xml:space="preserve"> throughout </w:t>
      </w:r>
      <w:proofErr w:type="gramStart"/>
      <w:r w:rsidR="002F7104">
        <w:rPr>
          <w:rFonts w:ascii="Times New Roman" w:hAnsi="Times New Roman"/>
          <w:sz w:val="24"/>
        </w:rPr>
        <w:t>all of</w:t>
      </w:r>
      <w:proofErr w:type="gramEnd"/>
      <w:r w:rsidR="002F7104">
        <w:rPr>
          <w:rFonts w:ascii="Times New Roman" w:hAnsi="Times New Roman"/>
          <w:sz w:val="24"/>
        </w:rPr>
        <w:t xml:space="preserve"> the interviews with the experts, particularly in relation to the barriers of investigating strengths</w:t>
      </w:r>
      <w:r w:rsidR="00660035">
        <w:rPr>
          <w:rFonts w:ascii="Times New Roman" w:hAnsi="Times New Roman"/>
          <w:sz w:val="24"/>
        </w:rPr>
        <w:t>,</w:t>
      </w:r>
      <w:r w:rsidR="002F7104">
        <w:rPr>
          <w:rFonts w:ascii="Times New Roman" w:hAnsi="Times New Roman"/>
          <w:sz w:val="24"/>
        </w:rPr>
        <w:t xml:space="preserve"> mainly </w:t>
      </w:r>
      <w:r w:rsidR="00660035">
        <w:rPr>
          <w:rFonts w:ascii="Times New Roman" w:hAnsi="Times New Roman"/>
          <w:sz w:val="24"/>
        </w:rPr>
        <w:t>due to the</w:t>
      </w:r>
      <w:r w:rsidR="002F7104">
        <w:rPr>
          <w:rFonts w:ascii="Times New Roman" w:hAnsi="Times New Roman"/>
          <w:sz w:val="24"/>
        </w:rPr>
        <w:t xml:space="preserve"> focus </w:t>
      </w:r>
      <w:r w:rsidR="00660035">
        <w:rPr>
          <w:rFonts w:ascii="Times New Roman" w:hAnsi="Times New Roman"/>
          <w:sz w:val="24"/>
        </w:rPr>
        <w:t xml:space="preserve">on the remediation of </w:t>
      </w:r>
      <w:r w:rsidR="002F7104">
        <w:rPr>
          <w:rFonts w:ascii="Times New Roman" w:hAnsi="Times New Roman"/>
          <w:sz w:val="24"/>
        </w:rPr>
        <w:t xml:space="preserve">weaknesses. </w:t>
      </w:r>
      <w:r w:rsidR="00042382">
        <w:rPr>
          <w:rFonts w:ascii="Times New Roman" w:hAnsi="Times New Roman"/>
          <w:sz w:val="24"/>
        </w:rPr>
        <w:t>These associated difficulties were all noted as factors that can also lead towards stress and anxiety fo</w:t>
      </w:r>
      <w:r w:rsidR="006546A2">
        <w:rPr>
          <w:rFonts w:ascii="Times New Roman" w:hAnsi="Times New Roman"/>
          <w:sz w:val="24"/>
        </w:rPr>
        <w:t>r dyslexics. They also describe</w:t>
      </w:r>
      <w:r w:rsidR="00042382">
        <w:rPr>
          <w:rFonts w:ascii="Times New Roman" w:hAnsi="Times New Roman"/>
          <w:sz w:val="24"/>
        </w:rPr>
        <w:t>d how the production of reports for deadlines within work</w:t>
      </w:r>
      <w:r w:rsidR="00660035">
        <w:rPr>
          <w:rFonts w:ascii="Times New Roman" w:hAnsi="Times New Roman"/>
          <w:sz w:val="24"/>
        </w:rPr>
        <w:t xml:space="preserve"> were all key factors which places</w:t>
      </w:r>
      <w:r w:rsidR="00042382">
        <w:rPr>
          <w:rFonts w:ascii="Times New Roman" w:hAnsi="Times New Roman"/>
          <w:sz w:val="24"/>
        </w:rPr>
        <w:t xml:space="preserve"> added pressure</w:t>
      </w:r>
      <w:r w:rsidR="00660035">
        <w:rPr>
          <w:rFonts w:ascii="Times New Roman" w:hAnsi="Times New Roman"/>
          <w:sz w:val="24"/>
        </w:rPr>
        <w:t xml:space="preserve"> on dyslexics in the </w:t>
      </w:r>
      <w:r w:rsidR="00042382">
        <w:rPr>
          <w:rFonts w:ascii="Times New Roman" w:hAnsi="Times New Roman"/>
          <w:sz w:val="24"/>
        </w:rPr>
        <w:t>workplace</w:t>
      </w:r>
      <w:r w:rsidR="00660035">
        <w:rPr>
          <w:rFonts w:ascii="Times New Roman" w:hAnsi="Times New Roman"/>
          <w:sz w:val="24"/>
        </w:rPr>
        <w:t xml:space="preserve">, with the </w:t>
      </w:r>
      <w:r w:rsidR="00042382">
        <w:rPr>
          <w:rFonts w:ascii="Times New Roman" w:hAnsi="Times New Roman"/>
          <w:sz w:val="24"/>
        </w:rPr>
        <w:t xml:space="preserve">repercussions </w:t>
      </w:r>
      <w:r w:rsidR="00660035">
        <w:rPr>
          <w:rFonts w:ascii="Times New Roman" w:hAnsi="Times New Roman"/>
          <w:sz w:val="24"/>
        </w:rPr>
        <w:t xml:space="preserve">sometimes resulting in unemployment or </w:t>
      </w:r>
      <w:r w:rsidR="00042382">
        <w:rPr>
          <w:rFonts w:ascii="Times New Roman" w:hAnsi="Times New Roman"/>
          <w:sz w:val="24"/>
        </w:rPr>
        <w:t>excus</w:t>
      </w:r>
      <w:r w:rsidR="00EC7599">
        <w:rPr>
          <w:rFonts w:ascii="Times New Roman" w:hAnsi="Times New Roman"/>
          <w:sz w:val="24"/>
        </w:rPr>
        <w:t xml:space="preserve">es for </w:t>
      </w:r>
      <w:r w:rsidR="00941D26">
        <w:rPr>
          <w:rFonts w:ascii="Times New Roman" w:hAnsi="Times New Roman"/>
          <w:sz w:val="24"/>
        </w:rPr>
        <w:t xml:space="preserve">refusing to offer </w:t>
      </w:r>
      <w:r w:rsidR="00EC7599">
        <w:rPr>
          <w:rFonts w:ascii="Times New Roman" w:hAnsi="Times New Roman"/>
          <w:sz w:val="24"/>
        </w:rPr>
        <w:t>promotion</w:t>
      </w:r>
      <w:r w:rsidR="00660035">
        <w:rPr>
          <w:rFonts w:ascii="Times New Roman" w:hAnsi="Times New Roman"/>
          <w:sz w:val="24"/>
        </w:rPr>
        <w:t>s to</w:t>
      </w:r>
      <w:r w:rsidR="00941D26">
        <w:rPr>
          <w:rFonts w:ascii="Times New Roman" w:hAnsi="Times New Roman"/>
          <w:sz w:val="24"/>
        </w:rPr>
        <w:t xml:space="preserve"> employees</w:t>
      </w:r>
      <w:r w:rsidR="00EC7599">
        <w:rPr>
          <w:rFonts w:ascii="Times New Roman" w:hAnsi="Times New Roman"/>
          <w:sz w:val="24"/>
        </w:rPr>
        <w:t>.</w:t>
      </w:r>
      <w:r w:rsidR="00660035">
        <w:rPr>
          <w:rFonts w:ascii="Times New Roman" w:hAnsi="Times New Roman"/>
          <w:sz w:val="24"/>
        </w:rPr>
        <w:t xml:space="preserve"> These were also</w:t>
      </w:r>
      <w:r w:rsidR="004557FE">
        <w:rPr>
          <w:rFonts w:ascii="Times New Roman" w:hAnsi="Times New Roman"/>
          <w:sz w:val="24"/>
        </w:rPr>
        <w:t xml:space="preserve"> noted </w:t>
      </w:r>
      <w:r w:rsidR="00660035">
        <w:rPr>
          <w:rFonts w:ascii="Times New Roman" w:hAnsi="Times New Roman"/>
          <w:sz w:val="24"/>
        </w:rPr>
        <w:t>in</w:t>
      </w:r>
      <w:r w:rsidR="004557FE">
        <w:rPr>
          <w:rFonts w:ascii="Times New Roman" w:hAnsi="Times New Roman"/>
          <w:sz w:val="24"/>
        </w:rPr>
        <w:t xml:space="preserve"> the interviews with high achievers</w:t>
      </w:r>
      <w:r w:rsidR="00660035">
        <w:rPr>
          <w:rFonts w:ascii="Times New Roman" w:hAnsi="Times New Roman"/>
          <w:sz w:val="24"/>
        </w:rPr>
        <w:t>,</w:t>
      </w:r>
      <w:r w:rsidR="004557FE">
        <w:rPr>
          <w:rFonts w:ascii="Times New Roman" w:hAnsi="Times New Roman"/>
          <w:sz w:val="24"/>
        </w:rPr>
        <w:t xml:space="preserve"> </w:t>
      </w:r>
      <w:r w:rsidR="00660035">
        <w:rPr>
          <w:rFonts w:ascii="Times New Roman" w:hAnsi="Times New Roman"/>
          <w:sz w:val="24"/>
        </w:rPr>
        <w:t xml:space="preserve">who all mentioned some of the </w:t>
      </w:r>
      <w:r w:rsidR="004557FE">
        <w:rPr>
          <w:rFonts w:ascii="Times New Roman" w:hAnsi="Times New Roman"/>
          <w:sz w:val="24"/>
        </w:rPr>
        <w:t xml:space="preserve">challenges and difficulties </w:t>
      </w:r>
      <w:r w:rsidR="00660035">
        <w:rPr>
          <w:rFonts w:ascii="Times New Roman" w:hAnsi="Times New Roman"/>
          <w:sz w:val="24"/>
        </w:rPr>
        <w:t xml:space="preserve">they </w:t>
      </w:r>
      <w:r w:rsidR="004557FE">
        <w:rPr>
          <w:rFonts w:ascii="Times New Roman" w:hAnsi="Times New Roman"/>
          <w:sz w:val="24"/>
        </w:rPr>
        <w:t>experienced with dyslexia.</w:t>
      </w:r>
    </w:p>
    <w:p w14:paraId="29DC347A" w14:textId="77777777" w:rsidR="004557FE" w:rsidRPr="006D597F" w:rsidRDefault="004557FE" w:rsidP="003F7D04">
      <w:pPr>
        <w:pStyle w:val="Body"/>
        <w:jc w:val="both"/>
        <w:rPr>
          <w:rFonts w:ascii="Times New Roman" w:hAnsi="Times New Roman"/>
          <w:sz w:val="24"/>
        </w:rPr>
      </w:pPr>
    </w:p>
    <w:p w14:paraId="32227651" w14:textId="7BF8EDF9" w:rsidR="006D597F" w:rsidRPr="00A05209" w:rsidRDefault="006D597F" w:rsidP="00A05209">
      <w:pPr>
        <w:pStyle w:val="Body"/>
        <w:rPr>
          <w:rFonts w:ascii="Times New Roman" w:hAnsi="Times New Roman"/>
          <w:sz w:val="24"/>
          <w:u w:val="single"/>
        </w:rPr>
      </w:pPr>
      <w:r w:rsidRPr="00A05209">
        <w:rPr>
          <w:rFonts w:ascii="Times New Roman" w:hAnsi="Times New Roman"/>
          <w:sz w:val="24"/>
          <w:u w:val="single"/>
        </w:rPr>
        <w:t>Common themes in</w:t>
      </w:r>
      <w:r w:rsidR="004F262A" w:rsidRPr="00A05209">
        <w:rPr>
          <w:rFonts w:ascii="Times New Roman" w:hAnsi="Times New Roman"/>
          <w:sz w:val="24"/>
          <w:u w:val="single"/>
        </w:rPr>
        <w:t xml:space="preserve"> relation to d</w:t>
      </w:r>
      <w:r w:rsidRPr="00A05209">
        <w:rPr>
          <w:rFonts w:ascii="Times New Roman" w:hAnsi="Times New Roman"/>
          <w:sz w:val="24"/>
          <w:u w:val="single"/>
        </w:rPr>
        <w:t>yslexic high achievers</w:t>
      </w:r>
    </w:p>
    <w:p w14:paraId="1253C111" w14:textId="77777777" w:rsidR="006D597F" w:rsidRDefault="006D597F" w:rsidP="004F262A">
      <w:pPr>
        <w:pStyle w:val="Body"/>
        <w:jc w:val="both"/>
        <w:rPr>
          <w:rFonts w:ascii="Times New Roman" w:hAnsi="Times New Roman"/>
          <w:b/>
          <w:sz w:val="24"/>
        </w:rPr>
      </w:pPr>
    </w:p>
    <w:p w14:paraId="562D4406" w14:textId="7747E959" w:rsidR="001C3BA1" w:rsidRPr="006D597F" w:rsidRDefault="006D597F" w:rsidP="004F262A">
      <w:pPr>
        <w:pStyle w:val="Body"/>
        <w:jc w:val="both"/>
        <w:rPr>
          <w:rFonts w:ascii="Times New Roman" w:hAnsi="Times New Roman"/>
          <w:sz w:val="24"/>
        </w:rPr>
      </w:pPr>
      <w:r>
        <w:rPr>
          <w:rFonts w:ascii="Times New Roman" w:hAnsi="Times New Roman"/>
          <w:sz w:val="24"/>
        </w:rPr>
        <w:t>Table 10 shows the relations</w:t>
      </w:r>
      <w:r w:rsidR="00660035">
        <w:rPr>
          <w:rFonts w:ascii="Times New Roman" w:hAnsi="Times New Roman"/>
          <w:sz w:val="24"/>
        </w:rPr>
        <w:t>hip between the themes found in</w:t>
      </w:r>
      <w:r>
        <w:rPr>
          <w:rFonts w:ascii="Times New Roman" w:hAnsi="Times New Roman"/>
          <w:sz w:val="24"/>
        </w:rPr>
        <w:t xml:space="preserve"> the interviews with dyslexic high achievers and the </w:t>
      </w:r>
      <w:r w:rsidR="00660035">
        <w:rPr>
          <w:rFonts w:ascii="Times New Roman" w:hAnsi="Times New Roman"/>
          <w:sz w:val="24"/>
        </w:rPr>
        <w:t>with the experts in dyslexia</w:t>
      </w:r>
      <w:r w:rsidR="00242A20">
        <w:rPr>
          <w:rFonts w:ascii="Times New Roman" w:hAnsi="Times New Roman"/>
          <w:sz w:val="24"/>
        </w:rPr>
        <w:t xml:space="preserve"> in relation to the 3 -</w:t>
      </w:r>
      <w:r w:rsidR="00926F6E">
        <w:rPr>
          <w:rFonts w:ascii="Times New Roman" w:hAnsi="Times New Roman"/>
          <w:sz w:val="24"/>
        </w:rPr>
        <w:t xml:space="preserve"> </w:t>
      </w:r>
      <w:r w:rsidR="00242A20">
        <w:rPr>
          <w:rFonts w:ascii="Times New Roman" w:hAnsi="Times New Roman"/>
          <w:sz w:val="24"/>
        </w:rPr>
        <w:t>domain strengths taxonomy highlighted in study 1</w:t>
      </w:r>
      <w:r>
        <w:rPr>
          <w:rFonts w:ascii="Times New Roman" w:hAnsi="Times New Roman"/>
          <w:sz w:val="24"/>
        </w:rPr>
        <w:t>.</w:t>
      </w:r>
      <w:r w:rsidR="00242A20">
        <w:rPr>
          <w:rFonts w:ascii="Times New Roman" w:hAnsi="Times New Roman"/>
          <w:sz w:val="24"/>
        </w:rPr>
        <w:t xml:space="preserve"> </w:t>
      </w:r>
      <w:r>
        <w:rPr>
          <w:rFonts w:ascii="Times New Roman" w:hAnsi="Times New Roman"/>
          <w:sz w:val="24"/>
        </w:rPr>
        <w:t xml:space="preserve"> </w:t>
      </w:r>
      <w:r w:rsidR="00242A20">
        <w:rPr>
          <w:rFonts w:ascii="Times New Roman" w:hAnsi="Times New Roman"/>
          <w:sz w:val="24"/>
        </w:rPr>
        <w:t>Interestingly</w:t>
      </w:r>
      <w:r w:rsidR="00660035">
        <w:rPr>
          <w:rFonts w:ascii="Times New Roman" w:hAnsi="Times New Roman"/>
          <w:sz w:val="24"/>
        </w:rPr>
        <w:t>,</w:t>
      </w:r>
      <w:r w:rsidR="00242A20">
        <w:rPr>
          <w:rFonts w:ascii="Times New Roman" w:hAnsi="Times New Roman"/>
          <w:sz w:val="24"/>
        </w:rPr>
        <w:t xml:space="preserve"> all the experts highlighted </w:t>
      </w:r>
      <w:proofErr w:type="gramStart"/>
      <w:r w:rsidR="00242A20">
        <w:rPr>
          <w:rFonts w:ascii="Times New Roman" w:hAnsi="Times New Roman"/>
          <w:sz w:val="24"/>
        </w:rPr>
        <w:t>that dyslexics</w:t>
      </w:r>
      <w:proofErr w:type="gramEnd"/>
      <w:r w:rsidR="00660035">
        <w:rPr>
          <w:rFonts w:ascii="Times New Roman" w:hAnsi="Times New Roman"/>
          <w:sz w:val="24"/>
        </w:rPr>
        <w:t>,</w:t>
      </w:r>
      <w:r w:rsidR="00242A20">
        <w:rPr>
          <w:rFonts w:ascii="Times New Roman" w:hAnsi="Times New Roman"/>
          <w:sz w:val="24"/>
        </w:rPr>
        <w:t xml:space="preserve"> from their experience</w:t>
      </w:r>
      <w:r w:rsidR="00660035">
        <w:rPr>
          <w:rFonts w:ascii="Times New Roman" w:hAnsi="Times New Roman"/>
          <w:sz w:val="24"/>
        </w:rPr>
        <w:t>,</w:t>
      </w:r>
      <w:r w:rsidR="00242A20">
        <w:rPr>
          <w:rFonts w:ascii="Times New Roman" w:hAnsi="Times New Roman"/>
          <w:sz w:val="24"/>
        </w:rPr>
        <w:t xml:space="preserve"> all had abilities in</w:t>
      </w:r>
      <w:r w:rsidR="00660035">
        <w:rPr>
          <w:rFonts w:ascii="Times New Roman" w:hAnsi="Times New Roman"/>
          <w:sz w:val="24"/>
        </w:rPr>
        <w:t xml:space="preserve"> the arena of</w:t>
      </w:r>
      <w:r w:rsidR="00242A20">
        <w:rPr>
          <w:rFonts w:ascii="Times New Roman" w:hAnsi="Times New Roman"/>
          <w:sz w:val="24"/>
        </w:rPr>
        <w:t xml:space="preserve"> interpersonal social strengths</w:t>
      </w:r>
      <w:r w:rsidR="00660035">
        <w:rPr>
          <w:rFonts w:ascii="Times New Roman" w:hAnsi="Times New Roman"/>
          <w:sz w:val="24"/>
        </w:rPr>
        <w:t>,</w:t>
      </w:r>
      <w:r w:rsidR="00242A20">
        <w:rPr>
          <w:rFonts w:ascii="Times New Roman" w:hAnsi="Times New Roman"/>
          <w:sz w:val="24"/>
        </w:rPr>
        <w:t xml:space="preserve"> particularly in relation to communication skills. </w:t>
      </w:r>
      <w:proofErr w:type="gramStart"/>
      <w:r w:rsidR="00242A20">
        <w:rPr>
          <w:rFonts w:ascii="Times New Roman" w:hAnsi="Times New Roman"/>
          <w:sz w:val="24"/>
        </w:rPr>
        <w:t>However</w:t>
      </w:r>
      <w:proofErr w:type="gramEnd"/>
      <w:r w:rsidR="00242A20">
        <w:rPr>
          <w:rFonts w:ascii="Times New Roman" w:hAnsi="Times New Roman"/>
          <w:sz w:val="24"/>
        </w:rPr>
        <w:t xml:space="preserve"> there was </w:t>
      </w:r>
      <w:r w:rsidR="00660035">
        <w:rPr>
          <w:rFonts w:ascii="Times New Roman" w:hAnsi="Times New Roman"/>
          <w:sz w:val="24"/>
        </w:rPr>
        <w:t>less c</w:t>
      </w:r>
      <w:r w:rsidR="001C3BA1">
        <w:rPr>
          <w:rFonts w:ascii="Times New Roman" w:hAnsi="Times New Roman"/>
          <w:sz w:val="24"/>
        </w:rPr>
        <w:t>onsensuses</w:t>
      </w:r>
      <w:r w:rsidR="00242A20">
        <w:rPr>
          <w:rFonts w:ascii="Times New Roman" w:hAnsi="Times New Roman"/>
          <w:sz w:val="24"/>
        </w:rPr>
        <w:t xml:space="preserve"> around the theme of </w:t>
      </w:r>
      <w:r w:rsidR="00660035">
        <w:rPr>
          <w:rFonts w:ascii="Times New Roman" w:hAnsi="Times New Roman"/>
          <w:sz w:val="24"/>
        </w:rPr>
        <w:t>‘p</w:t>
      </w:r>
      <w:r w:rsidR="00770D19">
        <w:rPr>
          <w:rFonts w:ascii="Times New Roman" w:hAnsi="Times New Roman"/>
          <w:sz w:val="24"/>
        </w:rPr>
        <w:t>roactivity</w:t>
      </w:r>
      <w:r w:rsidR="00660035">
        <w:rPr>
          <w:rFonts w:ascii="Times New Roman" w:hAnsi="Times New Roman"/>
          <w:sz w:val="24"/>
        </w:rPr>
        <w:t>’</w:t>
      </w:r>
      <w:r w:rsidR="00770D19">
        <w:rPr>
          <w:rFonts w:ascii="Times New Roman" w:hAnsi="Times New Roman"/>
          <w:sz w:val="24"/>
        </w:rPr>
        <w:t>, which</w:t>
      </w:r>
      <w:r w:rsidR="00242A20">
        <w:rPr>
          <w:rFonts w:ascii="Times New Roman" w:hAnsi="Times New Roman"/>
          <w:sz w:val="24"/>
        </w:rPr>
        <w:t xml:space="preserve"> was not as</w:t>
      </w:r>
      <w:r w:rsidR="00660035">
        <w:rPr>
          <w:rFonts w:ascii="Times New Roman" w:hAnsi="Times New Roman"/>
          <w:sz w:val="24"/>
        </w:rPr>
        <w:t xml:space="preserve"> well</w:t>
      </w:r>
      <w:r w:rsidR="00242A20">
        <w:rPr>
          <w:rFonts w:ascii="Times New Roman" w:hAnsi="Times New Roman"/>
          <w:sz w:val="24"/>
        </w:rPr>
        <w:t xml:space="preserve"> supported as a m</w:t>
      </w:r>
      <w:r w:rsidR="000F1C3A">
        <w:rPr>
          <w:rFonts w:ascii="Times New Roman" w:hAnsi="Times New Roman"/>
          <w:sz w:val="24"/>
        </w:rPr>
        <w:t>ajor dyslexic strength</w:t>
      </w:r>
      <w:r w:rsidR="00660035">
        <w:rPr>
          <w:rFonts w:ascii="Times New Roman" w:hAnsi="Times New Roman"/>
          <w:sz w:val="24"/>
        </w:rPr>
        <w:t xml:space="preserve"> by the experts compared to</w:t>
      </w:r>
      <w:r w:rsidR="000F1C3A">
        <w:rPr>
          <w:rFonts w:ascii="Times New Roman" w:hAnsi="Times New Roman"/>
          <w:sz w:val="24"/>
        </w:rPr>
        <w:t xml:space="preserve"> the dyslexic high achievers. The interpersonal theme of empathy was also highly supported as a strength of dyslexia</w:t>
      </w:r>
      <w:r w:rsidR="000E6178">
        <w:rPr>
          <w:rFonts w:ascii="Times New Roman" w:hAnsi="Times New Roman"/>
          <w:sz w:val="24"/>
        </w:rPr>
        <w:t xml:space="preserve"> by both groups</w:t>
      </w:r>
      <w:r w:rsidR="000F1C3A">
        <w:rPr>
          <w:rFonts w:ascii="Times New Roman" w:hAnsi="Times New Roman"/>
          <w:sz w:val="24"/>
        </w:rPr>
        <w:t xml:space="preserve">. </w:t>
      </w:r>
    </w:p>
    <w:p w14:paraId="77AEF7E1" w14:textId="77777777" w:rsidR="006D597F" w:rsidRDefault="006D597F" w:rsidP="003F7D04">
      <w:pPr>
        <w:pStyle w:val="Body"/>
        <w:jc w:val="both"/>
        <w:rPr>
          <w:rFonts w:ascii="Times New Roman" w:hAnsi="Times New Roman"/>
          <w:b/>
          <w:sz w:val="24"/>
        </w:rPr>
      </w:pPr>
    </w:p>
    <w:p w14:paraId="0E686B73" w14:textId="77777777" w:rsidR="006D597F" w:rsidRDefault="006D597F" w:rsidP="003F7D04">
      <w:pPr>
        <w:pStyle w:val="Body"/>
        <w:jc w:val="both"/>
        <w:rPr>
          <w:rFonts w:ascii="Times New Roman" w:hAnsi="Times New Roman"/>
          <w:b/>
          <w:sz w:val="24"/>
        </w:rPr>
      </w:pPr>
    </w:p>
    <w:p w14:paraId="7977B815" w14:textId="77777777" w:rsidR="006D597F" w:rsidRDefault="006D597F" w:rsidP="006D597F">
      <w:pPr>
        <w:pStyle w:val="Heading2"/>
        <w:numPr>
          <w:ilvl w:val="0"/>
          <w:numId w:val="0"/>
        </w:numPr>
        <w:ind w:left="576"/>
        <w:sectPr w:rsidR="006D597F" w:rsidSect="00EC5986">
          <w:pgSz w:w="11900" w:h="16840"/>
          <w:pgMar w:top="1134" w:right="1552" w:bottom="1134" w:left="1985" w:header="709" w:footer="850" w:gutter="0"/>
          <w:cols w:space="720"/>
        </w:sectPr>
      </w:pPr>
    </w:p>
    <w:p w14:paraId="00DE00FB" w14:textId="3B22EF4C" w:rsidR="006D597F" w:rsidRPr="00DD6576" w:rsidRDefault="009B289D" w:rsidP="006D597F">
      <w:pPr>
        <w:spacing w:after="200" w:line="240" w:lineRule="auto"/>
        <w:ind w:left="-142"/>
        <w:jc w:val="left"/>
        <w:rPr>
          <w:b/>
          <w:sz w:val="28"/>
          <w:szCs w:val="28"/>
        </w:rPr>
      </w:pPr>
      <w:r>
        <w:rPr>
          <w:b/>
          <w:sz w:val="28"/>
          <w:szCs w:val="28"/>
        </w:rPr>
        <w:t>Table 5.1</w:t>
      </w:r>
      <w:r w:rsidR="006D597F" w:rsidRPr="00084C9B">
        <w:rPr>
          <w:b/>
          <w:sz w:val="28"/>
          <w:szCs w:val="28"/>
        </w:rPr>
        <w:t xml:space="preserve">: </w:t>
      </w:r>
      <w:r w:rsidR="006D597F">
        <w:rPr>
          <w:b/>
          <w:sz w:val="28"/>
          <w:szCs w:val="28"/>
        </w:rPr>
        <w:t>Perspective</w:t>
      </w:r>
      <w:r w:rsidR="006D597F" w:rsidRPr="00084C9B">
        <w:rPr>
          <w:b/>
          <w:sz w:val="28"/>
          <w:szCs w:val="28"/>
        </w:rPr>
        <w:t xml:space="preserve"> of Experts</w:t>
      </w:r>
      <w:r w:rsidR="006D597F">
        <w:rPr>
          <w:b/>
          <w:sz w:val="28"/>
          <w:szCs w:val="28"/>
        </w:rPr>
        <w:t xml:space="preserve"> in relation to themes found with the High Achievers</w:t>
      </w:r>
    </w:p>
    <w:tbl>
      <w:tblPr>
        <w:tblStyle w:val="TableGrid"/>
        <w:tblW w:w="12758" w:type="dxa"/>
        <w:tblInd w:w="817" w:type="dxa"/>
        <w:tblLayout w:type="fixed"/>
        <w:tblLook w:val="04A0" w:firstRow="1" w:lastRow="0" w:firstColumn="1" w:lastColumn="0" w:noHBand="0" w:noVBand="1"/>
      </w:tblPr>
      <w:tblGrid>
        <w:gridCol w:w="1843"/>
        <w:gridCol w:w="2977"/>
        <w:gridCol w:w="1276"/>
        <w:gridCol w:w="992"/>
        <w:gridCol w:w="992"/>
        <w:gridCol w:w="993"/>
        <w:gridCol w:w="992"/>
        <w:gridCol w:w="850"/>
        <w:gridCol w:w="851"/>
        <w:gridCol w:w="992"/>
      </w:tblGrid>
      <w:tr w:rsidR="006D597F" w14:paraId="2DD37A56" w14:textId="77777777" w:rsidTr="004F262A">
        <w:trPr>
          <w:trHeight w:val="342"/>
        </w:trPr>
        <w:tc>
          <w:tcPr>
            <w:tcW w:w="1843" w:type="dxa"/>
            <w:tcBorders>
              <w:top w:val="nil"/>
              <w:left w:val="nil"/>
              <w:bottom w:val="nil"/>
              <w:right w:val="nil"/>
            </w:tcBorders>
          </w:tcPr>
          <w:p w14:paraId="5FD860B1" w14:textId="77777777" w:rsidR="006D597F" w:rsidRPr="00084C9B" w:rsidRDefault="006D597F" w:rsidP="004F262A">
            <w:pPr>
              <w:pStyle w:val="Body"/>
              <w:ind w:left="-108"/>
              <w:jc w:val="center"/>
              <w:rPr>
                <w:rFonts w:ascii="Times New Roman" w:hAnsi="Times New Roman"/>
                <w:sz w:val="24"/>
              </w:rPr>
            </w:pPr>
          </w:p>
        </w:tc>
        <w:tc>
          <w:tcPr>
            <w:tcW w:w="2977" w:type="dxa"/>
            <w:tcBorders>
              <w:top w:val="nil"/>
              <w:left w:val="nil"/>
              <w:bottom w:val="nil"/>
              <w:right w:val="nil"/>
            </w:tcBorders>
          </w:tcPr>
          <w:p w14:paraId="0B025965" w14:textId="77777777" w:rsidR="006D597F" w:rsidRPr="00084C9B" w:rsidRDefault="006D597F" w:rsidP="004F262A">
            <w:pPr>
              <w:pStyle w:val="Body"/>
              <w:ind w:left="-108"/>
              <w:jc w:val="center"/>
              <w:rPr>
                <w:rFonts w:ascii="Times New Roman" w:hAnsi="Times New Roman"/>
                <w:sz w:val="24"/>
              </w:rPr>
            </w:pPr>
          </w:p>
        </w:tc>
        <w:tc>
          <w:tcPr>
            <w:tcW w:w="3260" w:type="dxa"/>
            <w:gridSpan w:val="3"/>
            <w:tcBorders>
              <w:top w:val="nil"/>
              <w:left w:val="nil"/>
            </w:tcBorders>
          </w:tcPr>
          <w:p w14:paraId="742C36A1" w14:textId="77777777" w:rsidR="006D597F" w:rsidRPr="00084C9B" w:rsidRDefault="006D597F" w:rsidP="004F262A">
            <w:pPr>
              <w:pStyle w:val="Body"/>
              <w:ind w:left="-108"/>
              <w:jc w:val="center"/>
              <w:rPr>
                <w:rFonts w:ascii="Times New Roman" w:hAnsi="Times New Roman"/>
                <w:b/>
                <w:sz w:val="28"/>
                <w:szCs w:val="28"/>
              </w:rPr>
            </w:pPr>
            <w:r w:rsidRPr="00084C9B">
              <w:rPr>
                <w:rFonts w:ascii="Times New Roman" w:hAnsi="Times New Roman"/>
                <w:b/>
                <w:sz w:val="28"/>
                <w:szCs w:val="28"/>
              </w:rPr>
              <w:t>Work/Adults</w:t>
            </w:r>
          </w:p>
        </w:tc>
        <w:tc>
          <w:tcPr>
            <w:tcW w:w="2835" w:type="dxa"/>
            <w:gridSpan w:val="3"/>
            <w:tcBorders>
              <w:top w:val="nil"/>
            </w:tcBorders>
          </w:tcPr>
          <w:p w14:paraId="5F38AE81" w14:textId="77777777" w:rsidR="006D597F" w:rsidRPr="00084C9B" w:rsidRDefault="006D597F" w:rsidP="004F262A">
            <w:pPr>
              <w:pStyle w:val="Body"/>
              <w:ind w:left="636"/>
              <w:rPr>
                <w:rFonts w:ascii="Times New Roman" w:hAnsi="Times New Roman"/>
                <w:b/>
                <w:sz w:val="28"/>
                <w:szCs w:val="28"/>
              </w:rPr>
            </w:pPr>
            <w:r w:rsidRPr="00084C9B">
              <w:rPr>
                <w:rFonts w:ascii="Times New Roman" w:hAnsi="Times New Roman"/>
                <w:b/>
                <w:sz w:val="28"/>
                <w:szCs w:val="28"/>
              </w:rPr>
              <w:t>Cognitive</w:t>
            </w:r>
          </w:p>
        </w:tc>
        <w:tc>
          <w:tcPr>
            <w:tcW w:w="1843" w:type="dxa"/>
            <w:gridSpan w:val="2"/>
            <w:tcBorders>
              <w:top w:val="nil"/>
              <w:right w:val="nil"/>
            </w:tcBorders>
          </w:tcPr>
          <w:p w14:paraId="1C8B79FC" w14:textId="77777777" w:rsidR="006D597F" w:rsidRPr="00084C9B" w:rsidRDefault="006D597F" w:rsidP="004F262A">
            <w:pPr>
              <w:pStyle w:val="Body"/>
              <w:ind w:left="-108"/>
              <w:jc w:val="center"/>
              <w:rPr>
                <w:rFonts w:ascii="Times New Roman" w:hAnsi="Times New Roman"/>
                <w:b/>
                <w:sz w:val="28"/>
                <w:szCs w:val="28"/>
              </w:rPr>
            </w:pPr>
            <w:r w:rsidRPr="00084C9B">
              <w:rPr>
                <w:rFonts w:ascii="Times New Roman" w:hAnsi="Times New Roman"/>
                <w:b/>
                <w:sz w:val="28"/>
                <w:szCs w:val="28"/>
              </w:rPr>
              <w:t>Social</w:t>
            </w:r>
          </w:p>
        </w:tc>
      </w:tr>
      <w:tr w:rsidR="006D597F" w14:paraId="62C8EDD0" w14:textId="77777777" w:rsidTr="004F262A">
        <w:trPr>
          <w:cantSplit/>
          <w:trHeight w:val="1883"/>
        </w:trPr>
        <w:tc>
          <w:tcPr>
            <w:tcW w:w="1843" w:type="dxa"/>
            <w:tcBorders>
              <w:top w:val="nil"/>
              <w:left w:val="nil"/>
              <w:bottom w:val="nil"/>
              <w:right w:val="nil"/>
            </w:tcBorders>
          </w:tcPr>
          <w:p w14:paraId="2508FB27" w14:textId="77777777" w:rsidR="006D597F" w:rsidRPr="00084C9B" w:rsidRDefault="006D597F" w:rsidP="004F262A">
            <w:pPr>
              <w:pStyle w:val="Body"/>
              <w:ind w:left="-108"/>
              <w:jc w:val="center"/>
              <w:rPr>
                <w:rFonts w:ascii="Times New Roman" w:hAnsi="Times New Roman"/>
                <w:sz w:val="24"/>
              </w:rPr>
            </w:pPr>
          </w:p>
        </w:tc>
        <w:tc>
          <w:tcPr>
            <w:tcW w:w="2977" w:type="dxa"/>
            <w:tcBorders>
              <w:top w:val="nil"/>
              <w:left w:val="nil"/>
            </w:tcBorders>
          </w:tcPr>
          <w:p w14:paraId="6497CCB3" w14:textId="77777777" w:rsidR="006D597F" w:rsidRPr="00084C9B" w:rsidRDefault="006D597F" w:rsidP="004F262A">
            <w:pPr>
              <w:pStyle w:val="Body"/>
              <w:ind w:left="-108"/>
              <w:jc w:val="center"/>
              <w:rPr>
                <w:rFonts w:ascii="Times New Roman" w:hAnsi="Times New Roman"/>
                <w:sz w:val="24"/>
              </w:rPr>
            </w:pPr>
          </w:p>
        </w:tc>
        <w:tc>
          <w:tcPr>
            <w:tcW w:w="1276" w:type="dxa"/>
            <w:textDirection w:val="btLr"/>
            <w:vAlign w:val="center"/>
          </w:tcPr>
          <w:p w14:paraId="2E94DE72" w14:textId="77777777" w:rsidR="006D597F" w:rsidRPr="00084C9B" w:rsidRDefault="006D597F" w:rsidP="004F262A">
            <w:pPr>
              <w:pStyle w:val="Body"/>
              <w:ind w:left="-108" w:right="113"/>
              <w:jc w:val="center"/>
              <w:rPr>
                <w:rFonts w:ascii="Times New Roman" w:hAnsi="Times New Roman"/>
                <w:b/>
                <w:sz w:val="24"/>
              </w:rPr>
            </w:pPr>
            <w:r w:rsidRPr="00084C9B">
              <w:rPr>
                <w:rFonts w:ascii="Times New Roman" w:hAnsi="Times New Roman"/>
                <w:b/>
                <w:sz w:val="24"/>
              </w:rPr>
              <w:t>David McLoughlin</w:t>
            </w:r>
          </w:p>
        </w:tc>
        <w:tc>
          <w:tcPr>
            <w:tcW w:w="992" w:type="dxa"/>
            <w:textDirection w:val="btLr"/>
            <w:vAlign w:val="center"/>
          </w:tcPr>
          <w:p w14:paraId="20269914" w14:textId="77777777" w:rsidR="006D597F" w:rsidRPr="00084C9B" w:rsidRDefault="006D597F" w:rsidP="004F262A">
            <w:pPr>
              <w:pStyle w:val="Body"/>
              <w:ind w:left="-108" w:right="113"/>
              <w:jc w:val="center"/>
              <w:rPr>
                <w:rFonts w:ascii="Times New Roman" w:hAnsi="Times New Roman"/>
                <w:b/>
                <w:sz w:val="24"/>
              </w:rPr>
            </w:pPr>
            <w:r w:rsidRPr="00084C9B">
              <w:rPr>
                <w:rFonts w:ascii="Times New Roman" w:hAnsi="Times New Roman"/>
                <w:b/>
                <w:sz w:val="24"/>
              </w:rPr>
              <w:t>Carol Leather</w:t>
            </w:r>
          </w:p>
        </w:tc>
        <w:tc>
          <w:tcPr>
            <w:tcW w:w="992" w:type="dxa"/>
            <w:textDirection w:val="btLr"/>
            <w:vAlign w:val="center"/>
          </w:tcPr>
          <w:p w14:paraId="03CB49B2" w14:textId="77777777" w:rsidR="006D597F" w:rsidRPr="00084C9B" w:rsidRDefault="006D597F" w:rsidP="004F262A">
            <w:pPr>
              <w:pStyle w:val="Body"/>
              <w:ind w:left="-108" w:right="113"/>
              <w:jc w:val="center"/>
              <w:rPr>
                <w:rFonts w:ascii="Times New Roman" w:hAnsi="Times New Roman"/>
                <w:b/>
                <w:sz w:val="24"/>
              </w:rPr>
            </w:pPr>
            <w:r w:rsidRPr="00084C9B">
              <w:rPr>
                <w:rFonts w:ascii="Times New Roman" w:hAnsi="Times New Roman"/>
                <w:b/>
                <w:sz w:val="24"/>
              </w:rPr>
              <w:t>Julie Logan</w:t>
            </w:r>
          </w:p>
        </w:tc>
        <w:tc>
          <w:tcPr>
            <w:tcW w:w="993" w:type="dxa"/>
            <w:textDirection w:val="btLr"/>
            <w:vAlign w:val="center"/>
          </w:tcPr>
          <w:p w14:paraId="28D6D256" w14:textId="77777777" w:rsidR="006D597F" w:rsidRPr="00084C9B" w:rsidRDefault="006D597F" w:rsidP="004F262A">
            <w:pPr>
              <w:pStyle w:val="Body"/>
              <w:ind w:left="-108" w:right="113"/>
              <w:jc w:val="center"/>
              <w:rPr>
                <w:rFonts w:ascii="Times New Roman" w:hAnsi="Times New Roman"/>
                <w:b/>
                <w:sz w:val="24"/>
              </w:rPr>
            </w:pPr>
            <w:r w:rsidRPr="00084C9B">
              <w:rPr>
                <w:rFonts w:ascii="Times New Roman" w:hAnsi="Times New Roman"/>
                <w:b/>
                <w:sz w:val="24"/>
              </w:rPr>
              <w:t>Brock Eide</w:t>
            </w:r>
          </w:p>
        </w:tc>
        <w:tc>
          <w:tcPr>
            <w:tcW w:w="992" w:type="dxa"/>
            <w:textDirection w:val="btLr"/>
            <w:vAlign w:val="center"/>
          </w:tcPr>
          <w:p w14:paraId="544FE836" w14:textId="77777777" w:rsidR="006D597F" w:rsidRPr="00084C9B" w:rsidRDefault="006D597F" w:rsidP="004F262A">
            <w:pPr>
              <w:pStyle w:val="Body"/>
              <w:ind w:left="-108" w:right="113"/>
              <w:jc w:val="center"/>
              <w:rPr>
                <w:rFonts w:ascii="Times New Roman" w:hAnsi="Times New Roman"/>
                <w:b/>
                <w:sz w:val="24"/>
              </w:rPr>
            </w:pPr>
            <w:r w:rsidRPr="00084C9B">
              <w:rPr>
                <w:rFonts w:ascii="Times New Roman" w:hAnsi="Times New Roman"/>
                <w:b/>
                <w:sz w:val="24"/>
              </w:rPr>
              <w:t>Tom West</w:t>
            </w:r>
          </w:p>
        </w:tc>
        <w:tc>
          <w:tcPr>
            <w:tcW w:w="850" w:type="dxa"/>
            <w:textDirection w:val="btLr"/>
            <w:vAlign w:val="center"/>
          </w:tcPr>
          <w:p w14:paraId="188C3796" w14:textId="77777777" w:rsidR="006D597F" w:rsidRPr="00084C9B" w:rsidRDefault="006D597F" w:rsidP="004F262A">
            <w:pPr>
              <w:pStyle w:val="Body"/>
              <w:ind w:left="-108" w:right="113"/>
              <w:jc w:val="center"/>
              <w:rPr>
                <w:rFonts w:ascii="Times New Roman" w:hAnsi="Times New Roman"/>
                <w:b/>
                <w:sz w:val="24"/>
              </w:rPr>
            </w:pPr>
            <w:r w:rsidRPr="00084C9B">
              <w:rPr>
                <w:rFonts w:ascii="Times New Roman" w:hAnsi="Times New Roman"/>
                <w:b/>
                <w:sz w:val="24"/>
              </w:rPr>
              <w:t>Angela Fawcett</w:t>
            </w:r>
          </w:p>
        </w:tc>
        <w:tc>
          <w:tcPr>
            <w:tcW w:w="851" w:type="dxa"/>
            <w:textDirection w:val="btLr"/>
            <w:vAlign w:val="center"/>
          </w:tcPr>
          <w:p w14:paraId="563D3268" w14:textId="77777777" w:rsidR="006D597F" w:rsidRPr="00084C9B" w:rsidRDefault="006D597F" w:rsidP="004F262A">
            <w:pPr>
              <w:pStyle w:val="Body"/>
              <w:ind w:left="-108" w:right="113"/>
              <w:jc w:val="center"/>
              <w:rPr>
                <w:rFonts w:ascii="Times New Roman" w:hAnsi="Times New Roman"/>
                <w:b/>
                <w:sz w:val="24"/>
              </w:rPr>
            </w:pPr>
            <w:r w:rsidRPr="00084C9B">
              <w:rPr>
                <w:rFonts w:ascii="Times New Roman" w:hAnsi="Times New Roman"/>
                <w:b/>
                <w:sz w:val="24"/>
              </w:rPr>
              <w:t>Gavin Reid</w:t>
            </w:r>
          </w:p>
        </w:tc>
        <w:tc>
          <w:tcPr>
            <w:tcW w:w="992" w:type="dxa"/>
            <w:textDirection w:val="btLr"/>
            <w:vAlign w:val="center"/>
          </w:tcPr>
          <w:p w14:paraId="04C3B379" w14:textId="77777777" w:rsidR="006D597F" w:rsidRPr="00084C9B" w:rsidRDefault="006D597F" w:rsidP="004F262A">
            <w:pPr>
              <w:pStyle w:val="Body"/>
              <w:ind w:left="-108" w:right="113"/>
              <w:jc w:val="center"/>
              <w:rPr>
                <w:rFonts w:ascii="Times New Roman" w:hAnsi="Times New Roman"/>
                <w:b/>
                <w:sz w:val="24"/>
              </w:rPr>
            </w:pPr>
            <w:r w:rsidRPr="00084C9B">
              <w:rPr>
                <w:rFonts w:ascii="Times New Roman" w:hAnsi="Times New Roman"/>
                <w:b/>
                <w:sz w:val="24"/>
              </w:rPr>
              <w:t>Kate Saunders</w:t>
            </w:r>
          </w:p>
        </w:tc>
      </w:tr>
      <w:tr w:rsidR="006D597F" w14:paraId="4FB2855E" w14:textId="77777777" w:rsidTr="004F262A">
        <w:trPr>
          <w:trHeight w:val="592"/>
        </w:trPr>
        <w:tc>
          <w:tcPr>
            <w:tcW w:w="1843" w:type="dxa"/>
            <w:vMerge w:val="restart"/>
            <w:tcBorders>
              <w:top w:val="nil"/>
              <w:left w:val="nil"/>
            </w:tcBorders>
            <w:vAlign w:val="center"/>
          </w:tcPr>
          <w:p w14:paraId="515841FE" w14:textId="77777777" w:rsidR="006D597F" w:rsidRPr="00084C9B" w:rsidRDefault="006D597F" w:rsidP="004F262A">
            <w:pPr>
              <w:pStyle w:val="Body"/>
              <w:ind w:left="-108"/>
              <w:jc w:val="center"/>
              <w:rPr>
                <w:rFonts w:ascii="Times New Roman" w:hAnsi="Times New Roman"/>
                <w:b/>
                <w:sz w:val="28"/>
                <w:szCs w:val="28"/>
              </w:rPr>
            </w:pPr>
            <w:r w:rsidRPr="00084C9B">
              <w:rPr>
                <w:rFonts w:ascii="Times New Roman" w:hAnsi="Times New Roman"/>
                <w:b/>
                <w:sz w:val="28"/>
                <w:szCs w:val="28"/>
              </w:rPr>
              <w:t>Work Strengths</w:t>
            </w:r>
          </w:p>
        </w:tc>
        <w:tc>
          <w:tcPr>
            <w:tcW w:w="2977" w:type="dxa"/>
            <w:vAlign w:val="center"/>
          </w:tcPr>
          <w:p w14:paraId="41E889A9" w14:textId="77777777" w:rsidR="006D597F" w:rsidRPr="00084C9B" w:rsidRDefault="006D597F" w:rsidP="004F262A">
            <w:pPr>
              <w:pStyle w:val="Body"/>
              <w:ind w:left="-108"/>
              <w:jc w:val="center"/>
              <w:rPr>
                <w:rFonts w:ascii="Times New Roman" w:hAnsi="Times New Roman"/>
                <w:sz w:val="24"/>
              </w:rPr>
            </w:pPr>
            <w:r w:rsidRPr="00084C9B">
              <w:rPr>
                <w:rFonts w:ascii="Times New Roman" w:hAnsi="Times New Roman"/>
                <w:sz w:val="24"/>
              </w:rPr>
              <w:t>Determination/Resilience</w:t>
            </w:r>
          </w:p>
        </w:tc>
        <w:tc>
          <w:tcPr>
            <w:tcW w:w="1276" w:type="dxa"/>
            <w:vAlign w:val="center"/>
          </w:tcPr>
          <w:p w14:paraId="10F5F0D0"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46241BED" w14:textId="77777777" w:rsidR="006D597F" w:rsidRPr="00084C9B" w:rsidRDefault="006D597F" w:rsidP="004F262A">
            <w:pPr>
              <w:pStyle w:val="Body"/>
              <w:ind w:left="-108"/>
              <w:jc w:val="center"/>
              <w:rPr>
                <w:rFonts w:ascii="Times New Roman" w:hAnsi="Times New Roman"/>
                <w:sz w:val="24"/>
              </w:rPr>
            </w:pPr>
          </w:p>
        </w:tc>
        <w:tc>
          <w:tcPr>
            <w:tcW w:w="992" w:type="dxa"/>
            <w:vAlign w:val="center"/>
          </w:tcPr>
          <w:p w14:paraId="72502E0F"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3" w:type="dxa"/>
            <w:vAlign w:val="center"/>
          </w:tcPr>
          <w:p w14:paraId="0903E2EC" w14:textId="77777777" w:rsidR="006D597F" w:rsidRPr="00084C9B" w:rsidRDefault="006D597F" w:rsidP="004F262A">
            <w:pPr>
              <w:pStyle w:val="Body"/>
              <w:ind w:left="-108"/>
              <w:jc w:val="center"/>
              <w:rPr>
                <w:rFonts w:ascii="Times New Roman" w:hAnsi="Times New Roman"/>
                <w:sz w:val="24"/>
              </w:rPr>
            </w:pPr>
          </w:p>
        </w:tc>
        <w:tc>
          <w:tcPr>
            <w:tcW w:w="992" w:type="dxa"/>
            <w:vAlign w:val="center"/>
          </w:tcPr>
          <w:p w14:paraId="752539BE" w14:textId="77777777" w:rsidR="006D597F" w:rsidRPr="00084C9B" w:rsidRDefault="006D597F" w:rsidP="004F262A">
            <w:pPr>
              <w:pStyle w:val="Body"/>
              <w:ind w:left="-108"/>
              <w:jc w:val="center"/>
              <w:rPr>
                <w:rFonts w:ascii="Times New Roman" w:hAnsi="Times New Roman"/>
                <w:sz w:val="24"/>
              </w:rPr>
            </w:pPr>
          </w:p>
        </w:tc>
        <w:tc>
          <w:tcPr>
            <w:tcW w:w="850" w:type="dxa"/>
            <w:vAlign w:val="center"/>
          </w:tcPr>
          <w:p w14:paraId="30252F33" w14:textId="77777777" w:rsidR="006D597F" w:rsidRPr="00084C9B" w:rsidRDefault="006D597F" w:rsidP="004F262A">
            <w:pPr>
              <w:pStyle w:val="Body"/>
              <w:jc w:val="center"/>
              <w:rPr>
                <w:rFonts w:ascii="Times New Roman" w:hAnsi="Times New Roman"/>
                <w:sz w:val="24"/>
              </w:rPr>
            </w:pPr>
            <w:r>
              <w:rPr>
                <w:rFonts w:ascii="Times New Roman" w:hAnsi="Times New Roman"/>
                <w:sz w:val="24"/>
              </w:rPr>
              <w:t>X</w:t>
            </w:r>
          </w:p>
        </w:tc>
        <w:tc>
          <w:tcPr>
            <w:tcW w:w="851" w:type="dxa"/>
            <w:vAlign w:val="center"/>
          </w:tcPr>
          <w:p w14:paraId="1D909710"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4F000AFE"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r>
      <w:tr w:rsidR="006D597F" w14:paraId="703253FC" w14:textId="77777777" w:rsidTr="004F262A">
        <w:trPr>
          <w:trHeight w:val="800"/>
        </w:trPr>
        <w:tc>
          <w:tcPr>
            <w:tcW w:w="1843" w:type="dxa"/>
            <w:vMerge/>
            <w:tcBorders>
              <w:left w:val="nil"/>
            </w:tcBorders>
            <w:vAlign w:val="center"/>
          </w:tcPr>
          <w:p w14:paraId="0EB351DA" w14:textId="77777777" w:rsidR="006D597F" w:rsidRPr="00084C9B" w:rsidRDefault="006D597F" w:rsidP="004F262A">
            <w:pPr>
              <w:pStyle w:val="Body"/>
              <w:ind w:left="-108"/>
              <w:jc w:val="center"/>
              <w:rPr>
                <w:rFonts w:ascii="Times New Roman" w:hAnsi="Times New Roman"/>
                <w:sz w:val="28"/>
                <w:szCs w:val="28"/>
              </w:rPr>
            </w:pPr>
          </w:p>
        </w:tc>
        <w:tc>
          <w:tcPr>
            <w:tcW w:w="2977" w:type="dxa"/>
            <w:vAlign w:val="center"/>
          </w:tcPr>
          <w:p w14:paraId="1057BE7D" w14:textId="77777777" w:rsidR="006D597F" w:rsidRPr="00084C9B" w:rsidRDefault="006D597F" w:rsidP="004F262A">
            <w:pPr>
              <w:pStyle w:val="Body"/>
              <w:ind w:left="-108"/>
              <w:jc w:val="center"/>
              <w:rPr>
                <w:rFonts w:ascii="Times New Roman" w:hAnsi="Times New Roman"/>
                <w:sz w:val="24"/>
              </w:rPr>
            </w:pPr>
            <w:r w:rsidRPr="00084C9B">
              <w:rPr>
                <w:rFonts w:ascii="Times New Roman" w:hAnsi="Times New Roman"/>
                <w:sz w:val="24"/>
              </w:rPr>
              <w:t>Proactivity</w:t>
            </w:r>
          </w:p>
        </w:tc>
        <w:tc>
          <w:tcPr>
            <w:tcW w:w="1276" w:type="dxa"/>
            <w:vAlign w:val="center"/>
          </w:tcPr>
          <w:p w14:paraId="11336DEC" w14:textId="77777777" w:rsidR="006D597F" w:rsidRPr="00084C9B" w:rsidRDefault="006D597F" w:rsidP="004F262A">
            <w:pPr>
              <w:pStyle w:val="Body"/>
              <w:ind w:left="-108"/>
              <w:jc w:val="center"/>
              <w:rPr>
                <w:rFonts w:ascii="Times New Roman" w:hAnsi="Times New Roman"/>
                <w:sz w:val="24"/>
              </w:rPr>
            </w:pPr>
          </w:p>
        </w:tc>
        <w:tc>
          <w:tcPr>
            <w:tcW w:w="992" w:type="dxa"/>
            <w:vAlign w:val="center"/>
          </w:tcPr>
          <w:p w14:paraId="7D0CA629" w14:textId="77777777" w:rsidR="006D597F" w:rsidRPr="00084C9B" w:rsidRDefault="006D597F" w:rsidP="004F262A">
            <w:pPr>
              <w:pStyle w:val="Body"/>
              <w:ind w:left="-108"/>
              <w:jc w:val="center"/>
              <w:rPr>
                <w:rFonts w:ascii="Times New Roman" w:hAnsi="Times New Roman"/>
                <w:sz w:val="24"/>
              </w:rPr>
            </w:pPr>
          </w:p>
        </w:tc>
        <w:tc>
          <w:tcPr>
            <w:tcW w:w="992" w:type="dxa"/>
            <w:vAlign w:val="center"/>
          </w:tcPr>
          <w:p w14:paraId="694F7245"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3" w:type="dxa"/>
            <w:vAlign w:val="center"/>
          </w:tcPr>
          <w:p w14:paraId="27DFB92E" w14:textId="77777777" w:rsidR="006D597F" w:rsidRPr="00084C9B" w:rsidRDefault="006D597F" w:rsidP="004F262A">
            <w:pPr>
              <w:pStyle w:val="Body"/>
              <w:ind w:left="-108"/>
              <w:jc w:val="center"/>
              <w:rPr>
                <w:rFonts w:ascii="Times New Roman" w:hAnsi="Times New Roman"/>
                <w:sz w:val="24"/>
              </w:rPr>
            </w:pPr>
          </w:p>
        </w:tc>
        <w:tc>
          <w:tcPr>
            <w:tcW w:w="992" w:type="dxa"/>
            <w:vAlign w:val="center"/>
          </w:tcPr>
          <w:p w14:paraId="4CCFD3B4" w14:textId="77777777" w:rsidR="006D597F" w:rsidRPr="00084C9B" w:rsidRDefault="006D597F" w:rsidP="004F262A">
            <w:pPr>
              <w:pStyle w:val="Body"/>
              <w:ind w:left="-108"/>
              <w:jc w:val="center"/>
              <w:rPr>
                <w:rFonts w:ascii="Times New Roman" w:hAnsi="Times New Roman"/>
                <w:sz w:val="24"/>
              </w:rPr>
            </w:pPr>
          </w:p>
        </w:tc>
        <w:tc>
          <w:tcPr>
            <w:tcW w:w="850" w:type="dxa"/>
            <w:vAlign w:val="center"/>
          </w:tcPr>
          <w:p w14:paraId="5BF990DB"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1" w:type="dxa"/>
            <w:vAlign w:val="center"/>
          </w:tcPr>
          <w:p w14:paraId="1037140D" w14:textId="77777777" w:rsidR="006D597F" w:rsidRPr="00084C9B" w:rsidRDefault="006D597F" w:rsidP="004F262A">
            <w:pPr>
              <w:pStyle w:val="Body"/>
              <w:ind w:left="-108"/>
              <w:jc w:val="center"/>
              <w:rPr>
                <w:rFonts w:ascii="Times New Roman" w:hAnsi="Times New Roman"/>
                <w:sz w:val="24"/>
              </w:rPr>
            </w:pPr>
          </w:p>
        </w:tc>
        <w:tc>
          <w:tcPr>
            <w:tcW w:w="992" w:type="dxa"/>
            <w:vAlign w:val="center"/>
          </w:tcPr>
          <w:p w14:paraId="2C08FF2E" w14:textId="77777777" w:rsidR="006D597F" w:rsidRPr="00084C9B" w:rsidRDefault="006D597F" w:rsidP="004F262A">
            <w:pPr>
              <w:pStyle w:val="Body"/>
              <w:ind w:left="-108"/>
              <w:jc w:val="center"/>
              <w:rPr>
                <w:rFonts w:ascii="Times New Roman" w:hAnsi="Times New Roman"/>
                <w:sz w:val="24"/>
              </w:rPr>
            </w:pPr>
          </w:p>
        </w:tc>
      </w:tr>
      <w:tr w:rsidR="006D597F" w14:paraId="5BF22797" w14:textId="77777777" w:rsidTr="004F262A">
        <w:trPr>
          <w:trHeight w:val="592"/>
        </w:trPr>
        <w:tc>
          <w:tcPr>
            <w:tcW w:w="1843" w:type="dxa"/>
            <w:vMerge/>
            <w:tcBorders>
              <w:left w:val="nil"/>
              <w:bottom w:val="single" w:sz="4" w:space="0" w:color="auto"/>
            </w:tcBorders>
            <w:vAlign w:val="center"/>
          </w:tcPr>
          <w:p w14:paraId="55CCE74D" w14:textId="77777777" w:rsidR="006D597F" w:rsidRPr="00084C9B" w:rsidRDefault="006D597F" w:rsidP="004F262A">
            <w:pPr>
              <w:pStyle w:val="Body"/>
              <w:ind w:left="-108"/>
              <w:jc w:val="center"/>
              <w:rPr>
                <w:rFonts w:ascii="Times New Roman" w:hAnsi="Times New Roman"/>
                <w:sz w:val="28"/>
                <w:szCs w:val="28"/>
              </w:rPr>
            </w:pPr>
          </w:p>
        </w:tc>
        <w:tc>
          <w:tcPr>
            <w:tcW w:w="2977" w:type="dxa"/>
            <w:vAlign w:val="center"/>
          </w:tcPr>
          <w:p w14:paraId="30D25F72" w14:textId="77777777" w:rsidR="006D597F" w:rsidRPr="00084C9B" w:rsidRDefault="006D597F" w:rsidP="004F262A">
            <w:pPr>
              <w:pStyle w:val="Body"/>
              <w:ind w:left="-108"/>
              <w:jc w:val="center"/>
              <w:rPr>
                <w:rFonts w:ascii="Times New Roman" w:hAnsi="Times New Roman"/>
                <w:sz w:val="24"/>
              </w:rPr>
            </w:pPr>
            <w:r w:rsidRPr="00084C9B">
              <w:rPr>
                <w:rFonts w:ascii="Times New Roman" w:hAnsi="Times New Roman"/>
                <w:sz w:val="24"/>
              </w:rPr>
              <w:t>Flexible Coping Strategy</w:t>
            </w:r>
          </w:p>
        </w:tc>
        <w:tc>
          <w:tcPr>
            <w:tcW w:w="1276" w:type="dxa"/>
            <w:vAlign w:val="center"/>
          </w:tcPr>
          <w:p w14:paraId="11A47687"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6D63D1E9"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2978D2AE"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3" w:type="dxa"/>
            <w:vAlign w:val="center"/>
          </w:tcPr>
          <w:p w14:paraId="1B371A94"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2C03708A" w14:textId="77777777" w:rsidR="006D597F" w:rsidRPr="00084C9B" w:rsidRDefault="006D597F" w:rsidP="004F262A">
            <w:pPr>
              <w:pStyle w:val="Body"/>
              <w:ind w:left="-108"/>
              <w:jc w:val="center"/>
              <w:rPr>
                <w:rFonts w:ascii="Times New Roman" w:hAnsi="Times New Roman"/>
                <w:sz w:val="24"/>
              </w:rPr>
            </w:pPr>
          </w:p>
        </w:tc>
        <w:tc>
          <w:tcPr>
            <w:tcW w:w="850" w:type="dxa"/>
            <w:vAlign w:val="center"/>
          </w:tcPr>
          <w:p w14:paraId="1B0130A2"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1" w:type="dxa"/>
            <w:vAlign w:val="center"/>
          </w:tcPr>
          <w:p w14:paraId="17B369CE"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58EECB17"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r>
      <w:tr w:rsidR="006D597F" w14:paraId="50650AB1" w14:textId="77777777" w:rsidTr="004F262A">
        <w:trPr>
          <w:trHeight w:val="592"/>
        </w:trPr>
        <w:tc>
          <w:tcPr>
            <w:tcW w:w="1843" w:type="dxa"/>
            <w:vMerge w:val="restart"/>
            <w:tcBorders>
              <w:left w:val="nil"/>
            </w:tcBorders>
            <w:vAlign w:val="center"/>
          </w:tcPr>
          <w:p w14:paraId="73E5BDD2" w14:textId="77777777" w:rsidR="006D597F" w:rsidRPr="00084C9B" w:rsidRDefault="006D597F" w:rsidP="004F262A">
            <w:pPr>
              <w:pStyle w:val="Body"/>
              <w:ind w:left="-108"/>
              <w:jc w:val="center"/>
              <w:rPr>
                <w:rFonts w:ascii="Times New Roman" w:hAnsi="Times New Roman"/>
                <w:b/>
                <w:sz w:val="28"/>
                <w:szCs w:val="28"/>
              </w:rPr>
            </w:pPr>
            <w:r w:rsidRPr="00084C9B">
              <w:rPr>
                <w:rFonts w:ascii="Times New Roman" w:hAnsi="Times New Roman"/>
                <w:b/>
                <w:sz w:val="28"/>
                <w:szCs w:val="28"/>
              </w:rPr>
              <w:t>Cognitive Strengths</w:t>
            </w:r>
          </w:p>
        </w:tc>
        <w:tc>
          <w:tcPr>
            <w:tcW w:w="2977" w:type="dxa"/>
            <w:vAlign w:val="center"/>
          </w:tcPr>
          <w:p w14:paraId="4FB005B1" w14:textId="77777777" w:rsidR="006D597F" w:rsidRPr="00084C9B" w:rsidRDefault="006D597F" w:rsidP="004F262A">
            <w:pPr>
              <w:pStyle w:val="Body"/>
              <w:ind w:left="-108"/>
              <w:jc w:val="center"/>
              <w:rPr>
                <w:rFonts w:ascii="Times New Roman" w:hAnsi="Times New Roman"/>
                <w:sz w:val="24"/>
              </w:rPr>
            </w:pPr>
            <w:proofErr w:type="gramStart"/>
            <w:r w:rsidRPr="00084C9B">
              <w:rPr>
                <w:rFonts w:ascii="Times New Roman" w:hAnsi="Times New Roman"/>
                <w:sz w:val="24"/>
              </w:rPr>
              <w:t>Big-picture</w:t>
            </w:r>
            <w:proofErr w:type="gramEnd"/>
          </w:p>
        </w:tc>
        <w:tc>
          <w:tcPr>
            <w:tcW w:w="1276" w:type="dxa"/>
            <w:vAlign w:val="center"/>
          </w:tcPr>
          <w:p w14:paraId="2ED7406D" w14:textId="77777777" w:rsidR="006D597F" w:rsidRPr="00084C9B" w:rsidRDefault="006D597F" w:rsidP="004F262A">
            <w:pPr>
              <w:pStyle w:val="Body"/>
              <w:ind w:left="-108"/>
              <w:jc w:val="center"/>
              <w:rPr>
                <w:rFonts w:ascii="Times New Roman" w:hAnsi="Times New Roman"/>
                <w:sz w:val="24"/>
              </w:rPr>
            </w:pPr>
          </w:p>
        </w:tc>
        <w:tc>
          <w:tcPr>
            <w:tcW w:w="992" w:type="dxa"/>
            <w:vAlign w:val="center"/>
          </w:tcPr>
          <w:p w14:paraId="12CF695F"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3A0A17D6"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3" w:type="dxa"/>
            <w:vAlign w:val="center"/>
          </w:tcPr>
          <w:p w14:paraId="30413AAB"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5174885D"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0" w:type="dxa"/>
            <w:vAlign w:val="center"/>
          </w:tcPr>
          <w:p w14:paraId="7EA0343E"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1" w:type="dxa"/>
            <w:vAlign w:val="center"/>
          </w:tcPr>
          <w:p w14:paraId="63013445"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403F1DBF"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r>
      <w:tr w:rsidR="006D597F" w14:paraId="42CC163E" w14:textId="77777777" w:rsidTr="004F262A">
        <w:trPr>
          <w:trHeight w:val="617"/>
        </w:trPr>
        <w:tc>
          <w:tcPr>
            <w:tcW w:w="1843" w:type="dxa"/>
            <w:vMerge/>
            <w:tcBorders>
              <w:left w:val="nil"/>
            </w:tcBorders>
            <w:vAlign w:val="center"/>
          </w:tcPr>
          <w:p w14:paraId="4F580E21" w14:textId="77777777" w:rsidR="006D597F" w:rsidRPr="00084C9B" w:rsidRDefault="006D597F" w:rsidP="004F262A">
            <w:pPr>
              <w:pStyle w:val="Body"/>
              <w:ind w:left="-108"/>
              <w:jc w:val="center"/>
              <w:rPr>
                <w:rFonts w:ascii="Times New Roman" w:hAnsi="Times New Roman"/>
                <w:sz w:val="28"/>
                <w:szCs w:val="28"/>
              </w:rPr>
            </w:pPr>
          </w:p>
        </w:tc>
        <w:tc>
          <w:tcPr>
            <w:tcW w:w="2977" w:type="dxa"/>
            <w:vAlign w:val="center"/>
          </w:tcPr>
          <w:p w14:paraId="0022DC10" w14:textId="1CD002A8" w:rsidR="006D597F" w:rsidRPr="00084C9B" w:rsidRDefault="006D597F" w:rsidP="004F262A">
            <w:pPr>
              <w:pStyle w:val="Body"/>
              <w:ind w:left="-108"/>
              <w:jc w:val="center"/>
              <w:rPr>
                <w:rFonts w:ascii="Times New Roman" w:hAnsi="Times New Roman"/>
                <w:sz w:val="24"/>
              </w:rPr>
            </w:pPr>
            <w:r>
              <w:rPr>
                <w:rFonts w:ascii="Times New Roman" w:hAnsi="Times New Roman"/>
                <w:sz w:val="24"/>
              </w:rPr>
              <w:t>Visuo-spatial</w:t>
            </w:r>
            <w:r w:rsidR="000E6178">
              <w:rPr>
                <w:rFonts w:ascii="Times New Roman" w:hAnsi="Times New Roman"/>
                <w:sz w:val="24"/>
              </w:rPr>
              <w:t xml:space="preserve"> skill</w:t>
            </w:r>
          </w:p>
        </w:tc>
        <w:tc>
          <w:tcPr>
            <w:tcW w:w="1276" w:type="dxa"/>
            <w:vAlign w:val="center"/>
          </w:tcPr>
          <w:p w14:paraId="5460FDA5" w14:textId="77777777" w:rsidR="006D597F" w:rsidRPr="00084C9B" w:rsidRDefault="006D597F" w:rsidP="004F262A">
            <w:pPr>
              <w:pStyle w:val="Body"/>
              <w:ind w:left="-108"/>
              <w:jc w:val="center"/>
              <w:rPr>
                <w:rFonts w:ascii="Times New Roman" w:hAnsi="Times New Roman"/>
                <w:sz w:val="24"/>
              </w:rPr>
            </w:pPr>
          </w:p>
        </w:tc>
        <w:tc>
          <w:tcPr>
            <w:tcW w:w="992" w:type="dxa"/>
            <w:vAlign w:val="center"/>
          </w:tcPr>
          <w:p w14:paraId="27EF86C0" w14:textId="77777777" w:rsidR="006D597F" w:rsidRPr="00084C9B" w:rsidRDefault="006D597F" w:rsidP="004F262A">
            <w:pPr>
              <w:pStyle w:val="Body"/>
              <w:ind w:left="-108"/>
              <w:jc w:val="center"/>
              <w:rPr>
                <w:rFonts w:ascii="Times New Roman" w:hAnsi="Times New Roman"/>
                <w:sz w:val="24"/>
              </w:rPr>
            </w:pPr>
          </w:p>
        </w:tc>
        <w:tc>
          <w:tcPr>
            <w:tcW w:w="992" w:type="dxa"/>
            <w:vAlign w:val="center"/>
          </w:tcPr>
          <w:p w14:paraId="2B113384" w14:textId="77777777" w:rsidR="006D597F" w:rsidRPr="00084C9B" w:rsidRDefault="006D597F" w:rsidP="004F262A">
            <w:pPr>
              <w:pStyle w:val="Body"/>
              <w:ind w:left="-108"/>
              <w:jc w:val="center"/>
              <w:rPr>
                <w:rFonts w:ascii="Times New Roman" w:hAnsi="Times New Roman"/>
                <w:sz w:val="24"/>
              </w:rPr>
            </w:pPr>
          </w:p>
        </w:tc>
        <w:tc>
          <w:tcPr>
            <w:tcW w:w="993" w:type="dxa"/>
            <w:vAlign w:val="center"/>
          </w:tcPr>
          <w:p w14:paraId="4DF21888"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5BA4017B"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0" w:type="dxa"/>
            <w:vAlign w:val="center"/>
          </w:tcPr>
          <w:p w14:paraId="3DD9B0FD" w14:textId="77777777" w:rsidR="006D597F" w:rsidRPr="00084C9B" w:rsidRDefault="006D597F" w:rsidP="004F262A">
            <w:pPr>
              <w:pStyle w:val="Body"/>
              <w:ind w:left="-108"/>
              <w:jc w:val="center"/>
              <w:rPr>
                <w:rFonts w:ascii="Times New Roman" w:hAnsi="Times New Roman"/>
                <w:sz w:val="24"/>
              </w:rPr>
            </w:pPr>
          </w:p>
        </w:tc>
        <w:tc>
          <w:tcPr>
            <w:tcW w:w="851" w:type="dxa"/>
            <w:vAlign w:val="center"/>
          </w:tcPr>
          <w:p w14:paraId="6367A390"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19FABA5C"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r>
      <w:tr w:rsidR="006D597F" w14:paraId="17E34DB0" w14:textId="77777777" w:rsidTr="004F262A">
        <w:trPr>
          <w:trHeight w:val="592"/>
        </w:trPr>
        <w:tc>
          <w:tcPr>
            <w:tcW w:w="1843" w:type="dxa"/>
            <w:vMerge/>
            <w:tcBorders>
              <w:left w:val="nil"/>
              <w:bottom w:val="single" w:sz="4" w:space="0" w:color="auto"/>
            </w:tcBorders>
            <w:vAlign w:val="center"/>
          </w:tcPr>
          <w:p w14:paraId="2A7E128E" w14:textId="77777777" w:rsidR="006D597F" w:rsidRPr="00084C9B" w:rsidRDefault="006D597F" w:rsidP="004F262A">
            <w:pPr>
              <w:pStyle w:val="Body"/>
              <w:ind w:left="-108"/>
              <w:jc w:val="center"/>
              <w:rPr>
                <w:rFonts w:ascii="Times New Roman" w:hAnsi="Times New Roman"/>
                <w:sz w:val="28"/>
                <w:szCs w:val="28"/>
              </w:rPr>
            </w:pPr>
          </w:p>
        </w:tc>
        <w:tc>
          <w:tcPr>
            <w:tcW w:w="2977" w:type="dxa"/>
            <w:vAlign w:val="center"/>
          </w:tcPr>
          <w:p w14:paraId="419A96BF" w14:textId="77777777" w:rsidR="006D597F" w:rsidRPr="00084C9B" w:rsidRDefault="006D597F" w:rsidP="004F262A">
            <w:pPr>
              <w:pStyle w:val="Body"/>
              <w:ind w:left="-108"/>
              <w:jc w:val="center"/>
              <w:rPr>
                <w:rFonts w:ascii="Times New Roman" w:hAnsi="Times New Roman"/>
                <w:sz w:val="24"/>
              </w:rPr>
            </w:pPr>
            <w:r w:rsidRPr="00084C9B">
              <w:rPr>
                <w:rFonts w:ascii="Times New Roman" w:hAnsi="Times New Roman"/>
                <w:sz w:val="24"/>
              </w:rPr>
              <w:t>Innovation given opportunities for Creativity</w:t>
            </w:r>
          </w:p>
        </w:tc>
        <w:tc>
          <w:tcPr>
            <w:tcW w:w="1276" w:type="dxa"/>
            <w:vAlign w:val="center"/>
          </w:tcPr>
          <w:p w14:paraId="6295E9F6"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2C3D74A2"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4CB044C4" w14:textId="77777777" w:rsidR="006D597F" w:rsidRPr="00084C9B" w:rsidRDefault="006D597F" w:rsidP="004F262A">
            <w:pPr>
              <w:pStyle w:val="Body"/>
              <w:ind w:left="-108"/>
              <w:jc w:val="center"/>
              <w:rPr>
                <w:rFonts w:ascii="Times New Roman" w:hAnsi="Times New Roman"/>
                <w:sz w:val="24"/>
              </w:rPr>
            </w:pPr>
          </w:p>
        </w:tc>
        <w:tc>
          <w:tcPr>
            <w:tcW w:w="993" w:type="dxa"/>
            <w:vAlign w:val="center"/>
          </w:tcPr>
          <w:p w14:paraId="214AEBD8"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524692BD"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0" w:type="dxa"/>
            <w:vAlign w:val="center"/>
          </w:tcPr>
          <w:p w14:paraId="78782B42"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1" w:type="dxa"/>
            <w:vAlign w:val="center"/>
          </w:tcPr>
          <w:p w14:paraId="35207192"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38B1CBC6"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r>
      <w:tr w:rsidR="006D597F" w14:paraId="171A9F95" w14:textId="77777777" w:rsidTr="004F262A">
        <w:trPr>
          <w:trHeight w:val="592"/>
        </w:trPr>
        <w:tc>
          <w:tcPr>
            <w:tcW w:w="1843" w:type="dxa"/>
            <w:vMerge w:val="restart"/>
            <w:tcBorders>
              <w:left w:val="nil"/>
              <w:bottom w:val="nil"/>
            </w:tcBorders>
            <w:vAlign w:val="center"/>
          </w:tcPr>
          <w:p w14:paraId="06281BDA" w14:textId="77777777" w:rsidR="006D597F" w:rsidRPr="00084C9B" w:rsidRDefault="006D597F" w:rsidP="004F262A">
            <w:pPr>
              <w:pStyle w:val="Body"/>
              <w:ind w:left="-108"/>
              <w:jc w:val="center"/>
              <w:rPr>
                <w:rFonts w:ascii="Times New Roman" w:hAnsi="Times New Roman"/>
                <w:b/>
                <w:sz w:val="28"/>
                <w:szCs w:val="28"/>
              </w:rPr>
            </w:pPr>
            <w:r w:rsidRPr="00084C9B">
              <w:rPr>
                <w:rFonts w:ascii="Times New Roman" w:hAnsi="Times New Roman"/>
                <w:b/>
                <w:sz w:val="28"/>
                <w:szCs w:val="28"/>
              </w:rPr>
              <w:t>Interpersonal Social Strengths</w:t>
            </w:r>
          </w:p>
        </w:tc>
        <w:tc>
          <w:tcPr>
            <w:tcW w:w="2977" w:type="dxa"/>
            <w:vAlign w:val="center"/>
          </w:tcPr>
          <w:p w14:paraId="4BC1358A" w14:textId="77777777" w:rsidR="006D597F" w:rsidRPr="00084C9B" w:rsidRDefault="006D597F" w:rsidP="004F262A">
            <w:pPr>
              <w:pStyle w:val="Body"/>
              <w:ind w:left="-108"/>
              <w:jc w:val="center"/>
              <w:rPr>
                <w:rFonts w:ascii="Times New Roman" w:hAnsi="Times New Roman"/>
                <w:sz w:val="24"/>
              </w:rPr>
            </w:pPr>
            <w:r w:rsidRPr="00084C9B">
              <w:rPr>
                <w:rFonts w:ascii="Times New Roman" w:hAnsi="Times New Roman"/>
                <w:sz w:val="24"/>
              </w:rPr>
              <w:t>Empathy</w:t>
            </w:r>
          </w:p>
        </w:tc>
        <w:tc>
          <w:tcPr>
            <w:tcW w:w="1276" w:type="dxa"/>
            <w:vAlign w:val="center"/>
          </w:tcPr>
          <w:p w14:paraId="4E2FC394"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196ED371"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4BB26540" w14:textId="77777777" w:rsidR="006D597F" w:rsidRPr="00084C9B" w:rsidRDefault="006D597F" w:rsidP="004F262A">
            <w:pPr>
              <w:pStyle w:val="Body"/>
              <w:ind w:left="-108"/>
              <w:jc w:val="center"/>
              <w:rPr>
                <w:rFonts w:ascii="Times New Roman" w:hAnsi="Times New Roman"/>
                <w:sz w:val="24"/>
              </w:rPr>
            </w:pPr>
          </w:p>
        </w:tc>
        <w:tc>
          <w:tcPr>
            <w:tcW w:w="993" w:type="dxa"/>
            <w:vAlign w:val="center"/>
          </w:tcPr>
          <w:p w14:paraId="15E321DE"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4596FE6A"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0" w:type="dxa"/>
            <w:vAlign w:val="center"/>
          </w:tcPr>
          <w:p w14:paraId="4CAB0E43"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1" w:type="dxa"/>
            <w:vAlign w:val="center"/>
          </w:tcPr>
          <w:p w14:paraId="594EED71"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43F7DE5E"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r>
      <w:tr w:rsidR="006D597F" w14:paraId="0D8A494F" w14:textId="77777777" w:rsidTr="004F262A">
        <w:trPr>
          <w:trHeight w:val="634"/>
        </w:trPr>
        <w:tc>
          <w:tcPr>
            <w:tcW w:w="1843" w:type="dxa"/>
            <w:vMerge/>
            <w:tcBorders>
              <w:left w:val="nil"/>
              <w:bottom w:val="nil"/>
            </w:tcBorders>
          </w:tcPr>
          <w:p w14:paraId="7368CC07" w14:textId="77777777" w:rsidR="006D597F" w:rsidRPr="00084C9B" w:rsidRDefault="006D597F" w:rsidP="004F262A">
            <w:pPr>
              <w:pStyle w:val="Body"/>
              <w:ind w:left="-108"/>
              <w:jc w:val="center"/>
              <w:rPr>
                <w:rFonts w:ascii="Times New Roman" w:hAnsi="Times New Roman"/>
                <w:sz w:val="24"/>
              </w:rPr>
            </w:pPr>
          </w:p>
        </w:tc>
        <w:tc>
          <w:tcPr>
            <w:tcW w:w="2977" w:type="dxa"/>
            <w:vAlign w:val="center"/>
          </w:tcPr>
          <w:p w14:paraId="16680B87" w14:textId="77777777" w:rsidR="006D597F" w:rsidRPr="00084C9B" w:rsidRDefault="006D597F" w:rsidP="004F262A">
            <w:pPr>
              <w:pStyle w:val="Body"/>
              <w:ind w:left="-108"/>
              <w:jc w:val="center"/>
              <w:rPr>
                <w:rFonts w:ascii="Times New Roman" w:hAnsi="Times New Roman"/>
                <w:sz w:val="24"/>
              </w:rPr>
            </w:pPr>
            <w:r w:rsidRPr="00084C9B">
              <w:rPr>
                <w:rFonts w:ascii="Times New Roman" w:hAnsi="Times New Roman"/>
                <w:sz w:val="24"/>
              </w:rPr>
              <w:t>Teamwork</w:t>
            </w:r>
          </w:p>
        </w:tc>
        <w:tc>
          <w:tcPr>
            <w:tcW w:w="1276" w:type="dxa"/>
            <w:vAlign w:val="center"/>
          </w:tcPr>
          <w:p w14:paraId="308EEB92"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75F01C59"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177C7A25"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3" w:type="dxa"/>
            <w:vAlign w:val="center"/>
          </w:tcPr>
          <w:p w14:paraId="1D66A201"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0561BB8F" w14:textId="77777777" w:rsidR="006D597F" w:rsidRPr="00084C9B" w:rsidRDefault="006D597F" w:rsidP="004F262A">
            <w:pPr>
              <w:pStyle w:val="Body"/>
              <w:ind w:left="-108"/>
              <w:jc w:val="center"/>
              <w:rPr>
                <w:rFonts w:ascii="Times New Roman" w:hAnsi="Times New Roman"/>
                <w:sz w:val="24"/>
              </w:rPr>
            </w:pPr>
          </w:p>
        </w:tc>
        <w:tc>
          <w:tcPr>
            <w:tcW w:w="850" w:type="dxa"/>
            <w:vAlign w:val="center"/>
          </w:tcPr>
          <w:p w14:paraId="11652376" w14:textId="77777777" w:rsidR="006D597F" w:rsidRPr="00084C9B" w:rsidRDefault="006D597F" w:rsidP="004F262A">
            <w:pPr>
              <w:pStyle w:val="Body"/>
              <w:ind w:left="-108"/>
              <w:jc w:val="center"/>
              <w:rPr>
                <w:rFonts w:ascii="Times New Roman" w:hAnsi="Times New Roman"/>
                <w:sz w:val="24"/>
              </w:rPr>
            </w:pPr>
          </w:p>
        </w:tc>
        <w:tc>
          <w:tcPr>
            <w:tcW w:w="851" w:type="dxa"/>
            <w:vAlign w:val="center"/>
          </w:tcPr>
          <w:p w14:paraId="700E166B"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677EFBAF" w14:textId="77777777" w:rsidR="006D597F" w:rsidRPr="00084C9B" w:rsidRDefault="006D597F" w:rsidP="004F262A">
            <w:pPr>
              <w:pStyle w:val="Body"/>
              <w:ind w:left="-108"/>
              <w:jc w:val="center"/>
              <w:rPr>
                <w:rFonts w:ascii="Times New Roman" w:hAnsi="Times New Roman"/>
                <w:sz w:val="24"/>
              </w:rPr>
            </w:pPr>
          </w:p>
        </w:tc>
      </w:tr>
      <w:tr w:rsidR="006D597F" w14:paraId="29F45CA8" w14:textId="77777777" w:rsidTr="004F262A">
        <w:trPr>
          <w:trHeight w:val="728"/>
        </w:trPr>
        <w:tc>
          <w:tcPr>
            <w:tcW w:w="1843" w:type="dxa"/>
            <w:vMerge/>
            <w:tcBorders>
              <w:left w:val="nil"/>
              <w:bottom w:val="nil"/>
            </w:tcBorders>
          </w:tcPr>
          <w:p w14:paraId="0D2B2249" w14:textId="77777777" w:rsidR="006D597F" w:rsidRPr="00084C9B" w:rsidRDefault="006D597F" w:rsidP="004F262A">
            <w:pPr>
              <w:pStyle w:val="Body"/>
              <w:ind w:left="-108"/>
              <w:jc w:val="center"/>
              <w:rPr>
                <w:rFonts w:ascii="Times New Roman" w:hAnsi="Times New Roman"/>
                <w:sz w:val="24"/>
              </w:rPr>
            </w:pPr>
          </w:p>
        </w:tc>
        <w:tc>
          <w:tcPr>
            <w:tcW w:w="2977" w:type="dxa"/>
            <w:vAlign w:val="center"/>
          </w:tcPr>
          <w:p w14:paraId="4ACF020B" w14:textId="77777777" w:rsidR="006D597F" w:rsidRPr="00084C9B" w:rsidRDefault="006D597F" w:rsidP="004F262A">
            <w:pPr>
              <w:pStyle w:val="Body"/>
              <w:ind w:left="-108"/>
              <w:jc w:val="center"/>
              <w:rPr>
                <w:rFonts w:ascii="Times New Roman" w:hAnsi="Times New Roman"/>
                <w:sz w:val="24"/>
              </w:rPr>
            </w:pPr>
            <w:r w:rsidRPr="00084C9B">
              <w:rPr>
                <w:rFonts w:ascii="Times New Roman" w:hAnsi="Times New Roman"/>
                <w:sz w:val="24"/>
              </w:rPr>
              <w:t>Communication</w:t>
            </w:r>
          </w:p>
        </w:tc>
        <w:tc>
          <w:tcPr>
            <w:tcW w:w="1276" w:type="dxa"/>
            <w:vAlign w:val="center"/>
          </w:tcPr>
          <w:p w14:paraId="028E2A54"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22FA9330"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01ED5489"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3" w:type="dxa"/>
            <w:vAlign w:val="center"/>
          </w:tcPr>
          <w:p w14:paraId="08D0C9D0"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4CDAF353"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0" w:type="dxa"/>
            <w:vAlign w:val="center"/>
          </w:tcPr>
          <w:p w14:paraId="06B5A1EB"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851" w:type="dxa"/>
            <w:vAlign w:val="center"/>
          </w:tcPr>
          <w:p w14:paraId="011178B6"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c>
          <w:tcPr>
            <w:tcW w:w="992" w:type="dxa"/>
            <w:vAlign w:val="center"/>
          </w:tcPr>
          <w:p w14:paraId="16508469" w14:textId="77777777" w:rsidR="006D597F" w:rsidRPr="00084C9B" w:rsidRDefault="006D597F" w:rsidP="004F262A">
            <w:pPr>
              <w:pStyle w:val="Body"/>
              <w:ind w:left="-108"/>
              <w:jc w:val="center"/>
              <w:rPr>
                <w:rFonts w:ascii="Times New Roman" w:hAnsi="Times New Roman"/>
                <w:sz w:val="24"/>
              </w:rPr>
            </w:pPr>
            <w:r>
              <w:rPr>
                <w:rFonts w:ascii="Times New Roman" w:hAnsi="Times New Roman"/>
                <w:sz w:val="24"/>
              </w:rPr>
              <w:t>X</w:t>
            </w:r>
          </w:p>
        </w:tc>
      </w:tr>
    </w:tbl>
    <w:p w14:paraId="1E9353F7" w14:textId="77777777" w:rsidR="006D597F" w:rsidRPr="00B3633E" w:rsidRDefault="006D597F" w:rsidP="006D597F">
      <w:pPr>
        <w:spacing w:after="200" w:line="240" w:lineRule="auto"/>
        <w:jc w:val="left"/>
        <w:rPr>
          <w:b/>
          <w:lang w:val="en-GB"/>
        </w:rPr>
        <w:sectPr w:rsidR="006D597F" w:rsidRPr="00B3633E" w:rsidSect="00084C9B">
          <w:pgSz w:w="16840" w:h="11900" w:orient="landscape"/>
          <w:pgMar w:top="1418" w:right="1134" w:bottom="851" w:left="1134" w:header="709" w:footer="850" w:gutter="0"/>
          <w:cols w:space="720"/>
        </w:sectPr>
      </w:pPr>
      <w:bookmarkStart w:id="390" w:name="_Toc259998782"/>
    </w:p>
    <w:p w14:paraId="207F389F" w14:textId="23335F12" w:rsidR="00112DAE" w:rsidRDefault="000A7E0B" w:rsidP="00112DAE">
      <w:pPr>
        <w:pStyle w:val="Heading2"/>
      </w:pPr>
      <w:bookmarkStart w:id="391" w:name="_Toc284606943"/>
      <w:bookmarkStart w:id="392" w:name="_Toc287033485"/>
      <w:bookmarkEnd w:id="390"/>
      <w:r>
        <w:t>Limitations</w:t>
      </w:r>
      <w:bookmarkEnd w:id="391"/>
      <w:bookmarkEnd w:id="392"/>
    </w:p>
    <w:p w14:paraId="6863ED86" w14:textId="77777777" w:rsidR="008E1C64" w:rsidRPr="008E1C64" w:rsidRDefault="008E1C64" w:rsidP="008E1C64">
      <w:pPr>
        <w:pStyle w:val="Body"/>
      </w:pPr>
    </w:p>
    <w:p w14:paraId="4BABEEBF" w14:textId="002D58B8" w:rsidR="00112DAE" w:rsidRDefault="00112DAE" w:rsidP="002132F2">
      <w:r>
        <w:t>O</w:t>
      </w:r>
      <w:r w:rsidR="007F0E66">
        <w:t>ne of the limitations of study 2</w:t>
      </w:r>
      <w:r>
        <w:t xml:space="preserve"> </w:t>
      </w:r>
      <w:r w:rsidR="007F0E66">
        <w:t>(</w:t>
      </w:r>
      <w:r>
        <w:t>as with study 1</w:t>
      </w:r>
      <w:r w:rsidR="007F0E66">
        <w:t>)</w:t>
      </w:r>
      <w:r w:rsidR="00790566">
        <w:t xml:space="preserve"> was that these interviews were conducted</w:t>
      </w:r>
      <w:r>
        <w:t xml:space="preserve"> in the style of </w:t>
      </w:r>
      <w:r w:rsidR="00790566">
        <w:t xml:space="preserve">a </w:t>
      </w:r>
      <w:r>
        <w:t>self-report</w:t>
      </w:r>
      <w:r w:rsidR="00790566">
        <w:t>,</w:t>
      </w:r>
      <w:r>
        <w:t xml:space="preserve"> with no objective quantitative analysis. </w:t>
      </w:r>
      <w:r w:rsidR="00DC2DC7">
        <w:t>I aim to address this issue in study 3.</w:t>
      </w:r>
    </w:p>
    <w:p w14:paraId="5C173FA2" w14:textId="45750559" w:rsidR="00112DAE" w:rsidRDefault="00112DAE" w:rsidP="002132F2">
      <w:r>
        <w:t>The second limitation was that the ‘experts’ interviewed abo</w:t>
      </w:r>
      <w:r w:rsidR="00790566">
        <w:t>ut dyslexia strengths all c</w:t>
      </w:r>
      <w:r>
        <w:t xml:space="preserve">ame from varying disciplines within dyslexia research and practice, with some </w:t>
      </w:r>
      <w:r w:rsidR="00790566">
        <w:t xml:space="preserve">of the experts being </w:t>
      </w:r>
      <w:r w:rsidR="002132F2">
        <w:t>focused</w:t>
      </w:r>
      <w:r>
        <w:t xml:space="preserve"> more on the research aspect</w:t>
      </w:r>
      <w:r w:rsidR="00790566">
        <w:t>, while others were</w:t>
      </w:r>
      <w:r>
        <w:t xml:space="preserve"> focused more on dyslexi</w:t>
      </w:r>
      <w:r w:rsidR="00790566">
        <w:t>a assessment and support. T</w:t>
      </w:r>
      <w:r>
        <w:t xml:space="preserve">hough </w:t>
      </w:r>
      <w:proofErr w:type="gramStart"/>
      <w:r>
        <w:t>all of</w:t>
      </w:r>
      <w:proofErr w:type="gramEnd"/>
      <w:r w:rsidR="00790566">
        <w:t xml:space="preserve"> the experts </w:t>
      </w:r>
      <w:r>
        <w:t>work with large numbers of dyslexic individuals, further study and a larger sample size of participants could have allowed for</w:t>
      </w:r>
      <w:r w:rsidR="00790566">
        <w:t xml:space="preserve"> a</w:t>
      </w:r>
      <w:r>
        <w:t xml:space="preserve"> </w:t>
      </w:r>
      <w:r w:rsidR="00790566">
        <w:t>better representation of people working</w:t>
      </w:r>
      <w:r>
        <w:t xml:space="preserve"> with dyslexic individuals</w:t>
      </w:r>
      <w:r w:rsidR="00790566">
        <w:t>,</w:t>
      </w:r>
      <w:r>
        <w:t xml:space="preserve"> such as teachers</w:t>
      </w:r>
      <w:r w:rsidR="00790566">
        <w:t>,</w:t>
      </w:r>
      <w:r>
        <w:t xml:space="preserve"> and also </w:t>
      </w:r>
      <w:r w:rsidR="002132F2">
        <w:t>m</w:t>
      </w:r>
      <w:r w:rsidR="00790566">
        <w:t xml:space="preserve">ore individuals from within </w:t>
      </w:r>
      <w:r w:rsidR="002132F2">
        <w:t xml:space="preserve">dyslexia research and practice. </w:t>
      </w:r>
    </w:p>
    <w:p w14:paraId="2607BECB" w14:textId="0D2DE219" w:rsidR="000A7E0B" w:rsidRPr="002132F2" w:rsidRDefault="002132F2" w:rsidP="002132F2">
      <w:pPr>
        <w:rPr>
          <w:sz w:val="22"/>
          <w:szCs w:val="22"/>
        </w:rPr>
      </w:pPr>
      <w:r>
        <w:t>Further l</w:t>
      </w:r>
      <w:r w:rsidR="00112DAE">
        <w:t xml:space="preserve">imitations </w:t>
      </w:r>
      <w:r>
        <w:t>include</w:t>
      </w:r>
      <w:r w:rsidR="00112DAE">
        <w:t xml:space="preserve"> </w:t>
      </w:r>
      <w:r w:rsidR="00790566">
        <w:t xml:space="preserve">a </w:t>
      </w:r>
      <w:r w:rsidR="00112DAE">
        <w:t>lack of interaction between</w:t>
      </w:r>
      <w:r w:rsidR="00790566">
        <w:t xml:space="preserve"> the</w:t>
      </w:r>
      <w:r w:rsidR="00112DAE">
        <w:t xml:space="preserve"> interviewer and </w:t>
      </w:r>
      <w:r w:rsidR="00790566">
        <w:t xml:space="preserve">the </w:t>
      </w:r>
      <w:r w:rsidR="00112DAE">
        <w:t>participant</w:t>
      </w:r>
      <w:r w:rsidR="00790566">
        <w:t>s</w:t>
      </w:r>
      <w:r>
        <w:t xml:space="preserve"> due to some of the interviews h</w:t>
      </w:r>
      <w:r w:rsidR="0084679F">
        <w:t>aving to be conducted over S</w:t>
      </w:r>
      <w:r w:rsidR="00232B17">
        <w:t>kype</w:t>
      </w:r>
      <w:r w:rsidR="00790566">
        <w:t>,</w:t>
      </w:r>
      <w:r w:rsidR="00112DAE">
        <w:t xml:space="preserve"> which </w:t>
      </w:r>
      <w:r w:rsidR="00790566">
        <w:t xml:space="preserve">created a </w:t>
      </w:r>
      <w:r w:rsidR="00112DAE">
        <w:t>potential loss of communication and</w:t>
      </w:r>
      <w:r w:rsidR="00790566">
        <w:t xml:space="preserve"> reduced the</w:t>
      </w:r>
      <w:r w:rsidR="00112DAE">
        <w:t xml:space="preserve"> ability to naturally prom</w:t>
      </w:r>
      <w:r w:rsidR="00790566">
        <w:t>pt when questions were being asked</w:t>
      </w:r>
      <w:r w:rsidR="00112DAE">
        <w:t xml:space="preserve">. </w:t>
      </w:r>
    </w:p>
    <w:p w14:paraId="605E2000" w14:textId="77777777" w:rsidR="006E6F5F" w:rsidRPr="006E6F5F" w:rsidRDefault="006E6F5F" w:rsidP="006E6F5F">
      <w:pPr>
        <w:pStyle w:val="Body"/>
        <w:jc w:val="both"/>
        <w:rPr>
          <w:rFonts w:ascii="Times New Roman" w:hAnsi="Times New Roman"/>
          <w:sz w:val="24"/>
        </w:rPr>
      </w:pPr>
    </w:p>
    <w:p w14:paraId="5C9C0E90" w14:textId="3BC9D6F0" w:rsidR="008E1C64" w:rsidRDefault="001B4726" w:rsidP="008E1C64">
      <w:pPr>
        <w:pStyle w:val="Heading2"/>
      </w:pPr>
      <w:bookmarkStart w:id="393" w:name="_Toc259998797"/>
      <w:bookmarkStart w:id="394" w:name="_Toc262501678"/>
      <w:bookmarkStart w:id="395" w:name="_Toc284606944"/>
      <w:bookmarkStart w:id="396" w:name="_Toc287033486"/>
      <w:r w:rsidRPr="0015342F">
        <w:t>Conclusion</w:t>
      </w:r>
      <w:bookmarkEnd w:id="393"/>
      <w:bookmarkEnd w:id="394"/>
      <w:bookmarkEnd w:id="395"/>
      <w:bookmarkEnd w:id="396"/>
    </w:p>
    <w:p w14:paraId="1B6BDD26" w14:textId="77777777" w:rsidR="00926F6E" w:rsidRPr="00926F6E" w:rsidRDefault="00926F6E" w:rsidP="00926F6E">
      <w:pPr>
        <w:pStyle w:val="Body"/>
      </w:pPr>
    </w:p>
    <w:p w14:paraId="3A4166F9" w14:textId="25C8BD2F" w:rsidR="002E0A7C" w:rsidRDefault="00790566" w:rsidP="001B4726">
      <w:pPr>
        <w:pStyle w:val="Body"/>
        <w:jc w:val="both"/>
        <w:rPr>
          <w:rFonts w:ascii="Times New Roman" w:hAnsi="Times New Roman"/>
          <w:sz w:val="24"/>
        </w:rPr>
      </w:pPr>
      <w:r>
        <w:rPr>
          <w:rFonts w:ascii="Times New Roman" w:hAnsi="Times New Roman"/>
          <w:sz w:val="24"/>
        </w:rPr>
        <w:t>The purpose of the</w:t>
      </w:r>
      <w:r w:rsidR="001B4726" w:rsidRPr="0015342F">
        <w:rPr>
          <w:rFonts w:ascii="Times New Roman" w:hAnsi="Times New Roman"/>
          <w:sz w:val="24"/>
        </w:rPr>
        <w:t xml:space="preserve"> </w:t>
      </w:r>
      <w:r>
        <w:rPr>
          <w:rFonts w:ascii="Times New Roman" w:hAnsi="Times New Roman"/>
          <w:sz w:val="24"/>
        </w:rPr>
        <w:t>second study</w:t>
      </w:r>
      <w:r w:rsidR="001B4726" w:rsidRPr="0015342F">
        <w:rPr>
          <w:rFonts w:ascii="Times New Roman" w:hAnsi="Times New Roman"/>
          <w:sz w:val="24"/>
        </w:rPr>
        <w:t xml:space="preserve"> was to gain an understanding into</w:t>
      </w:r>
      <w:r w:rsidR="002E0A7C">
        <w:rPr>
          <w:rFonts w:ascii="Times New Roman" w:hAnsi="Times New Roman"/>
          <w:sz w:val="24"/>
        </w:rPr>
        <w:t xml:space="preserve"> the perspective of strengths fr</w:t>
      </w:r>
      <w:r w:rsidR="001B4726" w:rsidRPr="0015342F">
        <w:rPr>
          <w:rFonts w:ascii="Times New Roman" w:hAnsi="Times New Roman"/>
          <w:sz w:val="24"/>
        </w:rPr>
        <w:t xml:space="preserve">om the point of view of </w:t>
      </w:r>
      <w:r w:rsidR="00C07AA7">
        <w:rPr>
          <w:rFonts w:ascii="Times New Roman" w:hAnsi="Times New Roman"/>
          <w:sz w:val="24"/>
        </w:rPr>
        <w:t>d</w:t>
      </w:r>
      <w:r w:rsidR="00102D34">
        <w:rPr>
          <w:rFonts w:ascii="Times New Roman" w:hAnsi="Times New Roman"/>
          <w:sz w:val="24"/>
        </w:rPr>
        <w:t>yslexia</w:t>
      </w:r>
      <w:r w:rsidR="001B4726" w:rsidRPr="0015342F">
        <w:rPr>
          <w:rFonts w:ascii="Times New Roman" w:hAnsi="Times New Roman"/>
          <w:sz w:val="24"/>
        </w:rPr>
        <w:t xml:space="preserve"> experts</w:t>
      </w:r>
      <w:r w:rsidR="002E0A7C">
        <w:rPr>
          <w:rFonts w:ascii="Times New Roman" w:hAnsi="Times New Roman"/>
          <w:sz w:val="24"/>
        </w:rPr>
        <w:t xml:space="preserve"> who have the adv</w:t>
      </w:r>
      <w:r>
        <w:rPr>
          <w:rFonts w:ascii="Times New Roman" w:hAnsi="Times New Roman"/>
          <w:sz w:val="24"/>
        </w:rPr>
        <w:t>antage of working with a broad</w:t>
      </w:r>
      <w:r w:rsidR="002E0A7C">
        <w:rPr>
          <w:rFonts w:ascii="Times New Roman" w:hAnsi="Times New Roman"/>
          <w:sz w:val="24"/>
        </w:rPr>
        <w:t xml:space="preserve"> range of the dyslexic population t</w:t>
      </w:r>
      <w:r>
        <w:rPr>
          <w:rFonts w:ascii="Times New Roman" w:hAnsi="Times New Roman"/>
          <w:sz w:val="24"/>
        </w:rPr>
        <w:t>hrough their work and expertise</w:t>
      </w:r>
      <w:r w:rsidR="001B4726" w:rsidRPr="0015342F">
        <w:rPr>
          <w:rFonts w:ascii="Times New Roman" w:hAnsi="Times New Roman"/>
          <w:sz w:val="24"/>
        </w:rPr>
        <w:t xml:space="preserve">. The interview schedule was still based around the concepts </w:t>
      </w:r>
      <w:r>
        <w:rPr>
          <w:rFonts w:ascii="Times New Roman" w:hAnsi="Times New Roman"/>
          <w:sz w:val="24"/>
        </w:rPr>
        <w:t xml:space="preserve">used </w:t>
      </w:r>
      <w:r w:rsidR="001B4726" w:rsidRPr="0015342F">
        <w:rPr>
          <w:rFonts w:ascii="Times New Roman" w:hAnsi="Times New Roman"/>
          <w:sz w:val="24"/>
        </w:rPr>
        <w:t>in the first stage of interviews with</w:t>
      </w:r>
      <w:r>
        <w:rPr>
          <w:rFonts w:ascii="Times New Roman" w:hAnsi="Times New Roman"/>
          <w:sz w:val="24"/>
        </w:rPr>
        <w:t xml:space="preserve"> the</w:t>
      </w:r>
      <w:r w:rsidR="001B4726" w:rsidRPr="0015342F">
        <w:rPr>
          <w:rFonts w:ascii="Times New Roman" w:hAnsi="Times New Roman"/>
          <w:sz w:val="24"/>
        </w:rPr>
        <w:t xml:space="preserve"> high achievers</w:t>
      </w:r>
      <w:r w:rsidR="003F7D04">
        <w:rPr>
          <w:rFonts w:ascii="Times New Roman" w:hAnsi="Times New Roman"/>
          <w:sz w:val="24"/>
        </w:rPr>
        <w:t>,</w:t>
      </w:r>
      <w:r w:rsidR="001B4726" w:rsidRPr="0015342F">
        <w:rPr>
          <w:rFonts w:ascii="Times New Roman" w:hAnsi="Times New Roman"/>
          <w:sz w:val="24"/>
        </w:rPr>
        <w:t xml:space="preserve"> however </w:t>
      </w:r>
      <w:r>
        <w:rPr>
          <w:rFonts w:ascii="Times New Roman" w:hAnsi="Times New Roman"/>
          <w:sz w:val="24"/>
        </w:rPr>
        <w:t xml:space="preserve">they </w:t>
      </w:r>
      <w:r w:rsidR="001B4726" w:rsidRPr="0015342F">
        <w:rPr>
          <w:rFonts w:ascii="Times New Roman" w:hAnsi="Times New Roman"/>
          <w:sz w:val="24"/>
        </w:rPr>
        <w:t>were</w:t>
      </w:r>
      <w:r>
        <w:rPr>
          <w:rFonts w:ascii="Times New Roman" w:hAnsi="Times New Roman"/>
          <w:sz w:val="24"/>
        </w:rPr>
        <w:t xml:space="preserve"> viewed</w:t>
      </w:r>
      <w:r w:rsidR="001B4726" w:rsidRPr="0015342F">
        <w:rPr>
          <w:rFonts w:ascii="Times New Roman" w:hAnsi="Times New Roman"/>
          <w:sz w:val="24"/>
        </w:rPr>
        <w:t xml:space="preserve"> from the </w:t>
      </w:r>
      <w:r>
        <w:rPr>
          <w:rFonts w:ascii="Times New Roman" w:hAnsi="Times New Roman"/>
          <w:sz w:val="24"/>
        </w:rPr>
        <w:t xml:space="preserve">perspective </w:t>
      </w:r>
      <w:r w:rsidR="00C07AA7">
        <w:rPr>
          <w:rFonts w:ascii="Times New Roman" w:hAnsi="Times New Roman"/>
          <w:sz w:val="24"/>
        </w:rPr>
        <w:t>of non-d</w:t>
      </w:r>
      <w:r w:rsidR="001B4726" w:rsidRPr="0015342F">
        <w:rPr>
          <w:rFonts w:ascii="Times New Roman" w:hAnsi="Times New Roman"/>
          <w:sz w:val="24"/>
        </w:rPr>
        <w:t xml:space="preserve">yslexics (in </w:t>
      </w:r>
      <w:r w:rsidR="00C07AA7">
        <w:rPr>
          <w:rFonts w:ascii="Times New Roman" w:hAnsi="Times New Roman"/>
          <w:sz w:val="24"/>
        </w:rPr>
        <w:t>most cases) on d</w:t>
      </w:r>
      <w:r w:rsidR="001B4726" w:rsidRPr="0015342F">
        <w:rPr>
          <w:rFonts w:ascii="Times New Roman" w:hAnsi="Times New Roman"/>
          <w:sz w:val="24"/>
        </w:rPr>
        <w:t xml:space="preserve">yslexic strengths. The insights were developed through themes based on the general focus and recasting of </w:t>
      </w:r>
      <w:r w:rsidR="00C07AA7">
        <w:rPr>
          <w:rFonts w:ascii="Times New Roman" w:hAnsi="Times New Roman"/>
          <w:sz w:val="24"/>
        </w:rPr>
        <w:t>d</w:t>
      </w:r>
      <w:r w:rsidR="00102D34">
        <w:rPr>
          <w:rFonts w:ascii="Times New Roman" w:hAnsi="Times New Roman"/>
          <w:sz w:val="24"/>
        </w:rPr>
        <w:t>yslexia</w:t>
      </w:r>
      <w:r w:rsidR="001B4726" w:rsidRPr="0015342F">
        <w:rPr>
          <w:rFonts w:ascii="Times New Roman" w:hAnsi="Times New Roman"/>
          <w:sz w:val="24"/>
        </w:rPr>
        <w:t xml:space="preserve"> from the perspective of </w:t>
      </w:r>
      <w:proofErr w:type="gramStart"/>
      <w:r w:rsidR="001B4726" w:rsidRPr="0015342F">
        <w:rPr>
          <w:rFonts w:ascii="Times New Roman" w:hAnsi="Times New Roman"/>
          <w:sz w:val="24"/>
        </w:rPr>
        <w:t>strengths based</w:t>
      </w:r>
      <w:proofErr w:type="gramEnd"/>
      <w:r w:rsidR="001B4726" w:rsidRPr="0015342F">
        <w:rPr>
          <w:rFonts w:ascii="Times New Roman" w:hAnsi="Times New Roman"/>
          <w:sz w:val="24"/>
        </w:rPr>
        <w:t xml:space="preserve"> research</w:t>
      </w:r>
      <w:r>
        <w:rPr>
          <w:rFonts w:ascii="Times New Roman" w:hAnsi="Times New Roman"/>
          <w:sz w:val="24"/>
        </w:rPr>
        <w:t xml:space="preserve">, as well as </w:t>
      </w:r>
      <w:r w:rsidR="002E0A7C">
        <w:rPr>
          <w:rFonts w:ascii="Times New Roman" w:hAnsi="Times New Roman"/>
          <w:sz w:val="24"/>
        </w:rPr>
        <w:t xml:space="preserve">support for dyslexia strengths to be </w:t>
      </w:r>
      <w:proofErr w:type="spellStart"/>
      <w:r w:rsidR="002E0A7C">
        <w:rPr>
          <w:rFonts w:ascii="Times New Roman" w:hAnsi="Times New Roman"/>
          <w:sz w:val="24"/>
        </w:rPr>
        <w:t>categorised</w:t>
      </w:r>
      <w:proofErr w:type="spellEnd"/>
      <w:r w:rsidR="002E0A7C">
        <w:rPr>
          <w:rFonts w:ascii="Times New Roman" w:hAnsi="Times New Roman"/>
          <w:sz w:val="24"/>
        </w:rPr>
        <w:t xml:space="preserve"> in terms of a ‘3 domain’ strengths taxonomy</w:t>
      </w:r>
      <w:r w:rsidR="001B4726" w:rsidRPr="0015342F">
        <w:rPr>
          <w:rFonts w:ascii="Times New Roman" w:hAnsi="Times New Roman"/>
          <w:sz w:val="24"/>
        </w:rPr>
        <w:t xml:space="preserve">. </w:t>
      </w:r>
    </w:p>
    <w:p w14:paraId="140FBA59" w14:textId="77777777" w:rsidR="00926F6E" w:rsidRDefault="00926F6E" w:rsidP="001B4726">
      <w:pPr>
        <w:pStyle w:val="Body"/>
        <w:jc w:val="both"/>
        <w:rPr>
          <w:rFonts w:ascii="Times New Roman" w:hAnsi="Times New Roman"/>
          <w:sz w:val="24"/>
        </w:rPr>
      </w:pPr>
    </w:p>
    <w:p w14:paraId="401B8415" w14:textId="3E9C3AB8" w:rsidR="004620B4" w:rsidRDefault="001B4726" w:rsidP="001B4726">
      <w:pPr>
        <w:pStyle w:val="Body"/>
        <w:jc w:val="both"/>
        <w:rPr>
          <w:rFonts w:ascii="Times New Roman" w:hAnsi="Times New Roman"/>
          <w:sz w:val="24"/>
        </w:rPr>
      </w:pPr>
      <w:r w:rsidRPr="0015342F">
        <w:rPr>
          <w:rFonts w:ascii="Times New Roman" w:hAnsi="Times New Roman"/>
          <w:sz w:val="24"/>
        </w:rPr>
        <w:t xml:space="preserve">The </w:t>
      </w:r>
      <w:r w:rsidR="002E0A7C">
        <w:rPr>
          <w:rFonts w:ascii="Times New Roman" w:hAnsi="Times New Roman"/>
          <w:sz w:val="24"/>
        </w:rPr>
        <w:t xml:space="preserve">experts </w:t>
      </w:r>
      <w:proofErr w:type="spellStart"/>
      <w:r w:rsidR="00721AC6">
        <w:rPr>
          <w:rFonts w:ascii="Times New Roman" w:hAnsi="Times New Roman"/>
          <w:sz w:val="24"/>
        </w:rPr>
        <w:t>recognised</w:t>
      </w:r>
      <w:proofErr w:type="spellEnd"/>
      <w:r w:rsidR="00721AC6">
        <w:rPr>
          <w:rFonts w:ascii="Times New Roman" w:hAnsi="Times New Roman"/>
          <w:sz w:val="24"/>
        </w:rPr>
        <w:t xml:space="preserve"> </w:t>
      </w:r>
      <w:r w:rsidRPr="0015342F">
        <w:rPr>
          <w:rFonts w:ascii="Times New Roman" w:hAnsi="Times New Roman"/>
          <w:sz w:val="24"/>
        </w:rPr>
        <w:t xml:space="preserve">a vital need for </w:t>
      </w:r>
      <w:r w:rsidR="00C07AA7">
        <w:rPr>
          <w:rFonts w:ascii="Times New Roman" w:hAnsi="Times New Roman"/>
          <w:sz w:val="24"/>
        </w:rPr>
        <w:t>d</w:t>
      </w:r>
      <w:r w:rsidR="00102D34">
        <w:rPr>
          <w:rFonts w:ascii="Times New Roman" w:hAnsi="Times New Roman"/>
          <w:sz w:val="24"/>
        </w:rPr>
        <w:t>yslexia</w:t>
      </w:r>
      <w:r w:rsidRPr="0015342F">
        <w:rPr>
          <w:rFonts w:ascii="Times New Roman" w:hAnsi="Times New Roman"/>
          <w:sz w:val="24"/>
        </w:rPr>
        <w:t xml:space="preserve"> strengths resea</w:t>
      </w:r>
      <w:r w:rsidR="00721AC6">
        <w:rPr>
          <w:rFonts w:ascii="Times New Roman" w:hAnsi="Times New Roman"/>
          <w:sz w:val="24"/>
        </w:rPr>
        <w:t>rch and the essential nature of a</w:t>
      </w:r>
      <w:r w:rsidRPr="0015342F">
        <w:rPr>
          <w:rFonts w:ascii="Times New Roman" w:hAnsi="Times New Roman"/>
          <w:sz w:val="24"/>
        </w:rPr>
        <w:t xml:space="preserve"> strengths approach </w:t>
      </w:r>
      <w:r w:rsidR="00721AC6">
        <w:rPr>
          <w:rFonts w:ascii="Times New Roman" w:hAnsi="Times New Roman"/>
          <w:sz w:val="24"/>
        </w:rPr>
        <w:t>when</w:t>
      </w:r>
      <w:r w:rsidRPr="0015342F">
        <w:rPr>
          <w:rFonts w:ascii="Times New Roman" w:hAnsi="Times New Roman"/>
          <w:sz w:val="24"/>
        </w:rPr>
        <w:t xml:space="preserve"> researched properly and applied</w:t>
      </w:r>
      <w:r w:rsidR="002E0A7C">
        <w:rPr>
          <w:rFonts w:ascii="Times New Roman" w:hAnsi="Times New Roman"/>
          <w:sz w:val="24"/>
        </w:rPr>
        <w:t xml:space="preserve"> to the lives of dyslexia adults</w:t>
      </w:r>
      <w:r w:rsidRPr="0015342F">
        <w:rPr>
          <w:rFonts w:ascii="Times New Roman" w:hAnsi="Times New Roman"/>
          <w:sz w:val="24"/>
        </w:rPr>
        <w:t>. The insights ga</w:t>
      </w:r>
      <w:r w:rsidR="00721AC6">
        <w:rPr>
          <w:rFonts w:ascii="Times New Roman" w:hAnsi="Times New Roman"/>
          <w:sz w:val="24"/>
        </w:rPr>
        <w:t>ined from these interviews provided a blueprint on</w:t>
      </w:r>
      <w:r w:rsidRPr="0015342F">
        <w:rPr>
          <w:rFonts w:ascii="Times New Roman" w:hAnsi="Times New Roman"/>
          <w:sz w:val="24"/>
        </w:rPr>
        <w:t xml:space="preserve"> how to </w:t>
      </w:r>
      <w:r w:rsidR="00721AC6">
        <w:rPr>
          <w:rFonts w:ascii="Times New Roman" w:hAnsi="Times New Roman"/>
          <w:sz w:val="24"/>
        </w:rPr>
        <w:t xml:space="preserve">potentially </w:t>
      </w:r>
      <w:r w:rsidRPr="0015342F">
        <w:rPr>
          <w:rFonts w:ascii="Times New Roman" w:hAnsi="Times New Roman"/>
          <w:sz w:val="24"/>
        </w:rPr>
        <w:t>approach the next study</w:t>
      </w:r>
      <w:r w:rsidR="002E0A7C">
        <w:rPr>
          <w:rFonts w:ascii="Times New Roman" w:hAnsi="Times New Roman"/>
          <w:sz w:val="24"/>
        </w:rPr>
        <w:t xml:space="preserve"> </w:t>
      </w:r>
      <w:r w:rsidR="00721AC6">
        <w:rPr>
          <w:rFonts w:ascii="Times New Roman" w:hAnsi="Times New Roman"/>
          <w:sz w:val="24"/>
        </w:rPr>
        <w:t xml:space="preserve">using </w:t>
      </w:r>
      <w:r w:rsidR="002E0A7C">
        <w:rPr>
          <w:rFonts w:ascii="Times New Roman" w:hAnsi="Times New Roman"/>
          <w:sz w:val="24"/>
        </w:rPr>
        <w:t xml:space="preserve">quantitative analysis and </w:t>
      </w:r>
      <w:r w:rsidR="00721AC6">
        <w:rPr>
          <w:rFonts w:ascii="Times New Roman" w:hAnsi="Times New Roman"/>
          <w:sz w:val="24"/>
        </w:rPr>
        <w:t xml:space="preserve">further </w:t>
      </w:r>
      <w:r w:rsidR="002E0A7C">
        <w:rPr>
          <w:rFonts w:ascii="Times New Roman" w:hAnsi="Times New Roman"/>
          <w:sz w:val="24"/>
        </w:rPr>
        <w:t>exploration of dyslexia strengths</w:t>
      </w:r>
      <w:r w:rsidR="00721AC6">
        <w:rPr>
          <w:rFonts w:ascii="Times New Roman" w:hAnsi="Times New Roman"/>
          <w:sz w:val="24"/>
        </w:rPr>
        <w:t xml:space="preserve"> in younger dyslexic adults</w:t>
      </w:r>
      <w:r w:rsidRPr="0015342F">
        <w:rPr>
          <w:rFonts w:ascii="Times New Roman" w:hAnsi="Times New Roman"/>
          <w:sz w:val="24"/>
        </w:rPr>
        <w:t xml:space="preserve">. Every </w:t>
      </w:r>
      <w:r w:rsidR="00674536">
        <w:rPr>
          <w:rFonts w:ascii="Times New Roman" w:hAnsi="Times New Roman"/>
          <w:sz w:val="24"/>
        </w:rPr>
        <w:t>expert</w:t>
      </w:r>
      <w:r w:rsidR="00F21B31">
        <w:rPr>
          <w:rFonts w:ascii="Times New Roman" w:hAnsi="Times New Roman"/>
          <w:sz w:val="24"/>
        </w:rPr>
        <w:t xml:space="preserve"> </w:t>
      </w:r>
      <w:r w:rsidRPr="0015342F">
        <w:rPr>
          <w:rFonts w:ascii="Times New Roman" w:hAnsi="Times New Roman"/>
          <w:sz w:val="24"/>
        </w:rPr>
        <w:t xml:space="preserve">interviewed concluded </w:t>
      </w:r>
      <w:r w:rsidR="00721AC6">
        <w:rPr>
          <w:rFonts w:ascii="Times New Roman" w:hAnsi="Times New Roman"/>
          <w:sz w:val="24"/>
        </w:rPr>
        <w:t xml:space="preserve">and agreed upon </w:t>
      </w:r>
      <w:r w:rsidRPr="0015342F">
        <w:rPr>
          <w:rFonts w:ascii="Times New Roman" w:hAnsi="Times New Roman"/>
          <w:sz w:val="24"/>
        </w:rPr>
        <w:t xml:space="preserve">the need for a positive approach to </w:t>
      </w:r>
      <w:r w:rsidR="00C07AA7">
        <w:rPr>
          <w:rFonts w:ascii="Times New Roman" w:hAnsi="Times New Roman"/>
          <w:sz w:val="24"/>
        </w:rPr>
        <w:t>d</w:t>
      </w:r>
      <w:r w:rsidR="00102D34">
        <w:rPr>
          <w:rFonts w:ascii="Times New Roman" w:hAnsi="Times New Roman"/>
          <w:sz w:val="24"/>
        </w:rPr>
        <w:t>yslexia</w:t>
      </w:r>
      <w:r w:rsidRPr="0015342F">
        <w:rPr>
          <w:rFonts w:ascii="Times New Roman" w:hAnsi="Times New Roman"/>
          <w:sz w:val="24"/>
        </w:rPr>
        <w:t xml:space="preserve"> and all </w:t>
      </w:r>
      <w:r w:rsidR="00721AC6">
        <w:rPr>
          <w:rFonts w:ascii="Times New Roman" w:hAnsi="Times New Roman"/>
          <w:sz w:val="24"/>
        </w:rPr>
        <w:t xml:space="preserve">displayed a personal </w:t>
      </w:r>
      <w:r w:rsidRPr="0015342F">
        <w:rPr>
          <w:rFonts w:ascii="Times New Roman" w:hAnsi="Times New Roman"/>
          <w:sz w:val="24"/>
        </w:rPr>
        <w:t>int</w:t>
      </w:r>
      <w:r w:rsidR="003F7D04">
        <w:rPr>
          <w:rFonts w:ascii="Times New Roman" w:hAnsi="Times New Roman"/>
          <w:sz w:val="24"/>
        </w:rPr>
        <w:t>erest in seeing it move forward</w:t>
      </w:r>
      <w:r w:rsidR="002E0A7C">
        <w:rPr>
          <w:rFonts w:ascii="Times New Roman" w:hAnsi="Times New Roman"/>
          <w:sz w:val="24"/>
        </w:rPr>
        <w:t xml:space="preserve">. </w:t>
      </w:r>
    </w:p>
    <w:p w14:paraId="7741F6DF" w14:textId="77777777" w:rsidR="00DC2DC7" w:rsidRDefault="00DC2DC7" w:rsidP="001B4726">
      <w:pPr>
        <w:pStyle w:val="Body"/>
        <w:jc w:val="both"/>
        <w:rPr>
          <w:rFonts w:ascii="Times New Roman" w:hAnsi="Times New Roman"/>
          <w:sz w:val="24"/>
        </w:rPr>
      </w:pPr>
    </w:p>
    <w:p w14:paraId="3A6C9D02" w14:textId="6F097C86" w:rsidR="00926F6E" w:rsidRDefault="00352B7B" w:rsidP="00926F6E">
      <w:pPr>
        <w:pStyle w:val="Heading2"/>
      </w:pPr>
      <w:bookmarkStart w:id="397" w:name="_Toc259998800"/>
      <w:bookmarkStart w:id="398" w:name="_Toc262501680"/>
      <w:bookmarkStart w:id="399" w:name="_Toc284606945"/>
      <w:bookmarkStart w:id="400" w:name="_Toc287033487"/>
      <w:r>
        <w:t>Reflection on the</w:t>
      </w:r>
      <w:r w:rsidR="001B4726" w:rsidRPr="00395B6A">
        <w:t xml:space="preserve"> Interview Process</w:t>
      </w:r>
      <w:bookmarkEnd w:id="397"/>
      <w:bookmarkEnd w:id="398"/>
      <w:bookmarkEnd w:id="399"/>
      <w:bookmarkEnd w:id="400"/>
    </w:p>
    <w:p w14:paraId="2901994A" w14:textId="77777777" w:rsidR="00D84E74" w:rsidRPr="00D84E74" w:rsidRDefault="00D84E74" w:rsidP="00D84E74">
      <w:pPr>
        <w:pStyle w:val="Body"/>
      </w:pPr>
    </w:p>
    <w:p w14:paraId="6818AA75" w14:textId="5F71D01D" w:rsidR="00A05209" w:rsidRDefault="001B4726" w:rsidP="00A05209">
      <w:pPr>
        <w:pStyle w:val="Body"/>
        <w:jc w:val="both"/>
        <w:rPr>
          <w:rFonts w:ascii="Times New Roman" w:hAnsi="Times New Roman"/>
          <w:sz w:val="24"/>
        </w:rPr>
      </w:pPr>
      <w:r w:rsidRPr="00395B6A">
        <w:rPr>
          <w:rFonts w:ascii="Times New Roman" w:hAnsi="Times New Roman"/>
          <w:sz w:val="24"/>
        </w:rPr>
        <w:t>Overall</w:t>
      </w:r>
      <w:r w:rsidR="00853D1A">
        <w:rPr>
          <w:rFonts w:ascii="Times New Roman" w:hAnsi="Times New Roman"/>
          <w:sz w:val="24"/>
        </w:rPr>
        <w:t>,</w:t>
      </w:r>
      <w:r w:rsidRPr="00395B6A">
        <w:rPr>
          <w:rFonts w:ascii="Times New Roman" w:hAnsi="Times New Roman"/>
          <w:sz w:val="24"/>
        </w:rPr>
        <w:t xml:space="preserve"> the collection of</w:t>
      </w:r>
      <w:r w:rsidR="00853D1A">
        <w:rPr>
          <w:rFonts w:ascii="Times New Roman" w:hAnsi="Times New Roman"/>
          <w:sz w:val="24"/>
        </w:rPr>
        <w:t xml:space="preserve"> the</w:t>
      </w:r>
      <w:r w:rsidRPr="00395B6A">
        <w:rPr>
          <w:rFonts w:ascii="Times New Roman" w:hAnsi="Times New Roman"/>
          <w:sz w:val="24"/>
        </w:rPr>
        <w:t xml:space="preserve"> data was a l</w:t>
      </w:r>
      <w:r w:rsidR="00853D1A">
        <w:rPr>
          <w:rFonts w:ascii="Times New Roman" w:hAnsi="Times New Roman"/>
          <w:sz w:val="24"/>
        </w:rPr>
        <w:t>engthy</w:t>
      </w:r>
      <w:r w:rsidRPr="00395B6A">
        <w:rPr>
          <w:rFonts w:ascii="Times New Roman" w:hAnsi="Times New Roman"/>
          <w:sz w:val="24"/>
        </w:rPr>
        <w:t xml:space="preserve"> process. Because the participants were located across varying distance (in the case of the experts abroad)</w:t>
      </w:r>
      <w:r w:rsidR="00853D1A">
        <w:rPr>
          <w:rFonts w:ascii="Times New Roman" w:hAnsi="Times New Roman"/>
          <w:sz w:val="24"/>
        </w:rPr>
        <w:t>,</w:t>
      </w:r>
      <w:r w:rsidRPr="00395B6A">
        <w:rPr>
          <w:rFonts w:ascii="Times New Roman" w:hAnsi="Times New Roman"/>
          <w:sz w:val="24"/>
        </w:rPr>
        <w:t xml:space="preserve"> the collection of data took a significant amount of time </w:t>
      </w:r>
      <w:r w:rsidR="00853D1A">
        <w:rPr>
          <w:rFonts w:ascii="Times New Roman" w:hAnsi="Times New Roman"/>
          <w:sz w:val="24"/>
        </w:rPr>
        <w:t>commencing</w:t>
      </w:r>
      <w:r w:rsidRPr="00395B6A">
        <w:rPr>
          <w:rFonts w:ascii="Times New Roman" w:hAnsi="Times New Roman"/>
          <w:sz w:val="24"/>
        </w:rPr>
        <w:t xml:space="preserve"> February 2011 and </w:t>
      </w:r>
      <w:r w:rsidR="00853D1A">
        <w:rPr>
          <w:rFonts w:ascii="Times New Roman" w:hAnsi="Times New Roman"/>
          <w:sz w:val="24"/>
        </w:rPr>
        <w:t>continuing</w:t>
      </w:r>
      <w:r w:rsidRPr="00395B6A">
        <w:rPr>
          <w:rFonts w:ascii="Times New Roman" w:hAnsi="Times New Roman"/>
          <w:sz w:val="24"/>
        </w:rPr>
        <w:t xml:space="preserve"> until </w:t>
      </w:r>
      <w:r w:rsidR="00853D1A">
        <w:rPr>
          <w:rFonts w:ascii="Times New Roman" w:hAnsi="Times New Roman"/>
          <w:sz w:val="24"/>
        </w:rPr>
        <w:t xml:space="preserve">the final participants interviewed in </w:t>
      </w:r>
      <w:r w:rsidRPr="00395B6A">
        <w:rPr>
          <w:rFonts w:ascii="Times New Roman" w:hAnsi="Times New Roman"/>
          <w:sz w:val="24"/>
        </w:rPr>
        <w:t>March 2013</w:t>
      </w:r>
      <w:r w:rsidR="00853D1A">
        <w:rPr>
          <w:rFonts w:ascii="Times New Roman" w:hAnsi="Times New Roman"/>
          <w:sz w:val="24"/>
        </w:rPr>
        <w:t>.</w:t>
      </w:r>
      <w:r w:rsidRPr="00395B6A">
        <w:rPr>
          <w:rFonts w:ascii="Times New Roman" w:hAnsi="Times New Roman"/>
          <w:sz w:val="24"/>
        </w:rPr>
        <w:t xml:space="preserve"> </w:t>
      </w:r>
      <w:r w:rsidR="00853D1A">
        <w:rPr>
          <w:rFonts w:ascii="Times New Roman" w:hAnsi="Times New Roman"/>
          <w:sz w:val="24"/>
        </w:rPr>
        <w:t xml:space="preserve">The duration of each </w:t>
      </w:r>
      <w:r w:rsidRPr="00395B6A">
        <w:rPr>
          <w:rFonts w:ascii="Times New Roman" w:hAnsi="Times New Roman"/>
          <w:sz w:val="24"/>
        </w:rPr>
        <w:t>interview was about</w:t>
      </w:r>
      <w:r w:rsidR="00FB369F">
        <w:rPr>
          <w:rFonts w:ascii="Times New Roman" w:hAnsi="Times New Roman"/>
          <w:sz w:val="24"/>
        </w:rPr>
        <w:t xml:space="preserve"> one</w:t>
      </w:r>
      <w:r w:rsidR="00DF0AF4">
        <w:rPr>
          <w:rFonts w:ascii="Times New Roman" w:hAnsi="Times New Roman"/>
          <w:sz w:val="24"/>
        </w:rPr>
        <w:t xml:space="preserve"> hour long on average</w:t>
      </w:r>
      <w:r w:rsidR="00853D1A">
        <w:rPr>
          <w:rFonts w:ascii="Times New Roman" w:hAnsi="Times New Roman"/>
          <w:sz w:val="24"/>
        </w:rPr>
        <w:t>,</w:t>
      </w:r>
      <w:r w:rsidRPr="00395B6A">
        <w:rPr>
          <w:rFonts w:ascii="Times New Roman" w:hAnsi="Times New Roman"/>
          <w:sz w:val="24"/>
        </w:rPr>
        <w:t xml:space="preserve"> </w:t>
      </w:r>
      <w:r w:rsidR="00DF0AF4">
        <w:rPr>
          <w:rFonts w:ascii="Times New Roman" w:hAnsi="Times New Roman"/>
          <w:sz w:val="24"/>
        </w:rPr>
        <w:t xml:space="preserve">each </w:t>
      </w:r>
      <w:r w:rsidR="00853D1A">
        <w:rPr>
          <w:rFonts w:ascii="Times New Roman" w:hAnsi="Times New Roman"/>
          <w:sz w:val="24"/>
        </w:rPr>
        <w:t xml:space="preserve">interview </w:t>
      </w:r>
      <w:r w:rsidR="00DF0AF4">
        <w:rPr>
          <w:rFonts w:ascii="Times New Roman" w:hAnsi="Times New Roman"/>
          <w:sz w:val="24"/>
        </w:rPr>
        <w:t>of which r</w:t>
      </w:r>
      <w:r w:rsidRPr="00395B6A">
        <w:rPr>
          <w:rFonts w:ascii="Times New Roman" w:hAnsi="Times New Roman"/>
          <w:sz w:val="24"/>
        </w:rPr>
        <w:t xml:space="preserve">equired </w:t>
      </w:r>
      <w:r w:rsidR="00DF0AF4">
        <w:rPr>
          <w:rFonts w:ascii="Times New Roman" w:hAnsi="Times New Roman"/>
          <w:sz w:val="24"/>
        </w:rPr>
        <w:t>transcribing.</w:t>
      </w:r>
      <w:r w:rsidRPr="00395B6A">
        <w:rPr>
          <w:rFonts w:ascii="Times New Roman" w:hAnsi="Times New Roman"/>
          <w:sz w:val="24"/>
        </w:rPr>
        <w:t xml:space="preserve"> However</w:t>
      </w:r>
      <w:r w:rsidR="00853D1A">
        <w:rPr>
          <w:rFonts w:ascii="Times New Roman" w:hAnsi="Times New Roman"/>
          <w:sz w:val="24"/>
        </w:rPr>
        <w:t>,</w:t>
      </w:r>
      <w:r w:rsidRPr="00395B6A">
        <w:rPr>
          <w:rFonts w:ascii="Times New Roman" w:hAnsi="Times New Roman"/>
          <w:sz w:val="24"/>
        </w:rPr>
        <w:t xml:space="preserve"> </w:t>
      </w:r>
      <w:r>
        <w:rPr>
          <w:rFonts w:ascii="Times New Roman" w:hAnsi="Times New Roman"/>
          <w:sz w:val="24"/>
        </w:rPr>
        <w:t xml:space="preserve">the experience </w:t>
      </w:r>
      <w:r w:rsidR="00853D1A">
        <w:rPr>
          <w:rFonts w:ascii="Times New Roman" w:hAnsi="Times New Roman"/>
          <w:sz w:val="24"/>
        </w:rPr>
        <w:t xml:space="preserve">overall </w:t>
      </w:r>
      <w:r w:rsidRPr="00395B6A">
        <w:rPr>
          <w:rFonts w:ascii="Times New Roman" w:hAnsi="Times New Roman"/>
          <w:sz w:val="24"/>
        </w:rPr>
        <w:t xml:space="preserve">was successful and </w:t>
      </w:r>
      <w:r w:rsidR="00DF0AF4">
        <w:rPr>
          <w:rFonts w:ascii="Times New Roman" w:hAnsi="Times New Roman"/>
          <w:sz w:val="24"/>
        </w:rPr>
        <w:t>very</w:t>
      </w:r>
      <w:r w:rsidRPr="00395B6A">
        <w:rPr>
          <w:rFonts w:ascii="Times New Roman" w:hAnsi="Times New Roman"/>
          <w:sz w:val="24"/>
        </w:rPr>
        <w:t xml:space="preserve"> enjoyable. </w:t>
      </w:r>
      <w:r w:rsidR="00853D1A">
        <w:rPr>
          <w:rFonts w:ascii="Times New Roman" w:hAnsi="Times New Roman"/>
          <w:sz w:val="24"/>
        </w:rPr>
        <w:t>For</w:t>
      </w:r>
      <w:r>
        <w:rPr>
          <w:rFonts w:ascii="Times New Roman" w:hAnsi="Times New Roman"/>
          <w:sz w:val="24"/>
        </w:rPr>
        <w:t xml:space="preserve"> those participants who lived</w:t>
      </w:r>
      <w:r w:rsidRPr="00395B6A">
        <w:rPr>
          <w:rFonts w:ascii="Times New Roman" w:hAnsi="Times New Roman"/>
          <w:sz w:val="24"/>
        </w:rPr>
        <w:t xml:space="preserve"> abroad, the inter</w:t>
      </w:r>
      <w:r w:rsidR="00A526A1">
        <w:rPr>
          <w:rFonts w:ascii="Times New Roman" w:hAnsi="Times New Roman"/>
          <w:sz w:val="24"/>
        </w:rPr>
        <w:t>views were conducted over Skype</w:t>
      </w:r>
      <w:r w:rsidRPr="00395B6A">
        <w:rPr>
          <w:rFonts w:ascii="Times New Roman" w:hAnsi="Times New Roman"/>
          <w:sz w:val="24"/>
        </w:rPr>
        <w:t>. Obviously</w:t>
      </w:r>
      <w:r w:rsidR="00853D1A">
        <w:rPr>
          <w:rFonts w:ascii="Times New Roman" w:hAnsi="Times New Roman"/>
          <w:sz w:val="24"/>
        </w:rPr>
        <w:t>,</w:t>
      </w:r>
      <w:r w:rsidRPr="00395B6A">
        <w:rPr>
          <w:rFonts w:ascii="Times New Roman" w:hAnsi="Times New Roman"/>
          <w:sz w:val="24"/>
        </w:rPr>
        <w:t xml:space="preserve"> this presented</w:t>
      </w:r>
      <w:r>
        <w:rPr>
          <w:rFonts w:ascii="Times New Roman" w:hAnsi="Times New Roman"/>
          <w:sz w:val="24"/>
        </w:rPr>
        <w:t xml:space="preserve"> me</w:t>
      </w:r>
      <w:r w:rsidRPr="00395B6A">
        <w:rPr>
          <w:rFonts w:ascii="Times New Roman" w:hAnsi="Times New Roman"/>
          <w:sz w:val="24"/>
        </w:rPr>
        <w:t xml:space="preserve"> with certain</w:t>
      </w:r>
      <w:r w:rsidR="00853D1A">
        <w:rPr>
          <w:rFonts w:ascii="Times New Roman" w:hAnsi="Times New Roman"/>
          <w:sz w:val="24"/>
        </w:rPr>
        <w:t xml:space="preserve"> practical</w:t>
      </w:r>
      <w:r w:rsidRPr="00395B6A">
        <w:rPr>
          <w:rFonts w:ascii="Times New Roman" w:hAnsi="Times New Roman"/>
          <w:sz w:val="24"/>
        </w:rPr>
        <w:t xml:space="preserve"> limitations, such as the interviewer and participant not</w:t>
      </w:r>
      <w:r>
        <w:rPr>
          <w:rFonts w:ascii="Times New Roman" w:hAnsi="Times New Roman"/>
          <w:sz w:val="24"/>
        </w:rPr>
        <w:t xml:space="preserve"> being</w:t>
      </w:r>
      <w:r w:rsidR="00853D1A">
        <w:rPr>
          <w:rFonts w:ascii="Times New Roman" w:hAnsi="Times New Roman"/>
          <w:sz w:val="24"/>
        </w:rPr>
        <w:t xml:space="preserve"> able to be</w:t>
      </w:r>
      <w:r w:rsidRPr="00395B6A">
        <w:rPr>
          <w:rFonts w:ascii="Times New Roman" w:hAnsi="Times New Roman"/>
          <w:sz w:val="24"/>
        </w:rPr>
        <w:t xml:space="preserve"> in the same room</w:t>
      </w:r>
      <w:r>
        <w:rPr>
          <w:rFonts w:ascii="Times New Roman" w:hAnsi="Times New Roman"/>
          <w:sz w:val="24"/>
        </w:rPr>
        <w:t>,</w:t>
      </w:r>
      <w:r w:rsidR="00853D1A">
        <w:rPr>
          <w:rFonts w:ascii="Times New Roman" w:hAnsi="Times New Roman"/>
          <w:sz w:val="24"/>
        </w:rPr>
        <w:t xml:space="preserve"> thus not being able to notice</w:t>
      </w:r>
      <w:r w:rsidRPr="00395B6A">
        <w:rPr>
          <w:rFonts w:ascii="Times New Roman" w:hAnsi="Times New Roman"/>
          <w:sz w:val="24"/>
        </w:rPr>
        <w:t xml:space="preserve"> body language and</w:t>
      </w:r>
      <w:r w:rsidR="00853D1A">
        <w:rPr>
          <w:rFonts w:ascii="Times New Roman" w:hAnsi="Times New Roman"/>
          <w:sz w:val="24"/>
        </w:rPr>
        <w:t xml:space="preserve"> reducing </w:t>
      </w:r>
      <w:r w:rsidRPr="00395B6A">
        <w:rPr>
          <w:rFonts w:ascii="Times New Roman" w:hAnsi="Times New Roman"/>
          <w:sz w:val="24"/>
        </w:rPr>
        <w:t xml:space="preserve">interaction with the </w:t>
      </w:r>
      <w:r w:rsidR="00853D1A" w:rsidRPr="00395B6A">
        <w:rPr>
          <w:rFonts w:ascii="Times New Roman" w:hAnsi="Times New Roman"/>
          <w:sz w:val="24"/>
        </w:rPr>
        <w:t>participant</w:t>
      </w:r>
      <w:r w:rsidR="00853D1A">
        <w:rPr>
          <w:rFonts w:ascii="Times New Roman" w:hAnsi="Times New Roman"/>
          <w:sz w:val="24"/>
        </w:rPr>
        <w:t xml:space="preserve">, which may have meant that the feeling </w:t>
      </w:r>
      <w:r w:rsidRPr="00395B6A">
        <w:rPr>
          <w:rFonts w:ascii="Times New Roman" w:hAnsi="Times New Roman"/>
          <w:sz w:val="24"/>
        </w:rPr>
        <w:t>of having a ‘conversation’ was lost.</w:t>
      </w:r>
      <w:r>
        <w:rPr>
          <w:rFonts w:ascii="Times New Roman" w:hAnsi="Times New Roman"/>
          <w:sz w:val="24"/>
        </w:rPr>
        <w:t xml:space="preserve"> </w:t>
      </w:r>
      <w:r w:rsidRPr="00395B6A">
        <w:rPr>
          <w:rFonts w:ascii="Times New Roman" w:hAnsi="Times New Roman"/>
          <w:sz w:val="24"/>
        </w:rPr>
        <w:t xml:space="preserve">Successes of the interview include the level of understanding and insight gained by the interviewer from one interview to the other. This lent itself to an enjoyable process of analysis, which enabled me to interact once again with the transcript and practice interpreting the subjective experience of the individual. The depth of insight would not have been achieved </w:t>
      </w:r>
      <w:r w:rsidR="00853D1A">
        <w:rPr>
          <w:rFonts w:ascii="Times New Roman" w:hAnsi="Times New Roman"/>
          <w:sz w:val="24"/>
        </w:rPr>
        <w:t>with a quantitative methodology.  T</w:t>
      </w:r>
      <w:r w:rsidRPr="00395B6A">
        <w:rPr>
          <w:rFonts w:ascii="Times New Roman" w:hAnsi="Times New Roman"/>
          <w:sz w:val="24"/>
        </w:rPr>
        <w:t>herefore</w:t>
      </w:r>
      <w:r w:rsidR="00853D1A">
        <w:rPr>
          <w:rFonts w:ascii="Times New Roman" w:hAnsi="Times New Roman"/>
          <w:sz w:val="24"/>
        </w:rPr>
        <w:t>, despite its challenges,</w:t>
      </w:r>
      <w:r w:rsidRPr="00395B6A">
        <w:rPr>
          <w:rFonts w:ascii="Times New Roman" w:hAnsi="Times New Roman"/>
          <w:sz w:val="24"/>
        </w:rPr>
        <w:t xml:space="preserve"> I feel </w:t>
      </w:r>
      <w:r w:rsidR="00853D1A">
        <w:rPr>
          <w:rFonts w:ascii="Times New Roman" w:hAnsi="Times New Roman"/>
          <w:sz w:val="24"/>
        </w:rPr>
        <w:t xml:space="preserve">that </w:t>
      </w:r>
      <w:r>
        <w:rPr>
          <w:rFonts w:ascii="Times New Roman" w:hAnsi="Times New Roman"/>
          <w:sz w:val="24"/>
        </w:rPr>
        <w:t xml:space="preserve">conducting qualitative research using interviews enabled </w:t>
      </w:r>
      <w:r w:rsidRPr="00395B6A">
        <w:rPr>
          <w:rFonts w:ascii="Times New Roman" w:hAnsi="Times New Roman"/>
          <w:sz w:val="24"/>
        </w:rPr>
        <w:t xml:space="preserve">me to engage in this level of interaction </w:t>
      </w:r>
      <w:r w:rsidR="00853D1A">
        <w:rPr>
          <w:rFonts w:ascii="Times New Roman" w:hAnsi="Times New Roman"/>
          <w:sz w:val="24"/>
        </w:rPr>
        <w:t xml:space="preserve">with </w:t>
      </w:r>
      <w:r>
        <w:rPr>
          <w:rFonts w:ascii="Times New Roman" w:hAnsi="Times New Roman"/>
          <w:sz w:val="24"/>
        </w:rPr>
        <w:t>sufficient depth</w:t>
      </w:r>
      <w:r w:rsidR="00853D1A">
        <w:rPr>
          <w:rFonts w:ascii="Times New Roman" w:hAnsi="Times New Roman"/>
          <w:sz w:val="24"/>
        </w:rPr>
        <w:t>,</w:t>
      </w:r>
      <w:r>
        <w:rPr>
          <w:rFonts w:ascii="Times New Roman" w:hAnsi="Times New Roman"/>
          <w:sz w:val="24"/>
        </w:rPr>
        <w:t xml:space="preserve"> </w:t>
      </w:r>
      <w:r w:rsidRPr="00395B6A">
        <w:rPr>
          <w:rFonts w:ascii="Times New Roman" w:hAnsi="Times New Roman"/>
          <w:sz w:val="24"/>
        </w:rPr>
        <w:t>with</w:t>
      </w:r>
      <w:r w:rsidR="00853D1A">
        <w:rPr>
          <w:rFonts w:ascii="Times New Roman" w:hAnsi="Times New Roman"/>
          <w:sz w:val="24"/>
        </w:rPr>
        <w:t xml:space="preserve"> both</w:t>
      </w:r>
      <w:r w:rsidRPr="00395B6A">
        <w:rPr>
          <w:rFonts w:ascii="Times New Roman" w:hAnsi="Times New Roman"/>
          <w:sz w:val="24"/>
        </w:rPr>
        <w:t xml:space="preserve"> the </w:t>
      </w:r>
      <w:r w:rsidR="00C07AA7">
        <w:rPr>
          <w:rFonts w:ascii="Times New Roman" w:hAnsi="Times New Roman"/>
          <w:sz w:val="24"/>
        </w:rPr>
        <w:t>d</w:t>
      </w:r>
      <w:r>
        <w:rPr>
          <w:rFonts w:ascii="Times New Roman" w:hAnsi="Times New Roman"/>
          <w:sz w:val="24"/>
        </w:rPr>
        <w:t>yslexic</w:t>
      </w:r>
      <w:r w:rsidRPr="00395B6A">
        <w:rPr>
          <w:rFonts w:ascii="Times New Roman" w:hAnsi="Times New Roman"/>
          <w:sz w:val="24"/>
        </w:rPr>
        <w:t xml:space="preserve"> high achievers</w:t>
      </w:r>
      <w:r>
        <w:rPr>
          <w:rFonts w:ascii="Times New Roman" w:hAnsi="Times New Roman"/>
          <w:sz w:val="24"/>
        </w:rPr>
        <w:t xml:space="preserve"> and the experts in </w:t>
      </w:r>
      <w:r w:rsidR="00C07AA7">
        <w:rPr>
          <w:rFonts w:ascii="Times New Roman" w:hAnsi="Times New Roman"/>
          <w:sz w:val="24"/>
        </w:rPr>
        <w:t>d</w:t>
      </w:r>
      <w:r w:rsidR="00102D34">
        <w:rPr>
          <w:rFonts w:ascii="Times New Roman" w:hAnsi="Times New Roman"/>
          <w:sz w:val="24"/>
        </w:rPr>
        <w:t>yslexia</w:t>
      </w:r>
      <w:r w:rsidRPr="00395B6A">
        <w:rPr>
          <w:rFonts w:ascii="Times New Roman" w:hAnsi="Times New Roman"/>
          <w:sz w:val="24"/>
        </w:rPr>
        <w:t xml:space="preserve">. </w:t>
      </w:r>
      <w:bookmarkStart w:id="401" w:name="_Toc259998801"/>
      <w:bookmarkStart w:id="402" w:name="_Toc262501681"/>
    </w:p>
    <w:p w14:paraId="40BCBC8D" w14:textId="77777777" w:rsidR="00A05209" w:rsidRDefault="00A05209" w:rsidP="00A05209">
      <w:pPr>
        <w:pStyle w:val="Body"/>
        <w:jc w:val="both"/>
        <w:rPr>
          <w:rFonts w:ascii="Times New Roman" w:hAnsi="Times New Roman"/>
          <w:sz w:val="24"/>
        </w:rPr>
      </w:pPr>
    </w:p>
    <w:p w14:paraId="73D023CD" w14:textId="3CC70AB4" w:rsidR="00926F6E" w:rsidRDefault="001B4726" w:rsidP="00926F6E">
      <w:pPr>
        <w:pStyle w:val="Heading2"/>
      </w:pPr>
      <w:bookmarkStart w:id="403" w:name="_Toc284606946"/>
      <w:bookmarkStart w:id="404" w:name="_Toc287033488"/>
      <w:r w:rsidRPr="00395B6A">
        <w:t>Implications for Further Work</w:t>
      </w:r>
      <w:bookmarkEnd w:id="401"/>
      <w:bookmarkEnd w:id="402"/>
      <w:bookmarkEnd w:id="403"/>
      <w:bookmarkEnd w:id="404"/>
    </w:p>
    <w:p w14:paraId="3D6279F5" w14:textId="77777777" w:rsidR="00D84E74" w:rsidRPr="00D84E74" w:rsidRDefault="00D84E74" w:rsidP="00D84E74">
      <w:pPr>
        <w:pStyle w:val="Body"/>
      </w:pPr>
    </w:p>
    <w:p w14:paraId="1DC7C90C" w14:textId="1A7F613E" w:rsidR="001B4726" w:rsidRDefault="001B4726" w:rsidP="001B4726">
      <w:pPr>
        <w:pStyle w:val="Body"/>
        <w:jc w:val="both"/>
        <w:rPr>
          <w:rFonts w:ascii="Times New Roman" w:hAnsi="Times New Roman"/>
          <w:sz w:val="24"/>
        </w:rPr>
      </w:pPr>
      <w:r w:rsidRPr="00395B6A">
        <w:rPr>
          <w:rFonts w:ascii="Times New Roman" w:hAnsi="Times New Roman"/>
          <w:sz w:val="24"/>
        </w:rPr>
        <w:t>Overall</w:t>
      </w:r>
      <w:r w:rsidR="00853D1A">
        <w:rPr>
          <w:rFonts w:ascii="Times New Roman" w:hAnsi="Times New Roman"/>
          <w:sz w:val="24"/>
        </w:rPr>
        <w:t>,</w:t>
      </w:r>
      <w:r w:rsidRPr="00395B6A">
        <w:rPr>
          <w:rFonts w:ascii="Times New Roman" w:hAnsi="Times New Roman"/>
          <w:sz w:val="24"/>
        </w:rPr>
        <w:t xml:space="preserve"> the interview process</w:t>
      </w:r>
      <w:r w:rsidR="006D5611">
        <w:rPr>
          <w:rFonts w:ascii="Times New Roman" w:hAnsi="Times New Roman"/>
          <w:sz w:val="24"/>
        </w:rPr>
        <w:t xml:space="preserve"> across both study 1 and study 2</w:t>
      </w:r>
      <w:r w:rsidR="00853D1A">
        <w:rPr>
          <w:rFonts w:ascii="Times New Roman" w:hAnsi="Times New Roman"/>
          <w:sz w:val="24"/>
        </w:rPr>
        <w:t xml:space="preserve"> created</w:t>
      </w:r>
      <w:r w:rsidRPr="00395B6A">
        <w:rPr>
          <w:rFonts w:ascii="Times New Roman" w:hAnsi="Times New Roman"/>
          <w:sz w:val="24"/>
        </w:rPr>
        <w:t xml:space="preserve"> a great deal of insight into the strengths of </w:t>
      </w:r>
      <w:r w:rsidR="00C07AA7">
        <w:rPr>
          <w:rFonts w:ascii="Times New Roman" w:hAnsi="Times New Roman"/>
          <w:sz w:val="24"/>
        </w:rPr>
        <w:t>d</w:t>
      </w:r>
      <w:r w:rsidR="00102D34">
        <w:rPr>
          <w:rFonts w:ascii="Times New Roman" w:hAnsi="Times New Roman"/>
          <w:sz w:val="24"/>
        </w:rPr>
        <w:t>yslexia</w:t>
      </w:r>
      <w:r>
        <w:rPr>
          <w:rFonts w:ascii="Times New Roman" w:hAnsi="Times New Roman"/>
          <w:sz w:val="24"/>
        </w:rPr>
        <w:t xml:space="preserve"> from the viewpoint of </w:t>
      </w:r>
      <w:r w:rsidR="00853D1A">
        <w:rPr>
          <w:rFonts w:ascii="Times New Roman" w:hAnsi="Times New Roman"/>
          <w:sz w:val="24"/>
        </w:rPr>
        <w:t xml:space="preserve">both </w:t>
      </w:r>
      <w:r>
        <w:rPr>
          <w:rFonts w:ascii="Times New Roman" w:hAnsi="Times New Roman"/>
          <w:sz w:val="24"/>
        </w:rPr>
        <w:t>the</w:t>
      </w:r>
      <w:r w:rsidRPr="00395B6A">
        <w:rPr>
          <w:rFonts w:ascii="Times New Roman" w:hAnsi="Times New Roman"/>
          <w:sz w:val="24"/>
        </w:rPr>
        <w:t xml:space="preserve"> </w:t>
      </w:r>
      <w:r w:rsidR="00C07AA7">
        <w:rPr>
          <w:rFonts w:ascii="Times New Roman" w:hAnsi="Times New Roman"/>
          <w:sz w:val="24"/>
        </w:rPr>
        <w:t>d</w:t>
      </w:r>
      <w:r>
        <w:rPr>
          <w:rFonts w:ascii="Times New Roman" w:hAnsi="Times New Roman"/>
          <w:sz w:val="24"/>
        </w:rPr>
        <w:t xml:space="preserve">yslexic </w:t>
      </w:r>
      <w:r w:rsidRPr="00395B6A">
        <w:rPr>
          <w:rFonts w:ascii="Times New Roman" w:hAnsi="Times New Roman"/>
          <w:sz w:val="24"/>
        </w:rPr>
        <w:t>high achievers</w:t>
      </w:r>
      <w:r>
        <w:rPr>
          <w:rFonts w:ascii="Times New Roman" w:hAnsi="Times New Roman"/>
          <w:sz w:val="24"/>
        </w:rPr>
        <w:t xml:space="preserve"> and the experts</w:t>
      </w:r>
      <w:r w:rsidRPr="00395B6A">
        <w:rPr>
          <w:rFonts w:ascii="Times New Roman" w:hAnsi="Times New Roman"/>
          <w:sz w:val="24"/>
        </w:rPr>
        <w:t>. Many of the themes corrob</w:t>
      </w:r>
      <w:r w:rsidR="00853D1A">
        <w:rPr>
          <w:rFonts w:ascii="Times New Roman" w:hAnsi="Times New Roman"/>
          <w:sz w:val="24"/>
        </w:rPr>
        <w:t>orated with previous research on</w:t>
      </w:r>
      <w:r w:rsidRPr="00395B6A">
        <w:rPr>
          <w:rFonts w:ascii="Times New Roman" w:hAnsi="Times New Roman"/>
          <w:sz w:val="24"/>
        </w:rPr>
        <w:t xml:space="preserve"> </w:t>
      </w:r>
      <w:r w:rsidR="00C07AA7">
        <w:rPr>
          <w:rFonts w:ascii="Times New Roman" w:hAnsi="Times New Roman"/>
          <w:sz w:val="24"/>
        </w:rPr>
        <w:t>d</w:t>
      </w:r>
      <w:r w:rsidR="00102D34">
        <w:rPr>
          <w:rFonts w:ascii="Times New Roman" w:hAnsi="Times New Roman"/>
          <w:sz w:val="24"/>
        </w:rPr>
        <w:t>yslexia</w:t>
      </w:r>
      <w:r w:rsidR="00853D1A">
        <w:rPr>
          <w:rFonts w:ascii="Times New Roman" w:hAnsi="Times New Roman"/>
          <w:sz w:val="24"/>
        </w:rPr>
        <w:t xml:space="preserve"> </w:t>
      </w:r>
      <w:r w:rsidRPr="00395B6A">
        <w:rPr>
          <w:rFonts w:ascii="Times New Roman" w:hAnsi="Times New Roman"/>
          <w:sz w:val="24"/>
        </w:rPr>
        <w:t xml:space="preserve">strengths, with the reiteration of certain themes </w:t>
      </w:r>
      <w:r w:rsidR="00940BBC">
        <w:rPr>
          <w:rFonts w:ascii="Times New Roman" w:hAnsi="Times New Roman"/>
          <w:sz w:val="24"/>
        </w:rPr>
        <w:t xml:space="preserve">and </w:t>
      </w:r>
      <w:proofErr w:type="spellStart"/>
      <w:r w:rsidR="00940BBC">
        <w:rPr>
          <w:rFonts w:ascii="Times New Roman" w:hAnsi="Times New Roman"/>
          <w:sz w:val="24"/>
        </w:rPr>
        <w:t>categorisation</w:t>
      </w:r>
      <w:proofErr w:type="spellEnd"/>
      <w:r w:rsidR="00940BBC">
        <w:rPr>
          <w:rFonts w:ascii="Times New Roman" w:hAnsi="Times New Roman"/>
          <w:sz w:val="24"/>
        </w:rPr>
        <w:t xml:space="preserve"> of strengths into categories </w:t>
      </w:r>
      <w:r w:rsidRPr="00395B6A">
        <w:rPr>
          <w:rFonts w:ascii="Times New Roman" w:hAnsi="Times New Roman"/>
          <w:sz w:val="24"/>
        </w:rPr>
        <w:t xml:space="preserve">such as </w:t>
      </w:r>
      <w:r w:rsidR="006D5611">
        <w:rPr>
          <w:rFonts w:ascii="Times New Roman" w:hAnsi="Times New Roman"/>
          <w:sz w:val="24"/>
        </w:rPr>
        <w:t>interpersonal</w:t>
      </w:r>
      <w:r w:rsidR="00753B6A">
        <w:rPr>
          <w:rFonts w:ascii="Times New Roman" w:hAnsi="Times New Roman"/>
          <w:sz w:val="24"/>
        </w:rPr>
        <w:t xml:space="preserve">, </w:t>
      </w:r>
      <w:proofErr w:type="gramStart"/>
      <w:r w:rsidR="00753B6A">
        <w:rPr>
          <w:rFonts w:ascii="Times New Roman" w:hAnsi="Times New Roman"/>
          <w:sz w:val="24"/>
        </w:rPr>
        <w:t>work</w:t>
      </w:r>
      <w:proofErr w:type="gramEnd"/>
      <w:r w:rsidR="006D5611">
        <w:rPr>
          <w:rFonts w:ascii="Times New Roman" w:hAnsi="Times New Roman"/>
          <w:sz w:val="24"/>
        </w:rPr>
        <w:t xml:space="preserve"> and cognitive strengths.  </w:t>
      </w:r>
      <w:r w:rsidRPr="00395B6A">
        <w:rPr>
          <w:rFonts w:ascii="Times New Roman" w:hAnsi="Times New Roman"/>
          <w:sz w:val="24"/>
        </w:rPr>
        <w:t>The findings provide a stepping-stone for further research</w:t>
      </w:r>
      <w:r w:rsidR="000B40F6">
        <w:rPr>
          <w:rFonts w:ascii="Times New Roman" w:hAnsi="Times New Roman"/>
          <w:sz w:val="24"/>
        </w:rPr>
        <w:t xml:space="preserve"> in the form of quantitative analysis</w:t>
      </w:r>
      <w:r w:rsidR="00853D1A">
        <w:rPr>
          <w:rFonts w:ascii="Times New Roman" w:hAnsi="Times New Roman"/>
          <w:sz w:val="24"/>
        </w:rPr>
        <w:t>,</w:t>
      </w:r>
      <w:r w:rsidR="000B40F6">
        <w:rPr>
          <w:rFonts w:ascii="Times New Roman" w:hAnsi="Times New Roman"/>
          <w:sz w:val="24"/>
        </w:rPr>
        <w:t xml:space="preserve"> </w:t>
      </w:r>
      <w:r w:rsidR="00753B6A">
        <w:rPr>
          <w:rFonts w:ascii="Times New Roman" w:hAnsi="Times New Roman"/>
          <w:sz w:val="24"/>
        </w:rPr>
        <w:t xml:space="preserve">with </w:t>
      </w:r>
      <w:r w:rsidR="00853D1A">
        <w:rPr>
          <w:rFonts w:ascii="Times New Roman" w:hAnsi="Times New Roman"/>
          <w:sz w:val="24"/>
        </w:rPr>
        <w:t xml:space="preserve">greater </w:t>
      </w:r>
      <w:r w:rsidR="00753B6A">
        <w:rPr>
          <w:rFonts w:ascii="Times New Roman" w:hAnsi="Times New Roman"/>
          <w:sz w:val="24"/>
        </w:rPr>
        <w:t xml:space="preserve">exploration of these strengths amongst younger individuals in the university setting and specifically </w:t>
      </w:r>
      <w:r w:rsidR="00853D1A">
        <w:rPr>
          <w:rFonts w:ascii="Times New Roman" w:hAnsi="Times New Roman"/>
          <w:sz w:val="24"/>
        </w:rPr>
        <w:t>about how</w:t>
      </w:r>
      <w:r w:rsidR="00753B6A">
        <w:rPr>
          <w:rFonts w:ascii="Times New Roman" w:hAnsi="Times New Roman"/>
          <w:sz w:val="24"/>
        </w:rPr>
        <w:t xml:space="preserve"> cognitive and interpersonal strengths are represented within the student population</w:t>
      </w:r>
      <w:r w:rsidR="00853D1A">
        <w:rPr>
          <w:rFonts w:ascii="Times New Roman" w:hAnsi="Times New Roman"/>
          <w:sz w:val="24"/>
        </w:rPr>
        <w:t>,</w:t>
      </w:r>
      <w:r w:rsidR="009E77A7">
        <w:rPr>
          <w:rFonts w:ascii="Times New Roman" w:hAnsi="Times New Roman"/>
          <w:sz w:val="24"/>
        </w:rPr>
        <w:t xml:space="preserve"> not just in dyslexics</w:t>
      </w:r>
      <w:r w:rsidR="00853D1A">
        <w:rPr>
          <w:rFonts w:ascii="Times New Roman" w:hAnsi="Times New Roman"/>
          <w:sz w:val="24"/>
        </w:rPr>
        <w:t>,</w:t>
      </w:r>
      <w:r w:rsidR="009E77A7">
        <w:rPr>
          <w:rFonts w:ascii="Times New Roman" w:hAnsi="Times New Roman"/>
          <w:sz w:val="24"/>
        </w:rPr>
        <w:t xml:space="preserve"> but within other student groups who may be specialized </w:t>
      </w:r>
      <w:proofErr w:type="gramStart"/>
      <w:r w:rsidR="009E77A7">
        <w:rPr>
          <w:rFonts w:ascii="Times New Roman" w:hAnsi="Times New Roman"/>
          <w:sz w:val="24"/>
        </w:rPr>
        <w:t>in particular strengths</w:t>
      </w:r>
      <w:proofErr w:type="gramEnd"/>
      <w:r w:rsidR="009E77A7">
        <w:rPr>
          <w:rFonts w:ascii="Times New Roman" w:hAnsi="Times New Roman"/>
          <w:sz w:val="24"/>
        </w:rPr>
        <w:t xml:space="preserve"> and </w:t>
      </w:r>
      <w:r w:rsidR="00853D1A">
        <w:rPr>
          <w:rFonts w:ascii="Times New Roman" w:hAnsi="Times New Roman"/>
          <w:sz w:val="24"/>
        </w:rPr>
        <w:t>enabling comparison of the variations between</w:t>
      </w:r>
      <w:r w:rsidR="009E77A7">
        <w:rPr>
          <w:rFonts w:ascii="Times New Roman" w:hAnsi="Times New Roman"/>
          <w:sz w:val="24"/>
        </w:rPr>
        <w:t xml:space="preserve"> different groups</w:t>
      </w:r>
      <w:r w:rsidR="00753B6A">
        <w:rPr>
          <w:rFonts w:ascii="Times New Roman" w:hAnsi="Times New Roman"/>
          <w:sz w:val="24"/>
        </w:rPr>
        <w:t xml:space="preserve">. </w:t>
      </w:r>
    </w:p>
    <w:p w14:paraId="6FAC48E1" w14:textId="01CC94F8" w:rsidR="00137067" w:rsidRPr="003755B8" w:rsidRDefault="00137067" w:rsidP="0067543E">
      <w:pPr>
        <w:pStyle w:val="Body"/>
        <w:jc w:val="both"/>
        <w:rPr>
          <w:rFonts w:ascii="Times New Roman" w:hAnsi="Times New Roman"/>
          <w:sz w:val="24"/>
        </w:rPr>
      </w:pPr>
      <w:r w:rsidRPr="00D84E74">
        <w:rPr>
          <w:rFonts w:ascii="Times New Roman" w:hAnsi="Times New Roman"/>
          <w:sz w:val="24"/>
        </w:rPr>
        <w:t xml:space="preserve">The rationale for carrying out a quantitative study following on from a qualitative is that positive dyslexia is a new area that we are exploring. This is the first time we have conducted such research and combining the methodologies together allows the research to be exploratory in </w:t>
      </w:r>
      <w:r w:rsidR="00D84E74" w:rsidRPr="00D84E74">
        <w:rPr>
          <w:rFonts w:ascii="Times New Roman" w:hAnsi="Times New Roman"/>
          <w:sz w:val="24"/>
        </w:rPr>
        <w:t>its</w:t>
      </w:r>
      <w:r w:rsidRPr="00D84E74">
        <w:rPr>
          <w:rFonts w:ascii="Times New Roman" w:hAnsi="Times New Roman"/>
          <w:sz w:val="24"/>
        </w:rPr>
        <w:t xml:space="preserve"> design.  In by no means is it to make hard and fast rules that this study is </w:t>
      </w:r>
      <w:proofErr w:type="spellStart"/>
      <w:r w:rsidRPr="00D84E74">
        <w:rPr>
          <w:rFonts w:ascii="Times New Roman" w:hAnsi="Times New Roman"/>
          <w:sz w:val="24"/>
        </w:rPr>
        <w:t>generalisable</w:t>
      </w:r>
      <w:proofErr w:type="spellEnd"/>
      <w:r w:rsidRPr="00D84E74">
        <w:rPr>
          <w:rFonts w:ascii="Times New Roman" w:hAnsi="Times New Roman"/>
          <w:sz w:val="24"/>
        </w:rPr>
        <w:t xml:space="preserve">- on the contrary we do not believe that the findings in study one </w:t>
      </w:r>
      <w:proofErr w:type="gramStart"/>
      <w:r w:rsidRPr="00D84E74">
        <w:rPr>
          <w:rFonts w:ascii="Times New Roman" w:hAnsi="Times New Roman"/>
          <w:sz w:val="24"/>
        </w:rPr>
        <w:t>are</w:t>
      </w:r>
      <w:proofErr w:type="gramEnd"/>
      <w:r w:rsidRPr="00D84E74">
        <w:rPr>
          <w:rFonts w:ascii="Times New Roman" w:hAnsi="Times New Roman"/>
          <w:sz w:val="24"/>
        </w:rPr>
        <w:t xml:space="preserve"> necessarily present within all successful dyslexic individuals </w:t>
      </w:r>
      <w:r w:rsidR="00D84E74" w:rsidRPr="00D84E74">
        <w:rPr>
          <w:rFonts w:ascii="Times New Roman" w:hAnsi="Times New Roman"/>
          <w:sz w:val="24"/>
        </w:rPr>
        <w:t>never mind</w:t>
      </w:r>
      <w:r w:rsidRPr="00D84E74">
        <w:rPr>
          <w:rFonts w:ascii="Times New Roman" w:hAnsi="Times New Roman"/>
          <w:sz w:val="24"/>
        </w:rPr>
        <w:t xml:space="preserve"> just dyslexics overall.</w:t>
      </w:r>
    </w:p>
    <w:p w14:paraId="7F1990D1" w14:textId="77777777" w:rsidR="00137067" w:rsidRPr="003755B8" w:rsidRDefault="00137067" w:rsidP="0067543E">
      <w:pPr>
        <w:pStyle w:val="Body"/>
        <w:jc w:val="both"/>
        <w:rPr>
          <w:rFonts w:ascii="Times New Roman" w:hAnsi="Times New Roman"/>
          <w:sz w:val="24"/>
        </w:rPr>
      </w:pPr>
    </w:p>
    <w:p w14:paraId="12E8A48D" w14:textId="3F74CE42" w:rsidR="001B4726" w:rsidRPr="003755B8" w:rsidRDefault="00137067" w:rsidP="0067543E">
      <w:pPr>
        <w:pStyle w:val="Body"/>
        <w:jc w:val="both"/>
        <w:rPr>
          <w:rFonts w:ascii="Times New Roman" w:hAnsi="Times New Roman"/>
          <w:sz w:val="24"/>
        </w:rPr>
        <w:sectPr w:rsidR="001B4726" w:rsidRPr="003755B8" w:rsidSect="00722535">
          <w:pgSz w:w="11900" w:h="16840"/>
          <w:pgMar w:top="1134" w:right="1552" w:bottom="1134" w:left="1985" w:header="709" w:footer="850" w:gutter="0"/>
          <w:cols w:space="720"/>
        </w:sectPr>
      </w:pPr>
      <w:r w:rsidRPr="003755B8">
        <w:rPr>
          <w:rFonts w:ascii="Times New Roman" w:hAnsi="Times New Roman"/>
          <w:sz w:val="24"/>
        </w:rPr>
        <w:t xml:space="preserve">  </w:t>
      </w:r>
    </w:p>
    <w:p w14:paraId="5AAB84C4" w14:textId="68B4FE54" w:rsidR="001B4726" w:rsidRPr="003711F0" w:rsidRDefault="00522293" w:rsidP="00731363">
      <w:pPr>
        <w:pStyle w:val="Heading1"/>
      </w:pPr>
      <w:bookmarkStart w:id="405" w:name="_Toc259998820"/>
      <w:bookmarkStart w:id="406" w:name="_Toc262501697"/>
      <w:bookmarkStart w:id="407" w:name="_Toc284606947"/>
      <w:bookmarkStart w:id="408" w:name="_Toc287033489"/>
      <w:r>
        <w:t>CHAPTER 6</w:t>
      </w:r>
      <w:r w:rsidR="00014083">
        <w:t xml:space="preserve">: </w:t>
      </w:r>
      <w:r w:rsidR="00184AEC">
        <w:t>Study 3: Strengths</w:t>
      </w:r>
      <w:r>
        <w:t xml:space="preserve"> of Dyslexia in the S</w:t>
      </w:r>
      <w:r w:rsidR="00184AEC">
        <w:t>tudent Populatio</w:t>
      </w:r>
      <w:bookmarkEnd w:id="405"/>
      <w:bookmarkEnd w:id="406"/>
      <w:r w:rsidR="00184AEC">
        <w:t>n</w:t>
      </w:r>
      <w:bookmarkEnd w:id="407"/>
      <w:bookmarkEnd w:id="408"/>
    </w:p>
    <w:p w14:paraId="03F6E7E7" w14:textId="77777777" w:rsidR="0004230C" w:rsidRPr="00964BF6" w:rsidRDefault="0004230C" w:rsidP="001B4726">
      <w:pPr>
        <w:pStyle w:val="Body"/>
      </w:pPr>
    </w:p>
    <w:p w14:paraId="06B24A97" w14:textId="0F47619B" w:rsidR="001B4726" w:rsidRPr="003755B8" w:rsidRDefault="003D5454" w:rsidP="001B4726">
      <w:pPr>
        <w:pStyle w:val="Heading2"/>
      </w:pPr>
      <w:bookmarkStart w:id="409" w:name="_Toc284606948"/>
      <w:bookmarkStart w:id="410" w:name="_Toc287033490"/>
      <w:r>
        <w:t>Introduction</w:t>
      </w:r>
      <w:bookmarkEnd w:id="409"/>
      <w:bookmarkEnd w:id="410"/>
    </w:p>
    <w:p w14:paraId="31FE5B33" w14:textId="77777777" w:rsidR="00184AEC" w:rsidRPr="003755B8" w:rsidRDefault="00184AEC" w:rsidP="00184AEC">
      <w:pPr>
        <w:pStyle w:val="Body"/>
      </w:pPr>
    </w:p>
    <w:p w14:paraId="1D26565A" w14:textId="25E1984E" w:rsidR="00F9130A" w:rsidRPr="00F9130A" w:rsidRDefault="00F9130A" w:rsidP="00F9130A">
      <w:pPr>
        <w:pStyle w:val="Body"/>
        <w:jc w:val="both"/>
        <w:rPr>
          <w:rFonts w:ascii="Times New Roman" w:hAnsi="Times New Roman"/>
          <w:sz w:val="24"/>
        </w:rPr>
      </w:pPr>
      <w:r w:rsidRPr="00D84E74">
        <w:rPr>
          <w:rFonts w:ascii="Times New Roman" w:hAnsi="Times New Roman"/>
          <w:sz w:val="24"/>
        </w:rPr>
        <w:t xml:space="preserve">Study 1 and 2 of this research </w:t>
      </w:r>
      <w:r w:rsidR="00137067" w:rsidRPr="00D84E74">
        <w:rPr>
          <w:rFonts w:ascii="Times New Roman" w:hAnsi="Times New Roman"/>
          <w:sz w:val="24"/>
        </w:rPr>
        <w:t xml:space="preserve">aimed </w:t>
      </w:r>
      <w:r w:rsidRPr="00D84E74">
        <w:rPr>
          <w:rFonts w:ascii="Times New Roman" w:hAnsi="Times New Roman"/>
          <w:sz w:val="24"/>
        </w:rPr>
        <w:t xml:space="preserve">to investigate and </w:t>
      </w:r>
      <w:proofErr w:type="spellStart"/>
      <w:r w:rsidRPr="00D84E74">
        <w:rPr>
          <w:rFonts w:ascii="Times New Roman" w:hAnsi="Times New Roman"/>
          <w:sz w:val="24"/>
        </w:rPr>
        <w:t>characterise</w:t>
      </w:r>
      <w:proofErr w:type="spellEnd"/>
      <w:r w:rsidRPr="00D84E74">
        <w:rPr>
          <w:rFonts w:ascii="Times New Roman" w:hAnsi="Times New Roman"/>
          <w:sz w:val="24"/>
        </w:rPr>
        <w:t xml:space="preserve"> adult strengths in dyslexia.  Strengths were then </w:t>
      </w:r>
      <w:proofErr w:type="spellStart"/>
      <w:r w:rsidRPr="00D84E74">
        <w:rPr>
          <w:rFonts w:ascii="Times New Roman" w:hAnsi="Times New Roman"/>
          <w:sz w:val="24"/>
        </w:rPr>
        <w:t>categorised</w:t>
      </w:r>
      <w:proofErr w:type="spellEnd"/>
      <w:r w:rsidRPr="00D84E74">
        <w:rPr>
          <w:rFonts w:ascii="Times New Roman" w:hAnsi="Times New Roman"/>
          <w:sz w:val="24"/>
        </w:rPr>
        <w:t xml:space="preserve"> into a three-domain taxonomy: Work Strengths, Cognitive </w:t>
      </w:r>
      <w:proofErr w:type="gramStart"/>
      <w:r w:rsidRPr="00D84E74">
        <w:rPr>
          <w:rFonts w:ascii="Times New Roman" w:hAnsi="Times New Roman"/>
          <w:sz w:val="24"/>
        </w:rPr>
        <w:t>Strengths</w:t>
      </w:r>
      <w:proofErr w:type="gramEnd"/>
      <w:r w:rsidRPr="00D84E74">
        <w:rPr>
          <w:rFonts w:ascii="Times New Roman" w:hAnsi="Times New Roman"/>
          <w:sz w:val="24"/>
        </w:rPr>
        <w:t xml:space="preserve"> and Interpersonal Strengths. </w:t>
      </w:r>
      <w:r w:rsidR="006D3AB7" w:rsidRPr="00D84E74">
        <w:rPr>
          <w:rFonts w:ascii="Times New Roman" w:hAnsi="Times New Roman"/>
          <w:sz w:val="24"/>
        </w:rPr>
        <w:t xml:space="preserve">Following an exploratory sequential design, the </w:t>
      </w:r>
      <w:r w:rsidRPr="00D84E74">
        <w:rPr>
          <w:rFonts w:ascii="Times New Roman" w:hAnsi="Times New Roman"/>
          <w:sz w:val="24"/>
        </w:rPr>
        <w:t>third study is designed to address three issues emerging from the first two studies; first development of quantitative measures</w:t>
      </w:r>
      <w:r w:rsidR="006D3AB7" w:rsidRPr="00D84E74">
        <w:rPr>
          <w:rFonts w:ascii="Times New Roman" w:hAnsi="Times New Roman"/>
          <w:sz w:val="24"/>
        </w:rPr>
        <w:t xml:space="preserve"> through the development of an instrument to measure the</w:t>
      </w:r>
      <w:r w:rsidRPr="00D84E74">
        <w:rPr>
          <w:rFonts w:ascii="Times New Roman" w:hAnsi="Times New Roman"/>
          <w:sz w:val="24"/>
        </w:rPr>
        <w:t xml:space="preserve"> strengths identified in studies 1 and 2; second, testing of younger adults (students rather than</w:t>
      </w:r>
      <w:r w:rsidRPr="00F9130A">
        <w:rPr>
          <w:rFonts w:ascii="Times New Roman" w:hAnsi="Times New Roman"/>
          <w:sz w:val="24"/>
        </w:rPr>
        <w:t xml:space="preserve"> work professionals) to assess which skills might be self-selecting for success and which might develop through experience; and third to assess th</w:t>
      </w:r>
      <w:r w:rsidR="00731363">
        <w:rPr>
          <w:rFonts w:ascii="Times New Roman" w:hAnsi="Times New Roman"/>
          <w:sz w:val="24"/>
        </w:rPr>
        <w:t xml:space="preserve">e specificity of the </w:t>
      </w:r>
      <w:r w:rsidR="002B3D4A">
        <w:rPr>
          <w:rFonts w:ascii="Times New Roman" w:hAnsi="Times New Roman"/>
          <w:sz w:val="24"/>
        </w:rPr>
        <w:t>st</w:t>
      </w:r>
      <w:r w:rsidR="00731363">
        <w:rPr>
          <w:rFonts w:ascii="Times New Roman" w:hAnsi="Times New Roman"/>
          <w:sz w:val="24"/>
        </w:rPr>
        <w:t xml:space="preserve">rengths </w:t>
      </w:r>
      <w:r w:rsidR="002B3D4A">
        <w:rPr>
          <w:rFonts w:ascii="Times New Roman" w:hAnsi="Times New Roman"/>
          <w:sz w:val="24"/>
        </w:rPr>
        <w:t>t</w:t>
      </w:r>
      <w:r w:rsidRPr="00F9130A">
        <w:rPr>
          <w:rFonts w:ascii="Times New Roman" w:hAnsi="Times New Roman"/>
          <w:sz w:val="24"/>
        </w:rPr>
        <w:t>riad</w:t>
      </w:r>
      <w:r w:rsidR="00731363">
        <w:rPr>
          <w:rFonts w:ascii="Times New Roman" w:hAnsi="Times New Roman"/>
          <w:sz w:val="24"/>
        </w:rPr>
        <w:t>s</w:t>
      </w:r>
      <w:r w:rsidRPr="00F9130A">
        <w:rPr>
          <w:rFonts w:ascii="Times New Roman" w:hAnsi="Times New Roman"/>
          <w:sz w:val="24"/>
        </w:rPr>
        <w:t xml:space="preserve"> of dyslexia by inc</w:t>
      </w:r>
      <w:r w:rsidR="00731363">
        <w:rPr>
          <w:rFonts w:ascii="Times New Roman" w:hAnsi="Times New Roman"/>
          <w:sz w:val="24"/>
        </w:rPr>
        <w:t>luding non-dyslexic student</w:t>
      </w:r>
      <w:r w:rsidRPr="00F9130A">
        <w:rPr>
          <w:rFonts w:ascii="Times New Roman" w:hAnsi="Times New Roman"/>
          <w:sz w:val="24"/>
        </w:rPr>
        <w:t xml:space="preserve"> groups that were expected to show strengths in each area.  Three student groups </w:t>
      </w:r>
      <w:r w:rsidR="00731363">
        <w:rPr>
          <w:rFonts w:ascii="Times New Roman" w:hAnsi="Times New Roman"/>
          <w:sz w:val="24"/>
        </w:rPr>
        <w:t>were</w:t>
      </w:r>
      <w:r w:rsidRPr="00F9130A">
        <w:rPr>
          <w:rFonts w:ascii="Times New Roman" w:hAnsi="Times New Roman"/>
          <w:sz w:val="24"/>
        </w:rPr>
        <w:t xml:space="preserve"> used for this comparison; Management student</w:t>
      </w:r>
      <w:r w:rsidR="00731363">
        <w:rPr>
          <w:rFonts w:ascii="Times New Roman" w:hAnsi="Times New Roman"/>
          <w:sz w:val="24"/>
        </w:rPr>
        <w:t>s</w:t>
      </w:r>
      <w:r w:rsidRPr="00F9130A">
        <w:rPr>
          <w:rFonts w:ascii="Times New Roman" w:hAnsi="Times New Roman"/>
          <w:sz w:val="24"/>
        </w:rPr>
        <w:t xml:space="preserve"> to compare entrepreneurial traits and </w:t>
      </w:r>
      <w:proofErr w:type="spellStart"/>
      <w:r w:rsidRPr="00F9130A">
        <w:rPr>
          <w:rFonts w:ascii="Times New Roman" w:hAnsi="Times New Roman"/>
          <w:sz w:val="24"/>
        </w:rPr>
        <w:t>behaviours</w:t>
      </w:r>
      <w:proofErr w:type="spellEnd"/>
      <w:r w:rsidRPr="00F9130A">
        <w:rPr>
          <w:rFonts w:ascii="Times New Roman" w:hAnsi="Times New Roman"/>
          <w:sz w:val="24"/>
        </w:rPr>
        <w:t>, Psychology students to compare levels of empathy</w:t>
      </w:r>
      <w:r w:rsidR="00731363">
        <w:rPr>
          <w:rFonts w:ascii="Times New Roman" w:hAnsi="Times New Roman"/>
          <w:sz w:val="24"/>
        </w:rPr>
        <w:t>,</w:t>
      </w:r>
      <w:r w:rsidRPr="00F9130A">
        <w:rPr>
          <w:rFonts w:ascii="Times New Roman" w:hAnsi="Times New Roman"/>
          <w:sz w:val="24"/>
        </w:rPr>
        <w:t xml:space="preserve"> and Architecture students to compare degrees of visuo-spatial ability. A comprehensive test battery was developed based of the themes generated from the first two studies using where available existing tools together with direct assessment of interpersonal and cognitive strengths. Student groups were also assessed on Holland’s Occupational Types (1973) </w:t>
      </w:r>
      <w:proofErr w:type="gramStart"/>
      <w:r w:rsidRPr="00F9130A">
        <w:rPr>
          <w:rFonts w:ascii="Times New Roman" w:hAnsi="Times New Roman"/>
          <w:sz w:val="24"/>
        </w:rPr>
        <w:t>in order to</w:t>
      </w:r>
      <w:proofErr w:type="gramEnd"/>
      <w:r w:rsidRPr="00F9130A">
        <w:rPr>
          <w:rFonts w:ascii="Times New Roman" w:hAnsi="Times New Roman"/>
          <w:sz w:val="24"/>
        </w:rPr>
        <w:t xml:space="preserve"> investigate job </w:t>
      </w:r>
      <w:r w:rsidR="002B3D4A">
        <w:rPr>
          <w:rFonts w:ascii="Times New Roman" w:hAnsi="Times New Roman"/>
          <w:sz w:val="24"/>
        </w:rPr>
        <w:t>typologies of dyslexic individuals</w:t>
      </w:r>
      <w:r w:rsidRPr="00F9130A">
        <w:rPr>
          <w:rFonts w:ascii="Times New Roman" w:hAnsi="Times New Roman"/>
          <w:sz w:val="24"/>
        </w:rPr>
        <w:t xml:space="preserve">. </w:t>
      </w:r>
      <w:r w:rsidR="00731363">
        <w:rPr>
          <w:rFonts w:ascii="Times New Roman" w:hAnsi="Times New Roman"/>
          <w:sz w:val="24"/>
        </w:rPr>
        <w:t>The r</w:t>
      </w:r>
      <w:r w:rsidRPr="00F9130A">
        <w:rPr>
          <w:rFonts w:ascii="Times New Roman" w:hAnsi="Times New Roman"/>
          <w:sz w:val="24"/>
        </w:rPr>
        <w:t xml:space="preserve">ationale behind using these tools will be covered in the introduction to this study.  </w:t>
      </w:r>
    </w:p>
    <w:p w14:paraId="73CFD39F" w14:textId="77777777" w:rsidR="00C5372D" w:rsidRDefault="00C5372D" w:rsidP="002902B0">
      <w:pPr>
        <w:pStyle w:val="Body"/>
        <w:jc w:val="both"/>
        <w:rPr>
          <w:rFonts w:ascii="Times New Roman" w:hAnsi="Times New Roman"/>
          <w:sz w:val="24"/>
          <w:lang w:val="en-GB"/>
        </w:rPr>
      </w:pPr>
    </w:p>
    <w:p w14:paraId="387EFE15" w14:textId="5DE8A8DC" w:rsidR="00BC192A" w:rsidRDefault="003D5454" w:rsidP="00BC192A">
      <w:pPr>
        <w:pStyle w:val="Heading2"/>
      </w:pPr>
      <w:bookmarkStart w:id="411" w:name="_Toc284606949"/>
      <w:bookmarkStart w:id="412" w:name="_Toc287033491"/>
      <w:r>
        <w:t>Rationale</w:t>
      </w:r>
      <w:bookmarkEnd w:id="411"/>
      <w:bookmarkEnd w:id="412"/>
    </w:p>
    <w:p w14:paraId="7AE6416B" w14:textId="77777777" w:rsidR="00BC192A" w:rsidRPr="003755B8" w:rsidRDefault="00BC192A" w:rsidP="00BC192A">
      <w:pPr>
        <w:pStyle w:val="Body"/>
      </w:pPr>
    </w:p>
    <w:p w14:paraId="67AC984B" w14:textId="5A3E6322" w:rsidR="00F22A99" w:rsidRPr="00F22A99" w:rsidRDefault="00F22A99" w:rsidP="00F22A99">
      <w:pPr>
        <w:pStyle w:val="ListParagraph"/>
        <w:tabs>
          <w:tab w:val="left" w:pos="7265"/>
        </w:tabs>
        <w:rPr>
          <w:lang w:val="en-GB"/>
        </w:rPr>
      </w:pPr>
      <w:r w:rsidRPr="00F22A99">
        <w:t xml:space="preserve">As mentioned in the previous chapters, my research is following an exploratory sequential design, whereby research is carried out in two distinctive phases.  As the researcher I started by qualitatively exploring the topic of dyslexic strengths in successful adults, before building towards a second quantitative phase. This emphasis on exploration is reflected in the design name.  For this phase of the </w:t>
      </w:r>
      <w:proofErr w:type="gramStart"/>
      <w:r w:rsidRPr="00F22A99">
        <w:t>research</w:t>
      </w:r>
      <w:proofErr w:type="gramEnd"/>
      <w:r w:rsidRPr="00F22A99">
        <w:t xml:space="preserve"> I will develop an instrument as an </w:t>
      </w:r>
      <w:r w:rsidRPr="00D84E74">
        <w:t>intermediate step between the phases that builds upon the qualitative results and is used in subsequent data collection.  For this reason, this design has been referred to as a</w:t>
      </w:r>
      <w:r w:rsidR="00284576">
        <w:t xml:space="preserve">n instrument development design </w:t>
      </w:r>
      <w:r w:rsidR="00284576">
        <w:fldChar w:fldCharType="begin"/>
      </w:r>
      <w:r w:rsidR="00284576">
        <w:instrText xml:space="preserve"> ADDIN EN.CITE &lt;EndNote&gt;&lt;Cite&gt;&lt;Author&gt;Creswell&lt;/Author&gt;&lt;Year&gt;2004&lt;/Year&gt;&lt;RecNum&gt;1085&lt;/RecNum&gt;&lt;DisplayText&gt;(Creswell, Fetters, &amp;amp; Ivankova, 2004)&lt;/DisplayText&gt;&lt;record&gt;&lt;rec-number&gt;1085&lt;/rec-number&gt;&lt;foreign-keys&gt;&lt;key app="EN" db-id="xzfarv2xxsxsr6ewwtsp00tqspp2axtxzeet"&gt;1085&lt;/key&gt;&lt;/foreign-keys&gt;&lt;ref-type name="Journal Article"&gt;17&lt;/ref-type&gt;&lt;contributors&gt;&lt;authors&gt;&lt;author&gt;Creswell, J.W.&lt;/author&gt;&lt;author&gt;Fetters, M.D&lt;/author&gt;&lt;author&gt;Ivankova, N.V&lt;/author&gt;&lt;/authors&gt;&lt;/contributors&gt;&lt;titles&gt;&lt;title&gt;Designing a mixed methods study in primary care&lt;/title&gt;&lt;secondary-title&gt;Ann Farm Med&lt;/secondary-title&gt;&lt;/titles&gt;&lt;periodical&gt;&lt;full-title&gt;Ann Farm Med&lt;/full-title&gt;&lt;/periodical&gt;&lt;pages&gt;7-12&lt;/pages&gt;&lt;volume&gt;2&lt;/volume&gt;&lt;number&gt;1&lt;/number&gt;&lt;dates&gt;&lt;year&gt;2004&lt;/year&gt;&lt;/dates&gt;&lt;urls&gt;&lt;/urls&gt;&lt;/record&gt;&lt;/Cite&gt;&lt;Cite&gt;&lt;Author&gt;Creswell&lt;/Author&gt;&lt;Year&gt;2004&lt;/Year&gt;&lt;RecNum&gt;1085&lt;/RecNum&gt;&lt;record&gt;&lt;rec-number&gt;1085&lt;/rec-number&gt;&lt;foreign-keys&gt;&lt;key app="EN" db-id="xzfarv2xxsxsr6ewwtsp00tqspp2axtxzeet"&gt;1085&lt;/key&gt;&lt;/foreign-keys&gt;&lt;ref-type name="Journal Article"&gt;17&lt;/ref-type&gt;&lt;contributors&gt;&lt;authors&gt;&lt;author&gt;Creswell, J.W.&lt;/author&gt;&lt;author&gt;Fetters, M.D&lt;/author&gt;&lt;author&gt;Ivankova, N.V&lt;/author&gt;&lt;/authors&gt;&lt;/contributors&gt;&lt;titles&gt;&lt;title&gt;Designing a mixed methods study in primary care&lt;/title&gt;&lt;secondary-title&gt;Ann Farm Med&lt;/secondary-title&gt;&lt;/titles&gt;&lt;periodical&gt;&lt;full-title&gt;Ann Farm Med&lt;/full-title&gt;&lt;/periodical&gt;&lt;pages&gt;7-12&lt;/pages&gt;&lt;volume&gt;2&lt;/volume&gt;&lt;number&gt;1&lt;/number&gt;&lt;dates&gt;&lt;year&gt;2004&lt;/year&gt;&lt;/dates&gt;&lt;urls&gt;&lt;/urls&gt;&lt;/record&gt;&lt;/Cite&gt;&lt;/EndNote&gt;</w:instrText>
      </w:r>
      <w:r w:rsidR="00284576">
        <w:fldChar w:fldCharType="separate"/>
      </w:r>
      <w:r w:rsidR="00284576">
        <w:rPr>
          <w:noProof/>
        </w:rPr>
        <w:t>(</w:t>
      </w:r>
      <w:hyperlink w:anchor="_ENREF_20" w:tooltip="Creswell, 2004 #1085" w:history="1">
        <w:r w:rsidR="00284576">
          <w:rPr>
            <w:noProof/>
          </w:rPr>
          <w:t>Creswell, Fetters, &amp; Ivankova, 2004</w:t>
        </w:r>
      </w:hyperlink>
      <w:r w:rsidR="00284576">
        <w:rPr>
          <w:noProof/>
        </w:rPr>
        <w:t>)</w:t>
      </w:r>
      <w:r w:rsidR="00284576">
        <w:fldChar w:fldCharType="end"/>
      </w:r>
      <w:r w:rsidRPr="00D84E74">
        <w:t xml:space="preserve"> namely</w:t>
      </w:r>
      <w:r w:rsidRPr="00F22A99">
        <w:t xml:space="preserve"> called a Dyslexia Strengths Finder.  </w:t>
      </w:r>
    </w:p>
    <w:p w14:paraId="635B6BEE" w14:textId="77777777" w:rsidR="00F22A99" w:rsidRPr="00F22A99" w:rsidRDefault="00F22A99" w:rsidP="00F22A99">
      <w:pPr>
        <w:pStyle w:val="ListParagraph"/>
        <w:tabs>
          <w:tab w:val="left" w:pos="7265"/>
        </w:tabs>
      </w:pPr>
      <w:r w:rsidRPr="00F22A99">
        <w:t xml:space="preserve">As highlighted in the literature review of this thesis, the literature is sparse in relation to dyslexia careers, and particularly in relation to how younger dyslexic adults </w:t>
      </w:r>
      <w:proofErr w:type="gramStart"/>
      <w:r w:rsidRPr="00F22A99">
        <w:t>are able to</w:t>
      </w:r>
      <w:proofErr w:type="gramEnd"/>
      <w:r w:rsidRPr="00F22A99">
        <w:t xml:space="preserve"> choose careers based on their strengths.  In order to address this, as well as the other issues mentioned in the above </w:t>
      </w:r>
      <w:proofErr w:type="gramStart"/>
      <w:r w:rsidRPr="00F22A99">
        <w:t>introduction</w:t>
      </w:r>
      <w:proofErr w:type="gramEnd"/>
      <w:r w:rsidRPr="00F22A99">
        <w:t xml:space="preserve"> I decided to undertake a study which would be aimed at a younger age group of dyslexic individuals to assess how they were able to evaluate their strengths and begin to assess which skills might be self-selecting for success and which might develop through experience. As mentioned in the introduction, students were recruited from Architecture, Management and Psychology departments at the University of Sheffield </w:t>
      </w:r>
      <w:proofErr w:type="gramStart"/>
      <w:r w:rsidRPr="00F22A99">
        <w:t>in order to</w:t>
      </w:r>
      <w:proofErr w:type="gramEnd"/>
      <w:r w:rsidRPr="00F22A99">
        <w:t xml:space="preserve"> test them as specialist groups against the dyslexics. Since this tool was being developed to potentially explore how dyslexic students could develop their skills and strengths in order to move into suitable </w:t>
      </w:r>
      <w:proofErr w:type="gramStart"/>
      <w:r w:rsidRPr="00F22A99">
        <w:t>careers</w:t>
      </w:r>
      <w:proofErr w:type="gramEnd"/>
      <w:r w:rsidRPr="00F22A99">
        <w:t xml:space="preserve"> I needed to include aspects of job typology. Because these students were not yet in the </w:t>
      </w:r>
      <w:proofErr w:type="gramStart"/>
      <w:r w:rsidRPr="00F22A99">
        <w:t>workplace</w:t>
      </w:r>
      <w:proofErr w:type="gramEnd"/>
      <w:r w:rsidRPr="00F22A99">
        <w:t xml:space="preserve"> we had an opportunity to find ways to try and match the students to potential careers.  An identification of a suitable established tool to address matching personalities with suitable careers therefore also was essential.  Details of how this was chosen are explained in the literature review below.  </w:t>
      </w:r>
    </w:p>
    <w:p w14:paraId="5B58D15F" w14:textId="77777777" w:rsidR="0004230C" w:rsidRDefault="0004230C" w:rsidP="00F9130A">
      <w:pPr>
        <w:pStyle w:val="ListParagraph"/>
        <w:tabs>
          <w:tab w:val="left" w:pos="7265"/>
        </w:tabs>
      </w:pPr>
    </w:p>
    <w:p w14:paraId="49CFB98D" w14:textId="2A599BA4" w:rsidR="003D5454" w:rsidRDefault="00F9130A" w:rsidP="003D5454">
      <w:pPr>
        <w:pStyle w:val="Heading2"/>
      </w:pPr>
      <w:bookmarkStart w:id="413" w:name="_Toc284606950"/>
      <w:bookmarkStart w:id="414" w:name="_Toc287033492"/>
      <w:r>
        <w:t>Development of quantitative measure of strengths</w:t>
      </w:r>
      <w:bookmarkEnd w:id="413"/>
      <w:bookmarkEnd w:id="414"/>
      <w:r>
        <w:t xml:space="preserve"> </w:t>
      </w:r>
    </w:p>
    <w:p w14:paraId="32AF8916" w14:textId="10B4D278" w:rsidR="000917E8" w:rsidRDefault="00F9130A" w:rsidP="00F9130A">
      <w:r w:rsidRPr="00F9130A">
        <w:t xml:space="preserve">Strengths from the first two </w:t>
      </w:r>
      <w:r w:rsidR="000917E8" w:rsidRPr="00F9130A">
        <w:t>studies, which were the subject of further investigation,</w:t>
      </w:r>
      <w:r w:rsidR="000917E8">
        <w:t xml:space="preserve"> </w:t>
      </w:r>
      <w:r w:rsidR="00F62DCF">
        <w:t>included</w:t>
      </w:r>
      <w:r w:rsidR="000917E8">
        <w:t xml:space="preserve"> the</w:t>
      </w:r>
      <w:r w:rsidR="00F62DCF">
        <w:t xml:space="preserve"> strengths triads of</w:t>
      </w:r>
      <w:r w:rsidRPr="00F9130A">
        <w:t xml:space="preserve"> Work, Cognitive and Interpersonal Strengths. </w:t>
      </w:r>
      <w:r w:rsidR="00731363">
        <w:t xml:space="preserve">Where available, established </w:t>
      </w:r>
      <w:r w:rsidRPr="00F9130A">
        <w:t xml:space="preserve">quantitative measures were selected. For the Cognitive and Interpersonal </w:t>
      </w:r>
      <w:proofErr w:type="gramStart"/>
      <w:r w:rsidRPr="00F9130A">
        <w:t>Strengths</w:t>
      </w:r>
      <w:proofErr w:type="gramEnd"/>
      <w:r w:rsidRPr="00F9130A">
        <w:t xml:space="preserve"> we did not use established scales because at the moment there are no validated scales for the </w:t>
      </w:r>
      <w:r w:rsidRPr="00F9130A">
        <w:rPr>
          <w:i/>
        </w:rPr>
        <w:t>big-pi</w:t>
      </w:r>
      <w:r w:rsidR="00731363">
        <w:rPr>
          <w:i/>
        </w:rPr>
        <w:t xml:space="preserve">cture approach </w:t>
      </w:r>
      <w:r w:rsidR="00731363">
        <w:t>and</w:t>
      </w:r>
      <w:r w:rsidRPr="00F9130A">
        <w:rPr>
          <w:i/>
        </w:rPr>
        <w:t xml:space="preserve"> visuo-spatial skills</w:t>
      </w:r>
      <w:r w:rsidRPr="00F9130A">
        <w:t xml:space="preserve">. We therefore asked simple questions relating to </w:t>
      </w:r>
      <w:r w:rsidR="000917E8" w:rsidRPr="00F9130A">
        <w:t>these, which</w:t>
      </w:r>
      <w:r w:rsidRPr="00F9130A">
        <w:t xml:space="preserve"> composed of only a few items. </w:t>
      </w:r>
      <w:r w:rsidR="000917E8">
        <w:t xml:space="preserve">For work strengths I used the established scales for Resilience, Self-efficacy, Personal Initiative and for Entrepreneurship as described below. </w:t>
      </w:r>
    </w:p>
    <w:p w14:paraId="799BDB65" w14:textId="77777777" w:rsidR="00394435" w:rsidRPr="00395B6A" w:rsidRDefault="00394435" w:rsidP="00394435">
      <w:pPr>
        <w:pStyle w:val="Body"/>
        <w:rPr>
          <w:rFonts w:ascii="Times New Roman" w:hAnsi="Times New Roman"/>
        </w:rPr>
      </w:pPr>
    </w:p>
    <w:p w14:paraId="6B3C9C76" w14:textId="7D3DB652" w:rsidR="00394435" w:rsidRPr="00395B6A" w:rsidRDefault="00394435" w:rsidP="00394435">
      <w:pPr>
        <w:pStyle w:val="Heading3"/>
      </w:pPr>
      <w:bookmarkStart w:id="415" w:name="_Toc259998811"/>
      <w:bookmarkStart w:id="416" w:name="_Toc262501691"/>
      <w:bookmarkStart w:id="417" w:name="_Toc284606951"/>
      <w:bookmarkStart w:id="418" w:name="_Toc287033493"/>
      <w:r w:rsidRPr="00395B6A">
        <w:t xml:space="preserve">Resilience </w:t>
      </w:r>
      <w:r w:rsidRPr="00395B6A">
        <w:fldChar w:fldCharType="begin"/>
      </w:r>
      <w:r w:rsidR="004F7D87">
        <w:instrText xml:space="preserve"> ADDIN EN.CITE &lt;EndNote&gt;&lt;Cite&gt;&lt;Author&gt;Stephens&lt;/Author&gt;&lt;Year&gt;2013&lt;/Year&gt;&lt;RecNum&gt;91&lt;/RecNum&gt;&lt;DisplayText&gt;(Stephens, Heaphy, Carmeli, Spreitzer, &amp;amp; Dutton, 2013)&lt;/DisplayText&gt;&lt;record&gt;&lt;rec-number&gt;91&lt;/rec-number&gt;&lt;foreign-keys&gt;&lt;key app="EN" db-id="xzfarv2xxsxsr6ewwtsp00tqspp2axtxzeet"&gt;91&lt;/key&gt;&lt;/foreign-keys&gt;&lt;ref-type name="Journal Article"&gt;17&lt;/ref-type&gt;&lt;contributors&gt;&lt;authors&gt;&lt;author&gt;Stephens, J. P.&lt;/author&gt;&lt;author&gt;Heaphy, E. D.&lt;/author&gt;&lt;author&gt;Carmeli, A.&lt;/author&gt;&lt;author&gt;Spreitzer, G. M.&lt;/author&gt;&lt;author&gt;Dutton, J. E.&lt;/author&gt;&lt;/authors&gt;&lt;/contributors&gt;&lt;titles&gt;&lt;title&gt;Relationship Quality and Virtuousness: Emotional Carrying Capacity as a Source of Individual and Team Resilience&lt;/title&gt;&lt;secondary-title&gt;The Journal of Applied Behavioral Science&lt;/secondary-title&gt;&lt;/titles&gt;&lt;periodical&gt;&lt;full-title&gt;The Journal of Applied Behavioral Science&lt;/full-title&gt;&lt;/periodical&gt;&lt;dates&gt;&lt;year&gt;2013&lt;/year&gt;&lt;/dates&gt;&lt;urls&gt;&lt;/urls&gt;&lt;/record&gt;&lt;/Cite&gt;&lt;Cite AuthorYear="1"&gt;&lt;Author&gt;Stephens&lt;/Author&gt;&lt;Year&gt;2013&lt;/Year&gt;&lt;RecNum&gt;91&lt;/RecNum&gt;&lt;record&gt;&lt;rec-number&gt;91&lt;/rec-number&gt;&lt;foreign-keys&gt;&lt;key app="EN" db-id="xzfarv2xxsxsr6ewwtsp00tqspp2axtxzeet"&gt;91&lt;/key&gt;&lt;/foreign-keys&gt;&lt;ref-type name="Journal Article"&gt;17&lt;/ref-type&gt;&lt;contributors&gt;&lt;authors&gt;&lt;author&gt;Stephens, J. P.&lt;/author&gt;&lt;author&gt;Heaphy, E. D.&lt;/author&gt;&lt;author&gt;Carmeli, A.&lt;/author&gt;&lt;author&gt;Spreitzer, G. M.&lt;/author&gt;&lt;author&gt;Dutton, J. E.&lt;/author&gt;&lt;/authors&gt;&lt;/contributors&gt;&lt;titles&gt;&lt;title&gt;Relationship Quality and Virtuousness: Emotional Carrying Capacity as a Source of Individual and Team Resilience&lt;/title&gt;&lt;secondary-title&gt;The Journal of Applied Behavioral Science&lt;/secondary-title&gt;&lt;/titles&gt;&lt;periodical&gt;&lt;full-title&gt;The Journal of Applied Behavioral Science&lt;/full-title&gt;&lt;/periodical&gt;&lt;dates&gt;&lt;year&gt;2013&lt;/year&gt;&lt;/dates&gt;&lt;urls&gt;&lt;/urls&gt;&lt;/record&gt;&lt;/Cite&gt;&lt;/EndNote&gt;</w:instrText>
      </w:r>
      <w:r w:rsidRPr="00395B6A">
        <w:fldChar w:fldCharType="separate"/>
      </w:r>
      <w:r>
        <w:rPr>
          <w:noProof/>
        </w:rPr>
        <w:t>(</w:t>
      </w:r>
      <w:hyperlink w:anchor="_ENREF_117" w:tooltip="Stephens, 2013 #91" w:history="1">
        <w:r w:rsidR="00284576">
          <w:rPr>
            <w:noProof/>
          </w:rPr>
          <w:t>Stephens, Heaphy, Carmeli, Spreitzer, &amp; Dutton, 2013</w:t>
        </w:r>
      </w:hyperlink>
      <w:r>
        <w:rPr>
          <w:noProof/>
        </w:rPr>
        <w:t>)</w:t>
      </w:r>
      <w:bookmarkEnd w:id="415"/>
      <w:bookmarkEnd w:id="416"/>
      <w:bookmarkEnd w:id="417"/>
      <w:bookmarkEnd w:id="418"/>
      <w:r w:rsidRPr="00395B6A">
        <w:fldChar w:fldCharType="end"/>
      </w:r>
    </w:p>
    <w:p w14:paraId="0F4B54EE" w14:textId="77777777" w:rsidR="00394435" w:rsidRPr="00395B6A" w:rsidRDefault="00394435" w:rsidP="00394435">
      <w:pPr>
        <w:pStyle w:val="Body"/>
        <w:rPr>
          <w:rFonts w:ascii="Times New Roman" w:hAnsi="Times New Roman"/>
        </w:rPr>
      </w:pPr>
    </w:p>
    <w:p w14:paraId="5580952A" w14:textId="4A669537" w:rsidR="00F9130A" w:rsidRPr="00F9130A" w:rsidRDefault="00F9130A" w:rsidP="00F9130A">
      <w:pPr>
        <w:ind w:right="-284"/>
      </w:pPr>
      <w:r w:rsidRPr="00F9130A">
        <w:t xml:space="preserve">Resilience was noted as a strength forming part of the Work Strengths triad in the first two studies. It refers to the ability of individuals, </w:t>
      </w:r>
      <w:proofErr w:type="gramStart"/>
      <w:r w:rsidRPr="00F9130A">
        <w:t>groups</w:t>
      </w:r>
      <w:proofErr w:type="gramEnd"/>
      <w:r w:rsidRPr="00F9130A">
        <w:t xml:space="preserve"> and </w:t>
      </w:r>
      <w:proofErr w:type="spellStart"/>
      <w:r w:rsidRPr="00F9130A">
        <w:t>organisations</w:t>
      </w:r>
      <w:proofErr w:type="spellEnd"/>
      <w:r w:rsidRPr="00F9130A">
        <w:t xml:space="preserve"> to absorb the stress that arises from challenges and adversity on a daily basis. In the context of dyslexia, successful adult dyslexics described that facing challenges in response to their dyslexia had contributed to them developing a sense of resilience, which they felt able to apply to their work environment.  Within work psychology the concept of resilience is the capacity to bounce back from adversity, which is fundamental to human and </w:t>
      </w:r>
      <w:proofErr w:type="spellStart"/>
      <w:r w:rsidRPr="00F9130A">
        <w:t>organisational</w:t>
      </w:r>
      <w:proofErr w:type="spellEnd"/>
      <w:r w:rsidRPr="00F9130A">
        <w:t xml:space="preserve"> survival. Resilience has been explored through a number or studies which point to the role of the relationships in which individuals and groups are involved. Researchers have explored for example how individuals at work respond with resilience for example, when faced with distress such as job loss</w:t>
      </w:r>
      <w:r w:rsidR="004F7D87" w:rsidRPr="004F7D87">
        <w:t xml:space="preserve"> </w:t>
      </w:r>
      <w:r w:rsidR="004F7D87">
        <w:fldChar w:fldCharType="begin"/>
      </w:r>
      <w:r w:rsidR="004F7D87">
        <w:instrText xml:space="preserve"> ADDIN EN.CITE &lt;EndNote&gt;&lt;Cite&gt;&lt;Author&gt;Gittell&lt;/Author&gt;&lt;Year&gt;2006&lt;/Year&gt;&lt;RecNum&gt;1064&lt;/RecNum&gt;&lt;DisplayText&gt;(Gittell, Cameron, Lim, &amp;amp; Rivas, 2006)&lt;/DisplayText&gt;&lt;record&gt;&lt;rec-number&gt;1064&lt;/rec-number&gt;&lt;foreign-keys&gt;&lt;key app="EN" db-id="xzfarv2xxsxsr6ewwtsp00tqspp2axtxzeet"&gt;1064&lt;/key&gt;&lt;/foreign-keys&gt;&lt;ref-type name="Journal Article"&gt;17&lt;/ref-type&gt;&lt;contributors&gt;&lt;authors&gt;&lt;author&gt;Gittell, Jody Hoffer&lt;/author&gt;&lt;author&gt;Cameron, Kim&lt;/author&gt;&lt;author&gt;Lim, Sandy&lt;/author&gt;&lt;author&gt;Rivas, Victor&lt;/author&gt;&lt;/authors&gt;&lt;/contributors&gt;&lt;titles&gt;&lt;title&gt;Relationships, Layoffs, and Organizational Resilience: Airline Industry Responses to September 11&lt;/title&gt;&lt;secondary-title&gt;The Journal of Applied Behavioral Science&lt;/secondary-title&gt;&lt;/titles&gt;&lt;periodical&gt;&lt;full-title&gt;The Journal of Applied Behavioral Science&lt;/full-title&gt;&lt;/periodical&gt;&lt;pages&gt;300-329&lt;/pages&gt;&lt;volume&gt;42&lt;/volume&gt;&lt;number&gt;3&lt;/number&gt;&lt;dates&gt;&lt;year&gt;2006&lt;/year&gt;&lt;pub-dates&gt;&lt;date&gt;September 1, 2006&lt;/date&gt;&lt;/pub-dates&gt;&lt;/dates&gt;&lt;urls&gt;&lt;related-urls&gt;&lt;url&gt;http://jab.sagepub.com/content/42/3/300.abstract&lt;/url&gt;&lt;/related-urls&gt;&lt;/urls&gt;&lt;electronic-resource-num&gt;10.1177/0021886306286466&lt;/electronic-resource-num&gt;&lt;/record&gt;&lt;/Cite&gt;&lt;/EndNote&gt;</w:instrText>
      </w:r>
      <w:r w:rsidR="004F7D87">
        <w:fldChar w:fldCharType="separate"/>
      </w:r>
      <w:r w:rsidR="004F7D87">
        <w:rPr>
          <w:noProof/>
        </w:rPr>
        <w:t>(</w:t>
      </w:r>
      <w:hyperlink w:anchor="_ENREF_46" w:tooltip="Gittell, 2006 #1064" w:history="1">
        <w:r w:rsidR="00284576">
          <w:rPr>
            <w:noProof/>
          </w:rPr>
          <w:t>Gittell, Cameron, Lim, &amp; Rivas, 2006</w:t>
        </w:r>
      </w:hyperlink>
      <w:r w:rsidR="004F7D87">
        <w:rPr>
          <w:noProof/>
        </w:rPr>
        <w:t>)</w:t>
      </w:r>
      <w:r w:rsidR="004F7D87">
        <w:fldChar w:fldCharType="end"/>
      </w:r>
      <w:r w:rsidR="004F7D87">
        <w:t xml:space="preserve"> </w:t>
      </w:r>
      <w:r w:rsidRPr="00F9130A">
        <w:t>or the processes responsible for the</w:t>
      </w:r>
      <w:r w:rsidR="00837EB5">
        <w:t>ir responses to adversity</w:t>
      </w:r>
      <w:r w:rsidR="002A0B64">
        <w:t xml:space="preserve"> </w:t>
      </w:r>
      <w:r w:rsidR="00837EB5">
        <w:fldChar w:fldCharType="begin"/>
      </w:r>
      <w:r w:rsidR="00837EB5">
        <w:instrText xml:space="preserve"> ADDIN EN.CITE &lt;EndNote&gt;&lt;Cite&gt;&lt;Author&gt;Caza&lt;/Author&gt;&lt;Year&gt;2012&lt;/Year&gt;&lt;RecNum&gt;1065&lt;/RecNum&gt;&lt;DisplayText&gt;(Caza &amp;amp; Milton, 2012 )&lt;/DisplayText&gt;&lt;record&gt;&lt;rec-number&gt;1065&lt;/rec-number&gt;&lt;foreign-keys&gt;&lt;key app="EN" db-id="xzfarv2xxsxsr6ewwtsp00tqspp2axtxzeet"&gt;1065&lt;/key&gt;&lt;/foreign-keys&gt;&lt;ref-type name="Book"&gt;6&lt;/ref-type&gt;&lt;contributors&gt;&lt;authors&gt;&lt;author&gt;Caza, B&lt;/author&gt;&lt;author&gt;Milton, L&lt;/author&gt;&lt;/authors&gt;&lt;/contributors&gt;&lt;titles&gt;&lt;title&gt;Resilience at Work: Building Capability in the Face of Adversity. &lt;/title&gt;&lt;secondary-title&gt;Oxford Handbooks Online&lt;/secondary-title&gt;&lt;/titles&gt;&lt;dates&gt;&lt;year&gt;2012 &lt;/year&gt;&lt;/dates&gt;&lt;urls&gt;&lt;/urls&gt;&lt;/record&gt;&lt;/Cite&gt;&lt;/EndNote&gt;</w:instrText>
      </w:r>
      <w:r w:rsidR="00837EB5">
        <w:fldChar w:fldCharType="separate"/>
      </w:r>
      <w:r w:rsidR="00837EB5">
        <w:rPr>
          <w:noProof/>
        </w:rPr>
        <w:t>(</w:t>
      </w:r>
      <w:hyperlink w:anchor="_ENREF_14" w:tooltip="Caza, 2012  #1065" w:history="1">
        <w:r w:rsidR="00284576">
          <w:rPr>
            <w:noProof/>
          </w:rPr>
          <w:t xml:space="preserve">Caza &amp; Milton, 2012 </w:t>
        </w:r>
      </w:hyperlink>
      <w:r w:rsidR="00837EB5">
        <w:rPr>
          <w:noProof/>
        </w:rPr>
        <w:t>)</w:t>
      </w:r>
      <w:r w:rsidR="00837EB5">
        <w:fldChar w:fldCharType="end"/>
      </w:r>
      <w:r w:rsidR="00837EB5">
        <w:t xml:space="preserve">.  </w:t>
      </w:r>
      <w:r w:rsidRPr="00837EB5">
        <w:t>Research</w:t>
      </w:r>
      <w:r w:rsidRPr="00F9130A">
        <w:t xml:space="preserve"> has also been focused </w:t>
      </w:r>
      <w:proofErr w:type="gramStart"/>
      <w:r w:rsidRPr="00F9130A">
        <w:t>at</w:t>
      </w:r>
      <w:proofErr w:type="gramEnd"/>
      <w:r w:rsidRPr="00F9130A">
        <w:t xml:space="preserve"> the </w:t>
      </w:r>
      <w:proofErr w:type="spellStart"/>
      <w:r w:rsidRPr="00F9130A">
        <w:t>organisational</w:t>
      </w:r>
      <w:proofErr w:type="spellEnd"/>
      <w:r w:rsidRPr="00F9130A">
        <w:t xml:space="preserve"> level as well as exploration of the enabling factors of resilience for individuals including interpersonal strengths such as how to interact with others and connect with them in the face of adversity. Resilience was measured using five items of the scale developed and used in previous studies </w:t>
      </w:r>
      <w:r w:rsidR="00837EB5" w:rsidRPr="00837EB5">
        <w:fldChar w:fldCharType="begin"/>
      </w:r>
      <w:r w:rsidR="00837EB5" w:rsidRPr="00837EB5">
        <w:instrText xml:space="preserve"> ADDIN EN.CITE &lt;EndNote&gt;&lt;Cite&gt;&lt;Author&gt;Wagnild&lt;/Author&gt;&lt;Year&gt;1993&lt;/Year&gt;&lt;RecNum&gt;1066&lt;/RecNum&gt;&lt;DisplayText&gt;(Wagnild &amp;amp; Young, 1993)&lt;/DisplayText&gt;&lt;record&gt;&lt;rec-number&gt;1066&lt;/rec-number&gt;&lt;foreign-keys&gt;&lt;key app="EN" db-id="xzfarv2xxsxsr6ewwtsp00tqspp2axtxzeet"&gt;1066&lt;/key&gt;&lt;/foreign-keys&gt;&lt;ref-type name="Journal Article"&gt;17&lt;/ref-type&gt;&lt;contributors&gt;&lt;authors&gt;&lt;author&gt;Wagnild, G, M&lt;/author&gt;&lt;author&gt;Young, H, M&lt;/author&gt;&lt;/authors&gt;&lt;/contributors&gt;&lt;titles&gt;&lt;title&gt;Development and Psychometric Evaluation of the Resilience Scale&lt;/title&gt;&lt;secondary-title&gt;Journal of Nursing Management&lt;/secondary-title&gt;&lt;/titles&gt;&lt;periodical&gt;&lt;full-title&gt;Journal of Nursing Management&lt;/full-title&gt;&lt;/periodical&gt;&lt;pages&gt;165-178&lt;/pages&gt;&lt;volume&gt;1&lt;/volume&gt;&lt;number&gt;2&lt;/number&gt;&lt;dates&gt;&lt;year&gt;1993&lt;/year&gt;&lt;/dates&gt;&lt;urls&gt;&lt;/urls&gt;&lt;/record&gt;&lt;/Cite&gt;&lt;/EndNote&gt;</w:instrText>
      </w:r>
      <w:r w:rsidR="00837EB5" w:rsidRPr="00837EB5">
        <w:fldChar w:fldCharType="separate"/>
      </w:r>
      <w:r w:rsidR="00837EB5" w:rsidRPr="00837EB5">
        <w:rPr>
          <w:noProof/>
        </w:rPr>
        <w:t>(</w:t>
      </w:r>
      <w:hyperlink w:anchor="_ENREF_125" w:tooltip="Wagnild, 1993 #1066" w:history="1">
        <w:r w:rsidR="00284576" w:rsidRPr="00837EB5">
          <w:rPr>
            <w:noProof/>
          </w:rPr>
          <w:t>Wagnild &amp; Young, 1993</w:t>
        </w:r>
      </w:hyperlink>
      <w:r w:rsidR="00837EB5" w:rsidRPr="00837EB5">
        <w:rPr>
          <w:noProof/>
        </w:rPr>
        <w:t>)</w:t>
      </w:r>
      <w:r w:rsidR="00837EB5" w:rsidRPr="00837EB5">
        <w:fldChar w:fldCharType="end"/>
      </w:r>
      <w:r w:rsidRPr="00837EB5">
        <w:t>. Sample</w:t>
      </w:r>
      <w:r w:rsidRPr="00F9130A">
        <w:t xml:space="preserve"> items include “I bounce back when I confront setbacks at work”. The reliability of this scale was α = .87. </w:t>
      </w:r>
    </w:p>
    <w:p w14:paraId="741E4CD7" w14:textId="77777777" w:rsidR="00394435" w:rsidRPr="00395B6A" w:rsidRDefault="00394435" w:rsidP="00394435">
      <w:pPr>
        <w:ind w:right="-284"/>
      </w:pPr>
    </w:p>
    <w:p w14:paraId="4976CC37" w14:textId="617026E6" w:rsidR="00394435" w:rsidRPr="00395B6A" w:rsidRDefault="00394435" w:rsidP="00394435">
      <w:pPr>
        <w:pStyle w:val="Heading3"/>
      </w:pPr>
      <w:bookmarkStart w:id="419" w:name="_Toc259998812"/>
      <w:bookmarkStart w:id="420" w:name="_Toc262501692"/>
      <w:bookmarkStart w:id="421" w:name="_Toc284606952"/>
      <w:bookmarkStart w:id="422" w:name="_Toc287033494"/>
      <w:r w:rsidRPr="00395B6A">
        <w:t xml:space="preserve">Self-efficacy </w:t>
      </w:r>
      <w:r w:rsidRPr="00395B6A">
        <w:fldChar w:fldCharType="begin"/>
      </w:r>
      <w:r w:rsidRPr="00395B6A">
        <w:instrText xml:space="preserve"> ADDIN EN.CITE &lt;EndNote&gt;&lt;Cite&gt;&lt;Author&gt;Schwarzer&lt;/Author&gt;&lt;Year&gt;1995&lt;/Year&gt;&lt;RecNum&gt;974&lt;/RecNum&gt;&lt;DisplayText&gt;(Schwarzer &amp;amp; Jerusalem, 1995)&lt;/DisplayText&gt;&lt;record&gt;&lt;rec-number&gt;974&lt;/rec-number&gt;&lt;foreign-keys&gt;&lt;key app="EN" db-id="xzfarv2xxsxsr6ewwtsp00tqspp2axtxzeet"&gt;974&lt;/key&gt;&lt;/foreign-keys&gt;&lt;ref-type name="Book"&gt;6&lt;/ref-type&gt;&lt;contributors&gt;&lt;authors&gt;&lt;author&gt;Schwarzer, R&lt;/author&gt;&lt;author&gt;Jerusalem, M&lt;/author&gt;&lt;/authors&gt;&lt;/contributors&gt;&lt;titles&gt;&lt;title&gt;Generalized Self-Efficacy scale. In J Weinman, S. Wright, &amp;amp; M. Johnston&lt;/title&gt;&lt;secondary-title&gt;Measures in health psychology: A user&amp;apos;s portfolio. Causal and control beliefs&lt;/secondary-title&gt;&lt;/titles&gt;&lt;pages&gt;35-47&lt;/pages&gt;&lt;dates&gt;&lt;year&gt;1995&lt;/year&gt;&lt;/dates&gt;&lt;publisher&gt;Windsor, England: NFER-NELSON.&lt;/publisher&gt;&lt;urls&gt;&lt;/urls&gt;&lt;/record&gt;&lt;/Cite&gt;&lt;/EndNote&gt;</w:instrText>
      </w:r>
      <w:r w:rsidRPr="00395B6A">
        <w:fldChar w:fldCharType="separate"/>
      </w:r>
      <w:r w:rsidRPr="00395B6A">
        <w:rPr>
          <w:noProof/>
        </w:rPr>
        <w:t>(</w:t>
      </w:r>
      <w:hyperlink w:anchor="_ENREF_101" w:tooltip="Schwarzer, 1995 #974" w:history="1">
        <w:r w:rsidR="00284576" w:rsidRPr="00395B6A">
          <w:rPr>
            <w:noProof/>
          </w:rPr>
          <w:t>Schwarzer &amp; Jerusalem, 1995</w:t>
        </w:r>
      </w:hyperlink>
      <w:r w:rsidRPr="00395B6A">
        <w:rPr>
          <w:noProof/>
        </w:rPr>
        <w:t>)</w:t>
      </w:r>
      <w:bookmarkEnd w:id="419"/>
      <w:bookmarkEnd w:id="420"/>
      <w:bookmarkEnd w:id="421"/>
      <w:bookmarkEnd w:id="422"/>
      <w:r w:rsidRPr="00395B6A">
        <w:fldChar w:fldCharType="end"/>
      </w:r>
    </w:p>
    <w:p w14:paraId="51607F03" w14:textId="77777777" w:rsidR="006A0E75" w:rsidRDefault="006A0E75" w:rsidP="00394435">
      <w:pPr>
        <w:pStyle w:val="Body"/>
        <w:jc w:val="both"/>
        <w:rPr>
          <w:rFonts w:ascii="Times New Roman" w:hAnsi="Times New Roman"/>
          <w:sz w:val="24"/>
        </w:rPr>
      </w:pPr>
    </w:p>
    <w:p w14:paraId="3A9AA04A" w14:textId="75D785BB" w:rsidR="00394435" w:rsidRDefault="00F9130A" w:rsidP="00394435">
      <w:pPr>
        <w:ind w:right="-284"/>
      </w:pPr>
      <w:r w:rsidRPr="00F9130A">
        <w:t xml:space="preserve">Dyslexic high achievers noted in relation to resilience how they have developed certain coping mechanisms which allows them to adapt to situations where their dyslexia </w:t>
      </w:r>
      <w:proofErr w:type="gramStart"/>
      <w:r w:rsidRPr="00F9130A">
        <w:t>has</w:t>
      </w:r>
      <w:proofErr w:type="gramEnd"/>
      <w:r w:rsidRPr="00F9130A">
        <w:t xml:space="preserve"> become a barrier to their progress. Bandura (1977) states self-efficacy as the extent to which a person believes they </w:t>
      </w:r>
      <w:proofErr w:type="gramStart"/>
      <w:r w:rsidRPr="00F9130A">
        <w:t>are capable of performing</w:t>
      </w:r>
      <w:proofErr w:type="gramEnd"/>
      <w:r w:rsidRPr="00F9130A">
        <w:t xml:space="preserve"> the </w:t>
      </w:r>
      <w:proofErr w:type="spellStart"/>
      <w:r w:rsidRPr="00F9130A">
        <w:t>behaviour</w:t>
      </w:r>
      <w:proofErr w:type="spellEnd"/>
      <w:r w:rsidRPr="00F9130A">
        <w:t xml:space="preserve"> required in any given situation</w:t>
      </w:r>
      <w:r w:rsidRPr="004F3EE7">
        <w:t xml:space="preserve">.  The construct of perceived self-efficacy reflects an optimistic self-belief.  </w:t>
      </w:r>
      <w:r w:rsidRPr="00667D6C">
        <w:t xml:space="preserve">This is the belief that one can perform novel or difficult tasks, or cope with </w:t>
      </w:r>
      <w:r w:rsidR="00667D6C" w:rsidRPr="00667D6C">
        <w:t>adversity in</w:t>
      </w:r>
      <w:r w:rsidRPr="00667D6C">
        <w:t xml:space="preserve"> various domains of human functioning.  Perceived self-efficacy facilitates </w:t>
      </w:r>
      <w:proofErr w:type="gramStart"/>
      <w:r w:rsidRPr="00667D6C">
        <w:t>goal-setting</w:t>
      </w:r>
      <w:proofErr w:type="gramEnd"/>
      <w:r w:rsidRPr="00667D6C">
        <w:t xml:space="preserve">, effort investment, persistence in face of barriers and recovery from setbacks. It can be regarded as a positive resistance resource factor. </w:t>
      </w:r>
      <w:r w:rsidRPr="00BA5AD6">
        <w:t xml:space="preserve">A scale was taken from </w:t>
      </w:r>
      <w:r w:rsidR="00837EB5" w:rsidRPr="00BA5AD6">
        <w:fldChar w:fldCharType="begin"/>
      </w:r>
      <w:r w:rsidR="00837EB5" w:rsidRPr="00BA5AD6">
        <w:instrText xml:space="preserve"> ADDIN EN.CITE &lt;EndNote&gt;&lt;Cite AuthorYear="1"&gt;&lt;Author&gt;Schwarzer&lt;/Author&gt;&lt;Year&gt;1995&lt;/Year&gt;&lt;RecNum&gt;974&lt;/RecNum&gt;&lt;DisplayText&gt;Schwarzer and Jerusalem (1995)&lt;/DisplayText&gt;&lt;record&gt;&lt;rec-number&gt;974&lt;/rec-number&gt;&lt;foreign-keys&gt;&lt;key app="EN" db-id="xzfarv2xxsxsr6ewwtsp00tqspp2axtxzeet"&gt;974&lt;/key&gt;&lt;/foreign-keys&gt;&lt;ref-type name="Book"&gt;6&lt;/ref-type&gt;&lt;contributors&gt;&lt;authors&gt;&lt;author&gt;Schwarzer, R&lt;/author&gt;&lt;author&gt;Jerusalem, M&lt;/author&gt;&lt;/authors&gt;&lt;/contributors&gt;&lt;titles&gt;&lt;title&gt;Generalized Self-Efficacy scale. In J Weinman, S. Wright, &amp;amp; M. Johnston&lt;/title&gt;&lt;secondary-title&gt;Measures in health psychology: A user&amp;apos;s portfolio. Causal and control beliefs&lt;/secondary-title&gt;&lt;/titles&gt;&lt;pages&gt;35-47&lt;/pages&gt;&lt;dates&gt;&lt;year&gt;1995&lt;/year&gt;&lt;/dates&gt;&lt;publisher&gt;Windsor, England: NFER-NELSON.&lt;/publisher&gt;&lt;urls&gt;&lt;/urls&gt;&lt;/record&gt;&lt;/Cite&gt;&lt;/EndNote&gt;</w:instrText>
      </w:r>
      <w:r w:rsidR="00837EB5" w:rsidRPr="00BA5AD6">
        <w:fldChar w:fldCharType="separate"/>
      </w:r>
      <w:hyperlink w:anchor="_ENREF_101" w:tooltip="Schwarzer, 1995 #974" w:history="1">
        <w:r w:rsidR="00284576" w:rsidRPr="00BA5AD6">
          <w:rPr>
            <w:noProof/>
          </w:rPr>
          <w:t>Schwarzer and Jerusalem (1995</w:t>
        </w:r>
      </w:hyperlink>
      <w:r w:rsidR="00837EB5" w:rsidRPr="00BA5AD6">
        <w:rPr>
          <w:noProof/>
        </w:rPr>
        <w:t>)</w:t>
      </w:r>
      <w:r w:rsidR="00837EB5" w:rsidRPr="00BA5AD6">
        <w:fldChar w:fldCharType="end"/>
      </w:r>
      <w:r w:rsidRPr="00BA5AD6">
        <w:t xml:space="preserve"> </w:t>
      </w:r>
      <w:r w:rsidR="00667D6C">
        <w:t>‘</w:t>
      </w:r>
      <w:proofErr w:type="spellStart"/>
      <w:r w:rsidR="00667D6C">
        <w:t>G</w:t>
      </w:r>
      <w:r w:rsidRPr="00BA5AD6">
        <w:t>eneralised</w:t>
      </w:r>
      <w:proofErr w:type="spellEnd"/>
      <w:r w:rsidRPr="00BA5AD6">
        <w:t xml:space="preserve"> self-efficacy scale</w:t>
      </w:r>
      <w:r w:rsidR="00667D6C">
        <w:t>’</w:t>
      </w:r>
      <w:r w:rsidRPr="00BA5AD6">
        <w:t>. The scale was created to assess “</w:t>
      </w:r>
      <w:r w:rsidRPr="00BA5AD6">
        <w:rPr>
          <w:i/>
        </w:rPr>
        <w:t>a general sense of perceived self-efficacy with the aim in mind to predict coping with daily hassles as well as adaptation after experiencing all kinds of stressful life events”.</w:t>
      </w:r>
      <w:r w:rsidRPr="00BA5AD6">
        <w:t xml:space="preserve"> Sample items include “When I am confronted with a problem, I can usually find several solutions.”  In samples from 23 nations, Cronbach’s alphas ranged from α =.76 to .90, with the majority in the high .80s.</w:t>
      </w:r>
    </w:p>
    <w:p w14:paraId="614FEF73" w14:textId="77777777" w:rsidR="00F9130A" w:rsidRDefault="00F9130A" w:rsidP="00394435">
      <w:pPr>
        <w:ind w:right="-284"/>
      </w:pPr>
    </w:p>
    <w:p w14:paraId="3F2C2FA8" w14:textId="77777777" w:rsidR="00D84E74" w:rsidRDefault="00D84E74" w:rsidP="00394435">
      <w:pPr>
        <w:ind w:right="-284"/>
      </w:pPr>
    </w:p>
    <w:p w14:paraId="5903F765" w14:textId="2FC3991F" w:rsidR="00394435" w:rsidRPr="00395B6A" w:rsidRDefault="00394435" w:rsidP="00394435">
      <w:pPr>
        <w:pStyle w:val="Heading3"/>
      </w:pPr>
      <w:bookmarkStart w:id="423" w:name="_Toc259998813"/>
      <w:bookmarkStart w:id="424" w:name="_Toc262501693"/>
      <w:bookmarkStart w:id="425" w:name="_Toc284606953"/>
      <w:bookmarkStart w:id="426" w:name="_Toc287033495"/>
      <w:r w:rsidRPr="00395B6A">
        <w:t xml:space="preserve">Personal Initiative </w:t>
      </w:r>
      <w:r w:rsidRPr="00395B6A">
        <w:fldChar w:fldCharType="begin"/>
      </w:r>
      <w:r>
        <w:instrText xml:space="preserve"> ADDIN EN.CITE &lt;EndNote&gt;&lt;Cite&gt;&lt;Author&gt;Frese&lt;/Author&gt;&lt;Year&gt;1997&lt;/Year&gt;&lt;RecNum&gt;104&lt;/RecNum&gt;&lt;DisplayText&gt;(Frese, Fay, Hillburger, Leng, &amp;amp; Tag, 1997)&lt;/DisplayText&gt;&lt;record&gt;&lt;rec-number&gt;104&lt;/rec-number&gt;&lt;foreign-keys&gt;&lt;key app="EN" db-id="xzfarv2xxsxsr6ewwtsp00tqspp2axtxzeet"&gt;104&lt;/key&gt;&lt;/foreign-keys&gt;&lt;ref-type name="Journal Article"&gt;17&lt;/ref-type&gt;&lt;contributors&gt;&lt;authors&gt;&lt;author&gt;Frese, M&lt;/author&gt;&lt;author&gt;Fay, D&lt;/author&gt;&lt;author&gt;Hillburger, T&lt;/author&gt;&lt;author&gt;Leng, K&lt;/author&gt;&lt;author&gt;Tag, A&lt;/author&gt;&lt;/authors&gt;&lt;/contributors&gt;&lt;titles&gt;&lt;title&gt;The concept of personal initiative: Operationalization, reliability and validity in two German samples&lt;/title&gt;&lt;secondary-title&gt;Journal of Occupational and Organizational Psychology&lt;/secondary-title&gt;&lt;/titles&gt;&lt;periodical&gt;&lt;full-title&gt;Journal of Occupational and Organizational Psychology&lt;/full-title&gt;&lt;/periodical&gt;&lt;pages&gt;139-161&lt;/pages&gt;&lt;volume&gt;70&lt;/volume&gt;&lt;dates&gt;&lt;year&gt;1997&lt;/year&gt;&lt;/dates&gt;&lt;urls&gt;&lt;/urls&gt;&lt;/record&gt;&lt;/Cite&gt;&lt;/EndNote&gt;</w:instrText>
      </w:r>
      <w:r w:rsidRPr="00395B6A">
        <w:fldChar w:fldCharType="separate"/>
      </w:r>
      <w:r>
        <w:rPr>
          <w:noProof/>
        </w:rPr>
        <w:t>(</w:t>
      </w:r>
      <w:hyperlink w:anchor="_ENREF_37" w:tooltip="Frese, 1997 #104" w:history="1">
        <w:r w:rsidR="00284576">
          <w:rPr>
            <w:noProof/>
          </w:rPr>
          <w:t>Frese, Fay, Hillburger, Leng, &amp; Tag, 1997</w:t>
        </w:r>
      </w:hyperlink>
      <w:r>
        <w:rPr>
          <w:noProof/>
        </w:rPr>
        <w:t>)</w:t>
      </w:r>
      <w:bookmarkEnd w:id="423"/>
      <w:bookmarkEnd w:id="424"/>
      <w:bookmarkEnd w:id="425"/>
      <w:bookmarkEnd w:id="426"/>
      <w:r w:rsidRPr="00395B6A">
        <w:fldChar w:fldCharType="end"/>
      </w:r>
    </w:p>
    <w:p w14:paraId="0836C698" w14:textId="77777777" w:rsidR="00394435" w:rsidRPr="00395B6A" w:rsidRDefault="00394435" w:rsidP="00394435">
      <w:pPr>
        <w:pStyle w:val="Body"/>
        <w:rPr>
          <w:rFonts w:ascii="Times New Roman" w:hAnsi="Times New Roman"/>
        </w:rPr>
      </w:pPr>
    </w:p>
    <w:p w14:paraId="304D81AF" w14:textId="35E3894C" w:rsidR="00F9130A" w:rsidRPr="00F9130A" w:rsidRDefault="00F9130A" w:rsidP="00F9130A">
      <w:pPr>
        <w:pStyle w:val="ListParagraph"/>
      </w:pPr>
      <w:r w:rsidRPr="00F9130A">
        <w:t xml:space="preserve">The dyslexic high achievers highlighted how proactivity and working to achieve goals was what enabled them to be successful in their lines of work despite their difficulties. What we were interested to see however was if personal initiative towards </w:t>
      </w:r>
      <w:proofErr w:type="gramStart"/>
      <w:r w:rsidRPr="00F9130A">
        <w:t>ones</w:t>
      </w:r>
      <w:proofErr w:type="gramEnd"/>
      <w:r w:rsidRPr="00F9130A">
        <w:t xml:space="preserve"> goals is an inherent trait developed from years of experiencing difficulties a dyslexic, or if this was developed through experience in the work environment. Proactivity means to have a long-term focus and not to wait until one must respond to a demand.  The long-term focus on work enables the individual to consider things to come (new demands, emerging opportunities) </w:t>
      </w:r>
      <w:r w:rsidRPr="00F9130A">
        <w:rPr>
          <w:u w:val="single"/>
        </w:rPr>
        <w:t>and</w:t>
      </w:r>
      <w:r w:rsidRPr="00F9130A">
        <w:t xml:space="preserve"> to do something proactively about them.  </w:t>
      </w:r>
      <w:proofErr w:type="gramStart"/>
      <w:r w:rsidRPr="00F9130A">
        <w:t>Thus</w:t>
      </w:r>
      <w:proofErr w:type="gramEnd"/>
      <w:r w:rsidRPr="00F9130A">
        <w:t xml:space="preserve"> problems and opportunities are anticipated, and the person prepares to deal with them immediately.  The scale taken to measure personal initiative was taken from </w:t>
      </w:r>
      <w:r w:rsidR="00837EB5">
        <w:fldChar w:fldCharType="begin"/>
      </w:r>
      <w:r w:rsidR="00837EB5">
        <w:instrText xml:space="preserve"> ADDIN EN.CITE &lt;EndNote&gt;&lt;Cite AuthorYear="1"&gt;&lt;Author&gt;Frese&lt;/Author&gt;&lt;Year&gt;1997&lt;/Year&gt;&lt;RecNum&gt;104&lt;/RecNum&gt;&lt;DisplayText&gt;Frese et al. (1997)&lt;/DisplayText&gt;&lt;record&gt;&lt;rec-number&gt;104&lt;/rec-number&gt;&lt;foreign-keys&gt;&lt;key app="EN" db-id="xzfarv2xxsxsr6ewwtsp00tqspp2axtxzeet"&gt;104&lt;/key&gt;&lt;/foreign-keys&gt;&lt;ref-type name="Journal Article"&gt;17&lt;/ref-type&gt;&lt;contributors&gt;&lt;authors&gt;&lt;author&gt;Frese, M&lt;/author&gt;&lt;author&gt;Fay, D&lt;/author&gt;&lt;author&gt;Hillburger, T&lt;/author&gt;&lt;author&gt;Leng, K&lt;/author&gt;&lt;author&gt;Tag, A&lt;/author&gt;&lt;/authors&gt;&lt;/contributors&gt;&lt;titles&gt;&lt;title&gt;The concept of personal initiative: Operationalization, reliability and validity in two German samples&lt;/title&gt;&lt;secondary-title&gt;Journal of Occupational and Organizational Psychology&lt;/secondary-title&gt;&lt;/titles&gt;&lt;periodical&gt;&lt;full-title&gt;Journal of Occupational and Organizational Psychology&lt;/full-title&gt;&lt;/periodical&gt;&lt;pages&gt;139-161&lt;/pages&gt;&lt;volume&gt;70&lt;/volume&gt;&lt;dates&gt;&lt;year&gt;1997&lt;/year&gt;&lt;/dates&gt;&lt;urls&gt;&lt;/urls&gt;&lt;/record&gt;&lt;/Cite&gt;&lt;/EndNote&gt;</w:instrText>
      </w:r>
      <w:r w:rsidR="00837EB5">
        <w:fldChar w:fldCharType="separate"/>
      </w:r>
      <w:hyperlink w:anchor="_ENREF_37" w:tooltip="Frese, 1997 #104" w:history="1">
        <w:r w:rsidR="00284576">
          <w:rPr>
            <w:noProof/>
          </w:rPr>
          <w:t>Frese et al. (1997</w:t>
        </w:r>
      </w:hyperlink>
      <w:r w:rsidR="00837EB5">
        <w:rPr>
          <w:noProof/>
        </w:rPr>
        <w:t>)</w:t>
      </w:r>
      <w:r w:rsidR="00837EB5">
        <w:fldChar w:fldCharType="end"/>
      </w:r>
      <w:r w:rsidRPr="00837EB5">
        <w:t>.</w:t>
      </w:r>
      <w:r w:rsidRPr="00F9130A">
        <w:t xml:space="preserve"> It was developed for the study on self-reported initiative </w:t>
      </w:r>
      <w:r w:rsidR="00F62DCF">
        <w:t>with an alpha score of</w:t>
      </w:r>
      <w:r w:rsidRPr="00F9130A">
        <w:t xml:space="preserve"> .83. </w:t>
      </w:r>
    </w:p>
    <w:p w14:paraId="03FAF733" w14:textId="77777777" w:rsidR="000917E8" w:rsidRPr="002150AD" w:rsidRDefault="000917E8" w:rsidP="006A0E75">
      <w:pPr>
        <w:pStyle w:val="ListParagraph"/>
        <w:rPr>
          <w:b/>
        </w:rPr>
      </w:pPr>
    </w:p>
    <w:p w14:paraId="4BF30967" w14:textId="1C3DE25A" w:rsidR="00F9130A" w:rsidRDefault="00F9130A" w:rsidP="006A0E75">
      <w:pPr>
        <w:pStyle w:val="Heading3"/>
      </w:pPr>
      <w:bookmarkStart w:id="427" w:name="_Toc284606954"/>
      <w:bookmarkStart w:id="428" w:name="_Toc287033496"/>
      <w:bookmarkStart w:id="429" w:name="_Toc259998807"/>
      <w:bookmarkStart w:id="430" w:name="_Toc262501688"/>
      <w:r w:rsidRPr="002150AD">
        <w:t>Entrepreneurship</w:t>
      </w:r>
      <w:bookmarkEnd w:id="427"/>
      <w:bookmarkEnd w:id="428"/>
    </w:p>
    <w:p w14:paraId="1D2D1E85" w14:textId="77777777" w:rsidR="00D84E74" w:rsidRPr="00D84E74" w:rsidRDefault="00D84E74" w:rsidP="00D84E74">
      <w:pPr>
        <w:pStyle w:val="Body"/>
      </w:pPr>
    </w:p>
    <w:p w14:paraId="4C816CF5" w14:textId="36B0EDF0" w:rsidR="00F9130A" w:rsidRPr="002150AD" w:rsidRDefault="00F9130A" w:rsidP="00F9130A">
      <w:r w:rsidRPr="002150AD">
        <w:t xml:space="preserve">As part of the three issues that this study seeks to address is how to assess the specificity of aspects of the Strengths triad of dyslexia by including non-dyslexic student groups that were expected to show strengths in each </w:t>
      </w:r>
      <w:proofErr w:type="gramStart"/>
      <w:r w:rsidRPr="002150AD">
        <w:t>areas</w:t>
      </w:r>
      <w:proofErr w:type="gramEnd"/>
      <w:r w:rsidRPr="002150AD">
        <w:t xml:space="preserve">. </w:t>
      </w:r>
      <w:r w:rsidR="000917E8">
        <w:t xml:space="preserve">The </w:t>
      </w:r>
      <w:r w:rsidRPr="002150AD">
        <w:t xml:space="preserve">Cognitive strength of Visuo-spatial skills </w:t>
      </w:r>
      <w:r w:rsidR="000917E8">
        <w:t>was c</w:t>
      </w:r>
      <w:r w:rsidRPr="002150AD">
        <w:t>ompare</w:t>
      </w:r>
      <w:r w:rsidR="000917E8">
        <w:t>d</w:t>
      </w:r>
      <w:r w:rsidRPr="002150AD">
        <w:t xml:space="preserve"> with Architecture, which does not have</w:t>
      </w:r>
      <w:r w:rsidR="000917E8">
        <w:t xml:space="preserve"> a validated established scale and</w:t>
      </w:r>
      <w:r w:rsidRPr="002150AD">
        <w:t xml:space="preserve"> Interpersonal strength of Empathy also d</w:t>
      </w:r>
      <w:r w:rsidR="000917E8">
        <w:t>idn't have a validated scale</w:t>
      </w:r>
      <w:r w:rsidRPr="002150AD">
        <w:t xml:space="preserve">. For these items </w:t>
      </w:r>
      <w:r w:rsidR="000917E8">
        <w:t>questions</w:t>
      </w:r>
      <w:r w:rsidRPr="002150AD">
        <w:t xml:space="preserve"> </w:t>
      </w:r>
      <w:r w:rsidR="000917E8">
        <w:t>were put asked which sought to tap into these items</w:t>
      </w:r>
      <w:r w:rsidRPr="002150AD">
        <w:t xml:space="preserve">.  Entrepreneurship ability is not </w:t>
      </w:r>
      <w:proofErr w:type="spellStart"/>
      <w:r w:rsidRPr="002150AD">
        <w:t>apart</w:t>
      </w:r>
      <w:proofErr w:type="spellEnd"/>
      <w:r w:rsidRPr="002150AD">
        <w:t xml:space="preserve"> of the Strengths triad, however certainly aspects of entrepreneurship do however relate to Interpersonal strengths such as teamwork and communication skills which do form part of the triad. As highlighted earlier in Chapter 2, it is thought that entrepreneurship is commonly linked with dyslexia, with suggestions that there are some traits of both dyslexia and entrepreneurship that may overlap. Entrepreneurial intention is defined as the conscious state of mind that precedes action and directs attention toward a goal such as starting a new business </w:t>
      </w:r>
      <w:r w:rsidR="002A421F">
        <w:fldChar w:fldCharType="begin"/>
      </w:r>
      <w:r w:rsidR="002A421F">
        <w:instrText xml:space="preserve"> ADDIN EN.CITE &lt;EndNote&gt;&lt;Cite&gt;&lt;Author&gt;Bird&lt;/Author&gt;&lt;Year&gt;1988&lt;/Year&gt;&lt;RecNum&gt;1068&lt;/RecNum&gt;&lt;DisplayText&gt;(Bird, 1988; Krueger &amp;amp; Carsrud, 1993)&lt;/DisplayText&gt;&lt;record&gt;&lt;rec-number&gt;1068&lt;/rec-number&gt;&lt;foreign-keys&gt;&lt;key app="EN" db-id="xzfarv2xxsxsr6ewwtsp00tqspp2axtxzeet"&gt;1068&lt;/key&gt;&lt;/foreign-keys&gt;&lt;ref-type name="Journal Article"&gt;17&lt;/ref-type&gt;&lt;contributors&gt;&lt;authors&gt;&lt;author&gt;Bird, B&lt;/author&gt;&lt;/authors&gt;&lt;/contributors&gt;&lt;titles&gt;&lt;title&gt;Implementing Entrepreneurial Ideas: The Case for Intention&lt;/title&gt;&lt;secondary-title&gt;The Academy of Management Review&lt;/secondary-title&gt;&lt;/titles&gt;&lt;periodical&gt;&lt;full-title&gt;The Academy of Management Review&lt;/full-title&gt;&lt;/periodical&gt;&lt;pages&gt;442-453&lt;/pages&gt;&lt;volume&gt;13&lt;/volume&gt;&lt;number&gt;3&lt;/number&gt;&lt;dates&gt;&lt;year&gt;1988&lt;/year&gt;&lt;/dates&gt;&lt;urls&gt;&lt;/urls&gt;&lt;/record&gt;&lt;/Cite&gt;&lt;Cite&gt;&lt;Author&gt;Krueger&lt;/Author&gt;&lt;Year&gt;1993&lt;/Year&gt;&lt;RecNum&gt;1067&lt;/RecNum&gt;&lt;record&gt;&lt;rec-number&gt;1067&lt;/rec-number&gt;&lt;foreign-keys&gt;&lt;key app="EN" db-id="xzfarv2xxsxsr6ewwtsp00tqspp2axtxzeet"&gt;1067&lt;/key&gt;&lt;/foreign-keys&gt;&lt;ref-type name="Journal Article"&gt;17&lt;/ref-type&gt;&lt;contributors&gt;&lt;authors&gt;&lt;author&gt;Krueger, N&lt;/author&gt;&lt;author&gt;Carsrud, A&lt;/author&gt;&lt;/authors&gt;&lt;/contributors&gt;&lt;titles&gt;&lt;title&gt;Entrepreneurial intentions: Applying the theory of planned behavior&lt;/title&gt;&lt;secondary-title&gt;Entrepreneurship and Regional Development&lt;/secondary-title&gt;&lt;/titles&gt;&lt;periodical&gt;&lt;full-title&gt;Entrepreneurship and Regional Development&lt;/full-title&gt;&lt;/periodical&gt;&lt;pages&gt;5-21&lt;/pages&gt;&lt;volume&gt;18&lt;/volume&gt;&lt;number&gt;1&lt;/number&gt;&lt;dates&gt;&lt;year&gt;1993&lt;/year&gt;&lt;/dates&gt;&lt;urls&gt;&lt;/urls&gt;&lt;/record&gt;&lt;/Cite&gt;&lt;/EndNote&gt;</w:instrText>
      </w:r>
      <w:r w:rsidR="002A421F">
        <w:fldChar w:fldCharType="separate"/>
      </w:r>
      <w:r w:rsidR="002A421F">
        <w:rPr>
          <w:noProof/>
        </w:rPr>
        <w:t>(</w:t>
      </w:r>
      <w:hyperlink w:anchor="_ENREF_9" w:tooltip="Bird, 1988 #1068" w:history="1">
        <w:r w:rsidR="00284576">
          <w:rPr>
            <w:noProof/>
          </w:rPr>
          <w:t>Bird, 1988</w:t>
        </w:r>
      </w:hyperlink>
      <w:r w:rsidR="002A421F">
        <w:rPr>
          <w:noProof/>
        </w:rPr>
        <w:t xml:space="preserve">; </w:t>
      </w:r>
      <w:hyperlink w:anchor="_ENREF_64" w:tooltip="Krueger, 1993 #1067" w:history="1">
        <w:r w:rsidR="00284576">
          <w:rPr>
            <w:noProof/>
          </w:rPr>
          <w:t>Krueger &amp; Carsrud, 1993</w:t>
        </w:r>
      </w:hyperlink>
      <w:r w:rsidR="002A421F">
        <w:rPr>
          <w:noProof/>
        </w:rPr>
        <w:t>)</w:t>
      </w:r>
      <w:r w:rsidR="002A421F">
        <w:fldChar w:fldCharType="end"/>
      </w:r>
      <w:r w:rsidRPr="002150AD">
        <w:t xml:space="preserve">. To measure Entrepreneurship we used the Entrepreneurship Intention Questionnaire (EIQ), which was originally developed in Spain by </w:t>
      </w:r>
      <w:r w:rsidR="002A421F">
        <w:fldChar w:fldCharType="begin"/>
      </w:r>
      <w:r w:rsidR="005732AB">
        <w:instrText xml:space="preserve"> ADDIN EN.CITE &lt;EndNote&gt;&lt;Cite AuthorYear="1"&gt;&lt;Author&gt;Moriano&lt;/Author&gt;&lt;Year&gt;2005&lt;/Year&gt;&lt;RecNum&gt;1070&lt;/RecNum&gt;&lt;DisplayText&gt;Moriano (2005)&lt;/DisplayText&gt;&lt;record&gt;&lt;rec-number&gt;1070&lt;/rec-number&gt;&lt;foreign-keys&gt;&lt;key app="EN" db-id="xzfarv2xxsxsr6ewwtsp00tqspp2axtxzeet"&gt;1070&lt;/key&gt;&lt;/foreign-keys&gt;&lt;ref-type name="Journal Article"&gt;17&lt;/ref-type&gt;&lt;contributors&gt;&lt;authors&gt;&lt;author&gt;Moriano, J&lt;/author&gt;&lt;/authors&gt;&lt;/contributors&gt;&lt;titles&gt;&lt;title&gt;The psychosocial profile of the entepreneur&lt;/title&gt;&lt;secondary-title&gt;Madrid: Consejo Economico y Social&lt;/secondary-title&gt;&lt;/titles&gt;&lt;periodical&gt;&lt;full-title&gt;Madrid: Consejo Economico y Social&lt;/full-title&gt;&lt;/periodical&gt;&lt;dates&gt;&lt;year&gt;2005&lt;/year&gt;&lt;/dates&gt;&lt;urls&gt;&lt;/urls&gt;&lt;/record&gt;&lt;/Cite&gt;&lt;/EndNote&gt;</w:instrText>
      </w:r>
      <w:r w:rsidR="002A421F">
        <w:fldChar w:fldCharType="separate"/>
      </w:r>
      <w:hyperlink w:anchor="_ENREF_76" w:tooltip="Moriano, 2005 #1070" w:history="1">
        <w:r w:rsidR="00284576">
          <w:rPr>
            <w:noProof/>
          </w:rPr>
          <w:t>Moriano (2005</w:t>
        </w:r>
      </w:hyperlink>
      <w:r w:rsidR="005732AB">
        <w:rPr>
          <w:noProof/>
        </w:rPr>
        <w:t>)</w:t>
      </w:r>
      <w:r w:rsidR="002A421F">
        <w:fldChar w:fldCharType="end"/>
      </w:r>
      <w:r w:rsidRPr="002150AD">
        <w:t xml:space="preserve">, The Cronbach’s alpha reliability of the EIQ subscales in previous research ranged from .76 to .87 in Spanish sample of 281 students. All items in the questionnaire were measured on a 7-point Likert-type scale (from 1 to 7).  Students will be compared with Management students who may show signs of entrepreneurial tendencies due to the nature of the course which they are studying. </w:t>
      </w:r>
    </w:p>
    <w:p w14:paraId="63D06361" w14:textId="77777777" w:rsidR="00F9130A" w:rsidRPr="00F9130A" w:rsidRDefault="00F9130A" w:rsidP="00F9130A">
      <w:pPr>
        <w:pStyle w:val="Body"/>
      </w:pPr>
    </w:p>
    <w:p w14:paraId="50B2581A" w14:textId="649DD696" w:rsidR="00F9130A" w:rsidRDefault="002150AD" w:rsidP="002150AD">
      <w:pPr>
        <w:pStyle w:val="Heading2"/>
      </w:pPr>
      <w:bookmarkStart w:id="431" w:name="_Toc284606955"/>
      <w:bookmarkStart w:id="432" w:name="_Toc287033497"/>
      <w:r>
        <w:t>University Students and Career Choice</w:t>
      </w:r>
      <w:bookmarkEnd w:id="431"/>
      <w:bookmarkEnd w:id="432"/>
    </w:p>
    <w:p w14:paraId="44407C23" w14:textId="77777777" w:rsidR="002150AD" w:rsidRPr="002150AD" w:rsidRDefault="002150AD" w:rsidP="002150AD">
      <w:pPr>
        <w:pStyle w:val="Body"/>
        <w:rPr>
          <w:rFonts w:ascii="Times New Roman" w:hAnsi="Times New Roman"/>
        </w:rPr>
      </w:pPr>
    </w:p>
    <w:p w14:paraId="5A86C006" w14:textId="462A3BFB" w:rsidR="002150AD" w:rsidRPr="002150AD" w:rsidRDefault="002150AD" w:rsidP="002150AD">
      <w:r w:rsidRPr="002150AD">
        <w:t xml:space="preserve">The question to be asked is how </w:t>
      </w:r>
      <w:proofErr w:type="gramStart"/>
      <w:r w:rsidRPr="002150AD">
        <w:t>do individuals wi</w:t>
      </w:r>
      <w:r w:rsidR="00AC41DF">
        <w:t>th</w:t>
      </w:r>
      <w:r w:rsidRPr="002150AD">
        <w:t xml:space="preserve"> dyslexia succeed</w:t>
      </w:r>
      <w:proofErr w:type="gramEnd"/>
      <w:r w:rsidRPr="002150AD">
        <w:t xml:space="preserve"> in challenging careers. There is increasing research on adults with dyslexia but little about how they manage to move into careers based on interests and skills they possess. By looking at the university students then we can understand the perceptions of younger dyslexic </w:t>
      </w:r>
      <w:proofErr w:type="gramStart"/>
      <w:r w:rsidRPr="002150AD">
        <w:t>adults</w:t>
      </w:r>
      <w:proofErr w:type="gramEnd"/>
      <w:r w:rsidRPr="002150AD">
        <w:t xml:space="preserve"> pre-career and how they understand their strengths. Career choice for dyslexic younger adults therefore is an area which needs further exploration which is what this third study seeks to explore further.  As well as exploring the strengths of dyslexia as highlighted in the first two studies, types of careers suited to individuals with dyslexia </w:t>
      </w:r>
      <w:r w:rsidR="000917E8">
        <w:t>were also explored</w:t>
      </w:r>
      <w:r w:rsidR="000917E8" w:rsidRPr="002150AD">
        <w:t xml:space="preserve"> </w:t>
      </w:r>
      <w:r w:rsidR="000917E8">
        <w:t xml:space="preserve">to investigate indicators of careers choice while at </w:t>
      </w:r>
      <w:proofErr w:type="gramStart"/>
      <w:r w:rsidR="000917E8">
        <w:t>University</w:t>
      </w:r>
      <w:proofErr w:type="gramEnd"/>
      <w:r w:rsidRPr="002150AD">
        <w:t xml:space="preserve">. </w:t>
      </w:r>
    </w:p>
    <w:p w14:paraId="7E817E84" w14:textId="6F73E135" w:rsidR="002150AD" w:rsidRPr="002150AD" w:rsidRDefault="002150AD" w:rsidP="002150AD">
      <w:r w:rsidRPr="002150AD">
        <w:t xml:space="preserve">Many of the dictionary definitions tend to focus on the idea that a career necessarily means progression to something better, and/or working in an occupation with high skill and status. This notion of career is often contrasted with that of a ‘job’, which is considered to have neither of those characteristics. </w:t>
      </w:r>
      <w:r w:rsidR="005732AB">
        <w:fldChar w:fldCharType="begin"/>
      </w:r>
      <w:r w:rsidR="005732AB">
        <w:instrText xml:space="preserve"> ADDIN EN.CITE &lt;EndNote&gt;&lt;Cite AuthorYear="1"&gt;&lt;Author&gt;Arnold&lt;/Author&gt;&lt;Year&gt;2010&lt;/Year&gt;&lt;RecNum&gt;969&lt;/RecNum&gt;&lt;DisplayText&gt;Arnold, Randall, and Robertson (2010)&lt;/DisplayText&gt;&lt;record&gt;&lt;rec-number&gt;969&lt;/rec-number&gt;&lt;foreign-keys&gt;&lt;key app="EN" db-id="xzfarv2xxsxsr6ewwtsp00tqspp2axtxzeet"&gt;969&lt;/key&gt;&lt;/foreign-keys&gt;&lt;ref-type name="Book"&gt;6&lt;/ref-type&gt;&lt;contributors&gt;&lt;authors&gt;&lt;author&gt;Arnold, J.&lt;/author&gt;&lt;author&gt;Randall, R.&lt;/author&gt;&lt;author&gt;Robertson, I.T.&lt;/author&gt;&lt;/authors&gt;&lt;/contributors&gt;&lt;titles&gt;&lt;title&gt;Work Psychology: Understanding Human Behaviour in the Workplace&lt;/title&gt;&lt;/titles&gt;&lt;dates&gt;&lt;year&gt;2010&lt;/year&gt;&lt;/dates&gt;&lt;publisher&gt;Financial Times Prentice Hall&lt;/publisher&gt;&lt;isbn&gt;9780273711216&lt;/isbn&gt;&lt;urls&gt;&lt;related-urls&gt;&lt;url&gt;http://books.google.co.uk/books?id=Fe_OQgAACAAJ&lt;/url&gt;&lt;/related-urls&gt;&lt;/urls&gt;&lt;/record&gt;&lt;/Cite&gt;&lt;/EndNote&gt;</w:instrText>
      </w:r>
      <w:r w:rsidR="005732AB">
        <w:fldChar w:fldCharType="separate"/>
      </w:r>
      <w:hyperlink w:anchor="_ENREF_4" w:tooltip="Arnold, 2010 #969" w:history="1">
        <w:r w:rsidR="00284576">
          <w:rPr>
            <w:noProof/>
          </w:rPr>
          <w:t>Arnold, Randall, and Robertson (2010</w:t>
        </w:r>
      </w:hyperlink>
      <w:r w:rsidR="005732AB">
        <w:rPr>
          <w:noProof/>
        </w:rPr>
        <w:t>)</w:t>
      </w:r>
      <w:r w:rsidR="005732AB">
        <w:fldChar w:fldCharType="end"/>
      </w:r>
      <w:r w:rsidR="005732AB">
        <w:t xml:space="preserve"> consider</w:t>
      </w:r>
      <w:r w:rsidRPr="002150AD">
        <w:t xml:space="preserve"> a career as “The sequence of employment- related positions, roles, activities and experiences encountered by a person”. </w:t>
      </w:r>
    </w:p>
    <w:p w14:paraId="77F1D592" w14:textId="2B5AA658" w:rsidR="00394435" w:rsidRDefault="002150AD" w:rsidP="002150AD">
      <w:r w:rsidRPr="002150AD">
        <w:t xml:space="preserve"> Psychological approaches to the study of careers have historically been largely concerned with two themes, namely career choice and life-span development. Content approaches to career-decision making originates in counseling and psychometric practice. It seeks to classify and measure typical patterns of occupational interest, especially in adolescence, and relate these to </w:t>
      </w:r>
      <w:proofErr w:type="gramStart"/>
      <w:r w:rsidRPr="002150AD">
        <w:t>particular career</w:t>
      </w:r>
      <w:proofErr w:type="gramEnd"/>
      <w:r w:rsidRPr="002150AD">
        <w:t xml:space="preserve"> choices</w:t>
      </w:r>
      <w:r w:rsidRPr="002150AD">
        <w:rPr>
          <w:b/>
        </w:rPr>
        <w:t xml:space="preserve">. </w:t>
      </w:r>
      <w:r w:rsidRPr="002150AD">
        <w:t xml:space="preserve">Process approaches, on the other hand, are concerned with explaining </w:t>
      </w:r>
      <w:r w:rsidRPr="002150AD">
        <w:rPr>
          <w:iCs/>
        </w:rPr>
        <w:t>how</w:t>
      </w:r>
      <w:r w:rsidRPr="002150AD">
        <w:t xml:space="preserve"> choices are made and the factors that may bias or influence choice. Content approaches have predominated until recently, given that process analysis has recently become more popular, largely under the influence of the contextual changes. The ‘content’ approach to career choice takes the position that psychological profile is a prime determinant of choice. This view has spawned a rich array of psychometric tools, such as occupational interest aptitude and attainment measures.  These have been used in vocational choice guidance practice to help individuals make informed choices </w:t>
      </w:r>
      <w:proofErr w:type="gramStart"/>
      <w:r w:rsidRPr="002150AD">
        <w:t>on the basis of</w:t>
      </w:r>
      <w:proofErr w:type="gramEnd"/>
      <w:r w:rsidRPr="002150AD">
        <w:t xml:space="preserve"> self-knowledge, and in employment to help managers identify appropriate candidates for positions. They have proved powerful and enduring tools for these purposes, but have contributed relatively little to the more general understanding of careers; for </w:t>
      </w:r>
      <w:proofErr w:type="gramStart"/>
      <w:r w:rsidRPr="002150AD">
        <w:t>example</w:t>
      </w:r>
      <w:proofErr w:type="gramEnd"/>
      <w:r w:rsidRPr="002150AD">
        <w:t xml:space="preserve"> the tools from the work by Holland, whose work remains among the most cited and replicated in the literature. </w:t>
      </w:r>
      <w:bookmarkEnd w:id="429"/>
      <w:bookmarkEnd w:id="430"/>
    </w:p>
    <w:p w14:paraId="611F7737" w14:textId="77777777" w:rsidR="0051237A" w:rsidRPr="008D65C0" w:rsidRDefault="0051237A" w:rsidP="002150AD"/>
    <w:p w14:paraId="139B3535" w14:textId="77777777" w:rsidR="00394435" w:rsidRPr="009B61B4" w:rsidRDefault="00394435" w:rsidP="00394435">
      <w:pPr>
        <w:pStyle w:val="Heading3"/>
      </w:pPr>
      <w:bookmarkStart w:id="433" w:name="_Toc259998808"/>
      <w:bookmarkStart w:id="434" w:name="_Toc262501689"/>
      <w:bookmarkStart w:id="435" w:name="_Toc284606956"/>
      <w:bookmarkStart w:id="436" w:name="_Toc287033498"/>
      <w:r>
        <w:t>Holland- Occupational</w:t>
      </w:r>
      <w:r w:rsidRPr="009B61B4">
        <w:t xml:space="preserve"> Types</w:t>
      </w:r>
      <w:bookmarkEnd w:id="433"/>
      <w:bookmarkEnd w:id="434"/>
      <w:bookmarkEnd w:id="435"/>
      <w:bookmarkEnd w:id="436"/>
    </w:p>
    <w:p w14:paraId="47D08043" w14:textId="1ED9DABB" w:rsidR="00F22A99" w:rsidRPr="00F22A99" w:rsidRDefault="00F22A99" w:rsidP="00F22A99">
      <w:r w:rsidRPr="00F22A99">
        <w:t xml:space="preserve">Arguably the most highly used method of classifying occupations is Holland’s classification of occupational codes, developed in the 1980s, which has now been made into the core component of the free, </w:t>
      </w:r>
      <w:proofErr w:type="gramStart"/>
      <w:r w:rsidRPr="00F22A99">
        <w:t>comprehensive</w:t>
      </w:r>
      <w:proofErr w:type="gramEnd"/>
      <w:r w:rsidRPr="00F22A99">
        <w:t xml:space="preserve"> and continually updated O*Net career choice website for job choice in the USA.  An example of the Holland Occupational Types was taken from the Psychology Student Employability Guide by Caprice Lantz (2008) which was adapted into a series of formulated questions and preferences. Over the course of many years, </w:t>
      </w:r>
      <w:r w:rsidRPr="00F22A99">
        <w:fldChar w:fldCharType="begin"/>
      </w:r>
      <w:r w:rsidRPr="00F22A99">
        <w:instrText xml:space="preserve"> ADDIN EN.CITE &lt;EndNote&gt;&lt;Cite AuthorYear="1"&gt;&lt;Author&gt;Holland&lt;/Author&gt;&lt;Year&gt;1973&lt;/Year&gt;&lt;RecNum&gt;985&lt;/RecNum&gt;&lt;DisplayText&gt;Holland (1973)&lt;/DisplayText&gt;&lt;record&gt;&lt;rec-number&gt;985&lt;/rec-number&gt;&lt;foreign-keys&gt;&lt;key app="EN" db-id="xzfarv2xxsxsr6ewwtsp00tqspp2axtxzeet"&gt;985&lt;/key&gt;&lt;/foreign-keys&gt;&lt;ref-type name="Book"&gt;6&lt;/ref-type&gt;&lt;contributors&gt;&lt;authors&gt;&lt;author&gt;Holland, J.L&lt;/author&gt;&lt;/authors&gt;&lt;/contributors&gt;&lt;titles&gt;&lt;title&gt;Making vocational choices: A theory of careers&lt;/title&gt;&lt;secondary-title&gt;Englewood Cliffs&lt;/secondary-title&gt;&lt;/titles&gt;&lt;dates&gt;&lt;year&gt;1973&lt;/year&gt;&lt;/dates&gt;&lt;publisher&gt;NJ: Prentice-Hall&lt;/publisher&gt;&lt;urls&gt;&lt;/urls&gt;&lt;/record&gt;&lt;/Cite&gt;&lt;/EndNote&gt;</w:instrText>
      </w:r>
      <w:r w:rsidRPr="00F22A99">
        <w:fldChar w:fldCharType="separate"/>
      </w:r>
      <w:hyperlink w:anchor="_ENREF_58" w:tooltip="Holland, 1973 #985" w:history="1">
        <w:r w:rsidR="00284576" w:rsidRPr="00F22A99">
          <w:t>Holland (1973</w:t>
        </w:r>
      </w:hyperlink>
      <w:r w:rsidRPr="00F22A99">
        <w:t>)</w:t>
      </w:r>
      <w:r w:rsidRPr="00F22A99">
        <w:fldChar w:fldCharType="end"/>
      </w:r>
      <w:r w:rsidRPr="00F22A99">
        <w:t xml:space="preserve"> influential theory about career choice, discerned six types of vocational personality, comprising of </w:t>
      </w:r>
      <w:r w:rsidRPr="00F22A99">
        <w:rPr>
          <w:i/>
          <w:iCs/>
        </w:rPr>
        <w:t xml:space="preserve">Realistic, Investigative, Artistic, Social, Enterprising, and Conventional </w:t>
      </w:r>
      <w:r w:rsidRPr="00F22A99">
        <w:t>personalities</w:t>
      </w:r>
      <w:r w:rsidRPr="00F22A99">
        <w:rPr>
          <w:i/>
          <w:iCs/>
        </w:rPr>
        <w:t xml:space="preserve">. </w:t>
      </w:r>
      <w:r w:rsidRPr="00F22A99">
        <w:t xml:space="preserve"> Holland proposed that these types of personality can be arranged into a hexagon shape, in the order described. This order is usually referred to as ‘RIASEC’. Each personality type is placed at a corner of the hexagon as shown below. </w:t>
      </w:r>
    </w:p>
    <w:p w14:paraId="5480DE80" w14:textId="77777777" w:rsidR="00BC6070" w:rsidRDefault="00BC6070" w:rsidP="00394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C31CE6E" w14:textId="77777777" w:rsidR="00F22A99" w:rsidRDefault="00F22A99" w:rsidP="00394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color w:val="auto"/>
        </w:rPr>
        <w:sectPr w:rsidR="00F22A99" w:rsidSect="00722535">
          <w:pgSz w:w="11900" w:h="16840"/>
          <w:pgMar w:top="1134" w:right="1552" w:bottom="1134" w:left="1985" w:header="709" w:footer="850" w:gutter="0"/>
          <w:cols w:space="720"/>
        </w:sectPr>
      </w:pPr>
    </w:p>
    <w:p w14:paraId="52764350" w14:textId="017BF9FB" w:rsidR="00394435" w:rsidRDefault="00394435" w:rsidP="00394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color w:val="auto"/>
        </w:rPr>
      </w:pPr>
      <w:r>
        <w:rPr>
          <w:rFonts w:eastAsia="Times New Roman"/>
          <w:b/>
          <w:color w:val="auto"/>
        </w:rPr>
        <w:t>Figure 6.1:  Holland’s Occupational Types</w:t>
      </w:r>
    </w:p>
    <w:p w14:paraId="1E012E0E" w14:textId="77777777" w:rsidR="00394435" w:rsidRDefault="00394435" w:rsidP="00394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color w:val="auto"/>
        </w:rPr>
      </w:pPr>
    </w:p>
    <w:p w14:paraId="2E508855" w14:textId="77777777" w:rsidR="00394435" w:rsidRPr="00610BD7" w:rsidRDefault="00394435" w:rsidP="00394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color w:val="auto"/>
        </w:rPr>
      </w:pPr>
      <w:r w:rsidRPr="00610BD7">
        <w:rPr>
          <w:rFonts w:eastAsia="Times New Roman"/>
          <w:b/>
          <w:noProof/>
          <w:color w:val="auto"/>
        </w:rPr>
        <mc:AlternateContent>
          <mc:Choice Requires="wpg">
            <w:drawing>
              <wp:inline distT="0" distB="0" distL="0" distR="0" wp14:anchorId="7268B41C" wp14:editId="35D29447">
                <wp:extent cx="5341633" cy="3111264"/>
                <wp:effectExtent l="0" t="0" r="0" b="0"/>
                <wp:docPr id="26" name="Group 5"/>
                <wp:cNvGraphicFramePr/>
                <a:graphic xmlns:a="http://schemas.openxmlformats.org/drawingml/2006/main">
                  <a:graphicData uri="http://schemas.microsoft.com/office/word/2010/wordprocessingGroup">
                    <wpg:wgp>
                      <wpg:cNvGrpSpPr/>
                      <wpg:grpSpPr bwMode="auto">
                        <a:xfrm>
                          <a:off x="0" y="0"/>
                          <a:ext cx="5341633" cy="3111264"/>
                          <a:chOff x="0" y="0"/>
                          <a:chExt cx="5748149" cy="4148468"/>
                        </a:xfrm>
                      </wpg:grpSpPr>
                      <wps:wsp>
                        <wps:cNvPr id="27" name="Hexagon 27"/>
                        <wps:cNvSpPr/>
                        <wps:spPr>
                          <a:xfrm>
                            <a:off x="1713861" y="633455"/>
                            <a:ext cx="2916404" cy="2876741"/>
                          </a:xfrm>
                          <a:prstGeom prst="hexagon">
                            <a:avLst/>
                          </a:prstGeom>
                          <a:noFill/>
                          <a:ln w="57150" cap="flat" cmpd="sng" algn="ctr">
                            <a:solidFill>
                              <a:schemeClr val="accent1">
                                <a:shade val="95000"/>
                                <a:satMod val="105000"/>
                              </a:schemeClr>
                            </a:solidFill>
                            <a:prstDash val="solid"/>
                            <a:round/>
                            <a:headEnd type="none" w="med" len="med"/>
                            <a:tailEnd type="none" w="med" len="med"/>
                          </a:ln>
                        </wps:spPr>
                        <wps:style>
                          <a:lnRef idx="1">
                            <a:schemeClr val="accent1"/>
                          </a:lnRef>
                          <a:fillRef idx="3">
                            <a:schemeClr val="accent1"/>
                          </a:fillRef>
                          <a:effectRef idx="2">
                            <a:schemeClr val="accent1"/>
                          </a:effectRef>
                          <a:fontRef idx="minor">
                            <a:schemeClr val="lt1"/>
                          </a:fontRef>
                        </wps:style>
                        <wps:txbx>
                          <w:txbxContent>
                            <w:p w14:paraId="420FE680" w14:textId="77777777" w:rsidR="006F5E6B" w:rsidRDefault="006F5E6B" w:rsidP="00394435">
                              <w:pPr>
                                <w:rPr>
                                  <w:rFonts w:eastAsia="Times New Roman"/>
                                </w:rPr>
                              </w:pPr>
                            </w:p>
                          </w:txbxContent>
                        </wps:txbx>
                        <wps:bodyPr anchor="ctr"/>
                      </wps:wsp>
                      <wps:wsp>
                        <wps:cNvPr id="28" name="Text Box 28"/>
                        <wps:cNvSpPr txBox="1">
                          <a:spLocks noChangeArrowheads="1"/>
                        </wps:cNvSpPr>
                        <wps:spPr bwMode="auto">
                          <a:xfrm>
                            <a:off x="1171360" y="0"/>
                            <a:ext cx="1090586" cy="4826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0A99DC" w14:textId="77777777" w:rsidR="006F5E6B" w:rsidRPr="00610BD7" w:rsidRDefault="006F5E6B" w:rsidP="00394435">
                              <w:pPr>
                                <w:pStyle w:val="NormalWeb"/>
                                <w:spacing w:before="2" w:after="2"/>
                                <w:jc w:val="center"/>
                                <w:textAlignment w:val="baseline"/>
                                <w:rPr>
                                  <w:sz w:val="36"/>
                                  <w:szCs w:val="36"/>
                                </w:rPr>
                              </w:pPr>
                              <w:r w:rsidRPr="00610BD7">
                                <w:rPr>
                                  <w:rFonts w:asciiTheme="minorHAnsi" w:eastAsia="ヒラギノ角ゴ ProN W3" w:hAnsi="Cambria" w:cs="ヒラギノ角ゴ ProN W3"/>
                                  <w:color w:val="000000"/>
                                  <w:kern w:val="24"/>
                                  <w:sz w:val="36"/>
                                  <w:szCs w:val="36"/>
                                  <w:lang w:val="en-US"/>
                                </w:rPr>
                                <w:t>Realistic</w:t>
                              </w:r>
                            </w:p>
                          </w:txbxContent>
                        </wps:txbx>
                        <wps:bodyPr wrap="none">
                          <a:spAutoFit/>
                        </wps:bodyPr>
                      </wps:wsp>
                      <wps:wsp>
                        <wps:cNvPr id="29" name="Text Box 29"/>
                        <wps:cNvSpPr txBox="1">
                          <a:spLocks noChangeArrowheads="1"/>
                        </wps:cNvSpPr>
                        <wps:spPr bwMode="auto">
                          <a:xfrm>
                            <a:off x="4778510" y="1765457"/>
                            <a:ext cx="969639" cy="4826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BD7332" w14:textId="77777777" w:rsidR="006F5E6B" w:rsidRPr="00663196" w:rsidRDefault="006F5E6B" w:rsidP="00394435">
                              <w:pPr>
                                <w:pStyle w:val="NormalWeb"/>
                                <w:spacing w:before="2" w:after="2"/>
                                <w:jc w:val="center"/>
                                <w:textAlignment w:val="baseline"/>
                                <w:rPr>
                                  <w:sz w:val="36"/>
                                  <w:szCs w:val="36"/>
                                </w:rPr>
                              </w:pPr>
                              <w:r w:rsidRPr="00663196">
                                <w:rPr>
                                  <w:rFonts w:asciiTheme="minorHAnsi" w:eastAsia="ヒラギノ角ゴ ProN W3" w:hAnsi="Cambria" w:cs="ヒラギノ角ゴ ProN W3"/>
                                  <w:color w:val="000000"/>
                                  <w:kern w:val="24"/>
                                  <w:sz w:val="36"/>
                                  <w:szCs w:val="36"/>
                                  <w:lang w:val="en-US"/>
                                </w:rPr>
                                <w:t>Artistic</w:t>
                              </w:r>
                            </w:p>
                          </w:txbxContent>
                        </wps:txbx>
                        <wps:bodyPr wrap="none">
                          <a:spAutoFit/>
                        </wps:bodyPr>
                      </wps:wsp>
                      <wps:wsp>
                        <wps:cNvPr id="35" name="Text Box 35"/>
                        <wps:cNvSpPr txBox="1">
                          <a:spLocks noChangeArrowheads="1"/>
                        </wps:cNvSpPr>
                        <wps:spPr bwMode="auto">
                          <a:xfrm>
                            <a:off x="3410919" y="50776"/>
                            <a:ext cx="1659798" cy="4826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F9431F" w14:textId="77777777" w:rsidR="006F5E6B" w:rsidRPr="00663196" w:rsidRDefault="006F5E6B" w:rsidP="00394435">
                              <w:pPr>
                                <w:pStyle w:val="NormalWeb"/>
                                <w:spacing w:before="2" w:after="2"/>
                                <w:jc w:val="center"/>
                                <w:textAlignment w:val="baseline"/>
                                <w:rPr>
                                  <w:sz w:val="36"/>
                                  <w:szCs w:val="36"/>
                                </w:rPr>
                              </w:pPr>
                              <w:r w:rsidRPr="00663196">
                                <w:rPr>
                                  <w:rFonts w:asciiTheme="minorHAnsi" w:eastAsia="ヒラギノ角ゴ ProN W3" w:hAnsi="Cambria" w:cs="ヒラギノ角ゴ ProN W3"/>
                                  <w:color w:val="000000"/>
                                  <w:kern w:val="24"/>
                                  <w:sz w:val="36"/>
                                  <w:szCs w:val="36"/>
                                  <w:lang w:val="en-US"/>
                                </w:rPr>
                                <w:t>Investigative</w:t>
                              </w:r>
                            </w:p>
                          </w:txbxContent>
                        </wps:txbx>
                        <wps:bodyPr wrap="square">
                          <a:spAutoFit/>
                        </wps:bodyPr>
                      </wps:wsp>
                      <wps:wsp>
                        <wps:cNvPr id="36" name="Text Box 36"/>
                        <wps:cNvSpPr txBox="1">
                          <a:spLocks noChangeArrowheads="1"/>
                        </wps:cNvSpPr>
                        <wps:spPr bwMode="auto">
                          <a:xfrm>
                            <a:off x="3730606" y="3665854"/>
                            <a:ext cx="813157" cy="4826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90BCC7" w14:textId="77777777" w:rsidR="006F5E6B" w:rsidRPr="00610BD7" w:rsidRDefault="006F5E6B" w:rsidP="00394435">
                              <w:pPr>
                                <w:pStyle w:val="NormalWeb"/>
                                <w:spacing w:before="2" w:after="2"/>
                                <w:jc w:val="center"/>
                                <w:textAlignment w:val="baseline"/>
                                <w:rPr>
                                  <w:sz w:val="36"/>
                                  <w:szCs w:val="36"/>
                                </w:rPr>
                              </w:pPr>
                              <w:r w:rsidRPr="00610BD7">
                                <w:rPr>
                                  <w:rFonts w:asciiTheme="minorHAnsi" w:eastAsia="ヒラギノ角ゴ ProN W3" w:hAnsi="Cambria" w:cs="ヒラギノ角ゴ ProN W3"/>
                                  <w:color w:val="000000"/>
                                  <w:kern w:val="24"/>
                                  <w:sz w:val="36"/>
                                  <w:szCs w:val="36"/>
                                  <w:lang w:val="en-US"/>
                                </w:rPr>
                                <w:t>Social</w:t>
                              </w:r>
                            </w:p>
                          </w:txbxContent>
                        </wps:txbx>
                        <wps:bodyPr wrap="none">
                          <a:spAutoFit/>
                        </wps:bodyPr>
                      </wps:wsp>
                      <wps:wsp>
                        <wps:cNvPr id="37" name="Text Box 37"/>
                        <wps:cNvSpPr txBox="1">
                          <a:spLocks noChangeArrowheads="1"/>
                        </wps:cNvSpPr>
                        <wps:spPr bwMode="auto">
                          <a:xfrm>
                            <a:off x="627580" y="3586595"/>
                            <a:ext cx="2448355" cy="4826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A6E0D4" w14:textId="77777777" w:rsidR="006F5E6B" w:rsidRPr="00610BD7" w:rsidRDefault="006F5E6B" w:rsidP="00394435">
                              <w:pPr>
                                <w:pStyle w:val="NormalWeb"/>
                                <w:spacing w:before="2" w:after="2"/>
                                <w:jc w:val="center"/>
                                <w:textAlignment w:val="baseline"/>
                                <w:rPr>
                                  <w:sz w:val="36"/>
                                  <w:szCs w:val="36"/>
                                </w:rPr>
                              </w:pPr>
                              <w:r w:rsidRPr="00610BD7">
                                <w:rPr>
                                  <w:rFonts w:asciiTheme="minorHAnsi" w:eastAsia="ヒラギノ角ゴ ProN W3" w:hAnsi="Cambria" w:cs="ヒラギノ角ゴ ProN W3"/>
                                  <w:color w:val="000000"/>
                                  <w:kern w:val="24"/>
                                  <w:sz w:val="36"/>
                                  <w:szCs w:val="36"/>
                                  <w:lang w:val="en-US"/>
                                </w:rPr>
                                <w:t>Enterprising</w:t>
                              </w:r>
                            </w:p>
                          </w:txbxContent>
                        </wps:txbx>
                        <wps:bodyPr>
                          <a:spAutoFit/>
                        </wps:bodyPr>
                      </wps:wsp>
                      <wps:wsp>
                        <wps:cNvPr id="38" name="Text Box 38"/>
                        <wps:cNvSpPr txBox="1">
                          <a:spLocks noChangeArrowheads="1"/>
                        </wps:cNvSpPr>
                        <wps:spPr bwMode="auto">
                          <a:xfrm>
                            <a:off x="0" y="1631086"/>
                            <a:ext cx="1581215" cy="4826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0C0A3E" w14:textId="77777777" w:rsidR="006F5E6B" w:rsidRPr="00610BD7" w:rsidRDefault="006F5E6B" w:rsidP="00394435">
                              <w:pPr>
                                <w:pStyle w:val="NormalWeb"/>
                                <w:spacing w:before="2" w:after="2"/>
                                <w:jc w:val="center"/>
                                <w:textAlignment w:val="baseline"/>
                                <w:rPr>
                                  <w:sz w:val="36"/>
                                  <w:szCs w:val="36"/>
                                </w:rPr>
                              </w:pPr>
                              <w:r w:rsidRPr="00610BD7">
                                <w:rPr>
                                  <w:rFonts w:asciiTheme="minorHAnsi" w:eastAsia="ヒラギノ角ゴ ProN W3" w:hAnsi="Cambria" w:cs="ヒラギノ角ゴ ProN W3"/>
                                  <w:color w:val="000000"/>
                                  <w:kern w:val="24"/>
                                  <w:sz w:val="36"/>
                                  <w:szCs w:val="36"/>
                                  <w:lang w:val="en-US"/>
                                </w:rPr>
                                <w:t>Conventional</w:t>
                              </w:r>
                            </w:p>
                          </w:txbxContent>
                        </wps:txbx>
                        <wps:bodyPr wrap="none">
                          <a:spAutoFit/>
                        </wps:bodyPr>
                      </wps:wsp>
                    </wpg:wgp>
                  </a:graphicData>
                </a:graphic>
              </wp:inline>
            </w:drawing>
          </mc:Choice>
          <mc:Fallback>
            <w:pict>
              <v:group w14:anchorId="7268B41C" id="Group 5" o:spid="_x0000_s1044" style="width:420.6pt;height:245pt;mso-position-horizontal-relative:char;mso-position-vertical-relative:line" coordsize="57481,4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7" o:spid="_x0000_s1045" type="#_x0000_t9" style="position:absolute;left:17138;top:6334;width:29164;height:28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" adj="5327" filled="f" strokecolor="#4579b8 [3044]" strokeweight="4.5pt">
                  <v:stroke joinstyle="round"/>
                  <v:shadow on="t" color="black" opacity="22937f" origin=",.5" offset="0,.63889mm"/>
                  <v:textbox>
                    <w:txbxContent>
                      <w:p w14:paraId="420FE680" w14:textId="77777777" w:rsidR="006F5E6B" w:rsidRDefault="006F5E6B" w:rsidP="00394435">
                        <w:pPr>
                          <w:rPr>
                            <w:rFonts w:eastAsia="Times New Roman"/>
                          </w:rPr>
                        </w:pPr>
                      </w:p>
                    </w:txbxContent>
                  </v:textbox>
                </v:shape>
                <v:shape id="Text Box 28" o:spid="_x0000_s1046" type="#_x0000_t202" style="position:absolute;left:11713;width:10906;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14:paraId="770A99DC" w14:textId="77777777" w:rsidR="006F5E6B" w:rsidRPr="00610BD7" w:rsidRDefault="006F5E6B" w:rsidP="00394435">
                        <w:pPr>
                          <w:pStyle w:val="NormalWeb"/>
                          <w:spacing w:before="2" w:after="2"/>
                          <w:jc w:val="center"/>
                          <w:textAlignment w:val="baseline"/>
                          <w:rPr>
                            <w:sz w:val="36"/>
                            <w:szCs w:val="36"/>
                          </w:rPr>
                        </w:pPr>
                        <w:r w:rsidRPr="00610BD7">
                          <w:rPr>
                            <w:rFonts w:asciiTheme="minorHAnsi" w:eastAsia="ヒラギノ角ゴ ProN W3" w:hAnsi="Cambria" w:cs="ヒラギノ角ゴ ProN W3"/>
                            <w:color w:val="000000"/>
                            <w:kern w:val="24"/>
                            <w:sz w:val="36"/>
                            <w:szCs w:val="36"/>
                            <w:lang w:val="en-US"/>
                          </w:rPr>
                          <w:t>Realistic</w:t>
                        </w:r>
                      </w:p>
                    </w:txbxContent>
                  </v:textbox>
                </v:shape>
                <v:shape id="Text Box 29" o:spid="_x0000_s1047" type="#_x0000_t202" style="position:absolute;left:47785;top:17654;width:9696;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6CBD7332" w14:textId="77777777" w:rsidR="006F5E6B" w:rsidRPr="00663196" w:rsidRDefault="006F5E6B" w:rsidP="00394435">
                        <w:pPr>
                          <w:pStyle w:val="NormalWeb"/>
                          <w:spacing w:before="2" w:after="2"/>
                          <w:jc w:val="center"/>
                          <w:textAlignment w:val="baseline"/>
                          <w:rPr>
                            <w:sz w:val="36"/>
                            <w:szCs w:val="36"/>
                          </w:rPr>
                        </w:pPr>
                        <w:r w:rsidRPr="00663196">
                          <w:rPr>
                            <w:rFonts w:asciiTheme="minorHAnsi" w:eastAsia="ヒラギノ角ゴ ProN W3" w:hAnsi="Cambria" w:cs="ヒラギノ角ゴ ProN W3"/>
                            <w:color w:val="000000"/>
                            <w:kern w:val="24"/>
                            <w:sz w:val="36"/>
                            <w:szCs w:val="36"/>
                            <w:lang w:val="en-US"/>
                          </w:rPr>
                          <w:t>Artistic</w:t>
                        </w:r>
                      </w:p>
                    </w:txbxContent>
                  </v:textbox>
                </v:shape>
                <v:shape id="Text Box 35" o:spid="_x0000_s1048" type="#_x0000_t202" style="position:absolute;left:34109;top:507;width:1659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3AF9431F" w14:textId="77777777" w:rsidR="006F5E6B" w:rsidRPr="00663196" w:rsidRDefault="006F5E6B" w:rsidP="00394435">
                        <w:pPr>
                          <w:pStyle w:val="NormalWeb"/>
                          <w:spacing w:before="2" w:after="2"/>
                          <w:jc w:val="center"/>
                          <w:textAlignment w:val="baseline"/>
                          <w:rPr>
                            <w:sz w:val="36"/>
                            <w:szCs w:val="36"/>
                          </w:rPr>
                        </w:pPr>
                        <w:r w:rsidRPr="00663196">
                          <w:rPr>
                            <w:rFonts w:asciiTheme="minorHAnsi" w:eastAsia="ヒラギノ角ゴ ProN W3" w:hAnsi="Cambria" w:cs="ヒラギノ角ゴ ProN W3"/>
                            <w:color w:val="000000"/>
                            <w:kern w:val="24"/>
                            <w:sz w:val="36"/>
                            <w:szCs w:val="36"/>
                            <w:lang w:val="en-US"/>
                          </w:rPr>
                          <w:t>Investigative</w:t>
                        </w:r>
                      </w:p>
                    </w:txbxContent>
                  </v:textbox>
                </v:shape>
                <v:shape id="Text Box 36" o:spid="_x0000_s1049" type="#_x0000_t202" style="position:absolute;left:37306;top:36658;width:8131;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" filled="f" stroked="f">
                  <v:textbox style="mso-fit-shape-to-text:t">
                    <w:txbxContent>
                      <w:p w14:paraId="0790BCC7" w14:textId="77777777" w:rsidR="006F5E6B" w:rsidRPr="00610BD7" w:rsidRDefault="006F5E6B" w:rsidP="00394435">
                        <w:pPr>
                          <w:pStyle w:val="NormalWeb"/>
                          <w:spacing w:before="2" w:after="2"/>
                          <w:jc w:val="center"/>
                          <w:textAlignment w:val="baseline"/>
                          <w:rPr>
                            <w:sz w:val="36"/>
                            <w:szCs w:val="36"/>
                          </w:rPr>
                        </w:pPr>
                        <w:r w:rsidRPr="00610BD7">
                          <w:rPr>
                            <w:rFonts w:asciiTheme="minorHAnsi" w:eastAsia="ヒラギノ角ゴ ProN W3" w:hAnsi="Cambria" w:cs="ヒラギノ角ゴ ProN W3"/>
                            <w:color w:val="000000"/>
                            <w:kern w:val="24"/>
                            <w:sz w:val="36"/>
                            <w:szCs w:val="36"/>
                            <w:lang w:val="en-US"/>
                          </w:rPr>
                          <w:t>Social</w:t>
                        </w:r>
                      </w:p>
                    </w:txbxContent>
                  </v:textbox>
                </v:shape>
                <v:shape id="Text Box 37" o:spid="_x0000_s1050" type="#_x0000_t202" style="position:absolute;left:6275;top:35865;width:24484;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56A6E0D4" w14:textId="77777777" w:rsidR="006F5E6B" w:rsidRPr="00610BD7" w:rsidRDefault="006F5E6B" w:rsidP="00394435">
                        <w:pPr>
                          <w:pStyle w:val="NormalWeb"/>
                          <w:spacing w:before="2" w:after="2"/>
                          <w:jc w:val="center"/>
                          <w:textAlignment w:val="baseline"/>
                          <w:rPr>
                            <w:sz w:val="36"/>
                            <w:szCs w:val="36"/>
                          </w:rPr>
                        </w:pPr>
                        <w:r w:rsidRPr="00610BD7">
                          <w:rPr>
                            <w:rFonts w:asciiTheme="minorHAnsi" w:eastAsia="ヒラギノ角ゴ ProN W3" w:hAnsi="Cambria" w:cs="ヒラギノ角ゴ ProN W3"/>
                            <w:color w:val="000000"/>
                            <w:kern w:val="24"/>
                            <w:sz w:val="36"/>
                            <w:szCs w:val="36"/>
                            <w:lang w:val="en-US"/>
                          </w:rPr>
                          <w:t>Enterprising</w:t>
                        </w:r>
                      </w:p>
                    </w:txbxContent>
                  </v:textbox>
                </v:shape>
                <v:shape id="Text Box 38" o:spid="_x0000_s1051" type="#_x0000_t202" style="position:absolute;top:16310;width:15812;height:48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14:paraId="5B0C0A3E" w14:textId="77777777" w:rsidR="006F5E6B" w:rsidRPr="00610BD7" w:rsidRDefault="006F5E6B" w:rsidP="00394435">
                        <w:pPr>
                          <w:pStyle w:val="NormalWeb"/>
                          <w:spacing w:before="2" w:after="2"/>
                          <w:jc w:val="center"/>
                          <w:textAlignment w:val="baseline"/>
                          <w:rPr>
                            <w:sz w:val="36"/>
                            <w:szCs w:val="36"/>
                          </w:rPr>
                        </w:pPr>
                        <w:r w:rsidRPr="00610BD7">
                          <w:rPr>
                            <w:rFonts w:asciiTheme="minorHAnsi" w:eastAsia="ヒラギノ角ゴ ProN W3" w:hAnsi="Cambria" w:cs="ヒラギノ角ゴ ProN W3"/>
                            <w:color w:val="000000"/>
                            <w:kern w:val="24"/>
                            <w:sz w:val="36"/>
                            <w:szCs w:val="36"/>
                            <w:lang w:val="en-US"/>
                          </w:rPr>
                          <w:t>Conventional</w:t>
                        </w:r>
                      </w:p>
                    </w:txbxContent>
                  </v:textbox>
                </v:shape>
                <w10:anchorlock/>
              </v:group>
            </w:pict>
          </mc:Fallback>
        </mc:AlternateContent>
      </w:r>
    </w:p>
    <w:p w14:paraId="628AF606" w14:textId="77777777" w:rsidR="00394435" w:rsidRDefault="00394435" w:rsidP="00394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F20D6EA" w14:textId="77777777" w:rsidR="00F22A99" w:rsidRDefault="00F22A99" w:rsidP="00394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lang w:val="en-GB"/>
        </w:rPr>
      </w:pPr>
    </w:p>
    <w:p w14:paraId="080D3985" w14:textId="360ED3ED" w:rsidR="00394435" w:rsidRDefault="00394435" w:rsidP="00394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667D6C">
        <w:rPr>
          <w:rFonts w:eastAsia="Times New Roman"/>
          <w:color w:val="auto"/>
          <w:lang w:val="en-GB"/>
        </w:rPr>
        <w:t>The hexagon is used to get</w:t>
      </w:r>
      <w:r w:rsidRPr="00667D6C">
        <w:rPr>
          <w:rFonts w:eastAsia="Times New Roman"/>
          <w:color w:val="auto"/>
        </w:rPr>
        <w:t xml:space="preserve"> people to rate t</w:t>
      </w:r>
      <w:r w:rsidR="00667D6C" w:rsidRPr="00667D6C">
        <w:rPr>
          <w:rFonts w:eastAsia="Times New Roman"/>
          <w:color w:val="auto"/>
        </w:rPr>
        <w:t>hemselves in terms of the ‘</w:t>
      </w:r>
      <w:proofErr w:type="gramStart"/>
      <w:r w:rsidR="00667D6C" w:rsidRPr="00667D6C">
        <w:rPr>
          <w:rFonts w:eastAsia="Times New Roman"/>
          <w:color w:val="auto"/>
        </w:rPr>
        <w:t>types’</w:t>
      </w:r>
      <w:proofErr w:type="gramEnd"/>
      <w:r w:rsidRPr="00667D6C">
        <w:rPr>
          <w:rFonts w:eastAsia="Times New Roman"/>
          <w:color w:val="auto"/>
        </w:rPr>
        <w:t xml:space="preserve">. </w:t>
      </w:r>
      <w:r w:rsidR="00667D6C" w:rsidRPr="00667D6C">
        <w:rPr>
          <w:rFonts w:eastAsia="Times New Roman"/>
          <w:color w:val="auto"/>
        </w:rPr>
        <w:t>Suitable c</w:t>
      </w:r>
      <w:r w:rsidRPr="00667D6C">
        <w:rPr>
          <w:rFonts w:eastAsia="Times New Roman"/>
          <w:color w:val="auto"/>
        </w:rPr>
        <w:t xml:space="preserve">areers are then linked to whatever theme-pair the individual scores themselves as. </w:t>
      </w:r>
      <w:r w:rsidRPr="00667D6C">
        <w:rPr>
          <w:rFonts w:eastAsia="Times New Roman"/>
          <w:color w:val="auto"/>
          <w:lang w:val="en-GB"/>
        </w:rPr>
        <w:t xml:space="preserve"> </w:t>
      </w:r>
      <w:r w:rsidRPr="00667D6C">
        <w:rPr>
          <w:rFonts w:eastAsia="Times New Roman"/>
          <w:color w:val="auto"/>
        </w:rPr>
        <w:t>Those types on opposite corners of the hexagon (</w:t>
      </w:r>
      <w:proofErr w:type="gramStart"/>
      <w:r w:rsidRPr="00667D6C">
        <w:rPr>
          <w:rFonts w:eastAsia="Times New Roman"/>
          <w:color w:val="auto"/>
        </w:rPr>
        <w:t>i.e.</w:t>
      </w:r>
      <w:proofErr w:type="gramEnd"/>
      <w:r w:rsidRPr="00667D6C">
        <w:rPr>
          <w:rFonts w:eastAsia="Times New Roman"/>
          <w:color w:val="auto"/>
        </w:rPr>
        <w:t xml:space="preserve"> three corners apart) are</w:t>
      </w:r>
      <w:r w:rsidR="00667D6C" w:rsidRPr="00667D6C">
        <w:rPr>
          <w:rFonts w:eastAsia="Times New Roman"/>
          <w:color w:val="auto"/>
        </w:rPr>
        <w:t xml:space="preserve"> ‘opposite’ sides.</w:t>
      </w:r>
      <w:r w:rsidRPr="00667D6C">
        <w:rPr>
          <w:rFonts w:eastAsia="Times New Roman"/>
          <w:color w:val="auto"/>
        </w:rPr>
        <w:t xml:space="preserve"> </w:t>
      </w:r>
      <w:r w:rsidR="00667D6C" w:rsidRPr="00667D6C">
        <w:rPr>
          <w:rFonts w:eastAsia="Times New Roman"/>
          <w:color w:val="auto"/>
        </w:rPr>
        <w:t>The t</w:t>
      </w:r>
      <w:r w:rsidRPr="00667D6C">
        <w:rPr>
          <w:rFonts w:eastAsia="Times New Roman"/>
          <w:color w:val="auto"/>
        </w:rPr>
        <w:t xml:space="preserve">ypes on </w:t>
      </w:r>
      <w:r w:rsidR="00667D6C" w:rsidRPr="00667D6C">
        <w:rPr>
          <w:rFonts w:eastAsia="Times New Roman"/>
          <w:color w:val="auto"/>
        </w:rPr>
        <w:t xml:space="preserve">the </w:t>
      </w:r>
      <w:r w:rsidRPr="00E25B35">
        <w:rPr>
          <w:rFonts w:eastAsia="Times New Roman"/>
          <w:color w:val="auto"/>
        </w:rPr>
        <w:t>adjacent corners (</w:t>
      </w:r>
      <w:proofErr w:type="gramStart"/>
      <w:r w:rsidRPr="00E25B35">
        <w:rPr>
          <w:rFonts w:eastAsia="Times New Roman"/>
          <w:color w:val="auto"/>
        </w:rPr>
        <w:t>e.g.</w:t>
      </w:r>
      <w:proofErr w:type="gramEnd"/>
      <w:r w:rsidRPr="00E25B35">
        <w:rPr>
          <w:rFonts w:eastAsia="Times New Roman"/>
          <w:color w:val="auto"/>
        </w:rPr>
        <w:t xml:space="preserve"> </w:t>
      </w:r>
      <w:r w:rsidRPr="00E25B35">
        <w:rPr>
          <w:rFonts w:eastAsia="Times New Roman"/>
          <w:i/>
          <w:iCs/>
          <w:color w:val="auto"/>
        </w:rPr>
        <w:t xml:space="preserve">Realistic and Conventional) </w:t>
      </w:r>
      <w:r w:rsidRPr="00E25B35">
        <w:rPr>
          <w:rFonts w:eastAsia="Times New Roman"/>
          <w:color w:val="auto"/>
        </w:rPr>
        <w:t xml:space="preserve">are </w:t>
      </w:r>
      <w:r w:rsidR="00667D6C" w:rsidRPr="00E25B35">
        <w:rPr>
          <w:rFonts w:eastAsia="Times New Roman"/>
          <w:color w:val="auto"/>
        </w:rPr>
        <w:t xml:space="preserve">regarded as </w:t>
      </w:r>
      <w:r w:rsidRPr="00E25B35">
        <w:rPr>
          <w:rFonts w:eastAsia="Times New Roman"/>
          <w:color w:val="auto"/>
        </w:rPr>
        <w:t xml:space="preserve">relatively similar to each other. Of Holland’s main theoretical propositions, he finds that people find their environments satisfying when such environmental patterns resemble their own personality patterns. When both are aligned, often referred to as </w:t>
      </w:r>
      <w:r w:rsidRPr="00E25B35">
        <w:rPr>
          <w:rFonts w:eastAsia="Times New Roman"/>
          <w:i/>
          <w:iCs/>
          <w:color w:val="auto"/>
        </w:rPr>
        <w:t>congruence,</w:t>
      </w:r>
      <w:r w:rsidRPr="00E25B35">
        <w:rPr>
          <w:rFonts w:eastAsia="Times New Roman"/>
          <w:color w:val="auto"/>
        </w:rPr>
        <w:t xml:space="preserve"> it encourages stability of </w:t>
      </w:r>
      <w:proofErr w:type="spellStart"/>
      <w:r w:rsidRPr="00E25B35">
        <w:rPr>
          <w:rFonts w:eastAsia="Times New Roman"/>
          <w:color w:val="auto"/>
        </w:rPr>
        <w:t>behaviour</w:t>
      </w:r>
      <w:proofErr w:type="spellEnd"/>
      <w:r w:rsidRPr="00E25B35">
        <w:rPr>
          <w:rFonts w:eastAsia="Times New Roman"/>
          <w:color w:val="auto"/>
        </w:rPr>
        <w:t xml:space="preserve"> due to the fact that people receive a lot of reinforcement of their already </w:t>
      </w:r>
      <w:r w:rsidRPr="00E25B35">
        <w:rPr>
          <w:rFonts w:eastAsia="Times New Roman"/>
          <w:color w:val="000000" w:themeColor="text1"/>
        </w:rPr>
        <w:t>preferred styles</w:t>
      </w:r>
      <w:r w:rsidRPr="00E25B35">
        <w:t xml:space="preserve"> </w:t>
      </w:r>
      <w:r w:rsidRPr="00E25B35">
        <w:rPr>
          <w:rFonts w:eastAsia="Times New Roman"/>
          <w:color w:val="000000" w:themeColor="text1"/>
        </w:rPr>
        <w:fldChar w:fldCharType="begin"/>
      </w:r>
      <w:r w:rsidRPr="00E25B35">
        <w:rPr>
          <w:rFonts w:eastAsia="Times New Roman"/>
          <w:color w:val="000000" w:themeColor="text1"/>
        </w:rPr>
        <w:instrText xml:space="preserve"> ADDIN EN.CITE &lt;EndNote&gt;&lt;Cite&gt;&lt;Author&gt;Arnold&lt;/Author&gt;&lt;Year&gt;2004&lt;/Year&gt;&lt;RecNum&gt;153&lt;/RecNum&gt;&lt;DisplayText&gt;(Arnold, 2004)&lt;/DisplayText&gt;&lt;record&gt;&lt;rec-number&gt;153&lt;/rec-number&gt;&lt;foreign-keys&gt;&lt;key app="EN" db-id="xzfarv2xxsxsr6ewwtsp00tqspp2axtxzeet"&gt;153&lt;/key&gt;&lt;/foreign-keys&gt;&lt;ref-type name="Journal Article"&gt;17&lt;/ref-type&gt;&lt;contributors&gt;&lt;authors&gt;&lt;author&gt;Arnold, J.&lt;/author&gt;&lt;/authors&gt;&lt;/contributors&gt;&lt;titles&gt;&lt;title&gt;The Congruence problem in John Holland&amp;apos;s theory of vocational decisions&lt;/title&gt;&lt;secondary-title&gt;Journal of Occupational and Organizational Psychology&lt;/secondary-title&gt;&lt;/titles&gt;&lt;periodical&gt;&lt;full-title&gt;Journal of Occupational and Organizational Psychology&lt;/full-title&gt;&lt;/periodical&gt;&lt;pages&gt;95-113&lt;/pages&gt;&lt;volume&gt;77&lt;/volume&gt;&lt;dates&gt;&lt;year&gt;2004&lt;/year&gt;&lt;/dates&gt;&lt;urls&gt;&lt;/urls&gt;&lt;/record&gt;&lt;/Cite&gt;&lt;/EndNote&gt;</w:instrText>
      </w:r>
      <w:r w:rsidRPr="00E25B35">
        <w:rPr>
          <w:rFonts w:eastAsia="Times New Roman"/>
          <w:color w:val="000000" w:themeColor="text1"/>
        </w:rPr>
        <w:fldChar w:fldCharType="separate"/>
      </w:r>
      <w:r w:rsidRPr="00E25B35">
        <w:rPr>
          <w:rFonts w:eastAsia="Times New Roman"/>
          <w:noProof/>
          <w:color w:val="000000" w:themeColor="text1"/>
        </w:rPr>
        <w:t>(</w:t>
      </w:r>
      <w:hyperlink w:anchor="_ENREF_3" w:tooltip="Arnold, 2004 #153" w:history="1">
        <w:r w:rsidR="00284576" w:rsidRPr="00E25B35">
          <w:rPr>
            <w:rFonts w:eastAsia="Times New Roman"/>
            <w:noProof/>
            <w:color w:val="000000" w:themeColor="text1"/>
          </w:rPr>
          <w:t>Arnold, 2004</w:t>
        </w:r>
      </w:hyperlink>
      <w:r w:rsidRPr="00E25B35">
        <w:rPr>
          <w:rFonts w:eastAsia="Times New Roman"/>
          <w:noProof/>
          <w:color w:val="000000" w:themeColor="text1"/>
        </w:rPr>
        <w:t>)</w:t>
      </w:r>
      <w:r w:rsidRPr="00E25B35">
        <w:rPr>
          <w:rFonts w:eastAsia="Times New Roman"/>
          <w:color w:val="000000" w:themeColor="text1"/>
        </w:rPr>
        <w:fldChar w:fldCharType="end"/>
      </w:r>
      <w:r w:rsidRPr="00E25B35">
        <w:rPr>
          <w:rFonts w:eastAsia="Times New Roman"/>
          <w:color w:val="000000" w:themeColor="text1"/>
        </w:rPr>
        <w:t>. Congruence</w:t>
      </w:r>
      <w:r w:rsidRPr="00E25B35">
        <w:rPr>
          <w:rFonts w:eastAsia="Times New Roman"/>
          <w:color w:val="auto"/>
        </w:rPr>
        <w:t xml:space="preserve"> also tends to enable a person to generally perform well in their work. </w:t>
      </w:r>
      <w:r w:rsidR="00E25B35" w:rsidRPr="00E25B35">
        <w:rPr>
          <w:rFonts w:eastAsia="Times New Roman"/>
          <w:color w:val="auto"/>
        </w:rPr>
        <w:t xml:space="preserve"> </w:t>
      </w:r>
      <w:r w:rsidRPr="00E25B35">
        <w:rPr>
          <w:rFonts w:eastAsia="Times New Roman"/>
          <w:color w:val="auto"/>
        </w:rPr>
        <w:t xml:space="preserve">A person may seek a more congruent environment, remake the present one, or change to become more congruent in their </w:t>
      </w:r>
      <w:proofErr w:type="spellStart"/>
      <w:r w:rsidRPr="00E25B35">
        <w:rPr>
          <w:rFonts w:eastAsia="Times New Roman"/>
          <w:color w:val="auto"/>
        </w:rPr>
        <w:t>behaviour</w:t>
      </w:r>
      <w:proofErr w:type="spellEnd"/>
      <w:r w:rsidRPr="00E25B35">
        <w:rPr>
          <w:rFonts w:eastAsia="Times New Roman"/>
          <w:color w:val="auto"/>
        </w:rPr>
        <w:t xml:space="preserve"> and/or perceptions. An environment can expel incongruent people, seek newer congruent </w:t>
      </w:r>
      <w:proofErr w:type="gramStart"/>
      <w:r w:rsidRPr="00E25B35">
        <w:rPr>
          <w:rFonts w:eastAsia="Times New Roman"/>
          <w:color w:val="auto"/>
        </w:rPr>
        <w:t>individuals</w:t>
      </w:r>
      <w:proofErr w:type="gramEnd"/>
      <w:r w:rsidRPr="00E25B35">
        <w:rPr>
          <w:rFonts w:eastAsia="Times New Roman"/>
          <w:color w:val="auto"/>
        </w:rPr>
        <w:t xml:space="preserve"> or change its demands on inhabitants.  This fundamental hypothesis is straightforward and states that people will be most satisfied, and ultimately most successful, when working in occupations that are congruent with (</w:t>
      </w:r>
      <w:proofErr w:type="spellStart"/>
      <w:r w:rsidRPr="00E25B35">
        <w:rPr>
          <w:rFonts w:eastAsia="Times New Roman"/>
          <w:color w:val="auto"/>
        </w:rPr>
        <w:t>i.e</w:t>
      </w:r>
      <w:proofErr w:type="spellEnd"/>
      <w:r w:rsidRPr="00E25B35">
        <w:rPr>
          <w:rFonts w:eastAsia="Times New Roman"/>
          <w:color w:val="auto"/>
        </w:rPr>
        <w:t xml:space="preserve"> match) their personality.  Holland’s theory thus reflects a well-established tradition in Work Psychology: the matching of </w:t>
      </w:r>
      <w:proofErr w:type="gramStart"/>
      <w:r w:rsidRPr="00E25B35">
        <w:rPr>
          <w:rFonts w:eastAsia="Times New Roman"/>
          <w:color w:val="auto"/>
        </w:rPr>
        <w:t>particular personalities</w:t>
      </w:r>
      <w:proofErr w:type="gramEnd"/>
      <w:r w:rsidRPr="00E25B35">
        <w:rPr>
          <w:rFonts w:eastAsia="Times New Roman"/>
          <w:color w:val="auto"/>
        </w:rPr>
        <w:t xml:space="preserve"> and work, with the assumption that both are fairly stable over time.</w:t>
      </w:r>
      <w:r w:rsidRPr="00395B6A">
        <w:rPr>
          <w:rFonts w:eastAsia="Times New Roman"/>
          <w:color w:val="auto"/>
        </w:rPr>
        <w:t xml:space="preserve"> </w:t>
      </w:r>
    </w:p>
    <w:p w14:paraId="7E646806" w14:textId="77777777" w:rsidR="00394435" w:rsidRPr="00E97178" w:rsidRDefault="00394435" w:rsidP="003944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52AF14A" w14:textId="2B4F1B4F" w:rsidR="00E25B35" w:rsidRPr="00E25B35" w:rsidRDefault="00394435" w:rsidP="00394435">
      <w:r w:rsidRPr="00E25B35">
        <w:t>There is extensive data on the representation of different careers in terms of the hexagon, and this therefore provides a valuable initial way of coding careers.</w:t>
      </w:r>
      <w:r w:rsidR="00E25B35" w:rsidRPr="00E25B35">
        <w:t xml:space="preserve"> Each of the Holland ‘types</w:t>
      </w:r>
      <w:proofErr w:type="gramStart"/>
      <w:r w:rsidR="00E25B35" w:rsidRPr="00E25B35">
        <w:t>’  (</w:t>
      </w:r>
      <w:proofErr w:type="gramEnd"/>
      <w:r w:rsidR="00E25B35" w:rsidRPr="00E25B35">
        <w:t>RIASEC) are listed below:</w:t>
      </w:r>
    </w:p>
    <w:p w14:paraId="19910200" w14:textId="77777777" w:rsidR="00E25B35" w:rsidRDefault="00E25B35" w:rsidP="00394435">
      <w:pPr>
        <w:rPr>
          <w:lang w:val="en-GB"/>
        </w:rPr>
      </w:pPr>
      <w:r w:rsidRPr="00E25B35">
        <w:t>R)</w:t>
      </w:r>
      <w:r w:rsidR="00394435" w:rsidRPr="00E25B35">
        <w:t xml:space="preserve"> </w:t>
      </w:r>
      <w:r w:rsidR="00394435" w:rsidRPr="00E25B35">
        <w:rPr>
          <w:bCs/>
          <w:iCs/>
          <w:lang w:val="en-GB"/>
        </w:rPr>
        <w:t>Realistic types are ‘Doers’, who</w:t>
      </w:r>
      <w:r w:rsidR="00394435" w:rsidRPr="00E25B35">
        <w:rPr>
          <w:lang w:val="en-GB"/>
        </w:rPr>
        <w:t xml:space="preserve"> prefer to deal with </w:t>
      </w:r>
      <w:r>
        <w:rPr>
          <w:lang w:val="en-GB"/>
        </w:rPr>
        <w:t>t</w:t>
      </w:r>
      <w:r w:rsidR="00394435" w:rsidRPr="00E25B35">
        <w:rPr>
          <w:bCs/>
          <w:iCs/>
          <w:lang w:val="en-GB"/>
        </w:rPr>
        <w:t xml:space="preserve">hings, and </w:t>
      </w:r>
      <w:r w:rsidR="00394435" w:rsidRPr="00E25B35">
        <w:rPr>
          <w:lang w:val="en-GB"/>
        </w:rPr>
        <w:t xml:space="preserve">tend to be </w:t>
      </w:r>
      <w:r w:rsidR="00394435" w:rsidRPr="00E25B35">
        <w:rPr>
          <w:iCs/>
          <w:lang w:val="en-GB"/>
        </w:rPr>
        <w:t>frank, practical, focused, mechanical, determined, or rugged</w:t>
      </w:r>
      <w:r w:rsidR="00394435" w:rsidRPr="00E25B35">
        <w:rPr>
          <w:lang w:val="en-GB"/>
        </w:rPr>
        <w:t xml:space="preserve">. </w:t>
      </w:r>
    </w:p>
    <w:p w14:paraId="59E5CA49" w14:textId="6B0687A0" w:rsidR="00E25B35" w:rsidRPr="00E25B35" w:rsidRDefault="00394435" w:rsidP="00E25B35">
      <w:pPr>
        <w:ind w:left="720"/>
        <w:rPr>
          <w:i/>
          <w:lang w:val="en-GB"/>
        </w:rPr>
      </w:pPr>
      <w:r w:rsidRPr="00E25B35">
        <w:rPr>
          <w:i/>
          <w:lang w:val="en-GB"/>
        </w:rPr>
        <w:t xml:space="preserve">Examples </w:t>
      </w:r>
      <w:proofErr w:type="gramStart"/>
      <w:r w:rsidRPr="00E25B35">
        <w:rPr>
          <w:i/>
          <w:lang w:val="en-GB"/>
        </w:rPr>
        <w:t>include:</w:t>
      </w:r>
      <w:proofErr w:type="gramEnd"/>
      <w:r w:rsidRPr="00E25B35">
        <w:rPr>
          <w:i/>
          <w:lang w:val="en-GB"/>
        </w:rPr>
        <w:t xml:space="preserve"> </w:t>
      </w:r>
      <w:r w:rsidRPr="00E25B35">
        <w:rPr>
          <w:i/>
          <w:iCs/>
          <w:lang w:val="en-GB"/>
        </w:rPr>
        <w:t>manipulating tools, doing mechanical or manual tasks, or doing athletic activities</w:t>
      </w:r>
      <w:r w:rsidRPr="00E25B35">
        <w:rPr>
          <w:i/>
          <w:lang w:val="en-GB"/>
        </w:rPr>
        <w:t xml:space="preserve">. </w:t>
      </w:r>
    </w:p>
    <w:p w14:paraId="3E3BCAFA" w14:textId="77777777" w:rsidR="00E25B35" w:rsidRDefault="00E25B35" w:rsidP="00394435">
      <w:pPr>
        <w:rPr>
          <w:lang w:val="en-GB"/>
        </w:rPr>
      </w:pPr>
      <w:r w:rsidRPr="00E25B35">
        <w:rPr>
          <w:lang w:val="en-GB"/>
        </w:rPr>
        <w:t xml:space="preserve">I) </w:t>
      </w:r>
      <w:r w:rsidR="00394435" w:rsidRPr="00E25B35">
        <w:rPr>
          <w:bCs/>
          <w:iCs/>
          <w:lang w:val="en-GB"/>
        </w:rPr>
        <w:t>Investigative types</w:t>
      </w:r>
      <w:r w:rsidR="00394435" w:rsidRPr="00E25B35">
        <w:rPr>
          <w:lang w:val="en-GB"/>
        </w:rPr>
        <w:t xml:space="preserve"> [Thinkers] prefer to deal with </w:t>
      </w:r>
      <w:r w:rsidR="00394435" w:rsidRPr="00E25B35">
        <w:rPr>
          <w:bCs/>
          <w:iCs/>
          <w:lang w:val="en-GB"/>
        </w:rPr>
        <w:t xml:space="preserve">Things </w:t>
      </w:r>
      <w:r w:rsidR="00394435" w:rsidRPr="00E25B35">
        <w:rPr>
          <w:lang w:val="en-GB"/>
        </w:rPr>
        <w:t xml:space="preserve">and </w:t>
      </w:r>
      <w:r w:rsidR="00394435" w:rsidRPr="00E25B35">
        <w:rPr>
          <w:bCs/>
          <w:iCs/>
          <w:lang w:val="en-GB"/>
        </w:rPr>
        <w:t xml:space="preserve">Ideas and </w:t>
      </w:r>
      <w:r w:rsidR="00394435" w:rsidRPr="00E25B35">
        <w:rPr>
          <w:lang w:val="en-GB"/>
        </w:rPr>
        <w:t xml:space="preserve">tend to be </w:t>
      </w:r>
      <w:r w:rsidR="00394435" w:rsidRPr="00E25B35">
        <w:rPr>
          <w:iCs/>
          <w:lang w:val="en-GB"/>
        </w:rPr>
        <w:t xml:space="preserve">analytical, intellectual, reserved, independent, </w:t>
      </w:r>
      <w:r w:rsidR="00394435" w:rsidRPr="00E25B35">
        <w:rPr>
          <w:lang w:val="en-GB"/>
        </w:rPr>
        <w:t xml:space="preserve">and </w:t>
      </w:r>
      <w:r w:rsidR="00394435" w:rsidRPr="00E25B35">
        <w:rPr>
          <w:iCs/>
          <w:lang w:val="en-GB"/>
        </w:rPr>
        <w:t>scholarly</w:t>
      </w:r>
      <w:r w:rsidR="00394435" w:rsidRPr="00E25B35">
        <w:rPr>
          <w:lang w:val="en-GB"/>
        </w:rPr>
        <w:t xml:space="preserve">. </w:t>
      </w:r>
    </w:p>
    <w:p w14:paraId="3538F3BE" w14:textId="16E6B4AF" w:rsidR="00E25B35" w:rsidRPr="00E25B35" w:rsidRDefault="00394435" w:rsidP="00E25B35">
      <w:pPr>
        <w:ind w:left="720"/>
        <w:rPr>
          <w:i/>
          <w:lang w:val="en-GB"/>
        </w:rPr>
      </w:pPr>
      <w:r w:rsidRPr="00E25B35">
        <w:rPr>
          <w:i/>
          <w:lang w:val="en-GB"/>
        </w:rPr>
        <w:t xml:space="preserve">Examples include </w:t>
      </w:r>
      <w:r w:rsidRPr="00E25B35">
        <w:rPr>
          <w:i/>
          <w:iCs/>
          <w:lang w:val="en-GB"/>
        </w:rPr>
        <w:t>working with abstract ideas and intellectual problems</w:t>
      </w:r>
      <w:r w:rsidRPr="00E25B35">
        <w:rPr>
          <w:i/>
          <w:lang w:val="en-GB"/>
        </w:rPr>
        <w:t xml:space="preserve">. </w:t>
      </w:r>
    </w:p>
    <w:p w14:paraId="4F19FC27" w14:textId="32E8A93A" w:rsidR="00E25B35" w:rsidRPr="00E25B35" w:rsidRDefault="00E25B35" w:rsidP="00E25B35">
      <w:pPr>
        <w:rPr>
          <w:lang w:val="en-GB"/>
        </w:rPr>
      </w:pPr>
      <w:r>
        <w:rPr>
          <w:bCs/>
          <w:iCs/>
          <w:lang w:val="en-GB"/>
        </w:rPr>
        <w:t xml:space="preserve">A) </w:t>
      </w:r>
      <w:r w:rsidR="00394435" w:rsidRPr="00E25B35">
        <w:rPr>
          <w:bCs/>
          <w:iCs/>
          <w:lang w:val="en-GB"/>
        </w:rPr>
        <w:t>Artistic types</w:t>
      </w:r>
      <w:r w:rsidR="00394435" w:rsidRPr="00E25B35">
        <w:rPr>
          <w:lang w:val="en-GB"/>
        </w:rPr>
        <w:t xml:space="preserve"> [Creators] prefer to deal with </w:t>
      </w:r>
      <w:r w:rsidR="00394435" w:rsidRPr="00E25B35">
        <w:rPr>
          <w:bCs/>
          <w:iCs/>
          <w:lang w:val="en-GB"/>
        </w:rPr>
        <w:t xml:space="preserve">Ideas </w:t>
      </w:r>
      <w:r w:rsidR="00394435" w:rsidRPr="00E25B35">
        <w:rPr>
          <w:lang w:val="en-GB"/>
        </w:rPr>
        <w:t xml:space="preserve">and </w:t>
      </w:r>
      <w:r w:rsidR="00394435" w:rsidRPr="00E25B35">
        <w:rPr>
          <w:bCs/>
          <w:iCs/>
          <w:lang w:val="en-GB"/>
        </w:rPr>
        <w:t xml:space="preserve">People and </w:t>
      </w:r>
      <w:r w:rsidR="00394435" w:rsidRPr="00E25B35">
        <w:rPr>
          <w:lang w:val="en-GB"/>
        </w:rPr>
        <w:t xml:space="preserve">tend to be </w:t>
      </w:r>
      <w:r w:rsidR="00394435" w:rsidRPr="00E25B35">
        <w:rPr>
          <w:iCs/>
          <w:lang w:val="en-GB"/>
        </w:rPr>
        <w:t>complicated, original, impulsive, independent, expressive, and creative</w:t>
      </w:r>
      <w:r w:rsidR="00394435" w:rsidRPr="00E25B35">
        <w:rPr>
          <w:lang w:val="en-GB"/>
        </w:rPr>
        <w:t xml:space="preserve">. </w:t>
      </w:r>
    </w:p>
    <w:p w14:paraId="3CD98C33" w14:textId="32EB40C8" w:rsidR="00E25B35" w:rsidRPr="00E25B35" w:rsidRDefault="00394435" w:rsidP="00E25B35">
      <w:pPr>
        <w:ind w:left="720"/>
        <w:rPr>
          <w:i/>
          <w:lang w:val="en-GB"/>
        </w:rPr>
      </w:pPr>
      <w:r w:rsidRPr="00E25B35">
        <w:rPr>
          <w:i/>
          <w:lang w:val="en-GB"/>
        </w:rPr>
        <w:t xml:space="preserve">Examples </w:t>
      </w:r>
      <w:proofErr w:type="gramStart"/>
      <w:r w:rsidRPr="00E25B35">
        <w:rPr>
          <w:i/>
          <w:lang w:val="en-GB"/>
        </w:rPr>
        <w:t>include:</w:t>
      </w:r>
      <w:proofErr w:type="gramEnd"/>
      <w:r w:rsidRPr="00E25B35">
        <w:rPr>
          <w:i/>
          <w:lang w:val="en-GB"/>
        </w:rPr>
        <w:t xml:space="preserve"> </w:t>
      </w:r>
      <w:r w:rsidRPr="00E25B35">
        <w:rPr>
          <w:i/>
          <w:iCs/>
          <w:lang w:val="en-GB"/>
        </w:rPr>
        <w:t>using imagination and feelings in creative expression</w:t>
      </w:r>
      <w:r w:rsidRPr="00E25B35">
        <w:rPr>
          <w:i/>
          <w:lang w:val="en-GB"/>
        </w:rPr>
        <w:t xml:space="preserve">. </w:t>
      </w:r>
    </w:p>
    <w:p w14:paraId="22B0D40A" w14:textId="77777777" w:rsidR="00E25B35" w:rsidRDefault="00E25B35" w:rsidP="00394435">
      <w:pPr>
        <w:rPr>
          <w:lang w:val="en-GB"/>
        </w:rPr>
      </w:pPr>
      <w:r w:rsidRPr="00E25B35">
        <w:rPr>
          <w:lang w:val="en-GB"/>
        </w:rPr>
        <w:t xml:space="preserve">S) </w:t>
      </w:r>
      <w:r w:rsidR="00394435" w:rsidRPr="00E25B35">
        <w:rPr>
          <w:bCs/>
          <w:iCs/>
          <w:lang w:val="en-GB"/>
        </w:rPr>
        <w:t>Social types</w:t>
      </w:r>
      <w:r w:rsidR="00394435" w:rsidRPr="00E25B35">
        <w:rPr>
          <w:lang w:val="en-GB"/>
        </w:rPr>
        <w:t xml:space="preserve"> [Helpers] prefer to deal with </w:t>
      </w:r>
      <w:r w:rsidR="00394435" w:rsidRPr="00E25B35">
        <w:rPr>
          <w:bCs/>
          <w:iCs/>
          <w:lang w:val="en-GB"/>
        </w:rPr>
        <w:t>People and t</w:t>
      </w:r>
      <w:r w:rsidR="00394435" w:rsidRPr="00E25B35">
        <w:rPr>
          <w:lang w:val="en-GB"/>
        </w:rPr>
        <w:t xml:space="preserve">end to be </w:t>
      </w:r>
      <w:r w:rsidR="00394435" w:rsidRPr="00E25B35">
        <w:rPr>
          <w:iCs/>
          <w:lang w:val="en-GB"/>
        </w:rPr>
        <w:t>helping, informing, teaching, inspiring, counselling, and serving</w:t>
      </w:r>
      <w:r w:rsidR="00394435" w:rsidRPr="00E25B35">
        <w:rPr>
          <w:lang w:val="en-GB"/>
        </w:rPr>
        <w:t xml:space="preserve">. </w:t>
      </w:r>
    </w:p>
    <w:p w14:paraId="4E58FCA1" w14:textId="74C33F6C" w:rsidR="00E25B35" w:rsidRPr="00E25B35" w:rsidRDefault="00394435" w:rsidP="00E25B35">
      <w:pPr>
        <w:ind w:left="720"/>
        <w:rPr>
          <w:i/>
          <w:lang w:val="en-GB"/>
        </w:rPr>
      </w:pPr>
      <w:r w:rsidRPr="00E25B35">
        <w:rPr>
          <w:i/>
          <w:lang w:val="en-GB"/>
        </w:rPr>
        <w:t xml:space="preserve">Examples </w:t>
      </w:r>
      <w:proofErr w:type="gramStart"/>
      <w:r w:rsidRPr="00E25B35">
        <w:rPr>
          <w:i/>
          <w:lang w:val="en-GB"/>
        </w:rPr>
        <w:t>include:</w:t>
      </w:r>
      <w:proofErr w:type="gramEnd"/>
      <w:r w:rsidRPr="00E25B35">
        <w:rPr>
          <w:i/>
          <w:lang w:val="en-GB"/>
        </w:rPr>
        <w:t xml:space="preserve"> </w:t>
      </w:r>
      <w:r w:rsidRPr="00E25B35">
        <w:rPr>
          <w:i/>
          <w:iCs/>
          <w:lang w:val="en-GB"/>
        </w:rPr>
        <w:t xml:space="preserve">interacting with people </w:t>
      </w:r>
      <w:r w:rsidRPr="00E25B35">
        <w:rPr>
          <w:i/>
          <w:lang w:val="en-GB"/>
        </w:rPr>
        <w:t xml:space="preserve">and </w:t>
      </w:r>
      <w:r w:rsidRPr="00E25B35">
        <w:rPr>
          <w:i/>
          <w:iCs/>
          <w:lang w:val="en-GB"/>
        </w:rPr>
        <w:t>concerned with the welfare of people</w:t>
      </w:r>
      <w:r w:rsidRPr="00E25B35">
        <w:rPr>
          <w:i/>
          <w:lang w:val="en-GB"/>
        </w:rPr>
        <w:t xml:space="preserve">. </w:t>
      </w:r>
    </w:p>
    <w:p w14:paraId="0165107E" w14:textId="77777777" w:rsidR="00E25B35" w:rsidRDefault="00E25B35" w:rsidP="00394435">
      <w:pPr>
        <w:rPr>
          <w:lang w:val="en-GB"/>
        </w:rPr>
      </w:pPr>
      <w:r>
        <w:rPr>
          <w:lang w:val="en-GB"/>
        </w:rPr>
        <w:t xml:space="preserve">E) </w:t>
      </w:r>
      <w:r w:rsidR="00394435" w:rsidRPr="00E25B35">
        <w:rPr>
          <w:bCs/>
          <w:iCs/>
          <w:lang w:val="en-GB"/>
        </w:rPr>
        <w:t>Enterprising types</w:t>
      </w:r>
      <w:r w:rsidR="00394435" w:rsidRPr="00E25B35">
        <w:rPr>
          <w:lang w:val="en-GB"/>
        </w:rPr>
        <w:t xml:space="preserve"> [Persuaders] prefer to deal with </w:t>
      </w:r>
      <w:r w:rsidR="00394435" w:rsidRPr="00E25B35">
        <w:rPr>
          <w:bCs/>
          <w:iCs/>
          <w:lang w:val="en-GB"/>
        </w:rPr>
        <w:t>Data and People and t</w:t>
      </w:r>
      <w:r w:rsidR="00394435" w:rsidRPr="00E25B35">
        <w:rPr>
          <w:lang w:val="en-GB"/>
        </w:rPr>
        <w:t>end to be</w:t>
      </w:r>
      <w:r w:rsidR="00394435" w:rsidRPr="00E25B35">
        <w:rPr>
          <w:iCs/>
          <w:lang w:val="en-GB"/>
        </w:rPr>
        <w:t xml:space="preserve"> persuasive, energetic, sociable, adventurous, ambitious, and risk-taking</w:t>
      </w:r>
      <w:r w:rsidR="00394435" w:rsidRPr="00E25B35">
        <w:rPr>
          <w:lang w:val="en-GB"/>
        </w:rPr>
        <w:t xml:space="preserve">. </w:t>
      </w:r>
    </w:p>
    <w:p w14:paraId="6C6CB1D2" w14:textId="1D3667CD" w:rsidR="00E25B35" w:rsidRPr="00E25B35" w:rsidRDefault="00394435" w:rsidP="00E25B35">
      <w:pPr>
        <w:ind w:left="720"/>
        <w:rPr>
          <w:i/>
          <w:lang w:val="en-GB"/>
        </w:rPr>
      </w:pPr>
      <w:r w:rsidRPr="00E25B35">
        <w:rPr>
          <w:i/>
          <w:lang w:val="en-GB"/>
        </w:rPr>
        <w:t xml:space="preserve">Examples </w:t>
      </w:r>
      <w:proofErr w:type="gramStart"/>
      <w:r w:rsidRPr="00E25B35">
        <w:rPr>
          <w:i/>
          <w:lang w:val="en-GB"/>
        </w:rPr>
        <w:t>include:</w:t>
      </w:r>
      <w:proofErr w:type="gramEnd"/>
      <w:r w:rsidRPr="00E25B35">
        <w:rPr>
          <w:i/>
          <w:lang w:val="en-GB"/>
        </w:rPr>
        <w:t xml:space="preserve"> </w:t>
      </w:r>
      <w:r w:rsidRPr="00E25B35">
        <w:rPr>
          <w:i/>
          <w:iCs/>
          <w:lang w:val="en-GB"/>
        </w:rPr>
        <w:t>leading, managing, and organising</w:t>
      </w:r>
      <w:r w:rsidRPr="00E25B35">
        <w:rPr>
          <w:i/>
          <w:lang w:val="en-GB"/>
        </w:rPr>
        <w:t xml:space="preserve">. </w:t>
      </w:r>
    </w:p>
    <w:p w14:paraId="251040A6" w14:textId="77777777" w:rsidR="00E25B35" w:rsidRDefault="00E25B35" w:rsidP="00394435">
      <w:pPr>
        <w:rPr>
          <w:lang w:val="en-GB"/>
        </w:rPr>
      </w:pPr>
      <w:r w:rsidRPr="00E25B35">
        <w:rPr>
          <w:lang w:val="en-GB"/>
        </w:rPr>
        <w:t xml:space="preserve">C) </w:t>
      </w:r>
      <w:r w:rsidR="00394435" w:rsidRPr="00E25B35">
        <w:rPr>
          <w:bCs/>
          <w:iCs/>
          <w:lang w:val="en-GB"/>
        </w:rPr>
        <w:t>Conventional types</w:t>
      </w:r>
      <w:r w:rsidR="00394435" w:rsidRPr="00E25B35">
        <w:rPr>
          <w:lang w:val="en-GB"/>
        </w:rPr>
        <w:t xml:space="preserve"> [Organisers] prefer to deal with </w:t>
      </w:r>
      <w:r w:rsidR="00394435" w:rsidRPr="00E25B35">
        <w:rPr>
          <w:bCs/>
          <w:iCs/>
          <w:lang w:val="en-GB"/>
        </w:rPr>
        <w:t>Data and Things and t</w:t>
      </w:r>
      <w:r w:rsidR="00394435" w:rsidRPr="00E25B35">
        <w:rPr>
          <w:lang w:val="en-GB"/>
        </w:rPr>
        <w:t xml:space="preserve">end to be </w:t>
      </w:r>
      <w:r w:rsidR="00394435" w:rsidRPr="00E25B35">
        <w:rPr>
          <w:iCs/>
          <w:lang w:val="en-GB"/>
        </w:rPr>
        <w:t>careful, conforming, conservative, conscientious, self-controlled, and structured</w:t>
      </w:r>
      <w:r w:rsidR="00394435" w:rsidRPr="00E25B35">
        <w:rPr>
          <w:lang w:val="en-GB"/>
        </w:rPr>
        <w:t xml:space="preserve">. </w:t>
      </w:r>
    </w:p>
    <w:p w14:paraId="536C2FD5" w14:textId="7873E6C0" w:rsidR="00E25B35" w:rsidRDefault="00394435" w:rsidP="00E25B35">
      <w:pPr>
        <w:ind w:left="720"/>
        <w:rPr>
          <w:i/>
          <w:iCs/>
          <w:lang w:val="en-GB"/>
        </w:rPr>
      </w:pPr>
      <w:r w:rsidRPr="00E25B35">
        <w:rPr>
          <w:i/>
          <w:lang w:val="en-GB"/>
        </w:rPr>
        <w:t xml:space="preserve">Examples </w:t>
      </w:r>
      <w:proofErr w:type="gramStart"/>
      <w:r w:rsidRPr="00E25B35">
        <w:rPr>
          <w:i/>
          <w:lang w:val="en-GB"/>
        </w:rPr>
        <w:t>include:</w:t>
      </w:r>
      <w:proofErr w:type="gramEnd"/>
      <w:r w:rsidRPr="00E25B35">
        <w:rPr>
          <w:i/>
          <w:lang w:val="en-GB"/>
        </w:rPr>
        <w:t xml:space="preserve"> </w:t>
      </w:r>
      <w:r w:rsidRPr="00E25B35">
        <w:rPr>
          <w:i/>
          <w:iCs/>
          <w:lang w:val="en-GB"/>
        </w:rPr>
        <w:t xml:space="preserve">ordering activities and paying attention to details </w:t>
      </w:r>
    </w:p>
    <w:p w14:paraId="6CF79DAC" w14:textId="32330992" w:rsidR="00394435" w:rsidRPr="00E25B35" w:rsidRDefault="00394435" w:rsidP="00E25B35">
      <w:pPr>
        <w:rPr>
          <w:lang w:val="en-GB"/>
        </w:rPr>
      </w:pPr>
      <w:r w:rsidRPr="00E25B35">
        <w:rPr>
          <w:iCs/>
          <w:lang w:val="en-GB"/>
        </w:rPr>
        <w:fldChar w:fldCharType="begin"/>
      </w:r>
      <w:r w:rsidRPr="00E25B35">
        <w:rPr>
          <w:iCs/>
          <w:lang w:val="en-GB"/>
        </w:rPr>
        <w:instrText xml:space="preserve"> ADDIN EN.CITE &lt;EndNote&gt;&lt;Cite&gt;&lt;Author&gt;Holland&lt;/Author&gt;&lt;Year&gt;1996&lt;/Year&gt;&lt;RecNum&gt;1041&lt;/RecNum&gt;&lt;DisplayText&gt;(Holland, 1996)&lt;/DisplayText&gt;&lt;record&gt;&lt;rec-number&gt;1041&lt;/rec-number&gt;&lt;foreign-keys&gt;&lt;key app="EN" db-id="xzfarv2xxsxsr6ewwtsp00tqspp2axtxzeet"&gt;1041&lt;/key&gt;&lt;/foreign-keys&gt;&lt;ref-type name="Journal Article"&gt;17&lt;/ref-type&gt;&lt;contributors&gt;&lt;authors&gt;&lt;author&gt;Holland, J.L&lt;/author&gt;&lt;/authors&gt;&lt;/contributors&gt;&lt;titles&gt;&lt;title&gt;Exploring careers with a typology: What we have learned and some new directions&lt;/title&gt;&lt;secondary-title&gt;American Psychologist&lt;/secondary-title&gt;&lt;/titles&gt;&lt;periodical&gt;&lt;full-title&gt;American Psychologist&lt;/full-title&gt;&lt;/periodical&gt;&lt;pages&gt;397-406&lt;/pages&gt;&lt;volume&gt;15&lt;/volume&gt;&lt;number&gt;4&lt;/number&gt;&lt;dates&gt;&lt;year&gt;1996&lt;/year&gt;&lt;/dates&gt;&lt;urls&gt;&lt;/urls&gt;&lt;/record&gt;&lt;/Cite&gt;&lt;/EndNote&gt;</w:instrText>
      </w:r>
      <w:r w:rsidRPr="00E25B35">
        <w:rPr>
          <w:iCs/>
          <w:lang w:val="en-GB"/>
        </w:rPr>
        <w:fldChar w:fldCharType="separate"/>
      </w:r>
      <w:r w:rsidRPr="00E25B35">
        <w:rPr>
          <w:iCs/>
          <w:noProof/>
          <w:lang w:val="en-GB"/>
        </w:rPr>
        <w:t>(</w:t>
      </w:r>
      <w:hyperlink w:anchor="_ENREF_59" w:tooltip="Holland, 1996 #1041" w:history="1">
        <w:r w:rsidR="00284576" w:rsidRPr="00E25B35">
          <w:rPr>
            <w:iCs/>
            <w:noProof/>
            <w:lang w:val="en-GB"/>
          </w:rPr>
          <w:t>Holland, 1996</w:t>
        </w:r>
      </w:hyperlink>
      <w:r w:rsidRPr="00E25B35">
        <w:rPr>
          <w:iCs/>
          <w:noProof/>
          <w:lang w:val="en-GB"/>
        </w:rPr>
        <w:t>)</w:t>
      </w:r>
      <w:r w:rsidRPr="00E25B35">
        <w:rPr>
          <w:iCs/>
          <w:lang w:val="en-GB"/>
        </w:rPr>
        <w:fldChar w:fldCharType="end"/>
      </w:r>
      <w:r w:rsidRPr="00E25B35">
        <w:rPr>
          <w:lang w:val="en-GB"/>
        </w:rPr>
        <w:t xml:space="preserve">. </w:t>
      </w:r>
    </w:p>
    <w:p w14:paraId="4E4241D5" w14:textId="77777777" w:rsidR="00394435" w:rsidRPr="002150AD" w:rsidRDefault="00394435" w:rsidP="00394435">
      <w:pPr>
        <w:pStyle w:val="Heading3"/>
        <w:numPr>
          <w:ilvl w:val="0"/>
          <w:numId w:val="0"/>
        </w:numPr>
        <w:ind w:left="720" w:hanging="720"/>
      </w:pPr>
    </w:p>
    <w:p w14:paraId="7A99F677" w14:textId="0A813FEB" w:rsidR="002150AD" w:rsidRPr="00313E70" w:rsidRDefault="002150AD" w:rsidP="00313E70">
      <w:pPr>
        <w:pStyle w:val="Body"/>
        <w:jc w:val="both"/>
        <w:rPr>
          <w:rFonts w:ascii="Times New Roman" w:hAnsi="Times New Roman"/>
          <w:sz w:val="24"/>
        </w:rPr>
      </w:pPr>
      <w:r w:rsidRPr="002150AD">
        <w:rPr>
          <w:rFonts w:ascii="Times New Roman" w:hAnsi="Times New Roman"/>
          <w:sz w:val="24"/>
        </w:rPr>
        <w:t xml:space="preserve">What is interesting about the Holland test is that it serves as a </w:t>
      </w:r>
      <w:r w:rsidR="00903C28">
        <w:rPr>
          <w:rFonts w:ascii="Times New Roman" w:hAnsi="Times New Roman"/>
          <w:sz w:val="24"/>
        </w:rPr>
        <w:t xml:space="preserve">measure of comparison in job preferences between </w:t>
      </w:r>
      <w:r w:rsidRPr="002150AD">
        <w:rPr>
          <w:rFonts w:ascii="Times New Roman" w:hAnsi="Times New Roman"/>
          <w:sz w:val="24"/>
        </w:rPr>
        <w:t xml:space="preserve">dyslexic students </w:t>
      </w:r>
      <w:r w:rsidR="00903C28">
        <w:rPr>
          <w:rFonts w:ascii="Times New Roman" w:hAnsi="Times New Roman"/>
          <w:sz w:val="24"/>
        </w:rPr>
        <w:t>and</w:t>
      </w:r>
      <w:r w:rsidRPr="002150AD">
        <w:rPr>
          <w:rFonts w:ascii="Times New Roman" w:hAnsi="Times New Roman"/>
          <w:sz w:val="24"/>
        </w:rPr>
        <w:t xml:space="preserve"> non-dyslexic students. It would give us an indication as to what kinds of vocational typologies are held by the dyslexic students, particularly in relation to other students at the University. </w:t>
      </w:r>
      <w:proofErr w:type="gramStart"/>
      <w:r w:rsidRPr="002150AD">
        <w:rPr>
          <w:rFonts w:ascii="Times New Roman" w:hAnsi="Times New Roman"/>
          <w:sz w:val="24"/>
        </w:rPr>
        <w:t>Therefore</w:t>
      </w:r>
      <w:proofErr w:type="gramEnd"/>
      <w:r w:rsidRPr="002150AD">
        <w:rPr>
          <w:rFonts w:ascii="Times New Roman" w:hAnsi="Times New Roman"/>
          <w:sz w:val="24"/>
        </w:rPr>
        <w:t xml:space="preserve"> investigating the Holland types would be another aspect of the development of the questionnaire.  </w:t>
      </w:r>
    </w:p>
    <w:p w14:paraId="41D476E7" w14:textId="77777777" w:rsidR="00B00999" w:rsidRPr="000F5412" w:rsidRDefault="00B00999" w:rsidP="002150AD">
      <w:pPr>
        <w:rPr>
          <w:highlight w:val="yellow"/>
        </w:rPr>
      </w:pPr>
    </w:p>
    <w:p w14:paraId="654DFCC5" w14:textId="0EF46627" w:rsidR="001B4726" w:rsidRPr="00395B6A" w:rsidRDefault="001B4726" w:rsidP="00350A00">
      <w:pPr>
        <w:pStyle w:val="Heading2"/>
        <w:rPr>
          <w:lang w:val="en-GB"/>
        </w:rPr>
      </w:pPr>
      <w:bookmarkStart w:id="437" w:name="_Toc259998823"/>
      <w:bookmarkStart w:id="438" w:name="_Toc262501700"/>
      <w:bookmarkStart w:id="439" w:name="_Toc284606957"/>
      <w:bookmarkStart w:id="440" w:name="_Toc287033499"/>
      <w:r w:rsidRPr="00395B6A">
        <w:rPr>
          <w:lang w:val="en-GB"/>
        </w:rPr>
        <w:t>Aims and Objectives</w:t>
      </w:r>
      <w:bookmarkEnd w:id="437"/>
      <w:bookmarkEnd w:id="438"/>
      <w:bookmarkEnd w:id="439"/>
      <w:bookmarkEnd w:id="440"/>
    </w:p>
    <w:p w14:paraId="408146AA" w14:textId="77777777" w:rsidR="00EA41F5" w:rsidRDefault="00EA41F5" w:rsidP="001B4726">
      <w:pPr>
        <w:pStyle w:val="Body"/>
        <w:jc w:val="both"/>
        <w:rPr>
          <w:rFonts w:ascii="Times New Roman" w:hAnsi="Times New Roman"/>
          <w:sz w:val="24"/>
          <w:lang w:val="en-GB"/>
        </w:rPr>
      </w:pPr>
    </w:p>
    <w:p w14:paraId="5D19B9ED" w14:textId="77777777" w:rsidR="002150AD" w:rsidRPr="002150AD" w:rsidRDefault="002150AD" w:rsidP="00346C09">
      <w:pPr>
        <w:pStyle w:val="Body"/>
        <w:numPr>
          <w:ilvl w:val="0"/>
          <w:numId w:val="23"/>
        </w:numPr>
        <w:jc w:val="both"/>
        <w:rPr>
          <w:rFonts w:ascii="Times New Roman" w:hAnsi="Times New Roman"/>
          <w:sz w:val="24"/>
          <w:lang w:val="en-GB"/>
        </w:rPr>
      </w:pPr>
      <w:r w:rsidRPr="002150AD">
        <w:rPr>
          <w:rFonts w:ascii="Times New Roman" w:hAnsi="Times New Roman"/>
          <w:sz w:val="24"/>
          <w:lang w:val="en-GB"/>
        </w:rPr>
        <w:t xml:space="preserve">To undertake a quantitative investigation across dyslexic students in the ‘Big-5’ strengths (Communication excluded in this questionnaire), Big Picture approach, Empathy, Visuo-spatial skills, Teamwork, Innovation given opportunities for </w:t>
      </w:r>
      <w:proofErr w:type="gramStart"/>
      <w:r w:rsidRPr="002150AD">
        <w:rPr>
          <w:rFonts w:ascii="Times New Roman" w:hAnsi="Times New Roman"/>
          <w:sz w:val="24"/>
          <w:lang w:val="en-GB"/>
        </w:rPr>
        <w:t>creativity</w:t>
      </w:r>
      <w:proofErr w:type="gramEnd"/>
      <w:r w:rsidRPr="002150AD">
        <w:rPr>
          <w:rFonts w:ascii="Times New Roman" w:hAnsi="Times New Roman"/>
          <w:sz w:val="24"/>
          <w:lang w:val="en-GB"/>
        </w:rPr>
        <w:t xml:space="preserve"> </w:t>
      </w:r>
    </w:p>
    <w:p w14:paraId="3EFE9D21" w14:textId="77777777" w:rsidR="002150AD" w:rsidRPr="002150AD" w:rsidRDefault="002150AD" w:rsidP="00346C09">
      <w:pPr>
        <w:pStyle w:val="Body"/>
        <w:numPr>
          <w:ilvl w:val="0"/>
          <w:numId w:val="23"/>
        </w:numPr>
        <w:jc w:val="both"/>
        <w:rPr>
          <w:rFonts w:ascii="Times New Roman" w:hAnsi="Times New Roman"/>
          <w:sz w:val="24"/>
          <w:lang w:val="en-GB"/>
        </w:rPr>
      </w:pPr>
      <w:r w:rsidRPr="002150AD">
        <w:rPr>
          <w:rFonts w:ascii="Times New Roman" w:hAnsi="Times New Roman"/>
          <w:sz w:val="24"/>
          <w:lang w:val="en-GB"/>
        </w:rPr>
        <w:t xml:space="preserve">To compare dyslexic students with non-dyslexic students on </w:t>
      </w:r>
      <w:r w:rsidRPr="002150AD">
        <w:rPr>
          <w:rFonts w:ascii="Times New Roman" w:hAnsi="Times New Roman"/>
          <w:i/>
          <w:sz w:val="24"/>
          <w:lang w:val="en-GB"/>
        </w:rPr>
        <w:t xml:space="preserve">Resilience, Personal Initiative </w:t>
      </w:r>
      <w:r w:rsidRPr="002150AD">
        <w:rPr>
          <w:rFonts w:ascii="Times New Roman" w:hAnsi="Times New Roman"/>
          <w:sz w:val="24"/>
          <w:lang w:val="en-GB"/>
        </w:rPr>
        <w:t>and</w:t>
      </w:r>
      <w:r w:rsidRPr="002150AD">
        <w:rPr>
          <w:rFonts w:ascii="Times New Roman" w:hAnsi="Times New Roman"/>
          <w:i/>
          <w:sz w:val="24"/>
          <w:lang w:val="en-GB"/>
        </w:rPr>
        <w:t xml:space="preserve"> Self-Efficacy</w:t>
      </w:r>
    </w:p>
    <w:p w14:paraId="48DEC145" w14:textId="77777777" w:rsidR="002150AD" w:rsidRPr="002150AD" w:rsidRDefault="002150AD" w:rsidP="00346C09">
      <w:pPr>
        <w:pStyle w:val="Body"/>
        <w:numPr>
          <w:ilvl w:val="0"/>
          <w:numId w:val="23"/>
        </w:numPr>
        <w:jc w:val="both"/>
        <w:rPr>
          <w:rFonts w:ascii="Times New Roman" w:hAnsi="Times New Roman"/>
          <w:sz w:val="24"/>
          <w:lang w:val="en-GB"/>
        </w:rPr>
      </w:pPr>
      <w:r w:rsidRPr="002150AD">
        <w:rPr>
          <w:rFonts w:ascii="Times New Roman" w:hAnsi="Times New Roman"/>
          <w:sz w:val="24"/>
          <w:lang w:val="en-GB"/>
        </w:rPr>
        <w:t xml:space="preserve">To compare Dyslexics against specialist student groups for Visuo-spatial skills, Empathy and Entrepreneurship to see if there are any significant differences between the </w:t>
      </w:r>
      <w:proofErr w:type="gramStart"/>
      <w:r w:rsidRPr="002150AD">
        <w:rPr>
          <w:rFonts w:ascii="Times New Roman" w:hAnsi="Times New Roman"/>
          <w:sz w:val="24"/>
          <w:lang w:val="en-GB"/>
        </w:rPr>
        <w:t>groups</w:t>
      </w:r>
      <w:proofErr w:type="gramEnd"/>
    </w:p>
    <w:p w14:paraId="24A95C72" w14:textId="77777777" w:rsidR="002150AD" w:rsidRPr="002150AD" w:rsidRDefault="002150AD" w:rsidP="00346C09">
      <w:pPr>
        <w:pStyle w:val="Body"/>
        <w:numPr>
          <w:ilvl w:val="0"/>
          <w:numId w:val="23"/>
        </w:numPr>
        <w:jc w:val="both"/>
        <w:rPr>
          <w:rFonts w:ascii="Times New Roman" w:hAnsi="Times New Roman"/>
          <w:sz w:val="24"/>
          <w:lang w:val="en-GB"/>
        </w:rPr>
      </w:pPr>
      <w:r w:rsidRPr="002150AD">
        <w:rPr>
          <w:rFonts w:ascii="Times New Roman" w:hAnsi="Times New Roman"/>
          <w:sz w:val="24"/>
          <w:lang w:val="en-GB"/>
        </w:rPr>
        <w:t xml:space="preserve">To undertake an exploration of Holland types between Dyslexic and non-dyslexic students to investigate the types of careers suited to various </w:t>
      </w:r>
      <w:proofErr w:type="gramStart"/>
      <w:r w:rsidRPr="002150AD">
        <w:rPr>
          <w:rFonts w:ascii="Times New Roman" w:hAnsi="Times New Roman"/>
          <w:sz w:val="24"/>
          <w:lang w:val="en-GB"/>
        </w:rPr>
        <w:t>groups</w:t>
      </w:r>
      <w:proofErr w:type="gramEnd"/>
    </w:p>
    <w:p w14:paraId="56BB3ED1" w14:textId="77777777" w:rsidR="002150AD" w:rsidRPr="00BA640F" w:rsidRDefault="002150AD" w:rsidP="002150AD"/>
    <w:p w14:paraId="5D33D94F" w14:textId="77777777" w:rsidR="00944A0D" w:rsidRPr="00BA640F" w:rsidRDefault="00944A0D" w:rsidP="001B4726">
      <w:pPr>
        <w:pStyle w:val="Body"/>
        <w:jc w:val="both"/>
      </w:pPr>
    </w:p>
    <w:p w14:paraId="29249340" w14:textId="2C117538" w:rsidR="00944A0D" w:rsidRPr="00F22A99" w:rsidRDefault="006B0659" w:rsidP="0088160E">
      <w:pPr>
        <w:pStyle w:val="Heading2"/>
      </w:pPr>
      <w:bookmarkStart w:id="441" w:name="_Toc287033500"/>
      <w:r w:rsidRPr="00F22A99">
        <w:t>Developing the Hypothesis</w:t>
      </w:r>
      <w:bookmarkEnd w:id="441"/>
    </w:p>
    <w:p w14:paraId="33177287" w14:textId="235A6371" w:rsidR="006B0659" w:rsidRPr="0088160E" w:rsidRDefault="006B0659" w:rsidP="001B4726">
      <w:pPr>
        <w:pStyle w:val="Body"/>
        <w:jc w:val="both"/>
        <w:rPr>
          <w:rFonts w:ascii="Times New Roman" w:hAnsi="Times New Roman"/>
          <w:sz w:val="24"/>
          <w:highlight w:val="yellow"/>
        </w:rPr>
      </w:pPr>
    </w:p>
    <w:p w14:paraId="04DFD92A" w14:textId="77777777" w:rsidR="00F22A99" w:rsidRPr="00F22A99" w:rsidRDefault="00F22A99" w:rsidP="00F22A99">
      <w:pPr>
        <w:pStyle w:val="Body"/>
        <w:jc w:val="both"/>
        <w:rPr>
          <w:rFonts w:ascii="Times New Roman" w:hAnsi="Times New Roman"/>
          <w:sz w:val="24"/>
        </w:rPr>
      </w:pPr>
      <w:r w:rsidRPr="00F22A99">
        <w:rPr>
          <w:rFonts w:ascii="Times New Roman" w:hAnsi="Times New Roman"/>
          <w:sz w:val="24"/>
        </w:rPr>
        <w:t xml:space="preserve">The data from study 1 were derived from successful dyslexic adults. One of the key questions is to what extent is this data characteristic of dyslexic people in general and to what extent do they </w:t>
      </w:r>
      <w:proofErr w:type="gramStart"/>
      <w:r w:rsidRPr="00F22A99">
        <w:rPr>
          <w:rFonts w:ascii="Times New Roman" w:hAnsi="Times New Roman"/>
          <w:sz w:val="24"/>
        </w:rPr>
        <w:t>actually reflect</w:t>
      </w:r>
      <w:proofErr w:type="gramEnd"/>
      <w:r w:rsidRPr="00F22A99">
        <w:rPr>
          <w:rFonts w:ascii="Times New Roman" w:hAnsi="Times New Roman"/>
          <w:sz w:val="24"/>
        </w:rPr>
        <w:t xml:space="preserve"> the abilities of any dyslexic adult? </w:t>
      </w:r>
    </w:p>
    <w:p w14:paraId="1A9AD097" w14:textId="77777777" w:rsidR="00F22A99" w:rsidRPr="00F22A99" w:rsidRDefault="00F22A99" w:rsidP="00F22A99">
      <w:pPr>
        <w:pStyle w:val="Body"/>
        <w:jc w:val="both"/>
        <w:rPr>
          <w:rFonts w:ascii="Times New Roman" w:hAnsi="Times New Roman"/>
          <w:sz w:val="24"/>
        </w:rPr>
      </w:pPr>
      <w:proofErr w:type="gramStart"/>
      <w:r w:rsidRPr="00F22A99">
        <w:rPr>
          <w:rFonts w:ascii="Times New Roman" w:hAnsi="Times New Roman"/>
          <w:sz w:val="24"/>
        </w:rPr>
        <w:t>Considering the cognitive skills triad, there</w:t>
      </w:r>
      <w:proofErr w:type="gramEnd"/>
      <w:r w:rsidRPr="00F22A99">
        <w:rPr>
          <w:rFonts w:ascii="Times New Roman" w:hAnsi="Times New Roman"/>
          <w:sz w:val="24"/>
        </w:rPr>
        <w:t xml:space="preserve"> is as discussed in chapter 2, considerable individual evidence that some individuals with dyslexia do tend to show skills in each one of these areas. But how representative </w:t>
      </w:r>
      <w:proofErr w:type="gramStart"/>
      <w:r w:rsidRPr="00F22A99">
        <w:rPr>
          <w:rFonts w:ascii="Times New Roman" w:hAnsi="Times New Roman"/>
          <w:sz w:val="24"/>
        </w:rPr>
        <w:t>are</w:t>
      </w:r>
      <w:proofErr w:type="gramEnd"/>
      <w:r w:rsidRPr="00F22A99">
        <w:rPr>
          <w:rFonts w:ascii="Times New Roman" w:hAnsi="Times New Roman"/>
          <w:sz w:val="24"/>
        </w:rPr>
        <w:t xml:space="preserve"> these of dyslexic adults in general and are they career specific.  Turning to the social skills is it just turning to those dyslexic adults who had had these high social skills were the ones who were successful?  </w:t>
      </w:r>
    </w:p>
    <w:p w14:paraId="4040EA67" w14:textId="77777777" w:rsidR="00F22A99" w:rsidRPr="00F22A99" w:rsidRDefault="00F22A99" w:rsidP="00F22A99">
      <w:pPr>
        <w:pStyle w:val="Body"/>
        <w:jc w:val="both"/>
        <w:rPr>
          <w:rFonts w:ascii="Times New Roman" w:hAnsi="Times New Roman"/>
          <w:sz w:val="24"/>
        </w:rPr>
      </w:pPr>
      <w:r w:rsidRPr="00F22A99">
        <w:rPr>
          <w:rFonts w:ascii="Times New Roman" w:hAnsi="Times New Roman"/>
          <w:sz w:val="24"/>
        </w:rPr>
        <w:t xml:space="preserve">Turning to the work skills, and clearly many of these skills do appear to be successful adults in a career- are they specific to dyslexia? This is </w:t>
      </w:r>
      <w:proofErr w:type="gramStart"/>
      <w:r w:rsidRPr="00F22A99">
        <w:rPr>
          <w:rFonts w:ascii="Times New Roman" w:hAnsi="Times New Roman"/>
          <w:sz w:val="24"/>
        </w:rPr>
        <w:t>particular stringent</w:t>
      </w:r>
      <w:proofErr w:type="gramEnd"/>
      <w:r w:rsidRPr="00F22A99">
        <w:rPr>
          <w:rFonts w:ascii="Times New Roman" w:hAnsi="Times New Roman"/>
          <w:sz w:val="24"/>
        </w:rPr>
        <w:t xml:space="preserve"> test that can be applied by examining dyslexic individuals before they get into a career. </w:t>
      </w:r>
    </w:p>
    <w:p w14:paraId="156D3814" w14:textId="77777777" w:rsidR="00F22A99" w:rsidRPr="00F22A99" w:rsidRDefault="00F22A99" w:rsidP="00F22A99">
      <w:pPr>
        <w:pStyle w:val="Body"/>
        <w:jc w:val="both"/>
        <w:rPr>
          <w:rFonts w:ascii="Times New Roman" w:hAnsi="Times New Roman"/>
          <w:sz w:val="24"/>
        </w:rPr>
      </w:pPr>
      <w:r w:rsidRPr="00F22A99">
        <w:rPr>
          <w:rFonts w:ascii="Times New Roman" w:hAnsi="Times New Roman"/>
          <w:sz w:val="24"/>
        </w:rPr>
        <w:t xml:space="preserve">Having a wider sample is also important, another issue I wish to investigate </w:t>
      </w:r>
      <w:proofErr w:type="gramStart"/>
      <w:r w:rsidRPr="00F22A99">
        <w:rPr>
          <w:rFonts w:ascii="Times New Roman" w:hAnsi="Times New Roman"/>
          <w:sz w:val="24"/>
        </w:rPr>
        <w:t>was;</w:t>
      </w:r>
      <w:proofErr w:type="gramEnd"/>
      <w:r w:rsidRPr="00F22A99">
        <w:rPr>
          <w:rFonts w:ascii="Times New Roman" w:hAnsi="Times New Roman"/>
          <w:sz w:val="24"/>
        </w:rPr>
        <w:t xml:space="preserve"> to what extent do the results that I found from the case studies representative in a wider sample? </w:t>
      </w:r>
    </w:p>
    <w:p w14:paraId="27D5576E" w14:textId="77777777" w:rsidR="006B0659" w:rsidRPr="0088160E" w:rsidRDefault="006B0659" w:rsidP="001B4726">
      <w:pPr>
        <w:pStyle w:val="Body"/>
        <w:jc w:val="both"/>
        <w:rPr>
          <w:rFonts w:ascii="Times New Roman" w:hAnsi="Times New Roman"/>
          <w:sz w:val="24"/>
          <w:highlight w:val="yellow"/>
        </w:rPr>
      </w:pPr>
    </w:p>
    <w:p w14:paraId="39E6D719" w14:textId="77777777" w:rsidR="006B0659" w:rsidRPr="00BA640F" w:rsidRDefault="006B0659" w:rsidP="001B4726">
      <w:pPr>
        <w:pStyle w:val="Body"/>
        <w:jc w:val="both"/>
      </w:pPr>
    </w:p>
    <w:p w14:paraId="67D6B62B" w14:textId="77777777" w:rsidR="006B0659" w:rsidRDefault="006B0659" w:rsidP="001B4726">
      <w:pPr>
        <w:pStyle w:val="Body"/>
        <w:jc w:val="both"/>
      </w:pPr>
    </w:p>
    <w:p w14:paraId="5F84E327" w14:textId="77777777" w:rsidR="00887032" w:rsidRDefault="00887032" w:rsidP="001B4726">
      <w:pPr>
        <w:pStyle w:val="Body"/>
        <w:jc w:val="both"/>
        <w:rPr>
          <w:rFonts w:ascii="Times New Roman" w:hAnsi="Times New Roman"/>
          <w:sz w:val="24"/>
        </w:rPr>
      </w:pPr>
    </w:p>
    <w:p w14:paraId="46A57020" w14:textId="4B092BEC" w:rsidR="000F4A86" w:rsidRDefault="00687892" w:rsidP="00687892">
      <w:pPr>
        <w:pStyle w:val="Heading2"/>
      </w:pPr>
      <w:bookmarkStart w:id="442" w:name="_Toc287033501"/>
      <w:bookmarkStart w:id="443" w:name="_Toc284606958"/>
      <w:r>
        <w:t>Hypotheses</w:t>
      </w:r>
      <w:bookmarkEnd w:id="442"/>
      <w:r w:rsidR="005D4F3B">
        <w:t xml:space="preserve"> </w:t>
      </w:r>
      <w:bookmarkEnd w:id="443"/>
    </w:p>
    <w:p w14:paraId="3FDCD7AC" w14:textId="77777777" w:rsidR="004830F2" w:rsidRPr="00DE60E9" w:rsidRDefault="004830F2" w:rsidP="004830F2">
      <w:pPr>
        <w:pStyle w:val="Body"/>
      </w:pPr>
    </w:p>
    <w:p w14:paraId="164ABE66" w14:textId="5976136D" w:rsidR="004830F2" w:rsidRDefault="00D02E02" w:rsidP="00346C09">
      <w:pPr>
        <w:pStyle w:val="Body"/>
        <w:numPr>
          <w:ilvl w:val="0"/>
          <w:numId w:val="18"/>
        </w:numPr>
        <w:rPr>
          <w:rFonts w:ascii="Times New Roman" w:hAnsi="Times New Roman"/>
          <w:i/>
          <w:sz w:val="24"/>
        </w:rPr>
      </w:pPr>
      <w:r>
        <w:rPr>
          <w:rFonts w:ascii="Times New Roman" w:hAnsi="Times New Roman"/>
          <w:i/>
          <w:sz w:val="24"/>
        </w:rPr>
        <w:t>The Big 5 (Cognitive and Interpersonal strength triads)</w:t>
      </w:r>
      <w:r w:rsidR="004830F2">
        <w:rPr>
          <w:rFonts w:ascii="Times New Roman" w:hAnsi="Times New Roman"/>
          <w:i/>
          <w:sz w:val="24"/>
        </w:rPr>
        <w:t>: Dyslexic students s</w:t>
      </w:r>
      <w:r>
        <w:rPr>
          <w:rFonts w:ascii="Times New Roman" w:hAnsi="Times New Roman"/>
          <w:i/>
          <w:sz w:val="24"/>
        </w:rPr>
        <w:t>how p</w:t>
      </w:r>
      <w:r w:rsidR="00111E68">
        <w:rPr>
          <w:rFonts w:ascii="Times New Roman" w:hAnsi="Times New Roman"/>
          <w:i/>
          <w:sz w:val="24"/>
        </w:rPr>
        <w:t>erceived strengths on the Big-5</w:t>
      </w:r>
      <w:r w:rsidR="002B2AC4">
        <w:rPr>
          <w:rFonts w:ascii="Times New Roman" w:hAnsi="Times New Roman"/>
          <w:i/>
          <w:sz w:val="24"/>
        </w:rPr>
        <w:t xml:space="preserve"> compared to the non-dyslexic students</w:t>
      </w:r>
      <w:r w:rsidR="00111E68">
        <w:rPr>
          <w:rFonts w:ascii="Times New Roman" w:hAnsi="Times New Roman"/>
          <w:i/>
          <w:sz w:val="24"/>
        </w:rPr>
        <w:t>.</w:t>
      </w:r>
    </w:p>
    <w:p w14:paraId="5D24E597" w14:textId="77777777" w:rsidR="00111E68" w:rsidRDefault="00111E68" w:rsidP="00111E68">
      <w:pPr>
        <w:pStyle w:val="Body"/>
        <w:ind w:left="720"/>
        <w:rPr>
          <w:rFonts w:ascii="Times New Roman" w:hAnsi="Times New Roman"/>
          <w:i/>
          <w:sz w:val="24"/>
        </w:rPr>
      </w:pPr>
    </w:p>
    <w:p w14:paraId="4C770B85" w14:textId="21D4135E" w:rsidR="004830F2" w:rsidRDefault="004830F2" w:rsidP="004830F2">
      <w:pPr>
        <w:pStyle w:val="Body"/>
        <w:rPr>
          <w:rFonts w:ascii="Times New Roman" w:hAnsi="Times New Roman"/>
          <w:sz w:val="24"/>
        </w:rPr>
      </w:pPr>
      <w:r>
        <w:rPr>
          <w:rFonts w:ascii="Times New Roman" w:hAnsi="Times New Roman"/>
          <w:sz w:val="24"/>
        </w:rPr>
        <w:t>The Big-5 strengths are associated with dyslexia</w:t>
      </w:r>
      <w:r w:rsidR="00D02E02">
        <w:rPr>
          <w:rFonts w:ascii="Times New Roman" w:hAnsi="Times New Roman"/>
          <w:sz w:val="24"/>
        </w:rPr>
        <w:t xml:space="preserve"> (Cognitive: </w:t>
      </w:r>
      <w:r w:rsidR="00D02E02" w:rsidRPr="00D02E02">
        <w:rPr>
          <w:rFonts w:ascii="Times New Roman" w:hAnsi="Times New Roman"/>
          <w:i/>
          <w:sz w:val="24"/>
        </w:rPr>
        <w:t>Visuo-spatial skills, Big-picture approach, Innovation</w:t>
      </w:r>
      <w:r w:rsidR="00D02E02">
        <w:rPr>
          <w:rFonts w:ascii="Times New Roman" w:hAnsi="Times New Roman"/>
          <w:sz w:val="24"/>
        </w:rPr>
        <w:t xml:space="preserve">, Interpersonal:  </w:t>
      </w:r>
      <w:r w:rsidR="00D02E02" w:rsidRPr="00D02E02">
        <w:rPr>
          <w:rFonts w:ascii="Times New Roman" w:hAnsi="Times New Roman"/>
          <w:i/>
          <w:sz w:val="24"/>
        </w:rPr>
        <w:t>Teamwork and Empathy</w:t>
      </w:r>
      <w:r w:rsidR="00D02E02">
        <w:rPr>
          <w:rFonts w:ascii="Times New Roman" w:hAnsi="Times New Roman"/>
          <w:sz w:val="24"/>
        </w:rPr>
        <w:t>)</w:t>
      </w:r>
      <w:r>
        <w:rPr>
          <w:rFonts w:ascii="Times New Roman" w:hAnsi="Times New Roman"/>
          <w:sz w:val="24"/>
        </w:rPr>
        <w:t xml:space="preserve">. It is predicted that the dyslexic students show </w:t>
      </w:r>
      <w:proofErr w:type="spellStart"/>
      <w:r>
        <w:rPr>
          <w:rFonts w:ascii="Times New Roman" w:hAnsi="Times New Roman"/>
          <w:sz w:val="24"/>
        </w:rPr>
        <w:t>self perceived</w:t>
      </w:r>
      <w:proofErr w:type="spellEnd"/>
      <w:r>
        <w:rPr>
          <w:rFonts w:ascii="Times New Roman" w:hAnsi="Times New Roman"/>
          <w:sz w:val="24"/>
        </w:rPr>
        <w:t xml:space="preserve"> strengths on </w:t>
      </w:r>
      <w:proofErr w:type="gramStart"/>
      <w:r>
        <w:rPr>
          <w:rFonts w:ascii="Times New Roman" w:hAnsi="Times New Roman"/>
          <w:sz w:val="24"/>
        </w:rPr>
        <w:t>all of</w:t>
      </w:r>
      <w:proofErr w:type="gramEnd"/>
      <w:r>
        <w:rPr>
          <w:rFonts w:ascii="Times New Roman" w:hAnsi="Times New Roman"/>
          <w:sz w:val="24"/>
        </w:rPr>
        <w:t xml:space="preserve"> the big-5</w:t>
      </w:r>
      <w:r w:rsidR="002B2AC4">
        <w:rPr>
          <w:rFonts w:ascii="Times New Roman" w:hAnsi="Times New Roman"/>
          <w:sz w:val="24"/>
        </w:rPr>
        <w:t xml:space="preserve"> compared to the </w:t>
      </w:r>
      <w:proofErr w:type="spellStart"/>
      <w:r w:rsidR="002B2AC4">
        <w:rPr>
          <w:rFonts w:ascii="Times New Roman" w:hAnsi="Times New Roman"/>
          <w:sz w:val="24"/>
        </w:rPr>
        <w:t>non dyslexic</w:t>
      </w:r>
      <w:proofErr w:type="spellEnd"/>
      <w:r w:rsidR="002B2AC4">
        <w:rPr>
          <w:rFonts w:ascii="Times New Roman" w:hAnsi="Times New Roman"/>
          <w:sz w:val="24"/>
        </w:rPr>
        <w:t xml:space="preserve"> students</w:t>
      </w:r>
      <w:r>
        <w:rPr>
          <w:rFonts w:ascii="Times New Roman" w:hAnsi="Times New Roman"/>
          <w:sz w:val="24"/>
        </w:rPr>
        <w:t>.</w:t>
      </w:r>
    </w:p>
    <w:p w14:paraId="25D91ADA" w14:textId="77777777" w:rsidR="0004230C" w:rsidRDefault="0004230C" w:rsidP="004830F2">
      <w:pPr>
        <w:pStyle w:val="Body"/>
        <w:rPr>
          <w:rFonts w:ascii="Times New Roman" w:hAnsi="Times New Roman"/>
          <w:sz w:val="24"/>
        </w:rPr>
      </w:pPr>
    </w:p>
    <w:p w14:paraId="789D9488" w14:textId="73C1A2DA" w:rsidR="004830F2" w:rsidRDefault="004830F2" w:rsidP="004830F2">
      <w:pPr>
        <w:pStyle w:val="Body"/>
        <w:rPr>
          <w:rFonts w:ascii="Times New Roman" w:hAnsi="Times New Roman"/>
          <w:sz w:val="24"/>
        </w:rPr>
      </w:pPr>
      <w:r w:rsidRPr="006B4792">
        <w:rPr>
          <w:rFonts w:ascii="Times New Roman" w:hAnsi="Times New Roman"/>
          <w:sz w:val="24"/>
        </w:rPr>
        <w:t>The null hypothesis holds that there will be no relationship</w:t>
      </w:r>
      <w:r>
        <w:rPr>
          <w:rFonts w:ascii="Times New Roman" w:hAnsi="Times New Roman"/>
          <w:sz w:val="24"/>
        </w:rPr>
        <w:t xml:space="preserve"> between dyslexic students and self-perceived strength across the big-5.</w:t>
      </w:r>
    </w:p>
    <w:p w14:paraId="50582096" w14:textId="77777777" w:rsidR="004830F2" w:rsidRDefault="004830F2" w:rsidP="004830F2">
      <w:pPr>
        <w:pStyle w:val="Body"/>
        <w:rPr>
          <w:rFonts w:ascii="Times New Roman" w:hAnsi="Times New Roman"/>
          <w:sz w:val="24"/>
        </w:rPr>
      </w:pPr>
    </w:p>
    <w:p w14:paraId="5FE70C02" w14:textId="37EAF3EC" w:rsidR="004830F2" w:rsidRDefault="00E71577" w:rsidP="00346C09">
      <w:pPr>
        <w:pStyle w:val="Body"/>
        <w:numPr>
          <w:ilvl w:val="0"/>
          <w:numId w:val="18"/>
        </w:numPr>
        <w:rPr>
          <w:rFonts w:ascii="Times New Roman" w:hAnsi="Times New Roman"/>
          <w:i/>
          <w:sz w:val="24"/>
        </w:rPr>
      </w:pPr>
      <w:r w:rsidRPr="00E71577">
        <w:rPr>
          <w:rFonts w:ascii="Times New Roman" w:hAnsi="Times New Roman"/>
          <w:i/>
          <w:sz w:val="24"/>
        </w:rPr>
        <w:t xml:space="preserve">Dyslexic students will give higher ratings for empathy than the management and architecture students but not the psychology </w:t>
      </w:r>
      <w:proofErr w:type="gramStart"/>
      <w:r w:rsidRPr="00E71577">
        <w:rPr>
          <w:rFonts w:ascii="Times New Roman" w:hAnsi="Times New Roman"/>
          <w:i/>
          <w:sz w:val="24"/>
        </w:rPr>
        <w:t>students</w:t>
      </w:r>
      <w:proofErr w:type="gramEnd"/>
      <w:r w:rsidRPr="00E71577">
        <w:rPr>
          <w:rFonts w:ascii="Times New Roman" w:hAnsi="Times New Roman"/>
          <w:i/>
          <w:sz w:val="24"/>
        </w:rPr>
        <w:t xml:space="preserve"> </w:t>
      </w:r>
    </w:p>
    <w:p w14:paraId="6D30E256" w14:textId="77777777" w:rsidR="00E71577" w:rsidRDefault="00E71577" w:rsidP="00E71577">
      <w:pPr>
        <w:pStyle w:val="Body"/>
        <w:ind w:left="720"/>
        <w:rPr>
          <w:rFonts w:ascii="Times New Roman" w:hAnsi="Times New Roman"/>
          <w:i/>
          <w:sz w:val="24"/>
        </w:rPr>
      </w:pPr>
    </w:p>
    <w:p w14:paraId="3BDA4B81" w14:textId="0EC4860C" w:rsidR="00E71577" w:rsidRDefault="00E71577" w:rsidP="00E71577">
      <w:pPr>
        <w:pStyle w:val="Body"/>
        <w:jc w:val="both"/>
        <w:rPr>
          <w:rFonts w:ascii="Times New Roman" w:hAnsi="Times New Roman"/>
          <w:sz w:val="24"/>
        </w:rPr>
      </w:pPr>
      <w:r>
        <w:rPr>
          <w:rFonts w:ascii="Times New Roman" w:hAnsi="Times New Roman"/>
          <w:sz w:val="24"/>
        </w:rPr>
        <w:t xml:space="preserve">Dyslexics are thought to excel on </w:t>
      </w:r>
      <w:r w:rsidR="008E5B2D">
        <w:rPr>
          <w:rFonts w:ascii="Times New Roman" w:hAnsi="Times New Roman"/>
          <w:sz w:val="24"/>
        </w:rPr>
        <w:t xml:space="preserve">the interpersonal strength of Empathy. </w:t>
      </w:r>
      <w:proofErr w:type="gramStart"/>
      <w:r>
        <w:rPr>
          <w:rFonts w:ascii="Times New Roman" w:hAnsi="Times New Roman"/>
          <w:sz w:val="24"/>
        </w:rPr>
        <w:t>Therefore</w:t>
      </w:r>
      <w:proofErr w:type="gramEnd"/>
      <w:r>
        <w:rPr>
          <w:rFonts w:ascii="Times New Roman" w:hAnsi="Times New Roman"/>
          <w:sz w:val="24"/>
        </w:rPr>
        <w:t xml:space="preserve"> they were compared against </w:t>
      </w:r>
      <w:r w:rsidR="008E5B2D">
        <w:rPr>
          <w:rFonts w:ascii="Times New Roman" w:hAnsi="Times New Roman"/>
          <w:sz w:val="24"/>
        </w:rPr>
        <w:t xml:space="preserve">psychology students at the </w:t>
      </w:r>
      <w:r>
        <w:rPr>
          <w:rFonts w:ascii="Times New Roman" w:hAnsi="Times New Roman"/>
          <w:sz w:val="24"/>
        </w:rPr>
        <w:t>University of Sheffield who are t</w:t>
      </w:r>
      <w:r w:rsidR="008E5B2D">
        <w:rPr>
          <w:rFonts w:ascii="Times New Roman" w:hAnsi="Times New Roman"/>
          <w:sz w:val="24"/>
        </w:rPr>
        <w:t>hought to also excel at this skill. Comparisons were made with m</w:t>
      </w:r>
      <w:r>
        <w:rPr>
          <w:rFonts w:ascii="Times New Roman" w:hAnsi="Times New Roman"/>
          <w:sz w:val="24"/>
        </w:rPr>
        <w:t xml:space="preserve">anagement students </w:t>
      </w:r>
      <w:r w:rsidR="008E5B2D">
        <w:rPr>
          <w:rFonts w:ascii="Times New Roman" w:hAnsi="Times New Roman"/>
          <w:sz w:val="24"/>
        </w:rPr>
        <w:t>and a</w:t>
      </w:r>
      <w:r>
        <w:rPr>
          <w:rFonts w:ascii="Times New Roman" w:hAnsi="Times New Roman"/>
          <w:sz w:val="24"/>
        </w:rPr>
        <w:t>rchitecture students</w:t>
      </w:r>
      <w:r w:rsidR="008E5B2D">
        <w:rPr>
          <w:rFonts w:ascii="Times New Roman" w:hAnsi="Times New Roman"/>
          <w:sz w:val="24"/>
        </w:rPr>
        <w:t xml:space="preserve"> who were thought to excel at strengths other than Empathy. We expect that dyslexic students will rate similarly to the psychology students. </w:t>
      </w:r>
      <w:r>
        <w:rPr>
          <w:rFonts w:ascii="Times New Roman" w:hAnsi="Times New Roman"/>
          <w:sz w:val="24"/>
        </w:rPr>
        <w:t xml:space="preserve">   </w:t>
      </w:r>
    </w:p>
    <w:p w14:paraId="031C06A3" w14:textId="77777777" w:rsidR="00DB56D2" w:rsidRDefault="00DB56D2" w:rsidP="00E71577">
      <w:pPr>
        <w:pStyle w:val="Body"/>
        <w:jc w:val="both"/>
        <w:rPr>
          <w:rFonts w:ascii="Times New Roman" w:hAnsi="Times New Roman"/>
          <w:sz w:val="24"/>
        </w:rPr>
      </w:pPr>
    </w:p>
    <w:p w14:paraId="702629BC" w14:textId="09F8EE3F" w:rsidR="00DB56D2" w:rsidRDefault="00DB56D2" w:rsidP="00DB56D2">
      <w:pPr>
        <w:pStyle w:val="Body"/>
        <w:rPr>
          <w:rFonts w:ascii="Times New Roman" w:hAnsi="Times New Roman"/>
          <w:sz w:val="24"/>
        </w:rPr>
      </w:pPr>
      <w:r w:rsidRPr="006B4792">
        <w:rPr>
          <w:rFonts w:ascii="Times New Roman" w:hAnsi="Times New Roman"/>
          <w:sz w:val="24"/>
        </w:rPr>
        <w:t xml:space="preserve">The null hypothesis holds that </w:t>
      </w:r>
      <w:r>
        <w:rPr>
          <w:rFonts w:ascii="Times New Roman" w:hAnsi="Times New Roman"/>
          <w:sz w:val="24"/>
        </w:rPr>
        <w:t xml:space="preserve">dyslexic and psychology students will not give higher ratings on visuo-spatial abilities than architecture and management students.  </w:t>
      </w:r>
    </w:p>
    <w:p w14:paraId="24732383" w14:textId="77777777" w:rsidR="00DB56D2" w:rsidRDefault="00DB56D2" w:rsidP="00E71577">
      <w:pPr>
        <w:pStyle w:val="Body"/>
        <w:jc w:val="both"/>
        <w:rPr>
          <w:rFonts w:ascii="Times New Roman" w:hAnsi="Times New Roman"/>
          <w:sz w:val="24"/>
        </w:rPr>
      </w:pPr>
    </w:p>
    <w:p w14:paraId="07680025" w14:textId="77777777" w:rsidR="00E71577" w:rsidRDefault="00E71577" w:rsidP="00E71577">
      <w:pPr>
        <w:pStyle w:val="Body"/>
        <w:ind w:left="720"/>
        <w:rPr>
          <w:rFonts w:ascii="Times New Roman" w:hAnsi="Times New Roman"/>
          <w:i/>
          <w:sz w:val="24"/>
        </w:rPr>
      </w:pPr>
    </w:p>
    <w:p w14:paraId="2B7F45AD" w14:textId="77777777" w:rsidR="00E71577" w:rsidRDefault="00E71577" w:rsidP="00346C09">
      <w:pPr>
        <w:pStyle w:val="Body"/>
        <w:numPr>
          <w:ilvl w:val="0"/>
          <w:numId w:val="18"/>
        </w:numPr>
        <w:rPr>
          <w:rFonts w:ascii="Times New Roman" w:hAnsi="Times New Roman"/>
          <w:i/>
          <w:sz w:val="24"/>
        </w:rPr>
      </w:pPr>
      <w:r w:rsidRPr="00E71577">
        <w:rPr>
          <w:rFonts w:ascii="Times New Roman" w:hAnsi="Times New Roman"/>
          <w:i/>
          <w:sz w:val="24"/>
        </w:rPr>
        <w:t xml:space="preserve">Dyslexic students will give higher ratings for visuo-spatial ability than the management and psychology students but not for architecture </w:t>
      </w:r>
      <w:proofErr w:type="gramStart"/>
      <w:r w:rsidRPr="00E71577">
        <w:rPr>
          <w:rFonts w:ascii="Times New Roman" w:hAnsi="Times New Roman"/>
          <w:i/>
          <w:sz w:val="24"/>
        </w:rPr>
        <w:t>students</w:t>
      </w:r>
      <w:proofErr w:type="gramEnd"/>
    </w:p>
    <w:p w14:paraId="432E2FA1" w14:textId="77777777" w:rsidR="008E5B2D" w:rsidRDefault="008E5B2D" w:rsidP="008E5B2D">
      <w:pPr>
        <w:pStyle w:val="Body"/>
        <w:ind w:left="720"/>
        <w:rPr>
          <w:rFonts w:ascii="Times New Roman" w:hAnsi="Times New Roman"/>
          <w:i/>
          <w:sz w:val="24"/>
        </w:rPr>
      </w:pPr>
    </w:p>
    <w:p w14:paraId="5ABA424B" w14:textId="73EF3010" w:rsidR="008E5B2D" w:rsidRDefault="008E5B2D" w:rsidP="008E5B2D">
      <w:pPr>
        <w:pStyle w:val="Body"/>
        <w:jc w:val="both"/>
        <w:rPr>
          <w:rFonts w:ascii="Times New Roman" w:hAnsi="Times New Roman"/>
          <w:sz w:val="24"/>
        </w:rPr>
      </w:pPr>
      <w:r>
        <w:rPr>
          <w:rFonts w:ascii="Times New Roman" w:hAnsi="Times New Roman"/>
          <w:sz w:val="24"/>
        </w:rPr>
        <w:t xml:space="preserve">Dyslexics are thought to excel on the cognitive strength of visuo-spatial ability. </w:t>
      </w:r>
      <w:proofErr w:type="gramStart"/>
      <w:r>
        <w:rPr>
          <w:rFonts w:ascii="Times New Roman" w:hAnsi="Times New Roman"/>
          <w:sz w:val="24"/>
        </w:rPr>
        <w:t>Therefore</w:t>
      </w:r>
      <w:proofErr w:type="gramEnd"/>
      <w:r>
        <w:rPr>
          <w:rFonts w:ascii="Times New Roman" w:hAnsi="Times New Roman"/>
          <w:sz w:val="24"/>
        </w:rPr>
        <w:t xml:space="preserve"> they were compared against architecture students at the University of Sheffield who are thought to also excel at this skill. Comparisons were made with management students and psychology students who were thought to excel at strengths other than visuo-spatial skill. We expect that dyslexic students will rate similarly to the architecture students.    </w:t>
      </w:r>
    </w:p>
    <w:p w14:paraId="6D90DF8B" w14:textId="77777777" w:rsidR="008E5B2D" w:rsidRDefault="008E5B2D" w:rsidP="008E5B2D">
      <w:pPr>
        <w:pStyle w:val="Body"/>
        <w:jc w:val="both"/>
        <w:rPr>
          <w:rFonts w:ascii="Times New Roman" w:hAnsi="Times New Roman"/>
          <w:sz w:val="24"/>
        </w:rPr>
      </w:pPr>
    </w:p>
    <w:p w14:paraId="1EC102B0" w14:textId="148C040F" w:rsidR="008E5B2D" w:rsidRDefault="008E5B2D" w:rsidP="008E5B2D">
      <w:pPr>
        <w:pStyle w:val="Body"/>
        <w:rPr>
          <w:rFonts w:ascii="Times New Roman" w:hAnsi="Times New Roman"/>
          <w:sz w:val="24"/>
        </w:rPr>
      </w:pPr>
      <w:r w:rsidRPr="006B4792">
        <w:rPr>
          <w:rFonts w:ascii="Times New Roman" w:hAnsi="Times New Roman"/>
          <w:sz w:val="24"/>
        </w:rPr>
        <w:t xml:space="preserve">The null hypothesis holds that </w:t>
      </w:r>
      <w:r>
        <w:rPr>
          <w:rFonts w:ascii="Times New Roman" w:hAnsi="Times New Roman"/>
          <w:sz w:val="24"/>
        </w:rPr>
        <w:t xml:space="preserve">dyslexic and </w:t>
      </w:r>
      <w:r w:rsidR="00DB56D2">
        <w:rPr>
          <w:rFonts w:ascii="Times New Roman" w:hAnsi="Times New Roman"/>
          <w:sz w:val="24"/>
        </w:rPr>
        <w:t>archi</w:t>
      </w:r>
      <w:r>
        <w:rPr>
          <w:rFonts w:ascii="Times New Roman" w:hAnsi="Times New Roman"/>
          <w:sz w:val="24"/>
        </w:rPr>
        <w:t>t</w:t>
      </w:r>
      <w:r w:rsidR="00DB56D2">
        <w:rPr>
          <w:rFonts w:ascii="Times New Roman" w:hAnsi="Times New Roman"/>
          <w:sz w:val="24"/>
        </w:rPr>
        <w:t>ecture</w:t>
      </w:r>
      <w:r>
        <w:rPr>
          <w:rFonts w:ascii="Times New Roman" w:hAnsi="Times New Roman"/>
          <w:sz w:val="24"/>
        </w:rPr>
        <w:t xml:space="preserve"> students will not give higher ratings on </w:t>
      </w:r>
      <w:r w:rsidR="00DB56D2">
        <w:rPr>
          <w:rFonts w:ascii="Times New Roman" w:hAnsi="Times New Roman"/>
          <w:sz w:val="24"/>
        </w:rPr>
        <w:t>visuo-spatial abilities</w:t>
      </w:r>
      <w:r>
        <w:rPr>
          <w:rFonts w:ascii="Times New Roman" w:hAnsi="Times New Roman"/>
          <w:sz w:val="24"/>
        </w:rPr>
        <w:t xml:space="preserve"> than psychology and </w:t>
      </w:r>
      <w:r w:rsidR="00DB56D2">
        <w:rPr>
          <w:rFonts w:ascii="Times New Roman" w:hAnsi="Times New Roman"/>
          <w:sz w:val="24"/>
        </w:rPr>
        <w:t xml:space="preserve">management </w:t>
      </w:r>
      <w:r>
        <w:rPr>
          <w:rFonts w:ascii="Times New Roman" w:hAnsi="Times New Roman"/>
          <w:sz w:val="24"/>
        </w:rPr>
        <w:t xml:space="preserve">students.  </w:t>
      </w:r>
    </w:p>
    <w:p w14:paraId="0ACAA477" w14:textId="77777777" w:rsidR="00E71577" w:rsidRPr="00E71577" w:rsidRDefault="00E71577" w:rsidP="008E5B2D">
      <w:pPr>
        <w:pStyle w:val="Body"/>
        <w:rPr>
          <w:rFonts w:ascii="Times New Roman" w:hAnsi="Times New Roman"/>
          <w:i/>
          <w:sz w:val="24"/>
        </w:rPr>
      </w:pPr>
    </w:p>
    <w:p w14:paraId="4B9C7FC6" w14:textId="2BEEFF73" w:rsidR="00E71577" w:rsidRPr="00E71577" w:rsidRDefault="00E71577" w:rsidP="00346C09">
      <w:pPr>
        <w:pStyle w:val="Body"/>
        <w:numPr>
          <w:ilvl w:val="0"/>
          <w:numId w:val="18"/>
        </w:numPr>
        <w:rPr>
          <w:rFonts w:ascii="Times New Roman" w:hAnsi="Times New Roman"/>
          <w:i/>
          <w:sz w:val="24"/>
        </w:rPr>
      </w:pPr>
      <w:r w:rsidRPr="00E71577">
        <w:rPr>
          <w:rFonts w:ascii="Times New Roman" w:hAnsi="Times New Roman"/>
          <w:i/>
          <w:sz w:val="24"/>
        </w:rPr>
        <w:t xml:space="preserve">Dyslexic students will give higher ratings for entrepreneurial tendencies than the architecture and psychology students but not the management </w:t>
      </w:r>
      <w:proofErr w:type="gramStart"/>
      <w:r w:rsidRPr="00E71577">
        <w:rPr>
          <w:rFonts w:ascii="Times New Roman" w:hAnsi="Times New Roman"/>
          <w:i/>
          <w:sz w:val="24"/>
        </w:rPr>
        <w:t>students</w:t>
      </w:r>
      <w:proofErr w:type="gramEnd"/>
    </w:p>
    <w:p w14:paraId="3E465257" w14:textId="77777777" w:rsidR="00D02E02" w:rsidRDefault="00D02E02" w:rsidP="00D02E02">
      <w:pPr>
        <w:pStyle w:val="Body"/>
        <w:rPr>
          <w:rFonts w:ascii="Times New Roman" w:hAnsi="Times New Roman"/>
          <w:sz w:val="24"/>
        </w:rPr>
      </w:pPr>
    </w:p>
    <w:p w14:paraId="70F798FE" w14:textId="353B6D95" w:rsidR="008E5B2D" w:rsidRDefault="008E5B2D" w:rsidP="008E5B2D">
      <w:pPr>
        <w:pStyle w:val="Body"/>
        <w:jc w:val="both"/>
        <w:rPr>
          <w:rFonts w:ascii="Times New Roman" w:hAnsi="Times New Roman"/>
          <w:sz w:val="24"/>
        </w:rPr>
      </w:pPr>
      <w:r>
        <w:rPr>
          <w:rFonts w:ascii="Times New Roman" w:hAnsi="Times New Roman"/>
          <w:sz w:val="24"/>
        </w:rPr>
        <w:t xml:space="preserve">Dyslexics are thought to have entrepreneurial tendencies. </w:t>
      </w:r>
      <w:proofErr w:type="gramStart"/>
      <w:r>
        <w:rPr>
          <w:rFonts w:ascii="Times New Roman" w:hAnsi="Times New Roman"/>
          <w:sz w:val="24"/>
        </w:rPr>
        <w:t>Therefore</w:t>
      </w:r>
      <w:proofErr w:type="gramEnd"/>
      <w:r>
        <w:rPr>
          <w:rFonts w:ascii="Times New Roman" w:hAnsi="Times New Roman"/>
          <w:sz w:val="24"/>
        </w:rPr>
        <w:t xml:space="preserve"> they were compared against management students at the University of Sheffield who are thought to also excel on these </w:t>
      </w:r>
      <w:proofErr w:type="spellStart"/>
      <w:r>
        <w:rPr>
          <w:rFonts w:ascii="Times New Roman" w:hAnsi="Times New Roman"/>
          <w:sz w:val="24"/>
        </w:rPr>
        <w:t>behaviours</w:t>
      </w:r>
      <w:proofErr w:type="spellEnd"/>
      <w:r>
        <w:rPr>
          <w:rFonts w:ascii="Times New Roman" w:hAnsi="Times New Roman"/>
          <w:sz w:val="24"/>
        </w:rPr>
        <w:t xml:space="preserve">. Comparisons were made with architecture students and psychology students who were thought to excel at strengths other than entrepreneurial </w:t>
      </w:r>
      <w:proofErr w:type="spellStart"/>
      <w:r>
        <w:rPr>
          <w:rFonts w:ascii="Times New Roman" w:hAnsi="Times New Roman"/>
          <w:sz w:val="24"/>
        </w:rPr>
        <w:t>behaviours</w:t>
      </w:r>
      <w:proofErr w:type="spellEnd"/>
      <w:r>
        <w:rPr>
          <w:rFonts w:ascii="Times New Roman" w:hAnsi="Times New Roman"/>
          <w:sz w:val="24"/>
        </w:rPr>
        <w:t xml:space="preserve">. We expect that dyslexic students will rate similarly to the management students.    </w:t>
      </w:r>
    </w:p>
    <w:p w14:paraId="0BA8E806" w14:textId="77777777" w:rsidR="00D02E02" w:rsidRDefault="00D02E02" w:rsidP="004830F2">
      <w:pPr>
        <w:pStyle w:val="Body"/>
        <w:rPr>
          <w:rFonts w:ascii="Times New Roman" w:hAnsi="Times New Roman"/>
          <w:sz w:val="24"/>
        </w:rPr>
      </w:pPr>
    </w:p>
    <w:p w14:paraId="37E2DA10" w14:textId="6112BC19" w:rsidR="004830F2" w:rsidRDefault="004830F2" w:rsidP="004830F2">
      <w:pPr>
        <w:pStyle w:val="Body"/>
        <w:rPr>
          <w:rFonts w:ascii="Times New Roman" w:hAnsi="Times New Roman"/>
          <w:sz w:val="24"/>
        </w:rPr>
      </w:pPr>
      <w:r w:rsidRPr="006B4792">
        <w:rPr>
          <w:rFonts w:ascii="Times New Roman" w:hAnsi="Times New Roman"/>
          <w:sz w:val="24"/>
        </w:rPr>
        <w:t xml:space="preserve">The null hypothesis holds that </w:t>
      </w:r>
      <w:r w:rsidR="008E5B2D">
        <w:rPr>
          <w:rFonts w:ascii="Times New Roman" w:hAnsi="Times New Roman"/>
          <w:sz w:val="24"/>
        </w:rPr>
        <w:t xml:space="preserve">dyslexic and management students will not give higher ratings on entrepreneurial tendencies than psychology and architecture students.  </w:t>
      </w:r>
    </w:p>
    <w:p w14:paraId="0BA233CF" w14:textId="77777777" w:rsidR="00E71577" w:rsidRDefault="00E71577" w:rsidP="004830F2">
      <w:pPr>
        <w:pStyle w:val="Body"/>
        <w:rPr>
          <w:rFonts w:ascii="Times New Roman" w:hAnsi="Times New Roman"/>
          <w:sz w:val="24"/>
        </w:rPr>
      </w:pPr>
    </w:p>
    <w:p w14:paraId="14D46956" w14:textId="77777777" w:rsidR="004830F2" w:rsidRDefault="004830F2" w:rsidP="004830F2">
      <w:pPr>
        <w:pStyle w:val="Body"/>
      </w:pPr>
    </w:p>
    <w:p w14:paraId="33D9D3B2" w14:textId="77777777" w:rsidR="004830F2" w:rsidRDefault="004830F2" w:rsidP="00346C09">
      <w:pPr>
        <w:pStyle w:val="Body"/>
        <w:numPr>
          <w:ilvl w:val="0"/>
          <w:numId w:val="18"/>
        </w:numPr>
        <w:rPr>
          <w:rFonts w:ascii="Times New Roman" w:hAnsi="Times New Roman"/>
          <w:i/>
          <w:sz w:val="24"/>
        </w:rPr>
      </w:pPr>
      <w:r>
        <w:rPr>
          <w:rFonts w:ascii="Times New Roman" w:hAnsi="Times New Roman"/>
          <w:i/>
          <w:sz w:val="24"/>
        </w:rPr>
        <w:t xml:space="preserve">Dyslexic students show higher levels of resilience than other student </w:t>
      </w:r>
      <w:proofErr w:type="gramStart"/>
      <w:r>
        <w:rPr>
          <w:rFonts w:ascii="Times New Roman" w:hAnsi="Times New Roman"/>
          <w:i/>
          <w:sz w:val="24"/>
        </w:rPr>
        <w:t>groups</w:t>
      </w:r>
      <w:proofErr w:type="gramEnd"/>
    </w:p>
    <w:p w14:paraId="469B2A22" w14:textId="77777777" w:rsidR="004830F2" w:rsidRDefault="004830F2" w:rsidP="004830F2">
      <w:pPr>
        <w:pStyle w:val="Body"/>
        <w:rPr>
          <w:rFonts w:ascii="Times New Roman" w:hAnsi="Times New Roman"/>
          <w:sz w:val="24"/>
        </w:rPr>
      </w:pPr>
    </w:p>
    <w:p w14:paraId="042502DD" w14:textId="1AAEC9C9" w:rsidR="007023B6" w:rsidRDefault="007023B6" w:rsidP="00111E68">
      <w:pPr>
        <w:pStyle w:val="Body"/>
        <w:jc w:val="both"/>
        <w:rPr>
          <w:rFonts w:ascii="Times New Roman" w:hAnsi="Times New Roman"/>
          <w:sz w:val="24"/>
        </w:rPr>
      </w:pPr>
      <w:r>
        <w:rPr>
          <w:rFonts w:ascii="Times New Roman" w:hAnsi="Times New Roman"/>
          <w:sz w:val="24"/>
        </w:rPr>
        <w:t xml:space="preserve">Because of the associated weaknesses with </w:t>
      </w:r>
      <w:proofErr w:type="gramStart"/>
      <w:r>
        <w:rPr>
          <w:rFonts w:ascii="Times New Roman" w:hAnsi="Times New Roman"/>
          <w:sz w:val="24"/>
        </w:rPr>
        <w:t>dyslexia</w:t>
      </w:r>
      <w:proofErr w:type="gramEnd"/>
      <w:r>
        <w:rPr>
          <w:rFonts w:ascii="Times New Roman" w:hAnsi="Times New Roman"/>
          <w:sz w:val="24"/>
        </w:rPr>
        <w:t xml:space="preserve"> it wa</w:t>
      </w:r>
      <w:r w:rsidR="00111E68">
        <w:rPr>
          <w:rFonts w:ascii="Times New Roman" w:hAnsi="Times New Roman"/>
          <w:sz w:val="24"/>
        </w:rPr>
        <w:t xml:space="preserve">s expected that as a result of </w:t>
      </w:r>
      <w:r>
        <w:rPr>
          <w:rFonts w:ascii="Times New Roman" w:hAnsi="Times New Roman"/>
          <w:sz w:val="24"/>
        </w:rPr>
        <w:t xml:space="preserve">overcoming these difficulties, the dyslexic students will have had developed levels of resilience compared to their peers. This is because they have had to overcome obstacles and face challenges and the find skill in being able to bounce back from these setbacks. This was </w:t>
      </w:r>
      <w:r w:rsidR="00E71577">
        <w:rPr>
          <w:rFonts w:ascii="Times New Roman" w:hAnsi="Times New Roman"/>
          <w:sz w:val="24"/>
        </w:rPr>
        <w:t>also a strength highlighted i</w:t>
      </w:r>
      <w:r w:rsidR="00111E68">
        <w:rPr>
          <w:rFonts w:ascii="Times New Roman" w:hAnsi="Times New Roman"/>
          <w:sz w:val="24"/>
        </w:rPr>
        <w:t>n the interviews w</w:t>
      </w:r>
      <w:r w:rsidR="00E71577">
        <w:rPr>
          <w:rFonts w:ascii="Times New Roman" w:hAnsi="Times New Roman"/>
          <w:sz w:val="24"/>
        </w:rPr>
        <w:t xml:space="preserve">ith the high achievers and thus investigated </w:t>
      </w:r>
      <w:r w:rsidR="00111E68">
        <w:rPr>
          <w:rFonts w:ascii="Times New Roman" w:hAnsi="Times New Roman"/>
          <w:sz w:val="24"/>
        </w:rPr>
        <w:t xml:space="preserve">in the younger dyslexic adults and particularly </w:t>
      </w:r>
      <w:r w:rsidR="00E71577">
        <w:rPr>
          <w:rFonts w:ascii="Times New Roman" w:hAnsi="Times New Roman"/>
          <w:sz w:val="24"/>
        </w:rPr>
        <w:t>during</w:t>
      </w:r>
      <w:r w:rsidR="00111E68">
        <w:rPr>
          <w:rFonts w:ascii="Times New Roman" w:hAnsi="Times New Roman"/>
          <w:sz w:val="24"/>
        </w:rPr>
        <w:t xml:space="preserve"> </w:t>
      </w:r>
      <w:proofErr w:type="gramStart"/>
      <w:r w:rsidR="00111E68">
        <w:rPr>
          <w:rFonts w:ascii="Times New Roman" w:hAnsi="Times New Roman"/>
          <w:sz w:val="24"/>
        </w:rPr>
        <w:t>University</w:t>
      </w:r>
      <w:proofErr w:type="gramEnd"/>
      <w:r w:rsidR="00E71577">
        <w:rPr>
          <w:rFonts w:ascii="Times New Roman" w:hAnsi="Times New Roman"/>
          <w:sz w:val="24"/>
        </w:rPr>
        <w:t xml:space="preserve"> years</w:t>
      </w:r>
      <w:r w:rsidR="00111E68">
        <w:rPr>
          <w:rFonts w:ascii="Times New Roman" w:hAnsi="Times New Roman"/>
          <w:sz w:val="24"/>
        </w:rPr>
        <w:t xml:space="preserve">. </w:t>
      </w:r>
    </w:p>
    <w:p w14:paraId="7E69426F" w14:textId="7B29DC4B" w:rsidR="007023B6" w:rsidRDefault="007023B6" w:rsidP="004830F2">
      <w:pPr>
        <w:pStyle w:val="Body"/>
        <w:rPr>
          <w:rFonts w:ascii="Times New Roman" w:hAnsi="Times New Roman"/>
          <w:sz w:val="24"/>
        </w:rPr>
      </w:pPr>
    </w:p>
    <w:p w14:paraId="49AC255B" w14:textId="77777777" w:rsidR="004830F2" w:rsidRDefault="004830F2" w:rsidP="004830F2">
      <w:pPr>
        <w:pStyle w:val="Body"/>
        <w:rPr>
          <w:rFonts w:ascii="Times New Roman" w:hAnsi="Times New Roman"/>
          <w:sz w:val="24"/>
        </w:rPr>
      </w:pPr>
      <w:r>
        <w:rPr>
          <w:rFonts w:ascii="Times New Roman" w:hAnsi="Times New Roman"/>
          <w:sz w:val="24"/>
        </w:rPr>
        <w:t xml:space="preserve">The null hypothesis holds that there will be no relationship between levels of resilience in dyslexic students with other student groups. </w:t>
      </w:r>
    </w:p>
    <w:p w14:paraId="6C21E714" w14:textId="77777777" w:rsidR="004830F2" w:rsidRDefault="004830F2" w:rsidP="00111E68">
      <w:pPr>
        <w:pStyle w:val="Body"/>
        <w:rPr>
          <w:rFonts w:ascii="Times New Roman" w:hAnsi="Times New Roman"/>
          <w:i/>
          <w:sz w:val="24"/>
        </w:rPr>
      </w:pPr>
    </w:p>
    <w:p w14:paraId="6BAACDFE" w14:textId="77777777" w:rsidR="004830F2" w:rsidRDefault="004830F2" w:rsidP="00346C09">
      <w:pPr>
        <w:pStyle w:val="Body"/>
        <w:numPr>
          <w:ilvl w:val="0"/>
          <w:numId w:val="18"/>
        </w:numPr>
        <w:rPr>
          <w:rFonts w:ascii="Times New Roman" w:hAnsi="Times New Roman"/>
          <w:i/>
          <w:sz w:val="24"/>
        </w:rPr>
      </w:pPr>
      <w:r>
        <w:rPr>
          <w:rFonts w:ascii="Times New Roman" w:hAnsi="Times New Roman"/>
          <w:i/>
          <w:sz w:val="24"/>
        </w:rPr>
        <w:t xml:space="preserve">Dyslexic students show higher levels of self-efficacy than other student </w:t>
      </w:r>
      <w:proofErr w:type="gramStart"/>
      <w:r>
        <w:rPr>
          <w:rFonts w:ascii="Times New Roman" w:hAnsi="Times New Roman"/>
          <w:i/>
          <w:sz w:val="24"/>
        </w:rPr>
        <w:t>groups</w:t>
      </w:r>
      <w:proofErr w:type="gramEnd"/>
    </w:p>
    <w:p w14:paraId="12AD807D" w14:textId="77777777" w:rsidR="004830F2" w:rsidRDefault="004830F2" w:rsidP="004830F2">
      <w:pPr>
        <w:pStyle w:val="Body"/>
        <w:ind w:left="720"/>
        <w:rPr>
          <w:rFonts w:ascii="Times New Roman" w:hAnsi="Times New Roman"/>
          <w:i/>
          <w:sz w:val="24"/>
        </w:rPr>
      </w:pPr>
    </w:p>
    <w:p w14:paraId="35EEAB92" w14:textId="2038D143" w:rsidR="00E71577" w:rsidRDefault="00111E68" w:rsidP="00E71577">
      <w:pPr>
        <w:pStyle w:val="Body"/>
        <w:jc w:val="both"/>
        <w:rPr>
          <w:rFonts w:ascii="Times New Roman" w:hAnsi="Times New Roman"/>
          <w:sz w:val="24"/>
        </w:rPr>
      </w:pPr>
      <w:r>
        <w:rPr>
          <w:rFonts w:ascii="Times New Roman" w:hAnsi="Times New Roman"/>
          <w:sz w:val="24"/>
        </w:rPr>
        <w:t xml:space="preserve">Because of the associated weaknesses with </w:t>
      </w:r>
      <w:proofErr w:type="gramStart"/>
      <w:r>
        <w:rPr>
          <w:rFonts w:ascii="Times New Roman" w:hAnsi="Times New Roman"/>
          <w:sz w:val="24"/>
        </w:rPr>
        <w:t>dyslexia</w:t>
      </w:r>
      <w:proofErr w:type="gramEnd"/>
      <w:r>
        <w:rPr>
          <w:rFonts w:ascii="Times New Roman" w:hAnsi="Times New Roman"/>
          <w:sz w:val="24"/>
        </w:rPr>
        <w:t xml:space="preserve"> it was expected that as a result of overcoming these difficulties, the dyslexic students will have had developed certain coping mechanisms in order to cope with the weaknesses and difficulties they had.   </w:t>
      </w:r>
      <w:r w:rsidR="00E71577">
        <w:rPr>
          <w:rFonts w:ascii="Times New Roman" w:hAnsi="Times New Roman"/>
          <w:sz w:val="24"/>
        </w:rPr>
        <w:t xml:space="preserve">This was also a strength highlighted in the interviews with the high achievers and thus investigated in the younger dyslexic adults and particularly during </w:t>
      </w:r>
      <w:proofErr w:type="gramStart"/>
      <w:r w:rsidR="00E71577">
        <w:rPr>
          <w:rFonts w:ascii="Times New Roman" w:hAnsi="Times New Roman"/>
          <w:sz w:val="24"/>
        </w:rPr>
        <w:t>University</w:t>
      </w:r>
      <w:proofErr w:type="gramEnd"/>
      <w:r w:rsidR="00E71577">
        <w:rPr>
          <w:rFonts w:ascii="Times New Roman" w:hAnsi="Times New Roman"/>
          <w:sz w:val="24"/>
        </w:rPr>
        <w:t xml:space="preserve"> years. </w:t>
      </w:r>
    </w:p>
    <w:p w14:paraId="798FD19A" w14:textId="4F8B815D" w:rsidR="00111E68" w:rsidRDefault="00111E68" w:rsidP="00111E68">
      <w:pPr>
        <w:pStyle w:val="Body"/>
        <w:jc w:val="both"/>
        <w:rPr>
          <w:rFonts w:ascii="Times New Roman" w:hAnsi="Times New Roman"/>
          <w:sz w:val="24"/>
        </w:rPr>
      </w:pPr>
    </w:p>
    <w:p w14:paraId="5F55CC69" w14:textId="77777777" w:rsidR="00111E68" w:rsidRDefault="00111E68" w:rsidP="004830F2">
      <w:pPr>
        <w:pStyle w:val="Body"/>
        <w:rPr>
          <w:rFonts w:ascii="Times New Roman" w:hAnsi="Times New Roman"/>
          <w:sz w:val="24"/>
        </w:rPr>
      </w:pPr>
    </w:p>
    <w:p w14:paraId="2526EE97" w14:textId="77777777" w:rsidR="004830F2" w:rsidRDefault="004830F2" w:rsidP="004830F2">
      <w:pPr>
        <w:pStyle w:val="Body"/>
        <w:rPr>
          <w:rFonts w:ascii="Times New Roman" w:hAnsi="Times New Roman"/>
          <w:sz w:val="24"/>
        </w:rPr>
      </w:pPr>
      <w:r>
        <w:rPr>
          <w:rFonts w:ascii="Times New Roman" w:hAnsi="Times New Roman"/>
          <w:sz w:val="24"/>
        </w:rPr>
        <w:t xml:space="preserve">The null hypothesis holds that there will be no relationship between levels of self-efficacy in dyslexic students with other student </w:t>
      </w:r>
      <w:proofErr w:type="gramStart"/>
      <w:r>
        <w:rPr>
          <w:rFonts w:ascii="Times New Roman" w:hAnsi="Times New Roman"/>
          <w:sz w:val="24"/>
        </w:rPr>
        <w:t>groups</w:t>
      </w:r>
      <w:proofErr w:type="gramEnd"/>
    </w:p>
    <w:p w14:paraId="619BCCA7" w14:textId="77777777" w:rsidR="004830F2" w:rsidRDefault="004830F2" w:rsidP="004830F2">
      <w:pPr>
        <w:pStyle w:val="Body"/>
        <w:rPr>
          <w:rFonts w:ascii="Times New Roman" w:hAnsi="Times New Roman"/>
          <w:i/>
          <w:sz w:val="24"/>
        </w:rPr>
      </w:pPr>
    </w:p>
    <w:p w14:paraId="31070C8B" w14:textId="77777777" w:rsidR="004830F2" w:rsidRDefault="004830F2" w:rsidP="00346C09">
      <w:pPr>
        <w:pStyle w:val="Body"/>
        <w:numPr>
          <w:ilvl w:val="0"/>
          <w:numId w:val="18"/>
        </w:numPr>
        <w:rPr>
          <w:rFonts w:ascii="Times New Roman" w:hAnsi="Times New Roman"/>
          <w:i/>
          <w:sz w:val="24"/>
        </w:rPr>
      </w:pPr>
      <w:r>
        <w:rPr>
          <w:rFonts w:ascii="Times New Roman" w:hAnsi="Times New Roman"/>
          <w:i/>
          <w:sz w:val="24"/>
        </w:rPr>
        <w:t xml:space="preserve">Dyslexic students show higher levels of personal initiative then other student </w:t>
      </w:r>
      <w:proofErr w:type="gramStart"/>
      <w:r>
        <w:rPr>
          <w:rFonts w:ascii="Times New Roman" w:hAnsi="Times New Roman"/>
          <w:i/>
          <w:sz w:val="24"/>
        </w:rPr>
        <w:t>groups</w:t>
      </w:r>
      <w:proofErr w:type="gramEnd"/>
    </w:p>
    <w:p w14:paraId="7678FD38" w14:textId="77777777" w:rsidR="004830F2" w:rsidRDefault="004830F2" w:rsidP="004830F2">
      <w:pPr>
        <w:pStyle w:val="Body"/>
        <w:ind w:left="720"/>
        <w:rPr>
          <w:rFonts w:ascii="Times New Roman" w:hAnsi="Times New Roman"/>
          <w:i/>
          <w:sz w:val="24"/>
        </w:rPr>
      </w:pPr>
    </w:p>
    <w:p w14:paraId="05902A1D" w14:textId="77777777" w:rsidR="00E71577" w:rsidRDefault="00D413E8" w:rsidP="00E71577">
      <w:pPr>
        <w:pStyle w:val="Body"/>
        <w:jc w:val="both"/>
        <w:rPr>
          <w:rFonts w:ascii="Times New Roman" w:hAnsi="Times New Roman"/>
          <w:sz w:val="24"/>
        </w:rPr>
      </w:pPr>
      <w:r>
        <w:rPr>
          <w:rFonts w:ascii="Times New Roman" w:hAnsi="Times New Roman"/>
          <w:sz w:val="24"/>
        </w:rPr>
        <w:t xml:space="preserve">Because of the associated weaknesses with </w:t>
      </w:r>
      <w:proofErr w:type="gramStart"/>
      <w:r>
        <w:rPr>
          <w:rFonts w:ascii="Times New Roman" w:hAnsi="Times New Roman"/>
          <w:sz w:val="24"/>
        </w:rPr>
        <w:t>dyslexia</w:t>
      </w:r>
      <w:proofErr w:type="gramEnd"/>
      <w:r>
        <w:rPr>
          <w:rFonts w:ascii="Times New Roman" w:hAnsi="Times New Roman"/>
          <w:sz w:val="24"/>
        </w:rPr>
        <w:t xml:space="preserve"> it was expected that as a result of overcoming these difficulties, the dyslexic students will have found ways to achieve their goals in novel and creative ways, thus by showing indications of proactivity</w:t>
      </w:r>
      <w:r w:rsidR="00E71577">
        <w:rPr>
          <w:rFonts w:ascii="Times New Roman" w:hAnsi="Times New Roman"/>
          <w:sz w:val="24"/>
        </w:rPr>
        <w:t xml:space="preserve">. This was also a strength highlighted in the interviews with the high achievers and thus investigated in the younger dyslexic adults and particularly during </w:t>
      </w:r>
      <w:proofErr w:type="gramStart"/>
      <w:r w:rsidR="00E71577">
        <w:rPr>
          <w:rFonts w:ascii="Times New Roman" w:hAnsi="Times New Roman"/>
          <w:sz w:val="24"/>
        </w:rPr>
        <w:t>University</w:t>
      </w:r>
      <w:proofErr w:type="gramEnd"/>
      <w:r w:rsidR="00E71577">
        <w:rPr>
          <w:rFonts w:ascii="Times New Roman" w:hAnsi="Times New Roman"/>
          <w:sz w:val="24"/>
        </w:rPr>
        <w:t xml:space="preserve"> years. </w:t>
      </w:r>
    </w:p>
    <w:p w14:paraId="595E909C" w14:textId="3EC0CD48" w:rsidR="00D413E8" w:rsidRDefault="00D413E8" w:rsidP="00E71577">
      <w:pPr>
        <w:pStyle w:val="Body"/>
        <w:jc w:val="both"/>
        <w:rPr>
          <w:rFonts w:ascii="Times New Roman" w:hAnsi="Times New Roman"/>
          <w:sz w:val="24"/>
        </w:rPr>
      </w:pPr>
    </w:p>
    <w:p w14:paraId="1A974D8C" w14:textId="77777777" w:rsidR="004830F2" w:rsidRDefault="004830F2" w:rsidP="004830F2">
      <w:pPr>
        <w:pStyle w:val="Body"/>
        <w:rPr>
          <w:rFonts w:ascii="Times New Roman" w:hAnsi="Times New Roman"/>
          <w:sz w:val="24"/>
        </w:rPr>
      </w:pPr>
      <w:r>
        <w:rPr>
          <w:rFonts w:ascii="Times New Roman" w:hAnsi="Times New Roman"/>
          <w:sz w:val="24"/>
        </w:rPr>
        <w:t xml:space="preserve">The null hypothesis holds that there will be no relationship between levels of personal initiative in dyslexic students with other student </w:t>
      </w:r>
      <w:proofErr w:type="gramStart"/>
      <w:r>
        <w:rPr>
          <w:rFonts w:ascii="Times New Roman" w:hAnsi="Times New Roman"/>
          <w:sz w:val="24"/>
        </w:rPr>
        <w:t>groups</w:t>
      </w:r>
      <w:proofErr w:type="gramEnd"/>
    </w:p>
    <w:p w14:paraId="6A3F6FDB" w14:textId="77777777" w:rsidR="00F17CD1" w:rsidRDefault="00F17CD1" w:rsidP="004830F2">
      <w:pPr>
        <w:pStyle w:val="Body"/>
        <w:rPr>
          <w:rFonts w:ascii="Times New Roman" w:hAnsi="Times New Roman"/>
          <w:i/>
          <w:sz w:val="24"/>
        </w:rPr>
      </w:pPr>
    </w:p>
    <w:p w14:paraId="67AA59D7" w14:textId="69A871BF" w:rsidR="00B71636" w:rsidRDefault="00B71636" w:rsidP="00346C09">
      <w:pPr>
        <w:pStyle w:val="Body"/>
        <w:numPr>
          <w:ilvl w:val="0"/>
          <w:numId w:val="18"/>
        </w:numPr>
        <w:rPr>
          <w:rFonts w:ascii="Times New Roman" w:hAnsi="Times New Roman"/>
          <w:i/>
          <w:sz w:val="24"/>
        </w:rPr>
      </w:pPr>
      <w:r>
        <w:rPr>
          <w:rFonts w:ascii="Times New Roman" w:hAnsi="Times New Roman"/>
          <w:i/>
          <w:sz w:val="24"/>
        </w:rPr>
        <w:t xml:space="preserve">Holland Types: Compared with Psychologists, dyslexic students will show </w:t>
      </w:r>
      <w:r w:rsidR="0004230C">
        <w:rPr>
          <w:rFonts w:ascii="Times New Roman" w:hAnsi="Times New Roman"/>
          <w:i/>
          <w:sz w:val="24"/>
        </w:rPr>
        <w:t xml:space="preserve">higher </w:t>
      </w:r>
      <w:r>
        <w:rPr>
          <w:rFonts w:ascii="Times New Roman" w:hAnsi="Times New Roman"/>
          <w:i/>
          <w:sz w:val="24"/>
        </w:rPr>
        <w:t xml:space="preserve">Holland scores of Artistic and Social. </w:t>
      </w:r>
    </w:p>
    <w:p w14:paraId="0D458106" w14:textId="77777777" w:rsidR="00B71636" w:rsidRDefault="00B71636" w:rsidP="00B71636">
      <w:pPr>
        <w:pStyle w:val="Body"/>
        <w:rPr>
          <w:rFonts w:ascii="Times New Roman" w:hAnsi="Times New Roman"/>
          <w:i/>
          <w:sz w:val="24"/>
        </w:rPr>
      </w:pPr>
    </w:p>
    <w:p w14:paraId="30BC1792" w14:textId="1EB31ACC" w:rsidR="0004230C" w:rsidRDefault="00B71636" w:rsidP="00B71636">
      <w:pPr>
        <w:pStyle w:val="Body"/>
        <w:rPr>
          <w:rFonts w:ascii="Times New Roman" w:hAnsi="Times New Roman"/>
          <w:sz w:val="24"/>
        </w:rPr>
      </w:pPr>
      <w:r w:rsidRPr="006B4792">
        <w:rPr>
          <w:rFonts w:ascii="Times New Roman" w:hAnsi="Times New Roman"/>
          <w:sz w:val="24"/>
        </w:rPr>
        <w:t>The null hypoth</w:t>
      </w:r>
      <w:r>
        <w:rPr>
          <w:rFonts w:ascii="Times New Roman" w:hAnsi="Times New Roman"/>
          <w:sz w:val="24"/>
        </w:rPr>
        <w:t xml:space="preserve">esis holds that there will be that dyslexics will show similar Holland types to </w:t>
      </w:r>
      <w:proofErr w:type="gramStart"/>
      <w:r>
        <w:rPr>
          <w:rFonts w:ascii="Times New Roman" w:hAnsi="Times New Roman"/>
          <w:sz w:val="24"/>
        </w:rPr>
        <w:t>Psychologists</w:t>
      </w:r>
      <w:proofErr w:type="gramEnd"/>
    </w:p>
    <w:p w14:paraId="5932F5FE" w14:textId="77777777" w:rsidR="004830F2" w:rsidRDefault="004830F2" w:rsidP="004830F2">
      <w:pPr>
        <w:pStyle w:val="Body"/>
        <w:rPr>
          <w:rFonts w:ascii="Times New Roman" w:hAnsi="Times New Roman"/>
          <w:sz w:val="24"/>
        </w:rPr>
      </w:pPr>
    </w:p>
    <w:p w14:paraId="2AD5312B" w14:textId="7E20AD69" w:rsidR="00CF1C66" w:rsidRDefault="00CF1C66" w:rsidP="00346C09">
      <w:pPr>
        <w:pStyle w:val="Body"/>
        <w:numPr>
          <w:ilvl w:val="0"/>
          <w:numId w:val="18"/>
        </w:numPr>
        <w:rPr>
          <w:rFonts w:ascii="Times New Roman" w:hAnsi="Times New Roman"/>
          <w:i/>
          <w:sz w:val="24"/>
        </w:rPr>
      </w:pPr>
      <w:r>
        <w:rPr>
          <w:rFonts w:ascii="Times New Roman" w:hAnsi="Times New Roman"/>
          <w:i/>
          <w:sz w:val="24"/>
        </w:rPr>
        <w:t xml:space="preserve">Holland Types: Compared with the Management students, dyslexic students show </w:t>
      </w:r>
      <w:r w:rsidR="0004230C">
        <w:rPr>
          <w:rFonts w:ascii="Times New Roman" w:hAnsi="Times New Roman"/>
          <w:i/>
          <w:sz w:val="24"/>
        </w:rPr>
        <w:t xml:space="preserve">higher </w:t>
      </w:r>
      <w:r>
        <w:rPr>
          <w:rFonts w:ascii="Times New Roman" w:hAnsi="Times New Roman"/>
          <w:i/>
          <w:sz w:val="24"/>
        </w:rPr>
        <w:t xml:space="preserve">Holland types of Artistic and Social </w:t>
      </w:r>
    </w:p>
    <w:p w14:paraId="4FCC03DB" w14:textId="77777777" w:rsidR="00CF1C66" w:rsidRDefault="00CF1C66" w:rsidP="00CF1C66">
      <w:pPr>
        <w:pStyle w:val="Body"/>
        <w:ind w:left="720"/>
        <w:rPr>
          <w:rFonts w:ascii="Times New Roman" w:hAnsi="Times New Roman"/>
          <w:i/>
          <w:sz w:val="24"/>
        </w:rPr>
      </w:pPr>
    </w:p>
    <w:p w14:paraId="3BEC3DCC" w14:textId="5817CFB6" w:rsidR="0004230C" w:rsidRDefault="00CF1C66" w:rsidP="00CF1C66">
      <w:pPr>
        <w:pStyle w:val="Body"/>
        <w:rPr>
          <w:rFonts w:ascii="Times New Roman" w:hAnsi="Times New Roman"/>
          <w:sz w:val="24"/>
        </w:rPr>
      </w:pPr>
      <w:r w:rsidRPr="006B4792">
        <w:rPr>
          <w:rFonts w:ascii="Times New Roman" w:hAnsi="Times New Roman"/>
          <w:sz w:val="24"/>
        </w:rPr>
        <w:t>The null hypoth</w:t>
      </w:r>
      <w:r>
        <w:rPr>
          <w:rFonts w:ascii="Times New Roman" w:hAnsi="Times New Roman"/>
          <w:sz w:val="24"/>
        </w:rPr>
        <w:t xml:space="preserve">esis holds that dyslexics will show similar Holland types to Management </w:t>
      </w:r>
      <w:proofErr w:type="gramStart"/>
      <w:r>
        <w:rPr>
          <w:rFonts w:ascii="Times New Roman" w:hAnsi="Times New Roman"/>
          <w:sz w:val="24"/>
        </w:rPr>
        <w:t>students</w:t>
      </w:r>
      <w:proofErr w:type="gramEnd"/>
    </w:p>
    <w:p w14:paraId="0CC7150A" w14:textId="77777777" w:rsidR="004830F2" w:rsidRDefault="004830F2" w:rsidP="004830F2">
      <w:pPr>
        <w:pStyle w:val="Body"/>
        <w:rPr>
          <w:rFonts w:ascii="Times New Roman" w:hAnsi="Times New Roman"/>
          <w:sz w:val="24"/>
        </w:rPr>
      </w:pPr>
    </w:p>
    <w:p w14:paraId="64A1124C" w14:textId="6E55692D" w:rsidR="00D91D2A" w:rsidRPr="00014D45" w:rsidRDefault="00D91D2A" w:rsidP="00346C09">
      <w:pPr>
        <w:pStyle w:val="Body"/>
        <w:numPr>
          <w:ilvl w:val="0"/>
          <w:numId w:val="18"/>
        </w:numPr>
        <w:rPr>
          <w:rFonts w:ascii="Times New Roman" w:hAnsi="Times New Roman"/>
          <w:i/>
          <w:sz w:val="24"/>
        </w:rPr>
      </w:pPr>
      <w:r w:rsidRPr="00014D45">
        <w:rPr>
          <w:rFonts w:ascii="Times New Roman" w:hAnsi="Times New Roman"/>
          <w:i/>
          <w:sz w:val="24"/>
        </w:rPr>
        <w:t>Holland Types: Compared with the Architecture student</w:t>
      </w:r>
      <w:r w:rsidR="0004230C">
        <w:rPr>
          <w:rFonts w:ascii="Times New Roman" w:hAnsi="Times New Roman"/>
          <w:i/>
          <w:sz w:val="24"/>
        </w:rPr>
        <w:t>s, dyslexic students will show a higher</w:t>
      </w:r>
      <w:r w:rsidRPr="00014D45">
        <w:rPr>
          <w:rFonts w:ascii="Times New Roman" w:hAnsi="Times New Roman"/>
          <w:i/>
          <w:sz w:val="24"/>
        </w:rPr>
        <w:t xml:space="preserve"> </w:t>
      </w:r>
      <w:r w:rsidR="00014D45" w:rsidRPr="00014D45">
        <w:rPr>
          <w:rFonts w:ascii="Times New Roman" w:hAnsi="Times New Roman"/>
          <w:i/>
          <w:sz w:val="24"/>
        </w:rPr>
        <w:t>Holland score</w:t>
      </w:r>
      <w:r w:rsidR="00F17CD1">
        <w:rPr>
          <w:rFonts w:ascii="Times New Roman" w:hAnsi="Times New Roman"/>
          <w:i/>
          <w:sz w:val="24"/>
        </w:rPr>
        <w:t xml:space="preserve"> for the</w:t>
      </w:r>
      <w:r w:rsidRPr="00014D45">
        <w:rPr>
          <w:rFonts w:ascii="Times New Roman" w:hAnsi="Times New Roman"/>
          <w:i/>
          <w:sz w:val="24"/>
        </w:rPr>
        <w:t xml:space="preserve"> </w:t>
      </w:r>
      <w:proofErr w:type="gramStart"/>
      <w:r w:rsidRPr="00014D45">
        <w:rPr>
          <w:rFonts w:ascii="Times New Roman" w:hAnsi="Times New Roman"/>
          <w:i/>
          <w:sz w:val="24"/>
        </w:rPr>
        <w:t>Social</w:t>
      </w:r>
      <w:proofErr w:type="gramEnd"/>
      <w:r w:rsidR="00F17CD1">
        <w:rPr>
          <w:rFonts w:ascii="Times New Roman" w:hAnsi="Times New Roman"/>
          <w:i/>
          <w:sz w:val="24"/>
        </w:rPr>
        <w:t xml:space="preserve"> typology</w:t>
      </w:r>
      <w:r w:rsidRPr="00014D45">
        <w:rPr>
          <w:rFonts w:ascii="Times New Roman" w:hAnsi="Times New Roman"/>
          <w:i/>
          <w:sz w:val="24"/>
        </w:rPr>
        <w:t xml:space="preserve">.   </w:t>
      </w:r>
    </w:p>
    <w:p w14:paraId="06E8D925" w14:textId="77777777" w:rsidR="00D91D2A" w:rsidRDefault="00D91D2A" w:rsidP="00D91D2A">
      <w:pPr>
        <w:pStyle w:val="Body"/>
        <w:ind w:left="720"/>
        <w:rPr>
          <w:rFonts w:ascii="Times New Roman" w:hAnsi="Times New Roman"/>
          <w:sz w:val="24"/>
        </w:rPr>
      </w:pPr>
    </w:p>
    <w:p w14:paraId="088A66E3" w14:textId="04F38F3B" w:rsidR="00E845EA" w:rsidRDefault="00E845EA" w:rsidP="00E845EA">
      <w:pPr>
        <w:pStyle w:val="Body"/>
        <w:rPr>
          <w:rFonts w:ascii="Times New Roman" w:hAnsi="Times New Roman"/>
          <w:sz w:val="24"/>
        </w:rPr>
      </w:pPr>
      <w:r w:rsidRPr="006B4792">
        <w:rPr>
          <w:rFonts w:ascii="Times New Roman" w:hAnsi="Times New Roman"/>
          <w:sz w:val="24"/>
        </w:rPr>
        <w:t>The null hypoth</w:t>
      </w:r>
      <w:r>
        <w:rPr>
          <w:rFonts w:ascii="Times New Roman" w:hAnsi="Times New Roman"/>
          <w:sz w:val="24"/>
        </w:rPr>
        <w:t xml:space="preserve">esis holds that dyslexics will show a top self-scored Holland type of Social compared to all other student </w:t>
      </w:r>
      <w:proofErr w:type="gramStart"/>
      <w:r>
        <w:rPr>
          <w:rFonts w:ascii="Times New Roman" w:hAnsi="Times New Roman"/>
          <w:sz w:val="24"/>
        </w:rPr>
        <w:t>groups</w:t>
      </w:r>
      <w:proofErr w:type="gramEnd"/>
    </w:p>
    <w:p w14:paraId="4DF9F074" w14:textId="77777777" w:rsidR="00E845EA" w:rsidRPr="00D91D2A" w:rsidRDefault="00E845EA" w:rsidP="00D91D2A">
      <w:pPr>
        <w:pStyle w:val="Body"/>
        <w:ind w:left="720"/>
        <w:rPr>
          <w:rFonts w:ascii="Times New Roman" w:hAnsi="Times New Roman"/>
          <w:sz w:val="24"/>
        </w:rPr>
      </w:pPr>
    </w:p>
    <w:p w14:paraId="50A4E14B" w14:textId="348DA502" w:rsidR="00CF1C66" w:rsidRPr="00014D45" w:rsidRDefault="00CF1C66" w:rsidP="00346C09">
      <w:pPr>
        <w:pStyle w:val="Body"/>
        <w:numPr>
          <w:ilvl w:val="0"/>
          <w:numId w:val="18"/>
        </w:numPr>
        <w:rPr>
          <w:rFonts w:ascii="Times New Roman" w:hAnsi="Times New Roman"/>
          <w:i/>
          <w:sz w:val="24"/>
        </w:rPr>
      </w:pPr>
      <w:r w:rsidRPr="00014D45">
        <w:rPr>
          <w:rFonts w:ascii="Times New Roman" w:hAnsi="Times New Roman"/>
          <w:i/>
          <w:sz w:val="24"/>
        </w:rPr>
        <w:t xml:space="preserve">Holland Types: </w:t>
      </w:r>
      <w:r w:rsidR="00C466E7">
        <w:rPr>
          <w:rFonts w:ascii="Times New Roman" w:hAnsi="Times New Roman"/>
          <w:i/>
          <w:sz w:val="24"/>
        </w:rPr>
        <w:t>Dyslexic students will show lower preference for</w:t>
      </w:r>
      <w:r w:rsidRPr="00014D45">
        <w:rPr>
          <w:rFonts w:ascii="Times New Roman" w:hAnsi="Times New Roman"/>
          <w:i/>
          <w:sz w:val="24"/>
        </w:rPr>
        <w:t xml:space="preserve"> Realistic </w:t>
      </w:r>
      <w:proofErr w:type="gramStart"/>
      <w:r w:rsidRPr="00014D45">
        <w:rPr>
          <w:rFonts w:ascii="Times New Roman" w:hAnsi="Times New Roman"/>
          <w:i/>
          <w:sz w:val="24"/>
        </w:rPr>
        <w:t xml:space="preserve">and </w:t>
      </w:r>
      <w:r w:rsidR="00C466E7">
        <w:rPr>
          <w:rFonts w:ascii="Times New Roman" w:hAnsi="Times New Roman"/>
          <w:i/>
          <w:sz w:val="24"/>
        </w:rPr>
        <w:t xml:space="preserve"> lower</w:t>
      </w:r>
      <w:proofErr w:type="gramEnd"/>
      <w:r w:rsidR="00C466E7">
        <w:rPr>
          <w:rFonts w:ascii="Times New Roman" w:hAnsi="Times New Roman"/>
          <w:i/>
          <w:sz w:val="24"/>
        </w:rPr>
        <w:t xml:space="preserve"> preference for </w:t>
      </w:r>
      <w:r w:rsidRPr="00014D45">
        <w:rPr>
          <w:rFonts w:ascii="Times New Roman" w:hAnsi="Times New Roman"/>
          <w:i/>
          <w:sz w:val="24"/>
        </w:rPr>
        <w:t>Conventional Holland types than all three groups</w:t>
      </w:r>
    </w:p>
    <w:p w14:paraId="6063D761" w14:textId="77777777" w:rsidR="00CF1C66" w:rsidRDefault="00CF1C66" w:rsidP="00CF1C66">
      <w:pPr>
        <w:pStyle w:val="Body"/>
        <w:rPr>
          <w:rFonts w:ascii="Times New Roman" w:hAnsi="Times New Roman"/>
          <w:sz w:val="24"/>
        </w:rPr>
      </w:pPr>
    </w:p>
    <w:p w14:paraId="211FCDBB" w14:textId="38FFFA7F" w:rsidR="00C466E7" w:rsidRDefault="00CF1C66" w:rsidP="00CF1C66">
      <w:pPr>
        <w:pStyle w:val="Body"/>
        <w:rPr>
          <w:rFonts w:ascii="Times New Roman" w:hAnsi="Times New Roman"/>
          <w:sz w:val="24"/>
        </w:rPr>
      </w:pPr>
      <w:r w:rsidRPr="006B4792">
        <w:rPr>
          <w:rFonts w:ascii="Times New Roman" w:hAnsi="Times New Roman"/>
          <w:sz w:val="24"/>
        </w:rPr>
        <w:t>The null hypoth</w:t>
      </w:r>
      <w:r>
        <w:rPr>
          <w:rFonts w:ascii="Times New Roman" w:hAnsi="Times New Roman"/>
          <w:sz w:val="24"/>
        </w:rPr>
        <w:t xml:space="preserve">esis holds that dyslexics will show Holland types of Realistic and Conventional compared to all other student </w:t>
      </w:r>
      <w:proofErr w:type="gramStart"/>
      <w:r>
        <w:rPr>
          <w:rFonts w:ascii="Times New Roman" w:hAnsi="Times New Roman"/>
          <w:sz w:val="24"/>
        </w:rPr>
        <w:t>groups</w:t>
      </w:r>
      <w:proofErr w:type="gramEnd"/>
    </w:p>
    <w:p w14:paraId="5D7440EA" w14:textId="77777777" w:rsidR="00F62DCF" w:rsidRDefault="00F62DCF" w:rsidP="00CF1C66">
      <w:pPr>
        <w:pStyle w:val="Body"/>
        <w:rPr>
          <w:rFonts w:ascii="Times New Roman" w:hAnsi="Times New Roman"/>
          <w:sz w:val="24"/>
        </w:rPr>
      </w:pPr>
    </w:p>
    <w:p w14:paraId="38D44A42" w14:textId="77777777" w:rsidR="00DB56D2" w:rsidRDefault="00DB56D2" w:rsidP="00CF1C66">
      <w:pPr>
        <w:pStyle w:val="Body"/>
        <w:rPr>
          <w:rFonts w:ascii="Times New Roman" w:hAnsi="Times New Roman"/>
          <w:sz w:val="24"/>
        </w:rPr>
      </w:pPr>
    </w:p>
    <w:p w14:paraId="48638123" w14:textId="4A79EEA7" w:rsidR="00AD011C" w:rsidRPr="00AD011C" w:rsidRDefault="001B4726" w:rsidP="00AD011C">
      <w:pPr>
        <w:pStyle w:val="Heading2"/>
      </w:pPr>
      <w:bookmarkStart w:id="444" w:name="_Toc259998826"/>
      <w:bookmarkStart w:id="445" w:name="_Toc262501703"/>
      <w:bookmarkStart w:id="446" w:name="_Toc284606959"/>
      <w:bookmarkStart w:id="447" w:name="_Toc287033502"/>
      <w:r>
        <w:t>Methodology</w:t>
      </w:r>
      <w:bookmarkEnd w:id="444"/>
      <w:bookmarkEnd w:id="445"/>
      <w:bookmarkEnd w:id="446"/>
      <w:bookmarkEnd w:id="447"/>
    </w:p>
    <w:p w14:paraId="1DC3568B" w14:textId="77777777" w:rsidR="001B4726" w:rsidRPr="00395B6A" w:rsidRDefault="001B4726" w:rsidP="001B4726">
      <w:pPr>
        <w:pStyle w:val="Body"/>
        <w:rPr>
          <w:rFonts w:ascii="Times New Roman" w:hAnsi="Times New Roman"/>
        </w:rPr>
      </w:pPr>
    </w:p>
    <w:p w14:paraId="69DBD5DB" w14:textId="0661BCEE" w:rsidR="001B4726" w:rsidRPr="00395B6A" w:rsidRDefault="001B4726" w:rsidP="00693E29">
      <w:pPr>
        <w:pStyle w:val="Heading3"/>
      </w:pPr>
      <w:bookmarkStart w:id="448" w:name="_Toc259998827"/>
      <w:bookmarkStart w:id="449" w:name="_Toc262501704"/>
      <w:bookmarkStart w:id="450" w:name="_Toc284606960"/>
      <w:bookmarkStart w:id="451" w:name="_Toc287033503"/>
      <w:r w:rsidRPr="00395B6A">
        <w:t>Feedback</w:t>
      </w:r>
      <w:r>
        <w:t xml:space="preserve"> from pilot</w:t>
      </w:r>
      <w:r w:rsidRPr="00395B6A">
        <w:t xml:space="preserve"> </w:t>
      </w:r>
      <w:r>
        <w:t xml:space="preserve">of </w:t>
      </w:r>
      <w:bookmarkEnd w:id="448"/>
      <w:bookmarkEnd w:id="449"/>
      <w:r w:rsidR="000E0AA6">
        <w:t>the questionnaire</w:t>
      </w:r>
      <w:bookmarkEnd w:id="450"/>
      <w:bookmarkEnd w:id="451"/>
      <w:r w:rsidRPr="00395B6A">
        <w:t xml:space="preserve"> </w:t>
      </w:r>
    </w:p>
    <w:p w14:paraId="31A817B7" w14:textId="77777777" w:rsidR="001B4726" w:rsidRPr="00395B6A" w:rsidRDefault="001B4726" w:rsidP="001B4726">
      <w:pPr>
        <w:pStyle w:val="Body"/>
        <w:rPr>
          <w:rFonts w:ascii="Times New Roman" w:hAnsi="Times New Roman"/>
        </w:rPr>
      </w:pPr>
    </w:p>
    <w:p w14:paraId="444285FD" w14:textId="77777777" w:rsidR="00701380" w:rsidRDefault="001B4726" w:rsidP="00701380">
      <w:pPr>
        <w:pStyle w:val="Body"/>
        <w:jc w:val="both"/>
        <w:rPr>
          <w:rFonts w:ascii="Times New Roman" w:hAnsi="Times New Roman"/>
          <w:sz w:val="24"/>
        </w:rPr>
      </w:pPr>
      <w:proofErr w:type="gramStart"/>
      <w:r w:rsidRPr="00395B6A">
        <w:rPr>
          <w:rFonts w:ascii="Times New Roman" w:hAnsi="Times New Roman"/>
          <w:sz w:val="24"/>
        </w:rPr>
        <w:t>In order to</w:t>
      </w:r>
      <w:proofErr w:type="gramEnd"/>
      <w:r w:rsidRPr="00395B6A">
        <w:rPr>
          <w:rFonts w:ascii="Times New Roman" w:hAnsi="Times New Roman"/>
          <w:sz w:val="24"/>
        </w:rPr>
        <w:t xml:space="preserve"> </w:t>
      </w:r>
      <w:r w:rsidR="00274079">
        <w:rPr>
          <w:rFonts w:ascii="Times New Roman" w:hAnsi="Times New Roman"/>
          <w:sz w:val="24"/>
        </w:rPr>
        <w:t>better understand how viable this</w:t>
      </w:r>
      <w:r w:rsidRPr="00395B6A">
        <w:rPr>
          <w:rFonts w:ascii="Times New Roman" w:hAnsi="Times New Roman"/>
          <w:sz w:val="24"/>
        </w:rPr>
        <w:t xml:space="preserve"> questionnaire was and to get advice on how it was put together the </w:t>
      </w:r>
      <w:r w:rsidR="000E0AA6">
        <w:rPr>
          <w:rFonts w:ascii="Times New Roman" w:hAnsi="Times New Roman"/>
          <w:sz w:val="24"/>
        </w:rPr>
        <w:t>questionnaire</w:t>
      </w:r>
      <w:r>
        <w:rPr>
          <w:rFonts w:ascii="Times New Roman" w:hAnsi="Times New Roman"/>
          <w:sz w:val="24"/>
        </w:rPr>
        <w:t xml:space="preserve"> </w:t>
      </w:r>
      <w:r w:rsidRPr="00395B6A">
        <w:rPr>
          <w:rFonts w:ascii="Times New Roman" w:hAnsi="Times New Roman"/>
          <w:sz w:val="24"/>
        </w:rPr>
        <w:t xml:space="preserve">was sent to some of the experts in </w:t>
      </w:r>
      <w:r w:rsidR="00102D34">
        <w:rPr>
          <w:rFonts w:ascii="Times New Roman" w:hAnsi="Times New Roman"/>
          <w:sz w:val="24"/>
        </w:rPr>
        <w:t>dyslexia</w:t>
      </w:r>
      <w:r w:rsidR="00C526BF">
        <w:rPr>
          <w:rFonts w:ascii="Times New Roman" w:hAnsi="Times New Roman"/>
          <w:sz w:val="24"/>
        </w:rPr>
        <w:t xml:space="preserve"> to whom I</w:t>
      </w:r>
      <w:r w:rsidRPr="00395B6A">
        <w:rPr>
          <w:rFonts w:ascii="Times New Roman" w:hAnsi="Times New Roman"/>
          <w:sz w:val="24"/>
        </w:rPr>
        <w:t xml:space="preserve"> had </w:t>
      </w:r>
      <w:r>
        <w:rPr>
          <w:rFonts w:ascii="Times New Roman" w:hAnsi="Times New Roman"/>
          <w:sz w:val="24"/>
        </w:rPr>
        <w:t>int</w:t>
      </w:r>
      <w:r w:rsidR="002C293D">
        <w:rPr>
          <w:rFonts w:ascii="Times New Roman" w:hAnsi="Times New Roman"/>
          <w:sz w:val="24"/>
        </w:rPr>
        <w:t>erviewed as part of Study 2</w:t>
      </w:r>
      <w:r w:rsidRPr="00395B6A">
        <w:rPr>
          <w:rFonts w:ascii="Times New Roman" w:hAnsi="Times New Roman"/>
          <w:sz w:val="24"/>
        </w:rPr>
        <w:t xml:space="preserve">. The feedback from these experts was that the questionnaire was very </w:t>
      </w:r>
      <w:proofErr w:type="gramStart"/>
      <w:r w:rsidRPr="00395B6A">
        <w:rPr>
          <w:rFonts w:ascii="Times New Roman" w:hAnsi="Times New Roman"/>
          <w:sz w:val="24"/>
        </w:rPr>
        <w:t>comprehensive, if</w:t>
      </w:r>
      <w:proofErr w:type="gramEnd"/>
      <w:r w:rsidRPr="00395B6A">
        <w:rPr>
          <w:rFonts w:ascii="Times New Roman" w:hAnsi="Times New Roman"/>
          <w:sz w:val="24"/>
        </w:rPr>
        <w:t xml:space="preserve"> anything though a little long. It was suggested that it was considerably cut down to a more appropriate length </w:t>
      </w:r>
      <w:proofErr w:type="gramStart"/>
      <w:r w:rsidRPr="00395B6A">
        <w:rPr>
          <w:rFonts w:ascii="Times New Roman" w:hAnsi="Times New Roman"/>
          <w:sz w:val="24"/>
        </w:rPr>
        <w:t>in order for</w:t>
      </w:r>
      <w:proofErr w:type="gramEnd"/>
      <w:r w:rsidRPr="00395B6A">
        <w:rPr>
          <w:rFonts w:ascii="Times New Roman" w:hAnsi="Times New Roman"/>
          <w:sz w:val="24"/>
        </w:rPr>
        <w:t xml:space="preserve"> it to be completed in an adequate amount of time. </w:t>
      </w:r>
      <w:r w:rsidR="00701380">
        <w:rPr>
          <w:rFonts w:ascii="Times New Roman" w:hAnsi="Times New Roman"/>
          <w:sz w:val="24"/>
        </w:rPr>
        <w:t xml:space="preserve">The original version contained all the items in all the scales above consequently there was some repetition of items.  </w:t>
      </w:r>
    </w:p>
    <w:p w14:paraId="2D900C74" w14:textId="77777777" w:rsidR="001B4726" w:rsidRPr="009A40BE" w:rsidRDefault="001B4726" w:rsidP="001B4726">
      <w:pPr>
        <w:pStyle w:val="Body"/>
        <w:jc w:val="both"/>
        <w:rPr>
          <w:rFonts w:ascii="Times New Roman" w:hAnsi="Times New Roman"/>
          <w:sz w:val="24"/>
        </w:rPr>
      </w:pPr>
    </w:p>
    <w:p w14:paraId="1FD6B1A7" w14:textId="6076A185" w:rsidR="00701380" w:rsidRDefault="00781E78" w:rsidP="001B4726">
      <w:pPr>
        <w:pStyle w:val="Body"/>
        <w:jc w:val="both"/>
        <w:rPr>
          <w:rFonts w:ascii="Times New Roman" w:hAnsi="Times New Roman"/>
          <w:sz w:val="24"/>
        </w:rPr>
      </w:pPr>
      <w:r>
        <w:rPr>
          <w:rFonts w:ascii="Times New Roman" w:hAnsi="Times New Roman"/>
          <w:sz w:val="24"/>
        </w:rPr>
        <w:t>The d</w:t>
      </w:r>
      <w:r w:rsidR="001B4726">
        <w:rPr>
          <w:rFonts w:ascii="Times New Roman" w:hAnsi="Times New Roman"/>
          <w:sz w:val="24"/>
        </w:rPr>
        <w:t xml:space="preserve">yslexic </w:t>
      </w:r>
      <w:proofErr w:type="gramStart"/>
      <w:r w:rsidR="001B4726">
        <w:rPr>
          <w:rFonts w:ascii="Times New Roman" w:hAnsi="Times New Roman"/>
          <w:sz w:val="24"/>
        </w:rPr>
        <w:t>high-achievers</w:t>
      </w:r>
      <w:proofErr w:type="gramEnd"/>
      <w:r w:rsidR="001B4726">
        <w:rPr>
          <w:rFonts w:ascii="Times New Roman" w:hAnsi="Times New Roman"/>
          <w:sz w:val="24"/>
        </w:rPr>
        <w:t xml:space="preserve"> </w:t>
      </w:r>
      <w:r w:rsidR="001B4726" w:rsidRPr="00395B6A">
        <w:rPr>
          <w:rFonts w:ascii="Times New Roman" w:hAnsi="Times New Roman"/>
          <w:sz w:val="24"/>
        </w:rPr>
        <w:t xml:space="preserve">who took part in the </w:t>
      </w:r>
      <w:r w:rsidR="001B4726">
        <w:rPr>
          <w:rFonts w:ascii="Times New Roman" w:hAnsi="Times New Roman"/>
          <w:sz w:val="24"/>
        </w:rPr>
        <w:t>first study also</w:t>
      </w:r>
      <w:r w:rsidR="001B4726" w:rsidRPr="00395B6A">
        <w:rPr>
          <w:rFonts w:ascii="Times New Roman" w:hAnsi="Times New Roman"/>
          <w:sz w:val="24"/>
        </w:rPr>
        <w:t xml:space="preserve"> </w:t>
      </w:r>
      <w:r w:rsidR="002C293D">
        <w:rPr>
          <w:rFonts w:ascii="Times New Roman" w:hAnsi="Times New Roman"/>
          <w:sz w:val="24"/>
        </w:rPr>
        <w:t>completed</w:t>
      </w:r>
      <w:r w:rsidR="001B4726" w:rsidRPr="00395B6A">
        <w:rPr>
          <w:rFonts w:ascii="Times New Roman" w:hAnsi="Times New Roman"/>
          <w:sz w:val="24"/>
        </w:rPr>
        <w:t xml:space="preserve"> the </w:t>
      </w:r>
      <w:r w:rsidR="000E0AA6">
        <w:rPr>
          <w:rFonts w:ascii="Times New Roman" w:hAnsi="Times New Roman"/>
          <w:sz w:val="24"/>
        </w:rPr>
        <w:t>questionnaire</w:t>
      </w:r>
      <w:r w:rsidR="001B4726" w:rsidRPr="00395B6A">
        <w:rPr>
          <w:rFonts w:ascii="Times New Roman" w:hAnsi="Times New Roman"/>
          <w:sz w:val="24"/>
        </w:rPr>
        <w:t>. They also showed similar thoughts to the experts and felt that it was too long</w:t>
      </w:r>
      <w:r w:rsidR="003054AE">
        <w:rPr>
          <w:rFonts w:ascii="Times New Roman" w:hAnsi="Times New Roman"/>
          <w:sz w:val="24"/>
        </w:rPr>
        <w:t>, however comprehensive</w:t>
      </w:r>
      <w:r w:rsidR="001B4726" w:rsidRPr="00395B6A">
        <w:rPr>
          <w:rFonts w:ascii="Times New Roman" w:hAnsi="Times New Roman"/>
          <w:sz w:val="24"/>
        </w:rPr>
        <w:t xml:space="preserve">. </w:t>
      </w:r>
    </w:p>
    <w:p w14:paraId="0A6A0AF8" w14:textId="77777777" w:rsidR="00701380" w:rsidRDefault="00701380" w:rsidP="001B4726">
      <w:pPr>
        <w:pStyle w:val="Body"/>
        <w:jc w:val="both"/>
        <w:rPr>
          <w:rFonts w:ascii="Times New Roman" w:hAnsi="Times New Roman"/>
          <w:sz w:val="24"/>
        </w:rPr>
      </w:pPr>
    </w:p>
    <w:p w14:paraId="568D7A01" w14:textId="77777777" w:rsidR="00772822" w:rsidRDefault="00772822" w:rsidP="001B4726">
      <w:pPr>
        <w:pStyle w:val="Body"/>
        <w:jc w:val="both"/>
        <w:rPr>
          <w:rFonts w:ascii="Times New Roman" w:hAnsi="Times New Roman"/>
          <w:sz w:val="24"/>
        </w:rPr>
      </w:pPr>
    </w:p>
    <w:p w14:paraId="0C8E5F78" w14:textId="07189AB1" w:rsidR="00772822" w:rsidRDefault="00772822" w:rsidP="00772822">
      <w:pPr>
        <w:pStyle w:val="Heading3"/>
      </w:pPr>
      <w:bookmarkStart w:id="452" w:name="_Toc284606961"/>
      <w:bookmarkStart w:id="453" w:name="_Toc287033504"/>
      <w:r>
        <w:t>Ethical Approval</w:t>
      </w:r>
      <w:bookmarkEnd w:id="452"/>
      <w:bookmarkEnd w:id="453"/>
    </w:p>
    <w:p w14:paraId="0FFD590A" w14:textId="77777777" w:rsidR="006E454B" w:rsidRDefault="006E454B" w:rsidP="006E454B">
      <w:pPr>
        <w:pStyle w:val="Body"/>
      </w:pPr>
    </w:p>
    <w:p w14:paraId="002280B2" w14:textId="568DB548" w:rsidR="001B4726" w:rsidRDefault="006347D0" w:rsidP="00887032">
      <w:r w:rsidRPr="00951F98">
        <w:t xml:space="preserve">This study </w:t>
      </w:r>
      <w:r w:rsidR="007D56C5">
        <w:t>was</w:t>
      </w:r>
      <w:r w:rsidRPr="00951F98">
        <w:t xml:space="preserve"> approved by the University of Sheffield Psychology Department Ethics Committee. All participants signed consent forms before questionnaires were carried </w:t>
      </w:r>
      <w:proofErr w:type="gramStart"/>
      <w:r w:rsidRPr="00951F98">
        <w:t>out, and</w:t>
      </w:r>
      <w:proofErr w:type="gramEnd"/>
      <w:r w:rsidRPr="00951F98">
        <w:t xml:space="preserve"> were informed of the right to withdraw at any point during the study. The participant’s names were coded for confidentiality</w:t>
      </w:r>
      <w:r w:rsidR="00951F98" w:rsidRPr="00951F98">
        <w:t xml:space="preserve"> and only </w:t>
      </w:r>
      <w:proofErr w:type="gramStart"/>
      <w:r w:rsidR="00951F98" w:rsidRPr="00951F98">
        <w:t>myself</w:t>
      </w:r>
      <w:proofErr w:type="gramEnd"/>
      <w:r w:rsidR="00951F98" w:rsidRPr="00951F98">
        <w:t xml:space="preserve"> and supervisor had access to the data</w:t>
      </w:r>
      <w:r w:rsidRPr="00951F98">
        <w:t>.</w:t>
      </w:r>
    </w:p>
    <w:p w14:paraId="142B1DA9" w14:textId="77777777" w:rsidR="00701380" w:rsidRPr="00395B6A" w:rsidRDefault="00701380" w:rsidP="00701380">
      <w:pPr>
        <w:pStyle w:val="Body"/>
        <w:rPr>
          <w:rFonts w:ascii="Times New Roman" w:hAnsi="Times New Roman"/>
          <w:sz w:val="24"/>
        </w:rPr>
      </w:pPr>
    </w:p>
    <w:p w14:paraId="551D9C62" w14:textId="77777777" w:rsidR="00701380" w:rsidRDefault="00701380" w:rsidP="00701380">
      <w:pPr>
        <w:pStyle w:val="Heading3"/>
      </w:pPr>
      <w:bookmarkStart w:id="454" w:name="_Toc259998828"/>
      <w:bookmarkStart w:id="455" w:name="_Toc262501705"/>
      <w:bookmarkStart w:id="456" w:name="_Toc284606962"/>
      <w:bookmarkStart w:id="457" w:name="_Toc287033505"/>
      <w:r>
        <w:t>Distribution</w:t>
      </w:r>
      <w:bookmarkEnd w:id="454"/>
      <w:bookmarkEnd w:id="455"/>
      <w:bookmarkEnd w:id="456"/>
      <w:bookmarkEnd w:id="457"/>
    </w:p>
    <w:p w14:paraId="383C48D4" w14:textId="77777777" w:rsidR="00701380" w:rsidRPr="00AF4570" w:rsidRDefault="00701380" w:rsidP="00701380">
      <w:pPr>
        <w:pStyle w:val="Body"/>
      </w:pPr>
    </w:p>
    <w:p w14:paraId="7BC2C9B3" w14:textId="02A98FD5" w:rsidR="00701380" w:rsidRDefault="00701380" w:rsidP="00701380">
      <w:pPr>
        <w:pStyle w:val="Body"/>
        <w:jc w:val="both"/>
        <w:rPr>
          <w:rFonts w:ascii="Times New Roman" w:hAnsi="Times New Roman"/>
          <w:sz w:val="24"/>
        </w:rPr>
      </w:pPr>
      <w:r w:rsidRPr="00395B6A">
        <w:rPr>
          <w:rFonts w:ascii="Times New Roman" w:hAnsi="Times New Roman"/>
          <w:sz w:val="24"/>
        </w:rPr>
        <w:t>A</w:t>
      </w:r>
      <w:r>
        <w:rPr>
          <w:rFonts w:ascii="Times New Roman" w:hAnsi="Times New Roman"/>
          <w:sz w:val="24"/>
        </w:rPr>
        <w:t>t the beginning of this study, I</w:t>
      </w:r>
      <w:r w:rsidRPr="00395B6A">
        <w:rPr>
          <w:rFonts w:ascii="Times New Roman" w:hAnsi="Times New Roman"/>
          <w:sz w:val="24"/>
        </w:rPr>
        <w:t xml:space="preserve"> recruited students with </w:t>
      </w:r>
      <w:r>
        <w:rPr>
          <w:rFonts w:ascii="Times New Roman" w:hAnsi="Times New Roman"/>
          <w:sz w:val="24"/>
        </w:rPr>
        <w:t>dyslexia</w:t>
      </w:r>
      <w:r w:rsidRPr="00395B6A">
        <w:rPr>
          <w:rFonts w:ascii="Times New Roman" w:hAnsi="Times New Roman"/>
          <w:sz w:val="24"/>
        </w:rPr>
        <w:t xml:space="preserve"> registered at the University of Sheffield to be involved in the study. </w:t>
      </w:r>
      <w:r>
        <w:rPr>
          <w:rFonts w:ascii="Times New Roman" w:hAnsi="Times New Roman"/>
          <w:sz w:val="24"/>
        </w:rPr>
        <w:t xml:space="preserve">A letter was sent out through the dyslexia and disability services along with a Consent Form which they were required to either bring with them or sign upon their arrival before commencing with the study. (See Appendix 3 &amp; 4 for letter to participants and consent form).  </w:t>
      </w:r>
      <w:r w:rsidRPr="00395B6A">
        <w:rPr>
          <w:rFonts w:ascii="Times New Roman" w:hAnsi="Times New Roman"/>
          <w:sz w:val="24"/>
        </w:rPr>
        <w:t xml:space="preserve">A total of 22 </w:t>
      </w:r>
      <w:r>
        <w:rPr>
          <w:rFonts w:ascii="Times New Roman" w:hAnsi="Times New Roman"/>
          <w:sz w:val="24"/>
        </w:rPr>
        <w:t xml:space="preserve">dyslexic </w:t>
      </w:r>
      <w:r w:rsidRPr="00395B6A">
        <w:rPr>
          <w:rFonts w:ascii="Times New Roman" w:hAnsi="Times New Roman"/>
          <w:sz w:val="24"/>
        </w:rPr>
        <w:t xml:space="preserve">students took part in the study, registered across various courses across the University, with no </w:t>
      </w:r>
      <w:proofErr w:type="gramStart"/>
      <w:r w:rsidRPr="00395B6A">
        <w:rPr>
          <w:rFonts w:ascii="Times New Roman" w:hAnsi="Times New Roman"/>
          <w:sz w:val="24"/>
        </w:rPr>
        <w:t>particular groupings</w:t>
      </w:r>
      <w:proofErr w:type="gramEnd"/>
      <w:r w:rsidRPr="00395B6A">
        <w:rPr>
          <w:rFonts w:ascii="Times New Roman" w:hAnsi="Times New Roman"/>
          <w:sz w:val="24"/>
        </w:rPr>
        <w:t xml:space="preserve"> on a certain course. All had received a </w:t>
      </w:r>
      <w:r>
        <w:rPr>
          <w:rFonts w:ascii="Times New Roman" w:hAnsi="Times New Roman"/>
          <w:sz w:val="24"/>
        </w:rPr>
        <w:t>dyslexia</w:t>
      </w:r>
      <w:r w:rsidRPr="00395B6A">
        <w:rPr>
          <w:rFonts w:ascii="Times New Roman" w:hAnsi="Times New Roman"/>
          <w:sz w:val="24"/>
        </w:rPr>
        <w:t xml:space="preserve"> assessment at some point in their lives and all were happy to take part in the study</w:t>
      </w:r>
      <w:r>
        <w:rPr>
          <w:rFonts w:ascii="Times New Roman" w:hAnsi="Times New Roman"/>
          <w:sz w:val="24"/>
        </w:rPr>
        <w:t xml:space="preserve">, </w:t>
      </w:r>
      <w:r w:rsidRPr="00395B6A">
        <w:rPr>
          <w:rFonts w:ascii="Times New Roman" w:hAnsi="Times New Roman"/>
          <w:sz w:val="24"/>
        </w:rPr>
        <w:t xml:space="preserve">which consisted of a pre-study questionnaire with a combined intervention study. </w:t>
      </w:r>
    </w:p>
    <w:p w14:paraId="74C13DE0" w14:textId="77777777" w:rsidR="00701380" w:rsidRDefault="00701380" w:rsidP="001B4726"/>
    <w:p w14:paraId="5DC29AE2" w14:textId="00A348C0" w:rsidR="00044DF8" w:rsidRDefault="00701380" w:rsidP="00701380">
      <w:r>
        <w:t xml:space="preserve">In </w:t>
      </w:r>
      <w:proofErr w:type="gramStart"/>
      <w:r>
        <w:t>addition</w:t>
      </w:r>
      <w:proofErr w:type="gramEnd"/>
      <w:r>
        <w:t xml:space="preserve"> 54 non-dyslexic students took part </w:t>
      </w:r>
      <w:r w:rsidR="001550DE">
        <w:t>between a number of student groups</w:t>
      </w:r>
      <w:r w:rsidR="001B4726" w:rsidRPr="00395B6A">
        <w:t xml:space="preserve"> at Universi</w:t>
      </w:r>
      <w:r w:rsidR="00114FEF">
        <w:t>ty of Sheffield</w:t>
      </w:r>
      <w:r w:rsidR="001550DE">
        <w:t xml:space="preserve">. Our target sample group was selected from volunteers of participants </w:t>
      </w:r>
      <w:r>
        <w:t>from the Architecture (20 students), Management (16 students) and Psychology departments (18 students)</w:t>
      </w:r>
      <w:r w:rsidR="001550DE">
        <w:t xml:space="preserve">. </w:t>
      </w:r>
      <w:r w:rsidR="001B4726" w:rsidRPr="00395B6A">
        <w:t xml:space="preserve">The </w:t>
      </w:r>
      <w:r w:rsidR="001550DE">
        <w:t>questionnaire</w:t>
      </w:r>
      <w:r w:rsidR="001B4726" w:rsidRPr="00395B6A">
        <w:t xml:space="preserve"> was administered directly after a lecture for each group</w:t>
      </w:r>
      <w:r>
        <w:t>.</w:t>
      </w:r>
      <w:r w:rsidR="001550DE">
        <w:t xml:space="preserve"> </w:t>
      </w:r>
      <w:r>
        <w:t xml:space="preserve">Each student was asked whether they had ever had a dyslexia assessment. Any participant with a dyslexia assessment was excluded from the study.  </w:t>
      </w:r>
    </w:p>
    <w:p w14:paraId="2E408CC3" w14:textId="77777777" w:rsidR="008834AD" w:rsidRDefault="008834AD" w:rsidP="001B4726"/>
    <w:p w14:paraId="132A8C19" w14:textId="7E6E94BC" w:rsidR="00701380" w:rsidRDefault="00701380" w:rsidP="001B4726">
      <w:r>
        <w:t xml:space="preserve">The full questionnaire is given in appendix 5.  </w:t>
      </w:r>
    </w:p>
    <w:p w14:paraId="31618A2E" w14:textId="77777777" w:rsidR="00887032" w:rsidRPr="00EC44CB" w:rsidRDefault="00887032" w:rsidP="00EC44CB">
      <w:pPr>
        <w:pStyle w:val="Body"/>
        <w:jc w:val="both"/>
        <w:rPr>
          <w:rFonts w:ascii="Times New Roman" w:hAnsi="Times New Roman"/>
          <w:sz w:val="24"/>
        </w:rPr>
      </w:pPr>
    </w:p>
    <w:p w14:paraId="4BC13779" w14:textId="77777777" w:rsidR="003A398C" w:rsidRDefault="003A398C" w:rsidP="000A0F71">
      <w:pPr>
        <w:sectPr w:rsidR="003A398C" w:rsidSect="00722535">
          <w:pgSz w:w="11900" w:h="16840"/>
          <w:pgMar w:top="1134" w:right="1552" w:bottom="1134" w:left="1985" w:header="709" w:footer="850" w:gutter="0"/>
          <w:cols w:space="720"/>
        </w:sectPr>
      </w:pPr>
    </w:p>
    <w:p w14:paraId="1CA98BDA" w14:textId="553D5A43" w:rsidR="001B4726" w:rsidRPr="002210B3" w:rsidRDefault="001B4726" w:rsidP="001B4726">
      <w:pPr>
        <w:pStyle w:val="Heading2"/>
      </w:pPr>
      <w:bookmarkStart w:id="458" w:name="_Toc259998833"/>
      <w:bookmarkStart w:id="459" w:name="_Toc262501710"/>
      <w:bookmarkStart w:id="460" w:name="_Toc284606963"/>
      <w:bookmarkStart w:id="461" w:name="_Toc287033506"/>
      <w:r w:rsidRPr="00395B6A">
        <w:t>Results</w:t>
      </w:r>
      <w:bookmarkEnd w:id="458"/>
      <w:bookmarkEnd w:id="459"/>
      <w:bookmarkEnd w:id="460"/>
      <w:bookmarkEnd w:id="461"/>
    </w:p>
    <w:p w14:paraId="156E4C45" w14:textId="27261158" w:rsidR="003B69D7" w:rsidRDefault="001B4726" w:rsidP="00CA34F5">
      <w:pPr>
        <w:pStyle w:val="Body"/>
        <w:jc w:val="both"/>
        <w:rPr>
          <w:rFonts w:ascii="Times New Roman" w:hAnsi="Times New Roman"/>
          <w:sz w:val="24"/>
        </w:rPr>
      </w:pPr>
      <w:r w:rsidRPr="00395B6A">
        <w:rPr>
          <w:rFonts w:ascii="Times New Roman" w:hAnsi="Times New Roman"/>
          <w:sz w:val="24"/>
        </w:rPr>
        <w:t xml:space="preserve">As the questionnaire was </w:t>
      </w:r>
      <w:r w:rsidR="00362274">
        <w:rPr>
          <w:rFonts w:ascii="Times New Roman" w:hAnsi="Times New Roman"/>
          <w:sz w:val="24"/>
        </w:rPr>
        <w:t>completed</w:t>
      </w:r>
      <w:r w:rsidRPr="00395B6A">
        <w:rPr>
          <w:rFonts w:ascii="Times New Roman" w:hAnsi="Times New Roman"/>
          <w:sz w:val="24"/>
        </w:rPr>
        <w:t xml:space="preserve">, all data was typed manually onto an excel worksheet. </w:t>
      </w:r>
      <w:r w:rsidR="00C8789D">
        <w:rPr>
          <w:rFonts w:ascii="Times New Roman" w:hAnsi="Times New Roman"/>
          <w:sz w:val="24"/>
        </w:rPr>
        <w:t>It contained</w:t>
      </w:r>
      <w:r w:rsidRPr="00395B6A">
        <w:rPr>
          <w:rFonts w:ascii="Times New Roman" w:hAnsi="Times New Roman"/>
          <w:sz w:val="24"/>
        </w:rPr>
        <w:t xml:space="preserve"> approximately 115 items and therefore needed properly coding and arranging into an appropriate format.</w:t>
      </w:r>
    </w:p>
    <w:p w14:paraId="7A741B15" w14:textId="77777777" w:rsidR="00CA34F5" w:rsidRPr="00CA34F5" w:rsidRDefault="00CA34F5" w:rsidP="00CA34F5">
      <w:pPr>
        <w:pStyle w:val="Body"/>
        <w:jc w:val="both"/>
        <w:rPr>
          <w:rFonts w:ascii="Times New Roman" w:hAnsi="Times New Roman"/>
          <w:sz w:val="24"/>
        </w:rPr>
      </w:pPr>
    </w:p>
    <w:p w14:paraId="5F98B0FA" w14:textId="2B1BC60C" w:rsidR="00BB31D8" w:rsidRDefault="00BB31D8" w:rsidP="003B69D7">
      <w:pPr>
        <w:pStyle w:val="Heading3"/>
      </w:pPr>
      <w:bookmarkStart w:id="462" w:name="_Toc284606964"/>
      <w:bookmarkStart w:id="463" w:name="_Toc287033507"/>
      <w:bookmarkStart w:id="464" w:name="_Toc259998837"/>
      <w:bookmarkStart w:id="465" w:name="_Toc262501713"/>
      <w:r>
        <w:t>The ‘Big-5’</w:t>
      </w:r>
      <w:bookmarkEnd w:id="462"/>
      <w:bookmarkEnd w:id="463"/>
    </w:p>
    <w:p w14:paraId="23CD725B" w14:textId="77777777" w:rsidR="00CA34F5" w:rsidRPr="00CA34F5" w:rsidRDefault="00CA34F5" w:rsidP="00CA34F5">
      <w:pPr>
        <w:pStyle w:val="Body"/>
      </w:pPr>
    </w:p>
    <w:p w14:paraId="1BA8CD6D" w14:textId="0DFF02A3" w:rsidR="00CA34F5" w:rsidRPr="00F7160E" w:rsidRDefault="003B69D7" w:rsidP="00BB31D8">
      <w:pPr>
        <w:rPr>
          <w:b/>
        </w:rPr>
      </w:pPr>
      <w:r w:rsidRPr="00F7160E">
        <w:rPr>
          <w:b/>
        </w:rPr>
        <w:t>Hypothesis 1</w:t>
      </w:r>
    </w:p>
    <w:p w14:paraId="10C95C8D" w14:textId="5FF7BDA9" w:rsidR="00AB476A" w:rsidRDefault="00AB476A" w:rsidP="00AB476A">
      <w:pPr>
        <w:pStyle w:val="Body"/>
        <w:ind w:left="720"/>
        <w:rPr>
          <w:rFonts w:ascii="Times New Roman" w:hAnsi="Times New Roman"/>
          <w:i/>
          <w:sz w:val="24"/>
        </w:rPr>
      </w:pPr>
      <w:r>
        <w:rPr>
          <w:rFonts w:ascii="Times New Roman" w:hAnsi="Times New Roman"/>
          <w:i/>
          <w:sz w:val="24"/>
        </w:rPr>
        <w:t>The Big 5 (Cognitive and Interpersonal strength triads): Dyslexic students show perceived strengths on the Big-5</w:t>
      </w:r>
      <w:r w:rsidR="002B2AC4">
        <w:rPr>
          <w:rFonts w:ascii="Times New Roman" w:hAnsi="Times New Roman"/>
          <w:i/>
          <w:sz w:val="24"/>
        </w:rPr>
        <w:t xml:space="preserve"> compared to non-dyslexic students</w:t>
      </w:r>
      <w:r>
        <w:rPr>
          <w:rFonts w:ascii="Times New Roman" w:hAnsi="Times New Roman"/>
          <w:i/>
          <w:sz w:val="24"/>
        </w:rPr>
        <w:t>.</w:t>
      </w:r>
    </w:p>
    <w:p w14:paraId="35DD8333" w14:textId="4C704750" w:rsidR="00CA34F5" w:rsidRPr="00CB5439" w:rsidRDefault="00CA34F5" w:rsidP="00CC699C">
      <w:r>
        <w:t>The figure below shows</w:t>
      </w:r>
      <w:r w:rsidR="00CB5439">
        <w:t xml:space="preserve"> the mean scores on each of the Big-5 strengths across each student groups. Each individual student group showed relative strength in each of the B</w:t>
      </w:r>
      <w:r w:rsidR="000C1ED7">
        <w:t xml:space="preserve">ig-5. Significance testing was </w:t>
      </w:r>
      <w:r w:rsidR="00CB5439">
        <w:t>also carried out to explore this hypothesis further</w:t>
      </w:r>
      <w:r>
        <w:t xml:space="preserve"> (Table 6-2)</w:t>
      </w:r>
      <w:r w:rsidR="00CB5439">
        <w:t xml:space="preserve">. </w:t>
      </w:r>
    </w:p>
    <w:p w14:paraId="74FA8A41" w14:textId="2A5DEBCE" w:rsidR="00CC699C" w:rsidRPr="001E0E2C" w:rsidRDefault="00595099" w:rsidP="001E0E2C">
      <w:pPr>
        <w:ind w:right="-851"/>
        <w:rPr>
          <w:i/>
        </w:rPr>
      </w:pPr>
      <w:r>
        <w:rPr>
          <w:i/>
        </w:rPr>
        <w:t>Figure 6-1</w:t>
      </w:r>
      <w:r w:rsidR="00CC699C" w:rsidRPr="00CC699C">
        <w:rPr>
          <w:i/>
        </w:rPr>
        <w:t>: Mean scores</w:t>
      </w:r>
      <w:r w:rsidR="009D6F09">
        <w:rPr>
          <w:i/>
        </w:rPr>
        <w:t xml:space="preserve"> for Students showing the ‘Big-5’ s</w:t>
      </w:r>
      <w:r w:rsidR="00CC699C" w:rsidRPr="00CC699C">
        <w:rPr>
          <w:i/>
        </w:rPr>
        <w:t>tren</w:t>
      </w:r>
      <w:r w:rsidR="009D6F09">
        <w:rPr>
          <w:i/>
        </w:rPr>
        <w:t xml:space="preserve">gths associated with </w:t>
      </w:r>
      <w:proofErr w:type="gramStart"/>
      <w:r w:rsidR="009D6F09">
        <w:rPr>
          <w:i/>
        </w:rPr>
        <w:t>d</w:t>
      </w:r>
      <w:r w:rsidR="00CC699C" w:rsidRPr="00CC699C">
        <w:rPr>
          <w:i/>
        </w:rPr>
        <w:t>yslexia</w:t>
      </w:r>
      <w:proofErr w:type="gramEnd"/>
    </w:p>
    <w:p w14:paraId="0B14E928" w14:textId="0A6CA760" w:rsidR="00CA34F5" w:rsidRPr="00CA34F5" w:rsidRDefault="001E0E2C" w:rsidP="00CA34F5">
      <w:pPr>
        <w:ind w:hanging="426"/>
        <w:rPr>
          <w:b/>
        </w:rPr>
      </w:pPr>
      <w:r>
        <w:rPr>
          <w:noProof/>
        </w:rPr>
        <w:drawing>
          <wp:inline distT="0" distB="0" distL="0" distR="0" wp14:anchorId="08AE0E49" wp14:editId="5993E72D">
            <wp:extent cx="6213475" cy="3299460"/>
            <wp:effectExtent l="0" t="0" r="34925" b="279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888720" w14:textId="0680DB4E" w:rsidR="00346C09" w:rsidRPr="00CA34F5" w:rsidRDefault="00CA34F5" w:rsidP="00CA34F5">
      <w:pPr>
        <w:ind w:right="-1"/>
      </w:pPr>
      <w:r>
        <w:t>As</w:t>
      </w:r>
      <w:r w:rsidR="00595099">
        <w:t xml:space="preserve"> can be seen in figure 6.1</w:t>
      </w:r>
      <w:r>
        <w:t xml:space="preserve"> mean scores across </w:t>
      </w:r>
      <w:proofErr w:type="gramStart"/>
      <w:r>
        <w:t>all of</w:t>
      </w:r>
      <w:proofErr w:type="gramEnd"/>
      <w:r>
        <w:t xml:space="preserve"> the Big-5 indicate self-reported strength by the Dyslexics across all of the Big-5 as well as the highest overall combined score on the Big-5. Compared to the specialist student groups dyslexics showed close association with their mean scores. For example, Architecture (green line) students we predicted would have a high score on Visual-spatial skills as well as the Big-picture approach. Dyslexic students (black line) also have a high average score for this as predicted.</w:t>
      </w:r>
    </w:p>
    <w:p w14:paraId="1EBF3BDA" w14:textId="3AD2E6A4" w:rsidR="003B69D7" w:rsidRDefault="003B69D7" w:rsidP="00B00999">
      <w:pPr>
        <w:spacing w:after="0"/>
      </w:pPr>
      <w:r w:rsidRPr="00DE60E9">
        <w:t>A Univariate Analysis of Variance was conducted with the independent variable of student groups with four</w:t>
      </w:r>
      <w:r w:rsidR="007C7ADC">
        <w:t xml:space="preserve"> sub-groups (Dys, Arch, Mgt and</w:t>
      </w:r>
      <w:r w:rsidRPr="00DE60E9">
        <w:t xml:space="preserve"> Psych) and </w:t>
      </w:r>
      <w:r>
        <w:t>each of the five</w:t>
      </w:r>
      <w:r w:rsidRPr="00DE60E9">
        <w:t xml:space="preserve"> dependent var</w:t>
      </w:r>
      <w:r>
        <w:t>iables of the strengths traits</w:t>
      </w:r>
      <w:r w:rsidR="005E677C">
        <w:t xml:space="preserve"> plus one for entrepreneurial </w:t>
      </w:r>
      <w:proofErr w:type="spellStart"/>
      <w:r w:rsidR="005E677C">
        <w:t>behaviour</w:t>
      </w:r>
      <w:proofErr w:type="spellEnd"/>
      <w:r>
        <w:t>.</w:t>
      </w:r>
      <w:r w:rsidRPr="00DE60E9">
        <w:t xml:space="preserve"> The means, standard </w:t>
      </w:r>
      <w:proofErr w:type="gramStart"/>
      <w:r w:rsidRPr="00DE60E9">
        <w:t>deviations</w:t>
      </w:r>
      <w:proofErr w:type="gramEnd"/>
      <w:r w:rsidRPr="00DE60E9">
        <w:t xml:space="preserve"> and F values for each group’s performance upon each of these</w:t>
      </w:r>
      <w:r w:rsidR="007C7ADC">
        <w:t xml:space="preserve"> </w:t>
      </w:r>
      <w:r w:rsidR="00CA34F5">
        <w:t>tests are reported in table 6-</w:t>
      </w:r>
      <w:r w:rsidR="00595099">
        <w:t>1</w:t>
      </w:r>
      <w:r w:rsidRPr="00DE60E9">
        <w:t xml:space="preserve">. </w:t>
      </w:r>
    </w:p>
    <w:p w14:paraId="6051A473" w14:textId="77777777" w:rsidR="00C85A17" w:rsidRDefault="00C85A17" w:rsidP="00B00999">
      <w:pPr>
        <w:spacing w:after="0"/>
      </w:pPr>
    </w:p>
    <w:p w14:paraId="371EBE5F" w14:textId="06F0DCEC" w:rsidR="00C85A17" w:rsidRPr="00DE60E9" w:rsidRDefault="00C85A17" w:rsidP="00B00999">
      <w:pPr>
        <w:spacing w:after="0"/>
      </w:pPr>
      <w:r>
        <w:t xml:space="preserve">Because each </w:t>
      </w:r>
      <w:r w:rsidR="002B2AC4">
        <w:t>hypothesis</w:t>
      </w:r>
      <w:r>
        <w:t xml:space="preserve"> was specified before the analyses, and has a specific </w:t>
      </w:r>
      <w:r w:rsidR="002B2AC4">
        <w:t>prediction</w:t>
      </w:r>
      <w:r>
        <w:t xml:space="preserve">, it is not necessary </w:t>
      </w:r>
      <w:r w:rsidR="002B2AC4">
        <w:t xml:space="preserve">to undertake the Bonferroni correction for multiple comparisons. </w:t>
      </w:r>
    </w:p>
    <w:p w14:paraId="2967D23E" w14:textId="77777777" w:rsidR="003B69D7" w:rsidRDefault="003B69D7" w:rsidP="003B69D7">
      <w:pPr>
        <w:pStyle w:val="Body"/>
        <w:tabs>
          <w:tab w:val="left" w:pos="1460"/>
        </w:tabs>
        <w:rPr>
          <w:rFonts w:ascii="Times New Roman" w:hAnsi="Times New Roman"/>
          <w:sz w:val="24"/>
          <w:u w:val="single"/>
        </w:rPr>
      </w:pPr>
    </w:p>
    <w:p w14:paraId="11484041" w14:textId="3919356B" w:rsidR="003B69D7" w:rsidRPr="007C7ADC" w:rsidRDefault="006A1FAA" w:rsidP="007C7ADC">
      <w:pPr>
        <w:spacing w:after="0"/>
        <w:ind w:left="-284"/>
        <w:rPr>
          <w:i/>
        </w:rPr>
      </w:pPr>
      <w:r>
        <w:rPr>
          <w:i/>
        </w:rPr>
        <w:t>Table 6-</w:t>
      </w:r>
      <w:r w:rsidR="00595099">
        <w:rPr>
          <w:i/>
        </w:rPr>
        <w:t>1</w:t>
      </w:r>
      <w:r w:rsidR="003B69D7" w:rsidRPr="00DE60E9">
        <w:rPr>
          <w:i/>
        </w:rPr>
        <w:t xml:space="preserve">: Dyslexia and student group means for significant ANOVA </w:t>
      </w:r>
      <w:proofErr w:type="gramStart"/>
      <w:r w:rsidR="003B69D7" w:rsidRPr="00DE60E9">
        <w:rPr>
          <w:i/>
        </w:rPr>
        <w:t>tests</w:t>
      </w:r>
      <w:proofErr w:type="gramEnd"/>
    </w:p>
    <w:tbl>
      <w:tblPr>
        <w:tblStyle w:val="TableGrid"/>
        <w:tblW w:w="8873" w:type="dxa"/>
        <w:tblInd w:w="-459" w:type="dxa"/>
        <w:tblLook w:val="04A0" w:firstRow="1" w:lastRow="0" w:firstColumn="1" w:lastColumn="0" w:noHBand="0" w:noVBand="1"/>
      </w:tblPr>
      <w:tblGrid>
        <w:gridCol w:w="2576"/>
        <w:gridCol w:w="1145"/>
        <w:gridCol w:w="1145"/>
        <w:gridCol w:w="1288"/>
        <w:gridCol w:w="1574"/>
        <w:gridCol w:w="1145"/>
      </w:tblGrid>
      <w:tr w:rsidR="003B69D7" w14:paraId="30B9E43F" w14:textId="77777777" w:rsidTr="007C7ADC">
        <w:trPr>
          <w:trHeight w:val="920"/>
        </w:trPr>
        <w:tc>
          <w:tcPr>
            <w:tcW w:w="2576" w:type="dxa"/>
            <w:tcBorders>
              <w:left w:val="nil"/>
              <w:bottom w:val="single" w:sz="4" w:space="0" w:color="auto"/>
              <w:right w:val="nil"/>
            </w:tcBorders>
          </w:tcPr>
          <w:p w14:paraId="1BD5BC55" w14:textId="77777777" w:rsidR="003B69D7" w:rsidRPr="001205AE" w:rsidRDefault="003B69D7" w:rsidP="007C7ADC">
            <w:pPr>
              <w:spacing w:line="240" w:lineRule="auto"/>
              <w:jc w:val="right"/>
              <w:rPr>
                <w:b/>
              </w:rPr>
            </w:pPr>
            <w:r>
              <w:rPr>
                <w:b/>
              </w:rPr>
              <w:t>Strength Trait</w:t>
            </w:r>
          </w:p>
        </w:tc>
        <w:tc>
          <w:tcPr>
            <w:tcW w:w="1145" w:type="dxa"/>
            <w:tcBorders>
              <w:left w:val="nil"/>
              <w:bottom w:val="single" w:sz="4" w:space="0" w:color="auto"/>
              <w:right w:val="nil"/>
            </w:tcBorders>
          </w:tcPr>
          <w:p w14:paraId="71A6BDA0" w14:textId="77777777" w:rsidR="003B69D7" w:rsidRPr="001205AE" w:rsidRDefault="003B69D7" w:rsidP="007C7ADC">
            <w:pPr>
              <w:spacing w:line="240" w:lineRule="auto"/>
              <w:jc w:val="center"/>
              <w:rPr>
                <w:b/>
              </w:rPr>
            </w:pPr>
            <w:r w:rsidRPr="001205AE">
              <w:rPr>
                <w:b/>
              </w:rPr>
              <w:t>Student Groups</w:t>
            </w:r>
          </w:p>
        </w:tc>
        <w:tc>
          <w:tcPr>
            <w:tcW w:w="1145" w:type="dxa"/>
            <w:tcBorders>
              <w:left w:val="nil"/>
              <w:bottom w:val="single" w:sz="4" w:space="0" w:color="auto"/>
              <w:right w:val="nil"/>
            </w:tcBorders>
          </w:tcPr>
          <w:p w14:paraId="24C59E89" w14:textId="77777777" w:rsidR="003B69D7" w:rsidRPr="001205AE" w:rsidRDefault="003B69D7" w:rsidP="007C7ADC">
            <w:pPr>
              <w:spacing w:line="240" w:lineRule="auto"/>
              <w:ind w:firstLine="34"/>
              <w:jc w:val="center"/>
              <w:rPr>
                <w:b/>
              </w:rPr>
            </w:pPr>
            <w:r>
              <w:rPr>
                <w:b/>
              </w:rPr>
              <w:t>Mean</w:t>
            </w:r>
          </w:p>
        </w:tc>
        <w:tc>
          <w:tcPr>
            <w:tcW w:w="1288" w:type="dxa"/>
            <w:tcBorders>
              <w:left w:val="nil"/>
              <w:bottom w:val="single" w:sz="4" w:space="0" w:color="auto"/>
              <w:right w:val="nil"/>
            </w:tcBorders>
          </w:tcPr>
          <w:p w14:paraId="4C5FA78A" w14:textId="77777777" w:rsidR="003B69D7" w:rsidRDefault="003B69D7" w:rsidP="007C7ADC">
            <w:pPr>
              <w:spacing w:line="240" w:lineRule="auto"/>
              <w:ind w:firstLine="34"/>
              <w:jc w:val="center"/>
              <w:rPr>
                <w:b/>
              </w:rPr>
            </w:pPr>
            <w:r>
              <w:rPr>
                <w:b/>
              </w:rPr>
              <w:t>Standard</w:t>
            </w:r>
          </w:p>
          <w:p w14:paraId="0CAB34B3" w14:textId="77777777" w:rsidR="003B69D7" w:rsidRPr="001205AE" w:rsidRDefault="003B69D7" w:rsidP="007C7ADC">
            <w:pPr>
              <w:spacing w:line="240" w:lineRule="auto"/>
              <w:ind w:firstLine="34"/>
              <w:jc w:val="center"/>
              <w:rPr>
                <w:b/>
              </w:rPr>
            </w:pPr>
            <w:r>
              <w:rPr>
                <w:b/>
              </w:rPr>
              <w:t>Deviation</w:t>
            </w:r>
          </w:p>
        </w:tc>
        <w:tc>
          <w:tcPr>
            <w:tcW w:w="1574" w:type="dxa"/>
            <w:tcBorders>
              <w:left w:val="nil"/>
              <w:bottom w:val="single" w:sz="4" w:space="0" w:color="auto"/>
              <w:right w:val="nil"/>
            </w:tcBorders>
          </w:tcPr>
          <w:p w14:paraId="1F116928" w14:textId="77777777" w:rsidR="003B69D7" w:rsidRDefault="003B69D7" w:rsidP="007C7ADC">
            <w:pPr>
              <w:spacing w:line="240" w:lineRule="auto"/>
              <w:ind w:firstLine="34"/>
              <w:rPr>
                <w:b/>
              </w:rPr>
            </w:pPr>
            <w:r>
              <w:rPr>
                <w:b/>
              </w:rPr>
              <w:t xml:space="preserve">ANOVA </w:t>
            </w:r>
          </w:p>
          <w:p w14:paraId="79FBEADC" w14:textId="77777777" w:rsidR="003B69D7" w:rsidRPr="001205AE" w:rsidRDefault="003B69D7" w:rsidP="007C7ADC">
            <w:pPr>
              <w:spacing w:line="240" w:lineRule="auto"/>
              <w:ind w:firstLine="34"/>
              <w:rPr>
                <w:b/>
              </w:rPr>
            </w:pPr>
            <w:r>
              <w:rPr>
                <w:b/>
              </w:rPr>
              <w:t>(F value)</w:t>
            </w:r>
          </w:p>
        </w:tc>
        <w:tc>
          <w:tcPr>
            <w:tcW w:w="1145" w:type="dxa"/>
            <w:tcBorders>
              <w:left w:val="nil"/>
              <w:bottom w:val="single" w:sz="4" w:space="0" w:color="auto"/>
              <w:right w:val="nil"/>
            </w:tcBorders>
          </w:tcPr>
          <w:p w14:paraId="506DF720" w14:textId="77777777" w:rsidR="003B69D7" w:rsidRDefault="003B69D7" w:rsidP="007C7ADC">
            <w:pPr>
              <w:spacing w:line="240" w:lineRule="auto"/>
              <w:ind w:firstLine="34"/>
              <w:rPr>
                <w:b/>
              </w:rPr>
            </w:pPr>
            <w:r>
              <w:rPr>
                <w:b/>
              </w:rPr>
              <w:t>p-value</w:t>
            </w:r>
          </w:p>
          <w:p w14:paraId="25AE748C" w14:textId="77777777" w:rsidR="003B69D7" w:rsidRPr="0087353B" w:rsidRDefault="003B69D7" w:rsidP="007C7ADC">
            <w:pPr>
              <w:spacing w:before="240" w:line="240" w:lineRule="auto"/>
              <w:ind w:firstLine="34"/>
              <w:rPr>
                <w:b/>
              </w:rPr>
            </w:pPr>
            <w:r>
              <w:rPr>
                <w:b/>
              </w:rPr>
              <w:t>(</w:t>
            </w:r>
            <w:r>
              <w:rPr>
                <w:b/>
                <w:i/>
              </w:rPr>
              <w:t>p</w:t>
            </w:r>
            <w:r>
              <w:rPr>
                <w:b/>
              </w:rPr>
              <w:t>)</w:t>
            </w:r>
          </w:p>
        </w:tc>
      </w:tr>
      <w:tr w:rsidR="003B69D7" w14:paraId="12463CDE" w14:textId="77777777" w:rsidTr="007C7ADC">
        <w:trPr>
          <w:trHeight w:val="376"/>
        </w:trPr>
        <w:tc>
          <w:tcPr>
            <w:tcW w:w="2576" w:type="dxa"/>
            <w:tcBorders>
              <w:top w:val="single" w:sz="4" w:space="0" w:color="auto"/>
              <w:left w:val="nil"/>
              <w:bottom w:val="nil"/>
              <w:right w:val="nil"/>
            </w:tcBorders>
          </w:tcPr>
          <w:p w14:paraId="66760001" w14:textId="77777777" w:rsidR="003B69D7" w:rsidRPr="001205AE" w:rsidRDefault="003B69D7" w:rsidP="007C7ADC">
            <w:pPr>
              <w:spacing w:line="240" w:lineRule="auto"/>
              <w:jc w:val="right"/>
              <w:rPr>
                <w:b/>
              </w:rPr>
            </w:pPr>
            <w:r>
              <w:rPr>
                <w:b/>
              </w:rPr>
              <w:t xml:space="preserve">Big Picture </w:t>
            </w:r>
            <w:r w:rsidRPr="001205AE">
              <w:rPr>
                <w:b/>
              </w:rPr>
              <w:t>approach</w:t>
            </w:r>
          </w:p>
        </w:tc>
        <w:tc>
          <w:tcPr>
            <w:tcW w:w="1145" w:type="dxa"/>
            <w:tcBorders>
              <w:top w:val="single" w:sz="4" w:space="0" w:color="auto"/>
              <w:left w:val="nil"/>
              <w:bottom w:val="nil"/>
              <w:right w:val="nil"/>
            </w:tcBorders>
          </w:tcPr>
          <w:p w14:paraId="57EB0C44" w14:textId="77777777" w:rsidR="003B69D7" w:rsidRPr="001205AE" w:rsidRDefault="003B69D7" w:rsidP="007C7ADC">
            <w:pPr>
              <w:spacing w:line="240" w:lineRule="auto"/>
              <w:jc w:val="center"/>
              <w:rPr>
                <w:i/>
              </w:rPr>
            </w:pPr>
            <w:r>
              <w:rPr>
                <w:i/>
              </w:rPr>
              <w:t>Dys</w:t>
            </w:r>
          </w:p>
        </w:tc>
        <w:tc>
          <w:tcPr>
            <w:tcW w:w="1145" w:type="dxa"/>
            <w:tcBorders>
              <w:top w:val="single" w:sz="4" w:space="0" w:color="auto"/>
              <w:left w:val="nil"/>
              <w:bottom w:val="nil"/>
              <w:right w:val="nil"/>
            </w:tcBorders>
          </w:tcPr>
          <w:p w14:paraId="6F4267BD" w14:textId="77777777" w:rsidR="003B69D7" w:rsidRDefault="003B69D7" w:rsidP="007C7ADC">
            <w:pPr>
              <w:spacing w:line="240" w:lineRule="auto"/>
              <w:ind w:firstLine="34"/>
              <w:jc w:val="center"/>
            </w:pPr>
            <w:r>
              <w:t>3.91</w:t>
            </w:r>
          </w:p>
        </w:tc>
        <w:tc>
          <w:tcPr>
            <w:tcW w:w="1288" w:type="dxa"/>
            <w:tcBorders>
              <w:top w:val="single" w:sz="4" w:space="0" w:color="auto"/>
              <w:left w:val="nil"/>
              <w:bottom w:val="nil"/>
              <w:right w:val="nil"/>
            </w:tcBorders>
          </w:tcPr>
          <w:p w14:paraId="6192B219" w14:textId="77777777" w:rsidR="003B69D7" w:rsidRDefault="003B69D7" w:rsidP="007C7ADC">
            <w:pPr>
              <w:spacing w:line="240" w:lineRule="auto"/>
              <w:ind w:firstLine="34"/>
              <w:jc w:val="center"/>
            </w:pPr>
            <w:r>
              <w:t>1.19</w:t>
            </w:r>
          </w:p>
        </w:tc>
        <w:tc>
          <w:tcPr>
            <w:tcW w:w="1574" w:type="dxa"/>
            <w:tcBorders>
              <w:top w:val="single" w:sz="4" w:space="0" w:color="auto"/>
              <w:left w:val="nil"/>
              <w:bottom w:val="nil"/>
              <w:right w:val="nil"/>
            </w:tcBorders>
          </w:tcPr>
          <w:p w14:paraId="53C74D69" w14:textId="77777777" w:rsidR="003B69D7" w:rsidRDefault="003B69D7" w:rsidP="007C7ADC">
            <w:pPr>
              <w:spacing w:line="240" w:lineRule="auto"/>
              <w:ind w:firstLine="34"/>
            </w:pPr>
            <w:r>
              <w:t>3.266</w:t>
            </w:r>
          </w:p>
        </w:tc>
        <w:tc>
          <w:tcPr>
            <w:tcW w:w="1145" w:type="dxa"/>
            <w:tcBorders>
              <w:top w:val="single" w:sz="4" w:space="0" w:color="auto"/>
              <w:left w:val="nil"/>
              <w:bottom w:val="nil"/>
              <w:right w:val="nil"/>
            </w:tcBorders>
          </w:tcPr>
          <w:p w14:paraId="1FF1974E" w14:textId="77777777" w:rsidR="003B69D7" w:rsidRDefault="003B69D7" w:rsidP="007C7ADC">
            <w:pPr>
              <w:spacing w:line="240" w:lineRule="auto"/>
              <w:ind w:firstLine="34"/>
            </w:pPr>
            <w:r>
              <w:t>.026</w:t>
            </w:r>
          </w:p>
        </w:tc>
      </w:tr>
      <w:tr w:rsidR="003B69D7" w14:paraId="1F7DF478" w14:textId="77777777" w:rsidTr="007C7ADC">
        <w:trPr>
          <w:trHeight w:val="418"/>
        </w:trPr>
        <w:tc>
          <w:tcPr>
            <w:tcW w:w="2576" w:type="dxa"/>
            <w:tcBorders>
              <w:top w:val="nil"/>
              <w:left w:val="nil"/>
              <w:bottom w:val="nil"/>
              <w:right w:val="nil"/>
            </w:tcBorders>
          </w:tcPr>
          <w:p w14:paraId="2B99C699"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4564AD07" w14:textId="77777777" w:rsidR="003B69D7" w:rsidRPr="001205AE" w:rsidRDefault="003B69D7" w:rsidP="007C7ADC">
            <w:pPr>
              <w:spacing w:line="240" w:lineRule="auto"/>
              <w:jc w:val="center"/>
              <w:rPr>
                <w:i/>
              </w:rPr>
            </w:pPr>
            <w:r>
              <w:rPr>
                <w:i/>
              </w:rPr>
              <w:t>Psych</w:t>
            </w:r>
          </w:p>
        </w:tc>
        <w:tc>
          <w:tcPr>
            <w:tcW w:w="1145" w:type="dxa"/>
            <w:tcBorders>
              <w:top w:val="nil"/>
              <w:left w:val="nil"/>
              <w:bottom w:val="nil"/>
              <w:right w:val="nil"/>
            </w:tcBorders>
          </w:tcPr>
          <w:p w14:paraId="424ED064" w14:textId="77777777" w:rsidR="003B69D7" w:rsidRDefault="003B69D7" w:rsidP="007C7ADC">
            <w:pPr>
              <w:spacing w:line="240" w:lineRule="auto"/>
              <w:ind w:firstLine="34"/>
              <w:jc w:val="center"/>
            </w:pPr>
            <w:r>
              <w:t>3.11</w:t>
            </w:r>
          </w:p>
        </w:tc>
        <w:tc>
          <w:tcPr>
            <w:tcW w:w="1288" w:type="dxa"/>
            <w:tcBorders>
              <w:top w:val="nil"/>
              <w:left w:val="nil"/>
              <w:bottom w:val="nil"/>
              <w:right w:val="nil"/>
            </w:tcBorders>
          </w:tcPr>
          <w:p w14:paraId="649D66EA" w14:textId="77777777" w:rsidR="003B69D7" w:rsidRDefault="003B69D7" w:rsidP="007C7ADC">
            <w:pPr>
              <w:spacing w:line="240" w:lineRule="auto"/>
              <w:ind w:firstLine="34"/>
              <w:jc w:val="center"/>
            </w:pPr>
            <w:r>
              <w:t>0.54</w:t>
            </w:r>
          </w:p>
        </w:tc>
        <w:tc>
          <w:tcPr>
            <w:tcW w:w="1574" w:type="dxa"/>
            <w:tcBorders>
              <w:top w:val="nil"/>
              <w:left w:val="nil"/>
              <w:bottom w:val="nil"/>
              <w:right w:val="nil"/>
            </w:tcBorders>
          </w:tcPr>
          <w:p w14:paraId="05821001" w14:textId="77777777" w:rsidR="003B69D7" w:rsidRDefault="003B69D7" w:rsidP="007C7ADC">
            <w:pPr>
              <w:spacing w:line="240" w:lineRule="auto"/>
              <w:ind w:firstLine="34"/>
            </w:pPr>
          </w:p>
        </w:tc>
        <w:tc>
          <w:tcPr>
            <w:tcW w:w="1145" w:type="dxa"/>
            <w:tcBorders>
              <w:top w:val="nil"/>
              <w:left w:val="nil"/>
              <w:bottom w:val="nil"/>
              <w:right w:val="nil"/>
            </w:tcBorders>
          </w:tcPr>
          <w:p w14:paraId="69ACA68A" w14:textId="77777777" w:rsidR="003B69D7" w:rsidRDefault="003B69D7" w:rsidP="007C7ADC">
            <w:pPr>
              <w:spacing w:line="240" w:lineRule="auto"/>
              <w:ind w:firstLine="34"/>
            </w:pPr>
          </w:p>
        </w:tc>
      </w:tr>
      <w:tr w:rsidR="003B69D7" w14:paraId="77B67D88" w14:textId="77777777" w:rsidTr="007C7ADC">
        <w:trPr>
          <w:trHeight w:val="398"/>
        </w:trPr>
        <w:tc>
          <w:tcPr>
            <w:tcW w:w="2576" w:type="dxa"/>
            <w:tcBorders>
              <w:top w:val="nil"/>
              <w:left w:val="nil"/>
              <w:bottom w:val="nil"/>
              <w:right w:val="nil"/>
            </w:tcBorders>
          </w:tcPr>
          <w:p w14:paraId="3E186E7E"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4A53BBE1" w14:textId="77777777" w:rsidR="003B69D7" w:rsidRPr="001205AE" w:rsidRDefault="003B69D7" w:rsidP="007C7ADC">
            <w:pPr>
              <w:spacing w:line="240" w:lineRule="auto"/>
              <w:jc w:val="center"/>
              <w:rPr>
                <w:i/>
              </w:rPr>
            </w:pPr>
            <w:proofErr w:type="spellStart"/>
            <w:r>
              <w:rPr>
                <w:i/>
              </w:rPr>
              <w:t>Mgt</w:t>
            </w:r>
            <w:proofErr w:type="spellEnd"/>
          </w:p>
        </w:tc>
        <w:tc>
          <w:tcPr>
            <w:tcW w:w="1145" w:type="dxa"/>
            <w:tcBorders>
              <w:top w:val="nil"/>
              <w:left w:val="nil"/>
              <w:bottom w:val="nil"/>
              <w:right w:val="nil"/>
            </w:tcBorders>
          </w:tcPr>
          <w:p w14:paraId="095B73FE" w14:textId="77777777" w:rsidR="003B69D7" w:rsidRDefault="003B69D7" w:rsidP="007C7ADC">
            <w:pPr>
              <w:spacing w:line="240" w:lineRule="auto"/>
              <w:ind w:firstLine="34"/>
              <w:jc w:val="center"/>
            </w:pPr>
            <w:r>
              <w:t>3.69</w:t>
            </w:r>
          </w:p>
        </w:tc>
        <w:tc>
          <w:tcPr>
            <w:tcW w:w="1288" w:type="dxa"/>
            <w:tcBorders>
              <w:top w:val="nil"/>
              <w:left w:val="nil"/>
              <w:bottom w:val="nil"/>
              <w:right w:val="nil"/>
            </w:tcBorders>
          </w:tcPr>
          <w:p w14:paraId="147D952B" w14:textId="77777777" w:rsidR="003B69D7" w:rsidRDefault="003B69D7" w:rsidP="007C7ADC">
            <w:pPr>
              <w:spacing w:line="240" w:lineRule="auto"/>
              <w:ind w:firstLine="34"/>
              <w:jc w:val="center"/>
            </w:pPr>
            <w:r>
              <w:t>0.60</w:t>
            </w:r>
          </w:p>
        </w:tc>
        <w:tc>
          <w:tcPr>
            <w:tcW w:w="1574" w:type="dxa"/>
            <w:tcBorders>
              <w:top w:val="nil"/>
              <w:left w:val="nil"/>
              <w:bottom w:val="nil"/>
              <w:right w:val="nil"/>
            </w:tcBorders>
          </w:tcPr>
          <w:p w14:paraId="30D04772" w14:textId="77777777" w:rsidR="003B69D7" w:rsidRDefault="003B69D7" w:rsidP="007C7ADC">
            <w:pPr>
              <w:spacing w:line="240" w:lineRule="auto"/>
              <w:ind w:firstLine="34"/>
            </w:pPr>
          </w:p>
        </w:tc>
        <w:tc>
          <w:tcPr>
            <w:tcW w:w="1145" w:type="dxa"/>
            <w:tcBorders>
              <w:top w:val="nil"/>
              <w:left w:val="nil"/>
              <w:bottom w:val="nil"/>
              <w:right w:val="nil"/>
            </w:tcBorders>
          </w:tcPr>
          <w:p w14:paraId="4151BC6D" w14:textId="77777777" w:rsidR="003B69D7" w:rsidRDefault="003B69D7" w:rsidP="007C7ADC">
            <w:pPr>
              <w:spacing w:line="240" w:lineRule="auto"/>
              <w:ind w:firstLine="34"/>
            </w:pPr>
          </w:p>
        </w:tc>
      </w:tr>
      <w:tr w:rsidR="003B69D7" w14:paraId="6A834D53" w14:textId="77777777" w:rsidTr="007C7ADC">
        <w:trPr>
          <w:trHeight w:val="398"/>
        </w:trPr>
        <w:tc>
          <w:tcPr>
            <w:tcW w:w="2576" w:type="dxa"/>
            <w:tcBorders>
              <w:top w:val="nil"/>
              <w:left w:val="nil"/>
              <w:bottom w:val="nil"/>
              <w:right w:val="nil"/>
            </w:tcBorders>
          </w:tcPr>
          <w:p w14:paraId="2EFAC5BD"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6580BCE6" w14:textId="77777777" w:rsidR="003B69D7" w:rsidRPr="001205AE" w:rsidRDefault="003B69D7" w:rsidP="007C7ADC">
            <w:pPr>
              <w:spacing w:line="240" w:lineRule="auto"/>
              <w:jc w:val="center"/>
              <w:rPr>
                <w:i/>
              </w:rPr>
            </w:pPr>
            <w:r>
              <w:rPr>
                <w:i/>
              </w:rPr>
              <w:t>Arch</w:t>
            </w:r>
          </w:p>
        </w:tc>
        <w:tc>
          <w:tcPr>
            <w:tcW w:w="1145" w:type="dxa"/>
            <w:tcBorders>
              <w:top w:val="nil"/>
              <w:left w:val="nil"/>
              <w:bottom w:val="nil"/>
              <w:right w:val="nil"/>
            </w:tcBorders>
          </w:tcPr>
          <w:p w14:paraId="16DBAA36" w14:textId="77777777" w:rsidR="003B69D7" w:rsidRDefault="003B69D7" w:rsidP="007C7ADC">
            <w:pPr>
              <w:spacing w:line="240" w:lineRule="auto"/>
              <w:ind w:firstLine="34"/>
              <w:jc w:val="center"/>
            </w:pPr>
            <w:r>
              <w:t>3.70</w:t>
            </w:r>
          </w:p>
        </w:tc>
        <w:tc>
          <w:tcPr>
            <w:tcW w:w="1288" w:type="dxa"/>
            <w:tcBorders>
              <w:top w:val="nil"/>
              <w:left w:val="nil"/>
              <w:bottom w:val="nil"/>
              <w:right w:val="nil"/>
            </w:tcBorders>
          </w:tcPr>
          <w:p w14:paraId="041D8741" w14:textId="77777777" w:rsidR="003B69D7" w:rsidRDefault="003B69D7" w:rsidP="007C7ADC">
            <w:pPr>
              <w:spacing w:line="240" w:lineRule="auto"/>
              <w:ind w:firstLine="34"/>
              <w:jc w:val="center"/>
            </w:pPr>
            <w:r>
              <w:t>0.80</w:t>
            </w:r>
          </w:p>
        </w:tc>
        <w:tc>
          <w:tcPr>
            <w:tcW w:w="1574" w:type="dxa"/>
            <w:tcBorders>
              <w:top w:val="nil"/>
              <w:left w:val="nil"/>
              <w:bottom w:val="nil"/>
              <w:right w:val="nil"/>
            </w:tcBorders>
          </w:tcPr>
          <w:p w14:paraId="7BDA6D7A" w14:textId="77777777" w:rsidR="003B69D7" w:rsidRDefault="003B69D7" w:rsidP="007C7ADC">
            <w:pPr>
              <w:spacing w:line="240" w:lineRule="auto"/>
              <w:ind w:firstLine="34"/>
            </w:pPr>
          </w:p>
        </w:tc>
        <w:tc>
          <w:tcPr>
            <w:tcW w:w="1145" w:type="dxa"/>
            <w:tcBorders>
              <w:top w:val="nil"/>
              <w:left w:val="nil"/>
              <w:bottom w:val="nil"/>
              <w:right w:val="nil"/>
            </w:tcBorders>
          </w:tcPr>
          <w:p w14:paraId="05A6C940" w14:textId="77777777" w:rsidR="003B69D7" w:rsidRDefault="003B69D7" w:rsidP="007C7ADC">
            <w:pPr>
              <w:spacing w:line="240" w:lineRule="auto"/>
              <w:ind w:firstLine="34"/>
            </w:pPr>
          </w:p>
        </w:tc>
      </w:tr>
      <w:tr w:rsidR="003B69D7" w14:paraId="615A801F" w14:textId="77777777" w:rsidTr="007C7ADC">
        <w:trPr>
          <w:trHeight w:val="418"/>
        </w:trPr>
        <w:tc>
          <w:tcPr>
            <w:tcW w:w="2576" w:type="dxa"/>
            <w:tcBorders>
              <w:top w:val="nil"/>
              <w:left w:val="nil"/>
              <w:bottom w:val="nil"/>
              <w:right w:val="nil"/>
            </w:tcBorders>
          </w:tcPr>
          <w:p w14:paraId="4A3A6861" w14:textId="77777777" w:rsidR="003B69D7" w:rsidRPr="001205AE" w:rsidRDefault="003B69D7" w:rsidP="007C7ADC">
            <w:pPr>
              <w:spacing w:line="240" w:lineRule="auto"/>
              <w:jc w:val="right"/>
              <w:rPr>
                <w:b/>
              </w:rPr>
            </w:pPr>
            <w:r>
              <w:rPr>
                <w:b/>
              </w:rPr>
              <w:t>Visuo-spatial Skill</w:t>
            </w:r>
          </w:p>
        </w:tc>
        <w:tc>
          <w:tcPr>
            <w:tcW w:w="1145" w:type="dxa"/>
            <w:tcBorders>
              <w:top w:val="nil"/>
              <w:left w:val="nil"/>
              <w:bottom w:val="nil"/>
              <w:right w:val="nil"/>
            </w:tcBorders>
          </w:tcPr>
          <w:p w14:paraId="3DC33B6A" w14:textId="77777777" w:rsidR="003B69D7" w:rsidRPr="001205AE" w:rsidRDefault="003B69D7" w:rsidP="007C7ADC">
            <w:pPr>
              <w:spacing w:line="240" w:lineRule="auto"/>
              <w:jc w:val="center"/>
              <w:rPr>
                <w:i/>
              </w:rPr>
            </w:pPr>
            <w:r>
              <w:rPr>
                <w:i/>
              </w:rPr>
              <w:t>Dys</w:t>
            </w:r>
          </w:p>
        </w:tc>
        <w:tc>
          <w:tcPr>
            <w:tcW w:w="1145" w:type="dxa"/>
            <w:tcBorders>
              <w:top w:val="nil"/>
              <w:left w:val="nil"/>
              <w:bottom w:val="nil"/>
              <w:right w:val="nil"/>
            </w:tcBorders>
          </w:tcPr>
          <w:p w14:paraId="05CB13C0" w14:textId="77777777" w:rsidR="003B69D7" w:rsidRDefault="003B69D7" w:rsidP="007C7ADC">
            <w:pPr>
              <w:spacing w:line="240" w:lineRule="auto"/>
              <w:ind w:firstLine="34"/>
              <w:jc w:val="center"/>
            </w:pPr>
            <w:r>
              <w:t>3.80</w:t>
            </w:r>
          </w:p>
        </w:tc>
        <w:tc>
          <w:tcPr>
            <w:tcW w:w="1288" w:type="dxa"/>
            <w:tcBorders>
              <w:top w:val="nil"/>
              <w:left w:val="nil"/>
              <w:bottom w:val="nil"/>
              <w:right w:val="nil"/>
            </w:tcBorders>
          </w:tcPr>
          <w:p w14:paraId="5AC14FBD" w14:textId="77777777" w:rsidR="003B69D7" w:rsidRDefault="003B69D7" w:rsidP="007C7ADC">
            <w:pPr>
              <w:spacing w:line="240" w:lineRule="auto"/>
              <w:ind w:firstLine="34"/>
              <w:jc w:val="center"/>
            </w:pPr>
            <w:r>
              <w:t>0.59</w:t>
            </w:r>
          </w:p>
        </w:tc>
        <w:tc>
          <w:tcPr>
            <w:tcW w:w="1574" w:type="dxa"/>
            <w:tcBorders>
              <w:top w:val="nil"/>
              <w:left w:val="nil"/>
              <w:bottom w:val="nil"/>
              <w:right w:val="nil"/>
            </w:tcBorders>
          </w:tcPr>
          <w:p w14:paraId="451CFF32" w14:textId="77777777" w:rsidR="003B69D7" w:rsidRDefault="003B69D7" w:rsidP="007C7ADC">
            <w:pPr>
              <w:spacing w:line="240" w:lineRule="auto"/>
              <w:ind w:firstLine="34"/>
            </w:pPr>
            <w:r>
              <w:t>12.773</w:t>
            </w:r>
          </w:p>
        </w:tc>
        <w:tc>
          <w:tcPr>
            <w:tcW w:w="1145" w:type="dxa"/>
            <w:tcBorders>
              <w:top w:val="nil"/>
              <w:left w:val="nil"/>
              <w:bottom w:val="nil"/>
              <w:right w:val="nil"/>
            </w:tcBorders>
          </w:tcPr>
          <w:p w14:paraId="0476EC79" w14:textId="77777777" w:rsidR="003B69D7" w:rsidRDefault="003B69D7" w:rsidP="007C7ADC">
            <w:pPr>
              <w:spacing w:line="240" w:lineRule="auto"/>
              <w:ind w:firstLine="34"/>
            </w:pPr>
            <w:r>
              <w:t>.000</w:t>
            </w:r>
          </w:p>
        </w:tc>
      </w:tr>
      <w:tr w:rsidR="003B69D7" w14:paraId="0C9A5347" w14:textId="77777777" w:rsidTr="007C7ADC">
        <w:trPr>
          <w:trHeight w:val="398"/>
        </w:trPr>
        <w:tc>
          <w:tcPr>
            <w:tcW w:w="2576" w:type="dxa"/>
            <w:tcBorders>
              <w:top w:val="nil"/>
              <w:left w:val="nil"/>
              <w:bottom w:val="nil"/>
              <w:right w:val="nil"/>
            </w:tcBorders>
          </w:tcPr>
          <w:p w14:paraId="67F21EDE"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4E972348" w14:textId="77777777" w:rsidR="003B69D7" w:rsidRPr="001205AE" w:rsidRDefault="003B69D7" w:rsidP="007C7ADC">
            <w:pPr>
              <w:spacing w:line="240" w:lineRule="auto"/>
              <w:jc w:val="center"/>
              <w:rPr>
                <w:i/>
              </w:rPr>
            </w:pPr>
            <w:r>
              <w:rPr>
                <w:i/>
              </w:rPr>
              <w:t>Psych</w:t>
            </w:r>
          </w:p>
        </w:tc>
        <w:tc>
          <w:tcPr>
            <w:tcW w:w="1145" w:type="dxa"/>
            <w:tcBorders>
              <w:top w:val="nil"/>
              <w:left w:val="nil"/>
              <w:bottom w:val="nil"/>
              <w:right w:val="nil"/>
            </w:tcBorders>
          </w:tcPr>
          <w:p w14:paraId="17316BEF" w14:textId="77777777" w:rsidR="003B69D7" w:rsidRDefault="003B69D7" w:rsidP="007C7ADC">
            <w:pPr>
              <w:spacing w:line="240" w:lineRule="auto"/>
              <w:ind w:firstLine="34"/>
              <w:jc w:val="center"/>
            </w:pPr>
            <w:r>
              <w:t>3.03</w:t>
            </w:r>
          </w:p>
        </w:tc>
        <w:tc>
          <w:tcPr>
            <w:tcW w:w="1288" w:type="dxa"/>
            <w:tcBorders>
              <w:top w:val="nil"/>
              <w:left w:val="nil"/>
              <w:bottom w:val="nil"/>
              <w:right w:val="nil"/>
            </w:tcBorders>
          </w:tcPr>
          <w:p w14:paraId="5E065D14" w14:textId="77777777" w:rsidR="003B69D7" w:rsidRDefault="003B69D7" w:rsidP="007C7ADC">
            <w:pPr>
              <w:spacing w:line="240" w:lineRule="auto"/>
              <w:ind w:firstLine="34"/>
              <w:jc w:val="center"/>
            </w:pPr>
            <w:r>
              <w:t>0.41</w:t>
            </w:r>
          </w:p>
        </w:tc>
        <w:tc>
          <w:tcPr>
            <w:tcW w:w="1574" w:type="dxa"/>
            <w:tcBorders>
              <w:top w:val="nil"/>
              <w:left w:val="nil"/>
              <w:bottom w:val="nil"/>
              <w:right w:val="nil"/>
            </w:tcBorders>
          </w:tcPr>
          <w:p w14:paraId="352DBD61" w14:textId="77777777" w:rsidR="003B69D7" w:rsidRDefault="003B69D7" w:rsidP="007C7ADC">
            <w:pPr>
              <w:spacing w:line="240" w:lineRule="auto"/>
              <w:ind w:firstLine="34"/>
            </w:pPr>
          </w:p>
        </w:tc>
        <w:tc>
          <w:tcPr>
            <w:tcW w:w="1145" w:type="dxa"/>
            <w:tcBorders>
              <w:top w:val="nil"/>
              <w:left w:val="nil"/>
              <w:bottom w:val="nil"/>
              <w:right w:val="nil"/>
            </w:tcBorders>
          </w:tcPr>
          <w:p w14:paraId="36C70868" w14:textId="77777777" w:rsidR="003B69D7" w:rsidRDefault="003B69D7" w:rsidP="007C7ADC">
            <w:pPr>
              <w:spacing w:line="240" w:lineRule="auto"/>
              <w:ind w:firstLine="34"/>
            </w:pPr>
          </w:p>
        </w:tc>
      </w:tr>
      <w:tr w:rsidR="003B69D7" w14:paraId="489640E9" w14:textId="77777777" w:rsidTr="007C7ADC">
        <w:trPr>
          <w:trHeight w:val="398"/>
        </w:trPr>
        <w:tc>
          <w:tcPr>
            <w:tcW w:w="2576" w:type="dxa"/>
            <w:tcBorders>
              <w:top w:val="nil"/>
              <w:left w:val="nil"/>
              <w:bottom w:val="nil"/>
              <w:right w:val="nil"/>
            </w:tcBorders>
          </w:tcPr>
          <w:p w14:paraId="177987F0"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2C60BE0F" w14:textId="77777777" w:rsidR="003B69D7" w:rsidRPr="001205AE" w:rsidRDefault="003B69D7" w:rsidP="007C7ADC">
            <w:pPr>
              <w:spacing w:line="240" w:lineRule="auto"/>
              <w:jc w:val="center"/>
              <w:rPr>
                <w:i/>
              </w:rPr>
            </w:pPr>
            <w:proofErr w:type="spellStart"/>
            <w:r>
              <w:rPr>
                <w:i/>
              </w:rPr>
              <w:t>Mgt</w:t>
            </w:r>
            <w:proofErr w:type="spellEnd"/>
          </w:p>
        </w:tc>
        <w:tc>
          <w:tcPr>
            <w:tcW w:w="1145" w:type="dxa"/>
            <w:tcBorders>
              <w:top w:val="nil"/>
              <w:left w:val="nil"/>
              <w:bottom w:val="nil"/>
              <w:right w:val="nil"/>
            </w:tcBorders>
          </w:tcPr>
          <w:p w14:paraId="1667FDF3" w14:textId="77777777" w:rsidR="003B69D7" w:rsidRDefault="003B69D7" w:rsidP="007C7ADC">
            <w:pPr>
              <w:spacing w:line="240" w:lineRule="auto"/>
              <w:ind w:firstLine="34"/>
              <w:jc w:val="center"/>
            </w:pPr>
            <w:r>
              <w:t>3.21</w:t>
            </w:r>
          </w:p>
        </w:tc>
        <w:tc>
          <w:tcPr>
            <w:tcW w:w="1288" w:type="dxa"/>
            <w:tcBorders>
              <w:top w:val="nil"/>
              <w:left w:val="nil"/>
              <w:bottom w:val="nil"/>
              <w:right w:val="nil"/>
            </w:tcBorders>
          </w:tcPr>
          <w:p w14:paraId="2E86051B" w14:textId="77777777" w:rsidR="003B69D7" w:rsidRDefault="003B69D7" w:rsidP="007C7ADC">
            <w:pPr>
              <w:spacing w:line="240" w:lineRule="auto"/>
              <w:ind w:firstLine="34"/>
              <w:jc w:val="center"/>
            </w:pPr>
            <w:r>
              <w:t>0.61</w:t>
            </w:r>
          </w:p>
        </w:tc>
        <w:tc>
          <w:tcPr>
            <w:tcW w:w="1574" w:type="dxa"/>
            <w:tcBorders>
              <w:top w:val="nil"/>
              <w:left w:val="nil"/>
              <w:bottom w:val="nil"/>
              <w:right w:val="nil"/>
            </w:tcBorders>
          </w:tcPr>
          <w:p w14:paraId="667EAEA1" w14:textId="77777777" w:rsidR="003B69D7" w:rsidRDefault="003B69D7" w:rsidP="007C7ADC">
            <w:pPr>
              <w:spacing w:line="240" w:lineRule="auto"/>
              <w:ind w:firstLine="34"/>
            </w:pPr>
          </w:p>
        </w:tc>
        <w:tc>
          <w:tcPr>
            <w:tcW w:w="1145" w:type="dxa"/>
            <w:tcBorders>
              <w:top w:val="nil"/>
              <w:left w:val="nil"/>
              <w:bottom w:val="nil"/>
              <w:right w:val="nil"/>
            </w:tcBorders>
          </w:tcPr>
          <w:p w14:paraId="24FE3DD1" w14:textId="77777777" w:rsidR="003B69D7" w:rsidRDefault="003B69D7" w:rsidP="007C7ADC">
            <w:pPr>
              <w:spacing w:line="240" w:lineRule="auto"/>
              <w:ind w:firstLine="34"/>
            </w:pPr>
          </w:p>
        </w:tc>
      </w:tr>
      <w:tr w:rsidR="003B69D7" w14:paraId="45339CDD" w14:textId="77777777" w:rsidTr="007C7ADC">
        <w:trPr>
          <w:trHeight w:val="418"/>
        </w:trPr>
        <w:tc>
          <w:tcPr>
            <w:tcW w:w="2576" w:type="dxa"/>
            <w:tcBorders>
              <w:top w:val="nil"/>
              <w:left w:val="nil"/>
              <w:bottom w:val="nil"/>
              <w:right w:val="nil"/>
            </w:tcBorders>
          </w:tcPr>
          <w:p w14:paraId="4744F725"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3BCA31BD" w14:textId="77777777" w:rsidR="003B69D7" w:rsidRPr="001205AE" w:rsidRDefault="003B69D7" w:rsidP="007C7ADC">
            <w:pPr>
              <w:spacing w:line="240" w:lineRule="auto"/>
              <w:jc w:val="center"/>
              <w:rPr>
                <w:i/>
              </w:rPr>
            </w:pPr>
            <w:r>
              <w:rPr>
                <w:i/>
              </w:rPr>
              <w:t>Arch</w:t>
            </w:r>
          </w:p>
        </w:tc>
        <w:tc>
          <w:tcPr>
            <w:tcW w:w="1145" w:type="dxa"/>
            <w:tcBorders>
              <w:top w:val="nil"/>
              <w:left w:val="nil"/>
              <w:bottom w:val="nil"/>
              <w:right w:val="nil"/>
            </w:tcBorders>
          </w:tcPr>
          <w:p w14:paraId="56E2FDB2" w14:textId="77777777" w:rsidR="003B69D7" w:rsidRDefault="003B69D7" w:rsidP="007C7ADC">
            <w:pPr>
              <w:spacing w:line="240" w:lineRule="auto"/>
              <w:ind w:firstLine="34"/>
              <w:jc w:val="center"/>
            </w:pPr>
            <w:r>
              <w:t>3.84</w:t>
            </w:r>
          </w:p>
        </w:tc>
        <w:tc>
          <w:tcPr>
            <w:tcW w:w="1288" w:type="dxa"/>
            <w:tcBorders>
              <w:top w:val="nil"/>
              <w:left w:val="nil"/>
              <w:bottom w:val="nil"/>
              <w:right w:val="nil"/>
            </w:tcBorders>
          </w:tcPr>
          <w:p w14:paraId="5D2B6DEE" w14:textId="77777777" w:rsidR="003B69D7" w:rsidRDefault="003B69D7" w:rsidP="007C7ADC">
            <w:pPr>
              <w:spacing w:line="240" w:lineRule="auto"/>
              <w:ind w:firstLine="34"/>
              <w:jc w:val="center"/>
            </w:pPr>
            <w:r>
              <w:t>0.35</w:t>
            </w:r>
          </w:p>
        </w:tc>
        <w:tc>
          <w:tcPr>
            <w:tcW w:w="1574" w:type="dxa"/>
            <w:tcBorders>
              <w:top w:val="nil"/>
              <w:left w:val="nil"/>
              <w:bottom w:val="nil"/>
              <w:right w:val="nil"/>
            </w:tcBorders>
          </w:tcPr>
          <w:p w14:paraId="66251C40" w14:textId="77777777" w:rsidR="003B69D7" w:rsidRDefault="003B69D7" w:rsidP="007C7ADC">
            <w:pPr>
              <w:spacing w:line="240" w:lineRule="auto"/>
              <w:ind w:firstLine="34"/>
            </w:pPr>
          </w:p>
        </w:tc>
        <w:tc>
          <w:tcPr>
            <w:tcW w:w="1145" w:type="dxa"/>
            <w:tcBorders>
              <w:top w:val="nil"/>
              <w:left w:val="nil"/>
              <w:bottom w:val="nil"/>
              <w:right w:val="nil"/>
            </w:tcBorders>
          </w:tcPr>
          <w:p w14:paraId="38B9A675" w14:textId="77777777" w:rsidR="003B69D7" w:rsidRDefault="003B69D7" w:rsidP="007C7ADC">
            <w:pPr>
              <w:spacing w:line="240" w:lineRule="auto"/>
              <w:ind w:firstLine="34"/>
            </w:pPr>
          </w:p>
        </w:tc>
      </w:tr>
      <w:tr w:rsidR="003B69D7" w14:paraId="02AD2C9F" w14:textId="77777777" w:rsidTr="007C7ADC">
        <w:trPr>
          <w:trHeight w:val="398"/>
        </w:trPr>
        <w:tc>
          <w:tcPr>
            <w:tcW w:w="2576" w:type="dxa"/>
            <w:tcBorders>
              <w:top w:val="nil"/>
              <w:left w:val="nil"/>
              <w:bottom w:val="nil"/>
              <w:right w:val="nil"/>
            </w:tcBorders>
          </w:tcPr>
          <w:p w14:paraId="68159343" w14:textId="77777777" w:rsidR="003B69D7" w:rsidRPr="001205AE" w:rsidRDefault="003B69D7" w:rsidP="007C7ADC">
            <w:pPr>
              <w:spacing w:line="240" w:lineRule="auto"/>
              <w:jc w:val="right"/>
              <w:rPr>
                <w:b/>
              </w:rPr>
            </w:pPr>
            <w:r>
              <w:rPr>
                <w:b/>
              </w:rPr>
              <w:t>Innovation</w:t>
            </w:r>
          </w:p>
        </w:tc>
        <w:tc>
          <w:tcPr>
            <w:tcW w:w="1145" w:type="dxa"/>
            <w:tcBorders>
              <w:top w:val="nil"/>
              <w:left w:val="nil"/>
              <w:bottom w:val="nil"/>
              <w:right w:val="nil"/>
            </w:tcBorders>
          </w:tcPr>
          <w:p w14:paraId="1EBF6E66" w14:textId="77777777" w:rsidR="003B69D7" w:rsidRPr="001205AE" w:rsidRDefault="003B69D7" w:rsidP="007C7ADC">
            <w:pPr>
              <w:spacing w:line="240" w:lineRule="auto"/>
              <w:jc w:val="center"/>
              <w:rPr>
                <w:i/>
              </w:rPr>
            </w:pPr>
            <w:r>
              <w:rPr>
                <w:i/>
              </w:rPr>
              <w:t>Dys</w:t>
            </w:r>
          </w:p>
        </w:tc>
        <w:tc>
          <w:tcPr>
            <w:tcW w:w="1145" w:type="dxa"/>
            <w:tcBorders>
              <w:top w:val="nil"/>
              <w:left w:val="nil"/>
              <w:bottom w:val="nil"/>
              <w:right w:val="nil"/>
            </w:tcBorders>
          </w:tcPr>
          <w:p w14:paraId="30FAF89A" w14:textId="77777777" w:rsidR="003B69D7" w:rsidRDefault="003B69D7" w:rsidP="007C7ADC">
            <w:pPr>
              <w:spacing w:line="240" w:lineRule="auto"/>
              <w:ind w:firstLine="34"/>
              <w:jc w:val="center"/>
            </w:pPr>
            <w:r>
              <w:t>3.73</w:t>
            </w:r>
          </w:p>
        </w:tc>
        <w:tc>
          <w:tcPr>
            <w:tcW w:w="1288" w:type="dxa"/>
            <w:tcBorders>
              <w:top w:val="nil"/>
              <w:left w:val="nil"/>
              <w:bottom w:val="nil"/>
              <w:right w:val="nil"/>
            </w:tcBorders>
          </w:tcPr>
          <w:p w14:paraId="271FF29B" w14:textId="77777777" w:rsidR="003B69D7" w:rsidRDefault="003B69D7" w:rsidP="007C7ADC">
            <w:pPr>
              <w:spacing w:line="240" w:lineRule="auto"/>
              <w:ind w:firstLine="34"/>
              <w:jc w:val="center"/>
            </w:pPr>
            <w:r>
              <w:t>0.88</w:t>
            </w:r>
          </w:p>
        </w:tc>
        <w:tc>
          <w:tcPr>
            <w:tcW w:w="1574" w:type="dxa"/>
            <w:tcBorders>
              <w:top w:val="nil"/>
              <w:left w:val="nil"/>
              <w:bottom w:val="nil"/>
              <w:right w:val="nil"/>
            </w:tcBorders>
          </w:tcPr>
          <w:p w14:paraId="0FAAE2CD" w14:textId="77777777" w:rsidR="003B69D7" w:rsidRDefault="003B69D7" w:rsidP="007C7ADC">
            <w:pPr>
              <w:spacing w:line="240" w:lineRule="auto"/>
              <w:ind w:firstLine="34"/>
            </w:pPr>
            <w:r>
              <w:t>2.577</w:t>
            </w:r>
          </w:p>
        </w:tc>
        <w:tc>
          <w:tcPr>
            <w:tcW w:w="1145" w:type="dxa"/>
            <w:tcBorders>
              <w:top w:val="nil"/>
              <w:left w:val="nil"/>
              <w:bottom w:val="nil"/>
              <w:right w:val="nil"/>
            </w:tcBorders>
          </w:tcPr>
          <w:p w14:paraId="29CB98AF" w14:textId="77777777" w:rsidR="003B69D7" w:rsidRDefault="003B69D7" w:rsidP="007C7ADC">
            <w:pPr>
              <w:spacing w:line="240" w:lineRule="auto"/>
              <w:ind w:firstLine="34"/>
            </w:pPr>
            <w:r>
              <w:t>.060</w:t>
            </w:r>
          </w:p>
        </w:tc>
      </w:tr>
      <w:tr w:rsidR="003B69D7" w14:paraId="2C2A79BB" w14:textId="77777777" w:rsidTr="007C7ADC">
        <w:trPr>
          <w:trHeight w:val="398"/>
        </w:trPr>
        <w:tc>
          <w:tcPr>
            <w:tcW w:w="2576" w:type="dxa"/>
            <w:tcBorders>
              <w:top w:val="nil"/>
              <w:left w:val="nil"/>
              <w:bottom w:val="nil"/>
              <w:right w:val="nil"/>
            </w:tcBorders>
          </w:tcPr>
          <w:p w14:paraId="48958855"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2B9C040B" w14:textId="77777777" w:rsidR="003B69D7" w:rsidRPr="001205AE" w:rsidRDefault="003B69D7" w:rsidP="007C7ADC">
            <w:pPr>
              <w:spacing w:line="240" w:lineRule="auto"/>
              <w:jc w:val="center"/>
              <w:rPr>
                <w:i/>
              </w:rPr>
            </w:pPr>
            <w:r>
              <w:rPr>
                <w:i/>
              </w:rPr>
              <w:t>Psych</w:t>
            </w:r>
          </w:p>
        </w:tc>
        <w:tc>
          <w:tcPr>
            <w:tcW w:w="1145" w:type="dxa"/>
            <w:tcBorders>
              <w:top w:val="nil"/>
              <w:left w:val="nil"/>
              <w:bottom w:val="nil"/>
              <w:right w:val="nil"/>
            </w:tcBorders>
          </w:tcPr>
          <w:p w14:paraId="1B53D857" w14:textId="77777777" w:rsidR="003B69D7" w:rsidRDefault="003B69D7" w:rsidP="007C7ADC">
            <w:pPr>
              <w:spacing w:line="240" w:lineRule="auto"/>
              <w:ind w:firstLine="34"/>
              <w:jc w:val="center"/>
            </w:pPr>
            <w:r>
              <w:t>3.50</w:t>
            </w:r>
          </w:p>
        </w:tc>
        <w:tc>
          <w:tcPr>
            <w:tcW w:w="1288" w:type="dxa"/>
            <w:tcBorders>
              <w:top w:val="nil"/>
              <w:left w:val="nil"/>
              <w:bottom w:val="nil"/>
              <w:right w:val="nil"/>
            </w:tcBorders>
          </w:tcPr>
          <w:p w14:paraId="7A9F39E0" w14:textId="77777777" w:rsidR="003B69D7" w:rsidRDefault="003B69D7" w:rsidP="007C7ADC">
            <w:pPr>
              <w:spacing w:line="240" w:lineRule="auto"/>
              <w:ind w:firstLine="34"/>
              <w:jc w:val="center"/>
            </w:pPr>
            <w:r>
              <w:t>1.04</w:t>
            </w:r>
          </w:p>
        </w:tc>
        <w:tc>
          <w:tcPr>
            <w:tcW w:w="1574" w:type="dxa"/>
            <w:tcBorders>
              <w:top w:val="nil"/>
              <w:left w:val="nil"/>
              <w:bottom w:val="nil"/>
              <w:right w:val="nil"/>
            </w:tcBorders>
          </w:tcPr>
          <w:p w14:paraId="497C3006" w14:textId="77777777" w:rsidR="003B69D7" w:rsidRDefault="003B69D7" w:rsidP="007C7ADC">
            <w:pPr>
              <w:spacing w:line="240" w:lineRule="auto"/>
              <w:ind w:firstLine="34"/>
            </w:pPr>
          </w:p>
        </w:tc>
        <w:tc>
          <w:tcPr>
            <w:tcW w:w="1145" w:type="dxa"/>
            <w:tcBorders>
              <w:top w:val="nil"/>
              <w:left w:val="nil"/>
              <w:bottom w:val="nil"/>
              <w:right w:val="nil"/>
            </w:tcBorders>
          </w:tcPr>
          <w:p w14:paraId="3C4B3484" w14:textId="77777777" w:rsidR="003B69D7" w:rsidRDefault="003B69D7" w:rsidP="007C7ADC">
            <w:pPr>
              <w:spacing w:line="240" w:lineRule="auto"/>
              <w:ind w:firstLine="34"/>
            </w:pPr>
          </w:p>
        </w:tc>
      </w:tr>
      <w:tr w:rsidR="003B69D7" w14:paraId="4C5B0B70" w14:textId="77777777" w:rsidTr="007C7ADC">
        <w:trPr>
          <w:trHeight w:val="418"/>
        </w:trPr>
        <w:tc>
          <w:tcPr>
            <w:tcW w:w="2576" w:type="dxa"/>
            <w:tcBorders>
              <w:top w:val="nil"/>
              <w:left w:val="nil"/>
              <w:bottom w:val="nil"/>
              <w:right w:val="nil"/>
            </w:tcBorders>
          </w:tcPr>
          <w:p w14:paraId="748CC33D"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572ADFDD" w14:textId="77777777" w:rsidR="003B69D7" w:rsidRPr="001205AE" w:rsidRDefault="003B69D7" w:rsidP="007C7ADC">
            <w:pPr>
              <w:spacing w:line="240" w:lineRule="auto"/>
              <w:jc w:val="center"/>
              <w:rPr>
                <w:i/>
              </w:rPr>
            </w:pPr>
            <w:proofErr w:type="spellStart"/>
            <w:r>
              <w:rPr>
                <w:i/>
              </w:rPr>
              <w:t>Mgt</w:t>
            </w:r>
            <w:proofErr w:type="spellEnd"/>
          </w:p>
        </w:tc>
        <w:tc>
          <w:tcPr>
            <w:tcW w:w="1145" w:type="dxa"/>
            <w:tcBorders>
              <w:top w:val="nil"/>
              <w:left w:val="nil"/>
              <w:bottom w:val="nil"/>
              <w:right w:val="nil"/>
            </w:tcBorders>
          </w:tcPr>
          <w:p w14:paraId="22DAFFEC" w14:textId="77777777" w:rsidR="003B69D7" w:rsidRDefault="003B69D7" w:rsidP="007C7ADC">
            <w:pPr>
              <w:spacing w:line="240" w:lineRule="auto"/>
              <w:ind w:firstLine="34"/>
              <w:jc w:val="center"/>
            </w:pPr>
            <w:r>
              <w:t>3.81</w:t>
            </w:r>
          </w:p>
        </w:tc>
        <w:tc>
          <w:tcPr>
            <w:tcW w:w="1288" w:type="dxa"/>
            <w:tcBorders>
              <w:top w:val="nil"/>
              <w:left w:val="nil"/>
              <w:bottom w:val="nil"/>
              <w:right w:val="nil"/>
            </w:tcBorders>
          </w:tcPr>
          <w:p w14:paraId="4698C405" w14:textId="77777777" w:rsidR="003B69D7" w:rsidRDefault="003B69D7" w:rsidP="007C7ADC">
            <w:pPr>
              <w:spacing w:line="240" w:lineRule="auto"/>
              <w:ind w:firstLine="34"/>
              <w:jc w:val="center"/>
            </w:pPr>
            <w:r>
              <w:t>1.11</w:t>
            </w:r>
          </w:p>
        </w:tc>
        <w:tc>
          <w:tcPr>
            <w:tcW w:w="1574" w:type="dxa"/>
            <w:tcBorders>
              <w:top w:val="nil"/>
              <w:left w:val="nil"/>
              <w:bottom w:val="nil"/>
              <w:right w:val="nil"/>
            </w:tcBorders>
          </w:tcPr>
          <w:p w14:paraId="6DA4D200" w14:textId="77777777" w:rsidR="003B69D7" w:rsidRDefault="003B69D7" w:rsidP="007C7ADC">
            <w:pPr>
              <w:spacing w:line="240" w:lineRule="auto"/>
              <w:ind w:firstLine="34"/>
            </w:pPr>
          </w:p>
        </w:tc>
        <w:tc>
          <w:tcPr>
            <w:tcW w:w="1145" w:type="dxa"/>
            <w:tcBorders>
              <w:top w:val="nil"/>
              <w:left w:val="nil"/>
              <w:bottom w:val="nil"/>
              <w:right w:val="nil"/>
            </w:tcBorders>
          </w:tcPr>
          <w:p w14:paraId="67193033" w14:textId="77777777" w:rsidR="003B69D7" w:rsidRDefault="003B69D7" w:rsidP="007C7ADC">
            <w:pPr>
              <w:spacing w:line="240" w:lineRule="auto"/>
              <w:ind w:firstLine="34"/>
            </w:pPr>
          </w:p>
        </w:tc>
      </w:tr>
      <w:tr w:rsidR="003B69D7" w14:paraId="2DB6D35B" w14:textId="77777777" w:rsidTr="007C7ADC">
        <w:trPr>
          <w:trHeight w:val="398"/>
        </w:trPr>
        <w:tc>
          <w:tcPr>
            <w:tcW w:w="2576" w:type="dxa"/>
            <w:tcBorders>
              <w:top w:val="nil"/>
              <w:left w:val="nil"/>
              <w:bottom w:val="nil"/>
              <w:right w:val="nil"/>
            </w:tcBorders>
          </w:tcPr>
          <w:p w14:paraId="5BD2ABA4"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3C0F9842" w14:textId="77777777" w:rsidR="003B69D7" w:rsidRPr="001205AE" w:rsidRDefault="003B69D7" w:rsidP="007C7ADC">
            <w:pPr>
              <w:spacing w:line="240" w:lineRule="auto"/>
              <w:jc w:val="center"/>
              <w:rPr>
                <w:i/>
              </w:rPr>
            </w:pPr>
            <w:r>
              <w:rPr>
                <w:i/>
              </w:rPr>
              <w:t>Arch</w:t>
            </w:r>
          </w:p>
        </w:tc>
        <w:tc>
          <w:tcPr>
            <w:tcW w:w="1145" w:type="dxa"/>
            <w:tcBorders>
              <w:top w:val="nil"/>
              <w:left w:val="nil"/>
              <w:bottom w:val="nil"/>
              <w:right w:val="nil"/>
            </w:tcBorders>
          </w:tcPr>
          <w:p w14:paraId="3D50E21C" w14:textId="77777777" w:rsidR="003B69D7" w:rsidRDefault="003B69D7" w:rsidP="007C7ADC">
            <w:pPr>
              <w:spacing w:line="240" w:lineRule="auto"/>
              <w:ind w:firstLine="34"/>
              <w:jc w:val="center"/>
            </w:pPr>
            <w:r>
              <w:t>4.30</w:t>
            </w:r>
          </w:p>
        </w:tc>
        <w:tc>
          <w:tcPr>
            <w:tcW w:w="1288" w:type="dxa"/>
            <w:tcBorders>
              <w:top w:val="nil"/>
              <w:left w:val="nil"/>
              <w:bottom w:val="nil"/>
              <w:right w:val="nil"/>
            </w:tcBorders>
          </w:tcPr>
          <w:p w14:paraId="62FF269C" w14:textId="77777777" w:rsidR="003B69D7" w:rsidRDefault="003B69D7" w:rsidP="007C7ADC">
            <w:pPr>
              <w:tabs>
                <w:tab w:val="left" w:pos="1063"/>
              </w:tabs>
              <w:spacing w:line="240" w:lineRule="auto"/>
              <w:ind w:firstLine="34"/>
              <w:jc w:val="center"/>
            </w:pPr>
            <w:r>
              <w:t>0.66</w:t>
            </w:r>
          </w:p>
        </w:tc>
        <w:tc>
          <w:tcPr>
            <w:tcW w:w="1574" w:type="dxa"/>
            <w:tcBorders>
              <w:top w:val="nil"/>
              <w:left w:val="nil"/>
              <w:bottom w:val="nil"/>
              <w:right w:val="nil"/>
            </w:tcBorders>
          </w:tcPr>
          <w:p w14:paraId="717911B9" w14:textId="77777777" w:rsidR="003B69D7" w:rsidRDefault="003B69D7" w:rsidP="007C7ADC">
            <w:pPr>
              <w:spacing w:line="240" w:lineRule="auto"/>
              <w:ind w:firstLine="34"/>
            </w:pPr>
          </w:p>
        </w:tc>
        <w:tc>
          <w:tcPr>
            <w:tcW w:w="1145" w:type="dxa"/>
            <w:tcBorders>
              <w:top w:val="nil"/>
              <w:left w:val="nil"/>
              <w:bottom w:val="nil"/>
              <w:right w:val="nil"/>
            </w:tcBorders>
          </w:tcPr>
          <w:p w14:paraId="4CA9EB5B" w14:textId="77777777" w:rsidR="003B69D7" w:rsidRDefault="003B69D7" w:rsidP="007C7ADC">
            <w:pPr>
              <w:spacing w:line="240" w:lineRule="auto"/>
              <w:ind w:firstLine="34"/>
            </w:pPr>
          </w:p>
        </w:tc>
      </w:tr>
      <w:tr w:rsidR="003B69D7" w14:paraId="63D1300A" w14:textId="77777777" w:rsidTr="007C7ADC">
        <w:trPr>
          <w:trHeight w:val="398"/>
        </w:trPr>
        <w:tc>
          <w:tcPr>
            <w:tcW w:w="2576" w:type="dxa"/>
            <w:tcBorders>
              <w:top w:val="nil"/>
              <w:left w:val="nil"/>
              <w:bottom w:val="nil"/>
              <w:right w:val="nil"/>
            </w:tcBorders>
          </w:tcPr>
          <w:p w14:paraId="59D726F8" w14:textId="77777777" w:rsidR="003B69D7" w:rsidRPr="001205AE" w:rsidRDefault="003B69D7" w:rsidP="007C7ADC">
            <w:pPr>
              <w:spacing w:line="240" w:lineRule="auto"/>
              <w:jc w:val="right"/>
              <w:rPr>
                <w:b/>
              </w:rPr>
            </w:pPr>
            <w:r>
              <w:rPr>
                <w:b/>
              </w:rPr>
              <w:t>Empathy</w:t>
            </w:r>
          </w:p>
        </w:tc>
        <w:tc>
          <w:tcPr>
            <w:tcW w:w="1145" w:type="dxa"/>
            <w:tcBorders>
              <w:top w:val="nil"/>
              <w:left w:val="nil"/>
              <w:bottom w:val="nil"/>
              <w:right w:val="nil"/>
            </w:tcBorders>
          </w:tcPr>
          <w:p w14:paraId="2DFEDAED" w14:textId="77777777" w:rsidR="003B69D7" w:rsidRPr="001205AE" w:rsidRDefault="003B69D7" w:rsidP="007C7ADC">
            <w:pPr>
              <w:spacing w:line="240" w:lineRule="auto"/>
              <w:jc w:val="center"/>
              <w:rPr>
                <w:i/>
              </w:rPr>
            </w:pPr>
            <w:r>
              <w:rPr>
                <w:i/>
              </w:rPr>
              <w:t>Dys</w:t>
            </w:r>
          </w:p>
        </w:tc>
        <w:tc>
          <w:tcPr>
            <w:tcW w:w="1145" w:type="dxa"/>
            <w:tcBorders>
              <w:top w:val="nil"/>
              <w:left w:val="nil"/>
              <w:bottom w:val="nil"/>
              <w:right w:val="nil"/>
            </w:tcBorders>
          </w:tcPr>
          <w:p w14:paraId="25217FFB" w14:textId="77777777" w:rsidR="003B69D7" w:rsidRDefault="003B69D7" w:rsidP="007C7ADC">
            <w:pPr>
              <w:spacing w:line="240" w:lineRule="auto"/>
              <w:ind w:firstLine="34"/>
              <w:jc w:val="center"/>
            </w:pPr>
            <w:r>
              <w:t>4.18</w:t>
            </w:r>
          </w:p>
        </w:tc>
        <w:tc>
          <w:tcPr>
            <w:tcW w:w="1288" w:type="dxa"/>
            <w:tcBorders>
              <w:top w:val="nil"/>
              <w:left w:val="nil"/>
              <w:bottom w:val="nil"/>
              <w:right w:val="nil"/>
            </w:tcBorders>
          </w:tcPr>
          <w:p w14:paraId="11377769" w14:textId="77777777" w:rsidR="003B69D7" w:rsidRDefault="003B69D7" w:rsidP="007C7ADC">
            <w:pPr>
              <w:spacing w:line="240" w:lineRule="auto"/>
              <w:ind w:firstLine="34"/>
              <w:jc w:val="center"/>
            </w:pPr>
            <w:r>
              <w:t>1.02</w:t>
            </w:r>
          </w:p>
        </w:tc>
        <w:tc>
          <w:tcPr>
            <w:tcW w:w="1574" w:type="dxa"/>
            <w:tcBorders>
              <w:top w:val="nil"/>
              <w:left w:val="nil"/>
              <w:bottom w:val="nil"/>
              <w:right w:val="nil"/>
            </w:tcBorders>
          </w:tcPr>
          <w:p w14:paraId="17ECA59A" w14:textId="77777777" w:rsidR="003B69D7" w:rsidRDefault="003B69D7" w:rsidP="007C7ADC">
            <w:pPr>
              <w:spacing w:line="240" w:lineRule="auto"/>
              <w:ind w:firstLine="34"/>
            </w:pPr>
            <w:r>
              <w:t>1.897</w:t>
            </w:r>
          </w:p>
        </w:tc>
        <w:tc>
          <w:tcPr>
            <w:tcW w:w="1145" w:type="dxa"/>
            <w:tcBorders>
              <w:top w:val="nil"/>
              <w:left w:val="nil"/>
              <w:bottom w:val="nil"/>
              <w:right w:val="nil"/>
            </w:tcBorders>
          </w:tcPr>
          <w:p w14:paraId="6C99D019" w14:textId="77777777" w:rsidR="003B69D7" w:rsidRDefault="003B69D7" w:rsidP="007C7ADC">
            <w:pPr>
              <w:spacing w:line="240" w:lineRule="auto"/>
              <w:ind w:firstLine="34"/>
            </w:pPr>
            <w:r>
              <w:t>.138</w:t>
            </w:r>
          </w:p>
        </w:tc>
      </w:tr>
      <w:tr w:rsidR="003B69D7" w14:paraId="35F89761" w14:textId="77777777" w:rsidTr="007C7ADC">
        <w:trPr>
          <w:trHeight w:val="418"/>
        </w:trPr>
        <w:tc>
          <w:tcPr>
            <w:tcW w:w="2576" w:type="dxa"/>
            <w:tcBorders>
              <w:top w:val="nil"/>
              <w:left w:val="nil"/>
              <w:bottom w:val="nil"/>
              <w:right w:val="nil"/>
            </w:tcBorders>
          </w:tcPr>
          <w:p w14:paraId="6B2CCB45"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307EF587" w14:textId="77777777" w:rsidR="003B69D7" w:rsidRPr="001205AE" w:rsidRDefault="003B69D7" w:rsidP="007C7ADC">
            <w:pPr>
              <w:spacing w:line="240" w:lineRule="auto"/>
              <w:jc w:val="center"/>
              <w:rPr>
                <w:i/>
              </w:rPr>
            </w:pPr>
            <w:r>
              <w:rPr>
                <w:i/>
              </w:rPr>
              <w:t>Psych</w:t>
            </w:r>
          </w:p>
        </w:tc>
        <w:tc>
          <w:tcPr>
            <w:tcW w:w="1145" w:type="dxa"/>
            <w:tcBorders>
              <w:top w:val="nil"/>
              <w:left w:val="nil"/>
              <w:bottom w:val="nil"/>
              <w:right w:val="nil"/>
            </w:tcBorders>
          </w:tcPr>
          <w:p w14:paraId="119DFF68" w14:textId="77777777" w:rsidR="003B69D7" w:rsidRDefault="003B69D7" w:rsidP="007C7ADC">
            <w:pPr>
              <w:spacing w:line="240" w:lineRule="auto"/>
              <w:ind w:firstLine="34"/>
              <w:jc w:val="center"/>
            </w:pPr>
            <w:r>
              <w:t>4.28</w:t>
            </w:r>
          </w:p>
        </w:tc>
        <w:tc>
          <w:tcPr>
            <w:tcW w:w="1288" w:type="dxa"/>
            <w:tcBorders>
              <w:top w:val="nil"/>
              <w:left w:val="nil"/>
              <w:bottom w:val="nil"/>
              <w:right w:val="nil"/>
            </w:tcBorders>
          </w:tcPr>
          <w:p w14:paraId="755BF791" w14:textId="77777777" w:rsidR="003B69D7" w:rsidRDefault="003B69D7" w:rsidP="007C7ADC">
            <w:pPr>
              <w:spacing w:line="240" w:lineRule="auto"/>
              <w:ind w:firstLine="34"/>
              <w:jc w:val="center"/>
            </w:pPr>
            <w:r>
              <w:t>0.75</w:t>
            </w:r>
          </w:p>
        </w:tc>
        <w:tc>
          <w:tcPr>
            <w:tcW w:w="1574" w:type="dxa"/>
            <w:tcBorders>
              <w:top w:val="nil"/>
              <w:left w:val="nil"/>
              <w:bottom w:val="nil"/>
              <w:right w:val="nil"/>
            </w:tcBorders>
          </w:tcPr>
          <w:p w14:paraId="64357E1E" w14:textId="77777777" w:rsidR="003B69D7" w:rsidRDefault="003B69D7" w:rsidP="007C7ADC">
            <w:pPr>
              <w:spacing w:line="240" w:lineRule="auto"/>
              <w:ind w:firstLine="34"/>
            </w:pPr>
          </w:p>
        </w:tc>
        <w:tc>
          <w:tcPr>
            <w:tcW w:w="1145" w:type="dxa"/>
            <w:tcBorders>
              <w:top w:val="nil"/>
              <w:left w:val="nil"/>
              <w:bottom w:val="nil"/>
              <w:right w:val="nil"/>
            </w:tcBorders>
          </w:tcPr>
          <w:p w14:paraId="73343C42" w14:textId="77777777" w:rsidR="003B69D7" w:rsidRDefault="003B69D7" w:rsidP="007C7ADC">
            <w:pPr>
              <w:spacing w:line="240" w:lineRule="auto"/>
              <w:ind w:firstLine="34"/>
            </w:pPr>
          </w:p>
        </w:tc>
      </w:tr>
      <w:tr w:rsidR="003B69D7" w14:paraId="6D703DA1" w14:textId="77777777" w:rsidTr="007C7ADC">
        <w:trPr>
          <w:trHeight w:val="398"/>
        </w:trPr>
        <w:tc>
          <w:tcPr>
            <w:tcW w:w="2576" w:type="dxa"/>
            <w:tcBorders>
              <w:top w:val="nil"/>
              <w:left w:val="nil"/>
              <w:bottom w:val="nil"/>
              <w:right w:val="nil"/>
            </w:tcBorders>
          </w:tcPr>
          <w:p w14:paraId="1CD43131" w14:textId="77777777" w:rsidR="003B69D7" w:rsidRPr="001205AE" w:rsidRDefault="003B69D7" w:rsidP="007C7ADC">
            <w:pPr>
              <w:spacing w:line="240" w:lineRule="auto"/>
              <w:jc w:val="right"/>
              <w:rPr>
                <w:b/>
              </w:rPr>
            </w:pPr>
          </w:p>
        </w:tc>
        <w:tc>
          <w:tcPr>
            <w:tcW w:w="1145" w:type="dxa"/>
            <w:tcBorders>
              <w:top w:val="nil"/>
              <w:left w:val="nil"/>
              <w:bottom w:val="nil"/>
              <w:right w:val="nil"/>
            </w:tcBorders>
          </w:tcPr>
          <w:p w14:paraId="136FED2F" w14:textId="77777777" w:rsidR="003B69D7" w:rsidRPr="001205AE" w:rsidRDefault="003B69D7" w:rsidP="007C7ADC">
            <w:pPr>
              <w:spacing w:line="240" w:lineRule="auto"/>
              <w:jc w:val="center"/>
              <w:rPr>
                <w:i/>
              </w:rPr>
            </w:pPr>
            <w:proofErr w:type="spellStart"/>
            <w:r>
              <w:rPr>
                <w:i/>
              </w:rPr>
              <w:t>Mgt</w:t>
            </w:r>
            <w:proofErr w:type="spellEnd"/>
          </w:p>
        </w:tc>
        <w:tc>
          <w:tcPr>
            <w:tcW w:w="1145" w:type="dxa"/>
            <w:tcBorders>
              <w:top w:val="nil"/>
              <w:left w:val="nil"/>
              <w:bottom w:val="nil"/>
              <w:right w:val="nil"/>
            </w:tcBorders>
          </w:tcPr>
          <w:p w14:paraId="47EAE962" w14:textId="77777777" w:rsidR="003B69D7" w:rsidRDefault="003B69D7" w:rsidP="007C7ADC">
            <w:pPr>
              <w:spacing w:line="240" w:lineRule="auto"/>
              <w:ind w:firstLine="34"/>
              <w:jc w:val="center"/>
            </w:pPr>
            <w:r>
              <w:t>3.63</w:t>
            </w:r>
          </w:p>
        </w:tc>
        <w:tc>
          <w:tcPr>
            <w:tcW w:w="1288" w:type="dxa"/>
            <w:tcBorders>
              <w:top w:val="nil"/>
              <w:left w:val="nil"/>
              <w:bottom w:val="nil"/>
              <w:right w:val="nil"/>
            </w:tcBorders>
          </w:tcPr>
          <w:p w14:paraId="1A082F1E" w14:textId="77777777" w:rsidR="003B69D7" w:rsidRDefault="003B69D7" w:rsidP="007C7ADC">
            <w:pPr>
              <w:spacing w:line="240" w:lineRule="auto"/>
              <w:ind w:firstLine="34"/>
              <w:jc w:val="center"/>
            </w:pPr>
            <w:r>
              <w:t>1.10</w:t>
            </w:r>
          </w:p>
        </w:tc>
        <w:tc>
          <w:tcPr>
            <w:tcW w:w="1574" w:type="dxa"/>
            <w:tcBorders>
              <w:top w:val="nil"/>
              <w:left w:val="nil"/>
              <w:bottom w:val="nil"/>
              <w:right w:val="nil"/>
            </w:tcBorders>
          </w:tcPr>
          <w:p w14:paraId="4704558F" w14:textId="77777777" w:rsidR="003B69D7" w:rsidRDefault="003B69D7" w:rsidP="007C7ADC">
            <w:pPr>
              <w:spacing w:line="240" w:lineRule="auto"/>
              <w:ind w:firstLine="34"/>
            </w:pPr>
          </w:p>
        </w:tc>
        <w:tc>
          <w:tcPr>
            <w:tcW w:w="1145" w:type="dxa"/>
            <w:tcBorders>
              <w:top w:val="nil"/>
              <w:left w:val="nil"/>
              <w:bottom w:val="nil"/>
              <w:right w:val="nil"/>
            </w:tcBorders>
          </w:tcPr>
          <w:p w14:paraId="0C53299E" w14:textId="77777777" w:rsidR="003B69D7" w:rsidRDefault="003B69D7" w:rsidP="007C7ADC">
            <w:pPr>
              <w:spacing w:line="240" w:lineRule="auto"/>
              <w:ind w:firstLine="34"/>
            </w:pPr>
          </w:p>
        </w:tc>
      </w:tr>
      <w:tr w:rsidR="003B69D7" w14:paraId="08F9BB3E" w14:textId="77777777" w:rsidTr="007C7ADC">
        <w:trPr>
          <w:trHeight w:val="398"/>
        </w:trPr>
        <w:tc>
          <w:tcPr>
            <w:tcW w:w="2576" w:type="dxa"/>
            <w:tcBorders>
              <w:top w:val="nil"/>
              <w:left w:val="nil"/>
              <w:bottom w:val="nil"/>
              <w:right w:val="nil"/>
            </w:tcBorders>
          </w:tcPr>
          <w:p w14:paraId="05F94247" w14:textId="77777777" w:rsidR="003B69D7" w:rsidRDefault="003B69D7" w:rsidP="007C7ADC">
            <w:pPr>
              <w:spacing w:line="240" w:lineRule="auto"/>
              <w:jc w:val="right"/>
            </w:pPr>
          </w:p>
        </w:tc>
        <w:tc>
          <w:tcPr>
            <w:tcW w:w="1145" w:type="dxa"/>
            <w:tcBorders>
              <w:top w:val="nil"/>
              <w:left w:val="nil"/>
              <w:bottom w:val="nil"/>
              <w:right w:val="nil"/>
            </w:tcBorders>
          </w:tcPr>
          <w:p w14:paraId="467049C7" w14:textId="77777777" w:rsidR="003B69D7" w:rsidRDefault="003B69D7" w:rsidP="007C7ADC">
            <w:pPr>
              <w:spacing w:line="240" w:lineRule="auto"/>
              <w:jc w:val="center"/>
            </w:pPr>
            <w:r>
              <w:rPr>
                <w:i/>
              </w:rPr>
              <w:t>Arch</w:t>
            </w:r>
          </w:p>
        </w:tc>
        <w:tc>
          <w:tcPr>
            <w:tcW w:w="1145" w:type="dxa"/>
            <w:tcBorders>
              <w:top w:val="nil"/>
              <w:left w:val="nil"/>
              <w:bottom w:val="nil"/>
              <w:right w:val="nil"/>
            </w:tcBorders>
          </w:tcPr>
          <w:p w14:paraId="5CCB22AB" w14:textId="77777777" w:rsidR="003B69D7" w:rsidRDefault="003B69D7" w:rsidP="007C7ADC">
            <w:pPr>
              <w:spacing w:line="240" w:lineRule="auto"/>
              <w:ind w:firstLine="34"/>
              <w:jc w:val="center"/>
            </w:pPr>
            <w:r>
              <w:t>3.75</w:t>
            </w:r>
          </w:p>
        </w:tc>
        <w:tc>
          <w:tcPr>
            <w:tcW w:w="1288" w:type="dxa"/>
            <w:tcBorders>
              <w:top w:val="nil"/>
              <w:left w:val="nil"/>
              <w:bottom w:val="nil"/>
              <w:right w:val="nil"/>
            </w:tcBorders>
          </w:tcPr>
          <w:p w14:paraId="77FDEFFB" w14:textId="77777777" w:rsidR="003B69D7" w:rsidRDefault="003B69D7" w:rsidP="007C7ADC">
            <w:pPr>
              <w:spacing w:line="240" w:lineRule="auto"/>
              <w:ind w:firstLine="34"/>
              <w:jc w:val="center"/>
            </w:pPr>
            <w:r>
              <w:t>1.02</w:t>
            </w:r>
          </w:p>
        </w:tc>
        <w:tc>
          <w:tcPr>
            <w:tcW w:w="1574" w:type="dxa"/>
            <w:tcBorders>
              <w:top w:val="nil"/>
              <w:left w:val="nil"/>
              <w:bottom w:val="nil"/>
              <w:right w:val="nil"/>
            </w:tcBorders>
          </w:tcPr>
          <w:p w14:paraId="63EC65AB" w14:textId="77777777" w:rsidR="003B69D7" w:rsidRDefault="003B69D7" w:rsidP="007C7ADC">
            <w:pPr>
              <w:spacing w:line="240" w:lineRule="auto"/>
              <w:ind w:firstLine="34"/>
            </w:pPr>
          </w:p>
        </w:tc>
        <w:tc>
          <w:tcPr>
            <w:tcW w:w="1145" w:type="dxa"/>
            <w:tcBorders>
              <w:top w:val="nil"/>
              <w:left w:val="nil"/>
              <w:bottom w:val="nil"/>
              <w:right w:val="nil"/>
            </w:tcBorders>
          </w:tcPr>
          <w:p w14:paraId="7F054A20" w14:textId="77777777" w:rsidR="003B69D7" w:rsidRDefault="003B69D7" w:rsidP="007C7ADC">
            <w:pPr>
              <w:spacing w:line="240" w:lineRule="auto"/>
              <w:ind w:firstLine="34"/>
            </w:pPr>
          </w:p>
        </w:tc>
      </w:tr>
      <w:tr w:rsidR="003B69D7" w14:paraId="5CFDC7DC" w14:textId="77777777" w:rsidTr="007C7ADC">
        <w:trPr>
          <w:trHeight w:val="418"/>
        </w:trPr>
        <w:tc>
          <w:tcPr>
            <w:tcW w:w="2576" w:type="dxa"/>
            <w:tcBorders>
              <w:top w:val="nil"/>
              <w:left w:val="nil"/>
              <w:bottom w:val="nil"/>
              <w:right w:val="nil"/>
            </w:tcBorders>
          </w:tcPr>
          <w:p w14:paraId="6F90F8AF" w14:textId="77777777" w:rsidR="003B69D7" w:rsidRPr="001205AE" w:rsidRDefault="003B69D7" w:rsidP="007C7ADC">
            <w:pPr>
              <w:spacing w:line="240" w:lineRule="auto"/>
              <w:jc w:val="right"/>
              <w:rPr>
                <w:b/>
              </w:rPr>
            </w:pPr>
            <w:r w:rsidRPr="001205AE">
              <w:rPr>
                <w:b/>
              </w:rPr>
              <w:t>Teamwork</w:t>
            </w:r>
          </w:p>
        </w:tc>
        <w:tc>
          <w:tcPr>
            <w:tcW w:w="1145" w:type="dxa"/>
            <w:tcBorders>
              <w:top w:val="nil"/>
              <w:left w:val="nil"/>
              <w:bottom w:val="nil"/>
              <w:right w:val="nil"/>
            </w:tcBorders>
          </w:tcPr>
          <w:p w14:paraId="27A15680" w14:textId="77777777" w:rsidR="003B69D7" w:rsidRDefault="003B69D7" w:rsidP="007C7ADC">
            <w:pPr>
              <w:spacing w:line="240" w:lineRule="auto"/>
              <w:jc w:val="center"/>
            </w:pPr>
            <w:r>
              <w:rPr>
                <w:i/>
              </w:rPr>
              <w:t>Dys</w:t>
            </w:r>
          </w:p>
        </w:tc>
        <w:tc>
          <w:tcPr>
            <w:tcW w:w="1145" w:type="dxa"/>
            <w:tcBorders>
              <w:top w:val="nil"/>
              <w:left w:val="nil"/>
              <w:bottom w:val="nil"/>
              <w:right w:val="nil"/>
            </w:tcBorders>
          </w:tcPr>
          <w:p w14:paraId="738028F7" w14:textId="77777777" w:rsidR="003B69D7" w:rsidRDefault="003B69D7" w:rsidP="007C7ADC">
            <w:pPr>
              <w:spacing w:line="240" w:lineRule="auto"/>
              <w:ind w:firstLine="34"/>
              <w:jc w:val="center"/>
            </w:pPr>
            <w:r>
              <w:t>3.60</w:t>
            </w:r>
          </w:p>
        </w:tc>
        <w:tc>
          <w:tcPr>
            <w:tcW w:w="1288" w:type="dxa"/>
            <w:tcBorders>
              <w:top w:val="nil"/>
              <w:left w:val="nil"/>
              <w:bottom w:val="nil"/>
              <w:right w:val="nil"/>
            </w:tcBorders>
          </w:tcPr>
          <w:p w14:paraId="16B07BFA" w14:textId="77777777" w:rsidR="003B69D7" w:rsidRDefault="003B69D7" w:rsidP="007C7ADC">
            <w:pPr>
              <w:spacing w:line="240" w:lineRule="auto"/>
              <w:ind w:firstLine="34"/>
              <w:jc w:val="center"/>
            </w:pPr>
            <w:r>
              <w:t>1.05</w:t>
            </w:r>
          </w:p>
        </w:tc>
        <w:tc>
          <w:tcPr>
            <w:tcW w:w="1574" w:type="dxa"/>
            <w:tcBorders>
              <w:top w:val="nil"/>
              <w:left w:val="nil"/>
              <w:bottom w:val="nil"/>
              <w:right w:val="nil"/>
            </w:tcBorders>
          </w:tcPr>
          <w:p w14:paraId="0B90DD32" w14:textId="77777777" w:rsidR="003B69D7" w:rsidRDefault="003B69D7" w:rsidP="007C7ADC">
            <w:pPr>
              <w:spacing w:line="240" w:lineRule="auto"/>
              <w:ind w:firstLine="34"/>
            </w:pPr>
            <w:r>
              <w:t>1.226</w:t>
            </w:r>
          </w:p>
        </w:tc>
        <w:tc>
          <w:tcPr>
            <w:tcW w:w="1145" w:type="dxa"/>
            <w:tcBorders>
              <w:top w:val="nil"/>
              <w:left w:val="nil"/>
              <w:bottom w:val="nil"/>
              <w:right w:val="nil"/>
            </w:tcBorders>
          </w:tcPr>
          <w:p w14:paraId="4F82838E" w14:textId="77777777" w:rsidR="003B69D7" w:rsidRDefault="003B69D7" w:rsidP="007C7ADC">
            <w:pPr>
              <w:spacing w:line="240" w:lineRule="auto"/>
              <w:ind w:firstLine="34"/>
            </w:pPr>
            <w:r>
              <w:t>.307</w:t>
            </w:r>
          </w:p>
        </w:tc>
      </w:tr>
      <w:tr w:rsidR="003B69D7" w14:paraId="58C71781" w14:textId="77777777" w:rsidTr="007C7ADC">
        <w:trPr>
          <w:trHeight w:val="398"/>
        </w:trPr>
        <w:tc>
          <w:tcPr>
            <w:tcW w:w="2576" w:type="dxa"/>
            <w:tcBorders>
              <w:top w:val="nil"/>
              <w:left w:val="nil"/>
              <w:bottom w:val="nil"/>
              <w:right w:val="nil"/>
            </w:tcBorders>
          </w:tcPr>
          <w:p w14:paraId="0EE924A2" w14:textId="77777777" w:rsidR="003B69D7" w:rsidRDefault="003B69D7" w:rsidP="007C7ADC">
            <w:pPr>
              <w:spacing w:line="240" w:lineRule="auto"/>
              <w:jc w:val="right"/>
            </w:pPr>
          </w:p>
        </w:tc>
        <w:tc>
          <w:tcPr>
            <w:tcW w:w="1145" w:type="dxa"/>
            <w:tcBorders>
              <w:top w:val="nil"/>
              <w:left w:val="nil"/>
              <w:bottom w:val="nil"/>
              <w:right w:val="nil"/>
            </w:tcBorders>
          </w:tcPr>
          <w:p w14:paraId="212F08EF" w14:textId="77777777" w:rsidR="003B69D7" w:rsidRDefault="003B69D7" w:rsidP="007C7ADC">
            <w:pPr>
              <w:spacing w:line="240" w:lineRule="auto"/>
              <w:jc w:val="center"/>
            </w:pPr>
            <w:r>
              <w:rPr>
                <w:i/>
              </w:rPr>
              <w:t>Psych</w:t>
            </w:r>
          </w:p>
        </w:tc>
        <w:tc>
          <w:tcPr>
            <w:tcW w:w="1145" w:type="dxa"/>
            <w:tcBorders>
              <w:top w:val="nil"/>
              <w:left w:val="nil"/>
              <w:bottom w:val="nil"/>
              <w:right w:val="nil"/>
            </w:tcBorders>
          </w:tcPr>
          <w:p w14:paraId="24768780" w14:textId="77777777" w:rsidR="003B69D7" w:rsidRDefault="003B69D7" w:rsidP="007C7ADC">
            <w:pPr>
              <w:spacing w:line="240" w:lineRule="auto"/>
              <w:ind w:firstLine="34"/>
              <w:jc w:val="center"/>
            </w:pPr>
            <w:r>
              <w:t>3.17</w:t>
            </w:r>
          </w:p>
        </w:tc>
        <w:tc>
          <w:tcPr>
            <w:tcW w:w="1288" w:type="dxa"/>
            <w:tcBorders>
              <w:top w:val="nil"/>
              <w:left w:val="nil"/>
              <w:bottom w:val="nil"/>
              <w:right w:val="nil"/>
            </w:tcBorders>
          </w:tcPr>
          <w:p w14:paraId="723908B2" w14:textId="77777777" w:rsidR="003B69D7" w:rsidRDefault="003B69D7" w:rsidP="007C7ADC">
            <w:pPr>
              <w:spacing w:line="240" w:lineRule="auto"/>
              <w:ind w:firstLine="34"/>
              <w:jc w:val="center"/>
            </w:pPr>
            <w:r>
              <w:t>1.04</w:t>
            </w:r>
          </w:p>
        </w:tc>
        <w:tc>
          <w:tcPr>
            <w:tcW w:w="1574" w:type="dxa"/>
            <w:tcBorders>
              <w:top w:val="nil"/>
              <w:left w:val="nil"/>
              <w:bottom w:val="nil"/>
              <w:right w:val="nil"/>
            </w:tcBorders>
          </w:tcPr>
          <w:p w14:paraId="110F94A5" w14:textId="77777777" w:rsidR="003B69D7" w:rsidRDefault="003B69D7" w:rsidP="007C7ADC">
            <w:pPr>
              <w:spacing w:line="240" w:lineRule="auto"/>
              <w:ind w:firstLine="34"/>
            </w:pPr>
          </w:p>
        </w:tc>
        <w:tc>
          <w:tcPr>
            <w:tcW w:w="1145" w:type="dxa"/>
            <w:tcBorders>
              <w:top w:val="nil"/>
              <w:left w:val="nil"/>
              <w:bottom w:val="nil"/>
              <w:right w:val="nil"/>
            </w:tcBorders>
          </w:tcPr>
          <w:p w14:paraId="1DC63AB6" w14:textId="77777777" w:rsidR="003B69D7" w:rsidRDefault="003B69D7" w:rsidP="007C7ADC">
            <w:pPr>
              <w:spacing w:line="240" w:lineRule="auto"/>
              <w:ind w:firstLine="34"/>
            </w:pPr>
          </w:p>
        </w:tc>
      </w:tr>
      <w:tr w:rsidR="003B69D7" w14:paraId="51946FA6" w14:textId="77777777" w:rsidTr="007C7ADC">
        <w:trPr>
          <w:trHeight w:val="398"/>
        </w:trPr>
        <w:tc>
          <w:tcPr>
            <w:tcW w:w="2576" w:type="dxa"/>
            <w:tcBorders>
              <w:top w:val="nil"/>
              <w:left w:val="nil"/>
              <w:bottom w:val="nil"/>
              <w:right w:val="nil"/>
            </w:tcBorders>
          </w:tcPr>
          <w:p w14:paraId="68DDA353" w14:textId="77777777" w:rsidR="003B69D7" w:rsidRDefault="003B69D7" w:rsidP="007C7ADC">
            <w:pPr>
              <w:spacing w:line="240" w:lineRule="auto"/>
              <w:jc w:val="right"/>
            </w:pPr>
          </w:p>
        </w:tc>
        <w:tc>
          <w:tcPr>
            <w:tcW w:w="1145" w:type="dxa"/>
            <w:tcBorders>
              <w:top w:val="nil"/>
              <w:left w:val="nil"/>
              <w:bottom w:val="nil"/>
              <w:right w:val="nil"/>
            </w:tcBorders>
          </w:tcPr>
          <w:p w14:paraId="19CFA3D6" w14:textId="77777777" w:rsidR="003B69D7" w:rsidRDefault="003B69D7" w:rsidP="007C7ADC">
            <w:pPr>
              <w:spacing w:line="240" w:lineRule="auto"/>
              <w:jc w:val="center"/>
            </w:pPr>
            <w:proofErr w:type="spellStart"/>
            <w:r>
              <w:rPr>
                <w:i/>
              </w:rPr>
              <w:t>Mgt</w:t>
            </w:r>
            <w:proofErr w:type="spellEnd"/>
          </w:p>
        </w:tc>
        <w:tc>
          <w:tcPr>
            <w:tcW w:w="1145" w:type="dxa"/>
            <w:tcBorders>
              <w:top w:val="nil"/>
              <w:left w:val="nil"/>
              <w:bottom w:val="nil"/>
              <w:right w:val="nil"/>
            </w:tcBorders>
          </w:tcPr>
          <w:p w14:paraId="4DCD05CF" w14:textId="77777777" w:rsidR="003B69D7" w:rsidRDefault="003B69D7" w:rsidP="007C7ADC">
            <w:pPr>
              <w:spacing w:line="240" w:lineRule="auto"/>
              <w:ind w:firstLine="34"/>
              <w:jc w:val="center"/>
            </w:pPr>
            <w:r>
              <w:t>3.38</w:t>
            </w:r>
          </w:p>
        </w:tc>
        <w:tc>
          <w:tcPr>
            <w:tcW w:w="1288" w:type="dxa"/>
            <w:tcBorders>
              <w:top w:val="nil"/>
              <w:left w:val="nil"/>
              <w:bottom w:val="nil"/>
              <w:right w:val="nil"/>
            </w:tcBorders>
          </w:tcPr>
          <w:p w14:paraId="4D64B176" w14:textId="77777777" w:rsidR="003B69D7" w:rsidRDefault="003B69D7" w:rsidP="007C7ADC">
            <w:pPr>
              <w:spacing w:line="240" w:lineRule="auto"/>
              <w:ind w:firstLine="34"/>
              <w:jc w:val="center"/>
            </w:pPr>
            <w:r>
              <w:t>1.02</w:t>
            </w:r>
          </w:p>
        </w:tc>
        <w:tc>
          <w:tcPr>
            <w:tcW w:w="1574" w:type="dxa"/>
            <w:tcBorders>
              <w:top w:val="nil"/>
              <w:left w:val="nil"/>
              <w:bottom w:val="nil"/>
              <w:right w:val="nil"/>
            </w:tcBorders>
          </w:tcPr>
          <w:p w14:paraId="2AF8DED9" w14:textId="77777777" w:rsidR="003B69D7" w:rsidRDefault="003B69D7" w:rsidP="007C7ADC">
            <w:pPr>
              <w:spacing w:line="240" w:lineRule="auto"/>
              <w:ind w:firstLine="34"/>
            </w:pPr>
          </w:p>
        </w:tc>
        <w:tc>
          <w:tcPr>
            <w:tcW w:w="1145" w:type="dxa"/>
            <w:tcBorders>
              <w:top w:val="nil"/>
              <w:left w:val="nil"/>
              <w:bottom w:val="nil"/>
              <w:right w:val="nil"/>
            </w:tcBorders>
          </w:tcPr>
          <w:p w14:paraId="288A02A6" w14:textId="77777777" w:rsidR="003B69D7" w:rsidRDefault="003B69D7" w:rsidP="007C7ADC">
            <w:pPr>
              <w:spacing w:line="240" w:lineRule="auto"/>
              <w:ind w:firstLine="34"/>
            </w:pPr>
          </w:p>
        </w:tc>
      </w:tr>
      <w:tr w:rsidR="003B69D7" w14:paraId="42CE57CC" w14:textId="77777777" w:rsidTr="007C7ADC">
        <w:trPr>
          <w:trHeight w:val="418"/>
        </w:trPr>
        <w:tc>
          <w:tcPr>
            <w:tcW w:w="2576" w:type="dxa"/>
            <w:tcBorders>
              <w:top w:val="nil"/>
              <w:left w:val="nil"/>
              <w:bottom w:val="nil"/>
              <w:right w:val="nil"/>
            </w:tcBorders>
          </w:tcPr>
          <w:p w14:paraId="468C08DF" w14:textId="77777777" w:rsidR="003B69D7" w:rsidRDefault="003B69D7" w:rsidP="007C7ADC">
            <w:pPr>
              <w:spacing w:line="240" w:lineRule="auto"/>
              <w:jc w:val="right"/>
            </w:pPr>
          </w:p>
        </w:tc>
        <w:tc>
          <w:tcPr>
            <w:tcW w:w="1145" w:type="dxa"/>
            <w:tcBorders>
              <w:top w:val="nil"/>
              <w:left w:val="nil"/>
              <w:bottom w:val="nil"/>
              <w:right w:val="nil"/>
            </w:tcBorders>
          </w:tcPr>
          <w:p w14:paraId="053D3D7D" w14:textId="77777777" w:rsidR="003B69D7" w:rsidRDefault="003B69D7" w:rsidP="007C7ADC">
            <w:pPr>
              <w:spacing w:line="240" w:lineRule="auto"/>
              <w:jc w:val="center"/>
            </w:pPr>
            <w:r>
              <w:rPr>
                <w:i/>
              </w:rPr>
              <w:t>Arch</w:t>
            </w:r>
          </w:p>
        </w:tc>
        <w:tc>
          <w:tcPr>
            <w:tcW w:w="1145" w:type="dxa"/>
            <w:tcBorders>
              <w:top w:val="nil"/>
              <w:left w:val="nil"/>
              <w:bottom w:val="nil"/>
              <w:right w:val="nil"/>
            </w:tcBorders>
          </w:tcPr>
          <w:p w14:paraId="196C9C29" w14:textId="77777777" w:rsidR="003B69D7" w:rsidRDefault="003B69D7" w:rsidP="007C7ADC">
            <w:pPr>
              <w:spacing w:line="240" w:lineRule="auto"/>
              <w:ind w:firstLine="34"/>
              <w:jc w:val="center"/>
            </w:pPr>
            <w:r>
              <w:t>3.00</w:t>
            </w:r>
          </w:p>
        </w:tc>
        <w:tc>
          <w:tcPr>
            <w:tcW w:w="1288" w:type="dxa"/>
            <w:tcBorders>
              <w:top w:val="nil"/>
              <w:left w:val="nil"/>
              <w:bottom w:val="nil"/>
              <w:right w:val="nil"/>
            </w:tcBorders>
          </w:tcPr>
          <w:p w14:paraId="76AF89C3" w14:textId="77777777" w:rsidR="003B69D7" w:rsidRDefault="003B69D7" w:rsidP="007C7ADC">
            <w:pPr>
              <w:spacing w:line="240" w:lineRule="auto"/>
              <w:ind w:firstLine="34"/>
              <w:jc w:val="center"/>
            </w:pPr>
            <w:r>
              <w:t>1.08</w:t>
            </w:r>
          </w:p>
        </w:tc>
        <w:tc>
          <w:tcPr>
            <w:tcW w:w="1574" w:type="dxa"/>
            <w:tcBorders>
              <w:top w:val="nil"/>
              <w:left w:val="nil"/>
              <w:bottom w:val="nil"/>
              <w:right w:val="nil"/>
            </w:tcBorders>
          </w:tcPr>
          <w:p w14:paraId="4744F8DF" w14:textId="77777777" w:rsidR="003B69D7" w:rsidRDefault="003B69D7" w:rsidP="007C7ADC">
            <w:pPr>
              <w:spacing w:line="240" w:lineRule="auto"/>
              <w:ind w:firstLine="34"/>
            </w:pPr>
          </w:p>
        </w:tc>
        <w:tc>
          <w:tcPr>
            <w:tcW w:w="1145" w:type="dxa"/>
            <w:tcBorders>
              <w:top w:val="nil"/>
              <w:left w:val="nil"/>
              <w:bottom w:val="nil"/>
              <w:right w:val="nil"/>
            </w:tcBorders>
          </w:tcPr>
          <w:p w14:paraId="3C0C66BE" w14:textId="77777777" w:rsidR="003B69D7" w:rsidRDefault="003B69D7" w:rsidP="007C7ADC">
            <w:pPr>
              <w:spacing w:line="240" w:lineRule="auto"/>
              <w:ind w:firstLine="34"/>
            </w:pPr>
          </w:p>
        </w:tc>
      </w:tr>
      <w:tr w:rsidR="003B69D7" w14:paraId="1B8CB655" w14:textId="77777777" w:rsidTr="007C7ADC">
        <w:trPr>
          <w:trHeight w:val="398"/>
        </w:trPr>
        <w:tc>
          <w:tcPr>
            <w:tcW w:w="2576" w:type="dxa"/>
            <w:vMerge w:val="restart"/>
            <w:tcBorders>
              <w:top w:val="nil"/>
              <w:left w:val="nil"/>
              <w:right w:val="nil"/>
            </w:tcBorders>
          </w:tcPr>
          <w:p w14:paraId="010AFF9C" w14:textId="26AA019A" w:rsidR="003B69D7" w:rsidRPr="001205AE" w:rsidRDefault="003B69D7" w:rsidP="007C7ADC">
            <w:pPr>
              <w:spacing w:line="240" w:lineRule="auto"/>
              <w:jc w:val="right"/>
              <w:rPr>
                <w:b/>
              </w:rPr>
            </w:pPr>
            <w:r w:rsidRPr="001205AE">
              <w:rPr>
                <w:b/>
              </w:rPr>
              <w:t>Entrepreneurial behaviour</w:t>
            </w:r>
          </w:p>
        </w:tc>
        <w:tc>
          <w:tcPr>
            <w:tcW w:w="1145" w:type="dxa"/>
            <w:tcBorders>
              <w:top w:val="nil"/>
              <w:left w:val="nil"/>
              <w:bottom w:val="nil"/>
              <w:right w:val="nil"/>
            </w:tcBorders>
          </w:tcPr>
          <w:p w14:paraId="1DFCB6A0" w14:textId="77777777" w:rsidR="003B69D7" w:rsidRDefault="003B69D7" w:rsidP="007C7ADC">
            <w:pPr>
              <w:spacing w:line="240" w:lineRule="auto"/>
              <w:jc w:val="center"/>
            </w:pPr>
            <w:r>
              <w:rPr>
                <w:i/>
              </w:rPr>
              <w:t>Dys</w:t>
            </w:r>
          </w:p>
        </w:tc>
        <w:tc>
          <w:tcPr>
            <w:tcW w:w="1145" w:type="dxa"/>
            <w:tcBorders>
              <w:top w:val="nil"/>
              <w:left w:val="nil"/>
              <w:bottom w:val="nil"/>
              <w:right w:val="nil"/>
            </w:tcBorders>
          </w:tcPr>
          <w:p w14:paraId="02F6DF63" w14:textId="77777777" w:rsidR="003B69D7" w:rsidRDefault="003B69D7" w:rsidP="007C7ADC">
            <w:pPr>
              <w:spacing w:line="240" w:lineRule="auto"/>
              <w:ind w:firstLine="34"/>
              <w:jc w:val="center"/>
            </w:pPr>
            <w:r>
              <w:t>4.64</w:t>
            </w:r>
          </w:p>
        </w:tc>
        <w:tc>
          <w:tcPr>
            <w:tcW w:w="1288" w:type="dxa"/>
            <w:tcBorders>
              <w:top w:val="nil"/>
              <w:left w:val="nil"/>
              <w:bottom w:val="nil"/>
              <w:right w:val="nil"/>
            </w:tcBorders>
          </w:tcPr>
          <w:p w14:paraId="53E48DFA" w14:textId="77777777" w:rsidR="003B69D7" w:rsidRDefault="003B69D7" w:rsidP="007C7ADC">
            <w:pPr>
              <w:spacing w:line="240" w:lineRule="auto"/>
              <w:ind w:firstLine="34"/>
              <w:jc w:val="center"/>
            </w:pPr>
            <w:r>
              <w:t>0.66</w:t>
            </w:r>
          </w:p>
        </w:tc>
        <w:tc>
          <w:tcPr>
            <w:tcW w:w="1574" w:type="dxa"/>
            <w:tcBorders>
              <w:top w:val="nil"/>
              <w:left w:val="nil"/>
              <w:bottom w:val="nil"/>
              <w:right w:val="nil"/>
            </w:tcBorders>
          </w:tcPr>
          <w:p w14:paraId="02278A14" w14:textId="77777777" w:rsidR="003B69D7" w:rsidRDefault="003B69D7" w:rsidP="007C7ADC">
            <w:pPr>
              <w:spacing w:line="240" w:lineRule="auto"/>
              <w:ind w:firstLine="34"/>
            </w:pPr>
            <w:r>
              <w:t>4.501</w:t>
            </w:r>
          </w:p>
        </w:tc>
        <w:tc>
          <w:tcPr>
            <w:tcW w:w="1145" w:type="dxa"/>
            <w:tcBorders>
              <w:top w:val="nil"/>
              <w:left w:val="nil"/>
              <w:bottom w:val="nil"/>
              <w:right w:val="nil"/>
            </w:tcBorders>
          </w:tcPr>
          <w:p w14:paraId="41E8D052" w14:textId="77777777" w:rsidR="003B69D7" w:rsidRDefault="003B69D7" w:rsidP="007C7ADC">
            <w:pPr>
              <w:spacing w:line="240" w:lineRule="auto"/>
              <w:ind w:firstLine="34"/>
            </w:pPr>
            <w:r>
              <w:t>.006</w:t>
            </w:r>
          </w:p>
        </w:tc>
      </w:tr>
      <w:tr w:rsidR="003B69D7" w14:paraId="001D3358" w14:textId="77777777" w:rsidTr="007C7ADC">
        <w:trPr>
          <w:trHeight w:val="146"/>
        </w:trPr>
        <w:tc>
          <w:tcPr>
            <w:tcW w:w="2576" w:type="dxa"/>
            <w:vMerge/>
            <w:tcBorders>
              <w:left w:val="nil"/>
              <w:bottom w:val="nil"/>
              <w:right w:val="nil"/>
            </w:tcBorders>
          </w:tcPr>
          <w:p w14:paraId="003B8B83" w14:textId="77777777" w:rsidR="003B69D7" w:rsidRDefault="003B69D7" w:rsidP="007C7ADC">
            <w:pPr>
              <w:spacing w:line="240" w:lineRule="auto"/>
              <w:jc w:val="right"/>
            </w:pPr>
          </w:p>
        </w:tc>
        <w:tc>
          <w:tcPr>
            <w:tcW w:w="1145" w:type="dxa"/>
            <w:tcBorders>
              <w:top w:val="nil"/>
              <w:left w:val="nil"/>
              <w:bottom w:val="nil"/>
              <w:right w:val="nil"/>
            </w:tcBorders>
          </w:tcPr>
          <w:p w14:paraId="0763CFA6" w14:textId="77777777" w:rsidR="003B69D7" w:rsidRDefault="003B69D7" w:rsidP="007C7ADC">
            <w:pPr>
              <w:spacing w:line="240" w:lineRule="auto"/>
              <w:jc w:val="center"/>
            </w:pPr>
            <w:r>
              <w:rPr>
                <w:i/>
              </w:rPr>
              <w:t>Psych</w:t>
            </w:r>
          </w:p>
        </w:tc>
        <w:tc>
          <w:tcPr>
            <w:tcW w:w="1145" w:type="dxa"/>
            <w:tcBorders>
              <w:top w:val="nil"/>
              <w:left w:val="nil"/>
              <w:bottom w:val="nil"/>
              <w:right w:val="nil"/>
            </w:tcBorders>
          </w:tcPr>
          <w:p w14:paraId="1B21C97B" w14:textId="77777777" w:rsidR="003B69D7" w:rsidRDefault="003B69D7" w:rsidP="007C7ADC">
            <w:pPr>
              <w:spacing w:line="240" w:lineRule="auto"/>
              <w:ind w:firstLine="34"/>
              <w:jc w:val="center"/>
            </w:pPr>
            <w:r>
              <w:t>4.96</w:t>
            </w:r>
          </w:p>
        </w:tc>
        <w:tc>
          <w:tcPr>
            <w:tcW w:w="1288" w:type="dxa"/>
            <w:tcBorders>
              <w:top w:val="nil"/>
              <w:left w:val="nil"/>
              <w:bottom w:val="nil"/>
              <w:right w:val="nil"/>
            </w:tcBorders>
          </w:tcPr>
          <w:p w14:paraId="7A3B420C" w14:textId="77777777" w:rsidR="003B69D7" w:rsidRDefault="003B69D7" w:rsidP="007C7ADC">
            <w:pPr>
              <w:spacing w:line="240" w:lineRule="auto"/>
              <w:ind w:firstLine="34"/>
              <w:jc w:val="center"/>
            </w:pPr>
            <w:r>
              <w:t>0.71</w:t>
            </w:r>
          </w:p>
        </w:tc>
        <w:tc>
          <w:tcPr>
            <w:tcW w:w="1574" w:type="dxa"/>
            <w:tcBorders>
              <w:top w:val="nil"/>
              <w:left w:val="nil"/>
              <w:bottom w:val="nil"/>
              <w:right w:val="nil"/>
            </w:tcBorders>
          </w:tcPr>
          <w:p w14:paraId="4E61B72A" w14:textId="77777777" w:rsidR="003B69D7" w:rsidRDefault="003B69D7" w:rsidP="007C7ADC">
            <w:pPr>
              <w:spacing w:line="240" w:lineRule="auto"/>
              <w:ind w:firstLine="34"/>
            </w:pPr>
          </w:p>
        </w:tc>
        <w:tc>
          <w:tcPr>
            <w:tcW w:w="1145" w:type="dxa"/>
            <w:tcBorders>
              <w:top w:val="nil"/>
              <w:left w:val="nil"/>
              <w:bottom w:val="nil"/>
              <w:right w:val="nil"/>
            </w:tcBorders>
          </w:tcPr>
          <w:p w14:paraId="15BC9E9A" w14:textId="77777777" w:rsidR="003B69D7" w:rsidRDefault="003B69D7" w:rsidP="007C7ADC">
            <w:pPr>
              <w:spacing w:line="240" w:lineRule="auto"/>
              <w:ind w:firstLine="34"/>
            </w:pPr>
          </w:p>
        </w:tc>
      </w:tr>
      <w:tr w:rsidR="003B69D7" w14:paraId="051D6F3F" w14:textId="77777777" w:rsidTr="007C7ADC">
        <w:trPr>
          <w:trHeight w:val="398"/>
        </w:trPr>
        <w:tc>
          <w:tcPr>
            <w:tcW w:w="2576" w:type="dxa"/>
            <w:tcBorders>
              <w:top w:val="nil"/>
              <w:left w:val="nil"/>
              <w:bottom w:val="nil"/>
              <w:right w:val="nil"/>
            </w:tcBorders>
          </w:tcPr>
          <w:p w14:paraId="7B476FB0" w14:textId="77777777" w:rsidR="003B69D7" w:rsidRDefault="003B69D7" w:rsidP="007C7ADC">
            <w:pPr>
              <w:spacing w:line="240" w:lineRule="auto"/>
              <w:jc w:val="right"/>
            </w:pPr>
          </w:p>
        </w:tc>
        <w:tc>
          <w:tcPr>
            <w:tcW w:w="1145" w:type="dxa"/>
            <w:tcBorders>
              <w:top w:val="nil"/>
              <w:left w:val="nil"/>
              <w:bottom w:val="nil"/>
              <w:right w:val="nil"/>
            </w:tcBorders>
          </w:tcPr>
          <w:p w14:paraId="7E94A008" w14:textId="77777777" w:rsidR="003B69D7" w:rsidRDefault="003B69D7" w:rsidP="007C7ADC">
            <w:pPr>
              <w:spacing w:line="240" w:lineRule="auto"/>
              <w:jc w:val="center"/>
            </w:pPr>
            <w:proofErr w:type="spellStart"/>
            <w:r>
              <w:rPr>
                <w:i/>
              </w:rPr>
              <w:t>Mgt</w:t>
            </w:r>
            <w:proofErr w:type="spellEnd"/>
          </w:p>
        </w:tc>
        <w:tc>
          <w:tcPr>
            <w:tcW w:w="1145" w:type="dxa"/>
            <w:tcBorders>
              <w:top w:val="nil"/>
              <w:left w:val="nil"/>
              <w:bottom w:val="nil"/>
              <w:right w:val="nil"/>
            </w:tcBorders>
          </w:tcPr>
          <w:p w14:paraId="26CC4D1E" w14:textId="77777777" w:rsidR="003B69D7" w:rsidRDefault="003B69D7" w:rsidP="007C7ADC">
            <w:pPr>
              <w:spacing w:line="240" w:lineRule="auto"/>
              <w:ind w:firstLine="34"/>
              <w:jc w:val="center"/>
            </w:pPr>
            <w:r>
              <w:t>4.97</w:t>
            </w:r>
          </w:p>
        </w:tc>
        <w:tc>
          <w:tcPr>
            <w:tcW w:w="1288" w:type="dxa"/>
            <w:tcBorders>
              <w:top w:val="nil"/>
              <w:left w:val="nil"/>
              <w:bottom w:val="nil"/>
              <w:right w:val="nil"/>
            </w:tcBorders>
          </w:tcPr>
          <w:p w14:paraId="06B73545" w14:textId="77777777" w:rsidR="003B69D7" w:rsidRDefault="003B69D7" w:rsidP="007C7ADC">
            <w:pPr>
              <w:spacing w:line="240" w:lineRule="auto"/>
              <w:ind w:firstLine="34"/>
              <w:jc w:val="center"/>
            </w:pPr>
            <w:r>
              <w:t>0.44</w:t>
            </w:r>
          </w:p>
        </w:tc>
        <w:tc>
          <w:tcPr>
            <w:tcW w:w="1574" w:type="dxa"/>
            <w:tcBorders>
              <w:top w:val="nil"/>
              <w:left w:val="nil"/>
              <w:bottom w:val="nil"/>
              <w:right w:val="nil"/>
            </w:tcBorders>
          </w:tcPr>
          <w:p w14:paraId="3D83427A" w14:textId="77777777" w:rsidR="003B69D7" w:rsidRDefault="003B69D7" w:rsidP="007C7ADC">
            <w:pPr>
              <w:spacing w:line="240" w:lineRule="auto"/>
              <w:ind w:firstLine="34"/>
            </w:pPr>
          </w:p>
        </w:tc>
        <w:tc>
          <w:tcPr>
            <w:tcW w:w="1145" w:type="dxa"/>
            <w:tcBorders>
              <w:top w:val="nil"/>
              <w:left w:val="nil"/>
              <w:bottom w:val="nil"/>
              <w:right w:val="nil"/>
            </w:tcBorders>
          </w:tcPr>
          <w:p w14:paraId="6F9A14D0" w14:textId="77777777" w:rsidR="003B69D7" w:rsidRDefault="003B69D7" w:rsidP="007C7ADC">
            <w:pPr>
              <w:spacing w:line="240" w:lineRule="auto"/>
              <w:ind w:firstLine="34"/>
            </w:pPr>
          </w:p>
        </w:tc>
      </w:tr>
      <w:tr w:rsidR="003B69D7" w14:paraId="136A1A2D" w14:textId="77777777" w:rsidTr="007C7ADC">
        <w:trPr>
          <w:trHeight w:val="418"/>
        </w:trPr>
        <w:tc>
          <w:tcPr>
            <w:tcW w:w="2576" w:type="dxa"/>
            <w:tcBorders>
              <w:top w:val="nil"/>
              <w:left w:val="nil"/>
              <w:bottom w:val="single" w:sz="4" w:space="0" w:color="auto"/>
              <w:right w:val="nil"/>
            </w:tcBorders>
          </w:tcPr>
          <w:p w14:paraId="554164C7" w14:textId="77777777" w:rsidR="003B69D7" w:rsidRDefault="003B69D7" w:rsidP="007C7ADC">
            <w:pPr>
              <w:spacing w:line="240" w:lineRule="auto"/>
              <w:jc w:val="right"/>
            </w:pPr>
          </w:p>
        </w:tc>
        <w:tc>
          <w:tcPr>
            <w:tcW w:w="1145" w:type="dxa"/>
            <w:tcBorders>
              <w:top w:val="nil"/>
              <w:left w:val="nil"/>
              <w:bottom w:val="single" w:sz="4" w:space="0" w:color="auto"/>
              <w:right w:val="nil"/>
            </w:tcBorders>
          </w:tcPr>
          <w:p w14:paraId="48C41C88" w14:textId="77777777" w:rsidR="003B69D7" w:rsidRDefault="003B69D7" w:rsidP="007C7ADC">
            <w:pPr>
              <w:spacing w:line="240" w:lineRule="auto"/>
              <w:jc w:val="center"/>
            </w:pPr>
            <w:r>
              <w:rPr>
                <w:i/>
              </w:rPr>
              <w:t>Arch</w:t>
            </w:r>
          </w:p>
        </w:tc>
        <w:tc>
          <w:tcPr>
            <w:tcW w:w="1145" w:type="dxa"/>
            <w:tcBorders>
              <w:top w:val="nil"/>
              <w:left w:val="nil"/>
              <w:bottom w:val="single" w:sz="4" w:space="0" w:color="auto"/>
              <w:right w:val="nil"/>
            </w:tcBorders>
          </w:tcPr>
          <w:p w14:paraId="26875903" w14:textId="77777777" w:rsidR="003B69D7" w:rsidRDefault="003B69D7" w:rsidP="007C7ADC">
            <w:pPr>
              <w:spacing w:line="240" w:lineRule="auto"/>
              <w:ind w:firstLine="34"/>
              <w:jc w:val="center"/>
            </w:pPr>
            <w:r>
              <w:t>4.88</w:t>
            </w:r>
          </w:p>
        </w:tc>
        <w:tc>
          <w:tcPr>
            <w:tcW w:w="1288" w:type="dxa"/>
            <w:tcBorders>
              <w:top w:val="nil"/>
              <w:left w:val="nil"/>
              <w:bottom w:val="single" w:sz="4" w:space="0" w:color="auto"/>
              <w:right w:val="nil"/>
            </w:tcBorders>
          </w:tcPr>
          <w:p w14:paraId="316E8622" w14:textId="77777777" w:rsidR="003B69D7" w:rsidRDefault="003B69D7" w:rsidP="007C7ADC">
            <w:pPr>
              <w:spacing w:line="240" w:lineRule="auto"/>
              <w:ind w:firstLine="34"/>
              <w:jc w:val="center"/>
            </w:pPr>
            <w:r>
              <w:t>0.66</w:t>
            </w:r>
          </w:p>
        </w:tc>
        <w:tc>
          <w:tcPr>
            <w:tcW w:w="1574" w:type="dxa"/>
            <w:tcBorders>
              <w:top w:val="nil"/>
              <w:left w:val="nil"/>
              <w:bottom w:val="single" w:sz="4" w:space="0" w:color="auto"/>
              <w:right w:val="nil"/>
            </w:tcBorders>
          </w:tcPr>
          <w:p w14:paraId="781C891C" w14:textId="77777777" w:rsidR="003B69D7" w:rsidRDefault="003B69D7" w:rsidP="007C7ADC">
            <w:pPr>
              <w:spacing w:line="240" w:lineRule="auto"/>
              <w:ind w:firstLine="34"/>
            </w:pPr>
          </w:p>
        </w:tc>
        <w:tc>
          <w:tcPr>
            <w:tcW w:w="1145" w:type="dxa"/>
            <w:tcBorders>
              <w:top w:val="nil"/>
              <w:left w:val="nil"/>
              <w:bottom w:val="single" w:sz="4" w:space="0" w:color="auto"/>
              <w:right w:val="nil"/>
            </w:tcBorders>
          </w:tcPr>
          <w:p w14:paraId="79C4F14D" w14:textId="77777777" w:rsidR="003B69D7" w:rsidRDefault="003B69D7" w:rsidP="007C7ADC">
            <w:pPr>
              <w:spacing w:line="240" w:lineRule="auto"/>
              <w:ind w:firstLine="34"/>
            </w:pPr>
          </w:p>
        </w:tc>
      </w:tr>
    </w:tbl>
    <w:p w14:paraId="41A4C97B" w14:textId="77777777" w:rsidR="003B69D7" w:rsidRDefault="003B69D7" w:rsidP="003B69D7">
      <w:pPr>
        <w:pStyle w:val="Body"/>
        <w:rPr>
          <w:rFonts w:ascii="Times New Roman" w:hAnsi="Times New Roman"/>
          <w:sz w:val="24"/>
        </w:rPr>
      </w:pPr>
    </w:p>
    <w:p w14:paraId="2771BB92" w14:textId="63FC239A" w:rsidR="001E0E2C" w:rsidRDefault="005E677C" w:rsidP="003B69D7">
      <w:pPr>
        <w:pStyle w:val="Body"/>
        <w:rPr>
          <w:rFonts w:ascii="Times New Roman" w:hAnsi="Times New Roman"/>
          <w:sz w:val="24"/>
        </w:rPr>
      </w:pPr>
      <w:r>
        <w:rPr>
          <w:rFonts w:ascii="Times New Roman" w:hAnsi="Times New Roman"/>
          <w:sz w:val="24"/>
        </w:rPr>
        <w:t>The individual results of the individual ANOVAs are detailed below together with the multiple comparison findings and for clarity are di</w:t>
      </w:r>
      <w:r w:rsidR="00595099">
        <w:rPr>
          <w:rFonts w:ascii="Times New Roman" w:hAnsi="Times New Roman"/>
          <w:sz w:val="24"/>
        </w:rPr>
        <w:t>splayed in table 6-2</w:t>
      </w:r>
      <w:r>
        <w:rPr>
          <w:rFonts w:ascii="Times New Roman" w:hAnsi="Times New Roman"/>
          <w:sz w:val="24"/>
        </w:rPr>
        <w:t>.</w:t>
      </w:r>
    </w:p>
    <w:p w14:paraId="51358D2E" w14:textId="77777777" w:rsidR="001E0E2C" w:rsidRPr="00E35664" w:rsidRDefault="001E0E2C" w:rsidP="003B69D7">
      <w:pPr>
        <w:pStyle w:val="Body"/>
        <w:rPr>
          <w:rFonts w:ascii="Times New Roman" w:hAnsi="Times New Roman"/>
          <w:sz w:val="24"/>
        </w:rPr>
      </w:pPr>
    </w:p>
    <w:p w14:paraId="33955FB4" w14:textId="048CDAEF" w:rsidR="003B49FB" w:rsidRPr="003B49FB" w:rsidRDefault="00595099" w:rsidP="003B49FB">
      <w:pPr>
        <w:tabs>
          <w:tab w:val="left" w:pos="2260"/>
        </w:tabs>
        <w:rPr>
          <w:i/>
        </w:rPr>
      </w:pPr>
      <w:r>
        <w:rPr>
          <w:i/>
        </w:rPr>
        <w:t>Table 6-2</w:t>
      </w:r>
      <w:r w:rsidR="003B49FB" w:rsidRPr="00BD2E3B">
        <w:rPr>
          <w:i/>
        </w:rPr>
        <w:t>: Significance</w:t>
      </w:r>
      <w:r w:rsidR="00EF041F">
        <w:rPr>
          <w:i/>
        </w:rPr>
        <w:t xml:space="preserve"> chart for the Big-5 skills and entrepreneurial traits against the student groups</w:t>
      </w:r>
    </w:p>
    <w:tbl>
      <w:tblPr>
        <w:tblStyle w:val="TableGrid"/>
        <w:tblW w:w="8987" w:type="dxa"/>
        <w:tblLook w:val="04A0" w:firstRow="1" w:lastRow="0" w:firstColumn="1" w:lastColumn="0" w:noHBand="0" w:noVBand="1"/>
      </w:tblPr>
      <w:tblGrid>
        <w:gridCol w:w="1976"/>
        <w:gridCol w:w="1065"/>
        <w:gridCol w:w="1115"/>
        <w:gridCol w:w="1091"/>
        <w:gridCol w:w="1116"/>
        <w:gridCol w:w="1092"/>
        <w:gridCol w:w="1532"/>
      </w:tblGrid>
      <w:tr w:rsidR="003B49FB" w:rsidRPr="00BD2E3B" w14:paraId="438F110A" w14:textId="77777777" w:rsidTr="004241FE">
        <w:trPr>
          <w:trHeight w:val="836"/>
        </w:trPr>
        <w:tc>
          <w:tcPr>
            <w:tcW w:w="1976" w:type="dxa"/>
            <w:tcBorders>
              <w:top w:val="single" w:sz="4" w:space="0" w:color="auto"/>
              <w:left w:val="nil"/>
              <w:bottom w:val="single" w:sz="4" w:space="0" w:color="auto"/>
              <w:right w:val="nil"/>
            </w:tcBorders>
          </w:tcPr>
          <w:p w14:paraId="70DA715C" w14:textId="77777777" w:rsidR="003B49FB" w:rsidRPr="00BD2E3B" w:rsidRDefault="003B49FB" w:rsidP="00C52FB1">
            <w:pPr>
              <w:tabs>
                <w:tab w:val="left" w:pos="2260"/>
              </w:tabs>
              <w:spacing w:line="240" w:lineRule="auto"/>
              <w:jc w:val="center"/>
              <w:rPr>
                <w:b/>
              </w:rPr>
            </w:pPr>
          </w:p>
        </w:tc>
        <w:tc>
          <w:tcPr>
            <w:tcW w:w="1065" w:type="dxa"/>
            <w:tcBorders>
              <w:top w:val="single" w:sz="4" w:space="0" w:color="auto"/>
              <w:left w:val="nil"/>
              <w:bottom w:val="single" w:sz="4" w:space="0" w:color="auto"/>
              <w:right w:val="nil"/>
            </w:tcBorders>
          </w:tcPr>
          <w:p w14:paraId="073BD1C2" w14:textId="77777777" w:rsidR="003B49FB" w:rsidRPr="00BD2E3B" w:rsidRDefault="003B49FB" w:rsidP="00C52FB1">
            <w:pPr>
              <w:tabs>
                <w:tab w:val="left" w:pos="2260"/>
              </w:tabs>
              <w:spacing w:line="240" w:lineRule="auto"/>
              <w:jc w:val="center"/>
              <w:rPr>
                <w:b/>
              </w:rPr>
            </w:pPr>
            <w:r w:rsidRPr="00BD2E3B">
              <w:rPr>
                <w:b/>
              </w:rPr>
              <w:t xml:space="preserve">Dys vs </w:t>
            </w:r>
            <w:proofErr w:type="spellStart"/>
            <w:r w:rsidRPr="00BD2E3B">
              <w:rPr>
                <w:b/>
              </w:rPr>
              <w:t>Mgt</w:t>
            </w:r>
            <w:proofErr w:type="spellEnd"/>
          </w:p>
        </w:tc>
        <w:tc>
          <w:tcPr>
            <w:tcW w:w="1115" w:type="dxa"/>
            <w:tcBorders>
              <w:top w:val="single" w:sz="4" w:space="0" w:color="auto"/>
              <w:left w:val="nil"/>
              <w:bottom w:val="single" w:sz="4" w:space="0" w:color="auto"/>
              <w:right w:val="nil"/>
            </w:tcBorders>
          </w:tcPr>
          <w:p w14:paraId="1CEAB25B" w14:textId="77777777" w:rsidR="003B49FB" w:rsidRPr="00BD2E3B" w:rsidRDefault="003B49FB" w:rsidP="00C52FB1">
            <w:pPr>
              <w:tabs>
                <w:tab w:val="left" w:pos="2260"/>
              </w:tabs>
              <w:spacing w:line="240" w:lineRule="auto"/>
              <w:jc w:val="center"/>
              <w:rPr>
                <w:b/>
              </w:rPr>
            </w:pPr>
            <w:r w:rsidRPr="00BD2E3B">
              <w:rPr>
                <w:b/>
              </w:rPr>
              <w:t>Dys vs Psych</w:t>
            </w:r>
          </w:p>
        </w:tc>
        <w:tc>
          <w:tcPr>
            <w:tcW w:w="1091" w:type="dxa"/>
            <w:tcBorders>
              <w:top w:val="single" w:sz="4" w:space="0" w:color="auto"/>
              <w:left w:val="nil"/>
              <w:bottom w:val="single" w:sz="4" w:space="0" w:color="auto"/>
              <w:right w:val="nil"/>
            </w:tcBorders>
          </w:tcPr>
          <w:p w14:paraId="72C90D58" w14:textId="77777777" w:rsidR="003B49FB" w:rsidRPr="00BD2E3B" w:rsidRDefault="003B49FB" w:rsidP="00C52FB1">
            <w:pPr>
              <w:tabs>
                <w:tab w:val="left" w:pos="2260"/>
              </w:tabs>
              <w:spacing w:line="240" w:lineRule="auto"/>
              <w:jc w:val="center"/>
              <w:rPr>
                <w:b/>
              </w:rPr>
            </w:pPr>
            <w:r w:rsidRPr="00BD2E3B">
              <w:rPr>
                <w:b/>
              </w:rPr>
              <w:t>Dys vs Arch</w:t>
            </w:r>
          </w:p>
        </w:tc>
        <w:tc>
          <w:tcPr>
            <w:tcW w:w="1116" w:type="dxa"/>
            <w:tcBorders>
              <w:top w:val="single" w:sz="4" w:space="0" w:color="auto"/>
              <w:left w:val="nil"/>
              <w:bottom w:val="single" w:sz="4" w:space="0" w:color="auto"/>
              <w:right w:val="nil"/>
            </w:tcBorders>
          </w:tcPr>
          <w:p w14:paraId="2611E354" w14:textId="77777777" w:rsidR="003B49FB" w:rsidRPr="00BD2E3B" w:rsidRDefault="003B49FB" w:rsidP="00C52FB1">
            <w:pPr>
              <w:tabs>
                <w:tab w:val="left" w:pos="2260"/>
              </w:tabs>
              <w:spacing w:line="240" w:lineRule="auto"/>
              <w:jc w:val="center"/>
              <w:rPr>
                <w:b/>
              </w:rPr>
            </w:pPr>
            <w:proofErr w:type="spellStart"/>
            <w:r w:rsidRPr="00BD2E3B">
              <w:rPr>
                <w:b/>
              </w:rPr>
              <w:t>Mgt</w:t>
            </w:r>
            <w:proofErr w:type="spellEnd"/>
            <w:r w:rsidRPr="00BD2E3B">
              <w:rPr>
                <w:b/>
              </w:rPr>
              <w:t xml:space="preserve"> vs Psych</w:t>
            </w:r>
          </w:p>
        </w:tc>
        <w:tc>
          <w:tcPr>
            <w:tcW w:w="1092" w:type="dxa"/>
            <w:tcBorders>
              <w:top w:val="single" w:sz="4" w:space="0" w:color="auto"/>
              <w:left w:val="nil"/>
              <w:bottom w:val="single" w:sz="4" w:space="0" w:color="auto"/>
              <w:right w:val="nil"/>
            </w:tcBorders>
          </w:tcPr>
          <w:p w14:paraId="174AD8D2" w14:textId="77777777" w:rsidR="003B49FB" w:rsidRPr="00BD2E3B" w:rsidRDefault="003B49FB" w:rsidP="00C52FB1">
            <w:pPr>
              <w:tabs>
                <w:tab w:val="left" w:pos="2260"/>
              </w:tabs>
              <w:spacing w:line="240" w:lineRule="auto"/>
              <w:jc w:val="center"/>
              <w:rPr>
                <w:b/>
              </w:rPr>
            </w:pPr>
            <w:proofErr w:type="spellStart"/>
            <w:r w:rsidRPr="00BD2E3B">
              <w:rPr>
                <w:b/>
              </w:rPr>
              <w:t>Mgt</w:t>
            </w:r>
            <w:proofErr w:type="spellEnd"/>
            <w:r w:rsidRPr="00BD2E3B">
              <w:rPr>
                <w:b/>
              </w:rPr>
              <w:t xml:space="preserve"> vs Arch</w:t>
            </w:r>
          </w:p>
        </w:tc>
        <w:tc>
          <w:tcPr>
            <w:tcW w:w="1532" w:type="dxa"/>
            <w:tcBorders>
              <w:top w:val="single" w:sz="4" w:space="0" w:color="auto"/>
              <w:left w:val="nil"/>
              <w:bottom w:val="single" w:sz="4" w:space="0" w:color="auto"/>
              <w:right w:val="nil"/>
            </w:tcBorders>
          </w:tcPr>
          <w:p w14:paraId="3EFB2389" w14:textId="5E31A147" w:rsidR="003B49FB" w:rsidRPr="00BD2E3B" w:rsidRDefault="003B49FB" w:rsidP="00C52FB1">
            <w:pPr>
              <w:tabs>
                <w:tab w:val="left" w:pos="2260"/>
              </w:tabs>
              <w:spacing w:line="240" w:lineRule="auto"/>
              <w:jc w:val="center"/>
              <w:rPr>
                <w:b/>
              </w:rPr>
            </w:pPr>
            <w:r w:rsidRPr="00BD2E3B">
              <w:rPr>
                <w:b/>
              </w:rPr>
              <w:t>Psych vs Arch</w:t>
            </w:r>
          </w:p>
        </w:tc>
      </w:tr>
      <w:tr w:rsidR="003B49FB" w:rsidRPr="00BD2E3B" w14:paraId="04030C54" w14:textId="77777777" w:rsidTr="004241FE">
        <w:trPr>
          <w:trHeight w:val="758"/>
        </w:trPr>
        <w:tc>
          <w:tcPr>
            <w:tcW w:w="1976" w:type="dxa"/>
            <w:tcBorders>
              <w:top w:val="single" w:sz="4" w:space="0" w:color="auto"/>
              <w:left w:val="nil"/>
              <w:bottom w:val="nil"/>
              <w:right w:val="nil"/>
            </w:tcBorders>
            <w:vAlign w:val="center"/>
          </w:tcPr>
          <w:p w14:paraId="628D9767" w14:textId="77777777" w:rsidR="003B49FB" w:rsidRPr="00BD2E3B" w:rsidRDefault="003B49FB" w:rsidP="00C52FB1">
            <w:pPr>
              <w:tabs>
                <w:tab w:val="left" w:pos="2260"/>
              </w:tabs>
              <w:spacing w:line="240" w:lineRule="auto"/>
              <w:jc w:val="right"/>
              <w:rPr>
                <w:b/>
                <w:i/>
              </w:rPr>
            </w:pPr>
            <w:r w:rsidRPr="00BD2E3B">
              <w:rPr>
                <w:b/>
                <w:i/>
              </w:rPr>
              <w:t>Big Picture approach</w:t>
            </w:r>
          </w:p>
        </w:tc>
        <w:tc>
          <w:tcPr>
            <w:tcW w:w="1065" w:type="dxa"/>
            <w:tcBorders>
              <w:top w:val="single" w:sz="4" w:space="0" w:color="auto"/>
              <w:left w:val="nil"/>
              <w:bottom w:val="nil"/>
              <w:right w:val="nil"/>
            </w:tcBorders>
            <w:vAlign w:val="center"/>
          </w:tcPr>
          <w:p w14:paraId="6CF64466" w14:textId="77777777" w:rsidR="003B49FB" w:rsidRPr="00BD2E3B" w:rsidRDefault="003B49FB" w:rsidP="003B49FB">
            <w:pPr>
              <w:tabs>
                <w:tab w:val="left" w:pos="2260"/>
              </w:tabs>
              <w:jc w:val="center"/>
              <w:rPr>
                <w:b/>
                <w:sz w:val="32"/>
                <w:szCs w:val="32"/>
              </w:rPr>
            </w:pPr>
          </w:p>
        </w:tc>
        <w:tc>
          <w:tcPr>
            <w:tcW w:w="1115" w:type="dxa"/>
            <w:tcBorders>
              <w:top w:val="single" w:sz="4" w:space="0" w:color="auto"/>
              <w:left w:val="nil"/>
              <w:bottom w:val="nil"/>
              <w:right w:val="nil"/>
            </w:tcBorders>
            <w:vAlign w:val="center"/>
          </w:tcPr>
          <w:p w14:paraId="3EAAF22B" w14:textId="77777777" w:rsidR="003B49FB" w:rsidRPr="00BD2E3B" w:rsidRDefault="003B49FB" w:rsidP="003B49FB">
            <w:pPr>
              <w:tabs>
                <w:tab w:val="left" w:pos="2260"/>
              </w:tabs>
              <w:jc w:val="center"/>
              <w:rPr>
                <w:b/>
                <w:sz w:val="32"/>
                <w:szCs w:val="32"/>
              </w:rPr>
            </w:pPr>
            <w:r w:rsidRPr="00BD2E3B">
              <w:rPr>
                <w:b/>
                <w:sz w:val="32"/>
                <w:szCs w:val="32"/>
              </w:rPr>
              <w:t>*</w:t>
            </w:r>
          </w:p>
        </w:tc>
        <w:tc>
          <w:tcPr>
            <w:tcW w:w="1091" w:type="dxa"/>
            <w:tcBorders>
              <w:top w:val="single" w:sz="4" w:space="0" w:color="auto"/>
              <w:left w:val="nil"/>
              <w:bottom w:val="nil"/>
              <w:right w:val="nil"/>
            </w:tcBorders>
            <w:vAlign w:val="center"/>
          </w:tcPr>
          <w:p w14:paraId="3F1931DD" w14:textId="77777777" w:rsidR="003B49FB" w:rsidRPr="00BD2E3B" w:rsidRDefault="003B49FB" w:rsidP="003B49FB">
            <w:pPr>
              <w:tabs>
                <w:tab w:val="left" w:pos="2260"/>
              </w:tabs>
              <w:jc w:val="center"/>
              <w:rPr>
                <w:b/>
                <w:sz w:val="32"/>
                <w:szCs w:val="32"/>
              </w:rPr>
            </w:pPr>
          </w:p>
        </w:tc>
        <w:tc>
          <w:tcPr>
            <w:tcW w:w="1116" w:type="dxa"/>
            <w:tcBorders>
              <w:top w:val="single" w:sz="4" w:space="0" w:color="auto"/>
              <w:left w:val="nil"/>
              <w:bottom w:val="nil"/>
              <w:right w:val="nil"/>
            </w:tcBorders>
            <w:vAlign w:val="center"/>
          </w:tcPr>
          <w:p w14:paraId="449AC7BF" w14:textId="77777777" w:rsidR="003B49FB" w:rsidRPr="00BD2E3B" w:rsidRDefault="003B49FB" w:rsidP="003B49FB">
            <w:pPr>
              <w:tabs>
                <w:tab w:val="left" w:pos="2260"/>
              </w:tabs>
              <w:jc w:val="center"/>
              <w:rPr>
                <w:b/>
                <w:sz w:val="32"/>
                <w:szCs w:val="32"/>
              </w:rPr>
            </w:pPr>
          </w:p>
        </w:tc>
        <w:tc>
          <w:tcPr>
            <w:tcW w:w="1092" w:type="dxa"/>
            <w:tcBorders>
              <w:top w:val="single" w:sz="4" w:space="0" w:color="auto"/>
              <w:left w:val="nil"/>
              <w:bottom w:val="nil"/>
              <w:right w:val="nil"/>
            </w:tcBorders>
            <w:vAlign w:val="center"/>
          </w:tcPr>
          <w:p w14:paraId="00EDC9C6" w14:textId="77777777" w:rsidR="003B49FB" w:rsidRPr="00BD2E3B" w:rsidRDefault="003B49FB" w:rsidP="003B49FB">
            <w:pPr>
              <w:tabs>
                <w:tab w:val="left" w:pos="2260"/>
              </w:tabs>
              <w:jc w:val="center"/>
              <w:rPr>
                <w:b/>
                <w:sz w:val="32"/>
                <w:szCs w:val="32"/>
              </w:rPr>
            </w:pPr>
          </w:p>
        </w:tc>
        <w:tc>
          <w:tcPr>
            <w:tcW w:w="1532" w:type="dxa"/>
            <w:tcBorders>
              <w:top w:val="single" w:sz="4" w:space="0" w:color="auto"/>
              <w:left w:val="nil"/>
              <w:bottom w:val="nil"/>
              <w:right w:val="nil"/>
            </w:tcBorders>
            <w:vAlign w:val="center"/>
          </w:tcPr>
          <w:p w14:paraId="3D626D2C" w14:textId="77777777" w:rsidR="003B49FB" w:rsidRPr="00BD2E3B" w:rsidRDefault="003B49FB" w:rsidP="003B49FB">
            <w:pPr>
              <w:tabs>
                <w:tab w:val="left" w:pos="2260"/>
              </w:tabs>
              <w:jc w:val="center"/>
              <w:rPr>
                <w:b/>
                <w:sz w:val="32"/>
                <w:szCs w:val="32"/>
              </w:rPr>
            </w:pPr>
          </w:p>
        </w:tc>
      </w:tr>
      <w:tr w:rsidR="003B49FB" w:rsidRPr="00BD2E3B" w14:paraId="1911E851" w14:textId="77777777" w:rsidTr="004241FE">
        <w:trPr>
          <w:trHeight w:val="749"/>
        </w:trPr>
        <w:tc>
          <w:tcPr>
            <w:tcW w:w="1976" w:type="dxa"/>
            <w:tcBorders>
              <w:top w:val="nil"/>
              <w:left w:val="nil"/>
              <w:bottom w:val="nil"/>
              <w:right w:val="nil"/>
            </w:tcBorders>
            <w:vAlign w:val="center"/>
          </w:tcPr>
          <w:p w14:paraId="03FC9B35" w14:textId="77777777" w:rsidR="003B49FB" w:rsidRPr="00BD2E3B" w:rsidRDefault="003B49FB" w:rsidP="00C52FB1">
            <w:pPr>
              <w:tabs>
                <w:tab w:val="left" w:pos="2260"/>
              </w:tabs>
              <w:jc w:val="right"/>
              <w:rPr>
                <w:b/>
                <w:i/>
              </w:rPr>
            </w:pPr>
            <w:r w:rsidRPr="00BD2E3B">
              <w:rPr>
                <w:b/>
                <w:i/>
              </w:rPr>
              <w:t>Innovation</w:t>
            </w:r>
          </w:p>
        </w:tc>
        <w:tc>
          <w:tcPr>
            <w:tcW w:w="1065" w:type="dxa"/>
            <w:tcBorders>
              <w:top w:val="nil"/>
              <w:left w:val="nil"/>
              <w:bottom w:val="nil"/>
              <w:right w:val="nil"/>
            </w:tcBorders>
            <w:vAlign w:val="center"/>
          </w:tcPr>
          <w:p w14:paraId="0CDAE592" w14:textId="77777777" w:rsidR="003B49FB" w:rsidRPr="00BD2E3B" w:rsidRDefault="003B49FB" w:rsidP="003B49FB">
            <w:pPr>
              <w:tabs>
                <w:tab w:val="left" w:pos="2260"/>
              </w:tabs>
              <w:jc w:val="center"/>
              <w:rPr>
                <w:b/>
                <w:sz w:val="32"/>
                <w:szCs w:val="32"/>
              </w:rPr>
            </w:pPr>
          </w:p>
        </w:tc>
        <w:tc>
          <w:tcPr>
            <w:tcW w:w="1115" w:type="dxa"/>
            <w:tcBorders>
              <w:top w:val="nil"/>
              <w:left w:val="nil"/>
              <w:bottom w:val="nil"/>
              <w:right w:val="nil"/>
            </w:tcBorders>
            <w:vAlign w:val="center"/>
          </w:tcPr>
          <w:p w14:paraId="44A5D70C" w14:textId="77777777" w:rsidR="003B49FB" w:rsidRPr="00BD2E3B" w:rsidRDefault="003B49FB" w:rsidP="003B49FB">
            <w:pPr>
              <w:tabs>
                <w:tab w:val="left" w:pos="2260"/>
              </w:tabs>
              <w:jc w:val="center"/>
              <w:rPr>
                <w:b/>
                <w:sz w:val="32"/>
                <w:szCs w:val="32"/>
              </w:rPr>
            </w:pPr>
          </w:p>
        </w:tc>
        <w:tc>
          <w:tcPr>
            <w:tcW w:w="1091" w:type="dxa"/>
            <w:tcBorders>
              <w:top w:val="nil"/>
              <w:left w:val="nil"/>
              <w:bottom w:val="nil"/>
              <w:right w:val="nil"/>
            </w:tcBorders>
            <w:vAlign w:val="center"/>
          </w:tcPr>
          <w:p w14:paraId="2937CC5D" w14:textId="77777777" w:rsidR="003B49FB" w:rsidRPr="00BD2E3B" w:rsidRDefault="003B49FB" w:rsidP="003B49FB">
            <w:pPr>
              <w:tabs>
                <w:tab w:val="left" w:pos="2260"/>
              </w:tabs>
              <w:jc w:val="center"/>
              <w:rPr>
                <w:b/>
                <w:sz w:val="32"/>
                <w:szCs w:val="32"/>
              </w:rPr>
            </w:pPr>
          </w:p>
        </w:tc>
        <w:tc>
          <w:tcPr>
            <w:tcW w:w="1116" w:type="dxa"/>
            <w:tcBorders>
              <w:top w:val="nil"/>
              <w:left w:val="nil"/>
              <w:bottom w:val="nil"/>
              <w:right w:val="nil"/>
            </w:tcBorders>
            <w:vAlign w:val="center"/>
          </w:tcPr>
          <w:p w14:paraId="5CA7DFEE" w14:textId="77777777" w:rsidR="003B49FB" w:rsidRPr="00BD2E3B" w:rsidRDefault="003B49FB" w:rsidP="003B49FB">
            <w:pPr>
              <w:tabs>
                <w:tab w:val="left" w:pos="2260"/>
              </w:tabs>
              <w:jc w:val="center"/>
              <w:rPr>
                <w:b/>
                <w:sz w:val="32"/>
                <w:szCs w:val="32"/>
              </w:rPr>
            </w:pPr>
          </w:p>
        </w:tc>
        <w:tc>
          <w:tcPr>
            <w:tcW w:w="1092" w:type="dxa"/>
            <w:tcBorders>
              <w:top w:val="nil"/>
              <w:left w:val="nil"/>
              <w:bottom w:val="nil"/>
              <w:right w:val="nil"/>
            </w:tcBorders>
            <w:vAlign w:val="center"/>
          </w:tcPr>
          <w:p w14:paraId="2F4686A0" w14:textId="77777777" w:rsidR="003B49FB" w:rsidRPr="00BD2E3B" w:rsidRDefault="003B49FB" w:rsidP="003B49FB">
            <w:pPr>
              <w:tabs>
                <w:tab w:val="left" w:pos="2260"/>
              </w:tabs>
              <w:jc w:val="center"/>
              <w:rPr>
                <w:b/>
                <w:sz w:val="32"/>
                <w:szCs w:val="32"/>
              </w:rPr>
            </w:pPr>
          </w:p>
        </w:tc>
        <w:tc>
          <w:tcPr>
            <w:tcW w:w="1532" w:type="dxa"/>
            <w:tcBorders>
              <w:top w:val="nil"/>
              <w:left w:val="nil"/>
              <w:bottom w:val="nil"/>
              <w:right w:val="nil"/>
            </w:tcBorders>
            <w:vAlign w:val="center"/>
          </w:tcPr>
          <w:p w14:paraId="3FA787CF" w14:textId="77777777" w:rsidR="003B49FB" w:rsidRPr="00BD2E3B" w:rsidRDefault="003B49FB" w:rsidP="003B49FB">
            <w:pPr>
              <w:tabs>
                <w:tab w:val="left" w:pos="2260"/>
              </w:tabs>
              <w:jc w:val="center"/>
              <w:rPr>
                <w:b/>
                <w:sz w:val="32"/>
                <w:szCs w:val="32"/>
              </w:rPr>
            </w:pPr>
            <w:r w:rsidRPr="00BD2E3B">
              <w:rPr>
                <w:b/>
                <w:sz w:val="32"/>
                <w:szCs w:val="32"/>
              </w:rPr>
              <w:t>+</w:t>
            </w:r>
          </w:p>
        </w:tc>
      </w:tr>
      <w:tr w:rsidR="003B49FB" w:rsidRPr="00BD2E3B" w14:paraId="212F2942" w14:textId="77777777" w:rsidTr="004241FE">
        <w:trPr>
          <w:trHeight w:val="574"/>
        </w:trPr>
        <w:tc>
          <w:tcPr>
            <w:tcW w:w="1976" w:type="dxa"/>
            <w:tcBorders>
              <w:top w:val="nil"/>
              <w:left w:val="nil"/>
              <w:bottom w:val="nil"/>
              <w:right w:val="nil"/>
            </w:tcBorders>
            <w:vAlign w:val="center"/>
          </w:tcPr>
          <w:p w14:paraId="5F0A3647" w14:textId="2B2B7CF9" w:rsidR="003B49FB" w:rsidRPr="00BD2E3B" w:rsidRDefault="00A128C9" w:rsidP="00A128C9">
            <w:pPr>
              <w:tabs>
                <w:tab w:val="left" w:pos="2260"/>
              </w:tabs>
              <w:spacing w:line="240" w:lineRule="auto"/>
              <w:jc w:val="right"/>
              <w:rPr>
                <w:b/>
                <w:i/>
              </w:rPr>
            </w:pPr>
            <w:r>
              <w:rPr>
                <w:b/>
                <w:i/>
              </w:rPr>
              <w:t>Visual-spatial skills</w:t>
            </w:r>
          </w:p>
        </w:tc>
        <w:tc>
          <w:tcPr>
            <w:tcW w:w="1065" w:type="dxa"/>
            <w:tcBorders>
              <w:top w:val="nil"/>
              <w:left w:val="nil"/>
              <w:bottom w:val="nil"/>
              <w:right w:val="nil"/>
            </w:tcBorders>
            <w:vAlign w:val="center"/>
          </w:tcPr>
          <w:p w14:paraId="25D12D3E" w14:textId="77777777" w:rsidR="003B49FB" w:rsidRPr="00BD2E3B" w:rsidRDefault="003B49FB" w:rsidP="003B49FB">
            <w:pPr>
              <w:tabs>
                <w:tab w:val="left" w:pos="2260"/>
              </w:tabs>
              <w:jc w:val="center"/>
              <w:rPr>
                <w:b/>
                <w:sz w:val="32"/>
                <w:szCs w:val="32"/>
              </w:rPr>
            </w:pPr>
            <w:r w:rsidRPr="00BD2E3B">
              <w:rPr>
                <w:b/>
                <w:sz w:val="32"/>
                <w:szCs w:val="32"/>
              </w:rPr>
              <w:t>**</w:t>
            </w:r>
          </w:p>
        </w:tc>
        <w:tc>
          <w:tcPr>
            <w:tcW w:w="1115" w:type="dxa"/>
            <w:tcBorders>
              <w:top w:val="nil"/>
              <w:left w:val="nil"/>
              <w:bottom w:val="nil"/>
              <w:right w:val="nil"/>
            </w:tcBorders>
            <w:vAlign w:val="center"/>
          </w:tcPr>
          <w:p w14:paraId="64C16921" w14:textId="77777777" w:rsidR="003B49FB" w:rsidRPr="00BD2E3B" w:rsidRDefault="003B49FB" w:rsidP="003B49FB">
            <w:pPr>
              <w:tabs>
                <w:tab w:val="left" w:pos="2260"/>
              </w:tabs>
              <w:jc w:val="center"/>
              <w:rPr>
                <w:b/>
                <w:sz w:val="32"/>
                <w:szCs w:val="32"/>
              </w:rPr>
            </w:pPr>
            <w:r w:rsidRPr="00BD2E3B">
              <w:rPr>
                <w:b/>
                <w:sz w:val="32"/>
                <w:szCs w:val="32"/>
              </w:rPr>
              <w:t>***</w:t>
            </w:r>
          </w:p>
        </w:tc>
        <w:tc>
          <w:tcPr>
            <w:tcW w:w="1091" w:type="dxa"/>
            <w:tcBorders>
              <w:top w:val="nil"/>
              <w:left w:val="nil"/>
              <w:bottom w:val="nil"/>
              <w:right w:val="nil"/>
            </w:tcBorders>
            <w:vAlign w:val="center"/>
          </w:tcPr>
          <w:p w14:paraId="6AEB0D5F" w14:textId="77777777" w:rsidR="003B49FB" w:rsidRPr="00BD2E3B" w:rsidRDefault="003B49FB" w:rsidP="003B49FB">
            <w:pPr>
              <w:tabs>
                <w:tab w:val="left" w:pos="2260"/>
              </w:tabs>
              <w:jc w:val="center"/>
              <w:rPr>
                <w:b/>
                <w:sz w:val="32"/>
                <w:szCs w:val="32"/>
              </w:rPr>
            </w:pPr>
          </w:p>
        </w:tc>
        <w:tc>
          <w:tcPr>
            <w:tcW w:w="1116" w:type="dxa"/>
            <w:tcBorders>
              <w:top w:val="nil"/>
              <w:left w:val="nil"/>
              <w:bottom w:val="nil"/>
              <w:right w:val="nil"/>
            </w:tcBorders>
            <w:vAlign w:val="center"/>
          </w:tcPr>
          <w:p w14:paraId="566CF56A" w14:textId="77777777" w:rsidR="003B49FB" w:rsidRPr="00BD2E3B" w:rsidRDefault="003B49FB" w:rsidP="003B49FB">
            <w:pPr>
              <w:tabs>
                <w:tab w:val="left" w:pos="2260"/>
              </w:tabs>
              <w:jc w:val="center"/>
              <w:rPr>
                <w:b/>
                <w:sz w:val="32"/>
                <w:szCs w:val="32"/>
              </w:rPr>
            </w:pPr>
          </w:p>
        </w:tc>
        <w:tc>
          <w:tcPr>
            <w:tcW w:w="1092" w:type="dxa"/>
            <w:tcBorders>
              <w:top w:val="nil"/>
              <w:left w:val="nil"/>
              <w:bottom w:val="nil"/>
              <w:right w:val="nil"/>
            </w:tcBorders>
            <w:vAlign w:val="center"/>
          </w:tcPr>
          <w:p w14:paraId="2D0FBFBF" w14:textId="77777777" w:rsidR="003B49FB" w:rsidRPr="00BD2E3B" w:rsidRDefault="003B49FB" w:rsidP="003B49FB">
            <w:pPr>
              <w:tabs>
                <w:tab w:val="left" w:pos="2260"/>
              </w:tabs>
              <w:jc w:val="center"/>
              <w:rPr>
                <w:b/>
                <w:sz w:val="32"/>
                <w:szCs w:val="32"/>
              </w:rPr>
            </w:pPr>
            <w:r w:rsidRPr="00BD2E3B">
              <w:rPr>
                <w:b/>
                <w:sz w:val="32"/>
                <w:szCs w:val="32"/>
              </w:rPr>
              <w:t>**</w:t>
            </w:r>
          </w:p>
        </w:tc>
        <w:tc>
          <w:tcPr>
            <w:tcW w:w="1532" w:type="dxa"/>
            <w:tcBorders>
              <w:top w:val="nil"/>
              <w:left w:val="nil"/>
              <w:bottom w:val="nil"/>
              <w:right w:val="nil"/>
            </w:tcBorders>
            <w:vAlign w:val="center"/>
          </w:tcPr>
          <w:p w14:paraId="503BCCDD" w14:textId="77777777" w:rsidR="003B49FB" w:rsidRPr="00BD2E3B" w:rsidRDefault="003B49FB" w:rsidP="003B49FB">
            <w:pPr>
              <w:tabs>
                <w:tab w:val="left" w:pos="2260"/>
              </w:tabs>
              <w:jc w:val="center"/>
              <w:rPr>
                <w:b/>
                <w:sz w:val="32"/>
                <w:szCs w:val="32"/>
              </w:rPr>
            </w:pPr>
            <w:r w:rsidRPr="00BD2E3B">
              <w:rPr>
                <w:b/>
                <w:sz w:val="32"/>
                <w:szCs w:val="32"/>
              </w:rPr>
              <w:t>***</w:t>
            </w:r>
          </w:p>
        </w:tc>
      </w:tr>
      <w:tr w:rsidR="003B49FB" w:rsidRPr="00BD2E3B" w14:paraId="3E62DFBD" w14:textId="77777777" w:rsidTr="004241FE">
        <w:trPr>
          <w:trHeight w:val="613"/>
        </w:trPr>
        <w:tc>
          <w:tcPr>
            <w:tcW w:w="1976" w:type="dxa"/>
            <w:tcBorders>
              <w:top w:val="nil"/>
              <w:left w:val="nil"/>
              <w:bottom w:val="nil"/>
              <w:right w:val="nil"/>
            </w:tcBorders>
            <w:vAlign w:val="center"/>
          </w:tcPr>
          <w:p w14:paraId="294E7CD4" w14:textId="77777777" w:rsidR="003B49FB" w:rsidRPr="00BD2E3B" w:rsidRDefault="003B49FB" w:rsidP="00C52FB1">
            <w:pPr>
              <w:tabs>
                <w:tab w:val="left" w:pos="2260"/>
              </w:tabs>
              <w:jc w:val="right"/>
              <w:rPr>
                <w:b/>
                <w:i/>
              </w:rPr>
            </w:pPr>
            <w:r w:rsidRPr="00BD2E3B">
              <w:rPr>
                <w:b/>
                <w:i/>
              </w:rPr>
              <w:t>Empathy</w:t>
            </w:r>
          </w:p>
        </w:tc>
        <w:tc>
          <w:tcPr>
            <w:tcW w:w="1065" w:type="dxa"/>
            <w:tcBorders>
              <w:top w:val="nil"/>
              <w:left w:val="nil"/>
              <w:bottom w:val="nil"/>
              <w:right w:val="nil"/>
            </w:tcBorders>
            <w:vAlign w:val="center"/>
          </w:tcPr>
          <w:p w14:paraId="43179F2A" w14:textId="77777777" w:rsidR="003B49FB" w:rsidRPr="00BD2E3B" w:rsidRDefault="003B49FB" w:rsidP="003B49FB">
            <w:pPr>
              <w:tabs>
                <w:tab w:val="left" w:pos="2260"/>
              </w:tabs>
              <w:jc w:val="center"/>
              <w:rPr>
                <w:b/>
                <w:sz w:val="32"/>
                <w:szCs w:val="32"/>
              </w:rPr>
            </w:pPr>
          </w:p>
        </w:tc>
        <w:tc>
          <w:tcPr>
            <w:tcW w:w="1115" w:type="dxa"/>
            <w:tcBorders>
              <w:top w:val="nil"/>
              <w:left w:val="nil"/>
              <w:bottom w:val="nil"/>
              <w:right w:val="nil"/>
            </w:tcBorders>
            <w:vAlign w:val="center"/>
          </w:tcPr>
          <w:p w14:paraId="7C41F967" w14:textId="77777777" w:rsidR="003B49FB" w:rsidRPr="00BD2E3B" w:rsidRDefault="003B49FB" w:rsidP="003B49FB">
            <w:pPr>
              <w:tabs>
                <w:tab w:val="left" w:pos="2260"/>
              </w:tabs>
              <w:jc w:val="center"/>
              <w:rPr>
                <w:b/>
                <w:sz w:val="32"/>
                <w:szCs w:val="32"/>
              </w:rPr>
            </w:pPr>
          </w:p>
        </w:tc>
        <w:tc>
          <w:tcPr>
            <w:tcW w:w="1091" w:type="dxa"/>
            <w:tcBorders>
              <w:top w:val="nil"/>
              <w:left w:val="nil"/>
              <w:bottom w:val="nil"/>
              <w:right w:val="nil"/>
            </w:tcBorders>
            <w:vAlign w:val="center"/>
          </w:tcPr>
          <w:p w14:paraId="0A09DAE2" w14:textId="77777777" w:rsidR="003B49FB" w:rsidRPr="00BD2E3B" w:rsidRDefault="003B49FB" w:rsidP="003B49FB">
            <w:pPr>
              <w:tabs>
                <w:tab w:val="left" w:pos="2260"/>
              </w:tabs>
              <w:jc w:val="center"/>
              <w:rPr>
                <w:b/>
                <w:sz w:val="32"/>
                <w:szCs w:val="32"/>
              </w:rPr>
            </w:pPr>
          </w:p>
        </w:tc>
        <w:tc>
          <w:tcPr>
            <w:tcW w:w="1116" w:type="dxa"/>
            <w:tcBorders>
              <w:top w:val="nil"/>
              <w:left w:val="nil"/>
              <w:bottom w:val="nil"/>
              <w:right w:val="nil"/>
            </w:tcBorders>
            <w:vAlign w:val="center"/>
          </w:tcPr>
          <w:p w14:paraId="371ECA52" w14:textId="77777777" w:rsidR="003B49FB" w:rsidRPr="00BD2E3B" w:rsidRDefault="003B49FB" w:rsidP="003B49FB">
            <w:pPr>
              <w:tabs>
                <w:tab w:val="left" w:pos="2260"/>
              </w:tabs>
              <w:jc w:val="center"/>
              <w:rPr>
                <w:b/>
                <w:sz w:val="32"/>
                <w:szCs w:val="32"/>
              </w:rPr>
            </w:pPr>
          </w:p>
        </w:tc>
        <w:tc>
          <w:tcPr>
            <w:tcW w:w="1092" w:type="dxa"/>
            <w:tcBorders>
              <w:top w:val="nil"/>
              <w:left w:val="nil"/>
              <w:bottom w:val="nil"/>
              <w:right w:val="nil"/>
            </w:tcBorders>
            <w:vAlign w:val="center"/>
          </w:tcPr>
          <w:p w14:paraId="33448ACD" w14:textId="77777777" w:rsidR="003B49FB" w:rsidRPr="00BD2E3B" w:rsidRDefault="003B49FB" w:rsidP="003B49FB">
            <w:pPr>
              <w:tabs>
                <w:tab w:val="left" w:pos="2260"/>
              </w:tabs>
              <w:jc w:val="center"/>
              <w:rPr>
                <w:b/>
                <w:sz w:val="32"/>
                <w:szCs w:val="32"/>
              </w:rPr>
            </w:pPr>
          </w:p>
        </w:tc>
        <w:tc>
          <w:tcPr>
            <w:tcW w:w="1532" w:type="dxa"/>
            <w:tcBorders>
              <w:top w:val="nil"/>
              <w:left w:val="nil"/>
              <w:bottom w:val="nil"/>
              <w:right w:val="nil"/>
            </w:tcBorders>
            <w:vAlign w:val="center"/>
          </w:tcPr>
          <w:p w14:paraId="678D9A3C" w14:textId="77777777" w:rsidR="003B49FB" w:rsidRPr="00BD2E3B" w:rsidRDefault="003B49FB" w:rsidP="003B49FB">
            <w:pPr>
              <w:tabs>
                <w:tab w:val="left" w:pos="2260"/>
              </w:tabs>
              <w:jc w:val="center"/>
              <w:rPr>
                <w:b/>
                <w:sz w:val="32"/>
                <w:szCs w:val="32"/>
              </w:rPr>
            </w:pPr>
          </w:p>
        </w:tc>
      </w:tr>
      <w:tr w:rsidR="003B49FB" w:rsidRPr="00BD2E3B" w14:paraId="74A5C1A9" w14:textId="77777777" w:rsidTr="004241FE">
        <w:trPr>
          <w:trHeight w:val="613"/>
        </w:trPr>
        <w:tc>
          <w:tcPr>
            <w:tcW w:w="1976" w:type="dxa"/>
            <w:tcBorders>
              <w:top w:val="nil"/>
              <w:left w:val="nil"/>
              <w:bottom w:val="nil"/>
              <w:right w:val="nil"/>
            </w:tcBorders>
            <w:vAlign w:val="center"/>
          </w:tcPr>
          <w:p w14:paraId="722E3DBC" w14:textId="77777777" w:rsidR="003B49FB" w:rsidRPr="00BD2E3B" w:rsidRDefault="003B49FB" w:rsidP="00C52FB1">
            <w:pPr>
              <w:tabs>
                <w:tab w:val="left" w:pos="2260"/>
              </w:tabs>
              <w:jc w:val="right"/>
              <w:rPr>
                <w:b/>
                <w:i/>
              </w:rPr>
            </w:pPr>
            <w:r w:rsidRPr="00BD2E3B">
              <w:rPr>
                <w:b/>
                <w:i/>
              </w:rPr>
              <w:t>Teamwork</w:t>
            </w:r>
          </w:p>
        </w:tc>
        <w:tc>
          <w:tcPr>
            <w:tcW w:w="1065" w:type="dxa"/>
            <w:tcBorders>
              <w:top w:val="nil"/>
              <w:left w:val="nil"/>
              <w:bottom w:val="nil"/>
              <w:right w:val="nil"/>
            </w:tcBorders>
            <w:vAlign w:val="center"/>
          </w:tcPr>
          <w:p w14:paraId="73033A99" w14:textId="77777777" w:rsidR="003B49FB" w:rsidRPr="00BD2E3B" w:rsidRDefault="003B49FB" w:rsidP="003B49FB">
            <w:pPr>
              <w:tabs>
                <w:tab w:val="left" w:pos="2260"/>
              </w:tabs>
              <w:jc w:val="center"/>
              <w:rPr>
                <w:b/>
                <w:sz w:val="32"/>
                <w:szCs w:val="32"/>
              </w:rPr>
            </w:pPr>
          </w:p>
        </w:tc>
        <w:tc>
          <w:tcPr>
            <w:tcW w:w="1115" w:type="dxa"/>
            <w:tcBorders>
              <w:top w:val="nil"/>
              <w:left w:val="nil"/>
              <w:bottom w:val="nil"/>
              <w:right w:val="nil"/>
            </w:tcBorders>
            <w:vAlign w:val="center"/>
          </w:tcPr>
          <w:p w14:paraId="5DEBEF99" w14:textId="77777777" w:rsidR="003B49FB" w:rsidRPr="00BD2E3B" w:rsidRDefault="003B49FB" w:rsidP="003B49FB">
            <w:pPr>
              <w:tabs>
                <w:tab w:val="left" w:pos="2260"/>
              </w:tabs>
              <w:jc w:val="center"/>
              <w:rPr>
                <w:b/>
                <w:sz w:val="32"/>
                <w:szCs w:val="32"/>
              </w:rPr>
            </w:pPr>
          </w:p>
        </w:tc>
        <w:tc>
          <w:tcPr>
            <w:tcW w:w="1091" w:type="dxa"/>
            <w:tcBorders>
              <w:top w:val="nil"/>
              <w:left w:val="nil"/>
              <w:bottom w:val="nil"/>
              <w:right w:val="nil"/>
            </w:tcBorders>
            <w:vAlign w:val="center"/>
          </w:tcPr>
          <w:p w14:paraId="3F53AFB3" w14:textId="77777777" w:rsidR="003B49FB" w:rsidRPr="00BD2E3B" w:rsidRDefault="003B49FB" w:rsidP="003B49FB">
            <w:pPr>
              <w:tabs>
                <w:tab w:val="left" w:pos="2260"/>
              </w:tabs>
              <w:jc w:val="center"/>
              <w:rPr>
                <w:b/>
                <w:sz w:val="32"/>
                <w:szCs w:val="32"/>
              </w:rPr>
            </w:pPr>
          </w:p>
        </w:tc>
        <w:tc>
          <w:tcPr>
            <w:tcW w:w="1116" w:type="dxa"/>
            <w:tcBorders>
              <w:top w:val="nil"/>
              <w:left w:val="nil"/>
              <w:bottom w:val="nil"/>
              <w:right w:val="nil"/>
            </w:tcBorders>
            <w:vAlign w:val="center"/>
          </w:tcPr>
          <w:p w14:paraId="08884E2E" w14:textId="77777777" w:rsidR="003B49FB" w:rsidRPr="00BD2E3B" w:rsidRDefault="003B49FB" w:rsidP="003B49FB">
            <w:pPr>
              <w:tabs>
                <w:tab w:val="left" w:pos="2260"/>
              </w:tabs>
              <w:jc w:val="center"/>
              <w:rPr>
                <w:b/>
                <w:sz w:val="32"/>
                <w:szCs w:val="32"/>
              </w:rPr>
            </w:pPr>
          </w:p>
        </w:tc>
        <w:tc>
          <w:tcPr>
            <w:tcW w:w="1092" w:type="dxa"/>
            <w:tcBorders>
              <w:top w:val="nil"/>
              <w:left w:val="nil"/>
              <w:bottom w:val="nil"/>
              <w:right w:val="nil"/>
            </w:tcBorders>
            <w:vAlign w:val="center"/>
          </w:tcPr>
          <w:p w14:paraId="702C009E" w14:textId="77777777" w:rsidR="003B49FB" w:rsidRPr="00BD2E3B" w:rsidRDefault="003B49FB" w:rsidP="003B49FB">
            <w:pPr>
              <w:tabs>
                <w:tab w:val="left" w:pos="2260"/>
              </w:tabs>
              <w:jc w:val="center"/>
              <w:rPr>
                <w:b/>
                <w:sz w:val="32"/>
                <w:szCs w:val="32"/>
              </w:rPr>
            </w:pPr>
          </w:p>
        </w:tc>
        <w:tc>
          <w:tcPr>
            <w:tcW w:w="1532" w:type="dxa"/>
            <w:tcBorders>
              <w:top w:val="nil"/>
              <w:left w:val="nil"/>
              <w:bottom w:val="nil"/>
              <w:right w:val="nil"/>
            </w:tcBorders>
            <w:vAlign w:val="center"/>
          </w:tcPr>
          <w:p w14:paraId="6320994B" w14:textId="77777777" w:rsidR="003B49FB" w:rsidRPr="00BD2E3B" w:rsidRDefault="003B49FB" w:rsidP="003B49FB">
            <w:pPr>
              <w:tabs>
                <w:tab w:val="left" w:pos="2260"/>
              </w:tabs>
              <w:jc w:val="center"/>
              <w:rPr>
                <w:b/>
                <w:sz w:val="32"/>
                <w:szCs w:val="32"/>
              </w:rPr>
            </w:pPr>
          </w:p>
        </w:tc>
      </w:tr>
      <w:tr w:rsidR="003B49FB" w:rsidRPr="00BD2E3B" w14:paraId="6FC09457" w14:textId="77777777" w:rsidTr="004241FE">
        <w:trPr>
          <w:trHeight w:val="613"/>
        </w:trPr>
        <w:tc>
          <w:tcPr>
            <w:tcW w:w="1976" w:type="dxa"/>
            <w:tcBorders>
              <w:top w:val="nil"/>
              <w:left w:val="nil"/>
              <w:bottom w:val="single" w:sz="4" w:space="0" w:color="auto"/>
              <w:right w:val="nil"/>
            </w:tcBorders>
            <w:vAlign w:val="center"/>
          </w:tcPr>
          <w:p w14:paraId="1603746C" w14:textId="7B76FF52" w:rsidR="003B49FB" w:rsidRPr="00BD2E3B" w:rsidRDefault="003B49FB" w:rsidP="00C52FB1">
            <w:pPr>
              <w:tabs>
                <w:tab w:val="left" w:pos="2260"/>
              </w:tabs>
              <w:spacing w:line="240" w:lineRule="auto"/>
              <w:jc w:val="right"/>
              <w:rPr>
                <w:b/>
                <w:i/>
              </w:rPr>
            </w:pPr>
            <w:r>
              <w:rPr>
                <w:b/>
                <w:i/>
              </w:rPr>
              <w:t>Entrepreneurial traits</w:t>
            </w:r>
          </w:p>
        </w:tc>
        <w:tc>
          <w:tcPr>
            <w:tcW w:w="1065" w:type="dxa"/>
            <w:tcBorders>
              <w:top w:val="nil"/>
              <w:left w:val="nil"/>
              <w:bottom w:val="single" w:sz="4" w:space="0" w:color="auto"/>
              <w:right w:val="nil"/>
            </w:tcBorders>
            <w:vAlign w:val="center"/>
          </w:tcPr>
          <w:p w14:paraId="1D9608CF" w14:textId="6812C369" w:rsidR="003B49FB" w:rsidRPr="00BD2E3B" w:rsidRDefault="00CA34F5" w:rsidP="003B49FB">
            <w:pPr>
              <w:tabs>
                <w:tab w:val="left" w:pos="2260"/>
              </w:tabs>
              <w:jc w:val="center"/>
              <w:rPr>
                <w:b/>
                <w:sz w:val="32"/>
                <w:szCs w:val="32"/>
              </w:rPr>
            </w:pPr>
            <w:r>
              <w:rPr>
                <w:b/>
                <w:sz w:val="32"/>
                <w:szCs w:val="32"/>
              </w:rPr>
              <w:t>-</w:t>
            </w:r>
            <w:r w:rsidR="003B49FB" w:rsidRPr="00BD2E3B">
              <w:rPr>
                <w:b/>
                <w:sz w:val="32"/>
                <w:szCs w:val="32"/>
              </w:rPr>
              <w:t>**</w:t>
            </w:r>
          </w:p>
        </w:tc>
        <w:tc>
          <w:tcPr>
            <w:tcW w:w="1115" w:type="dxa"/>
            <w:tcBorders>
              <w:top w:val="nil"/>
              <w:left w:val="nil"/>
              <w:bottom w:val="single" w:sz="4" w:space="0" w:color="auto"/>
              <w:right w:val="nil"/>
            </w:tcBorders>
            <w:vAlign w:val="center"/>
          </w:tcPr>
          <w:p w14:paraId="1FDCC22C" w14:textId="77777777" w:rsidR="003B49FB" w:rsidRPr="00BD2E3B" w:rsidRDefault="003B49FB" w:rsidP="003B49FB">
            <w:pPr>
              <w:tabs>
                <w:tab w:val="left" w:pos="2260"/>
              </w:tabs>
              <w:jc w:val="center"/>
              <w:rPr>
                <w:b/>
                <w:sz w:val="32"/>
                <w:szCs w:val="32"/>
              </w:rPr>
            </w:pPr>
          </w:p>
        </w:tc>
        <w:tc>
          <w:tcPr>
            <w:tcW w:w="1091" w:type="dxa"/>
            <w:tcBorders>
              <w:top w:val="nil"/>
              <w:left w:val="nil"/>
              <w:bottom w:val="single" w:sz="4" w:space="0" w:color="auto"/>
              <w:right w:val="nil"/>
            </w:tcBorders>
            <w:vAlign w:val="center"/>
          </w:tcPr>
          <w:p w14:paraId="7311C4B5" w14:textId="77777777" w:rsidR="003B49FB" w:rsidRPr="00BD2E3B" w:rsidRDefault="003B49FB" w:rsidP="003B49FB">
            <w:pPr>
              <w:tabs>
                <w:tab w:val="left" w:pos="2260"/>
              </w:tabs>
              <w:jc w:val="center"/>
              <w:rPr>
                <w:b/>
                <w:sz w:val="32"/>
                <w:szCs w:val="32"/>
              </w:rPr>
            </w:pPr>
          </w:p>
        </w:tc>
        <w:tc>
          <w:tcPr>
            <w:tcW w:w="1116" w:type="dxa"/>
            <w:tcBorders>
              <w:top w:val="nil"/>
              <w:left w:val="nil"/>
              <w:bottom w:val="single" w:sz="4" w:space="0" w:color="auto"/>
              <w:right w:val="nil"/>
            </w:tcBorders>
            <w:vAlign w:val="center"/>
          </w:tcPr>
          <w:p w14:paraId="0BB452D6" w14:textId="77777777" w:rsidR="003B49FB" w:rsidRPr="00BD2E3B" w:rsidRDefault="003B49FB" w:rsidP="003B49FB">
            <w:pPr>
              <w:tabs>
                <w:tab w:val="left" w:pos="2260"/>
              </w:tabs>
              <w:jc w:val="center"/>
              <w:rPr>
                <w:b/>
                <w:sz w:val="32"/>
                <w:szCs w:val="32"/>
              </w:rPr>
            </w:pPr>
          </w:p>
        </w:tc>
        <w:tc>
          <w:tcPr>
            <w:tcW w:w="1092" w:type="dxa"/>
            <w:tcBorders>
              <w:top w:val="nil"/>
              <w:left w:val="nil"/>
              <w:bottom w:val="single" w:sz="4" w:space="0" w:color="auto"/>
              <w:right w:val="nil"/>
            </w:tcBorders>
            <w:vAlign w:val="center"/>
          </w:tcPr>
          <w:p w14:paraId="1FDA919E" w14:textId="77777777" w:rsidR="003B49FB" w:rsidRPr="00BD2E3B" w:rsidRDefault="003B49FB" w:rsidP="003B49FB">
            <w:pPr>
              <w:tabs>
                <w:tab w:val="left" w:pos="2260"/>
              </w:tabs>
              <w:jc w:val="center"/>
              <w:rPr>
                <w:b/>
                <w:sz w:val="32"/>
                <w:szCs w:val="32"/>
              </w:rPr>
            </w:pPr>
            <w:r w:rsidRPr="00BD2E3B">
              <w:rPr>
                <w:b/>
                <w:sz w:val="32"/>
                <w:szCs w:val="32"/>
              </w:rPr>
              <w:t>+</w:t>
            </w:r>
          </w:p>
        </w:tc>
        <w:tc>
          <w:tcPr>
            <w:tcW w:w="1532" w:type="dxa"/>
            <w:tcBorders>
              <w:top w:val="nil"/>
              <w:left w:val="nil"/>
              <w:bottom w:val="single" w:sz="4" w:space="0" w:color="auto"/>
              <w:right w:val="nil"/>
            </w:tcBorders>
            <w:vAlign w:val="center"/>
          </w:tcPr>
          <w:p w14:paraId="1F1124E1" w14:textId="77777777" w:rsidR="003B49FB" w:rsidRPr="00BD2E3B" w:rsidRDefault="003B49FB" w:rsidP="003B49FB">
            <w:pPr>
              <w:tabs>
                <w:tab w:val="left" w:pos="2260"/>
              </w:tabs>
              <w:jc w:val="center"/>
              <w:rPr>
                <w:b/>
                <w:sz w:val="32"/>
                <w:szCs w:val="32"/>
              </w:rPr>
            </w:pPr>
          </w:p>
        </w:tc>
      </w:tr>
    </w:tbl>
    <w:p w14:paraId="04878C20" w14:textId="7BA50853" w:rsidR="00F94C28" w:rsidRPr="00BD2E3B" w:rsidRDefault="00F94C28" w:rsidP="00F94C28">
      <w:pPr>
        <w:tabs>
          <w:tab w:val="left" w:pos="2260"/>
        </w:tabs>
      </w:pPr>
      <w:r w:rsidRPr="00BD2E3B">
        <w:t>*** (</w:t>
      </w:r>
      <w:r w:rsidR="002B2AC4">
        <w:rPr>
          <w:i/>
        </w:rPr>
        <w:t>p</w:t>
      </w:r>
      <w:r w:rsidRPr="00BD2E3B">
        <w:t>&lt; .001)      ** (</w:t>
      </w:r>
      <w:r w:rsidR="002B2AC4">
        <w:rPr>
          <w:i/>
        </w:rPr>
        <w:t>p</w:t>
      </w:r>
      <w:r w:rsidRPr="00BD2E3B">
        <w:t>&lt; .01)</w:t>
      </w:r>
      <w:r w:rsidRPr="00BD2E3B">
        <w:tab/>
        <w:t>* (</w:t>
      </w:r>
      <w:r w:rsidR="002B2AC4">
        <w:rPr>
          <w:i/>
        </w:rPr>
        <w:t>p</w:t>
      </w:r>
      <w:r w:rsidR="002B2AC4">
        <w:t>&lt; .05</w:t>
      </w:r>
      <w:proofErr w:type="gramStart"/>
      <w:r w:rsidR="002B2AC4">
        <w:t>)</w:t>
      </w:r>
      <w:r w:rsidRPr="00BD2E3B">
        <w:t xml:space="preserve">  +</w:t>
      </w:r>
      <w:proofErr w:type="gramEnd"/>
      <w:r w:rsidRPr="00BD2E3B">
        <w:t xml:space="preserve"> (</w:t>
      </w:r>
      <w:r w:rsidR="002B2AC4">
        <w:rPr>
          <w:i/>
        </w:rPr>
        <w:t>p</w:t>
      </w:r>
      <w:r w:rsidRPr="00BD2E3B">
        <w:t>&lt; .10)</w:t>
      </w:r>
      <w:r w:rsidR="003329F2">
        <w:t xml:space="preserve"> </w:t>
      </w:r>
      <w:r w:rsidR="002B2AC4">
        <w:t xml:space="preserve">  </w:t>
      </w:r>
      <w:r w:rsidR="00954D31">
        <w:t xml:space="preserve"> </w:t>
      </w:r>
      <w:r w:rsidR="003329F2">
        <w:t>– opposite direction to prediction</w:t>
      </w:r>
    </w:p>
    <w:p w14:paraId="6876FEC5" w14:textId="77777777" w:rsidR="00F94C28" w:rsidRDefault="00F94C28" w:rsidP="00F94C28">
      <w:pPr>
        <w:pStyle w:val="Body"/>
        <w:jc w:val="both"/>
        <w:rPr>
          <w:rFonts w:ascii="Times New Roman" w:hAnsi="Times New Roman"/>
          <w:b/>
          <w:i/>
          <w:sz w:val="24"/>
        </w:rPr>
      </w:pPr>
    </w:p>
    <w:p w14:paraId="69D24C65" w14:textId="1104E758" w:rsidR="003B69D7" w:rsidRPr="001920B9" w:rsidRDefault="003B69D7" w:rsidP="001920B9">
      <w:pPr>
        <w:pStyle w:val="Body"/>
        <w:ind w:left="-284"/>
        <w:jc w:val="both"/>
        <w:rPr>
          <w:rFonts w:ascii="Times New Roman" w:hAnsi="Times New Roman"/>
          <w:b/>
          <w:i/>
          <w:sz w:val="24"/>
        </w:rPr>
      </w:pPr>
      <w:r w:rsidRPr="001920B9">
        <w:rPr>
          <w:rFonts w:ascii="Times New Roman" w:hAnsi="Times New Roman"/>
          <w:b/>
          <w:i/>
          <w:sz w:val="24"/>
        </w:rPr>
        <w:t>Big Picture</w:t>
      </w:r>
      <w:r w:rsidR="001920B9" w:rsidRPr="001920B9">
        <w:rPr>
          <w:rFonts w:ascii="Times New Roman" w:hAnsi="Times New Roman"/>
          <w:b/>
          <w:i/>
          <w:sz w:val="24"/>
        </w:rPr>
        <w:t xml:space="preserve"> Approach</w:t>
      </w:r>
    </w:p>
    <w:p w14:paraId="43C9C14B" w14:textId="1869E507" w:rsidR="003B69D7" w:rsidRDefault="003B69D7" w:rsidP="00B00999">
      <w:pPr>
        <w:pStyle w:val="Body"/>
        <w:jc w:val="both"/>
        <w:rPr>
          <w:rFonts w:ascii="Times New Roman" w:hAnsi="Times New Roman"/>
          <w:sz w:val="24"/>
        </w:rPr>
      </w:pPr>
      <w:r w:rsidRPr="003A47EA">
        <w:rPr>
          <w:rFonts w:ascii="Times New Roman" w:hAnsi="Times New Roman"/>
          <w:sz w:val="24"/>
        </w:rPr>
        <w:t xml:space="preserve">As </w:t>
      </w:r>
      <w:r>
        <w:rPr>
          <w:rFonts w:ascii="Times New Roman" w:hAnsi="Times New Roman"/>
          <w:sz w:val="24"/>
        </w:rPr>
        <w:t xml:space="preserve">displayed in Table </w:t>
      </w:r>
      <w:r w:rsidR="006A1FAA">
        <w:rPr>
          <w:rFonts w:ascii="Times New Roman" w:hAnsi="Times New Roman"/>
          <w:sz w:val="24"/>
        </w:rPr>
        <w:t>6</w:t>
      </w:r>
      <w:r w:rsidR="00595099">
        <w:rPr>
          <w:rFonts w:ascii="Times New Roman" w:hAnsi="Times New Roman"/>
          <w:sz w:val="24"/>
        </w:rPr>
        <w:t>-1 and 6-2</w:t>
      </w:r>
      <w:r>
        <w:rPr>
          <w:rFonts w:ascii="Times New Roman" w:hAnsi="Times New Roman"/>
          <w:sz w:val="24"/>
        </w:rPr>
        <w:t>, a one factor ANOVA was undertaken, with the factor group having four levels (Dyslexia, Management, Architecture, Psychology). There was a significant effect of group [</w:t>
      </w:r>
      <w:proofErr w:type="gramStart"/>
      <w:r>
        <w:rPr>
          <w:rFonts w:ascii="Times New Roman" w:hAnsi="Times New Roman"/>
          <w:sz w:val="24"/>
        </w:rPr>
        <w:t>F(</w:t>
      </w:r>
      <w:proofErr w:type="gramEnd"/>
      <w:r>
        <w:rPr>
          <w:rFonts w:ascii="Times New Roman" w:hAnsi="Times New Roman"/>
          <w:sz w:val="24"/>
        </w:rPr>
        <w:t xml:space="preserve">3,72)=3.266, p=0.026]. A </w:t>
      </w:r>
      <w:proofErr w:type="spellStart"/>
      <w:r>
        <w:rPr>
          <w:rFonts w:ascii="Times New Roman" w:hAnsi="Times New Roman"/>
          <w:sz w:val="24"/>
        </w:rPr>
        <w:t>bonferroni</w:t>
      </w:r>
      <w:proofErr w:type="spellEnd"/>
      <w:r>
        <w:rPr>
          <w:rFonts w:ascii="Times New Roman" w:hAnsi="Times New Roman"/>
          <w:sz w:val="24"/>
        </w:rPr>
        <w:t xml:space="preserve"> </w:t>
      </w:r>
      <w:r w:rsidR="002B2AC4">
        <w:rPr>
          <w:rFonts w:ascii="Times New Roman" w:hAnsi="Times New Roman"/>
          <w:sz w:val="24"/>
        </w:rPr>
        <w:t xml:space="preserve">post hoc </w:t>
      </w:r>
      <w:r>
        <w:rPr>
          <w:rFonts w:ascii="Times New Roman" w:hAnsi="Times New Roman"/>
          <w:sz w:val="24"/>
        </w:rPr>
        <w:t>test indicated that there were significant differences between the Psychology and Dyslexia groups (</w:t>
      </w:r>
      <w:r w:rsidRPr="001920B9">
        <w:rPr>
          <w:rFonts w:ascii="Times New Roman" w:hAnsi="Times New Roman"/>
          <w:i/>
          <w:sz w:val="24"/>
        </w:rPr>
        <w:t>p=</w:t>
      </w:r>
      <w:r>
        <w:rPr>
          <w:rFonts w:ascii="Times New Roman" w:hAnsi="Times New Roman"/>
          <w:sz w:val="24"/>
        </w:rPr>
        <w:t>0.020) only.</w:t>
      </w:r>
      <w:r w:rsidR="00A128C9">
        <w:rPr>
          <w:rFonts w:ascii="Times New Roman" w:hAnsi="Times New Roman"/>
          <w:sz w:val="24"/>
        </w:rPr>
        <w:t xml:space="preserve"> </w:t>
      </w:r>
    </w:p>
    <w:p w14:paraId="7DA172D9" w14:textId="77777777" w:rsidR="002B2AC4" w:rsidRDefault="002B2AC4" w:rsidP="00B00999">
      <w:pPr>
        <w:pStyle w:val="Body"/>
        <w:jc w:val="both"/>
        <w:rPr>
          <w:rFonts w:ascii="Times New Roman" w:hAnsi="Times New Roman"/>
          <w:sz w:val="24"/>
        </w:rPr>
      </w:pPr>
    </w:p>
    <w:p w14:paraId="2E0924BA" w14:textId="77777777" w:rsidR="003B69D7" w:rsidRDefault="003B69D7" w:rsidP="001920B9">
      <w:pPr>
        <w:pStyle w:val="Body"/>
        <w:ind w:left="-284"/>
        <w:jc w:val="both"/>
        <w:rPr>
          <w:rFonts w:ascii="Times New Roman" w:hAnsi="Times New Roman"/>
          <w:b/>
          <w:i/>
          <w:sz w:val="24"/>
        </w:rPr>
      </w:pPr>
    </w:p>
    <w:p w14:paraId="3183FF08" w14:textId="77777777" w:rsidR="00346C09" w:rsidRDefault="00346C09" w:rsidP="001920B9">
      <w:pPr>
        <w:pStyle w:val="Body"/>
        <w:ind w:left="-284"/>
        <w:jc w:val="both"/>
        <w:rPr>
          <w:rFonts w:ascii="Times New Roman" w:hAnsi="Times New Roman"/>
          <w:b/>
          <w:i/>
          <w:sz w:val="24"/>
        </w:rPr>
      </w:pPr>
    </w:p>
    <w:p w14:paraId="2FDBA64E" w14:textId="77777777" w:rsidR="00346C09" w:rsidRPr="001920B9" w:rsidRDefault="00346C09" w:rsidP="001920B9">
      <w:pPr>
        <w:pStyle w:val="Body"/>
        <w:ind w:left="-284"/>
        <w:jc w:val="both"/>
        <w:rPr>
          <w:rFonts w:ascii="Times New Roman" w:hAnsi="Times New Roman"/>
          <w:b/>
          <w:i/>
          <w:sz w:val="24"/>
        </w:rPr>
      </w:pPr>
    </w:p>
    <w:p w14:paraId="2FD2BC2D" w14:textId="77777777" w:rsidR="003B69D7" w:rsidRPr="001920B9" w:rsidRDefault="003B69D7" w:rsidP="001920B9">
      <w:pPr>
        <w:pStyle w:val="Body"/>
        <w:ind w:left="-284"/>
        <w:jc w:val="both"/>
        <w:rPr>
          <w:rFonts w:ascii="Times New Roman" w:hAnsi="Times New Roman"/>
          <w:b/>
          <w:i/>
          <w:sz w:val="24"/>
        </w:rPr>
      </w:pPr>
      <w:r w:rsidRPr="001920B9">
        <w:rPr>
          <w:rFonts w:ascii="Times New Roman" w:hAnsi="Times New Roman"/>
          <w:b/>
          <w:i/>
          <w:sz w:val="24"/>
        </w:rPr>
        <w:t>Visuo-spatial Skill</w:t>
      </w:r>
    </w:p>
    <w:p w14:paraId="4289E490" w14:textId="1887D45B" w:rsidR="003B69D7" w:rsidRPr="009476F8" w:rsidRDefault="003B69D7" w:rsidP="00B00999">
      <w:pPr>
        <w:pStyle w:val="Body"/>
        <w:jc w:val="both"/>
        <w:rPr>
          <w:rFonts w:ascii="Times New Roman" w:hAnsi="Times New Roman"/>
          <w:b/>
          <w:sz w:val="24"/>
        </w:rPr>
      </w:pPr>
      <w:r w:rsidRPr="003A47EA">
        <w:rPr>
          <w:rFonts w:ascii="Times New Roman" w:hAnsi="Times New Roman"/>
          <w:sz w:val="24"/>
        </w:rPr>
        <w:t xml:space="preserve">As </w:t>
      </w:r>
      <w:r>
        <w:rPr>
          <w:rFonts w:ascii="Times New Roman" w:hAnsi="Times New Roman"/>
          <w:sz w:val="24"/>
        </w:rPr>
        <w:t xml:space="preserve">displayed in </w:t>
      </w:r>
      <w:r w:rsidR="00595099">
        <w:rPr>
          <w:rFonts w:ascii="Times New Roman" w:hAnsi="Times New Roman"/>
          <w:sz w:val="24"/>
        </w:rPr>
        <w:t>Table 6-1 and 6-2</w:t>
      </w:r>
      <w:r>
        <w:rPr>
          <w:rFonts w:ascii="Times New Roman" w:hAnsi="Times New Roman"/>
          <w:sz w:val="24"/>
        </w:rPr>
        <w:t>, a one factor ANOVA was undertaken, with the factor group having four levels (Dyslexia, Management, Architecture, Psycholog</w:t>
      </w:r>
      <w:r w:rsidRPr="00A7489E">
        <w:rPr>
          <w:rFonts w:ascii="Times New Roman" w:hAnsi="Times New Roman"/>
          <w:sz w:val="24"/>
        </w:rPr>
        <w:t>y). There was a significant effect of group [</w:t>
      </w:r>
      <w:proofErr w:type="gramStart"/>
      <w:r w:rsidRPr="00A7489E">
        <w:rPr>
          <w:rFonts w:ascii="Times New Roman" w:hAnsi="Times New Roman"/>
          <w:sz w:val="24"/>
        </w:rPr>
        <w:t>F(</w:t>
      </w:r>
      <w:proofErr w:type="gramEnd"/>
      <w:r w:rsidRPr="00A7489E">
        <w:rPr>
          <w:rFonts w:ascii="Times New Roman" w:hAnsi="Times New Roman"/>
          <w:sz w:val="24"/>
        </w:rPr>
        <w:t xml:space="preserve">3,72)=12.773, </w:t>
      </w:r>
      <w:r w:rsidRPr="001920B9">
        <w:rPr>
          <w:rFonts w:ascii="Times New Roman" w:hAnsi="Times New Roman"/>
          <w:i/>
          <w:sz w:val="24"/>
        </w:rPr>
        <w:t>p</w:t>
      </w:r>
      <w:r w:rsidR="00A128C9">
        <w:rPr>
          <w:rFonts w:ascii="Times New Roman" w:hAnsi="Times New Roman"/>
          <w:i/>
          <w:sz w:val="24"/>
        </w:rPr>
        <w:t>&lt;</w:t>
      </w:r>
      <w:r w:rsidR="00A128C9">
        <w:rPr>
          <w:rFonts w:ascii="Times New Roman" w:hAnsi="Times New Roman"/>
          <w:sz w:val="24"/>
        </w:rPr>
        <w:t>0.1</w:t>
      </w:r>
      <w:r w:rsidRPr="00A7489E">
        <w:rPr>
          <w:rFonts w:ascii="Times New Roman" w:hAnsi="Times New Roman"/>
          <w:sz w:val="24"/>
        </w:rPr>
        <w:t xml:space="preserve">]. A </w:t>
      </w:r>
      <w:proofErr w:type="spellStart"/>
      <w:r w:rsidRPr="00A7489E">
        <w:rPr>
          <w:rFonts w:ascii="Times New Roman" w:hAnsi="Times New Roman"/>
          <w:sz w:val="24"/>
        </w:rPr>
        <w:t>bonferroni</w:t>
      </w:r>
      <w:proofErr w:type="spellEnd"/>
      <w:r w:rsidRPr="00A7489E">
        <w:rPr>
          <w:rFonts w:ascii="Times New Roman" w:hAnsi="Times New Roman"/>
          <w:sz w:val="24"/>
        </w:rPr>
        <w:t xml:space="preserve"> test indicated that there were significant differences between the Architecture and Management groups (p=0.002), Architecture and Psychology groups (</w:t>
      </w:r>
      <w:r w:rsidRPr="001920B9">
        <w:rPr>
          <w:rFonts w:ascii="Times New Roman" w:hAnsi="Times New Roman"/>
          <w:i/>
          <w:sz w:val="24"/>
        </w:rPr>
        <w:t>p</w:t>
      </w:r>
      <w:r w:rsidR="00A128C9">
        <w:rPr>
          <w:rFonts w:ascii="Times New Roman" w:hAnsi="Times New Roman"/>
          <w:i/>
          <w:sz w:val="24"/>
        </w:rPr>
        <w:t>&lt;</w:t>
      </w:r>
      <w:r w:rsidRPr="00A7489E">
        <w:rPr>
          <w:rFonts w:ascii="Times New Roman" w:hAnsi="Times New Roman"/>
          <w:sz w:val="24"/>
        </w:rPr>
        <w:t>0.</w:t>
      </w:r>
      <w:r w:rsidR="00A128C9">
        <w:rPr>
          <w:rFonts w:ascii="Times New Roman" w:hAnsi="Times New Roman"/>
          <w:sz w:val="24"/>
        </w:rPr>
        <w:t>1</w:t>
      </w:r>
      <w:r w:rsidRPr="00A7489E">
        <w:rPr>
          <w:rFonts w:ascii="Times New Roman" w:hAnsi="Times New Roman"/>
          <w:sz w:val="24"/>
        </w:rPr>
        <w:t>)</w:t>
      </w:r>
      <w:r>
        <w:rPr>
          <w:rFonts w:ascii="Times New Roman" w:hAnsi="Times New Roman"/>
          <w:sz w:val="24"/>
        </w:rPr>
        <w:t>, Dyslexia and Management groups (</w:t>
      </w:r>
      <w:r w:rsidRPr="001920B9">
        <w:rPr>
          <w:rFonts w:ascii="Times New Roman" w:hAnsi="Times New Roman"/>
          <w:i/>
          <w:sz w:val="24"/>
        </w:rPr>
        <w:t>p=</w:t>
      </w:r>
      <w:r>
        <w:rPr>
          <w:rFonts w:ascii="Times New Roman" w:hAnsi="Times New Roman"/>
          <w:sz w:val="24"/>
        </w:rPr>
        <w:t>0.003)</w:t>
      </w:r>
      <w:r w:rsidRPr="00A7489E">
        <w:rPr>
          <w:rFonts w:ascii="Times New Roman" w:hAnsi="Times New Roman"/>
          <w:sz w:val="24"/>
        </w:rPr>
        <w:t xml:space="preserve"> and Dyslexia and Psychology groups (</w:t>
      </w:r>
      <w:r w:rsidRPr="001920B9">
        <w:rPr>
          <w:rFonts w:ascii="Times New Roman" w:hAnsi="Times New Roman"/>
          <w:i/>
          <w:sz w:val="24"/>
        </w:rPr>
        <w:t>p</w:t>
      </w:r>
      <w:r w:rsidR="00A128C9">
        <w:rPr>
          <w:rFonts w:ascii="Times New Roman" w:hAnsi="Times New Roman"/>
          <w:i/>
          <w:sz w:val="24"/>
        </w:rPr>
        <w:t>&lt;</w:t>
      </w:r>
      <w:r w:rsidR="00A128C9">
        <w:rPr>
          <w:rFonts w:ascii="Times New Roman" w:hAnsi="Times New Roman"/>
          <w:sz w:val="24"/>
        </w:rPr>
        <w:t>0.1</w:t>
      </w:r>
      <w:r w:rsidRPr="00A7489E">
        <w:rPr>
          <w:rFonts w:ascii="Times New Roman" w:hAnsi="Times New Roman"/>
          <w:sz w:val="24"/>
        </w:rPr>
        <w:t>) only.</w:t>
      </w:r>
      <w:r>
        <w:rPr>
          <w:rFonts w:ascii="Times New Roman" w:hAnsi="Times New Roman"/>
          <w:sz w:val="24"/>
        </w:rPr>
        <w:t xml:space="preserve"> </w:t>
      </w:r>
    </w:p>
    <w:p w14:paraId="3F123677" w14:textId="77777777" w:rsidR="003B69D7" w:rsidRDefault="003B69D7" w:rsidP="001920B9">
      <w:pPr>
        <w:pStyle w:val="Body"/>
        <w:ind w:left="-284"/>
        <w:jc w:val="both"/>
        <w:rPr>
          <w:rFonts w:ascii="Times New Roman" w:hAnsi="Times New Roman"/>
          <w:sz w:val="24"/>
          <w:u w:val="single"/>
        </w:rPr>
      </w:pPr>
    </w:p>
    <w:p w14:paraId="38C03804" w14:textId="77777777" w:rsidR="003B69D7" w:rsidRPr="001920B9" w:rsidRDefault="003B69D7" w:rsidP="001920B9">
      <w:pPr>
        <w:pStyle w:val="Body"/>
        <w:ind w:left="-284"/>
        <w:jc w:val="both"/>
        <w:rPr>
          <w:rFonts w:ascii="Times New Roman" w:hAnsi="Times New Roman"/>
          <w:b/>
          <w:i/>
          <w:sz w:val="24"/>
        </w:rPr>
      </w:pPr>
      <w:r w:rsidRPr="001920B9">
        <w:rPr>
          <w:rFonts w:ascii="Times New Roman" w:hAnsi="Times New Roman"/>
          <w:b/>
          <w:i/>
          <w:sz w:val="24"/>
        </w:rPr>
        <w:t>Innovation</w:t>
      </w:r>
    </w:p>
    <w:p w14:paraId="4131C18D" w14:textId="0483A8D4" w:rsidR="003B69D7" w:rsidRDefault="003B69D7" w:rsidP="00B00999">
      <w:pPr>
        <w:pStyle w:val="Body"/>
        <w:jc w:val="both"/>
        <w:rPr>
          <w:rFonts w:ascii="Times New Roman" w:hAnsi="Times New Roman"/>
          <w:sz w:val="24"/>
        </w:rPr>
      </w:pPr>
      <w:r w:rsidRPr="003A47EA">
        <w:rPr>
          <w:rFonts w:ascii="Times New Roman" w:hAnsi="Times New Roman"/>
          <w:sz w:val="24"/>
        </w:rPr>
        <w:t xml:space="preserve">As </w:t>
      </w:r>
      <w:r>
        <w:rPr>
          <w:rFonts w:ascii="Times New Roman" w:hAnsi="Times New Roman"/>
          <w:sz w:val="24"/>
        </w:rPr>
        <w:t xml:space="preserve">displayed in </w:t>
      </w:r>
      <w:r w:rsidR="00595099">
        <w:rPr>
          <w:rFonts w:ascii="Times New Roman" w:hAnsi="Times New Roman"/>
          <w:sz w:val="24"/>
        </w:rPr>
        <w:t>Table 6-1 and 6-2</w:t>
      </w:r>
      <w:r>
        <w:rPr>
          <w:rFonts w:ascii="Times New Roman" w:hAnsi="Times New Roman"/>
          <w:sz w:val="24"/>
        </w:rPr>
        <w:t>, a one factor ANOVA was undertaken, with the factor group having four levels (Dyslexia, Management, Architecture, Psychology). There were no</w:t>
      </w:r>
      <w:r w:rsidRPr="009476F8">
        <w:rPr>
          <w:rFonts w:ascii="Times New Roman" w:hAnsi="Times New Roman"/>
          <w:sz w:val="24"/>
        </w:rPr>
        <w:t xml:space="preserve"> significant effect</w:t>
      </w:r>
      <w:r>
        <w:rPr>
          <w:rFonts w:ascii="Times New Roman" w:hAnsi="Times New Roman"/>
          <w:sz w:val="24"/>
        </w:rPr>
        <w:t xml:space="preserve"> between</w:t>
      </w:r>
      <w:r w:rsidRPr="009476F8">
        <w:rPr>
          <w:rFonts w:ascii="Times New Roman" w:hAnsi="Times New Roman"/>
          <w:sz w:val="24"/>
        </w:rPr>
        <w:t xml:space="preserve"> group</w:t>
      </w:r>
      <w:r>
        <w:rPr>
          <w:rFonts w:ascii="Times New Roman" w:hAnsi="Times New Roman"/>
          <w:sz w:val="24"/>
        </w:rPr>
        <w:t>s</w:t>
      </w:r>
      <w:r w:rsidRPr="009476F8">
        <w:rPr>
          <w:rFonts w:ascii="Times New Roman" w:hAnsi="Times New Roman"/>
          <w:sz w:val="24"/>
        </w:rPr>
        <w:t xml:space="preserve"> [</w:t>
      </w:r>
      <w:proofErr w:type="gramStart"/>
      <w:r w:rsidRPr="009476F8">
        <w:rPr>
          <w:rFonts w:ascii="Times New Roman" w:hAnsi="Times New Roman"/>
          <w:sz w:val="24"/>
        </w:rPr>
        <w:t>F(</w:t>
      </w:r>
      <w:proofErr w:type="gramEnd"/>
      <w:r w:rsidRPr="009476F8">
        <w:rPr>
          <w:rFonts w:ascii="Times New Roman" w:hAnsi="Times New Roman"/>
          <w:sz w:val="24"/>
        </w:rPr>
        <w:t xml:space="preserve">3,72)=2.577, </w:t>
      </w:r>
      <w:r w:rsidRPr="001920B9">
        <w:rPr>
          <w:rFonts w:ascii="Times New Roman" w:hAnsi="Times New Roman"/>
          <w:i/>
          <w:sz w:val="24"/>
        </w:rPr>
        <w:t>p=</w:t>
      </w:r>
      <w:r w:rsidRPr="009476F8">
        <w:rPr>
          <w:rFonts w:ascii="Times New Roman" w:hAnsi="Times New Roman"/>
          <w:sz w:val="24"/>
        </w:rPr>
        <w:t>0.060].</w:t>
      </w:r>
      <w:r>
        <w:rPr>
          <w:rFonts w:ascii="Times New Roman" w:hAnsi="Times New Roman"/>
          <w:sz w:val="24"/>
        </w:rPr>
        <w:t xml:space="preserve"> A </w:t>
      </w:r>
      <w:proofErr w:type="spellStart"/>
      <w:r>
        <w:rPr>
          <w:rFonts w:ascii="Times New Roman" w:hAnsi="Times New Roman"/>
          <w:sz w:val="24"/>
        </w:rPr>
        <w:t>bonferroni</w:t>
      </w:r>
      <w:proofErr w:type="spellEnd"/>
      <w:r>
        <w:rPr>
          <w:rFonts w:ascii="Times New Roman" w:hAnsi="Times New Roman"/>
          <w:sz w:val="24"/>
        </w:rPr>
        <w:t xml:space="preserve"> </w:t>
      </w:r>
      <w:r w:rsidR="00877A4A">
        <w:rPr>
          <w:rFonts w:ascii="Times New Roman" w:hAnsi="Times New Roman"/>
          <w:sz w:val="24"/>
        </w:rPr>
        <w:t>test indicated that there were</w:t>
      </w:r>
      <w:r w:rsidR="00145913">
        <w:rPr>
          <w:rFonts w:ascii="Times New Roman" w:hAnsi="Times New Roman"/>
          <w:sz w:val="24"/>
        </w:rPr>
        <w:t xml:space="preserve"> statistically</w:t>
      </w:r>
      <w:r w:rsidR="00877A4A">
        <w:rPr>
          <w:rFonts w:ascii="Times New Roman" w:hAnsi="Times New Roman"/>
          <w:sz w:val="24"/>
        </w:rPr>
        <w:t xml:space="preserve"> </w:t>
      </w:r>
      <w:r>
        <w:rPr>
          <w:rFonts w:ascii="Times New Roman" w:hAnsi="Times New Roman"/>
          <w:sz w:val="24"/>
        </w:rPr>
        <w:t xml:space="preserve">significant differences between Psychology and Architecture </w:t>
      </w:r>
      <w:r w:rsidRPr="007C7ADC">
        <w:rPr>
          <w:rFonts w:ascii="Times New Roman" w:hAnsi="Times New Roman"/>
          <w:sz w:val="24"/>
        </w:rPr>
        <w:t>groups (</w:t>
      </w:r>
      <w:r w:rsidRPr="001920B9">
        <w:rPr>
          <w:rFonts w:ascii="Times New Roman" w:hAnsi="Times New Roman"/>
          <w:i/>
          <w:sz w:val="24"/>
        </w:rPr>
        <w:t>p=</w:t>
      </w:r>
      <w:r w:rsidRPr="009476F8">
        <w:rPr>
          <w:rFonts w:ascii="Times New Roman" w:hAnsi="Times New Roman"/>
          <w:sz w:val="24"/>
        </w:rPr>
        <w:t>0.057) only.</w:t>
      </w:r>
    </w:p>
    <w:p w14:paraId="2CDB1EBB" w14:textId="77777777" w:rsidR="003B69D7" w:rsidRPr="002B64DD" w:rsidRDefault="003B69D7" w:rsidP="001920B9">
      <w:pPr>
        <w:pStyle w:val="Body"/>
        <w:ind w:left="-284"/>
        <w:jc w:val="both"/>
        <w:rPr>
          <w:rFonts w:ascii="Times New Roman" w:hAnsi="Times New Roman"/>
          <w:sz w:val="24"/>
        </w:rPr>
      </w:pPr>
    </w:p>
    <w:p w14:paraId="6D36C3F9" w14:textId="77777777" w:rsidR="003B69D7" w:rsidRPr="001920B9" w:rsidRDefault="003B69D7" w:rsidP="001920B9">
      <w:pPr>
        <w:pStyle w:val="Body"/>
        <w:ind w:left="-284"/>
        <w:jc w:val="both"/>
        <w:rPr>
          <w:rFonts w:ascii="Times New Roman" w:hAnsi="Times New Roman"/>
          <w:b/>
          <w:i/>
          <w:sz w:val="24"/>
        </w:rPr>
      </w:pPr>
      <w:r w:rsidRPr="001920B9">
        <w:rPr>
          <w:rFonts w:ascii="Times New Roman" w:hAnsi="Times New Roman"/>
          <w:b/>
          <w:i/>
          <w:sz w:val="24"/>
        </w:rPr>
        <w:t>Empathy</w:t>
      </w:r>
    </w:p>
    <w:p w14:paraId="690911B4" w14:textId="66EE5879" w:rsidR="003B69D7" w:rsidRPr="002B64DD" w:rsidRDefault="003B69D7" w:rsidP="00B00999">
      <w:pPr>
        <w:pStyle w:val="Body"/>
        <w:jc w:val="both"/>
        <w:rPr>
          <w:rFonts w:ascii="Times New Roman" w:hAnsi="Times New Roman"/>
          <w:sz w:val="24"/>
        </w:rPr>
      </w:pPr>
      <w:r w:rsidRPr="003A47EA">
        <w:rPr>
          <w:rFonts w:ascii="Times New Roman" w:hAnsi="Times New Roman"/>
          <w:sz w:val="24"/>
        </w:rPr>
        <w:t xml:space="preserve">As </w:t>
      </w:r>
      <w:r>
        <w:rPr>
          <w:rFonts w:ascii="Times New Roman" w:hAnsi="Times New Roman"/>
          <w:sz w:val="24"/>
        </w:rPr>
        <w:t xml:space="preserve">displayed in </w:t>
      </w:r>
      <w:r w:rsidR="00595099">
        <w:rPr>
          <w:rFonts w:ascii="Times New Roman" w:hAnsi="Times New Roman"/>
          <w:sz w:val="24"/>
        </w:rPr>
        <w:t>Table 6-1 and 6-2</w:t>
      </w:r>
      <w:r>
        <w:rPr>
          <w:rFonts w:ascii="Times New Roman" w:hAnsi="Times New Roman"/>
          <w:sz w:val="24"/>
        </w:rPr>
        <w:t>, a one factor ANOVA was undertaken, with the factor group having four levels (Dyslexia, Management, Architecture, Psychology</w:t>
      </w:r>
      <w:r w:rsidRPr="00753F3B">
        <w:rPr>
          <w:rFonts w:ascii="Times New Roman" w:hAnsi="Times New Roman"/>
          <w:sz w:val="24"/>
        </w:rPr>
        <w:t>). There were no significant effects between groups [</w:t>
      </w:r>
      <w:proofErr w:type="gramStart"/>
      <w:r w:rsidRPr="00753F3B">
        <w:rPr>
          <w:rFonts w:ascii="Times New Roman" w:hAnsi="Times New Roman"/>
          <w:sz w:val="24"/>
        </w:rPr>
        <w:t>F(</w:t>
      </w:r>
      <w:proofErr w:type="gramEnd"/>
      <w:r w:rsidRPr="00753F3B">
        <w:rPr>
          <w:rFonts w:ascii="Times New Roman" w:hAnsi="Times New Roman"/>
          <w:sz w:val="24"/>
        </w:rPr>
        <w:t xml:space="preserve">3,72)=1.897 </w:t>
      </w:r>
      <w:r w:rsidRPr="001920B9">
        <w:rPr>
          <w:rFonts w:ascii="Times New Roman" w:hAnsi="Times New Roman"/>
          <w:i/>
          <w:sz w:val="24"/>
        </w:rPr>
        <w:t>p=</w:t>
      </w:r>
      <w:r w:rsidRPr="00753F3B">
        <w:rPr>
          <w:rFonts w:ascii="Times New Roman" w:hAnsi="Times New Roman"/>
          <w:sz w:val="24"/>
        </w:rPr>
        <w:t>0.138].</w:t>
      </w:r>
      <w:r>
        <w:rPr>
          <w:rFonts w:ascii="Times New Roman" w:hAnsi="Times New Roman"/>
          <w:sz w:val="24"/>
        </w:rPr>
        <w:t xml:space="preserve"> A </w:t>
      </w:r>
      <w:proofErr w:type="spellStart"/>
      <w:r>
        <w:rPr>
          <w:rFonts w:ascii="Times New Roman" w:hAnsi="Times New Roman"/>
          <w:sz w:val="24"/>
        </w:rPr>
        <w:t>bonferroni</w:t>
      </w:r>
      <w:proofErr w:type="spellEnd"/>
      <w:r>
        <w:rPr>
          <w:rFonts w:ascii="Times New Roman" w:hAnsi="Times New Roman"/>
          <w:sz w:val="24"/>
        </w:rPr>
        <w:t xml:space="preserve"> test indicated that there were no </w:t>
      </w:r>
      <w:r w:rsidR="00145913">
        <w:rPr>
          <w:rFonts w:ascii="Times New Roman" w:hAnsi="Times New Roman"/>
          <w:sz w:val="24"/>
        </w:rPr>
        <w:t xml:space="preserve">statistically </w:t>
      </w:r>
      <w:r>
        <w:rPr>
          <w:rFonts w:ascii="Times New Roman" w:hAnsi="Times New Roman"/>
          <w:sz w:val="24"/>
        </w:rPr>
        <w:t xml:space="preserve">significant differences </w:t>
      </w:r>
      <w:r w:rsidRPr="00753F3B">
        <w:rPr>
          <w:rFonts w:ascii="Times New Roman" w:hAnsi="Times New Roman"/>
          <w:sz w:val="24"/>
        </w:rPr>
        <w:t>between groups.</w:t>
      </w:r>
    </w:p>
    <w:p w14:paraId="5BBBC5BC" w14:textId="77777777" w:rsidR="007C7ADC" w:rsidRDefault="007C7ADC" w:rsidP="001920B9">
      <w:pPr>
        <w:pStyle w:val="Body"/>
        <w:ind w:left="-284"/>
        <w:jc w:val="both"/>
        <w:rPr>
          <w:rFonts w:ascii="Times New Roman" w:hAnsi="Times New Roman"/>
          <w:sz w:val="24"/>
          <w:u w:val="single"/>
        </w:rPr>
      </w:pPr>
    </w:p>
    <w:p w14:paraId="3DD20358" w14:textId="77777777" w:rsidR="003B69D7" w:rsidRPr="001920B9" w:rsidRDefault="003B69D7" w:rsidP="001920B9">
      <w:pPr>
        <w:pStyle w:val="Body"/>
        <w:ind w:left="-284"/>
        <w:jc w:val="both"/>
        <w:rPr>
          <w:rFonts w:ascii="Times New Roman" w:hAnsi="Times New Roman"/>
          <w:b/>
          <w:i/>
          <w:sz w:val="24"/>
        </w:rPr>
      </w:pPr>
      <w:r w:rsidRPr="001920B9">
        <w:rPr>
          <w:rFonts w:ascii="Times New Roman" w:hAnsi="Times New Roman"/>
          <w:b/>
          <w:i/>
          <w:sz w:val="24"/>
        </w:rPr>
        <w:t>Teamwork</w:t>
      </w:r>
    </w:p>
    <w:p w14:paraId="3CD71246" w14:textId="1AB562FD" w:rsidR="003B69D7" w:rsidRDefault="003B69D7" w:rsidP="00B00999">
      <w:pPr>
        <w:pStyle w:val="Body"/>
        <w:jc w:val="both"/>
        <w:rPr>
          <w:rFonts w:ascii="Times New Roman" w:hAnsi="Times New Roman"/>
          <w:sz w:val="24"/>
        </w:rPr>
      </w:pPr>
      <w:r w:rsidRPr="003A47EA">
        <w:rPr>
          <w:rFonts w:ascii="Times New Roman" w:hAnsi="Times New Roman"/>
          <w:sz w:val="24"/>
        </w:rPr>
        <w:t xml:space="preserve">As </w:t>
      </w:r>
      <w:r>
        <w:rPr>
          <w:rFonts w:ascii="Times New Roman" w:hAnsi="Times New Roman"/>
          <w:sz w:val="24"/>
        </w:rPr>
        <w:t xml:space="preserve">displayed in </w:t>
      </w:r>
      <w:r w:rsidR="00595099">
        <w:rPr>
          <w:rFonts w:ascii="Times New Roman" w:hAnsi="Times New Roman"/>
          <w:sz w:val="24"/>
        </w:rPr>
        <w:t>Table 6-1 and 6-2</w:t>
      </w:r>
      <w:r>
        <w:rPr>
          <w:rFonts w:ascii="Times New Roman" w:hAnsi="Times New Roman"/>
          <w:sz w:val="24"/>
        </w:rPr>
        <w:t>, a one factor ANOVA was undertaken, with the factor group having four levels (Dyslexia, Management, Architecture, Psychology</w:t>
      </w:r>
      <w:r w:rsidRPr="00753F3B">
        <w:rPr>
          <w:rFonts w:ascii="Times New Roman" w:hAnsi="Times New Roman"/>
          <w:sz w:val="24"/>
        </w:rPr>
        <w:t>). There were no significant effects seen between groups [</w:t>
      </w:r>
      <w:proofErr w:type="gramStart"/>
      <w:r w:rsidRPr="00753F3B">
        <w:rPr>
          <w:rFonts w:ascii="Times New Roman" w:hAnsi="Times New Roman"/>
          <w:sz w:val="24"/>
        </w:rPr>
        <w:t>F(</w:t>
      </w:r>
      <w:proofErr w:type="gramEnd"/>
      <w:r w:rsidRPr="00753F3B">
        <w:rPr>
          <w:rFonts w:ascii="Times New Roman" w:hAnsi="Times New Roman"/>
          <w:sz w:val="24"/>
        </w:rPr>
        <w:t xml:space="preserve">3,72)=1.226, </w:t>
      </w:r>
      <w:r w:rsidRPr="001920B9">
        <w:rPr>
          <w:rFonts w:ascii="Times New Roman" w:hAnsi="Times New Roman"/>
          <w:i/>
          <w:sz w:val="24"/>
        </w:rPr>
        <w:t>p=</w:t>
      </w:r>
      <w:r w:rsidRPr="00753F3B">
        <w:rPr>
          <w:rFonts w:ascii="Times New Roman" w:hAnsi="Times New Roman"/>
          <w:sz w:val="24"/>
        </w:rPr>
        <w:t>0.307]</w:t>
      </w:r>
      <w:r>
        <w:rPr>
          <w:rFonts w:ascii="Times New Roman" w:hAnsi="Times New Roman"/>
          <w:sz w:val="24"/>
        </w:rPr>
        <w:t xml:space="preserve">. A </w:t>
      </w:r>
      <w:proofErr w:type="spellStart"/>
      <w:r>
        <w:rPr>
          <w:rFonts w:ascii="Times New Roman" w:hAnsi="Times New Roman"/>
          <w:sz w:val="24"/>
        </w:rPr>
        <w:t>bonferroni</w:t>
      </w:r>
      <w:proofErr w:type="spellEnd"/>
      <w:r>
        <w:rPr>
          <w:rFonts w:ascii="Times New Roman" w:hAnsi="Times New Roman"/>
          <w:sz w:val="24"/>
        </w:rPr>
        <w:t xml:space="preserve"> test indicated that there were no </w:t>
      </w:r>
      <w:r w:rsidR="00145913">
        <w:rPr>
          <w:rFonts w:ascii="Times New Roman" w:hAnsi="Times New Roman"/>
          <w:sz w:val="24"/>
        </w:rPr>
        <w:t xml:space="preserve">statistically </w:t>
      </w:r>
      <w:r>
        <w:rPr>
          <w:rFonts w:ascii="Times New Roman" w:hAnsi="Times New Roman"/>
          <w:sz w:val="24"/>
        </w:rPr>
        <w:t>significant differences between any of the groups</w:t>
      </w:r>
      <w:r w:rsidR="00A128C9">
        <w:rPr>
          <w:rFonts w:ascii="Times New Roman" w:hAnsi="Times New Roman"/>
          <w:sz w:val="24"/>
        </w:rPr>
        <w:t>.</w:t>
      </w:r>
    </w:p>
    <w:p w14:paraId="21E4CFF6" w14:textId="77777777" w:rsidR="003B69D7" w:rsidRPr="002B64DD" w:rsidRDefault="003B69D7" w:rsidP="001920B9">
      <w:pPr>
        <w:pStyle w:val="Body"/>
        <w:ind w:left="-284"/>
        <w:jc w:val="both"/>
        <w:rPr>
          <w:rFonts w:ascii="Times New Roman" w:hAnsi="Times New Roman"/>
          <w:sz w:val="24"/>
        </w:rPr>
      </w:pPr>
    </w:p>
    <w:p w14:paraId="3DA62B1C" w14:textId="77777777" w:rsidR="003B69D7" w:rsidRPr="003A47EA" w:rsidRDefault="003B69D7" w:rsidP="002B2AC4">
      <w:pPr>
        <w:pStyle w:val="Body"/>
        <w:jc w:val="both"/>
        <w:rPr>
          <w:rFonts w:ascii="Times New Roman" w:hAnsi="Times New Roman"/>
          <w:sz w:val="24"/>
        </w:rPr>
      </w:pPr>
    </w:p>
    <w:p w14:paraId="02A55C0E" w14:textId="77777777" w:rsidR="007C7ADC" w:rsidRPr="001920B9" w:rsidRDefault="007C7ADC" w:rsidP="001920B9">
      <w:pPr>
        <w:spacing w:after="0"/>
        <w:ind w:left="-284"/>
        <w:rPr>
          <w:b/>
          <w:i/>
        </w:rPr>
      </w:pPr>
      <w:r w:rsidRPr="001920B9">
        <w:rPr>
          <w:b/>
          <w:i/>
        </w:rPr>
        <w:t>Total Number across the Big-5 (combined)</w:t>
      </w:r>
    </w:p>
    <w:p w14:paraId="1CC92E39" w14:textId="77777777" w:rsidR="007C7ADC" w:rsidRDefault="007C7ADC" w:rsidP="001920B9">
      <w:pPr>
        <w:spacing w:after="0"/>
        <w:ind w:left="-284"/>
        <w:rPr>
          <w:u w:val="single"/>
        </w:rPr>
      </w:pPr>
    </w:p>
    <w:p w14:paraId="3E1A6103" w14:textId="484503F3" w:rsidR="00B00999" w:rsidRDefault="006A1FAA" w:rsidP="00B00999">
      <w:pPr>
        <w:spacing w:after="0"/>
      </w:pPr>
      <w:r w:rsidRPr="00F22F6A">
        <w:t xml:space="preserve">Across the </w:t>
      </w:r>
      <w:r w:rsidR="00F0223A" w:rsidRPr="00F22F6A">
        <w:t>B</w:t>
      </w:r>
      <w:r w:rsidRPr="00F22F6A">
        <w:t>ig-</w:t>
      </w:r>
      <w:r w:rsidR="007C7ADC" w:rsidRPr="00F22F6A">
        <w:t xml:space="preserve">5 strengths combined, dyslexics claimed to have </w:t>
      </w:r>
      <w:r w:rsidR="00CD1AAD">
        <w:t>more</w:t>
      </w:r>
      <w:r w:rsidR="007C7ADC" w:rsidRPr="00F22F6A">
        <w:t xml:space="preserve"> strengths that the psychologists. Dyslexics showed </w:t>
      </w:r>
      <w:r w:rsidR="00F22F6A" w:rsidRPr="00F22F6A">
        <w:t xml:space="preserve">a significantly </w:t>
      </w:r>
      <w:r w:rsidR="007C7ADC" w:rsidRPr="00F22F6A">
        <w:t>higher average score (</w:t>
      </w:r>
      <w:r w:rsidR="00F22F6A" w:rsidRPr="00F22F6A">
        <w:rPr>
          <w:i/>
        </w:rPr>
        <w:t>m</w:t>
      </w:r>
      <w:r w:rsidR="007C7ADC" w:rsidRPr="00F22F6A">
        <w:t>=3.0) than Psychology (</w:t>
      </w:r>
      <w:r w:rsidR="00F22F6A" w:rsidRPr="00F22F6A">
        <w:rPr>
          <w:i/>
        </w:rPr>
        <w:t>m</w:t>
      </w:r>
      <w:r w:rsidR="00B21929">
        <w:t xml:space="preserve">=2.1). </w:t>
      </w:r>
      <w:proofErr w:type="gramStart"/>
      <w:r w:rsidR="00B21929">
        <w:t>H</w:t>
      </w:r>
      <w:r w:rsidR="007C7ADC" w:rsidRPr="00F22F6A">
        <w:t>owever</w:t>
      </w:r>
      <w:proofErr w:type="gramEnd"/>
      <w:r w:rsidR="00F22F6A" w:rsidRPr="00F22F6A">
        <w:t xml:space="preserve"> </w:t>
      </w:r>
      <w:r w:rsidR="00145913">
        <w:t>there was not much difference in the average score between</w:t>
      </w:r>
      <w:r w:rsidR="007C7ADC" w:rsidRPr="00F22F6A">
        <w:t xml:space="preserve"> Architecture </w:t>
      </w:r>
      <w:r w:rsidR="00B21929">
        <w:t>and</w:t>
      </w:r>
      <w:r w:rsidR="007C7ADC" w:rsidRPr="00F22F6A">
        <w:t xml:space="preserve"> Management</w:t>
      </w:r>
      <w:r w:rsidR="00F22F6A" w:rsidRPr="00F22F6A">
        <w:t xml:space="preserve"> </w:t>
      </w:r>
      <w:r w:rsidR="00145913">
        <w:t>students</w:t>
      </w:r>
      <w:r w:rsidR="007C7ADC" w:rsidRPr="00F22F6A">
        <w:t xml:space="preserve"> (</w:t>
      </w:r>
      <w:r w:rsidR="007C7ADC" w:rsidRPr="00F22F6A">
        <w:rPr>
          <w:i/>
        </w:rPr>
        <w:t>m</w:t>
      </w:r>
      <w:r w:rsidR="007C7ADC" w:rsidRPr="00F22F6A">
        <w:t>=2.7 and 2.5 respectively)</w:t>
      </w:r>
    </w:p>
    <w:p w14:paraId="2FD65C66" w14:textId="77777777" w:rsidR="00BB31D8" w:rsidRDefault="00BB31D8" w:rsidP="00BB31D8">
      <w:pPr>
        <w:pStyle w:val="Heading3"/>
        <w:numPr>
          <w:ilvl w:val="0"/>
          <w:numId w:val="0"/>
        </w:numPr>
        <w:ind w:left="720"/>
      </w:pPr>
    </w:p>
    <w:p w14:paraId="689E22F3" w14:textId="2A4302A1" w:rsidR="003B69D7" w:rsidRPr="00F7160E" w:rsidRDefault="000F354A" w:rsidP="00BB31D8">
      <w:pPr>
        <w:rPr>
          <w:b/>
        </w:rPr>
      </w:pPr>
      <w:r w:rsidRPr="00F7160E">
        <w:rPr>
          <w:b/>
        </w:rPr>
        <w:t>Hypothesis 2</w:t>
      </w:r>
    </w:p>
    <w:p w14:paraId="16FA6CC4" w14:textId="77777777" w:rsidR="00346C09" w:rsidRDefault="00346C09" w:rsidP="00AB476A">
      <w:pPr>
        <w:pStyle w:val="Body"/>
        <w:rPr>
          <w:rFonts w:ascii="Times New Roman" w:hAnsi="Times New Roman"/>
          <w:i/>
          <w:sz w:val="24"/>
        </w:rPr>
      </w:pPr>
    </w:p>
    <w:p w14:paraId="3A02E909" w14:textId="77777777" w:rsidR="00346C09" w:rsidRDefault="00346C09" w:rsidP="00346C09">
      <w:pPr>
        <w:pStyle w:val="Body"/>
        <w:rPr>
          <w:rFonts w:ascii="Times New Roman" w:hAnsi="Times New Roman"/>
          <w:i/>
          <w:sz w:val="24"/>
        </w:rPr>
      </w:pPr>
      <w:r w:rsidRPr="00E71577">
        <w:rPr>
          <w:rFonts w:ascii="Times New Roman" w:hAnsi="Times New Roman"/>
          <w:i/>
          <w:sz w:val="24"/>
        </w:rPr>
        <w:t xml:space="preserve">Dyslexic students will give higher ratings for empathy than the management and architecture students but not the psychology </w:t>
      </w:r>
      <w:proofErr w:type="gramStart"/>
      <w:r w:rsidRPr="00E71577">
        <w:rPr>
          <w:rFonts w:ascii="Times New Roman" w:hAnsi="Times New Roman"/>
          <w:i/>
          <w:sz w:val="24"/>
        </w:rPr>
        <w:t>students</w:t>
      </w:r>
      <w:proofErr w:type="gramEnd"/>
      <w:r w:rsidRPr="00E71577">
        <w:rPr>
          <w:rFonts w:ascii="Times New Roman" w:hAnsi="Times New Roman"/>
          <w:i/>
          <w:sz w:val="24"/>
        </w:rPr>
        <w:t xml:space="preserve"> </w:t>
      </w:r>
    </w:p>
    <w:p w14:paraId="202B5905" w14:textId="77777777" w:rsidR="00346C09" w:rsidRDefault="00346C09" w:rsidP="00AB476A">
      <w:pPr>
        <w:pStyle w:val="Body"/>
        <w:rPr>
          <w:rFonts w:ascii="Times New Roman" w:hAnsi="Times New Roman"/>
          <w:i/>
          <w:sz w:val="24"/>
        </w:rPr>
      </w:pPr>
    </w:p>
    <w:p w14:paraId="40159248" w14:textId="65EEF754" w:rsidR="00346C09" w:rsidRPr="00F50E91" w:rsidRDefault="00346C09" w:rsidP="00346C09">
      <w:pPr>
        <w:pStyle w:val="Body"/>
        <w:jc w:val="both"/>
        <w:rPr>
          <w:rFonts w:ascii="Times New Roman" w:hAnsi="Times New Roman"/>
          <w:sz w:val="24"/>
        </w:rPr>
      </w:pPr>
      <w:r w:rsidRPr="00F50E91">
        <w:rPr>
          <w:rFonts w:ascii="Times New Roman" w:hAnsi="Times New Roman"/>
          <w:i/>
          <w:sz w:val="24"/>
        </w:rPr>
        <w:t>Empathy:</w:t>
      </w:r>
      <w:r w:rsidR="00902E55">
        <w:rPr>
          <w:rFonts w:ascii="Times New Roman" w:hAnsi="Times New Roman"/>
          <w:sz w:val="24"/>
        </w:rPr>
        <w:t xml:space="preserve"> No </w:t>
      </w:r>
      <w:r w:rsidR="00CD1AAD">
        <w:rPr>
          <w:rFonts w:ascii="Times New Roman" w:hAnsi="Times New Roman"/>
          <w:sz w:val="24"/>
        </w:rPr>
        <w:t xml:space="preserve">statistically </w:t>
      </w:r>
      <w:r w:rsidR="00902E55">
        <w:rPr>
          <w:rFonts w:ascii="Times New Roman" w:hAnsi="Times New Roman"/>
          <w:sz w:val="24"/>
        </w:rPr>
        <w:t>significant differences were</w:t>
      </w:r>
      <w:r w:rsidRPr="00F50E91">
        <w:rPr>
          <w:rFonts w:ascii="Times New Roman" w:hAnsi="Times New Roman"/>
          <w:sz w:val="24"/>
        </w:rPr>
        <w:t xml:space="preserve"> seen </w:t>
      </w:r>
      <w:r w:rsidR="00902E55">
        <w:rPr>
          <w:rFonts w:ascii="Times New Roman" w:hAnsi="Times New Roman"/>
          <w:sz w:val="24"/>
        </w:rPr>
        <w:t>between dyslexia students and psychology students compared with architecture and management students</w:t>
      </w:r>
      <w:r w:rsidRPr="00F50E91">
        <w:rPr>
          <w:rFonts w:ascii="Times New Roman" w:hAnsi="Times New Roman"/>
          <w:sz w:val="24"/>
        </w:rPr>
        <w:t xml:space="preserve">. In </w:t>
      </w:r>
      <w:proofErr w:type="gramStart"/>
      <w:r w:rsidRPr="00F50E91">
        <w:rPr>
          <w:rFonts w:ascii="Times New Roman" w:hAnsi="Times New Roman"/>
          <w:sz w:val="24"/>
        </w:rPr>
        <w:t>general</w:t>
      </w:r>
      <w:proofErr w:type="gramEnd"/>
      <w:r w:rsidRPr="00F50E91">
        <w:rPr>
          <w:rFonts w:ascii="Times New Roman" w:hAnsi="Times New Roman"/>
          <w:sz w:val="24"/>
        </w:rPr>
        <w:t xml:space="preserve"> all students </w:t>
      </w:r>
      <w:proofErr w:type="spellStart"/>
      <w:r w:rsidRPr="00F50E91">
        <w:rPr>
          <w:rFonts w:ascii="Times New Roman" w:hAnsi="Times New Roman"/>
          <w:sz w:val="24"/>
        </w:rPr>
        <w:t>self rated</w:t>
      </w:r>
      <w:proofErr w:type="spellEnd"/>
      <w:r w:rsidRPr="00F50E91">
        <w:rPr>
          <w:rFonts w:ascii="Times New Roman" w:hAnsi="Times New Roman"/>
          <w:sz w:val="24"/>
        </w:rPr>
        <w:t xml:space="preserve"> as high on empathy which may have reduced the power of the analysis. </w:t>
      </w:r>
    </w:p>
    <w:p w14:paraId="1699B6D7" w14:textId="77777777" w:rsidR="00346C09" w:rsidRDefault="00346C09" w:rsidP="00346C09">
      <w:pPr>
        <w:pStyle w:val="Body"/>
        <w:jc w:val="both"/>
      </w:pPr>
    </w:p>
    <w:p w14:paraId="6513B50D" w14:textId="77777777" w:rsidR="00346C09" w:rsidRDefault="00346C09" w:rsidP="00AB476A">
      <w:pPr>
        <w:pStyle w:val="Body"/>
        <w:rPr>
          <w:rFonts w:ascii="Times New Roman" w:hAnsi="Times New Roman"/>
          <w:i/>
          <w:sz w:val="24"/>
        </w:rPr>
      </w:pPr>
    </w:p>
    <w:p w14:paraId="645EBB24" w14:textId="2208120D" w:rsidR="000F354A" w:rsidRDefault="00346C09" w:rsidP="00AD72D7">
      <w:pPr>
        <w:pStyle w:val="Body"/>
        <w:jc w:val="both"/>
        <w:rPr>
          <w:rFonts w:ascii="Times New Roman" w:hAnsi="Times New Roman"/>
          <w:b/>
          <w:sz w:val="24"/>
        </w:rPr>
      </w:pPr>
      <w:r>
        <w:rPr>
          <w:rFonts w:ascii="Times New Roman" w:hAnsi="Times New Roman"/>
          <w:b/>
          <w:sz w:val="24"/>
        </w:rPr>
        <w:t>Hypothesis 3</w:t>
      </w:r>
    </w:p>
    <w:p w14:paraId="2AA93C30" w14:textId="77777777" w:rsidR="00346C09" w:rsidRDefault="00346C09" w:rsidP="00AD72D7">
      <w:pPr>
        <w:pStyle w:val="Body"/>
        <w:jc w:val="both"/>
        <w:rPr>
          <w:rFonts w:ascii="Times New Roman" w:hAnsi="Times New Roman"/>
          <w:b/>
          <w:sz w:val="24"/>
        </w:rPr>
      </w:pPr>
    </w:p>
    <w:p w14:paraId="3DFCF249" w14:textId="77777777" w:rsidR="00346C09" w:rsidRDefault="00346C09" w:rsidP="00346C09">
      <w:pPr>
        <w:pStyle w:val="Body"/>
        <w:rPr>
          <w:rFonts w:ascii="Times New Roman" w:hAnsi="Times New Roman"/>
          <w:i/>
          <w:sz w:val="24"/>
        </w:rPr>
      </w:pPr>
      <w:r w:rsidRPr="00E71577">
        <w:rPr>
          <w:rFonts w:ascii="Times New Roman" w:hAnsi="Times New Roman"/>
          <w:i/>
          <w:sz w:val="24"/>
        </w:rPr>
        <w:t xml:space="preserve">Dyslexic students will give higher ratings for visuo-spatial ability than the management and psychology students but not for architecture </w:t>
      </w:r>
      <w:proofErr w:type="gramStart"/>
      <w:r w:rsidRPr="00E71577">
        <w:rPr>
          <w:rFonts w:ascii="Times New Roman" w:hAnsi="Times New Roman"/>
          <w:i/>
          <w:sz w:val="24"/>
        </w:rPr>
        <w:t>students</w:t>
      </w:r>
      <w:proofErr w:type="gramEnd"/>
    </w:p>
    <w:p w14:paraId="68F945F0" w14:textId="77777777" w:rsidR="00346C09" w:rsidRDefault="00346C09" w:rsidP="00AD72D7">
      <w:pPr>
        <w:pStyle w:val="Body"/>
        <w:jc w:val="both"/>
        <w:rPr>
          <w:rFonts w:ascii="Times New Roman" w:hAnsi="Times New Roman"/>
          <w:b/>
          <w:sz w:val="24"/>
        </w:rPr>
      </w:pPr>
    </w:p>
    <w:p w14:paraId="7EAE962D" w14:textId="3BE9443A" w:rsidR="00346C09" w:rsidRDefault="00346C09" w:rsidP="00346C09">
      <w:pPr>
        <w:pStyle w:val="Body"/>
        <w:jc w:val="both"/>
        <w:rPr>
          <w:rFonts w:ascii="Times New Roman" w:hAnsi="Times New Roman"/>
          <w:sz w:val="24"/>
        </w:rPr>
      </w:pPr>
      <w:r w:rsidRPr="000F354A">
        <w:rPr>
          <w:rFonts w:ascii="Times New Roman" w:hAnsi="Times New Roman"/>
          <w:i/>
          <w:sz w:val="24"/>
        </w:rPr>
        <w:t>Visuo-spatial skills:</w:t>
      </w:r>
      <w:r>
        <w:rPr>
          <w:rFonts w:ascii="Times New Roman" w:hAnsi="Times New Roman"/>
          <w:sz w:val="24"/>
        </w:rPr>
        <w:t xml:space="preserve"> </w:t>
      </w:r>
      <w:r w:rsidR="00902E55">
        <w:rPr>
          <w:rFonts w:ascii="Times New Roman" w:hAnsi="Times New Roman"/>
          <w:sz w:val="24"/>
        </w:rPr>
        <w:t xml:space="preserve">There were </w:t>
      </w:r>
      <w:r>
        <w:rPr>
          <w:rFonts w:ascii="Times New Roman" w:hAnsi="Times New Roman"/>
          <w:sz w:val="24"/>
        </w:rPr>
        <w:t>statistical</w:t>
      </w:r>
      <w:r w:rsidR="00902E55">
        <w:rPr>
          <w:rFonts w:ascii="Times New Roman" w:hAnsi="Times New Roman"/>
          <w:sz w:val="24"/>
        </w:rPr>
        <w:t>ly significant differences</w:t>
      </w:r>
      <w:r>
        <w:rPr>
          <w:rFonts w:ascii="Times New Roman" w:hAnsi="Times New Roman"/>
          <w:sz w:val="24"/>
        </w:rPr>
        <w:t xml:space="preserve"> on visuo-spatial skills particularly between the architecture group and management </w:t>
      </w:r>
      <w:r w:rsidRPr="00A7489E">
        <w:rPr>
          <w:rFonts w:ascii="Times New Roman" w:hAnsi="Times New Roman"/>
          <w:sz w:val="24"/>
        </w:rPr>
        <w:t>(</w:t>
      </w:r>
      <w:r w:rsidRPr="00141133">
        <w:rPr>
          <w:rFonts w:ascii="Times New Roman" w:hAnsi="Times New Roman"/>
          <w:i/>
          <w:sz w:val="24"/>
        </w:rPr>
        <w:t>p</w:t>
      </w:r>
      <w:r w:rsidRPr="00A7489E">
        <w:rPr>
          <w:rFonts w:ascii="Times New Roman" w:hAnsi="Times New Roman"/>
          <w:sz w:val="24"/>
        </w:rPr>
        <w:t>=0.002</w:t>
      </w:r>
      <w:r>
        <w:rPr>
          <w:rFonts w:ascii="Times New Roman" w:hAnsi="Times New Roman"/>
          <w:sz w:val="24"/>
        </w:rPr>
        <w:t xml:space="preserve">) and architecture and psychology groups </w:t>
      </w:r>
      <w:r w:rsidRPr="00A7489E">
        <w:rPr>
          <w:rFonts w:ascii="Times New Roman" w:hAnsi="Times New Roman"/>
          <w:sz w:val="24"/>
        </w:rPr>
        <w:t>(</w:t>
      </w:r>
      <w:r w:rsidRPr="001920B9">
        <w:rPr>
          <w:rFonts w:ascii="Times New Roman" w:hAnsi="Times New Roman"/>
          <w:i/>
          <w:sz w:val="24"/>
        </w:rPr>
        <w:t>p=</w:t>
      </w:r>
      <w:r w:rsidRPr="00A7489E">
        <w:rPr>
          <w:rFonts w:ascii="Times New Roman" w:hAnsi="Times New Roman"/>
          <w:sz w:val="24"/>
        </w:rPr>
        <w:t>0.000)</w:t>
      </w:r>
      <w:r>
        <w:rPr>
          <w:rFonts w:ascii="Times New Roman" w:hAnsi="Times New Roman"/>
          <w:sz w:val="24"/>
        </w:rPr>
        <w:t xml:space="preserve">, in visuo-spatial strengths, as we predicted. Both dyslexia and architecture </w:t>
      </w:r>
      <w:r w:rsidR="00902E55">
        <w:rPr>
          <w:rFonts w:ascii="Times New Roman" w:hAnsi="Times New Roman"/>
          <w:sz w:val="24"/>
        </w:rPr>
        <w:t>gave higher ratings than</w:t>
      </w:r>
      <w:r>
        <w:rPr>
          <w:rFonts w:ascii="Times New Roman" w:hAnsi="Times New Roman"/>
          <w:sz w:val="24"/>
        </w:rPr>
        <w:t xml:space="preserve"> the management and psychology students on visuo-spatial skills. </w:t>
      </w:r>
      <w:proofErr w:type="gramStart"/>
      <w:r w:rsidR="00902E55">
        <w:rPr>
          <w:rFonts w:ascii="Times New Roman" w:hAnsi="Times New Roman"/>
          <w:sz w:val="24"/>
        </w:rPr>
        <w:t>Therefore</w:t>
      </w:r>
      <w:proofErr w:type="gramEnd"/>
      <w:r w:rsidR="00902E55">
        <w:rPr>
          <w:rFonts w:ascii="Times New Roman" w:hAnsi="Times New Roman"/>
          <w:sz w:val="24"/>
        </w:rPr>
        <w:t xml:space="preserve"> the hypothesis is supported.  </w:t>
      </w:r>
    </w:p>
    <w:p w14:paraId="11162FE9" w14:textId="77777777" w:rsidR="00346C09" w:rsidRDefault="00346C09" w:rsidP="00AD72D7">
      <w:pPr>
        <w:pStyle w:val="Body"/>
        <w:jc w:val="both"/>
        <w:rPr>
          <w:rFonts w:ascii="Times New Roman" w:hAnsi="Times New Roman"/>
          <w:b/>
          <w:sz w:val="24"/>
        </w:rPr>
      </w:pPr>
    </w:p>
    <w:p w14:paraId="1B38AAFB" w14:textId="24BB65E7" w:rsidR="00346C09" w:rsidRPr="00346C09" w:rsidRDefault="00346C09" w:rsidP="00AD72D7">
      <w:pPr>
        <w:pStyle w:val="Body"/>
        <w:jc w:val="both"/>
        <w:rPr>
          <w:rFonts w:ascii="Times New Roman" w:hAnsi="Times New Roman"/>
          <w:b/>
          <w:sz w:val="24"/>
        </w:rPr>
      </w:pPr>
      <w:r>
        <w:rPr>
          <w:rFonts w:ascii="Times New Roman" w:hAnsi="Times New Roman"/>
          <w:b/>
          <w:sz w:val="24"/>
        </w:rPr>
        <w:t xml:space="preserve">Hypothesis 4 </w:t>
      </w:r>
    </w:p>
    <w:p w14:paraId="0AC43895" w14:textId="77777777" w:rsidR="00346C09" w:rsidRDefault="00346C09" w:rsidP="00AD72D7">
      <w:pPr>
        <w:pStyle w:val="Body"/>
        <w:jc w:val="both"/>
        <w:rPr>
          <w:rFonts w:ascii="Times New Roman" w:hAnsi="Times New Roman"/>
          <w:b/>
          <w:sz w:val="24"/>
        </w:rPr>
      </w:pPr>
    </w:p>
    <w:p w14:paraId="717A5766" w14:textId="77777777" w:rsidR="00346C09" w:rsidRPr="00346C09" w:rsidRDefault="00346C09" w:rsidP="00346C09">
      <w:pPr>
        <w:pStyle w:val="Body"/>
        <w:rPr>
          <w:rFonts w:ascii="Times New Roman" w:hAnsi="Times New Roman"/>
          <w:i/>
          <w:sz w:val="24"/>
        </w:rPr>
      </w:pPr>
      <w:r w:rsidRPr="00346C09">
        <w:rPr>
          <w:rFonts w:ascii="Times New Roman" w:hAnsi="Times New Roman"/>
          <w:i/>
          <w:sz w:val="24"/>
        </w:rPr>
        <w:t xml:space="preserve">Dyslexic students will give higher ratings for entrepreneurial tendencies than the architecture and psychology students but not the management </w:t>
      </w:r>
      <w:proofErr w:type="gramStart"/>
      <w:r w:rsidRPr="00346C09">
        <w:rPr>
          <w:rFonts w:ascii="Times New Roman" w:hAnsi="Times New Roman"/>
          <w:i/>
          <w:sz w:val="24"/>
        </w:rPr>
        <w:t>students</w:t>
      </w:r>
      <w:proofErr w:type="gramEnd"/>
    </w:p>
    <w:p w14:paraId="12235B82" w14:textId="77777777" w:rsidR="00346C09" w:rsidRPr="00346C09" w:rsidRDefault="00346C09" w:rsidP="00AD72D7">
      <w:pPr>
        <w:pStyle w:val="Body"/>
        <w:jc w:val="both"/>
        <w:rPr>
          <w:rFonts w:ascii="Times New Roman" w:hAnsi="Times New Roman"/>
          <w:b/>
          <w:sz w:val="24"/>
        </w:rPr>
      </w:pPr>
    </w:p>
    <w:p w14:paraId="1E2331DD" w14:textId="5415C696" w:rsidR="00346C09" w:rsidRDefault="00346C09" w:rsidP="00346C09">
      <w:pPr>
        <w:pStyle w:val="Body"/>
        <w:jc w:val="both"/>
        <w:rPr>
          <w:rFonts w:ascii="Times New Roman" w:hAnsi="Times New Roman"/>
          <w:sz w:val="24"/>
        </w:rPr>
      </w:pPr>
      <w:r w:rsidRPr="000F354A">
        <w:rPr>
          <w:rFonts w:ascii="Times New Roman" w:hAnsi="Times New Roman"/>
          <w:i/>
          <w:sz w:val="24"/>
        </w:rPr>
        <w:t>Entrepreneurship abilities</w:t>
      </w:r>
      <w:r w:rsidR="00CD1AAD">
        <w:rPr>
          <w:rFonts w:ascii="Times New Roman" w:hAnsi="Times New Roman"/>
          <w:sz w:val="24"/>
        </w:rPr>
        <w:t>: There were</w:t>
      </w:r>
      <w:r>
        <w:rPr>
          <w:rFonts w:ascii="Times New Roman" w:hAnsi="Times New Roman"/>
          <w:sz w:val="24"/>
        </w:rPr>
        <w:t xml:space="preserve"> </w:t>
      </w:r>
      <w:r w:rsidR="00CD1AAD">
        <w:rPr>
          <w:rFonts w:ascii="Times New Roman" w:hAnsi="Times New Roman"/>
          <w:sz w:val="24"/>
        </w:rPr>
        <w:t>statistically significant differences</w:t>
      </w:r>
      <w:r>
        <w:rPr>
          <w:rFonts w:ascii="Times New Roman" w:hAnsi="Times New Roman"/>
          <w:sz w:val="24"/>
        </w:rPr>
        <w:t xml:space="preserve"> (</w:t>
      </w:r>
      <w:r>
        <w:rPr>
          <w:rFonts w:ascii="Times New Roman" w:hAnsi="Times New Roman"/>
          <w:i/>
          <w:sz w:val="24"/>
        </w:rPr>
        <w:t>p</w:t>
      </w:r>
      <w:r>
        <w:rPr>
          <w:rFonts w:ascii="Times New Roman" w:hAnsi="Times New Roman"/>
          <w:sz w:val="24"/>
        </w:rPr>
        <w:t xml:space="preserve">=0.003) between the management and dyslexic group. This indicates that the management group were more ‘entrepreneurial’ in their traits than the dyslexia group. </w:t>
      </w:r>
    </w:p>
    <w:p w14:paraId="7EEB4BF1" w14:textId="77777777" w:rsidR="00902E55" w:rsidRDefault="00902E55" w:rsidP="00346C09">
      <w:pPr>
        <w:pStyle w:val="Body"/>
        <w:jc w:val="both"/>
        <w:rPr>
          <w:rFonts w:ascii="Times New Roman" w:hAnsi="Times New Roman"/>
          <w:sz w:val="24"/>
        </w:rPr>
      </w:pPr>
    </w:p>
    <w:p w14:paraId="5062EB3D" w14:textId="77777777" w:rsidR="00902E55" w:rsidRPr="00697E81" w:rsidRDefault="00902E55" w:rsidP="00346C09">
      <w:pPr>
        <w:pStyle w:val="Body"/>
        <w:jc w:val="both"/>
        <w:rPr>
          <w:rFonts w:ascii="Times New Roman" w:hAnsi="Times New Roman"/>
          <w:sz w:val="24"/>
        </w:rPr>
      </w:pPr>
    </w:p>
    <w:p w14:paraId="6BF16110" w14:textId="26258BF0" w:rsidR="00F7160E" w:rsidRDefault="00F7160E" w:rsidP="000F354A">
      <w:pPr>
        <w:pStyle w:val="Heading3"/>
      </w:pPr>
      <w:bookmarkStart w:id="466" w:name="_Toc284606965"/>
      <w:bookmarkStart w:id="467" w:name="_Toc287033508"/>
      <w:r>
        <w:t>Resilience</w:t>
      </w:r>
      <w:bookmarkEnd w:id="466"/>
      <w:bookmarkEnd w:id="467"/>
    </w:p>
    <w:p w14:paraId="09764A09" w14:textId="77777777" w:rsidR="00F7160E" w:rsidRDefault="00F7160E" w:rsidP="00F7160E">
      <w:pPr>
        <w:pStyle w:val="Heading3"/>
        <w:numPr>
          <w:ilvl w:val="0"/>
          <w:numId w:val="0"/>
        </w:numPr>
        <w:ind w:left="720"/>
      </w:pPr>
    </w:p>
    <w:p w14:paraId="0C4A0ADC" w14:textId="77777777" w:rsidR="00902E55" w:rsidRDefault="000F354A" w:rsidP="00902E55">
      <w:pPr>
        <w:rPr>
          <w:b/>
        </w:rPr>
      </w:pPr>
      <w:r w:rsidRPr="00F7160E">
        <w:rPr>
          <w:b/>
        </w:rPr>
        <w:t xml:space="preserve">Hypothesis </w:t>
      </w:r>
      <w:r w:rsidR="00902E55">
        <w:rPr>
          <w:b/>
        </w:rPr>
        <w:t>5</w:t>
      </w:r>
    </w:p>
    <w:p w14:paraId="085A1B71" w14:textId="0F8F53B2" w:rsidR="000F354A" w:rsidRPr="000F354A" w:rsidRDefault="000F354A" w:rsidP="00902E55">
      <w:pPr>
        <w:rPr>
          <w:i/>
        </w:rPr>
      </w:pPr>
      <w:r>
        <w:rPr>
          <w:i/>
        </w:rPr>
        <w:t>Dyslexic students show higher levels of resilience than other student groups.</w:t>
      </w:r>
    </w:p>
    <w:p w14:paraId="575F19EE" w14:textId="77777777" w:rsidR="00141133" w:rsidRDefault="00141133" w:rsidP="00141133">
      <w:pPr>
        <w:pStyle w:val="Body"/>
        <w:rPr>
          <w:rFonts w:ascii="Times New Roman" w:hAnsi="Times New Roman"/>
          <w:sz w:val="24"/>
        </w:rPr>
      </w:pPr>
    </w:p>
    <w:p w14:paraId="4314E91E" w14:textId="2258124C" w:rsidR="00141133" w:rsidRDefault="00141133" w:rsidP="00EF041F">
      <w:pPr>
        <w:pStyle w:val="Body"/>
        <w:jc w:val="both"/>
        <w:rPr>
          <w:rFonts w:ascii="Times New Roman" w:hAnsi="Times New Roman"/>
          <w:sz w:val="24"/>
        </w:rPr>
      </w:pPr>
      <w:r w:rsidRPr="003A47EA">
        <w:rPr>
          <w:rFonts w:ascii="Times New Roman" w:hAnsi="Times New Roman"/>
          <w:sz w:val="24"/>
        </w:rPr>
        <w:t xml:space="preserve">As </w:t>
      </w:r>
      <w:r w:rsidR="00595099">
        <w:rPr>
          <w:rFonts w:ascii="Times New Roman" w:hAnsi="Times New Roman"/>
          <w:sz w:val="24"/>
        </w:rPr>
        <w:t>displayed in Table 6-3</w:t>
      </w:r>
      <w:r>
        <w:rPr>
          <w:rFonts w:ascii="Times New Roman" w:hAnsi="Times New Roman"/>
          <w:sz w:val="24"/>
        </w:rPr>
        <w:t>, a one factor ANOVA was undertaken, with the factor group having four levels (Dyslexia, Management, Architecture, Psychology). There was a significant effect of group [</w:t>
      </w:r>
      <w:proofErr w:type="gramStart"/>
      <w:r>
        <w:rPr>
          <w:rFonts w:ascii="Times New Roman" w:hAnsi="Times New Roman"/>
          <w:sz w:val="24"/>
        </w:rPr>
        <w:t>F(</w:t>
      </w:r>
      <w:proofErr w:type="gramEnd"/>
      <w:r>
        <w:rPr>
          <w:rFonts w:ascii="Times New Roman" w:hAnsi="Times New Roman"/>
          <w:sz w:val="24"/>
        </w:rPr>
        <w:t xml:space="preserve">3,72)=5.829, </w:t>
      </w:r>
      <w:r w:rsidRPr="001920B9">
        <w:rPr>
          <w:rFonts w:ascii="Times New Roman" w:hAnsi="Times New Roman"/>
          <w:i/>
          <w:sz w:val="24"/>
        </w:rPr>
        <w:t>p=</w:t>
      </w:r>
      <w:r w:rsidRPr="001920B9">
        <w:rPr>
          <w:rFonts w:ascii="Times New Roman" w:hAnsi="Times New Roman"/>
          <w:sz w:val="24"/>
        </w:rPr>
        <w:t>0.</w:t>
      </w:r>
      <w:r>
        <w:rPr>
          <w:rFonts w:ascii="Times New Roman" w:hAnsi="Times New Roman"/>
          <w:sz w:val="24"/>
        </w:rPr>
        <w:t xml:space="preserve">001]. A </w:t>
      </w:r>
      <w:proofErr w:type="spellStart"/>
      <w:r>
        <w:rPr>
          <w:rFonts w:ascii="Times New Roman" w:hAnsi="Times New Roman"/>
          <w:sz w:val="24"/>
        </w:rPr>
        <w:t>bonferroni</w:t>
      </w:r>
      <w:proofErr w:type="spellEnd"/>
      <w:r>
        <w:rPr>
          <w:rFonts w:ascii="Times New Roman" w:hAnsi="Times New Roman"/>
          <w:sz w:val="24"/>
        </w:rPr>
        <w:t xml:space="preserve"> multiple comparisons test indicated that there were significant differences between the Architecture and Management groups (</w:t>
      </w:r>
      <w:r>
        <w:rPr>
          <w:rFonts w:ascii="Times New Roman" w:hAnsi="Times New Roman"/>
          <w:i/>
          <w:sz w:val="24"/>
        </w:rPr>
        <w:t>p</w:t>
      </w:r>
      <w:r>
        <w:rPr>
          <w:rFonts w:ascii="Times New Roman" w:hAnsi="Times New Roman"/>
          <w:sz w:val="24"/>
        </w:rPr>
        <w:t>=0.017), Dyslexia and Management (</w:t>
      </w:r>
      <w:r>
        <w:rPr>
          <w:rFonts w:ascii="Times New Roman" w:hAnsi="Times New Roman"/>
          <w:i/>
          <w:sz w:val="24"/>
        </w:rPr>
        <w:t>p=</w:t>
      </w:r>
      <w:r>
        <w:rPr>
          <w:rFonts w:ascii="Times New Roman" w:hAnsi="Times New Roman"/>
          <w:sz w:val="24"/>
        </w:rPr>
        <w:t>0.001) and Management and Psychology groups (</w:t>
      </w:r>
      <w:r>
        <w:rPr>
          <w:rFonts w:ascii="Times New Roman" w:hAnsi="Times New Roman"/>
          <w:i/>
          <w:sz w:val="24"/>
        </w:rPr>
        <w:t>p=</w:t>
      </w:r>
      <w:r>
        <w:rPr>
          <w:rFonts w:ascii="Times New Roman" w:hAnsi="Times New Roman"/>
          <w:sz w:val="24"/>
        </w:rPr>
        <w:t>0.24).  The Management student group indicated that they were the most resilient scoring higher than the other student groups.</w:t>
      </w:r>
      <w:r w:rsidR="00F50E91">
        <w:rPr>
          <w:rFonts w:ascii="Times New Roman" w:hAnsi="Times New Roman"/>
          <w:sz w:val="24"/>
        </w:rPr>
        <w:t xml:space="preserve"> The hypothesis was therefore disconfirmed because the Dyslexic students showed lower levels of resilience than all other three groups.  </w:t>
      </w:r>
    </w:p>
    <w:p w14:paraId="292A45B6" w14:textId="77777777" w:rsidR="00141133" w:rsidRPr="00141133" w:rsidRDefault="00141133" w:rsidP="00141133">
      <w:pPr>
        <w:pStyle w:val="Body"/>
        <w:rPr>
          <w:rFonts w:ascii="Times New Roman" w:hAnsi="Times New Roman"/>
          <w:sz w:val="24"/>
        </w:rPr>
      </w:pPr>
    </w:p>
    <w:p w14:paraId="1337C9E2" w14:textId="434D236A" w:rsidR="000F354A" w:rsidRPr="000F354A" w:rsidRDefault="00B57D39" w:rsidP="000F354A">
      <w:pPr>
        <w:rPr>
          <w:i/>
        </w:rPr>
      </w:pPr>
      <w:r>
        <w:rPr>
          <w:i/>
        </w:rPr>
        <w:t>Table 6-</w:t>
      </w:r>
      <w:r w:rsidR="00595099">
        <w:rPr>
          <w:i/>
        </w:rPr>
        <w:t>3</w:t>
      </w:r>
      <w:r w:rsidR="000F354A" w:rsidRPr="000F354A">
        <w:rPr>
          <w:i/>
        </w:rPr>
        <w:t xml:space="preserve"> Resilience</w:t>
      </w:r>
    </w:p>
    <w:tbl>
      <w:tblPr>
        <w:tblStyle w:val="TableGrid"/>
        <w:tblW w:w="8364" w:type="dxa"/>
        <w:tblInd w:w="-34" w:type="dxa"/>
        <w:tblLook w:val="04A0" w:firstRow="1" w:lastRow="0" w:firstColumn="1" w:lastColumn="0" w:noHBand="0" w:noVBand="1"/>
      </w:tblPr>
      <w:tblGrid>
        <w:gridCol w:w="1418"/>
        <w:gridCol w:w="1418"/>
        <w:gridCol w:w="1134"/>
        <w:gridCol w:w="1701"/>
        <w:gridCol w:w="1559"/>
        <w:gridCol w:w="1134"/>
      </w:tblGrid>
      <w:tr w:rsidR="000F354A" w14:paraId="4A9B1F2F" w14:textId="77777777" w:rsidTr="000F354A">
        <w:tc>
          <w:tcPr>
            <w:tcW w:w="1418" w:type="dxa"/>
            <w:tcBorders>
              <w:left w:val="nil"/>
              <w:bottom w:val="single" w:sz="4" w:space="0" w:color="auto"/>
              <w:right w:val="nil"/>
            </w:tcBorders>
          </w:tcPr>
          <w:p w14:paraId="5E48A689" w14:textId="77777777" w:rsidR="000F354A" w:rsidRPr="001205AE" w:rsidRDefault="000F354A" w:rsidP="000F354A">
            <w:pPr>
              <w:spacing w:line="240" w:lineRule="auto"/>
              <w:ind w:left="1026"/>
              <w:jc w:val="right"/>
              <w:rPr>
                <w:b/>
              </w:rPr>
            </w:pPr>
          </w:p>
        </w:tc>
        <w:tc>
          <w:tcPr>
            <w:tcW w:w="1418" w:type="dxa"/>
            <w:tcBorders>
              <w:left w:val="nil"/>
              <w:bottom w:val="single" w:sz="4" w:space="0" w:color="auto"/>
              <w:right w:val="nil"/>
            </w:tcBorders>
          </w:tcPr>
          <w:p w14:paraId="2429C1E5" w14:textId="77777777" w:rsidR="000F354A" w:rsidRPr="001205AE" w:rsidRDefault="000F354A" w:rsidP="000F354A">
            <w:pPr>
              <w:spacing w:line="240" w:lineRule="auto"/>
              <w:jc w:val="center"/>
              <w:rPr>
                <w:b/>
              </w:rPr>
            </w:pPr>
            <w:r w:rsidRPr="001205AE">
              <w:rPr>
                <w:b/>
              </w:rPr>
              <w:t>Student Groups</w:t>
            </w:r>
          </w:p>
        </w:tc>
        <w:tc>
          <w:tcPr>
            <w:tcW w:w="1134" w:type="dxa"/>
            <w:tcBorders>
              <w:left w:val="nil"/>
              <w:bottom w:val="single" w:sz="4" w:space="0" w:color="auto"/>
              <w:right w:val="nil"/>
            </w:tcBorders>
          </w:tcPr>
          <w:p w14:paraId="710025C9" w14:textId="77777777" w:rsidR="000F354A" w:rsidRPr="001205AE" w:rsidRDefault="000F354A" w:rsidP="000F354A">
            <w:pPr>
              <w:spacing w:line="240" w:lineRule="auto"/>
              <w:ind w:firstLine="34"/>
              <w:jc w:val="center"/>
              <w:rPr>
                <w:b/>
              </w:rPr>
            </w:pPr>
            <w:r>
              <w:rPr>
                <w:b/>
              </w:rPr>
              <w:t>Mean</w:t>
            </w:r>
          </w:p>
        </w:tc>
        <w:tc>
          <w:tcPr>
            <w:tcW w:w="1701" w:type="dxa"/>
            <w:tcBorders>
              <w:left w:val="nil"/>
              <w:bottom w:val="single" w:sz="4" w:space="0" w:color="auto"/>
              <w:right w:val="nil"/>
            </w:tcBorders>
          </w:tcPr>
          <w:p w14:paraId="2DB687AE" w14:textId="77777777" w:rsidR="000F354A" w:rsidRDefault="000F354A" w:rsidP="000F354A">
            <w:pPr>
              <w:spacing w:line="240" w:lineRule="auto"/>
              <w:ind w:firstLine="34"/>
              <w:jc w:val="center"/>
              <w:rPr>
                <w:b/>
              </w:rPr>
            </w:pPr>
            <w:r>
              <w:rPr>
                <w:b/>
              </w:rPr>
              <w:t>Standard</w:t>
            </w:r>
          </w:p>
          <w:p w14:paraId="4E7FFB32" w14:textId="77777777" w:rsidR="000F354A" w:rsidRPr="001205AE" w:rsidRDefault="000F354A" w:rsidP="000F354A">
            <w:pPr>
              <w:spacing w:line="240" w:lineRule="auto"/>
              <w:ind w:firstLine="34"/>
              <w:jc w:val="center"/>
              <w:rPr>
                <w:b/>
              </w:rPr>
            </w:pPr>
            <w:r>
              <w:rPr>
                <w:b/>
              </w:rPr>
              <w:t>Deviation</w:t>
            </w:r>
          </w:p>
        </w:tc>
        <w:tc>
          <w:tcPr>
            <w:tcW w:w="1559" w:type="dxa"/>
            <w:tcBorders>
              <w:left w:val="nil"/>
              <w:bottom w:val="single" w:sz="4" w:space="0" w:color="auto"/>
              <w:right w:val="nil"/>
            </w:tcBorders>
          </w:tcPr>
          <w:p w14:paraId="1ED496F7" w14:textId="77777777" w:rsidR="000F354A" w:rsidRDefault="000F354A" w:rsidP="000F354A">
            <w:pPr>
              <w:spacing w:line="240" w:lineRule="auto"/>
              <w:ind w:firstLine="34"/>
              <w:rPr>
                <w:b/>
              </w:rPr>
            </w:pPr>
            <w:r>
              <w:rPr>
                <w:b/>
              </w:rPr>
              <w:t xml:space="preserve">ANOVA </w:t>
            </w:r>
          </w:p>
          <w:p w14:paraId="5CB0477D" w14:textId="77777777" w:rsidR="000F354A" w:rsidRPr="001205AE" w:rsidRDefault="000F354A" w:rsidP="000F354A">
            <w:pPr>
              <w:spacing w:line="240" w:lineRule="auto"/>
              <w:ind w:firstLine="34"/>
              <w:rPr>
                <w:b/>
              </w:rPr>
            </w:pPr>
            <w:r>
              <w:rPr>
                <w:b/>
              </w:rPr>
              <w:t>(F value)</w:t>
            </w:r>
          </w:p>
        </w:tc>
        <w:tc>
          <w:tcPr>
            <w:tcW w:w="1134" w:type="dxa"/>
            <w:tcBorders>
              <w:left w:val="nil"/>
              <w:bottom w:val="single" w:sz="4" w:space="0" w:color="auto"/>
              <w:right w:val="nil"/>
            </w:tcBorders>
          </w:tcPr>
          <w:p w14:paraId="71B3645E" w14:textId="77777777" w:rsidR="000F354A" w:rsidRDefault="000F354A" w:rsidP="000F354A">
            <w:pPr>
              <w:spacing w:line="240" w:lineRule="auto"/>
              <w:ind w:firstLine="34"/>
              <w:rPr>
                <w:b/>
              </w:rPr>
            </w:pPr>
            <w:r>
              <w:rPr>
                <w:b/>
              </w:rPr>
              <w:t>p-value</w:t>
            </w:r>
          </w:p>
          <w:p w14:paraId="0A1E61D0" w14:textId="77777777" w:rsidR="000F354A" w:rsidRPr="0087353B" w:rsidRDefault="000F354A" w:rsidP="000F354A">
            <w:pPr>
              <w:spacing w:before="240" w:line="240" w:lineRule="auto"/>
              <w:ind w:firstLine="34"/>
              <w:rPr>
                <w:b/>
              </w:rPr>
            </w:pPr>
            <w:r>
              <w:rPr>
                <w:b/>
              </w:rPr>
              <w:t>(</w:t>
            </w:r>
            <w:r>
              <w:rPr>
                <w:b/>
                <w:i/>
              </w:rPr>
              <w:t>p</w:t>
            </w:r>
            <w:r>
              <w:rPr>
                <w:b/>
              </w:rPr>
              <w:t>)</w:t>
            </w:r>
          </w:p>
        </w:tc>
      </w:tr>
      <w:tr w:rsidR="000F354A" w14:paraId="45E2EEFF" w14:textId="77777777" w:rsidTr="000F354A">
        <w:tc>
          <w:tcPr>
            <w:tcW w:w="1418" w:type="dxa"/>
            <w:vMerge w:val="restart"/>
            <w:tcBorders>
              <w:top w:val="single" w:sz="4" w:space="0" w:color="auto"/>
              <w:left w:val="nil"/>
              <w:right w:val="nil"/>
            </w:tcBorders>
          </w:tcPr>
          <w:p w14:paraId="3C0837E0" w14:textId="77777777" w:rsidR="000F354A" w:rsidRPr="001205AE" w:rsidRDefault="000F354A" w:rsidP="000F354A">
            <w:pPr>
              <w:spacing w:line="240" w:lineRule="auto"/>
              <w:jc w:val="right"/>
              <w:rPr>
                <w:b/>
              </w:rPr>
            </w:pPr>
            <w:r>
              <w:rPr>
                <w:b/>
              </w:rPr>
              <w:t xml:space="preserve">Resilience </w:t>
            </w:r>
          </w:p>
        </w:tc>
        <w:tc>
          <w:tcPr>
            <w:tcW w:w="1418" w:type="dxa"/>
            <w:tcBorders>
              <w:top w:val="single" w:sz="4" w:space="0" w:color="auto"/>
              <w:left w:val="nil"/>
              <w:bottom w:val="nil"/>
              <w:right w:val="nil"/>
            </w:tcBorders>
          </w:tcPr>
          <w:p w14:paraId="22545223" w14:textId="77777777" w:rsidR="000F354A" w:rsidRPr="001205AE" w:rsidRDefault="000F354A" w:rsidP="000F354A">
            <w:pPr>
              <w:spacing w:line="240" w:lineRule="auto"/>
              <w:jc w:val="center"/>
              <w:rPr>
                <w:i/>
              </w:rPr>
            </w:pPr>
            <w:r>
              <w:rPr>
                <w:i/>
              </w:rPr>
              <w:t>Dys</w:t>
            </w:r>
          </w:p>
        </w:tc>
        <w:tc>
          <w:tcPr>
            <w:tcW w:w="1134" w:type="dxa"/>
            <w:tcBorders>
              <w:top w:val="single" w:sz="4" w:space="0" w:color="auto"/>
              <w:left w:val="nil"/>
              <w:bottom w:val="nil"/>
              <w:right w:val="nil"/>
            </w:tcBorders>
          </w:tcPr>
          <w:p w14:paraId="17DFC050" w14:textId="77777777" w:rsidR="000F354A" w:rsidRDefault="000F354A" w:rsidP="000F354A">
            <w:pPr>
              <w:spacing w:line="240" w:lineRule="auto"/>
              <w:ind w:firstLine="34"/>
              <w:jc w:val="center"/>
            </w:pPr>
            <w:r>
              <w:t>3.62</w:t>
            </w:r>
          </w:p>
        </w:tc>
        <w:tc>
          <w:tcPr>
            <w:tcW w:w="1701" w:type="dxa"/>
            <w:tcBorders>
              <w:top w:val="single" w:sz="4" w:space="0" w:color="auto"/>
              <w:left w:val="nil"/>
              <w:bottom w:val="nil"/>
              <w:right w:val="nil"/>
            </w:tcBorders>
          </w:tcPr>
          <w:p w14:paraId="7DE18E5B" w14:textId="77777777" w:rsidR="000F354A" w:rsidRDefault="000F354A" w:rsidP="000F354A">
            <w:pPr>
              <w:spacing w:line="240" w:lineRule="auto"/>
              <w:ind w:firstLine="34"/>
              <w:jc w:val="center"/>
            </w:pPr>
            <w:r>
              <w:t>.545</w:t>
            </w:r>
          </w:p>
        </w:tc>
        <w:tc>
          <w:tcPr>
            <w:tcW w:w="1559" w:type="dxa"/>
            <w:tcBorders>
              <w:top w:val="single" w:sz="4" w:space="0" w:color="auto"/>
              <w:left w:val="nil"/>
              <w:bottom w:val="nil"/>
              <w:right w:val="nil"/>
            </w:tcBorders>
          </w:tcPr>
          <w:p w14:paraId="511F3C55" w14:textId="77777777" w:rsidR="000F354A" w:rsidRDefault="000F354A" w:rsidP="000F354A">
            <w:pPr>
              <w:spacing w:line="240" w:lineRule="auto"/>
              <w:ind w:firstLine="34"/>
            </w:pPr>
            <w:r>
              <w:t>5.829</w:t>
            </w:r>
          </w:p>
        </w:tc>
        <w:tc>
          <w:tcPr>
            <w:tcW w:w="1134" w:type="dxa"/>
            <w:tcBorders>
              <w:top w:val="single" w:sz="4" w:space="0" w:color="auto"/>
              <w:left w:val="nil"/>
              <w:bottom w:val="nil"/>
              <w:right w:val="nil"/>
            </w:tcBorders>
          </w:tcPr>
          <w:p w14:paraId="365A6BB6" w14:textId="77777777" w:rsidR="000F354A" w:rsidRDefault="000F354A" w:rsidP="000F354A">
            <w:pPr>
              <w:spacing w:line="240" w:lineRule="auto"/>
              <w:ind w:firstLine="34"/>
            </w:pPr>
            <w:r>
              <w:t>.001</w:t>
            </w:r>
          </w:p>
        </w:tc>
      </w:tr>
      <w:tr w:rsidR="000F354A" w14:paraId="423EA5AA" w14:textId="77777777" w:rsidTr="000F354A">
        <w:tc>
          <w:tcPr>
            <w:tcW w:w="1418" w:type="dxa"/>
            <w:vMerge/>
            <w:tcBorders>
              <w:left w:val="nil"/>
              <w:bottom w:val="nil"/>
              <w:right w:val="nil"/>
            </w:tcBorders>
          </w:tcPr>
          <w:p w14:paraId="2DF78A39" w14:textId="77777777" w:rsidR="000F354A" w:rsidRPr="001205AE" w:rsidRDefault="000F354A" w:rsidP="000F354A">
            <w:pPr>
              <w:spacing w:line="240" w:lineRule="auto"/>
              <w:jc w:val="right"/>
              <w:rPr>
                <w:b/>
              </w:rPr>
            </w:pPr>
          </w:p>
        </w:tc>
        <w:tc>
          <w:tcPr>
            <w:tcW w:w="1418" w:type="dxa"/>
            <w:tcBorders>
              <w:top w:val="nil"/>
              <w:left w:val="nil"/>
              <w:bottom w:val="nil"/>
              <w:right w:val="nil"/>
            </w:tcBorders>
          </w:tcPr>
          <w:p w14:paraId="0C7E8188" w14:textId="77777777" w:rsidR="000F354A" w:rsidRPr="001205AE" w:rsidRDefault="000F354A" w:rsidP="000F354A">
            <w:pPr>
              <w:spacing w:line="240" w:lineRule="auto"/>
              <w:jc w:val="center"/>
              <w:rPr>
                <w:i/>
              </w:rPr>
            </w:pPr>
            <w:r>
              <w:rPr>
                <w:i/>
              </w:rPr>
              <w:t>Psych</w:t>
            </w:r>
          </w:p>
        </w:tc>
        <w:tc>
          <w:tcPr>
            <w:tcW w:w="1134" w:type="dxa"/>
            <w:tcBorders>
              <w:top w:val="nil"/>
              <w:left w:val="nil"/>
              <w:bottom w:val="nil"/>
              <w:right w:val="nil"/>
            </w:tcBorders>
          </w:tcPr>
          <w:p w14:paraId="6C3BE332" w14:textId="77777777" w:rsidR="000F354A" w:rsidRDefault="000F354A" w:rsidP="000F354A">
            <w:pPr>
              <w:spacing w:line="240" w:lineRule="auto"/>
              <w:ind w:firstLine="34"/>
              <w:jc w:val="center"/>
            </w:pPr>
            <w:r>
              <w:t>3.77</w:t>
            </w:r>
          </w:p>
        </w:tc>
        <w:tc>
          <w:tcPr>
            <w:tcW w:w="1701" w:type="dxa"/>
            <w:tcBorders>
              <w:top w:val="nil"/>
              <w:left w:val="nil"/>
              <w:bottom w:val="nil"/>
              <w:right w:val="nil"/>
            </w:tcBorders>
          </w:tcPr>
          <w:p w14:paraId="5087D61F" w14:textId="77777777" w:rsidR="000F354A" w:rsidRDefault="000F354A" w:rsidP="000F354A">
            <w:pPr>
              <w:spacing w:line="240" w:lineRule="auto"/>
              <w:ind w:firstLine="34"/>
              <w:jc w:val="center"/>
            </w:pPr>
            <w:r>
              <w:t>.541</w:t>
            </w:r>
          </w:p>
        </w:tc>
        <w:tc>
          <w:tcPr>
            <w:tcW w:w="1559" w:type="dxa"/>
            <w:tcBorders>
              <w:top w:val="nil"/>
              <w:left w:val="nil"/>
              <w:bottom w:val="nil"/>
              <w:right w:val="nil"/>
            </w:tcBorders>
          </w:tcPr>
          <w:p w14:paraId="062E3EE7" w14:textId="77777777" w:rsidR="000F354A" w:rsidRDefault="000F354A" w:rsidP="000F354A">
            <w:pPr>
              <w:spacing w:line="240" w:lineRule="auto"/>
              <w:ind w:firstLine="34"/>
            </w:pPr>
          </w:p>
        </w:tc>
        <w:tc>
          <w:tcPr>
            <w:tcW w:w="1134" w:type="dxa"/>
            <w:tcBorders>
              <w:top w:val="nil"/>
              <w:left w:val="nil"/>
              <w:bottom w:val="nil"/>
              <w:right w:val="nil"/>
            </w:tcBorders>
          </w:tcPr>
          <w:p w14:paraId="372FDD04" w14:textId="77777777" w:rsidR="000F354A" w:rsidRDefault="000F354A" w:rsidP="000F354A">
            <w:pPr>
              <w:spacing w:line="240" w:lineRule="auto"/>
              <w:ind w:firstLine="34"/>
            </w:pPr>
          </w:p>
        </w:tc>
      </w:tr>
      <w:tr w:rsidR="000F354A" w14:paraId="246070EF" w14:textId="77777777" w:rsidTr="000F354A">
        <w:tc>
          <w:tcPr>
            <w:tcW w:w="1418" w:type="dxa"/>
            <w:tcBorders>
              <w:top w:val="nil"/>
              <w:left w:val="nil"/>
              <w:bottom w:val="nil"/>
              <w:right w:val="nil"/>
            </w:tcBorders>
          </w:tcPr>
          <w:p w14:paraId="786641F9" w14:textId="77777777" w:rsidR="000F354A" w:rsidRPr="001205AE" w:rsidRDefault="000F354A" w:rsidP="000F354A">
            <w:pPr>
              <w:spacing w:line="240" w:lineRule="auto"/>
              <w:jc w:val="right"/>
              <w:rPr>
                <w:b/>
              </w:rPr>
            </w:pPr>
          </w:p>
        </w:tc>
        <w:tc>
          <w:tcPr>
            <w:tcW w:w="1418" w:type="dxa"/>
            <w:tcBorders>
              <w:top w:val="nil"/>
              <w:left w:val="nil"/>
              <w:bottom w:val="nil"/>
              <w:right w:val="nil"/>
            </w:tcBorders>
          </w:tcPr>
          <w:p w14:paraId="05FDD7C9" w14:textId="77777777" w:rsidR="000F354A" w:rsidRPr="001205AE" w:rsidRDefault="000F354A" w:rsidP="000F354A">
            <w:pPr>
              <w:spacing w:line="240" w:lineRule="auto"/>
              <w:jc w:val="center"/>
              <w:rPr>
                <w:i/>
              </w:rPr>
            </w:pPr>
            <w:proofErr w:type="spellStart"/>
            <w:r>
              <w:rPr>
                <w:i/>
              </w:rPr>
              <w:t>Mgt</w:t>
            </w:r>
            <w:proofErr w:type="spellEnd"/>
          </w:p>
        </w:tc>
        <w:tc>
          <w:tcPr>
            <w:tcW w:w="1134" w:type="dxa"/>
            <w:tcBorders>
              <w:top w:val="nil"/>
              <w:left w:val="nil"/>
              <w:bottom w:val="nil"/>
              <w:right w:val="nil"/>
            </w:tcBorders>
          </w:tcPr>
          <w:p w14:paraId="764BE3E7" w14:textId="77777777" w:rsidR="000F354A" w:rsidRDefault="000F354A" w:rsidP="000F354A">
            <w:pPr>
              <w:spacing w:line="240" w:lineRule="auto"/>
              <w:ind w:firstLine="34"/>
              <w:jc w:val="center"/>
            </w:pPr>
            <w:r>
              <w:t>4.28</w:t>
            </w:r>
          </w:p>
        </w:tc>
        <w:tc>
          <w:tcPr>
            <w:tcW w:w="1701" w:type="dxa"/>
            <w:tcBorders>
              <w:top w:val="nil"/>
              <w:left w:val="nil"/>
              <w:bottom w:val="nil"/>
              <w:right w:val="nil"/>
            </w:tcBorders>
          </w:tcPr>
          <w:p w14:paraId="5873035C" w14:textId="77777777" w:rsidR="000F354A" w:rsidRDefault="000F354A" w:rsidP="000F354A">
            <w:pPr>
              <w:spacing w:line="240" w:lineRule="auto"/>
              <w:ind w:firstLine="34"/>
              <w:jc w:val="center"/>
            </w:pPr>
            <w:r>
              <w:t>.461</w:t>
            </w:r>
          </w:p>
        </w:tc>
        <w:tc>
          <w:tcPr>
            <w:tcW w:w="1559" w:type="dxa"/>
            <w:tcBorders>
              <w:top w:val="nil"/>
              <w:left w:val="nil"/>
              <w:bottom w:val="nil"/>
              <w:right w:val="nil"/>
            </w:tcBorders>
          </w:tcPr>
          <w:p w14:paraId="4F54D6BC" w14:textId="77777777" w:rsidR="000F354A" w:rsidRDefault="000F354A" w:rsidP="000F354A">
            <w:pPr>
              <w:spacing w:line="240" w:lineRule="auto"/>
              <w:ind w:firstLine="34"/>
            </w:pPr>
          </w:p>
        </w:tc>
        <w:tc>
          <w:tcPr>
            <w:tcW w:w="1134" w:type="dxa"/>
            <w:tcBorders>
              <w:top w:val="nil"/>
              <w:left w:val="nil"/>
              <w:bottom w:val="nil"/>
              <w:right w:val="nil"/>
            </w:tcBorders>
          </w:tcPr>
          <w:p w14:paraId="04BEBCDF" w14:textId="77777777" w:rsidR="000F354A" w:rsidRDefault="000F354A" w:rsidP="000F354A">
            <w:pPr>
              <w:spacing w:line="240" w:lineRule="auto"/>
              <w:ind w:firstLine="34"/>
            </w:pPr>
          </w:p>
        </w:tc>
      </w:tr>
      <w:tr w:rsidR="000F354A" w14:paraId="1179940D" w14:textId="77777777" w:rsidTr="000F354A">
        <w:tc>
          <w:tcPr>
            <w:tcW w:w="1418" w:type="dxa"/>
            <w:tcBorders>
              <w:top w:val="nil"/>
              <w:left w:val="nil"/>
              <w:bottom w:val="single" w:sz="4" w:space="0" w:color="auto"/>
              <w:right w:val="nil"/>
            </w:tcBorders>
          </w:tcPr>
          <w:p w14:paraId="22D943F6" w14:textId="77777777" w:rsidR="000F354A" w:rsidRPr="001205AE" w:rsidRDefault="000F354A" w:rsidP="000F354A">
            <w:pPr>
              <w:spacing w:line="240" w:lineRule="auto"/>
              <w:jc w:val="right"/>
              <w:rPr>
                <w:b/>
              </w:rPr>
            </w:pPr>
          </w:p>
        </w:tc>
        <w:tc>
          <w:tcPr>
            <w:tcW w:w="1418" w:type="dxa"/>
            <w:tcBorders>
              <w:top w:val="nil"/>
              <w:left w:val="nil"/>
              <w:bottom w:val="single" w:sz="4" w:space="0" w:color="auto"/>
              <w:right w:val="nil"/>
            </w:tcBorders>
          </w:tcPr>
          <w:p w14:paraId="0411049F" w14:textId="77777777" w:rsidR="000F354A" w:rsidRPr="00636382" w:rsidRDefault="000F354A" w:rsidP="000F354A">
            <w:pPr>
              <w:spacing w:line="240" w:lineRule="auto"/>
              <w:jc w:val="center"/>
              <w:rPr>
                <w:i/>
              </w:rPr>
            </w:pPr>
            <w:r>
              <w:rPr>
                <w:i/>
              </w:rPr>
              <w:t>Arch</w:t>
            </w:r>
          </w:p>
        </w:tc>
        <w:tc>
          <w:tcPr>
            <w:tcW w:w="1134" w:type="dxa"/>
            <w:tcBorders>
              <w:top w:val="nil"/>
              <w:left w:val="nil"/>
              <w:bottom w:val="single" w:sz="4" w:space="0" w:color="auto"/>
              <w:right w:val="nil"/>
            </w:tcBorders>
          </w:tcPr>
          <w:p w14:paraId="1BEAE97B" w14:textId="77777777" w:rsidR="000F354A" w:rsidRDefault="000F354A" w:rsidP="000F354A">
            <w:pPr>
              <w:spacing w:line="240" w:lineRule="auto"/>
              <w:ind w:firstLine="34"/>
              <w:jc w:val="center"/>
            </w:pPr>
            <w:r>
              <w:t>3.76</w:t>
            </w:r>
          </w:p>
        </w:tc>
        <w:tc>
          <w:tcPr>
            <w:tcW w:w="1701" w:type="dxa"/>
            <w:tcBorders>
              <w:top w:val="nil"/>
              <w:left w:val="nil"/>
              <w:bottom w:val="single" w:sz="4" w:space="0" w:color="auto"/>
              <w:right w:val="nil"/>
            </w:tcBorders>
          </w:tcPr>
          <w:p w14:paraId="1E0BE37C" w14:textId="77777777" w:rsidR="000F354A" w:rsidRDefault="000F354A" w:rsidP="000F354A">
            <w:pPr>
              <w:spacing w:line="240" w:lineRule="auto"/>
              <w:ind w:firstLine="34"/>
              <w:jc w:val="center"/>
            </w:pPr>
            <w:r>
              <w:t>.434</w:t>
            </w:r>
          </w:p>
        </w:tc>
        <w:tc>
          <w:tcPr>
            <w:tcW w:w="1559" w:type="dxa"/>
            <w:tcBorders>
              <w:top w:val="nil"/>
              <w:left w:val="nil"/>
              <w:bottom w:val="single" w:sz="4" w:space="0" w:color="auto"/>
              <w:right w:val="nil"/>
            </w:tcBorders>
          </w:tcPr>
          <w:p w14:paraId="4922D0AE" w14:textId="77777777" w:rsidR="000F354A" w:rsidRDefault="000F354A" w:rsidP="000F354A">
            <w:pPr>
              <w:spacing w:line="240" w:lineRule="auto"/>
              <w:ind w:firstLine="34"/>
            </w:pPr>
          </w:p>
        </w:tc>
        <w:tc>
          <w:tcPr>
            <w:tcW w:w="1134" w:type="dxa"/>
            <w:tcBorders>
              <w:top w:val="nil"/>
              <w:left w:val="nil"/>
              <w:bottom w:val="single" w:sz="4" w:space="0" w:color="auto"/>
              <w:right w:val="nil"/>
            </w:tcBorders>
          </w:tcPr>
          <w:p w14:paraId="57AC8BBC" w14:textId="77777777" w:rsidR="000F354A" w:rsidRDefault="000F354A" w:rsidP="000F354A">
            <w:pPr>
              <w:spacing w:line="240" w:lineRule="auto"/>
              <w:ind w:firstLine="34"/>
            </w:pPr>
          </w:p>
        </w:tc>
      </w:tr>
    </w:tbl>
    <w:p w14:paraId="5AFDFBB3" w14:textId="77777777" w:rsidR="000F354A" w:rsidRDefault="000F354A" w:rsidP="000F354A"/>
    <w:p w14:paraId="06C152BB" w14:textId="77777777" w:rsidR="00141133" w:rsidRDefault="00141133" w:rsidP="003B69D7">
      <w:pPr>
        <w:pStyle w:val="Body"/>
      </w:pPr>
    </w:p>
    <w:p w14:paraId="1A02F890" w14:textId="7F06761D" w:rsidR="00F7160E" w:rsidRDefault="00F7160E" w:rsidP="000F354A">
      <w:pPr>
        <w:pStyle w:val="Heading3"/>
      </w:pPr>
      <w:bookmarkStart w:id="468" w:name="_Toc284606966"/>
      <w:bookmarkStart w:id="469" w:name="_Toc287033509"/>
      <w:r>
        <w:t>Self-Efficacy</w:t>
      </w:r>
      <w:bookmarkEnd w:id="468"/>
      <w:bookmarkEnd w:id="469"/>
    </w:p>
    <w:p w14:paraId="35EE3384" w14:textId="77777777" w:rsidR="00F7160E" w:rsidRDefault="00F7160E" w:rsidP="00F7160E">
      <w:pPr>
        <w:pStyle w:val="Heading3"/>
        <w:numPr>
          <w:ilvl w:val="0"/>
          <w:numId w:val="0"/>
        </w:numPr>
        <w:ind w:left="720"/>
      </w:pPr>
    </w:p>
    <w:p w14:paraId="5318033B" w14:textId="45B15EC7" w:rsidR="000F354A" w:rsidRPr="00F7160E" w:rsidRDefault="00902E55" w:rsidP="00F7160E">
      <w:pPr>
        <w:rPr>
          <w:b/>
        </w:rPr>
      </w:pPr>
      <w:r>
        <w:rPr>
          <w:b/>
        </w:rPr>
        <w:t>Hypothesis 6</w:t>
      </w:r>
    </w:p>
    <w:p w14:paraId="0AA76AAB" w14:textId="77777777" w:rsidR="000F354A" w:rsidRDefault="000F354A" w:rsidP="000F354A">
      <w:pPr>
        <w:pStyle w:val="Body"/>
        <w:rPr>
          <w:rFonts w:ascii="Times New Roman" w:hAnsi="Times New Roman"/>
          <w:i/>
          <w:sz w:val="24"/>
        </w:rPr>
      </w:pPr>
      <w:r>
        <w:rPr>
          <w:rFonts w:ascii="Times New Roman" w:hAnsi="Times New Roman"/>
          <w:i/>
          <w:sz w:val="24"/>
        </w:rPr>
        <w:t xml:space="preserve">Dyslexic students show higher levels of self-efficacy than other student </w:t>
      </w:r>
      <w:proofErr w:type="gramStart"/>
      <w:r>
        <w:rPr>
          <w:rFonts w:ascii="Times New Roman" w:hAnsi="Times New Roman"/>
          <w:i/>
          <w:sz w:val="24"/>
        </w:rPr>
        <w:t>groups</w:t>
      </w:r>
      <w:proofErr w:type="gramEnd"/>
    </w:p>
    <w:p w14:paraId="5895D2B5" w14:textId="77777777" w:rsidR="00141133" w:rsidRDefault="00141133" w:rsidP="00141133">
      <w:pPr>
        <w:pStyle w:val="Body"/>
        <w:rPr>
          <w:rFonts w:ascii="Times New Roman" w:hAnsi="Times New Roman"/>
          <w:sz w:val="24"/>
        </w:rPr>
      </w:pPr>
    </w:p>
    <w:p w14:paraId="6D10DD88" w14:textId="353E44F5" w:rsidR="000B61CD" w:rsidRDefault="00141133" w:rsidP="000B61CD">
      <w:pPr>
        <w:pStyle w:val="Body"/>
        <w:jc w:val="both"/>
        <w:rPr>
          <w:rFonts w:ascii="Times New Roman" w:hAnsi="Times New Roman"/>
          <w:sz w:val="24"/>
        </w:rPr>
      </w:pPr>
      <w:r w:rsidRPr="003A47EA">
        <w:rPr>
          <w:rFonts w:ascii="Times New Roman" w:hAnsi="Times New Roman"/>
          <w:sz w:val="24"/>
        </w:rPr>
        <w:t xml:space="preserve">As </w:t>
      </w:r>
      <w:r w:rsidR="00595099">
        <w:rPr>
          <w:rFonts w:ascii="Times New Roman" w:hAnsi="Times New Roman"/>
          <w:sz w:val="24"/>
        </w:rPr>
        <w:t>displayed in Table 6-4</w:t>
      </w:r>
      <w:r>
        <w:rPr>
          <w:rFonts w:ascii="Times New Roman" w:hAnsi="Times New Roman"/>
          <w:sz w:val="24"/>
        </w:rPr>
        <w:t xml:space="preserve">, a one factor ANOVA was undertaken, with the factor group having four levels (Dyslexia, Management, Architecture, Psychology). </w:t>
      </w:r>
      <w:proofErr w:type="gramStart"/>
      <w:r>
        <w:rPr>
          <w:rFonts w:ascii="Times New Roman" w:hAnsi="Times New Roman"/>
          <w:sz w:val="24"/>
        </w:rPr>
        <w:t xml:space="preserve">There </w:t>
      </w:r>
      <w:r w:rsidR="00F50E91">
        <w:rPr>
          <w:rFonts w:ascii="Times New Roman" w:hAnsi="Times New Roman"/>
          <w:sz w:val="24"/>
        </w:rPr>
        <w:t xml:space="preserve"> were</w:t>
      </w:r>
      <w:proofErr w:type="gramEnd"/>
      <w:r w:rsidR="00F50E91">
        <w:rPr>
          <w:rFonts w:ascii="Times New Roman" w:hAnsi="Times New Roman"/>
          <w:sz w:val="24"/>
        </w:rPr>
        <w:t xml:space="preserve"> </w:t>
      </w:r>
      <w:r>
        <w:rPr>
          <w:rFonts w:ascii="Times New Roman" w:hAnsi="Times New Roman"/>
          <w:sz w:val="24"/>
        </w:rPr>
        <w:t>no significant effects of any of the groups [F(3,72)=2.194</w:t>
      </w:r>
      <w:r w:rsidRPr="001920B9">
        <w:rPr>
          <w:rFonts w:ascii="Times New Roman" w:hAnsi="Times New Roman"/>
          <w:i/>
          <w:sz w:val="24"/>
        </w:rPr>
        <w:t>, p=</w:t>
      </w:r>
      <w:r>
        <w:rPr>
          <w:rFonts w:ascii="Times New Roman" w:hAnsi="Times New Roman"/>
          <w:sz w:val="24"/>
        </w:rPr>
        <w:t xml:space="preserve">0.096]. </w:t>
      </w:r>
      <w:proofErr w:type="gramStart"/>
      <w:r>
        <w:rPr>
          <w:rFonts w:ascii="Times New Roman" w:hAnsi="Times New Roman"/>
          <w:sz w:val="24"/>
        </w:rPr>
        <w:t>Therefore</w:t>
      </w:r>
      <w:proofErr w:type="gramEnd"/>
      <w:r>
        <w:rPr>
          <w:rFonts w:ascii="Times New Roman" w:hAnsi="Times New Roman"/>
          <w:sz w:val="24"/>
        </w:rPr>
        <w:t xml:space="preserve"> the null hypothesis is supported.</w:t>
      </w:r>
      <w:r w:rsidR="00F50E91">
        <w:rPr>
          <w:rFonts w:ascii="Times New Roman" w:hAnsi="Times New Roman"/>
          <w:sz w:val="24"/>
        </w:rPr>
        <w:t xml:space="preserve"> </w:t>
      </w:r>
      <w:proofErr w:type="gramStart"/>
      <w:r w:rsidR="00F50E91">
        <w:rPr>
          <w:rFonts w:ascii="Times New Roman" w:hAnsi="Times New Roman"/>
          <w:sz w:val="24"/>
        </w:rPr>
        <w:t>Again</w:t>
      </w:r>
      <w:proofErr w:type="gramEnd"/>
      <w:r w:rsidR="00F50E91">
        <w:rPr>
          <w:rFonts w:ascii="Times New Roman" w:hAnsi="Times New Roman"/>
          <w:sz w:val="24"/>
        </w:rPr>
        <w:t xml:space="preserve"> the hypothesis is actually disconfirmed, because the dyslexia students showed lower mean scores that the other three groups. </w:t>
      </w:r>
    </w:p>
    <w:p w14:paraId="00E63699" w14:textId="6183496C" w:rsidR="0026368B" w:rsidRPr="0026368B" w:rsidRDefault="00B57D39" w:rsidP="0026368B">
      <w:pPr>
        <w:rPr>
          <w:i/>
        </w:rPr>
      </w:pPr>
      <w:r>
        <w:rPr>
          <w:i/>
        </w:rPr>
        <w:t>Table 6</w:t>
      </w:r>
      <w:r w:rsidR="00595099">
        <w:rPr>
          <w:i/>
        </w:rPr>
        <w:t>-4</w:t>
      </w:r>
      <w:r w:rsidR="0026368B" w:rsidRPr="000F354A">
        <w:rPr>
          <w:i/>
        </w:rPr>
        <w:t xml:space="preserve"> </w:t>
      </w:r>
      <w:r w:rsidR="0026368B">
        <w:rPr>
          <w:i/>
        </w:rPr>
        <w:t>Self-Efficacy</w:t>
      </w:r>
    </w:p>
    <w:tbl>
      <w:tblPr>
        <w:tblStyle w:val="TableGrid"/>
        <w:tblW w:w="8496" w:type="dxa"/>
        <w:tblInd w:w="250" w:type="dxa"/>
        <w:tblLook w:val="04A0" w:firstRow="1" w:lastRow="0" w:firstColumn="1" w:lastColumn="0" w:noHBand="0" w:noVBand="1"/>
      </w:tblPr>
      <w:tblGrid>
        <w:gridCol w:w="1872"/>
        <w:gridCol w:w="1152"/>
        <w:gridCol w:w="1152"/>
        <w:gridCol w:w="1297"/>
        <w:gridCol w:w="1152"/>
        <w:gridCol w:w="1871"/>
      </w:tblGrid>
      <w:tr w:rsidR="00AC77A2" w14:paraId="172194F4" w14:textId="77777777" w:rsidTr="00AC77A2">
        <w:trPr>
          <w:trHeight w:val="875"/>
        </w:trPr>
        <w:tc>
          <w:tcPr>
            <w:tcW w:w="1872" w:type="dxa"/>
            <w:tcBorders>
              <w:left w:val="nil"/>
              <w:bottom w:val="single" w:sz="4" w:space="0" w:color="auto"/>
              <w:right w:val="nil"/>
            </w:tcBorders>
          </w:tcPr>
          <w:p w14:paraId="3F2A58BF" w14:textId="77777777" w:rsidR="000F354A" w:rsidRPr="001205AE" w:rsidRDefault="000F354A" w:rsidP="0026368B">
            <w:pPr>
              <w:spacing w:line="240" w:lineRule="auto"/>
              <w:ind w:left="1026"/>
              <w:jc w:val="right"/>
              <w:rPr>
                <w:b/>
              </w:rPr>
            </w:pPr>
          </w:p>
        </w:tc>
        <w:tc>
          <w:tcPr>
            <w:tcW w:w="1152" w:type="dxa"/>
            <w:tcBorders>
              <w:left w:val="nil"/>
              <w:bottom w:val="single" w:sz="4" w:space="0" w:color="auto"/>
              <w:right w:val="nil"/>
            </w:tcBorders>
          </w:tcPr>
          <w:p w14:paraId="569B68AF" w14:textId="77777777" w:rsidR="000F354A" w:rsidRPr="001205AE" w:rsidRDefault="000F354A" w:rsidP="0026368B">
            <w:pPr>
              <w:spacing w:line="240" w:lineRule="auto"/>
              <w:jc w:val="center"/>
              <w:rPr>
                <w:b/>
              </w:rPr>
            </w:pPr>
            <w:r w:rsidRPr="001205AE">
              <w:rPr>
                <w:b/>
              </w:rPr>
              <w:t>Student Groups</w:t>
            </w:r>
          </w:p>
        </w:tc>
        <w:tc>
          <w:tcPr>
            <w:tcW w:w="1152" w:type="dxa"/>
            <w:tcBorders>
              <w:left w:val="nil"/>
              <w:bottom w:val="single" w:sz="4" w:space="0" w:color="auto"/>
              <w:right w:val="nil"/>
            </w:tcBorders>
          </w:tcPr>
          <w:p w14:paraId="230BDE7D" w14:textId="77777777" w:rsidR="000F354A" w:rsidRPr="001205AE" w:rsidRDefault="000F354A" w:rsidP="0026368B">
            <w:pPr>
              <w:spacing w:line="240" w:lineRule="auto"/>
              <w:ind w:firstLine="34"/>
              <w:jc w:val="center"/>
              <w:rPr>
                <w:b/>
              </w:rPr>
            </w:pPr>
            <w:r>
              <w:rPr>
                <w:b/>
              </w:rPr>
              <w:t>Mean</w:t>
            </w:r>
          </w:p>
        </w:tc>
        <w:tc>
          <w:tcPr>
            <w:tcW w:w="1297" w:type="dxa"/>
            <w:tcBorders>
              <w:left w:val="nil"/>
              <w:bottom w:val="single" w:sz="4" w:space="0" w:color="auto"/>
              <w:right w:val="nil"/>
            </w:tcBorders>
          </w:tcPr>
          <w:p w14:paraId="19631DE1" w14:textId="77777777" w:rsidR="000F354A" w:rsidRDefault="000F354A" w:rsidP="0026368B">
            <w:pPr>
              <w:spacing w:line="240" w:lineRule="auto"/>
              <w:ind w:firstLine="34"/>
              <w:jc w:val="center"/>
              <w:rPr>
                <w:b/>
              </w:rPr>
            </w:pPr>
            <w:r>
              <w:rPr>
                <w:b/>
              </w:rPr>
              <w:t>Standard</w:t>
            </w:r>
          </w:p>
          <w:p w14:paraId="0A7E0A9F" w14:textId="77777777" w:rsidR="000F354A" w:rsidRPr="001205AE" w:rsidRDefault="000F354A" w:rsidP="0026368B">
            <w:pPr>
              <w:spacing w:line="240" w:lineRule="auto"/>
              <w:ind w:firstLine="34"/>
              <w:jc w:val="center"/>
              <w:rPr>
                <w:b/>
              </w:rPr>
            </w:pPr>
            <w:r>
              <w:rPr>
                <w:b/>
              </w:rPr>
              <w:t>Deviation</w:t>
            </w:r>
          </w:p>
        </w:tc>
        <w:tc>
          <w:tcPr>
            <w:tcW w:w="1152" w:type="dxa"/>
            <w:tcBorders>
              <w:left w:val="nil"/>
              <w:bottom w:val="single" w:sz="4" w:space="0" w:color="auto"/>
              <w:right w:val="nil"/>
            </w:tcBorders>
          </w:tcPr>
          <w:p w14:paraId="206A2CFC" w14:textId="77777777" w:rsidR="000F354A" w:rsidRDefault="000F354A" w:rsidP="0026368B">
            <w:pPr>
              <w:spacing w:line="240" w:lineRule="auto"/>
              <w:ind w:firstLine="34"/>
              <w:rPr>
                <w:b/>
              </w:rPr>
            </w:pPr>
            <w:r>
              <w:rPr>
                <w:b/>
              </w:rPr>
              <w:t xml:space="preserve">ANOVA </w:t>
            </w:r>
          </w:p>
          <w:p w14:paraId="244C945E" w14:textId="77777777" w:rsidR="000F354A" w:rsidRPr="001205AE" w:rsidRDefault="000F354A" w:rsidP="0026368B">
            <w:pPr>
              <w:spacing w:line="240" w:lineRule="auto"/>
              <w:ind w:firstLine="34"/>
              <w:rPr>
                <w:b/>
              </w:rPr>
            </w:pPr>
            <w:r>
              <w:rPr>
                <w:b/>
              </w:rPr>
              <w:t>(F value)</w:t>
            </w:r>
          </w:p>
        </w:tc>
        <w:tc>
          <w:tcPr>
            <w:tcW w:w="1871" w:type="dxa"/>
            <w:tcBorders>
              <w:left w:val="nil"/>
              <w:bottom w:val="single" w:sz="4" w:space="0" w:color="auto"/>
              <w:right w:val="nil"/>
            </w:tcBorders>
          </w:tcPr>
          <w:p w14:paraId="28E4A54E" w14:textId="77777777" w:rsidR="000F354A" w:rsidRDefault="000F354A" w:rsidP="0026368B">
            <w:pPr>
              <w:spacing w:line="240" w:lineRule="auto"/>
              <w:ind w:firstLine="34"/>
              <w:rPr>
                <w:b/>
              </w:rPr>
            </w:pPr>
            <w:r>
              <w:rPr>
                <w:b/>
              </w:rPr>
              <w:t>p-value</w:t>
            </w:r>
          </w:p>
          <w:p w14:paraId="66A65BEE" w14:textId="77777777" w:rsidR="000F354A" w:rsidRPr="0087353B" w:rsidRDefault="000F354A" w:rsidP="0026368B">
            <w:pPr>
              <w:spacing w:before="240" w:line="240" w:lineRule="auto"/>
              <w:ind w:firstLine="34"/>
              <w:rPr>
                <w:b/>
              </w:rPr>
            </w:pPr>
            <w:r>
              <w:rPr>
                <w:b/>
              </w:rPr>
              <w:t>(</w:t>
            </w:r>
            <w:r>
              <w:rPr>
                <w:b/>
                <w:i/>
              </w:rPr>
              <w:t>p</w:t>
            </w:r>
            <w:r>
              <w:rPr>
                <w:b/>
              </w:rPr>
              <w:t>)</w:t>
            </w:r>
          </w:p>
        </w:tc>
      </w:tr>
      <w:tr w:rsidR="00AC77A2" w14:paraId="119FB967" w14:textId="77777777" w:rsidTr="00AC77A2">
        <w:trPr>
          <w:trHeight w:val="436"/>
        </w:trPr>
        <w:tc>
          <w:tcPr>
            <w:tcW w:w="1872" w:type="dxa"/>
            <w:vMerge w:val="restart"/>
            <w:tcBorders>
              <w:top w:val="single" w:sz="4" w:space="0" w:color="auto"/>
              <w:left w:val="nil"/>
              <w:right w:val="nil"/>
            </w:tcBorders>
          </w:tcPr>
          <w:p w14:paraId="7E5BFFCC" w14:textId="77777777" w:rsidR="000F354A" w:rsidRPr="001205AE" w:rsidRDefault="000F354A" w:rsidP="00AC77A2">
            <w:pPr>
              <w:spacing w:line="240" w:lineRule="auto"/>
              <w:jc w:val="right"/>
              <w:rPr>
                <w:b/>
              </w:rPr>
            </w:pPr>
            <w:r>
              <w:rPr>
                <w:b/>
              </w:rPr>
              <w:t xml:space="preserve">Self-Efficacy </w:t>
            </w:r>
          </w:p>
        </w:tc>
        <w:tc>
          <w:tcPr>
            <w:tcW w:w="1152" w:type="dxa"/>
            <w:tcBorders>
              <w:top w:val="single" w:sz="4" w:space="0" w:color="auto"/>
              <w:left w:val="nil"/>
              <w:bottom w:val="nil"/>
              <w:right w:val="nil"/>
            </w:tcBorders>
          </w:tcPr>
          <w:p w14:paraId="2A7126ED" w14:textId="77777777" w:rsidR="000F354A" w:rsidRPr="001205AE" w:rsidRDefault="000F354A" w:rsidP="00AC77A2">
            <w:pPr>
              <w:spacing w:line="240" w:lineRule="auto"/>
              <w:jc w:val="center"/>
              <w:rPr>
                <w:i/>
              </w:rPr>
            </w:pPr>
            <w:r>
              <w:rPr>
                <w:i/>
              </w:rPr>
              <w:t>Dys</w:t>
            </w:r>
          </w:p>
        </w:tc>
        <w:tc>
          <w:tcPr>
            <w:tcW w:w="1152" w:type="dxa"/>
            <w:tcBorders>
              <w:top w:val="single" w:sz="4" w:space="0" w:color="auto"/>
              <w:left w:val="nil"/>
              <w:bottom w:val="nil"/>
              <w:right w:val="nil"/>
            </w:tcBorders>
          </w:tcPr>
          <w:p w14:paraId="51EF28A4" w14:textId="77777777" w:rsidR="000F354A" w:rsidRDefault="000F354A" w:rsidP="00AC77A2">
            <w:pPr>
              <w:spacing w:line="240" w:lineRule="auto"/>
              <w:ind w:firstLine="34"/>
              <w:jc w:val="center"/>
            </w:pPr>
            <w:r>
              <w:t>2.83</w:t>
            </w:r>
          </w:p>
        </w:tc>
        <w:tc>
          <w:tcPr>
            <w:tcW w:w="1297" w:type="dxa"/>
            <w:tcBorders>
              <w:top w:val="single" w:sz="4" w:space="0" w:color="auto"/>
              <w:left w:val="nil"/>
              <w:bottom w:val="nil"/>
              <w:right w:val="nil"/>
            </w:tcBorders>
          </w:tcPr>
          <w:p w14:paraId="5EF6ED8C" w14:textId="77777777" w:rsidR="000F354A" w:rsidRDefault="000F354A" w:rsidP="00AC77A2">
            <w:pPr>
              <w:spacing w:line="240" w:lineRule="auto"/>
              <w:ind w:firstLine="34"/>
              <w:jc w:val="center"/>
            </w:pPr>
            <w:r>
              <w:t>.452</w:t>
            </w:r>
          </w:p>
        </w:tc>
        <w:tc>
          <w:tcPr>
            <w:tcW w:w="1152" w:type="dxa"/>
            <w:tcBorders>
              <w:top w:val="single" w:sz="4" w:space="0" w:color="auto"/>
              <w:left w:val="nil"/>
              <w:bottom w:val="nil"/>
              <w:right w:val="nil"/>
            </w:tcBorders>
          </w:tcPr>
          <w:p w14:paraId="4204091F" w14:textId="77777777" w:rsidR="000F354A" w:rsidRDefault="000F354A" w:rsidP="00AC77A2">
            <w:pPr>
              <w:spacing w:line="240" w:lineRule="auto"/>
              <w:ind w:firstLine="34"/>
            </w:pPr>
            <w:r>
              <w:t>2.194</w:t>
            </w:r>
          </w:p>
        </w:tc>
        <w:tc>
          <w:tcPr>
            <w:tcW w:w="1871" w:type="dxa"/>
            <w:tcBorders>
              <w:top w:val="single" w:sz="4" w:space="0" w:color="auto"/>
              <w:left w:val="nil"/>
              <w:bottom w:val="nil"/>
              <w:right w:val="nil"/>
            </w:tcBorders>
          </w:tcPr>
          <w:p w14:paraId="2FDECE5E" w14:textId="77777777" w:rsidR="000F354A" w:rsidRDefault="000F354A" w:rsidP="00AC77A2">
            <w:pPr>
              <w:spacing w:line="240" w:lineRule="auto"/>
              <w:ind w:firstLine="34"/>
            </w:pPr>
            <w:r>
              <w:t>.096</w:t>
            </w:r>
          </w:p>
        </w:tc>
      </w:tr>
      <w:tr w:rsidR="00AC77A2" w14:paraId="5B5B0314" w14:textId="77777777" w:rsidTr="00AC77A2">
        <w:trPr>
          <w:trHeight w:val="118"/>
        </w:trPr>
        <w:tc>
          <w:tcPr>
            <w:tcW w:w="1872" w:type="dxa"/>
            <w:vMerge/>
            <w:tcBorders>
              <w:left w:val="nil"/>
              <w:bottom w:val="nil"/>
              <w:right w:val="nil"/>
            </w:tcBorders>
          </w:tcPr>
          <w:p w14:paraId="3798624F" w14:textId="77777777" w:rsidR="000F354A" w:rsidRPr="001205AE" w:rsidRDefault="000F354A" w:rsidP="00AC77A2">
            <w:pPr>
              <w:spacing w:line="240" w:lineRule="auto"/>
              <w:jc w:val="right"/>
              <w:rPr>
                <w:b/>
              </w:rPr>
            </w:pPr>
          </w:p>
        </w:tc>
        <w:tc>
          <w:tcPr>
            <w:tcW w:w="1152" w:type="dxa"/>
            <w:tcBorders>
              <w:top w:val="nil"/>
              <w:left w:val="nil"/>
              <w:bottom w:val="nil"/>
              <w:right w:val="nil"/>
            </w:tcBorders>
          </w:tcPr>
          <w:p w14:paraId="6C004BE2" w14:textId="77777777" w:rsidR="000F354A" w:rsidRPr="001205AE" w:rsidRDefault="000F354A" w:rsidP="00AC77A2">
            <w:pPr>
              <w:spacing w:line="240" w:lineRule="auto"/>
              <w:jc w:val="center"/>
              <w:rPr>
                <w:i/>
              </w:rPr>
            </w:pPr>
            <w:r>
              <w:rPr>
                <w:i/>
              </w:rPr>
              <w:t>Psych</w:t>
            </w:r>
          </w:p>
        </w:tc>
        <w:tc>
          <w:tcPr>
            <w:tcW w:w="1152" w:type="dxa"/>
            <w:tcBorders>
              <w:top w:val="nil"/>
              <w:left w:val="nil"/>
              <w:bottom w:val="nil"/>
              <w:right w:val="nil"/>
            </w:tcBorders>
          </w:tcPr>
          <w:p w14:paraId="626C1F7A" w14:textId="77777777" w:rsidR="000F354A" w:rsidRDefault="000F354A" w:rsidP="00AC77A2">
            <w:pPr>
              <w:spacing w:line="240" w:lineRule="auto"/>
              <w:ind w:firstLine="34"/>
              <w:jc w:val="center"/>
            </w:pPr>
            <w:r>
              <w:t>3.00</w:t>
            </w:r>
          </w:p>
        </w:tc>
        <w:tc>
          <w:tcPr>
            <w:tcW w:w="1297" w:type="dxa"/>
            <w:tcBorders>
              <w:top w:val="nil"/>
              <w:left w:val="nil"/>
              <w:bottom w:val="nil"/>
              <w:right w:val="nil"/>
            </w:tcBorders>
          </w:tcPr>
          <w:p w14:paraId="69006741" w14:textId="77777777" w:rsidR="000F354A" w:rsidRDefault="000F354A" w:rsidP="00AC77A2">
            <w:pPr>
              <w:spacing w:line="240" w:lineRule="auto"/>
              <w:ind w:firstLine="34"/>
              <w:jc w:val="center"/>
            </w:pPr>
            <w:r>
              <w:t>.335</w:t>
            </w:r>
          </w:p>
        </w:tc>
        <w:tc>
          <w:tcPr>
            <w:tcW w:w="1152" w:type="dxa"/>
            <w:tcBorders>
              <w:top w:val="nil"/>
              <w:left w:val="nil"/>
              <w:bottom w:val="nil"/>
              <w:right w:val="nil"/>
            </w:tcBorders>
          </w:tcPr>
          <w:p w14:paraId="4F8623F2" w14:textId="77777777" w:rsidR="000F354A" w:rsidRDefault="000F354A" w:rsidP="00AC77A2">
            <w:pPr>
              <w:spacing w:line="240" w:lineRule="auto"/>
              <w:ind w:firstLine="34"/>
            </w:pPr>
          </w:p>
        </w:tc>
        <w:tc>
          <w:tcPr>
            <w:tcW w:w="1871" w:type="dxa"/>
            <w:tcBorders>
              <w:top w:val="nil"/>
              <w:left w:val="nil"/>
              <w:bottom w:val="nil"/>
              <w:right w:val="nil"/>
            </w:tcBorders>
          </w:tcPr>
          <w:p w14:paraId="681DD400" w14:textId="77777777" w:rsidR="000F354A" w:rsidRDefault="000F354A" w:rsidP="00AC77A2">
            <w:pPr>
              <w:spacing w:line="240" w:lineRule="auto"/>
              <w:ind w:firstLine="34"/>
            </w:pPr>
          </w:p>
        </w:tc>
      </w:tr>
      <w:tr w:rsidR="00AC77A2" w14:paraId="685E09C9" w14:textId="77777777" w:rsidTr="00AC77A2">
        <w:trPr>
          <w:trHeight w:val="436"/>
        </w:trPr>
        <w:tc>
          <w:tcPr>
            <w:tcW w:w="1872" w:type="dxa"/>
            <w:tcBorders>
              <w:top w:val="nil"/>
              <w:left w:val="nil"/>
              <w:bottom w:val="nil"/>
              <w:right w:val="nil"/>
            </w:tcBorders>
          </w:tcPr>
          <w:p w14:paraId="4D91F280" w14:textId="77777777" w:rsidR="000F354A" w:rsidRPr="001205AE" w:rsidRDefault="000F354A" w:rsidP="00AC77A2">
            <w:pPr>
              <w:spacing w:line="240" w:lineRule="auto"/>
              <w:jc w:val="right"/>
              <w:rPr>
                <w:b/>
              </w:rPr>
            </w:pPr>
          </w:p>
        </w:tc>
        <w:tc>
          <w:tcPr>
            <w:tcW w:w="1152" w:type="dxa"/>
            <w:tcBorders>
              <w:top w:val="nil"/>
              <w:left w:val="nil"/>
              <w:bottom w:val="nil"/>
              <w:right w:val="nil"/>
            </w:tcBorders>
          </w:tcPr>
          <w:p w14:paraId="73110957" w14:textId="77777777" w:rsidR="000F354A" w:rsidRPr="001205AE" w:rsidRDefault="000F354A" w:rsidP="00AC77A2">
            <w:pPr>
              <w:spacing w:line="240" w:lineRule="auto"/>
              <w:jc w:val="center"/>
              <w:rPr>
                <w:i/>
              </w:rPr>
            </w:pPr>
            <w:proofErr w:type="spellStart"/>
            <w:r>
              <w:rPr>
                <w:i/>
              </w:rPr>
              <w:t>Mgt</w:t>
            </w:r>
            <w:proofErr w:type="spellEnd"/>
          </w:p>
        </w:tc>
        <w:tc>
          <w:tcPr>
            <w:tcW w:w="1152" w:type="dxa"/>
            <w:tcBorders>
              <w:top w:val="nil"/>
              <w:left w:val="nil"/>
              <w:bottom w:val="nil"/>
              <w:right w:val="nil"/>
            </w:tcBorders>
          </w:tcPr>
          <w:p w14:paraId="6FA03D92" w14:textId="77777777" w:rsidR="000F354A" w:rsidRDefault="000F354A" w:rsidP="00AC77A2">
            <w:pPr>
              <w:spacing w:line="240" w:lineRule="auto"/>
              <w:ind w:firstLine="34"/>
              <w:jc w:val="center"/>
            </w:pPr>
            <w:r>
              <w:t>3.11</w:t>
            </w:r>
          </w:p>
        </w:tc>
        <w:tc>
          <w:tcPr>
            <w:tcW w:w="1297" w:type="dxa"/>
            <w:tcBorders>
              <w:top w:val="nil"/>
              <w:left w:val="nil"/>
              <w:bottom w:val="nil"/>
              <w:right w:val="nil"/>
            </w:tcBorders>
          </w:tcPr>
          <w:p w14:paraId="71670AB0" w14:textId="77777777" w:rsidR="000F354A" w:rsidRDefault="000F354A" w:rsidP="00AC77A2">
            <w:pPr>
              <w:spacing w:line="240" w:lineRule="auto"/>
              <w:ind w:firstLine="34"/>
              <w:jc w:val="center"/>
            </w:pPr>
            <w:r>
              <w:t>.336</w:t>
            </w:r>
          </w:p>
        </w:tc>
        <w:tc>
          <w:tcPr>
            <w:tcW w:w="1152" w:type="dxa"/>
            <w:tcBorders>
              <w:top w:val="nil"/>
              <w:left w:val="nil"/>
              <w:bottom w:val="nil"/>
              <w:right w:val="nil"/>
            </w:tcBorders>
          </w:tcPr>
          <w:p w14:paraId="1911FD7F" w14:textId="77777777" w:rsidR="000F354A" w:rsidRDefault="000F354A" w:rsidP="00AC77A2">
            <w:pPr>
              <w:spacing w:line="240" w:lineRule="auto"/>
              <w:ind w:firstLine="34"/>
            </w:pPr>
          </w:p>
        </w:tc>
        <w:tc>
          <w:tcPr>
            <w:tcW w:w="1871" w:type="dxa"/>
            <w:tcBorders>
              <w:top w:val="nil"/>
              <w:left w:val="nil"/>
              <w:bottom w:val="nil"/>
              <w:right w:val="nil"/>
            </w:tcBorders>
          </w:tcPr>
          <w:p w14:paraId="6236B8D7" w14:textId="77777777" w:rsidR="000F354A" w:rsidRDefault="000F354A" w:rsidP="00AC77A2">
            <w:pPr>
              <w:spacing w:line="240" w:lineRule="auto"/>
              <w:ind w:firstLine="34"/>
            </w:pPr>
          </w:p>
        </w:tc>
      </w:tr>
      <w:tr w:rsidR="00AC77A2" w14:paraId="4D6A1F97" w14:textId="77777777" w:rsidTr="00AC77A2">
        <w:trPr>
          <w:trHeight w:val="451"/>
        </w:trPr>
        <w:tc>
          <w:tcPr>
            <w:tcW w:w="1872" w:type="dxa"/>
            <w:tcBorders>
              <w:top w:val="nil"/>
              <w:left w:val="nil"/>
              <w:bottom w:val="single" w:sz="4" w:space="0" w:color="auto"/>
              <w:right w:val="nil"/>
            </w:tcBorders>
          </w:tcPr>
          <w:p w14:paraId="7AAA639F" w14:textId="77777777" w:rsidR="000F354A" w:rsidRPr="001205AE" w:rsidRDefault="000F354A" w:rsidP="00AC77A2">
            <w:pPr>
              <w:spacing w:line="240" w:lineRule="auto"/>
              <w:jc w:val="right"/>
              <w:rPr>
                <w:b/>
              </w:rPr>
            </w:pPr>
          </w:p>
        </w:tc>
        <w:tc>
          <w:tcPr>
            <w:tcW w:w="1152" w:type="dxa"/>
            <w:tcBorders>
              <w:top w:val="nil"/>
              <w:left w:val="nil"/>
              <w:bottom w:val="single" w:sz="4" w:space="0" w:color="auto"/>
              <w:right w:val="nil"/>
            </w:tcBorders>
          </w:tcPr>
          <w:p w14:paraId="75BCB169" w14:textId="77777777" w:rsidR="000F354A" w:rsidRPr="00636382" w:rsidRDefault="000F354A" w:rsidP="00AC77A2">
            <w:pPr>
              <w:spacing w:line="240" w:lineRule="auto"/>
              <w:jc w:val="center"/>
              <w:rPr>
                <w:i/>
              </w:rPr>
            </w:pPr>
            <w:r>
              <w:rPr>
                <w:i/>
              </w:rPr>
              <w:t>Arch</w:t>
            </w:r>
          </w:p>
        </w:tc>
        <w:tc>
          <w:tcPr>
            <w:tcW w:w="1152" w:type="dxa"/>
            <w:tcBorders>
              <w:top w:val="nil"/>
              <w:left w:val="nil"/>
              <w:bottom w:val="single" w:sz="4" w:space="0" w:color="auto"/>
              <w:right w:val="nil"/>
            </w:tcBorders>
          </w:tcPr>
          <w:p w14:paraId="62EF03A7" w14:textId="77777777" w:rsidR="000F354A" w:rsidRDefault="000F354A" w:rsidP="00AC77A2">
            <w:pPr>
              <w:spacing w:line="240" w:lineRule="auto"/>
              <w:ind w:firstLine="34"/>
              <w:jc w:val="center"/>
            </w:pPr>
            <w:r>
              <w:t>3.05</w:t>
            </w:r>
          </w:p>
        </w:tc>
        <w:tc>
          <w:tcPr>
            <w:tcW w:w="1297" w:type="dxa"/>
            <w:tcBorders>
              <w:top w:val="nil"/>
              <w:left w:val="nil"/>
              <w:bottom w:val="single" w:sz="4" w:space="0" w:color="auto"/>
              <w:right w:val="nil"/>
            </w:tcBorders>
          </w:tcPr>
          <w:p w14:paraId="066BF6E9" w14:textId="77777777" w:rsidR="000F354A" w:rsidRDefault="000F354A" w:rsidP="00AC77A2">
            <w:pPr>
              <w:spacing w:line="240" w:lineRule="auto"/>
              <w:ind w:firstLine="34"/>
              <w:jc w:val="center"/>
            </w:pPr>
            <w:r>
              <w:t>.286</w:t>
            </w:r>
          </w:p>
        </w:tc>
        <w:tc>
          <w:tcPr>
            <w:tcW w:w="1152" w:type="dxa"/>
            <w:tcBorders>
              <w:top w:val="nil"/>
              <w:left w:val="nil"/>
              <w:bottom w:val="single" w:sz="4" w:space="0" w:color="auto"/>
              <w:right w:val="nil"/>
            </w:tcBorders>
          </w:tcPr>
          <w:p w14:paraId="76EC08EE" w14:textId="77777777" w:rsidR="000F354A" w:rsidRDefault="000F354A" w:rsidP="00AC77A2">
            <w:pPr>
              <w:spacing w:line="240" w:lineRule="auto"/>
              <w:ind w:firstLine="34"/>
            </w:pPr>
          </w:p>
        </w:tc>
        <w:tc>
          <w:tcPr>
            <w:tcW w:w="1871" w:type="dxa"/>
            <w:tcBorders>
              <w:top w:val="nil"/>
              <w:left w:val="nil"/>
              <w:bottom w:val="single" w:sz="4" w:space="0" w:color="auto"/>
              <w:right w:val="nil"/>
            </w:tcBorders>
          </w:tcPr>
          <w:p w14:paraId="581F8CD1" w14:textId="77777777" w:rsidR="000F354A" w:rsidRDefault="000F354A" w:rsidP="00AC77A2">
            <w:pPr>
              <w:spacing w:line="240" w:lineRule="auto"/>
              <w:ind w:firstLine="34"/>
            </w:pPr>
          </w:p>
        </w:tc>
      </w:tr>
    </w:tbl>
    <w:p w14:paraId="647469BC" w14:textId="77777777" w:rsidR="000F354A" w:rsidRDefault="000F354A" w:rsidP="000F354A">
      <w:pPr>
        <w:widowControl w:val="0"/>
        <w:autoSpaceDE w:val="0"/>
        <w:autoSpaceDN w:val="0"/>
        <w:adjustRightInd w:val="0"/>
        <w:spacing w:after="0"/>
      </w:pPr>
    </w:p>
    <w:p w14:paraId="7D64CDA2" w14:textId="77777777" w:rsidR="008834AD" w:rsidRDefault="008834AD" w:rsidP="000F354A">
      <w:pPr>
        <w:widowControl w:val="0"/>
        <w:autoSpaceDE w:val="0"/>
        <w:autoSpaceDN w:val="0"/>
        <w:adjustRightInd w:val="0"/>
        <w:spacing w:after="0"/>
      </w:pPr>
    </w:p>
    <w:p w14:paraId="0E3B27E5" w14:textId="0E7646F9" w:rsidR="00F7160E" w:rsidRDefault="00F7160E" w:rsidP="0026368B">
      <w:pPr>
        <w:pStyle w:val="Heading3"/>
      </w:pPr>
      <w:bookmarkStart w:id="470" w:name="_Toc284606967"/>
      <w:bookmarkStart w:id="471" w:name="_Toc287033510"/>
      <w:r>
        <w:t>Personal Initiative</w:t>
      </w:r>
      <w:bookmarkEnd w:id="470"/>
      <w:bookmarkEnd w:id="471"/>
      <w:r>
        <w:t xml:space="preserve"> </w:t>
      </w:r>
    </w:p>
    <w:p w14:paraId="6A8D7C92" w14:textId="77777777" w:rsidR="00F7160E" w:rsidRDefault="00F7160E" w:rsidP="00F7160E">
      <w:pPr>
        <w:pStyle w:val="Heading3"/>
        <w:numPr>
          <w:ilvl w:val="0"/>
          <w:numId w:val="0"/>
        </w:numPr>
        <w:ind w:left="720"/>
      </w:pPr>
    </w:p>
    <w:p w14:paraId="273632BA" w14:textId="18FD33F8" w:rsidR="0026368B" w:rsidRPr="00F7160E" w:rsidRDefault="00902E55" w:rsidP="00F7160E">
      <w:pPr>
        <w:rPr>
          <w:b/>
        </w:rPr>
      </w:pPr>
      <w:r>
        <w:rPr>
          <w:b/>
        </w:rPr>
        <w:t>Hypothesis 7</w:t>
      </w:r>
    </w:p>
    <w:p w14:paraId="71DE8D67" w14:textId="77777777" w:rsidR="0026368B" w:rsidRDefault="0026368B" w:rsidP="0026368B">
      <w:pPr>
        <w:pStyle w:val="Body"/>
        <w:rPr>
          <w:rFonts w:ascii="Times New Roman" w:hAnsi="Times New Roman"/>
          <w:i/>
          <w:sz w:val="24"/>
        </w:rPr>
      </w:pPr>
      <w:r>
        <w:rPr>
          <w:rFonts w:ascii="Times New Roman" w:hAnsi="Times New Roman"/>
          <w:i/>
          <w:sz w:val="24"/>
        </w:rPr>
        <w:t xml:space="preserve">Dyslexic students show higher levels of personal initiative then other student </w:t>
      </w:r>
      <w:proofErr w:type="gramStart"/>
      <w:r>
        <w:rPr>
          <w:rFonts w:ascii="Times New Roman" w:hAnsi="Times New Roman"/>
          <w:i/>
          <w:sz w:val="24"/>
        </w:rPr>
        <w:t>groups</w:t>
      </w:r>
      <w:proofErr w:type="gramEnd"/>
    </w:p>
    <w:p w14:paraId="65419687" w14:textId="77777777" w:rsidR="00141133" w:rsidRDefault="00141133" w:rsidP="00141133">
      <w:pPr>
        <w:pStyle w:val="Body"/>
        <w:jc w:val="both"/>
        <w:rPr>
          <w:rFonts w:ascii="Times New Roman" w:hAnsi="Times New Roman"/>
          <w:sz w:val="24"/>
        </w:rPr>
      </w:pPr>
    </w:p>
    <w:p w14:paraId="3C716522" w14:textId="5AA2D8C2" w:rsidR="00141133" w:rsidRDefault="00141133" w:rsidP="00141133">
      <w:pPr>
        <w:pStyle w:val="Body"/>
        <w:jc w:val="both"/>
      </w:pPr>
      <w:r w:rsidRPr="003A47EA">
        <w:rPr>
          <w:rFonts w:ascii="Times New Roman" w:hAnsi="Times New Roman"/>
          <w:sz w:val="24"/>
        </w:rPr>
        <w:t xml:space="preserve">As </w:t>
      </w:r>
      <w:r w:rsidR="00595099">
        <w:rPr>
          <w:rFonts w:ascii="Times New Roman" w:hAnsi="Times New Roman"/>
          <w:sz w:val="24"/>
        </w:rPr>
        <w:t>displayed in Table 6-</w:t>
      </w:r>
      <w:r>
        <w:rPr>
          <w:rFonts w:ascii="Times New Roman" w:hAnsi="Times New Roman"/>
          <w:sz w:val="24"/>
        </w:rPr>
        <w:t>5, a one factor ANOVA was undertaken, with the factor group having four levels (Dyslexia, Management, Architecture, Psychology). There no significant effects of any of the groups [</w:t>
      </w:r>
      <w:proofErr w:type="gramStart"/>
      <w:r>
        <w:rPr>
          <w:rFonts w:ascii="Times New Roman" w:hAnsi="Times New Roman"/>
          <w:sz w:val="24"/>
        </w:rPr>
        <w:t>F(</w:t>
      </w:r>
      <w:proofErr w:type="gramEnd"/>
      <w:r>
        <w:rPr>
          <w:rFonts w:ascii="Times New Roman" w:hAnsi="Times New Roman"/>
          <w:sz w:val="24"/>
        </w:rPr>
        <w:t xml:space="preserve">3,72)=4.792, </w:t>
      </w:r>
      <w:r w:rsidRPr="001920B9">
        <w:rPr>
          <w:rFonts w:ascii="Times New Roman" w:hAnsi="Times New Roman"/>
          <w:i/>
          <w:sz w:val="24"/>
        </w:rPr>
        <w:t>p=</w:t>
      </w:r>
      <w:r>
        <w:rPr>
          <w:rFonts w:ascii="Times New Roman" w:hAnsi="Times New Roman"/>
          <w:sz w:val="24"/>
        </w:rPr>
        <w:t xml:space="preserve">0.004]. A </w:t>
      </w:r>
      <w:proofErr w:type="spellStart"/>
      <w:r>
        <w:rPr>
          <w:rFonts w:ascii="Times New Roman" w:hAnsi="Times New Roman"/>
          <w:sz w:val="24"/>
        </w:rPr>
        <w:t>bonferroni</w:t>
      </w:r>
      <w:proofErr w:type="spellEnd"/>
      <w:r>
        <w:rPr>
          <w:rFonts w:ascii="Times New Roman" w:hAnsi="Times New Roman"/>
          <w:sz w:val="24"/>
        </w:rPr>
        <w:t xml:space="preserve"> multiple comparisons test indicated that there were significant differences between the Management and Dyslexia groups (</w:t>
      </w:r>
      <w:r w:rsidRPr="001920B9">
        <w:rPr>
          <w:rFonts w:ascii="Times New Roman" w:hAnsi="Times New Roman"/>
          <w:i/>
          <w:sz w:val="24"/>
        </w:rPr>
        <w:t>p=</w:t>
      </w:r>
      <w:r>
        <w:rPr>
          <w:rFonts w:ascii="Times New Roman" w:hAnsi="Times New Roman"/>
          <w:sz w:val="24"/>
        </w:rPr>
        <w:t xml:space="preserve">0.005) only.  </w:t>
      </w:r>
      <w:proofErr w:type="gramStart"/>
      <w:r>
        <w:rPr>
          <w:rFonts w:ascii="Times New Roman" w:hAnsi="Times New Roman"/>
          <w:sz w:val="24"/>
        </w:rPr>
        <w:t>Overall</w:t>
      </w:r>
      <w:proofErr w:type="gramEnd"/>
      <w:r>
        <w:rPr>
          <w:rFonts w:ascii="Times New Roman" w:hAnsi="Times New Roman"/>
          <w:sz w:val="24"/>
        </w:rPr>
        <w:t xml:space="preserve"> there were now differences in personal initiative between groups, however Management showed higher scores of personal initiative than the dyslexia by a margin of significance.</w:t>
      </w:r>
      <w:r w:rsidR="00F50E91">
        <w:rPr>
          <w:rFonts w:ascii="Times New Roman" w:hAnsi="Times New Roman"/>
          <w:sz w:val="24"/>
        </w:rPr>
        <w:t xml:space="preserve"> </w:t>
      </w:r>
      <w:proofErr w:type="gramStart"/>
      <w:r w:rsidR="00F50E91">
        <w:rPr>
          <w:rFonts w:ascii="Times New Roman" w:hAnsi="Times New Roman"/>
          <w:sz w:val="24"/>
        </w:rPr>
        <w:t>Again</w:t>
      </w:r>
      <w:proofErr w:type="gramEnd"/>
      <w:r w:rsidR="00F50E91">
        <w:rPr>
          <w:rFonts w:ascii="Times New Roman" w:hAnsi="Times New Roman"/>
          <w:sz w:val="24"/>
        </w:rPr>
        <w:t xml:space="preserve"> the hypothesis was therefore disconfirmed because the dyslexic students showed lower levels of personal initiative than all other three groups.</w:t>
      </w:r>
    </w:p>
    <w:p w14:paraId="01E39059" w14:textId="77777777" w:rsidR="0026368B" w:rsidRDefault="0026368B" w:rsidP="0026368B">
      <w:pPr>
        <w:pStyle w:val="Body"/>
        <w:ind w:left="720"/>
        <w:rPr>
          <w:rFonts w:ascii="Times New Roman" w:hAnsi="Times New Roman"/>
          <w:i/>
          <w:sz w:val="24"/>
        </w:rPr>
      </w:pPr>
    </w:p>
    <w:p w14:paraId="3D973003" w14:textId="3CE950BE" w:rsidR="0026368B" w:rsidRPr="0026368B" w:rsidRDefault="00595099" w:rsidP="0026368B">
      <w:pPr>
        <w:rPr>
          <w:i/>
        </w:rPr>
      </w:pPr>
      <w:r>
        <w:rPr>
          <w:i/>
        </w:rPr>
        <w:t>Table 6-5</w:t>
      </w:r>
      <w:r w:rsidR="0026368B" w:rsidRPr="000F354A">
        <w:rPr>
          <w:i/>
        </w:rPr>
        <w:t xml:space="preserve"> </w:t>
      </w:r>
      <w:r w:rsidR="0026368B">
        <w:rPr>
          <w:i/>
        </w:rPr>
        <w:t xml:space="preserve">Personal Initiative </w:t>
      </w:r>
    </w:p>
    <w:tbl>
      <w:tblPr>
        <w:tblStyle w:val="TableGrid"/>
        <w:tblW w:w="7796" w:type="dxa"/>
        <w:tblInd w:w="534" w:type="dxa"/>
        <w:tblLook w:val="04A0" w:firstRow="1" w:lastRow="0" w:firstColumn="1" w:lastColumn="0" w:noHBand="0" w:noVBand="1"/>
      </w:tblPr>
      <w:tblGrid>
        <w:gridCol w:w="1559"/>
        <w:gridCol w:w="1134"/>
        <w:gridCol w:w="1134"/>
        <w:gridCol w:w="1276"/>
        <w:gridCol w:w="1134"/>
        <w:gridCol w:w="1559"/>
      </w:tblGrid>
      <w:tr w:rsidR="0026368B" w14:paraId="3B9C79CE" w14:textId="77777777" w:rsidTr="001A5EEE">
        <w:tc>
          <w:tcPr>
            <w:tcW w:w="1559" w:type="dxa"/>
            <w:tcBorders>
              <w:left w:val="nil"/>
              <w:bottom w:val="single" w:sz="4" w:space="0" w:color="auto"/>
              <w:right w:val="nil"/>
            </w:tcBorders>
          </w:tcPr>
          <w:p w14:paraId="6C19BDE7" w14:textId="77777777" w:rsidR="0026368B" w:rsidRPr="001205AE" w:rsidRDefault="0026368B" w:rsidP="0026368B">
            <w:pPr>
              <w:spacing w:line="240" w:lineRule="auto"/>
              <w:ind w:left="1026"/>
              <w:jc w:val="right"/>
              <w:rPr>
                <w:b/>
              </w:rPr>
            </w:pPr>
          </w:p>
        </w:tc>
        <w:tc>
          <w:tcPr>
            <w:tcW w:w="1134" w:type="dxa"/>
            <w:tcBorders>
              <w:left w:val="nil"/>
              <w:bottom w:val="single" w:sz="4" w:space="0" w:color="auto"/>
              <w:right w:val="nil"/>
            </w:tcBorders>
          </w:tcPr>
          <w:p w14:paraId="32972674" w14:textId="77777777" w:rsidR="0026368B" w:rsidRPr="001205AE" w:rsidRDefault="0026368B" w:rsidP="0026368B">
            <w:pPr>
              <w:spacing w:line="240" w:lineRule="auto"/>
              <w:jc w:val="center"/>
              <w:rPr>
                <w:b/>
              </w:rPr>
            </w:pPr>
            <w:r w:rsidRPr="001205AE">
              <w:rPr>
                <w:b/>
              </w:rPr>
              <w:t>Student Groups</w:t>
            </w:r>
          </w:p>
        </w:tc>
        <w:tc>
          <w:tcPr>
            <w:tcW w:w="1134" w:type="dxa"/>
            <w:tcBorders>
              <w:left w:val="nil"/>
              <w:bottom w:val="single" w:sz="4" w:space="0" w:color="auto"/>
              <w:right w:val="nil"/>
            </w:tcBorders>
          </w:tcPr>
          <w:p w14:paraId="6BAAFA64" w14:textId="77777777" w:rsidR="0026368B" w:rsidRPr="001205AE" w:rsidRDefault="0026368B" w:rsidP="0026368B">
            <w:pPr>
              <w:spacing w:line="240" w:lineRule="auto"/>
              <w:ind w:firstLine="34"/>
              <w:jc w:val="center"/>
              <w:rPr>
                <w:b/>
              </w:rPr>
            </w:pPr>
            <w:r>
              <w:rPr>
                <w:b/>
              </w:rPr>
              <w:t>Mean</w:t>
            </w:r>
          </w:p>
        </w:tc>
        <w:tc>
          <w:tcPr>
            <w:tcW w:w="1276" w:type="dxa"/>
            <w:tcBorders>
              <w:left w:val="nil"/>
              <w:bottom w:val="single" w:sz="4" w:space="0" w:color="auto"/>
              <w:right w:val="nil"/>
            </w:tcBorders>
          </w:tcPr>
          <w:p w14:paraId="1954CEC2" w14:textId="77777777" w:rsidR="0026368B" w:rsidRDefault="0026368B" w:rsidP="0026368B">
            <w:pPr>
              <w:spacing w:line="240" w:lineRule="auto"/>
              <w:ind w:firstLine="34"/>
              <w:jc w:val="center"/>
              <w:rPr>
                <w:b/>
              </w:rPr>
            </w:pPr>
            <w:r>
              <w:rPr>
                <w:b/>
              </w:rPr>
              <w:t>Standard</w:t>
            </w:r>
          </w:p>
          <w:p w14:paraId="658CA8D7" w14:textId="77777777" w:rsidR="0026368B" w:rsidRPr="001205AE" w:rsidRDefault="0026368B" w:rsidP="0026368B">
            <w:pPr>
              <w:spacing w:line="240" w:lineRule="auto"/>
              <w:ind w:firstLine="34"/>
              <w:jc w:val="center"/>
              <w:rPr>
                <w:b/>
              </w:rPr>
            </w:pPr>
            <w:r>
              <w:rPr>
                <w:b/>
              </w:rPr>
              <w:t>Deviation</w:t>
            </w:r>
          </w:p>
        </w:tc>
        <w:tc>
          <w:tcPr>
            <w:tcW w:w="1134" w:type="dxa"/>
            <w:tcBorders>
              <w:left w:val="nil"/>
              <w:bottom w:val="single" w:sz="4" w:space="0" w:color="auto"/>
              <w:right w:val="nil"/>
            </w:tcBorders>
          </w:tcPr>
          <w:p w14:paraId="60361B11" w14:textId="77777777" w:rsidR="0026368B" w:rsidRDefault="0026368B" w:rsidP="0026368B">
            <w:pPr>
              <w:spacing w:line="240" w:lineRule="auto"/>
              <w:ind w:firstLine="34"/>
              <w:rPr>
                <w:b/>
              </w:rPr>
            </w:pPr>
            <w:r>
              <w:rPr>
                <w:b/>
              </w:rPr>
              <w:t xml:space="preserve">ANOVA </w:t>
            </w:r>
          </w:p>
          <w:p w14:paraId="16B948A6" w14:textId="77777777" w:rsidR="0026368B" w:rsidRPr="001205AE" w:rsidRDefault="0026368B" w:rsidP="0026368B">
            <w:pPr>
              <w:spacing w:line="240" w:lineRule="auto"/>
              <w:ind w:firstLine="34"/>
              <w:rPr>
                <w:b/>
              </w:rPr>
            </w:pPr>
            <w:r>
              <w:rPr>
                <w:b/>
              </w:rPr>
              <w:t>(F value)</w:t>
            </w:r>
          </w:p>
        </w:tc>
        <w:tc>
          <w:tcPr>
            <w:tcW w:w="1559" w:type="dxa"/>
            <w:tcBorders>
              <w:left w:val="nil"/>
              <w:bottom w:val="single" w:sz="4" w:space="0" w:color="auto"/>
              <w:right w:val="nil"/>
            </w:tcBorders>
          </w:tcPr>
          <w:p w14:paraId="5D24CA3D" w14:textId="77777777" w:rsidR="0026368B" w:rsidRDefault="0026368B" w:rsidP="0026368B">
            <w:pPr>
              <w:spacing w:line="240" w:lineRule="auto"/>
              <w:ind w:firstLine="34"/>
              <w:rPr>
                <w:b/>
              </w:rPr>
            </w:pPr>
            <w:r>
              <w:rPr>
                <w:b/>
              </w:rPr>
              <w:t>p-value</w:t>
            </w:r>
          </w:p>
          <w:p w14:paraId="676F805E" w14:textId="77777777" w:rsidR="0026368B" w:rsidRPr="0087353B" w:rsidRDefault="0026368B" w:rsidP="0026368B">
            <w:pPr>
              <w:spacing w:before="240" w:line="240" w:lineRule="auto"/>
              <w:ind w:firstLine="34"/>
              <w:rPr>
                <w:b/>
              </w:rPr>
            </w:pPr>
            <w:r>
              <w:rPr>
                <w:b/>
              </w:rPr>
              <w:t>(</w:t>
            </w:r>
            <w:r>
              <w:rPr>
                <w:b/>
                <w:i/>
              </w:rPr>
              <w:t>p</w:t>
            </w:r>
            <w:r>
              <w:rPr>
                <w:b/>
              </w:rPr>
              <w:t>)</w:t>
            </w:r>
          </w:p>
        </w:tc>
      </w:tr>
      <w:tr w:rsidR="0026368B" w14:paraId="70D9ED15" w14:textId="77777777" w:rsidTr="001A5EEE">
        <w:tc>
          <w:tcPr>
            <w:tcW w:w="1559" w:type="dxa"/>
            <w:vMerge w:val="restart"/>
            <w:tcBorders>
              <w:top w:val="single" w:sz="4" w:space="0" w:color="auto"/>
              <w:left w:val="nil"/>
              <w:right w:val="nil"/>
            </w:tcBorders>
          </w:tcPr>
          <w:p w14:paraId="7CF99DA3" w14:textId="77777777" w:rsidR="0026368B" w:rsidRPr="001205AE" w:rsidRDefault="0026368B" w:rsidP="000C0206">
            <w:pPr>
              <w:spacing w:line="240" w:lineRule="auto"/>
              <w:jc w:val="right"/>
              <w:rPr>
                <w:b/>
              </w:rPr>
            </w:pPr>
            <w:r>
              <w:rPr>
                <w:b/>
              </w:rPr>
              <w:t xml:space="preserve">Personal Initiative </w:t>
            </w:r>
          </w:p>
        </w:tc>
        <w:tc>
          <w:tcPr>
            <w:tcW w:w="1134" w:type="dxa"/>
            <w:tcBorders>
              <w:top w:val="single" w:sz="4" w:space="0" w:color="auto"/>
              <w:left w:val="nil"/>
              <w:bottom w:val="nil"/>
              <w:right w:val="nil"/>
            </w:tcBorders>
          </w:tcPr>
          <w:p w14:paraId="0F217333" w14:textId="77777777" w:rsidR="0026368B" w:rsidRPr="001205AE" w:rsidRDefault="0026368B" w:rsidP="000C0206">
            <w:pPr>
              <w:spacing w:line="240" w:lineRule="auto"/>
              <w:jc w:val="center"/>
              <w:rPr>
                <w:i/>
              </w:rPr>
            </w:pPr>
            <w:r>
              <w:rPr>
                <w:i/>
              </w:rPr>
              <w:t>Dys</w:t>
            </w:r>
          </w:p>
        </w:tc>
        <w:tc>
          <w:tcPr>
            <w:tcW w:w="1134" w:type="dxa"/>
            <w:tcBorders>
              <w:top w:val="single" w:sz="4" w:space="0" w:color="auto"/>
              <w:left w:val="nil"/>
              <w:bottom w:val="nil"/>
              <w:right w:val="nil"/>
            </w:tcBorders>
          </w:tcPr>
          <w:p w14:paraId="114D1E1B" w14:textId="77777777" w:rsidR="0026368B" w:rsidRDefault="0026368B" w:rsidP="000C0206">
            <w:pPr>
              <w:spacing w:line="240" w:lineRule="auto"/>
              <w:ind w:firstLine="34"/>
              <w:jc w:val="center"/>
            </w:pPr>
            <w:r>
              <w:t>3.30</w:t>
            </w:r>
          </w:p>
        </w:tc>
        <w:tc>
          <w:tcPr>
            <w:tcW w:w="1276" w:type="dxa"/>
            <w:tcBorders>
              <w:top w:val="single" w:sz="4" w:space="0" w:color="auto"/>
              <w:left w:val="nil"/>
              <w:bottom w:val="nil"/>
              <w:right w:val="nil"/>
            </w:tcBorders>
          </w:tcPr>
          <w:p w14:paraId="5688BC96" w14:textId="77777777" w:rsidR="0026368B" w:rsidRDefault="0026368B" w:rsidP="000C0206">
            <w:pPr>
              <w:spacing w:line="240" w:lineRule="auto"/>
              <w:ind w:firstLine="34"/>
              <w:jc w:val="center"/>
            </w:pPr>
            <w:r>
              <w:t>.561</w:t>
            </w:r>
          </w:p>
        </w:tc>
        <w:tc>
          <w:tcPr>
            <w:tcW w:w="1134" w:type="dxa"/>
            <w:tcBorders>
              <w:top w:val="single" w:sz="4" w:space="0" w:color="auto"/>
              <w:left w:val="nil"/>
              <w:bottom w:val="nil"/>
              <w:right w:val="nil"/>
            </w:tcBorders>
          </w:tcPr>
          <w:p w14:paraId="56B7AAF8" w14:textId="77777777" w:rsidR="0026368B" w:rsidRDefault="0026368B" w:rsidP="000C0206">
            <w:pPr>
              <w:spacing w:line="240" w:lineRule="auto"/>
              <w:ind w:firstLine="34"/>
            </w:pPr>
            <w:r>
              <w:t>4.792</w:t>
            </w:r>
          </w:p>
        </w:tc>
        <w:tc>
          <w:tcPr>
            <w:tcW w:w="1559" w:type="dxa"/>
            <w:tcBorders>
              <w:top w:val="single" w:sz="4" w:space="0" w:color="auto"/>
              <w:left w:val="nil"/>
              <w:bottom w:val="nil"/>
              <w:right w:val="nil"/>
            </w:tcBorders>
          </w:tcPr>
          <w:p w14:paraId="5F26DC2F" w14:textId="77777777" w:rsidR="0026368B" w:rsidRDefault="0026368B" w:rsidP="000C0206">
            <w:pPr>
              <w:spacing w:line="240" w:lineRule="auto"/>
              <w:ind w:firstLine="34"/>
            </w:pPr>
            <w:r>
              <w:t>.004</w:t>
            </w:r>
          </w:p>
        </w:tc>
      </w:tr>
      <w:tr w:rsidR="0026368B" w14:paraId="18B9ED3F" w14:textId="77777777" w:rsidTr="001A5EEE">
        <w:tc>
          <w:tcPr>
            <w:tcW w:w="1559" w:type="dxa"/>
            <w:vMerge/>
            <w:tcBorders>
              <w:left w:val="nil"/>
              <w:bottom w:val="nil"/>
              <w:right w:val="nil"/>
            </w:tcBorders>
          </w:tcPr>
          <w:p w14:paraId="7369420D" w14:textId="77777777" w:rsidR="0026368B" w:rsidRPr="001205AE" w:rsidRDefault="0026368B" w:rsidP="000C0206">
            <w:pPr>
              <w:spacing w:line="240" w:lineRule="auto"/>
              <w:jc w:val="right"/>
              <w:rPr>
                <w:b/>
              </w:rPr>
            </w:pPr>
          </w:p>
        </w:tc>
        <w:tc>
          <w:tcPr>
            <w:tcW w:w="1134" w:type="dxa"/>
            <w:tcBorders>
              <w:top w:val="nil"/>
              <w:left w:val="nil"/>
              <w:bottom w:val="nil"/>
              <w:right w:val="nil"/>
            </w:tcBorders>
          </w:tcPr>
          <w:p w14:paraId="2817DDA4" w14:textId="77777777" w:rsidR="0026368B" w:rsidRPr="001205AE" w:rsidRDefault="0026368B" w:rsidP="000C0206">
            <w:pPr>
              <w:spacing w:line="240" w:lineRule="auto"/>
              <w:jc w:val="center"/>
              <w:rPr>
                <w:i/>
              </w:rPr>
            </w:pPr>
            <w:r>
              <w:rPr>
                <w:i/>
              </w:rPr>
              <w:t>Psych</w:t>
            </w:r>
          </w:p>
        </w:tc>
        <w:tc>
          <w:tcPr>
            <w:tcW w:w="1134" w:type="dxa"/>
            <w:tcBorders>
              <w:top w:val="nil"/>
              <w:left w:val="nil"/>
              <w:bottom w:val="nil"/>
              <w:right w:val="nil"/>
            </w:tcBorders>
          </w:tcPr>
          <w:p w14:paraId="369EAC3A" w14:textId="77777777" w:rsidR="0026368B" w:rsidRDefault="0026368B" w:rsidP="000C0206">
            <w:pPr>
              <w:spacing w:line="240" w:lineRule="auto"/>
              <w:ind w:firstLine="34"/>
              <w:jc w:val="center"/>
            </w:pPr>
            <w:r>
              <w:t>3.45</w:t>
            </w:r>
          </w:p>
        </w:tc>
        <w:tc>
          <w:tcPr>
            <w:tcW w:w="1276" w:type="dxa"/>
            <w:tcBorders>
              <w:top w:val="nil"/>
              <w:left w:val="nil"/>
              <w:bottom w:val="nil"/>
              <w:right w:val="nil"/>
            </w:tcBorders>
          </w:tcPr>
          <w:p w14:paraId="00420A23" w14:textId="77777777" w:rsidR="0026368B" w:rsidRDefault="0026368B" w:rsidP="000C0206">
            <w:pPr>
              <w:spacing w:line="240" w:lineRule="auto"/>
              <w:ind w:firstLine="34"/>
              <w:jc w:val="center"/>
            </w:pPr>
            <w:r>
              <w:t>.603</w:t>
            </w:r>
          </w:p>
        </w:tc>
        <w:tc>
          <w:tcPr>
            <w:tcW w:w="1134" w:type="dxa"/>
            <w:tcBorders>
              <w:top w:val="nil"/>
              <w:left w:val="nil"/>
              <w:bottom w:val="nil"/>
              <w:right w:val="nil"/>
            </w:tcBorders>
          </w:tcPr>
          <w:p w14:paraId="008B84C2" w14:textId="77777777" w:rsidR="0026368B" w:rsidRDefault="0026368B" w:rsidP="000C0206">
            <w:pPr>
              <w:spacing w:line="240" w:lineRule="auto"/>
              <w:ind w:firstLine="34"/>
            </w:pPr>
          </w:p>
        </w:tc>
        <w:tc>
          <w:tcPr>
            <w:tcW w:w="1559" w:type="dxa"/>
            <w:tcBorders>
              <w:top w:val="nil"/>
              <w:left w:val="nil"/>
              <w:bottom w:val="nil"/>
              <w:right w:val="nil"/>
            </w:tcBorders>
          </w:tcPr>
          <w:p w14:paraId="0370C81F" w14:textId="77777777" w:rsidR="0026368B" w:rsidRDefault="0026368B" w:rsidP="000C0206">
            <w:pPr>
              <w:spacing w:line="240" w:lineRule="auto"/>
              <w:ind w:firstLine="34"/>
            </w:pPr>
          </w:p>
        </w:tc>
      </w:tr>
      <w:tr w:rsidR="0026368B" w14:paraId="1E2DEB2F" w14:textId="77777777" w:rsidTr="0026368B">
        <w:tc>
          <w:tcPr>
            <w:tcW w:w="1559" w:type="dxa"/>
            <w:tcBorders>
              <w:top w:val="nil"/>
              <w:left w:val="nil"/>
              <w:bottom w:val="nil"/>
              <w:right w:val="nil"/>
            </w:tcBorders>
          </w:tcPr>
          <w:p w14:paraId="2FCF477B" w14:textId="77777777" w:rsidR="0026368B" w:rsidRPr="001205AE" w:rsidRDefault="0026368B" w:rsidP="000C0206">
            <w:pPr>
              <w:spacing w:line="240" w:lineRule="auto"/>
              <w:jc w:val="right"/>
              <w:rPr>
                <w:b/>
              </w:rPr>
            </w:pPr>
          </w:p>
        </w:tc>
        <w:tc>
          <w:tcPr>
            <w:tcW w:w="1134" w:type="dxa"/>
            <w:tcBorders>
              <w:top w:val="nil"/>
              <w:left w:val="nil"/>
              <w:bottom w:val="nil"/>
              <w:right w:val="nil"/>
            </w:tcBorders>
          </w:tcPr>
          <w:p w14:paraId="3DF5F900" w14:textId="77777777" w:rsidR="0026368B" w:rsidRPr="001205AE" w:rsidRDefault="0026368B" w:rsidP="000C0206">
            <w:pPr>
              <w:spacing w:line="240" w:lineRule="auto"/>
              <w:jc w:val="center"/>
              <w:rPr>
                <w:i/>
              </w:rPr>
            </w:pPr>
            <w:proofErr w:type="spellStart"/>
            <w:r>
              <w:rPr>
                <w:i/>
              </w:rPr>
              <w:t>Mgt</w:t>
            </w:r>
            <w:proofErr w:type="spellEnd"/>
          </w:p>
        </w:tc>
        <w:tc>
          <w:tcPr>
            <w:tcW w:w="1134" w:type="dxa"/>
            <w:tcBorders>
              <w:top w:val="nil"/>
              <w:left w:val="nil"/>
              <w:bottom w:val="nil"/>
              <w:right w:val="nil"/>
            </w:tcBorders>
          </w:tcPr>
          <w:p w14:paraId="205E3B23" w14:textId="77777777" w:rsidR="0026368B" w:rsidRDefault="0026368B" w:rsidP="000C0206">
            <w:pPr>
              <w:spacing w:line="240" w:lineRule="auto"/>
              <w:ind w:firstLine="34"/>
              <w:jc w:val="center"/>
            </w:pPr>
            <w:r>
              <w:t>3.93</w:t>
            </w:r>
          </w:p>
        </w:tc>
        <w:tc>
          <w:tcPr>
            <w:tcW w:w="1276" w:type="dxa"/>
            <w:tcBorders>
              <w:top w:val="nil"/>
              <w:left w:val="nil"/>
              <w:bottom w:val="nil"/>
              <w:right w:val="nil"/>
            </w:tcBorders>
          </w:tcPr>
          <w:p w14:paraId="5A0F61CA" w14:textId="77777777" w:rsidR="0026368B" w:rsidRDefault="0026368B" w:rsidP="000C0206">
            <w:pPr>
              <w:spacing w:line="240" w:lineRule="auto"/>
              <w:ind w:firstLine="34"/>
              <w:jc w:val="center"/>
            </w:pPr>
            <w:r>
              <w:t>.540</w:t>
            </w:r>
          </w:p>
        </w:tc>
        <w:tc>
          <w:tcPr>
            <w:tcW w:w="1134" w:type="dxa"/>
            <w:tcBorders>
              <w:top w:val="nil"/>
              <w:left w:val="nil"/>
              <w:bottom w:val="nil"/>
              <w:right w:val="nil"/>
            </w:tcBorders>
          </w:tcPr>
          <w:p w14:paraId="1B276571" w14:textId="77777777" w:rsidR="0026368B" w:rsidRDefault="0026368B" w:rsidP="000C0206">
            <w:pPr>
              <w:spacing w:line="240" w:lineRule="auto"/>
              <w:ind w:firstLine="34"/>
            </w:pPr>
          </w:p>
        </w:tc>
        <w:tc>
          <w:tcPr>
            <w:tcW w:w="1559" w:type="dxa"/>
            <w:tcBorders>
              <w:top w:val="nil"/>
              <w:left w:val="nil"/>
              <w:bottom w:val="nil"/>
              <w:right w:val="nil"/>
            </w:tcBorders>
          </w:tcPr>
          <w:p w14:paraId="516B5879" w14:textId="77777777" w:rsidR="0026368B" w:rsidRDefault="0026368B" w:rsidP="000C0206">
            <w:pPr>
              <w:spacing w:line="240" w:lineRule="auto"/>
              <w:ind w:firstLine="34"/>
            </w:pPr>
          </w:p>
        </w:tc>
      </w:tr>
      <w:tr w:rsidR="0026368B" w14:paraId="5BE672FB" w14:textId="77777777" w:rsidTr="0026368B">
        <w:tc>
          <w:tcPr>
            <w:tcW w:w="1559" w:type="dxa"/>
            <w:tcBorders>
              <w:top w:val="nil"/>
              <w:left w:val="nil"/>
              <w:bottom w:val="single" w:sz="4" w:space="0" w:color="auto"/>
              <w:right w:val="nil"/>
            </w:tcBorders>
          </w:tcPr>
          <w:p w14:paraId="62A419A7" w14:textId="77777777" w:rsidR="0026368B" w:rsidRPr="001205AE" w:rsidRDefault="0026368B" w:rsidP="000C0206">
            <w:pPr>
              <w:spacing w:line="240" w:lineRule="auto"/>
              <w:jc w:val="center"/>
              <w:rPr>
                <w:b/>
              </w:rPr>
            </w:pPr>
          </w:p>
        </w:tc>
        <w:tc>
          <w:tcPr>
            <w:tcW w:w="1134" w:type="dxa"/>
            <w:tcBorders>
              <w:top w:val="nil"/>
              <w:left w:val="nil"/>
              <w:bottom w:val="single" w:sz="4" w:space="0" w:color="auto"/>
              <w:right w:val="nil"/>
            </w:tcBorders>
          </w:tcPr>
          <w:p w14:paraId="4C79029E" w14:textId="77777777" w:rsidR="0026368B" w:rsidRPr="00636382" w:rsidRDefault="0026368B" w:rsidP="000C0206">
            <w:pPr>
              <w:spacing w:line="240" w:lineRule="auto"/>
              <w:jc w:val="center"/>
              <w:rPr>
                <w:i/>
              </w:rPr>
            </w:pPr>
            <w:r>
              <w:rPr>
                <w:i/>
              </w:rPr>
              <w:t>Arch</w:t>
            </w:r>
          </w:p>
        </w:tc>
        <w:tc>
          <w:tcPr>
            <w:tcW w:w="1134" w:type="dxa"/>
            <w:tcBorders>
              <w:top w:val="nil"/>
              <w:left w:val="nil"/>
              <w:bottom w:val="single" w:sz="4" w:space="0" w:color="auto"/>
              <w:right w:val="nil"/>
            </w:tcBorders>
          </w:tcPr>
          <w:p w14:paraId="59665744" w14:textId="77777777" w:rsidR="0026368B" w:rsidRDefault="0026368B" w:rsidP="000C0206">
            <w:pPr>
              <w:spacing w:line="240" w:lineRule="auto"/>
              <w:ind w:firstLine="34"/>
              <w:jc w:val="center"/>
            </w:pPr>
            <w:r>
              <w:t>3.79</w:t>
            </w:r>
          </w:p>
        </w:tc>
        <w:tc>
          <w:tcPr>
            <w:tcW w:w="1276" w:type="dxa"/>
            <w:tcBorders>
              <w:top w:val="nil"/>
              <w:left w:val="nil"/>
              <w:bottom w:val="single" w:sz="4" w:space="0" w:color="auto"/>
              <w:right w:val="nil"/>
            </w:tcBorders>
          </w:tcPr>
          <w:p w14:paraId="462EACCF" w14:textId="77777777" w:rsidR="0026368B" w:rsidRDefault="0026368B" w:rsidP="000C0206">
            <w:pPr>
              <w:spacing w:line="240" w:lineRule="auto"/>
              <w:ind w:firstLine="34"/>
              <w:jc w:val="center"/>
            </w:pPr>
            <w:r>
              <w:t>.470</w:t>
            </w:r>
          </w:p>
        </w:tc>
        <w:tc>
          <w:tcPr>
            <w:tcW w:w="1134" w:type="dxa"/>
            <w:tcBorders>
              <w:top w:val="nil"/>
              <w:left w:val="nil"/>
              <w:bottom w:val="single" w:sz="4" w:space="0" w:color="auto"/>
              <w:right w:val="nil"/>
            </w:tcBorders>
          </w:tcPr>
          <w:p w14:paraId="07A86AA1" w14:textId="77777777" w:rsidR="0026368B" w:rsidRDefault="0026368B" w:rsidP="000C0206">
            <w:pPr>
              <w:spacing w:line="240" w:lineRule="auto"/>
              <w:ind w:firstLine="34"/>
            </w:pPr>
          </w:p>
        </w:tc>
        <w:tc>
          <w:tcPr>
            <w:tcW w:w="1559" w:type="dxa"/>
            <w:tcBorders>
              <w:top w:val="nil"/>
              <w:left w:val="nil"/>
              <w:bottom w:val="single" w:sz="4" w:space="0" w:color="auto"/>
              <w:right w:val="nil"/>
            </w:tcBorders>
          </w:tcPr>
          <w:p w14:paraId="630F4567" w14:textId="77777777" w:rsidR="0026368B" w:rsidRDefault="0026368B" w:rsidP="000C0206">
            <w:pPr>
              <w:spacing w:line="240" w:lineRule="auto"/>
              <w:ind w:firstLine="34"/>
            </w:pPr>
          </w:p>
        </w:tc>
      </w:tr>
      <w:tr w:rsidR="0026368B" w14:paraId="0BB954F0" w14:textId="77777777" w:rsidTr="0026368B">
        <w:trPr>
          <w:trHeight w:val="100"/>
        </w:trPr>
        <w:tc>
          <w:tcPr>
            <w:tcW w:w="1559" w:type="dxa"/>
            <w:tcBorders>
              <w:top w:val="single" w:sz="4" w:space="0" w:color="auto"/>
              <w:left w:val="nil"/>
              <w:bottom w:val="nil"/>
              <w:right w:val="nil"/>
            </w:tcBorders>
          </w:tcPr>
          <w:p w14:paraId="5CC3715D" w14:textId="77777777" w:rsidR="0026368B" w:rsidRDefault="0026368B" w:rsidP="001A5EEE">
            <w:pPr>
              <w:jc w:val="right"/>
            </w:pPr>
          </w:p>
        </w:tc>
        <w:tc>
          <w:tcPr>
            <w:tcW w:w="1134" w:type="dxa"/>
            <w:tcBorders>
              <w:top w:val="nil"/>
              <w:left w:val="nil"/>
              <w:bottom w:val="nil"/>
              <w:right w:val="nil"/>
            </w:tcBorders>
          </w:tcPr>
          <w:p w14:paraId="50E0EB9A" w14:textId="77777777" w:rsidR="0026368B" w:rsidRDefault="0026368B" w:rsidP="001A5EEE">
            <w:pPr>
              <w:jc w:val="center"/>
            </w:pPr>
          </w:p>
        </w:tc>
        <w:tc>
          <w:tcPr>
            <w:tcW w:w="1134" w:type="dxa"/>
            <w:tcBorders>
              <w:top w:val="nil"/>
              <w:left w:val="nil"/>
              <w:bottom w:val="nil"/>
              <w:right w:val="nil"/>
            </w:tcBorders>
          </w:tcPr>
          <w:p w14:paraId="5FBB6596" w14:textId="77777777" w:rsidR="0026368B" w:rsidRDefault="0026368B" w:rsidP="001A5EEE">
            <w:pPr>
              <w:ind w:firstLine="34"/>
              <w:jc w:val="center"/>
            </w:pPr>
          </w:p>
        </w:tc>
        <w:tc>
          <w:tcPr>
            <w:tcW w:w="1276" w:type="dxa"/>
            <w:tcBorders>
              <w:top w:val="nil"/>
              <w:left w:val="nil"/>
              <w:bottom w:val="nil"/>
              <w:right w:val="nil"/>
            </w:tcBorders>
          </w:tcPr>
          <w:p w14:paraId="333501E3" w14:textId="77777777" w:rsidR="0026368B" w:rsidRDefault="0026368B" w:rsidP="001A5EEE">
            <w:pPr>
              <w:ind w:firstLine="34"/>
              <w:jc w:val="center"/>
            </w:pPr>
          </w:p>
        </w:tc>
        <w:tc>
          <w:tcPr>
            <w:tcW w:w="1134" w:type="dxa"/>
            <w:tcBorders>
              <w:top w:val="nil"/>
              <w:left w:val="nil"/>
              <w:bottom w:val="nil"/>
              <w:right w:val="nil"/>
            </w:tcBorders>
          </w:tcPr>
          <w:p w14:paraId="13962581" w14:textId="77777777" w:rsidR="0026368B" w:rsidRDefault="0026368B" w:rsidP="001A5EEE">
            <w:pPr>
              <w:ind w:firstLine="34"/>
            </w:pPr>
          </w:p>
        </w:tc>
        <w:tc>
          <w:tcPr>
            <w:tcW w:w="1559" w:type="dxa"/>
            <w:tcBorders>
              <w:top w:val="nil"/>
              <w:left w:val="nil"/>
              <w:bottom w:val="nil"/>
              <w:right w:val="nil"/>
            </w:tcBorders>
          </w:tcPr>
          <w:p w14:paraId="022976A5" w14:textId="77777777" w:rsidR="0026368B" w:rsidRDefault="0026368B" w:rsidP="001A5EEE">
            <w:pPr>
              <w:ind w:firstLine="34"/>
            </w:pPr>
          </w:p>
        </w:tc>
      </w:tr>
    </w:tbl>
    <w:p w14:paraId="37782805" w14:textId="77777777" w:rsidR="00D321C7" w:rsidRDefault="00D321C7" w:rsidP="00453364">
      <w:pPr>
        <w:pStyle w:val="Body"/>
        <w:sectPr w:rsidR="00D321C7" w:rsidSect="00722535">
          <w:pgSz w:w="11900" w:h="16840"/>
          <w:pgMar w:top="1134" w:right="1552" w:bottom="1134" w:left="1985" w:header="709" w:footer="850" w:gutter="0"/>
          <w:cols w:space="720"/>
        </w:sectPr>
      </w:pPr>
    </w:p>
    <w:p w14:paraId="6725D416" w14:textId="722B64E2" w:rsidR="001B4726" w:rsidRPr="00395B6A" w:rsidRDefault="001B4726" w:rsidP="00957A80">
      <w:pPr>
        <w:pStyle w:val="Heading3"/>
      </w:pPr>
      <w:bookmarkStart w:id="472" w:name="_Toc284606968"/>
      <w:bookmarkStart w:id="473" w:name="_Toc287033511"/>
      <w:r w:rsidRPr="00395B6A">
        <w:t>Holland Types</w:t>
      </w:r>
      <w:bookmarkEnd w:id="464"/>
      <w:bookmarkEnd w:id="465"/>
      <w:bookmarkEnd w:id="472"/>
      <w:bookmarkEnd w:id="473"/>
    </w:p>
    <w:p w14:paraId="31463872" w14:textId="77777777" w:rsidR="001B4726" w:rsidRPr="00395B6A" w:rsidRDefault="001B4726" w:rsidP="001B4726">
      <w:pPr>
        <w:pStyle w:val="Body"/>
        <w:rPr>
          <w:rFonts w:ascii="Times New Roman" w:hAnsi="Times New Roman"/>
        </w:rPr>
      </w:pPr>
    </w:p>
    <w:p w14:paraId="4676702D" w14:textId="48BA4BA2" w:rsidR="000B00CF" w:rsidRPr="00395B6A" w:rsidRDefault="00595099" w:rsidP="001B4726">
      <w:pPr>
        <w:rPr>
          <w:color w:val="auto"/>
        </w:rPr>
      </w:pPr>
      <w:r>
        <w:rPr>
          <w:color w:val="auto"/>
        </w:rPr>
        <w:t>Table 6-6</w:t>
      </w:r>
      <w:r w:rsidR="001B4726" w:rsidRPr="00395B6A">
        <w:rPr>
          <w:color w:val="auto"/>
        </w:rPr>
        <w:t xml:space="preserve"> shows the </w:t>
      </w:r>
      <w:r w:rsidR="00F50E91">
        <w:rPr>
          <w:color w:val="auto"/>
        </w:rPr>
        <w:t>preferred</w:t>
      </w:r>
      <w:r w:rsidR="00075405">
        <w:rPr>
          <w:color w:val="auto"/>
        </w:rPr>
        <w:t xml:space="preserve"> </w:t>
      </w:r>
      <w:r w:rsidR="001B4726" w:rsidRPr="00395B6A">
        <w:rPr>
          <w:color w:val="auto"/>
        </w:rPr>
        <w:t xml:space="preserve">Holland types for all </w:t>
      </w:r>
      <w:r w:rsidR="00075405">
        <w:rPr>
          <w:color w:val="auto"/>
        </w:rPr>
        <w:t xml:space="preserve">student </w:t>
      </w:r>
      <w:r w:rsidR="001B4726" w:rsidRPr="00395B6A">
        <w:rPr>
          <w:color w:val="auto"/>
        </w:rPr>
        <w:t>groups</w:t>
      </w:r>
      <w:r w:rsidR="00F50E91">
        <w:rPr>
          <w:color w:val="auto"/>
        </w:rPr>
        <w:t xml:space="preserve"> ranked in order of percentage that placed each type first</w:t>
      </w:r>
      <w:r w:rsidR="00A838FF">
        <w:rPr>
          <w:color w:val="auto"/>
        </w:rPr>
        <w:t xml:space="preserve">. </w:t>
      </w:r>
    </w:p>
    <w:p w14:paraId="3F15358C" w14:textId="213B4E7B" w:rsidR="001B4726" w:rsidRPr="00D321C7" w:rsidRDefault="00595099" w:rsidP="00D321C7">
      <w:pPr>
        <w:rPr>
          <w:i/>
          <w:noProof/>
        </w:rPr>
      </w:pPr>
      <w:r>
        <w:rPr>
          <w:i/>
        </w:rPr>
        <w:t>Table 6-6</w:t>
      </w:r>
      <w:r w:rsidR="001B4726" w:rsidRPr="00D321C7">
        <w:rPr>
          <w:i/>
          <w:noProof/>
        </w:rPr>
        <w:t>: Holland Types for Each Student G</w:t>
      </w:r>
      <w:r w:rsidR="00D321C7" w:rsidRPr="00D321C7">
        <w:rPr>
          <w:i/>
          <w:noProof/>
        </w:rPr>
        <w:t>roup</w:t>
      </w:r>
    </w:p>
    <w:tbl>
      <w:tblPr>
        <w:tblStyle w:val="TableGrid"/>
        <w:tblW w:w="10499"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2223"/>
        <w:gridCol w:w="2132"/>
        <w:gridCol w:w="2230"/>
        <w:gridCol w:w="2247"/>
      </w:tblGrid>
      <w:tr w:rsidR="00D321C7" w:rsidRPr="00395B6A" w14:paraId="21B46E67" w14:textId="77777777" w:rsidTr="00043BF7">
        <w:trPr>
          <w:trHeight w:val="486"/>
        </w:trPr>
        <w:tc>
          <w:tcPr>
            <w:tcW w:w="1667" w:type="dxa"/>
            <w:tcBorders>
              <w:top w:val="single" w:sz="4" w:space="0" w:color="auto"/>
              <w:bottom w:val="single" w:sz="4" w:space="0" w:color="auto"/>
            </w:tcBorders>
            <w:vAlign w:val="center"/>
          </w:tcPr>
          <w:p w14:paraId="2BB411F4" w14:textId="77777777" w:rsidR="00885FF2" w:rsidRPr="00395B6A" w:rsidRDefault="00885FF2" w:rsidP="00F50E91">
            <w:pPr>
              <w:spacing w:line="240" w:lineRule="auto"/>
              <w:ind w:left="-284"/>
              <w:jc w:val="center"/>
              <w:rPr>
                <w:b/>
                <w:bCs/>
                <w:color w:val="auto"/>
              </w:rPr>
            </w:pPr>
          </w:p>
        </w:tc>
        <w:tc>
          <w:tcPr>
            <w:tcW w:w="2223" w:type="dxa"/>
            <w:tcBorders>
              <w:top w:val="single" w:sz="4" w:space="0" w:color="auto"/>
              <w:bottom w:val="single" w:sz="4" w:space="0" w:color="auto"/>
            </w:tcBorders>
            <w:vAlign w:val="center"/>
          </w:tcPr>
          <w:p w14:paraId="36218C2B" w14:textId="1F32678B" w:rsidR="00885FF2" w:rsidRPr="00141133" w:rsidRDefault="00885FF2" w:rsidP="00F50E91">
            <w:pPr>
              <w:spacing w:line="240" w:lineRule="auto"/>
              <w:jc w:val="center"/>
              <w:rPr>
                <w:b/>
                <w:bCs/>
                <w:color w:val="auto"/>
              </w:rPr>
            </w:pPr>
            <w:r w:rsidRPr="00141133">
              <w:rPr>
                <w:b/>
                <w:bCs/>
                <w:color w:val="auto"/>
              </w:rPr>
              <w:t>Dyslexia</w:t>
            </w:r>
          </w:p>
        </w:tc>
        <w:tc>
          <w:tcPr>
            <w:tcW w:w="2132" w:type="dxa"/>
            <w:tcBorders>
              <w:top w:val="single" w:sz="4" w:space="0" w:color="auto"/>
              <w:bottom w:val="single" w:sz="4" w:space="0" w:color="auto"/>
            </w:tcBorders>
            <w:vAlign w:val="center"/>
          </w:tcPr>
          <w:p w14:paraId="2CAC179A" w14:textId="48B1577A" w:rsidR="00885FF2" w:rsidRPr="00141133" w:rsidRDefault="00885FF2" w:rsidP="00F50E91">
            <w:pPr>
              <w:spacing w:line="240" w:lineRule="auto"/>
              <w:jc w:val="center"/>
              <w:rPr>
                <w:b/>
                <w:bCs/>
                <w:color w:val="auto"/>
              </w:rPr>
            </w:pPr>
            <w:r w:rsidRPr="00141133">
              <w:rPr>
                <w:b/>
                <w:bCs/>
                <w:color w:val="auto"/>
              </w:rPr>
              <w:t>Psychology</w:t>
            </w:r>
          </w:p>
        </w:tc>
        <w:tc>
          <w:tcPr>
            <w:tcW w:w="2230" w:type="dxa"/>
            <w:tcBorders>
              <w:top w:val="single" w:sz="4" w:space="0" w:color="auto"/>
              <w:bottom w:val="single" w:sz="4" w:space="0" w:color="auto"/>
            </w:tcBorders>
            <w:vAlign w:val="center"/>
          </w:tcPr>
          <w:p w14:paraId="400B0EE2" w14:textId="0A8B2EA6" w:rsidR="00885FF2" w:rsidRPr="00141133" w:rsidRDefault="00885FF2" w:rsidP="00F50E91">
            <w:pPr>
              <w:spacing w:line="240" w:lineRule="auto"/>
              <w:jc w:val="center"/>
              <w:rPr>
                <w:b/>
                <w:bCs/>
                <w:color w:val="auto"/>
              </w:rPr>
            </w:pPr>
            <w:r w:rsidRPr="00141133">
              <w:rPr>
                <w:b/>
                <w:bCs/>
                <w:color w:val="auto"/>
              </w:rPr>
              <w:t>Architecture</w:t>
            </w:r>
          </w:p>
        </w:tc>
        <w:tc>
          <w:tcPr>
            <w:tcW w:w="2247" w:type="dxa"/>
            <w:tcBorders>
              <w:top w:val="single" w:sz="4" w:space="0" w:color="auto"/>
              <w:bottom w:val="single" w:sz="4" w:space="0" w:color="auto"/>
            </w:tcBorders>
            <w:vAlign w:val="center"/>
          </w:tcPr>
          <w:p w14:paraId="0346D5F6" w14:textId="77777777" w:rsidR="00885FF2" w:rsidRPr="00141133" w:rsidRDefault="00885FF2" w:rsidP="00F50E91">
            <w:pPr>
              <w:spacing w:line="240" w:lineRule="auto"/>
              <w:jc w:val="center"/>
              <w:rPr>
                <w:b/>
                <w:bCs/>
                <w:color w:val="auto"/>
              </w:rPr>
            </w:pPr>
            <w:r w:rsidRPr="00141133">
              <w:rPr>
                <w:b/>
                <w:bCs/>
                <w:color w:val="auto"/>
              </w:rPr>
              <w:t>Management</w:t>
            </w:r>
          </w:p>
        </w:tc>
      </w:tr>
      <w:tr w:rsidR="00D321C7" w:rsidRPr="00395B6A" w14:paraId="0494E9CA" w14:textId="77777777" w:rsidTr="00043BF7">
        <w:trPr>
          <w:trHeight w:val="486"/>
        </w:trPr>
        <w:tc>
          <w:tcPr>
            <w:tcW w:w="1667" w:type="dxa"/>
            <w:tcBorders>
              <w:top w:val="single" w:sz="4" w:space="0" w:color="auto"/>
            </w:tcBorders>
            <w:vAlign w:val="center"/>
          </w:tcPr>
          <w:p w14:paraId="21FC2602" w14:textId="77777777" w:rsidR="00885FF2" w:rsidRPr="00395B6A" w:rsidRDefault="00885FF2" w:rsidP="00F50E91">
            <w:pPr>
              <w:spacing w:line="240" w:lineRule="auto"/>
              <w:jc w:val="right"/>
              <w:rPr>
                <w:b/>
                <w:bCs/>
                <w:color w:val="auto"/>
              </w:rPr>
            </w:pPr>
            <w:r w:rsidRPr="00395B6A">
              <w:rPr>
                <w:b/>
                <w:bCs/>
                <w:color w:val="auto"/>
              </w:rPr>
              <w:t>Holland 1</w:t>
            </w:r>
          </w:p>
        </w:tc>
        <w:tc>
          <w:tcPr>
            <w:tcW w:w="2223" w:type="dxa"/>
            <w:tcBorders>
              <w:top w:val="single" w:sz="4" w:space="0" w:color="auto"/>
            </w:tcBorders>
            <w:vAlign w:val="center"/>
          </w:tcPr>
          <w:p w14:paraId="614AE43B" w14:textId="1ABCB264" w:rsidR="00885FF2" w:rsidRPr="00395B6A" w:rsidRDefault="00885FF2" w:rsidP="00F50E91">
            <w:pPr>
              <w:spacing w:line="240" w:lineRule="auto"/>
              <w:jc w:val="center"/>
              <w:rPr>
                <w:color w:val="auto"/>
              </w:rPr>
            </w:pPr>
            <w:r>
              <w:rPr>
                <w:color w:val="auto"/>
              </w:rPr>
              <w:t>Artistic</w:t>
            </w:r>
            <w:r w:rsidR="00EB1240">
              <w:rPr>
                <w:color w:val="auto"/>
              </w:rPr>
              <w:t xml:space="preserve"> (32%)</w:t>
            </w:r>
          </w:p>
        </w:tc>
        <w:tc>
          <w:tcPr>
            <w:tcW w:w="2132" w:type="dxa"/>
            <w:tcBorders>
              <w:top w:val="single" w:sz="4" w:space="0" w:color="auto"/>
            </w:tcBorders>
            <w:vAlign w:val="center"/>
          </w:tcPr>
          <w:p w14:paraId="116E8783" w14:textId="0AB21E5A" w:rsidR="00885FF2" w:rsidRPr="00395B6A" w:rsidRDefault="00885FF2" w:rsidP="00F50E91">
            <w:pPr>
              <w:spacing w:line="240" w:lineRule="auto"/>
              <w:jc w:val="center"/>
              <w:rPr>
                <w:color w:val="auto"/>
              </w:rPr>
            </w:pPr>
            <w:r w:rsidRPr="00395B6A">
              <w:rPr>
                <w:color w:val="auto"/>
              </w:rPr>
              <w:t>Social</w:t>
            </w:r>
            <w:r w:rsidR="00043BF7">
              <w:rPr>
                <w:color w:val="auto"/>
              </w:rPr>
              <w:t xml:space="preserve"> (34</w:t>
            </w:r>
            <w:r w:rsidR="00EB1240">
              <w:rPr>
                <w:color w:val="auto"/>
              </w:rPr>
              <w:t>%)</w:t>
            </w:r>
          </w:p>
        </w:tc>
        <w:tc>
          <w:tcPr>
            <w:tcW w:w="2230" w:type="dxa"/>
            <w:tcBorders>
              <w:top w:val="single" w:sz="4" w:space="0" w:color="auto"/>
            </w:tcBorders>
            <w:vAlign w:val="center"/>
          </w:tcPr>
          <w:p w14:paraId="11228C8B" w14:textId="01586946" w:rsidR="00885FF2" w:rsidRPr="00395B6A" w:rsidRDefault="00EB1240" w:rsidP="00F50E91">
            <w:pPr>
              <w:spacing w:line="240" w:lineRule="auto"/>
              <w:jc w:val="center"/>
              <w:rPr>
                <w:color w:val="auto"/>
              </w:rPr>
            </w:pPr>
            <w:r>
              <w:rPr>
                <w:color w:val="auto"/>
              </w:rPr>
              <w:t>Investig</w:t>
            </w:r>
            <w:r w:rsidR="00043BF7">
              <w:rPr>
                <w:color w:val="auto"/>
              </w:rPr>
              <w:t>ative (27</w:t>
            </w:r>
            <w:r>
              <w:rPr>
                <w:color w:val="auto"/>
              </w:rPr>
              <w:t>%)</w:t>
            </w:r>
          </w:p>
        </w:tc>
        <w:tc>
          <w:tcPr>
            <w:tcW w:w="2247" w:type="dxa"/>
            <w:tcBorders>
              <w:top w:val="single" w:sz="4" w:space="0" w:color="auto"/>
            </w:tcBorders>
            <w:vAlign w:val="center"/>
          </w:tcPr>
          <w:p w14:paraId="7576738E" w14:textId="7C1F7D74" w:rsidR="00885FF2" w:rsidRPr="00395B6A" w:rsidRDefault="00885FF2" w:rsidP="00F50E91">
            <w:pPr>
              <w:spacing w:line="240" w:lineRule="auto"/>
              <w:jc w:val="center"/>
              <w:rPr>
                <w:color w:val="auto"/>
              </w:rPr>
            </w:pPr>
            <w:r w:rsidRPr="00395B6A">
              <w:rPr>
                <w:color w:val="auto"/>
              </w:rPr>
              <w:t>Enterprising</w:t>
            </w:r>
            <w:r w:rsidR="00043BF7">
              <w:rPr>
                <w:color w:val="auto"/>
              </w:rPr>
              <w:t xml:space="preserve"> (44%)</w:t>
            </w:r>
          </w:p>
        </w:tc>
      </w:tr>
      <w:tr w:rsidR="00D321C7" w:rsidRPr="00395B6A" w14:paraId="5C0EF247" w14:textId="77777777" w:rsidTr="00043BF7">
        <w:trPr>
          <w:trHeight w:val="486"/>
        </w:trPr>
        <w:tc>
          <w:tcPr>
            <w:tcW w:w="1667" w:type="dxa"/>
            <w:vAlign w:val="center"/>
          </w:tcPr>
          <w:p w14:paraId="5FD9A161" w14:textId="77777777" w:rsidR="00885FF2" w:rsidRPr="00395B6A" w:rsidRDefault="00885FF2" w:rsidP="00F50E91">
            <w:pPr>
              <w:spacing w:line="240" w:lineRule="auto"/>
              <w:jc w:val="right"/>
              <w:rPr>
                <w:b/>
                <w:bCs/>
                <w:color w:val="auto"/>
              </w:rPr>
            </w:pPr>
            <w:r w:rsidRPr="00395B6A">
              <w:rPr>
                <w:b/>
                <w:bCs/>
                <w:color w:val="auto"/>
              </w:rPr>
              <w:t>Holland 2</w:t>
            </w:r>
          </w:p>
        </w:tc>
        <w:tc>
          <w:tcPr>
            <w:tcW w:w="2223" w:type="dxa"/>
            <w:vAlign w:val="center"/>
          </w:tcPr>
          <w:p w14:paraId="3B10EC84" w14:textId="54F9A267" w:rsidR="00EB1240" w:rsidRPr="00395B6A" w:rsidRDefault="00954EB3" w:rsidP="00EB1240">
            <w:pPr>
              <w:spacing w:line="240" w:lineRule="auto"/>
              <w:jc w:val="center"/>
              <w:rPr>
                <w:color w:val="auto"/>
              </w:rPr>
            </w:pPr>
            <w:r>
              <w:rPr>
                <w:color w:val="auto"/>
              </w:rPr>
              <w:t>Realistic</w:t>
            </w:r>
            <w:r w:rsidR="00043BF7">
              <w:rPr>
                <w:color w:val="auto"/>
              </w:rPr>
              <w:t xml:space="preserve"> (24</w:t>
            </w:r>
            <w:r w:rsidR="00EB1240">
              <w:rPr>
                <w:color w:val="auto"/>
              </w:rPr>
              <w:t>%)</w:t>
            </w:r>
          </w:p>
        </w:tc>
        <w:tc>
          <w:tcPr>
            <w:tcW w:w="2132" w:type="dxa"/>
            <w:vAlign w:val="center"/>
          </w:tcPr>
          <w:p w14:paraId="44274620" w14:textId="34576EA6" w:rsidR="00885FF2" w:rsidRPr="00395B6A" w:rsidRDefault="00044588" w:rsidP="00F50E91">
            <w:pPr>
              <w:spacing w:line="240" w:lineRule="auto"/>
              <w:jc w:val="center"/>
              <w:rPr>
                <w:color w:val="auto"/>
              </w:rPr>
            </w:pPr>
            <w:r>
              <w:rPr>
                <w:color w:val="auto"/>
              </w:rPr>
              <w:t>Conventional</w:t>
            </w:r>
            <w:r w:rsidR="00EB1240">
              <w:rPr>
                <w:color w:val="auto"/>
              </w:rPr>
              <w:t xml:space="preserve"> (33%)</w:t>
            </w:r>
          </w:p>
        </w:tc>
        <w:tc>
          <w:tcPr>
            <w:tcW w:w="2230" w:type="dxa"/>
            <w:vAlign w:val="center"/>
          </w:tcPr>
          <w:p w14:paraId="134E5B79" w14:textId="0F1E71C9" w:rsidR="00885FF2" w:rsidRPr="00395B6A" w:rsidRDefault="00043BF7" w:rsidP="00F50E91">
            <w:pPr>
              <w:spacing w:line="240" w:lineRule="auto"/>
              <w:jc w:val="center"/>
              <w:rPr>
                <w:color w:val="auto"/>
              </w:rPr>
            </w:pPr>
            <w:r>
              <w:rPr>
                <w:color w:val="auto"/>
              </w:rPr>
              <w:t>Conventional (23</w:t>
            </w:r>
            <w:r w:rsidR="00EB1240">
              <w:rPr>
                <w:color w:val="auto"/>
              </w:rPr>
              <w:t>%)</w:t>
            </w:r>
          </w:p>
        </w:tc>
        <w:tc>
          <w:tcPr>
            <w:tcW w:w="2247" w:type="dxa"/>
            <w:vAlign w:val="center"/>
          </w:tcPr>
          <w:p w14:paraId="4017EA6D" w14:textId="0761A98A" w:rsidR="00885FF2" w:rsidRPr="00395B6A" w:rsidRDefault="00954EB3" w:rsidP="00F50E91">
            <w:pPr>
              <w:spacing w:line="240" w:lineRule="auto"/>
              <w:jc w:val="center"/>
              <w:rPr>
                <w:color w:val="auto"/>
              </w:rPr>
            </w:pPr>
            <w:r>
              <w:rPr>
                <w:color w:val="auto"/>
              </w:rPr>
              <w:t>Social</w:t>
            </w:r>
            <w:r w:rsidR="00043BF7">
              <w:rPr>
                <w:color w:val="auto"/>
              </w:rPr>
              <w:t xml:space="preserve"> (19%)</w:t>
            </w:r>
          </w:p>
        </w:tc>
      </w:tr>
      <w:tr w:rsidR="00D321C7" w:rsidRPr="00395B6A" w14:paraId="26D4290B" w14:textId="77777777" w:rsidTr="00043BF7">
        <w:trPr>
          <w:trHeight w:val="509"/>
        </w:trPr>
        <w:tc>
          <w:tcPr>
            <w:tcW w:w="1667" w:type="dxa"/>
            <w:vAlign w:val="center"/>
          </w:tcPr>
          <w:p w14:paraId="44717A10" w14:textId="43485D67" w:rsidR="00044588" w:rsidRPr="00395B6A" w:rsidRDefault="00044588" w:rsidP="00F50E91">
            <w:pPr>
              <w:spacing w:line="240" w:lineRule="auto"/>
              <w:jc w:val="right"/>
              <w:rPr>
                <w:b/>
                <w:bCs/>
                <w:color w:val="auto"/>
              </w:rPr>
            </w:pPr>
            <w:r w:rsidRPr="00395B6A">
              <w:rPr>
                <w:b/>
                <w:bCs/>
                <w:color w:val="auto"/>
              </w:rPr>
              <w:t>Holland 3</w:t>
            </w:r>
          </w:p>
        </w:tc>
        <w:tc>
          <w:tcPr>
            <w:tcW w:w="2223" w:type="dxa"/>
            <w:vAlign w:val="center"/>
          </w:tcPr>
          <w:p w14:paraId="5064A3B5" w14:textId="550AC792" w:rsidR="00044588" w:rsidRPr="00395B6A" w:rsidRDefault="00043BF7" w:rsidP="00F50E91">
            <w:pPr>
              <w:spacing w:line="240" w:lineRule="auto"/>
              <w:jc w:val="center"/>
              <w:rPr>
                <w:color w:val="auto"/>
              </w:rPr>
            </w:pPr>
            <w:r>
              <w:rPr>
                <w:color w:val="auto"/>
              </w:rPr>
              <w:t>Enterprising (21</w:t>
            </w:r>
            <w:r w:rsidR="00EB1240">
              <w:rPr>
                <w:color w:val="auto"/>
              </w:rPr>
              <w:t>%)</w:t>
            </w:r>
          </w:p>
        </w:tc>
        <w:tc>
          <w:tcPr>
            <w:tcW w:w="2132" w:type="dxa"/>
            <w:vAlign w:val="center"/>
          </w:tcPr>
          <w:p w14:paraId="49C056F4" w14:textId="183A4298" w:rsidR="00044588" w:rsidRPr="00395B6A" w:rsidRDefault="00EB1240" w:rsidP="00F50E91">
            <w:pPr>
              <w:spacing w:line="240" w:lineRule="auto"/>
              <w:jc w:val="center"/>
              <w:rPr>
                <w:color w:val="auto"/>
              </w:rPr>
            </w:pPr>
            <w:r>
              <w:rPr>
                <w:color w:val="auto"/>
              </w:rPr>
              <w:t>Artistic (22%)</w:t>
            </w:r>
          </w:p>
        </w:tc>
        <w:tc>
          <w:tcPr>
            <w:tcW w:w="2230" w:type="dxa"/>
            <w:vAlign w:val="center"/>
          </w:tcPr>
          <w:p w14:paraId="3FE9462C" w14:textId="55FD17B7" w:rsidR="00044588" w:rsidRPr="00395B6A" w:rsidRDefault="00EB1240" w:rsidP="00F50E91">
            <w:pPr>
              <w:spacing w:line="240" w:lineRule="auto"/>
              <w:jc w:val="center"/>
              <w:rPr>
                <w:color w:val="auto"/>
              </w:rPr>
            </w:pPr>
            <w:r>
              <w:rPr>
                <w:color w:val="auto"/>
              </w:rPr>
              <w:t>Artistic (20%)</w:t>
            </w:r>
          </w:p>
        </w:tc>
        <w:tc>
          <w:tcPr>
            <w:tcW w:w="2247" w:type="dxa"/>
            <w:vAlign w:val="center"/>
          </w:tcPr>
          <w:p w14:paraId="7335E3A4" w14:textId="41A426FD" w:rsidR="00044588" w:rsidRPr="00395B6A" w:rsidRDefault="00954EB3" w:rsidP="00F50E91">
            <w:pPr>
              <w:spacing w:line="240" w:lineRule="auto"/>
              <w:jc w:val="center"/>
              <w:rPr>
                <w:color w:val="auto"/>
              </w:rPr>
            </w:pPr>
            <w:r>
              <w:rPr>
                <w:color w:val="auto"/>
              </w:rPr>
              <w:t>Conventional</w:t>
            </w:r>
            <w:r w:rsidR="00043BF7">
              <w:rPr>
                <w:color w:val="auto"/>
              </w:rPr>
              <w:t xml:space="preserve"> (19%)</w:t>
            </w:r>
          </w:p>
        </w:tc>
      </w:tr>
      <w:tr w:rsidR="00D321C7" w:rsidRPr="00395B6A" w14:paraId="531E5ADF" w14:textId="77777777" w:rsidTr="00043BF7">
        <w:trPr>
          <w:trHeight w:val="486"/>
        </w:trPr>
        <w:tc>
          <w:tcPr>
            <w:tcW w:w="1667" w:type="dxa"/>
            <w:vAlign w:val="center"/>
          </w:tcPr>
          <w:p w14:paraId="34374D02" w14:textId="77777777" w:rsidR="00044588" w:rsidRPr="00395B6A" w:rsidRDefault="00044588" w:rsidP="00F50E91">
            <w:pPr>
              <w:spacing w:line="240" w:lineRule="auto"/>
              <w:jc w:val="right"/>
              <w:rPr>
                <w:b/>
                <w:bCs/>
                <w:color w:val="auto"/>
              </w:rPr>
            </w:pPr>
            <w:r w:rsidRPr="00395B6A">
              <w:rPr>
                <w:b/>
                <w:bCs/>
                <w:color w:val="auto"/>
              </w:rPr>
              <w:t>Holland 4</w:t>
            </w:r>
          </w:p>
        </w:tc>
        <w:tc>
          <w:tcPr>
            <w:tcW w:w="2223" w:type="dxa"/>
            <w:vAlign w:val="center"/>
          </w:tcPr>
          <w:p w14:paraId="4892208A" w14:textId="1DEAC3BC" w:rsidR="00044588" w:rsidRPr="00395B6A" w:rsidRDefault="00EB1240" w:rsidP="00F50E91">
            <w:pPr>
              <w:spacing w:line="240" w:lineRule="auto"/>
              <w:jc w:val="center"/>
              <w:rPr>
                <w:color w:val="auto"/>
              </w:rPr>
            </w:pPr>
            <w:r>
              <w:rPr>
                <w:color w:val="auto"/>
              </w:rPr>
              <w:t>Social (18%)</w:t>
            </w:r>
          </w:p>
        </w:tc>
        <w:tc>
          <w:tcPr>
            <w:tcW w:w="2132" w:type="dxa"/>
            <w:vAlign w:val="center"/>
          </w:tcPr>
          <w:p w14:paraId="663BA6BB" w14:textId="4C0DC2AC" w:rsidR="00044588" w:rsidRPr="00395B6A" w:rsidRDefault="00EB1240" w:rsidP="00F50E91">
            <w:pPr>
              <w:spacing w:line="240" w:lineRule="auto"/>
              <w:jc w:val="center"/>
              <w:rPr>
                <w:color w:val="auto"/>
              </w:rPr>
            </w:pPr>
            <w:r>
              <w:rPr>
                <w:color w:val="auto"/>
              </w:rPr>
              <w:t>Investigative (11%)</w:t>
            </w:r>
          </w:p>
        </w:tc>
        <w:tc>
          <w:tcPr>
            <w:tcW w:w="2230" w:type="dxa"/>
            <w:vAlign w:val="center"/>
          </w:tcPr>
          <w:p w14:paraId="28F72DAB" w14:textId="74B2E969" w:rsidR="00044588" w:rsidRPr="00395B6A" w:rsidRDefault="00EB1240" w:rsidP="00F50E91">
            <w:pPr>
              <w:spacing w:line="240" w:lineRule="auto"/>
              <w:jc w:val="center"/>
              <w:rPr>
                <w:color w:val="auto"/>
              </w:rPr>
            </w:pPr>
            <w:r>
              <w:rPr>
                <w:color w:val="auto"/>
              </w:rPr>
              <w:t>Enterprising (15%)</w:t>
            </w:r>
          </w:p>
        </w:tc>
        <w:tc>
          <w:tcPr>
            <w:tcW w:w="2247" w:type="dxa"/>
            <w:vAlign w:val="center"/>
          </w:tcPr>
          <w:p w14:paraId="2D9FC34D" w14:textId="54EF4BB5" w:rsidR="00044588" w:rsidRPr="00395B6A" w:rsidRDefault="00954EB3" w:rsidP="00F50E91">
            <w:pPr>
              <w:spacing w:line="240" w:lineRule="auto"/>
              <w:jc w:val="center"/>
              <w:rPr>
                <w:color w:val="auto"/>
              </w:rPr>
            </w:pPr>
            <w:r>
              <w:rPr>
                <w:color w:val="auto"/>
              </w:rPr>
              <w:t>Investigative</w:t>
            </w:r>
            <w:r w:rsidR="00043BF7">
              <w:rPr>
                <w:color w:val="auto"/>
              </w:rPr>
              <w:t xml:space="preserve"> (6%)</w:t>
            </w:r>
          </w:p>
        </w:tc>
      </w:tr>
      <w:tr w:rsidR="00D321C7" w:rsidRPr="00395B6A" w14:paraId="373C6564" w14:textId="77777777" w:rsidTr="00043BF7">
        <w:trPr>
          <w:trHeight w:val="509"/>
        </w:trPr>
        <w:tc>
          <w:tcPr>
            <w:tcW w:w="1667" w:type="dxa"/>
            <w:vAlign w:val="center"/>
          </w:tcPr>
          <w:p w14:paraId="4E911007" w14:textId="77777777" w:rsidR="00044588" w:rsidRPr="00395B6A" w:rsidRDefault="00044588" w:rsidP="00F50E91">
            <w:pPr>
              <w:spacing w:line="240" w:lineRule="auto"/>
              <w:jc w:val="right"/>
              <w:rPr>
                <w:b/>
                <w:bCs/>
                <w:color w:val="auto"/>
              </w:rPr>
            </w:pPr>
            <w:r w:rsidRPr="00395B6A">
              <w:rPr>
                <w:b/>
                <w:bCs/>
                <w:color w:val="auto"/>
              </w:rPr>
              <w:t>Holland 5</w:t>
            </w:r>
          </w:p>
        </w:tc>
        <w:tc>
          <w:tcPr>
            <w:tcW w:w="2223" w:type="dxa"/>
            <w:vAlign w:val="center"/>
          </w:tcPr>
          <w:p w14:paraId="2E20AF6A" w14:textId="3DA162A5" w:rsidR="00044588" w:rsidRPr="00395B6A" w:rsidRDefault="00954EB3" w:rsidP="00F50E91">
            <w:pPr>
              <w:spacing w:line="240" w:lineRule="auto"/>
              <w:jc w:val="center"/>
              <w:rPr>
                <w:color w:val="auto"/>
              </w:rPr>
            </w:pPr>
            <w:r>
              <w:rPr>
                <w:color w:val="auto"/>
              </w:rPr>
              <w:t>Investigative</w:t>
            </w:r>
            <w:r w:rsidR="00EB1240">
              <w:rPr>
                <w:color w:val="auto"/>
              </w:rPr>
              <w:t xml:space="preserve"> (5%)</w:t>
            </w:r>
          </w:p>
        </w:tc>
        <w:tc>
          <w:tcPr>
            <w:tcW w:w="2132" w:type="dxa"/>
            <w:vAlign w:val="center"/>
          </w:tcPr>
          <w:p w14:paraId="32DCD277" w14:textId="5F2C228C" w:rsidR="00044588" w:rsidRPr="00395B6A" w:rsidRDefault="00EB1240" w:rsidP="00F50E91">
            <w:pPr>
              <w:spacing w:line="240" w:lineRule="auto"/>
              <w:jc w:val="center"/>
              <w:rPr>
                <w:color w:val="auto"/>
              </w:rPr>
            </w:pPr>
            <w:r>
              <w:rPr>
                <w:color w:val="auto"/>
              </w:rPr>
              <w:t>Realistic (0%)</w:t>
            </w:r>
          </w:p>
        </w:tc>
        <w:tc>
          <w:tcPr>
            <w:tcW w:w="2230" w:type="dxa"/>
            <w:vAlign w:val="center"/>
          </w:tcPr>
          <w:p w14:paraId="36F64B4D" w14:textId="0EB14600" w:rsidR="00044588" w:rsidRPr="00395B6A" w:rsidRDefault="00EB1240" w:rsidP="00F50E91">
            <w:pPr>
              <w:spacing w:line="240" w:lineRule="auto"/>
              <w:jc w:val="center"/>
              <w:rPr>
                <w:color w:val="auto"/>
              </w:rPr>
            </w:pPr>
            <w:r>
              <w:rPr>
                <w:color w:val="auto"/>
              </w:rPr>
              <w:t>Social (10%)</w:t>
            </w:r>
          </w:p>
        </w:tc>
        <w:tc>
          <w:tcPr>
            <w:tcW w:w="2247" w:type="dxa"/>
            <w:vAlign w:val="center"/>
          </w:tcPr>
          <w:p w14:paraId="21B3A1FD" w14:textId="129F1A92" w:rsidR="00044588" w:rsidRPr="00395B6A" w:rsidRDefault="00044588" w:rsidP="00F50E91">
            <w:pPr>
              <w:spacing w:line="240" w:lineRule="auto"/>
              <w:jc w:val="center"/>
              <w:rPr>
                <w:color w:val="auto"/>
              </w:rPr>
            </w:pPr>
            <w:r w:rsidRPr="00395B6A">
              <w:rPr>
                <w:color w:val="auto"/>
              </w:rPr>
              <w:t>Realistic</w:t>
            </w:r>
            <w:r w:rsidR="00043BF7">
              <w:rPr>
                <w:color w:val="auto"/>
              </w:rPr>
              <w:t xml:space="preserve"> (6%)</w:t>
            </w:r>
          </w:p>
        </w:tc>
      </w:tr>
      <w:tr w:rsidR="00D321C7" w:rsidRPr="00395B6A" w14:paraId="6FB5C988" w14:textId="77777777" w:rsidTr="00043BF7">
        <w:trPr>
          <w:trHeight w:val="486"/>
        </w:trPr>
        <w:tc>
          <w:tcPr>
            <w:tcW w:w="1667" w:type="dxa"/>
            <w:tcBorders>
              <w:bottom w:val="single" w:sz="4" w:space="0" w:color="auto"/>
            </w:tcBorders>
            <w:vAlign w:val="center"/>
          </w:tcPr>
          <w:p w14:paraId="230A776F" w14:textId="77777777" w:rsidR="00044588" w:rsidRPr="00395B6A" w:rsidRDefault="00044588" w:rsidP="00F50E91">
            <w:pPr>
              <w:spacing w:line="240" w:lineRule="auto"/>
              <w:jc w:val="right"/>
              <w:rPr>
                <w:b/>
                <w:bCs/>
                <w:color w:val="auto"/>
              </w:rPr>
            </w:pPr>
            <w:r w:rsidRPr="00395B6A">
              <w:rPr>
                <w:b/>
                <w:bCs/>
                <w:color w:val="auto"/>
              </w:rPr>
              <w:t>Holland 6</w:t>
            </w:r>
          </w:p>
        </w:tc>
        <w:tc>
          <w:tcPr>
            <w:tcW w:w="2223" w:type="dxa"/>
            <w:tcBorders>
              <w:bottom w:val="single" w:sz="4" w:space="0" w:color="auto"/>
            </w:tcBorders>
            <w:vAlign w:val="center"/>
          </w:tcPr>
          <w:p w14:paraId="6394A973" w14:textId="077A7180" w:rsidR="00044588" w:rsidRPr="00395B6A" w:rsidRDefault="00044588" w:rsidP="00F50E91">
            <w:pPr>
              <w:spacing w:line="240" w:lineRule="auto"/>
              <w:jc w:val="center"/>
              <w:rPr>
                <w:color w:val="auto"/>
              </w:rPr>
            </w:pPr>
            <w:r w:rsidRPr="00395B6A">
              <w:rPr>
                <w:color w:val="auto"/>
              </w:rPr>
              <w:t>Conventional</w:t>
            </w:r>
            <w:r w:rsidR="00EB1240">
              <w:rPr>
                <w:color w:val="auto"/>
              </w:rPr>
              <w:t xml:space="preserve"> (0%)</w:t>
            </w:r>
          </w:p>
        </w:tc>
        <w:tc>
          <w:tcPr>
            <w:tcW w:w="2132" w:type="dxa"/>
            <w:tcBorders>
              <w:bottom w:val="single" w:sz="4" w:space="0" w:color="auto"/>
            </w:tcBorders>
            <w:vAlign w:val="center"/>
          </w:tcPr>
          <w:p w14:paraId="2504D6F5" w14:textId="760C087C" w:rsidR="00044588" w:rsidRPr="00395B6A" w:rsidRDefault="00044588" w:rsidP="00F50E91">
            <w:pPr>
              <w:spacing w:line="240" w:lineRule="auto"/>
              <w:jc w:val="center"/>
              <w:rPr>
                <w:color w:val="auto"/>
              </w:rPr>
            </w:pPr>
            <w:r w:rsidRPr="00395B6A">
              <w:rPr>
                <w:color w:val="auto"/>
              </w:rPr>
              <w:t>Enterprising</w:t>
            </w:r>
            <w:r w:rsidR="00EB1240">
              <w:rPr>
                <w:color w:val="auto"/>
              </w:rPr>
              <w:t xml:space="preserve"> (0%)</w:t>
            </w:r>
          </w:p>
        </w:tc>
        <w:tc>
          <w:tcPr>
            <w:tcW w:w="2230" w:type="dxa"/>
            <w:tcBorders>
              <w:bottom w:val="single" w:sz="4" w:space="0" w:color="auto"/>
            </w:tcBorders>
            <w:vAlign w:val="center"/>
          </w:tcPr>
          <w:p w14:paraId="59358F98" w14:textId="40352628" w:rsidR="00044588" w:rsidRPr="00395B6A" w:rsidRDefault="00EB1240" w:rsidP="00F50E91">
            <w:pPr>
              <w:spacing w:line="240" w:lineRule="auto"/>
              <w:jc w:val="center"/>
              <w:rPr>
                <w:color w:val="auto"/>
              </w:rPr>
            </w:pPr>
            <w:r>
              <w:rPr>
                <w:color w:val="auto"/>
              </w:rPr>
              <w:t>Realistic (5%)</w:t>
            </w:r>
          </w:p>
        </w:tc>
        <w:tc>
          <w:tcPr>
            <w:tcW w:w="2247" w:type="dxa"/>
            <w:tcBorders>
              <w:bottom w:val="single" w:sz="4" w:space="0" w:color="auto"/>
            </w:tcBorders>
            <w:vAlign w:val="center"/>
          </w:tcPr>
          <w:p w14:paraId="76D2ACDB" w14:textId="7CCB1EB7" w:rsidR="00044588" w:rsidRPr="00395B6A" w:rsidRDefault="00044588" w:rsidP="00F50E91">
            <w:pPr>
              <w:spacing w:line="240" w:lineRule="auto"/>
              <w:jc w:val="center"/>
              <w:rPr>
                <w:color w:val="auto"/>
              </w:rPr>
            </w:pPr>
            <w:r w:rsidRPr="00395B6A">
              <w:rPr>
                <w:color w:val="auto"/>
              </w:rPr>
              <w:t>Artistic</w:t>
            </w:r>
            <w:r w:rsidR="00043BF7">
              <w:rPr>
                <w:color w:val="auto"/>
              </w:rPr>
              <w:t xml:space="preserve"> (6%)</w:t>
            </w:r>
          </w:p>
        </w:tc>
      </w:tr>
    </w:tbl>
    <w:p w14:paraId="57EECD7E" w14:textId="77777777" w:rsidR="00C52FB1" w:rsidRDefault="00C52FB1" w:rsidP="00994BAB">
      <w:pPr>
        <w:rPr>
          <w:b/>
        </w:rPr>
      </w:pPr>
    </w:p>
    <w:p w14:paraId="5A940496" w14:textId="0991D724" w:rsidR="00BD3D18" w:rsidRDefault="00595099" w:rsidP="00994BAB">
      <w:pPr>
        <w:rPr>
          <w:color w:val="auto"/>
        </w:rPr>
      </w:pPr>
      <w:r>
        <w:rPr>
          <w:color w:val="auto"/>
        </w:rPr>
        <w:t>Figure 6.2</w:t>
      </w:r>
      <w:r w:rsidR="00F50E91">
        <w:rPr>
          <w:color w:val="auto"/>
        </w:rPr>
        <w:t xml:space="preserve"> show</w:t>
      </w:r>
      <w:r w:rsidR="00BD3D18">
        <w:rPr>
          <w:color w:val="auto"/>
        </w:rPr>
        <w:t>s</w:t>
      </w:r>
      <w:r w:rsidR="00F50E91">
        <w:rPr>
          <w:color w:val="auto"/>
        </w:rPr>
        <w:t xml:space="preserve"> </w:t>
      </w:r>
      <w:r w:rsidR="000B00CF">
        <w:rPr>
          <w:color w:val="auto"/>
        </w:rPr>
        <w:t>the student average top two</w:t>
      </w:r>
      <w:r w:rsidR="00F50E91">
        <w:rPr>
          <w:color w:val="auto"/>
        </w:rPr>
        <w:t xml:space="preserve"> Holland type choices</w:t>
      </w:r>
      <w:r w:rsidR="00DD293F">
        <w:rPr>
          <w:color w:val="auto"/>
        </w:rPr>
        <w:t xml:space="preserve"> respectively</w:t>
      </w:r>
      <w:r w:rsidR="00F50E91">
        <w:rPr>
          <w:color w:val="auto"/>
        </w:rPr>
        <w:t xml:space="preserve"> based on their preferred types of careers.</w:t>
      </w:r>
      <w:r w:rsidR="00DD293F">
        <w:rPr>
          <w:color w:val="auto"/>
        </w:rPr>
        <w:t xml:space="preserve">  For </w:t>
      </w:r>
      <w:proofErr w:type="gramStart"/>
      <w:r w:rsidR="00DD293F">
        <w:rPr>
          <w:color w:val="auto"/>
        </w:rPr>
        <w:t>example</w:t>
      </w:r>
      <w:proofErr w:type="gramEnd"/>
      <w:r w:rsidR="00DD293F">
        <w:rPr>
          <w:color w:val="auto"/>
        </w:rPr>
        <w:t xml:space="preserve"> the black </w:t>
      </w:r>
      <w:r w:rsidR="00BD3D18">
        <w:rPr>
          <w:color w:val="auto"/>
        </w:rPr>
        <w:t xml:space="preserve">line </w:t>
      </w:r>
      <w:r w:rsidR="00DD293F">
        <w:rPr>
          <w:color w:val="auto"/>
        </w:rPr>
        <w:t>shows that 35% of the dyslexic students</w:t>
      </w:r>
      <w:r w:rsidR="00BD3D18">
        <w:rPr>
          <w:color w:val="auto"/>
        </w:rPr>
        <w:t xml:space="preserve"> placed a ‘realistic’ career in their top two preferences and 100%</w:t>
      </w:r>
      <w:r w:rsidR="00DD293F">
        <w:rPr>
          <w:color w:val="auto"/>
        </w:rPr>
        <w:t xml:space="preserve"> </w:t>
      </w:r>
      <w:r w:rsidR="00BD3D18">
        <w:rPr>
          <w:color w:val="auto"/>
        </w:rPr>
        <w:t>of placed ‘artistic’ in their top two preferences.</w:t>
      </w:r>
      <w:r w:rsidR="00F50E91">
        <w:rPr>
          <w:color w:val="auto"/>
        </w:rPr>
        <w:t xml:space="preserve"> </w:t>
      </w:r>
    </w:p>
    <w:p w14:paraId="3F664E7E" w14:textId="77777777" w:rsidR="00F50E91" w:rsidRPr="00F50E91" w:rsidRDefault="00F50E91" w:rsidP="00994BAB">
      <w:pPr>
        <w:rPr>
          <w:color w:val="auto"/>
        </w:rPr>
      </w:pPr>
    </w:p>
    <w:p w14:paraId="58EB7AF3" w14:textId="37F4C698" w:rsidR="00141133" w:rsidRDefault="00595099" w:rsidP="00994BAB">
      <w:pPr>
        <w:rPr>
          <w:b/>
        </w:rPr>
      </w:pPr>
      <w:r>
        <w:rPr>
          <w:b/>
        </w:rPr>
        <w:t>Figure 6.2</w:t>
      </w:r>
      <w:r w:rsidR="000B00CF">
        <w:rPr>
          <w:b/>
        </w:rPr>
        <w:t>: Holland Types Within Student</w:t>
      </w:r>
      <w:r w:rsidR="001B4726" w:rsidRPr="00395B6A">
        <w:rPr>
          <w:b/>
        </w:rPr>
        <w:t xml:space="preserve"> Groups Top Two Choices</w:t>
      </w:r>
      <w:r w:rsidR="00772822">
        <w:rPr>
          <w:b/>
        </w:rPr>
        <w:t xml:space="preserve"> (%)</w:t>
      </w:r>
    </w:p>
    <w:p w14:paraId="22173484" w14:textId="50633B5A" w:rsidR="00450599" w:rsidRDefault="00450599" w:rsidP="00994BAB">
      <w:pPr>
        <w:rPr>
          <w:b/>
        </w:rPr>
      </w:pPr>
      <w:r w:rsidRPr="00450599">
        <w:rPr>
          <w:noProof/>
        </w:rPr>
        <w:drawing>
          <wp:inline distT="0" distB="0" distL="0" distR="0" wp14:anchorId="2A332B9B" wp14:editId="61E593DC">
            <wp:extent cx="5032375" cy="3277946"/>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2763" cy="3278199"/>
                    </a:xfrm>
                    <a:prstGeom prst="rect">
                      <a:avLst/>
                    </a:prstGeom>
                    <a:noFill/>
                    <a:ln>
                      <a:noFill/>
                    </a:ln>
                  </pic:spPr>
                </pic:pic>
              </a:graphicData>
            </a:graphic>
          </wp:inline>
        </w:drawing>
      </w:r>
    </w:p>
    <w:p w14:paraId="4091860E" w14:textId="2A6AE4B5" w:rsidR="00BD3D18" w:rsidRPr="00BD3D18" w:rsidRDefault="00BD3D18" w:rsidP="00994BAB">
      <w:pPr>
        <w:rPr>
          <w:color w:val="auto"/>
        </w:rPr>
      </w:pPr>
      <w:r>
        <w:rPr>
          <w:color w:val="auto"/>
        </w:rPr>
        <w:t>Figure 6.3 indicates corresponding data in the top three choices.</w:t>
      </w:r>
    </w:p>
    <w:p w14:paraId="21FF9649" w14:textId="1F2A65C2" w:rsidR="001B4726" w:rsidRPr="00395B6A" w:rsidRDefault="00595099" w:rsidP="00994BAB">
      <w:pPr>
        <w:rPr>
          <w:b/>
        </w:rPr>
      </w:pPr>
      <w:r>
        <w:rPr>
          <w:b/>
        </w:rPr>
        <w:t>Figure 6.3</w:t>
      </w:r>
      <w:r w:rsidR="001B4726" w:rsidRPr="00395B6A">
        <w:rPr>
          <w:b/>
        </w:rPr>
        <w:t>: Holland Types Within Student Groups Top Three Choices</w:t>
      </w:r>
      <w:r w:rsidR="00772822">
        <w:rPr>
          <w:b/>
        </w:rPr>
        <w:t xml:space="preserve"> (%)</w:t>
      </w:r>
    </w:p>
    <w:p w14:paraId="65353CD1" w14:textId="172D6A18" w:rsidR="001B4726" w:rsidRPr="00395B6A" w:rsidRDefault="00450599" w:rsidP="001B4726">
      <w:pPr>
        <w:pStyle w:val="Body"/>
        <w:rPr>
          <w:rFonts w:ascii="Times New Roman" w:hAnsi="Times New Roman"/>
          <w:sz w:val="24"/>
        </w:rPr>
      </w:pPr>
      <w:r w:rsidRPr="00450599">
        <w:rPr>
          <w:noProof/>
        </w:rPr>
        <w:drawing>
          <wp:inline distT="0" distB="0" distL="0" distR="0" wp14:anchorId="1869EFCD" wp14:editId="4FAD8893">
            <wp:extent cx="5310505" cy="3183384"/>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0505" cy="3183384"/>
                    </a:xfrm>
                    <a:prstGeom prst="rect">
                      <a:avLst/>
                    </a:prstGeom>
                    <a:noFill/>
                    <a:ln>
                      <a:noFill/>
                    </a:ln>
                  </pic:spPr>
                </pic:pic>
              </a:graphicData>
            </a:graphic>
          </wp:inline>
        </w:drawing>
      </w:r>
    </w:p>
    <w:p w14:paraId="59B52F73" w14:textId="77777777" w:rsidR="00994BAB" w:rsidRDefault="00994BAB" w:rsidP="00450599">
      <w:pPr>
        <w:spacing w:after="0"/>
      </w:pPr>
      <w:bookmarkStart w:id="474" w:name="_Toc262501714"/>
    </w:p>
    <w:p w14:paraId="36354533" w14:textId="788428E4" w:rsidR="00E3193C" w:rsidRDefault="00BD3D18" w:rsidP="00E3193C">
      <w:pPr>
        <w:rPr>
          <w:color w:val="auto"/>
        </w:rPr>
      </w:pPr>
      <w:proofErr w:type="gramStart"/>
      <w:r>
        <w:rPr>
          <w:color w:val="auto"/>
        </w:rPr>
        <w:t>In order to</w:t>
      </w:r>
      <w:proofErr w:type="gramEnd"/>
      <w:r>
        <w:rPr>
          <w:color w:val="auto"/>
        </w:rPr>
        <w:t xml:space="preserve"> assess the s</w:t>
      </w:r>
      <w:r w:rsidR="00075965">
        <w:rPr>
          <w:color w:val="auto"/>
        </w:rPr>
        <w:t>ignifica</w:t>
      </w:r>
      <w:r w:rsidR="000B00CF">
        <w:rPr>
          <w:color w:val="auto"/>
        </w:rPr>
        <w:t>nt differences between groups</w:t>
      </w:r>
      <w:r w:rsidR="00075965">
        <w:rPr>
          <w:color w:val="auto"/>
        </w:rPr>
        <w:t>, Chi-squared analyses were undertaken for each stu</w:t>
      </w:r>
      <w:r w:rsidR="000B00CF">
        <w:rPr>
          <w:color w:val="auto"/>
        </w:rPr>
        <w:t>dent group</w:t>
      </w:r>
      <w:r w:rsidR="00075965">
        <w:rPr>
          <w:color w:val="auto"/>
        </w:rPr>
        <w:t xml:space="preserve"> compared with t</w:t>
      </w:r>
      <w:r w:rsidR="00595099">
        <w:rPr>
          <w:color w:val="auto"/>
        </w:rPr>
        <w:t>he dyslexic group (See Table 6-7</w:t>
      </w:r>
      <w:r w:rsidR="00075965">
        <w:rPr>
          <w:color w:val="auto"/>
        </w:rPr>
        <w:t xml:space="preserve">).  For </w:t>
      </w:r>
      <w:proofErr w:type="gramStart"/>
      <w:r w:rsidR="00075965">
        <w:rPr>
          <w:color w:val="auto"/>
        </w:rPr>
        <w:t>example</w:t>
      </w:r>
      <w:proofErr w:type="gramEnd"/>
      <w:r w:rsidR="00075965">
        <w:rPr>
          <w:color w:val="auto"/>
        </w:rPr>
        <w:t xml:space="preserve"> the top line indicates that when the chi-squared analysis of the six Holland types was applied to the aggregate data for the dyslexic and psychology groups, significant differences were found, 5 dyslexics putting ‘Realistic’ as their first choice compared with 0 Psychology students. By contrast none of the dyslexics showed the Conventional careers.</w:t>
      </w:r>
    </w:p>
    <w:p w14:paraId="58B4B576" w14:textId="77777777" w:rsidR="00E3193C" w:rsidRDefault="00E3193C" w:rsidP="00E3193C">
      <w:pPr>
        <w:rPr>
          <w:color w:val="auto"/>
        </w:rPr>
      </w:pPr>
    </w:p>
    <w:p w14:paraId="588E0A15" w14:textId="27A24E34" w:rsidR="00075965" w:rsidRPr="00E3193C" w:rsidRDefault="00075965" w:rsidP="00E3193C">
      <w:pPr>
        <w:rPr>
          <w:color w:val="auto"/>
        </w:rPr>
        <w:sectPr w:rsidR="00075965" w:rsidRPr="00E3193C" w:rsidSect="00722535">
          <w:pgSz w:w="11900" w:h="16840"/>
          <w:pgMar w:top="1134" w:right="1552" w:bottom="1134" w:left="1985" w:header="709" w:footer="850" w:gutter="0"/>
          <w:cols w:space="720"/>
        </w:sectPr>
      </w:pPr>
    </w:p>
    <w:p w14:paraId="1A382455" w14:textId="44411FC4" w:rsidR="005C5F9B" w:rsidRDefault="00595099" w:rsidP="00450599">
      <w:pPr>
        <w:spacing w:after="0"/>
        <w:rPr>
          <w:i/>
        </w:rPr>
      </w:pPr>
      <w:r>
        <w:rPr>
          <w:i/>
        </w:rPr>
        <w:t>Table 6-7</w:t>
      </w:r>
      <w:r w:rsidR="00C52FB1">
        <w:rPr>
          <w:i/>
        </w:rPr>
        <w:t xml:space="preserve"> Significance scores of each student group for the Holland types</w:t>
      </w:r>
    </w:p>
    <w:tbl>
      <w:tblPr>
        <w:tblStyle w:val="TableGrid"/>
        <w:tblW w:w="11058"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2"/>
        <w:gridCol w:w="728"/>
        <w:gridCol w:w="1018"/>
        <w:gridCol w:w="583"/>
        <w:gridCol w:w="1020"/>
        <w:gridCol w:w="583"/>
        <w:gridCol w:w="1166"/>
        <w:gridCol w:w="583"/>
        <w:gridCol w:w="1166"/>
        <w:gridCol w:w="642"/>
        <w:gridCol w:w="941"/>
        <w:gridCol w:w="81"/>
        <w:gridCol w:w="421"/>
        <w:gridCol w:w="76"/>
        <w:gridCol w:w="1178"/>
      </w:tblGrid>
      <w:tr w:rsidR="00A93866" w14:paraId="5C0C7026" w14:textId="77777777" w:rsidTr="00A93866">
        <w:trPr>
          <w:trHeight w:val="1037"/>
        </w:trPr>
        <w:tc>
          <w:tcPr>
            <w:tcW w:w="872" w:type="dxa"/>
            <w:vMerge w:val="restart"/>
            <w:tcBorders>
              <w:top w:val="single" w:sz="4" w:space="0" w:color="auto"/>
            </w:tcBorders>
          </w:tcPr>
          <w:p w14:paraId="3BF39448" w14:textId="77777777" w:rsidR="00C52FB1" w:rsidRDefault="00C52FB1" w:rsidP="00C52FB1">
            <w:pPr>
              <w:tabs>
                <w:tab w:val="left" w:pos="2260"/>
              </w:tabs>
              <w:spacing w:line="240" w:lineRule="auto"/>
              <w:ind w:left="-851" w:firstLine="851"/>
              <w:rPr>
                <w:b/>
              </w:rPr>
            </w:pPr>
          </w:p>
        </w:tc>
        <w:tc>
          <w:tcPr>
            <w:tcW w:w="1746" w:type="dxa"/>
            <w:gridSpan w:val="2"/>
            <w:tcBorders>
              <w:top w:val="single" w:sz="4" w:space="0" w:color="auto"/>
            </w:tcBorders>
            <w:vAlign w:val="center"/>
          </w:tcPr>
          <w:p w14:paraId="0A8C6D2B" w14:textId="77777777" w:rsidR="00C52FB1" w:rsidRDefault="00C52FB1" w:rsidP="00C52FB1">
            <w:pPr>
              <w:tabs>
                <w:tab w:val="left" w:pos="2260"/>
              </w:tabs>
              <w:spacing w:line="240" w:lineRule="auto"/>
              <w:jc w:val="center"/>
              <w:rPr>
                <w:b/>
              </w:rPr>
            </w:pPr>
            <w:r>
              <w:rPr>
                <w:b/>
              </w:rPr>
              <w:t>Realistic</w:t>
            </w:r>
          </w:p>
          <w:p w14:paraId="4844CA63" w14:textId="77777777" w:rsidR="00C52FB1" w:rsidRDefault="00C52FB1" w:rsidP="00C52FB1">
            <w:pPr>
              <w:tabs>
                <w:tab w:val="left" w:pos="2260"/>
              </w:tabs>
              <w:spacing w:line="240" w:lineRule="auto"/>
              <w:jc w:val="center"/>
              <w:rPr>
                <w:b/>
              </w:rPr>
            </w:pPr>
            <w:r>
              <w:rPr>
                <w:b/>
              </w:rPr>
              <w:t>H1</w:t>
            </w:r>
          </w:p>
        </w:tc>
        <w:tc>
          <w:tcPr>
            <w:tcW w:w="1603" w:type="dxa"/>
            <w:gridSpan w:val="2"/>
            <w:tcBorders>
              <w:top w:val="single" w:sz="4" w:space="0" w:color="auto"/>
            </w:tcBorders>
            <w:vAlign w:val="center"/>
          </w:tcPr>
          <w:p w14:paraId="1215018C" w14:textId="77777777" w:rsidR="00C52FB1" w:rsidRDefault="00C52FB1" w:rsidP="00C52FB1">
            <w:pPr>
              <w:tabs>
                <w:tab w:val="left" w:pos="2260"/>
              </w:tabs>
              <w:spacing w:line="240" w:lineRule="auto"/>
              <w:jc w:val="center"/>
              <w:rPr>
                <w:b/>
              </w:rPr>
            </w:pPr>
            <w:r>
              <w:rPr>
                <w:b/>
              </w:rPr>
              <w:t>Investigative</w:t>
            </w:r>
          </w:p>
          <w:p w14:paraId="4AE91992" w14:textId="77777777" w:rsidR="00C52FB1" w:rsidRDefault="00C52FB1" w:rsidP="00C52FB1">
            <w:pPr>
              <w:tabs>
                <w:tab w:val="left" w:pos="2260"/>
              </w:tabs>
              <w:spacing w:line="240" w:lineRule="auto"/>
              <w:jc w:val="center"/>
              <w:rPr>
                <w:b/>
              </w:rPr>
            </w:pPr>
            <w:r>
              <w:rPr>
                <w:b/>
              </w:rPr>
              <w:t>H2</w:t>
            </w:r>
          </w:p>
        </w:tc>
        <w:tc>
          <w:tcPr>
            <w:tcW w:w="1749" w:type="dxa"/>
            <w:gridSpan w:val="2"/>
            <w:tcBorders>
              <w:top w:val="single" w:sz="4" w:space="0" w:color="auto"/>
            </w:tcBorders>
            <w:vAlign w:val="center"/>
          </w:tcPr>
          <w:p w14:paraId="6B86DB57" w14:textId="77777777" w:rsidR="00C52FB1" w:rsidRDefault="00C52FB1" w:rsidP="00C52FB1">
            <w:pPr>
              <w:tabs>
                <w:tab w:val="left" w:pos="2260"/>
              </w:tabs>
              <w:spacing w:line="240" w:lineRule="auto"/>
              <w:jc w:val="center"/>
              <w:rPr>
                <w:b/>
              </w:rPr>
            </w:pPr>
            <w:r>
              <w:rPr>
                <w:b/>
              </w:rPr>
              <w:t>Artistic</w:t>
            </w:r>
          </w:p>
          <w:p w14:paraId="2F9988A0" w14:textId="77777777" w:rsidR="00C52FB1" w:rsidRDefault="00C52FB1" w:rsidP="00C52FB1">
            <w:pPr>
              <w:tabs>
                <w:tab w:val="left" w:pos="2260"/>
              </w:tabs>
              <w:spacing w:line="240" w:lineRule="auto"/>
              <w:jc w:val="center"/>
              <w:rPr>
                <w:b/>
              </w:rPr>
            </w:pPr>
            <w:r>
              <w:rPr>
                <w:b/>
              </w:rPr>
              <w:t>H3</w:t>
            </w:r>
          </w:p>
        </w:tc>
        <w:tc>
          <w:tcPr>
            <w:tcW w:w="1749" w:type="dxa"/>
            <w:gridSpan w:val="2"/>
            <w:tcBorders>
              <w:top w:val="single" w:sz="4" w:space="0" w:color="auto"/>
            </w:tcBorders>
            <w:vAlign w:val="center"/>
          </w:tcPr>
          <w:p w14:paraId="301B2AE2" w14:textId="77777777" w:rsidR="00C52FB1" w:rsidRDefault="00C52FB1" w:rsidP="00C52FB1">
            <w:pPr>
              <w:tabs>
                <w:tab w:val="left" w:pos="2260"/>
              </w:tabs>
              <w:spacing w:line="240" w:lineRule="auto"/>
              <w:jc w:val="center"/>
              <w:rPr>
                <w:b/>
              </w:rPr>
            </w:pPr>
            <w:r>
              <w:rPr>
                <w:b/>
              </w:rPr>
              <w:t>Social</w:t>
            </w:r>
          </w:p>
          <w:p w14:paraId="1D48E1E4" w14:textId="77777777" w:rsidR="00C52FB1" w:rsidRDefault="00C52FB1" w:rsidP="00C52FB1">
            <w:pPr>
              <w:tabs>
                <w:tab w:val="left" w:pos="2260"/>
              </w:tabs>
              <w:spacing w:line="240" w:lineRule="auto"/>
              <w:jc w:val="center"/>
              <w:rPr>
                <w:b/>
              </w:rPr>
            </w:pPr>
            <w:r>
              <w:rPr>
                <w:b/>
              </w:rPr>
              <w:t>H4</w:t>
            </w:r>
          </w:p>
        </w:tc>
        <w:tc>
          <w:tcPr>
            <w:tcW w:w="1583" w:type="dxa"/>
            <w:gridSpan w:val="2"/>
            <w:tcBorders>
              <w:top w:val="single" w:sz="4" w:space="0" w:color="auto"/>
            </w:tcBorders>
            <w:vAlign w:val="center"/>
          </w:tcPr>
          <w:p w14:paraId="100EADBD" w14:textId="77777777" w:rsidR="00C52FB1" w:rsidRDefault="00C52FB1" w:rsidP="00C52FB1">
            <w:pPr>
              <w:tabs>
                <w:tab w:val="left" w:pos="2260"/>
              </w:tabs>
              <w:spacing w:line="240" w:lineRule="auto"/>
              <w:jc w:val="center"/>
              <w:rPr>
                <w:b/>
              </w:rPr>
            </w:pPr>
            <w:r>
              <w:rPr>
                <w:b/>
              </w:rPr>
              <w:t>Enterprising</w:t>
            </w:r>
          </w:p>
          <w:p w14:paraId="1E2BF132" w14:textId="77777777" w:rsidR="00C52FB1" w:rsidRDefault="00C52FB1" w:rsidP="00C52FB1">
            <w:pPr>
              <w:tabs>
                <w:tab w:val="left" w:pos="2260"/>
              </w:tabs>
              <w:spacing w:line="240" w:lineRule="auto"/>
              <w:jc w:val="center"/>
              <w:rPr>
                <w:b/>
              </w:rPr>
            </w:pPr>
            <w:r>
              <w:rPr>
                <w:b/>
              </w:rPr>
              <w:t>H5</w:t>
            </w:r>
          </w:p>
        </w:tc>
        <w:tc>
          <w:tcPr>
            <w:tcW w:w="1756" w:type="dxa"/>
            <w:gridSpan w:val="4"/>
            <w:tcBorders>
              <w:top w:val="single" w:sz="4" w:space="0" w:color="auto"/>
            </w:tcBorders>
            <w:vAlign w:val="center"/>
          </w:tcPr>
          <w:p w14:paraId="16D0D439" w14:textId="77777777" w:rsidR="00C52FB1" w:rsidRDefault="00C52FB1" w:rsidP="00C52FB1">
            <w:pPr>
              <w:tabs>
                <w:tab w:val="left" w:pos="2260"/>
              </w:tabs>
              <w:spacing w:line="240" w:lineRule="auto"/>
              <w:jc w:val="center"/>
              <w:rPr>
                <w:b/>
              </w:rPr>
            </w:pPr>
            <w:r>
              <w:rPr>
                <w:b/>
              </w:rPr>
              <w:t>Conventional</w:t>
            </w:r>
          </w:p>
          <w:p w14:paraId="646A4601" w14:textId="77777777" w:rsidR="00C52FB1" w:rsidRDefault="00C52FB1" w:rsidP="00C52FB1">
            <w:pPr>
              <w:tabs>
                <w:tab w:val="left" w:pos="2260"/>
              </w:tabs>
              <w:spacing w:line="240" w:lineRule="auto"/>
              <w:jc w:val="center"/>
              <w:rPr>
                <w:b/>
              </w:rPr>
            </w:pPr>
            <w:r>
              <w:rPr>
                <w:b/>
              </w:rPr>
              <w:t>H6</w:t>
            </w:r>
          </w:p>
        </w:tc>
      </w:tr>
      <w:tr w:rsidR="00A93866" w14:paraId="4C81813B" w14:textId="77777777" w:rsidTr="00A93866">
        <w:trPr>
          <w:trHeight w:val="824"/>
        </w:trPr>
        <w:tc>
          <w:tcPr>
            <w:tcW w:w="872" w:type="dxa"/>
            <w:vMerge/>
          </w:tcPr>
          <w:p w14:paraId="64374F33" w14:textId="77777777" w:rsidR="00C52FB1" w:rsidRDefault="00C52FB1" w:rsidP="00C52FB1">
            <w:pPr>
              <w:tabs>
                <w:tab w:val="left" w:pos="2260"/>
              </w:tabs>
              <w:spacing w:line="240" w:lineRule="auto"/>
              <w:rPr>
                <w:b/>
              </w:rPr>
            </w:pPr>
          </w:p>
        </w:tc>
        <w:tc>
          <w:tcPr>
            <w:tcW w:w="728" w:type="dxa"/>
            <w:tcBorders>
              <w:bottom w:val="single" w:sz="4" w:space="0" w:color="auto"/>
            </w:tcBorders>
            <w:vAlign w:val="center"/>
          </w:tcPr>
          <w:p w14:paraId="38E638DC" w14:textId="77777777" w:rsidR="00C52FB1" w:rsidRPr="00C52FB1" w:rsidRDefault="00C52FB1" w:rsidP="00C52FB1">
            <w:pPr>
              <w:tabs>
                <w:tab w:val="left" w:pos="2260"/>
              </w:tabs>
              <w:spacing w:line="240" w:lineRule="auto"/>
              <w:jc w:val="center"/>
              <w:rPr>
                <w:b/>
                <w:sz w:val="26"/>
                <w:szCs w:val="26"/>
              </w:rPr>
            </w:pPr>
            <w:proofErr w:type="spellStart"/>
            <w:r w:rsidRPr="00C52FB1">
              <w:rPr>
                <w:b/>
                <w:sz w:val="26"/>
                <w:szCs w:val="26"/>
              </w:rPr>
              <w:t>df</w:t>
            </w:r>
            <w:proofErr w:type="spellEnd"/>
          </w:p>
        </w:tc>
        <w:tc>
          <w:tcPr>
            <w:tcW w:w="1018" w:type="dxa"/>
            <w:tcBorders>
              <w:bottom w:val="single" w:sz="4" w:space="0" w:color="auto"/>
            </w:tcBorders>
            <w:vAlign w:val="center"/>
          </w:tcPr>
          <w:p w14:paraId="732027E3" w14:textId="77777777" w:rsidR="00C52FB1" w:rsidRPr="00C52FB1" w:rsidRDefault="00C52FB1" w:rsidP="00C52FB1">
            <w:pPr>
              <w:tabs>
                <w:tab w:val="left" w:pos="2260"/>
              </w:tabs>
              <w:spacing w:line="240" w:lineRule="auto"/>
              <w:jc w:val="center"/>
              <w:rPr>
                <w:b/>
                <w:i/>
                <w:sz w:val="26"/>
                <w:szCs w:val="26"/>
              </w:rPr>
            </w:pPr>
            <w:r w:rsidRPr="00C52FB1">
              <w:rPr>
                <w:b/>
                <w:i/>
                <w:sz w:val="26"/>
                <w:szCs w:val="26"/>
              </w:rPr>
              <w:t>p</w:t>
            </w:r>
          </w:p>
        </w:tc>
        <w:tc>
          <w:tcPr>
            <w:tcW w:w="583" w:type="dxa"/>
            <w:tcBorders>
              <w:bottom w:val="single" w:sz="4" w:space="0" w:color="auto"/>
            </w:tcBorders>
            <w:vAlign w:val="center"/>
          </w:tcPr>
          <w:p w14:paraId="33A712BF" w14:textId="77777777" w:rsidR="00C52FB1" w:rsidRPr="00C52FB1" w:rsidRDefault="00C52FB1" w:rsidP="00C52FB1">
            <w:pPr>
              <w:tabs>
                <w:tab w:val="left" w:pos="2260"/>
              </w:tabs>
              <w:spacing w:line="240" w:lineRule="auto"/>
              <w:jc w:val="center"/>
              <w:rPr>
                <w:b/>
                <w:sz w:val="26"/>
                <w:szCs w:val="26"/>
              </w:rPr>
            </w:pPr>
            <w:proofErr w:type="spellStart"/>
            <w:r w:rsidRPr="00C52FB1">
              <w:rPr>
                <w:b/>
                <w:sz w:val="26"/>
                <w:szCs w:val="26"/>
              </w:rPr>
              <w:t>df</w:t>
            </w:r>
            <w:proofErr w:type="spellEnd"/>
          </w:p>
        </w:tc>
        <w:tc>
          <w:tcPr>
            <w:tcW w:w="1020" w:type="dxa"/>
            <w:tcBorders>
              <w:bottom w:val="single" w:sz="4" w:space="0" w:color="auto"/>
            </w:tcBorders>
            <w:vAlign w:val="center"/>
          </w:tcPr>
          <w:p w14:paraId="2B86F6CA" w14:textId="77777777" w:rsidR="00C52FB1" w:rsidRPr="00C52FB1" w:rsidRDefault="00C52FB1" w:rsidP="00C52FB1">
            <w:pPr>
              <w:tabs>
                <w:tab w:val="left" w:pos="2260"/>
              </w:tabs>
              <w:spacing w:line="240" w:lineRule="auto"/>
              <w:jc w:val="center"/>
              <w:rPr>
                <w:b/>
                <w:i/>
                <w:sz w:val="26"/>
                <w:szCs w:val="26"/>
              </w:rPr>
            </w:pPr>
            <w:r w:rsidRPr="00C52FB1">
              <w:rPr>
                <w:b/>
                <w:i/>
                <w:sz w:val="26"/>
                <w:szCs w:val="26"/>
              </w:rPr>
              <w:t>p</w:t>
            </w:r>
          </w:p>
        </w:tc>
        <w:tc>
          <w:tcPr>
            <w:tcW w:w="583" w:type="dxa"/>
            <w:tcBorders>
              <w:bottom w:val="single" w:sz="4" w:space="0" w:color="auto"/>
            </w:tcBorders>
            <w:vAlign w:val="center"/>
          </w:tcPr>
          <w:p w14:paraId="73B66F35" w14:textId="77777777" w:rsidR="00C52FB1" w:rsidRPr="00C52FB1" w:rsidRDefault="00C52FB1" w:rsidP="00C52FB1">
            <w:pPr>
              <w:tabs>
                <w:tab w:val="left" w:pos="2260"/>
              </w:tabs>
              <w:spacing w:line="240" w:lineRule="auto"/>
              <w:jc w:val="center"/>
              <w:rPr>
                <w:b/>
                <w:sz w:val="26"/>
                <w:szCs w:val="26"/>
              </w:rPr>
            </w:pPr>
            <w:proofErr w:type="spellStart"/>
            <w:r w:rsidRPr="00C52FB1">
              <w:rPr>
                <w:b/>
                <w:sz w:val="26"/>
                <w:szCs w:val="26"/>
              </w:rPr>
              <w:t>df</w:t>
            </w:r>
            <w:proofErr w:type="spellEnd"/>
          </w:p>
        </w:tc>
        <w:tc>
          <w:tcPr>
            <w:tcW w:w="1166" w:type="dxa"/>
            <w:tcBorders>
              <w:bottom w:val="single" w:sz="4" w:space="0" w:color="auto"/>
            </w:tcBorders>
            <w:vAlign w:val="center"/>
          </w:tcPr>
          <w:p w14:paraId="38D53D90" w14:textId="77777777" w:rsidR="00C52FB1" w:rsidRPr="00C52FB1" w:rsidRDefault="00C52FB1" w:rsidP="00C52FB1">
            <w:pPr>
              <w:tabs>
                <w:tab w:val="left" w:pos="2260"/>
              </w:tabs>
              <w:spacing w:line="240" w:lineRule="auto"/>
              <w:jc w:val="center"/>
              <w:rPr>
                <w:b/>
                <w:i/>
                <w:sz w:val="26"/>
                <w:szCs w:val="26"/>
              </w:rPr>
            </w:pPr>
            <w:r w:rsidRPr="00C52FB1">
              <w:rPr>
                <w:b/>
                <w:i/>
                <w:sz w:val="26"/>
                <w:szCs w:val="26"/>
              </w:rPr>
              <w:t>p</w:t>
            </w:r>
          </w:p>
        </w:tc>
        <w:tc>
          <w:tcPr>
            <w:tcW w:w="583" w:type="dxa"/>
            <w:tcBorders>
              <w:bottom w:val="single" w:sz="4" w:space="0" w:color="auto"/>
            </w:tcBorders>
            <w:vAlign w:val="center"/>
          </w:tcPr>
          <w:p w14:paraId="67A79A26" w14:textId="77777777" w:rsidR="00C52FB1" w:rsidRPr="00C52FB1" w:rsidRDefault="00C52FB1" w:rsidP="00C52FB1">
            <w:pPr>
              <w:tabs>
                <w:tab w:val="left" w:pos="2260"/>
              </w:tabs>
              <w:spacing w:line="240" w:lineRule="auto"/>
              <w:jc w:val="center"/>
              <w:rPr>
                <w:b/>
                <w:sz w:val="26"/>
                <w:szCs w:val="26"/>
              </w:rPr>
            </w:pPr>
            <w:proofErr w:type="spellStart"/>
            <w:r w:rsidRPr="00C52FB1">
              <w:rPr>
                <w:b/>
                <w:sz w:val="26"/>
                <w:szCs w:val="26"/>
              </w:rPr>
              <w:t>df</w:t>
            </w:r>
            <w:proofErr w:type="spellEnd"/>
          </w:p>
        </w:tc>
        <w:tc>
          <w:tcPr>
            <w:tcW w:w="1166" w:type="dxa"/>
            <w:tcBorders>
              <w:bottom w:val="single" w:sz="4" w:space="0" w:color="auto"/>
            </w:tcBorders>
            <w:vAlign w:val="center"/>
          </w:tcPr>
          <w:p w14:paraId="23D17FAB" w14:textId="77777777" w:rsidR="00C52FB1" w:rsidRPr="00C52FB1" w:rsidRDefault="00C52FB1" w:rsidP="00C52FB1">
            <w:pPr>
              <w:tabs>
                <w:tab w:val="left" w:pos="2260"/>
              </w:tabs>
              <w:spacing w:line="240" w:lineRule="auto"/>
              <w:jc w:val="center"/>
              <w:rPr>
                <w:b/>
                <w:i/>
                <w:sz w:val="26"/>
                <w:szCs w:val="26"/>
              </w:rPr>
            </w:pPr>
            <w:r w:rsidRPr="00C52FB1">
              <w:rPr>
                <w:b/>
                <w:i/>
                <w:sz w:val="26"/>
                <w:szCs w:val="26"/>
              </w:rPr>
              <w:t>p</w:t>
            </w:r>
          </w:p>
        </w:tc>
        <w:tc>
          <w:tcPr>
            <w:tcW w:w="642" w:type="dxa"/>
            <w:tcBorders>
              <w:bottom w:val="single" w:sz="4" w:space="0" w:color="auto"/>
            </w:tcBorders>
            <w:vAlign w:val="center"/>
          </w:tcPr>
          <w:p w14:paraId="371B911F" w14:textId="77777777" w:rsidR="00C52FB1" w:rsidRPr="00C52FB1" w:rsidRDefault="00C52FB1" w:rsidP="00C52FB1">
            <w:pPr>
              <w:tabs>
                <w:tab w:val="left" w:pos="2260"/>
              </w:tabs>
              <w:spacing w:line="240" w:lineRule="auto"/>
              <w:jc w:val="center"/>
              <w:rPr>
                <w:b/>
                <w:sz w:val="26"/>
                <w:szCs w:val="26"/>
              </w:rPr>
            </w:pPr>
            <w:proofErr w:type="spellStart"/>
            <w:r w:rsidRPr="00C52FB1">
              <w:rPr>
                <w:b/>
                <w:sz w:val="26"/>
                <w:szCs w:val="26"/>
              </w:rPr>
              <w:t>df</w:t>
            </w:r>
            <w:proofErr w:type="spellEnd"/>
          </w:p>
        </w:tc>
        <w:tc>
          <w:tcPr>
            <w:tcW w:w="941" w:type="dxa"/>
            <w:tcBorders>
              <w:bottom w:val="single" w:sz="4" w:space="0" w:color="auto"/>
            </w:tcBorders>
            <w:vAlign w:val="center"/>
          </w:tcPr>
          <w:p w14:paraId="379B2F79" w14:textId="77777777" w:rsidR="00C52FB1" w:rsidRPr="00C52FB1" w:rsidRDefault="00C52FB1" w:rsidP="00C52FB1">
            <w:pPr>
              <w:tabs>
                <w:tab w:val="left" w:pos="2260"/>
              </w:tabs>
              <w:spacing w:line="240" w:lineRule="auto"/>
              <w:jc w:val="center"/>
              <w:rPr>
                <w:b/>
                <w:i/>
                <w:sz w:val="26"/>
                <w:szCs w:val="26"/>
              </w:rPr>
            </w:pPr>
            <w:r w:rsidRPr="00C52FB1">
              <w:rPr>
                <w:b/>
                <w:i/>
                <w:sz w:val="26"/>
                <w:szCs w:val="26"/>
              </w:rPr>
              <w:t>p</w:t>
            </w:r>
          </w:p>
        </w:tc>
        <w:tc>
          <w:tcPr>
            <w:tcW w:w="578" w:type="dxa"/>
            <w:gridSpan w:val="3"/>
            <w:tcBorders>
              <w:bottom w:val="single" w:sz="4" w:space="0" w:color="auto"/>
            </w:tcBorders>
            <w:vAlign w:val="center"/>
          </w:tcPr>
          <w:p w14:paraId="57790D4C" w14:textId="77777777" w:rsidR="00C52FB1" w:rsidRPr="00C52FB1" w:rsidRDefault="00C52FB1" w:rsidP="00C52FB1">
            <w:pPr>
              <w:tabs>
                <w:tab w:val="left" w:pos="2260"/>
              </w:tabs>
              <w:spacing w:line="240" w:lineRule="auto"/>
              <w:jc w:val="center"/>
              <w:rPr>
                <w:b/>
                <w:sz w:val="26"/>
                <w:szCs w:val="26"/>
              </w:rPr>
            </w:pPr>
            <w:proofErr w:type="spellStart"/>
            <w:r w:rsidRPr="00C52FB1">
              <w:rPr>
                <w:b/>
                <w:sz w:val="26"/>
                <w:szCs w:val="26"/>
              </w:rPr>
              <w:t>df</w:t>
            </w:r>
            <w:proofErr w:type="spellEnd"/>
          </w:p>
        </w:tc>
        <w:tc>
          <w:tcPr>
            <w:tcW w:w="1178" w:type="dxa"/>
            <w:tcBorders>
              <w:bottom w:val="single" w:sz="4" w:space="0" w:color="auto"/>
            </w:tcBorders>
            <w:vAlign w:val="center"/>
          </w:tcPr>
          <w:p w14:paraId="59FFFC5E" w14:textId="77777777" w:rsidR="00C52FB1" w:rsidRPr="00C52FB1" w:rsidRDefault="00C52FB1" w:rsidP="00C52FB1">
            <w:pPr>
              <w:tabs>
                <w:tab w:val="left" w:pos="2260"/>
              </w:tabs>
              <w:spacing w:line="240" w:lineRule="auto"/>
              <w:jc w:val="center"/>
              <w:rPr>
                <w:b/>
                <w:i/>
                <w:sz w:val="26"/>
                <w:szCs w:val="26"/>
              </w:rPr>
            </w:pPr>
            <w:r w:rsidRPr="00C52FB1">
              <w:rPr>
                <w:b/>
                <w:i/>
                <w:sz w:val="26"/>
                <w:szCs w:val="26"/>
              </w:rPr>
              <w:t>p</w:t>
            </w:r>
          </w:p>
        </w:tc>
      </w:tr>
      <w:tr w:rsidR="00A93866" w14:paraId="283AFD24" w14:textId="77777777" w:rsidTr="00A93866">
        <w:trPr>
          <w:trHeight w:val="1074"/>
        </w:trPr>
        <w:tc>
          <w:tcPr>
            <w:tcW w:w="872" w:type="dxa"/>
            <w:vAlign w:val="center"/>
          </w:tcPr>
          <w:p w14:paraId="1F47A188" w14:textId="77777777" w:rsidR="00C52FB1" w:rsidRPr="00A93866" w:rsidRDefault="00C52FB1" w:rsidP="00C52FB1">
            <w:pPr>
              <w:tabs>
                <w:tab w:val="left" w:pos="2260"/>
              </w:tabs>
              <w:spacing w:line="240" w:lineRule="auto"/>
              <w:jc w:val="right"/>
              <w:rPr>
                <w:b/>
                <w:i/>
                <w:sz w:val="22"/>
                <w:szCs w:val="22"/>
              </w:rPr>
            </w:pPr>
            <w:r w:rsidRPr="00A93866">
              <w:rPr>
                <w:b/>
                <w:i/>
                <w:sz w:val="22"/>
                <w:szCs w:val="22"/>
              </w:rPr>
              <w:t>Dys vs Psych</w:t>
            </w:r>
          </w:p>
        </w:tc>
        <w:tc>
          <w:tcPr>
            <w:tcW w:w="728" w:type="dxa"/>
            <w:tcBorders>
              <w:top w:val="single" w:sz="4" w:space="0" w:color="auto"/>
            </w:tcBorders>
            <w:vAlign w:val="center"/>
          </w:tcPr>
          <w:p w14:paraId="1A0CA3DE" w14:textId="77777777" w:rsidR="00C52FB1" w:rsidRPr="00A93866" w:rsidRDefault="00C52FB1" w:rsidP="00C52FB1">
            <w:pPr>
              <w:tabs>
                <w:tab w:val="left" w:pos="2260"/>
              </w:tabs>
              <w:spacing w:line="240" w:lineRule="auto"/>
              <w:jc w:val="center"/>
              <w:rPr>
                <w:sz w:val="22"/>
                <w:szCs w:val="22"/>
              </w:rPr>
            </w:pPr>
            <w:r w:rsidRPr="00A93866">
              <w:rPr>
                <w:sz w:val="22"/>
                <w:szCs w:val="22"/>
              </w:rPr>
              <w:t>4</w:t>
            </w:r>
          </w:p>
        </w:tc>
        <w:tc>
          <w:tcPr>
            <w:tcW w:w="1018" w:type="dxa"/>
            <w:tcBorders>
              <w:top w:val="single" w:sz="4" w:space="0" w:color="auto"/>
            </w:tcBorders>
            <w:vAlign w:val="center"/>
          </w:tcPr>
          <w:p w14:paraId="71F73DBC" w14:textId="77777777" w:rsidR="00C52FB1" w:rsidRPr="00A93866" w:rsidRDefault="00C52FB1" w:rsidP="00C52FB1">
            <w:pPr>
              <w:tabs>
                <w:tab w:val="left" w:pos="2260"/>
              </w:tabs>
              <w:spacing w:line="240" w:lineRule="auto"/>
              <w:jc w:val="center"/>
              <w:rPr>
                <w:sz w:val="22"/>
                <w:szCs w:val="22"/>
                <w:u w:val="double"/>
              </w:rPr>
            </w:pPr>
            <w:r w:rsidRPr="00A93866">
              <w:rPr>
                <w:sz w:val="22"/>
                <w:szCs w:val="22"/>
                <w:u w:val="double"/>
              </w:rPr>
              <w:t xml:space="preserve">0.061 </w:t>
            </w:r>
          </w:p>
          <w:p w14:paraId="35083714" w14:textId="77777777" w:rsidR="00C52FB1" w:rsidRPr="00A93866" w:rsidRDefault="00C52FB1" w:rsidP="00C52FB1">
            <w:pPr>
              <w:tabs>
                <w:tab w:val="left" w:pos="2260"/>
              </w:tabs>
              <w:spacing w:line="240" w:lineRule="auto"/>
              <w:jc w:val="center"/>
              <w:rPr>
                <w:sz w:val="22"/>
                <w:szCs w:val="22"/>
              </w:rPr>
            </w:pPr>
            <w:r w:rsidRPr="00A93866">
              <w:rPr>
                <w:sz w:val="22"/>
                <w:szCs w:val="22"/>
              </w:rPr>
              <w:t>(5 vs 0)</w:t>
            </w:r>
          </w:p>
        </w:tc>
        <w:tc>
          <w:tcPr>
            <w:tcW w:w="583" w:type="dxa"/>
            <w:tcBorders>
              <w:top w:val="single" w:sz="4" w:space="0" w:color="auto"/>
            </w:tcBorders>
            <w:vAlign w:val="center"/>
          </w:tcPr>
          <w:p w14:paraId="1735D5C2"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020" w:type="dxa"/>
            <w:tcBorders>
              <w:top w:val="single" w:sz="4" w:space="0" w:color="auto"/>
            </w:tcBorders>
            <w:vAlign w:val="center"/>
          </w:tcPr>
          <w:p w14:paraId="67BF03A5" w14:textId="77777777" w:rsidR="00C52FB1" w:rsidRPr="00A93866" w:rsidRDefault="00C52FB1" w:rsidP="00C52FB1">
            <w:pPr>
              <w:tabs>
                <w:tab w:val="left" w:pos="2260"/>
              </w:tabs>
              <w:spacing w:line="240" w:lineRule="auto"/>
              <w:jc w:val="center"/>
              <w:rPr>
                <w:sz w:val="22"/>
                <w:szCs w:val="22"/>
              </w:rPr>
            </w:pPr>
            <w:r w:rsidRPr="00A93866">
              <w:rPr>
                <w:sz w:val="22"/>
                <w:szCs w:val="22"/>
              </w:rPr>
              <w:t>0.601</w:t>
            </w:r>
          </w:p>
          <w:p w14:paraId="07561EA4" w14:textId="61B31AF3" w:rsidR="000B2CF7" w:rsidRPr="00A93866" w:rsidRDefault="000B2CF7" w:rsidP="00C52FB1">
            <w:pPr>
              <w:tabs>
                <w:tab w:val="left" w:pos="2260"/>
              </w:tabs>
              <w:spacing w:line="240" w:lineRule="auto"/>
              <w:jc w:val="center"/>
              <w:rPr>
                <w:sz w:val="22"/>
                <w:szCs w:val="22"/>
              </w:rPr>
            </w:pPr>
            <w:r w:rsidRPr="00A93866">
              <w:rPr>
                <w:sz w:val="22"/>
                <w:szCs w:val="22"/>
              </w:rPr>
              <w:t>(1 vs 2)</w:t>
            </w:r>
          </w:p>
        </w:tc>
        <w:tc>
          <w:tcPr>
            <w:tcW w:w="583" w:type="dxa"/>
            <w:tcBorders>
              <w:top w:val="single" w:sz="4" w:space="0" w:color="auto"/>
            </w:tcBorders>
            <w:vAlign w:val="center"/>
          </w:tcPr>
          <w:p w14:paraId="0DE21EAC"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166" w:type="dxa"/>
            <w:tcBorders>
              <w:top w:val="single" w:sz="4" w:space="0" w:color="auto"/>
            </w:tcBorders>
            <w:vAlign w:val="center"/>
          </w:tcPr>
          <w:p w14:paraId="6B995405" w14:textId="77777777" w:rsidR="00C52FB1" w:rsidRPr="00A93866" w:rsidRDefault="00C52FB1" w:rsidP="00C52FB1">
            <w:pPr>
              <w:tabs>
                <w:tab w:val="left" w:pos="2260"/>
              </w:tabs>
              <w:spacing w:line="240" w:lineRule="auto"/>
              <w:jc w:val="center"/>
              <w:rPr>
                <w:sz w:val="22"/>
                <w:szCs w:val="22"/>
              </w:rPr>
            </w:pPr>
            <w:r w:rsidRPr="00A93866">
              <w:rPr>
                <w:sz w:val="22"/>
                <w:szCs w:val="22"/>
              </w:rPr>
              <w:t>0.316</w:t>
            </w:r>
          </w:p>
          <w:p w14:paraId="36BF5C97" w14:textId="743930C2" w:rsidR="000B2CF7" w:rsidRPr="00A93866" w:rsidRDefault="000B2CF7" w:rsidP="00C52FB1">
            <w:pPr>
              <w:tabs>
                <w:tab w:val="left" w:pos="2260"/>
              </w:tabs>
              <w:spacing w:line="240" w:lineRule="auto"/>
              <w:jc w:val="center"/>
              <w:rPr>
                <w:sz w:val="22"/>
                <w:szCs w:val="22"/>
              </w:rPr>
            </w:pPr>
            <w:r w:rsidRPr="00A93866">
              <w:rPr>
                <w:sz w:val="22"/>
                <w:szCs w:val="22"/>
              </w:rPr>
              <w:t>(7 vs 5)</w:t>
            </w:r>
          </w:p>
        </w:tc>
        <w:tc>
          <w:tcPr>
            <w:tcW w:w="583" w:type="dxa"/>
            <w:tcBorders>
              <w:top w:val="single" w:sz="4" w:space="0" w:color="auto"/>
            </w:tcBorders>
            <w:vAlign w:val="center"/>
          </w:tcPr>
          <w:p w14:paraId="664FD7DB"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166" w:type="dxa"/>
            <w:tcBorders>
              <w:top w:val="single" w:sz="4" w:space="0" w:color="auto"/>
            </w:tcBorders>
            <w:vAlign w:val="center"/>
          </w:tcPr>
          <w:p w14:paraId="511086E0" w14:textId="77777777" w:rsidR="00C52FB1" w:rsidRPr="00A93866" w:rsidRDefault="00C52FB1" w:rsidP="00C52FB1">
            <w:pPr>
              <w:tabs>
                <w:tab w:val="left" w:pos="2260"/>
              </w:tabs>
              <w:spacing w:line="240" w:lineRule="auto"/>
              <w:jc w:val="center"/>
              <w:rPr>
                <w:sz w:val="22"/>
                <w:szCs w:val="22"/>
              </w:rPr>
            </w:pPr>
            <w:r w:rsidRPr="00A93866">
              <w:rPr>
                <w:sz w:val="22"/>
                <w:szCs w:val="22"/>
              </w:rPr>
              <w:t>0.192</w:t>
            </w:r>
          </w:p>
          <w:p w14:paraId="2018E5F2" w14:textId="3181A73D" w:rsidR="000B2CF7" w:rsidRPr="00A93866" w:rsidRDefault="000B2CF7" w:rsidP="00C52FB1">
            <w:pPr>
              <w:tabs>
                <w:tab w:val="left" w:pos="2260"/>
              </w:tabs>
              <w:spacing w:line="240" w:lineRule="auto"/>
              <w:jc w:val="center"/>
              <w:rPr>
                <w:sz w:val="22"/>
                <w:szCs w:val="22"/>
              </w:rPr>
            </w:pPr>
            <w:r w:rsidRPr="00A93866">
              <w:rPr>
                <w:sz w:val="22"/>
                <w:szCs w:val="22"/>
              </w:rPr>
              <w:t>(4 vs 2)</w:t>
            </w:r>
          </w:p>
        </w:tc>
        <w:tc>
          <w:tcPr>
            <w:tcW w:w="642" w:type="dxa"/>
            <w:tcBorders>
              <w:top w:val="single" w:sz="4" w:space="0" w:color="auto"/>
            </w:tcBorders>
            <w:vAlign w:val="center"/>
          </w:tcPr>
          <w:p w14:paraId="763A3247"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941" w:type="dxa"/>
            <w:tcBorders>
              <w:top w:val="single" w:sz="4" w:space="0" w:color="auto"/>
            </w:tcBorders>
            <w:vAlign w:val="center"/>
          </w:tcPr>
          <w:p w14:paraId="31A7C4EE" w14:textId="77777777" w:rsidR="00C52FB1" w:rsidRPr="00A93866" w:rsidRDefault="00C52FB1" w:rsidP="00C52FB1">
            <w:pPr>
              <w:tabs>
                <w:tab w:val="left" w:pos="2260"/>
              </w:tabs>
              <w:spacing w:line="240" w:lineRule="auto"/>
              <w:jc w:val="center"/>
              <w:rPr>
                <w:sz w:val="22"/>
                <w:szCs w:val="22"/>
                <w:u w:val="double"/>
              </w:rPr>
            </w:pPr>
            <w:r w:rsidRPr="00A93866">
              <w:rPr>
                <w:sz w:val="22"/>
                <w:szCs w:val="22"/>
                <w:u w:val="double"/>
              </w:rPr>
              <w:t>0.068</w:t>
            </w:r>
          </w:p>
          <w:p w14:paraId="0C3AB11C" w14:textId="77777777" w:rsidR="00C52FB1" w:rsidRPr="00A93866" w:rsidRDefault="00C52FB1" w:rsidP="00C52FB1">
            <w:pPr>
              <w:tabs>
                <w:tab w:val="left" w:pos="2260"/>
              </w:tabs>
              <w:spacing w:line="240" w:lineRule="auto"/>
              <w:jc w:val="center"/>
              <w:rPr>
                <w:sz w:val="22"/>
                <w:szCs w:val="22"/>
              </w:rPr>
            </w:pPr>
            <w:r w:rsidRPr="00A93866">
              <w:rPr>
                <w:sz w:val="22"/>
                <w:szCs w:val="22"/>
              </w:rPr>
              <w:t>(5 vs 0)</w:t>
            </w:r>
          </w:p>
        </w:tc>
        <w:tc>
          <w:tcPr>
            <w:tcW w:w="578" w:type="dxa"/>
            <w:gridSpan w:val="3"/>
            <w:tcBorders>
              <w:top w:val="single" w:sz="4" w:space="0" w:color="auto"/>
            </w:tcBorders>
            <w:vAlign w:val="center"/>
          </w:tcPr>
          <w:p w14:paraId="42A9400F" w14:textId="77777777" w:rsidR="00C52FB1" w:rsidRPr="00A93866" w:rsidRDefault="00C52FB1" w:rsidP="00C52FB1">
            <w:pPr>
              <w:tabs>
                <w:tab w:val="left" w:pos="2260"/>
              </w:tabs>
              <w:spacing w:line="240" w:lineRule="auto"/>
              <w:jc w:val="center"/>
              <w:rPr>
                <w:sz w:val="22"/>
                <w:szCs w:val="22"/>
              </w:rPr>
            </w:pPr>
            <w:r w:rsidRPr="00A93866">
              <w:rPr>
                <w:sz w:val="22"/>
                <w:szCs w:val="22"/>
              </w:rPr>
              <w:t>4</w:t>
            </w:r>
          </w:p>
        </w:tc>
        <w:tc>
          <w:tcPr>
            <w:tcW w:w="1178" w:type="dxa"/>
            <w:tcBorders>
              <w:top w:val="single" w:sz="4" w:space="0" w:color="auto"/>
            </w:tcBorders>
            <w:vAlign w:val="center"/>
          </w:tcPr>
          <w:p w14:paraId="720B64D3" w14:textId="77777777" w:rsidR="00C52FB1" w:rsidRPr="00A93866" w:rsidRDefault="00C52FB1" w:rsidP="00C52FB1">
            <w:pPr>
              <w:tabs>
                <w:tab w:val="left" w:pos="2260"/>
              </w:tabs>
              <w:spacing w:line="240" w:lineRule="auto"/>
              <w:jc w:val="center"/>
              <w:rPr>
                <w:sz w:val="22"/>
                <w:szCs w:val="22"/>
                <w:u w:val="single"/>
              </w:rPr>
            </w:pPr>
            <w:r w:rsidRPr="00A93866">
              <w:rPr>
                <w:sz w:val="22"/>
                <w:szCs w:val="22"/>
                <w:u w:val="single"/>
              </w:rPr>
              <w:t>0.030</w:t>
            </w:r>
          </w:p>
          <w:p w14:paraId="3A27E9A4" w14:textId="77777777" w:rsidR="00C52FB1" w:rsidRPr="00A93866" w:rsidRDefault="00C52FB1" w:rsidP="00C52FB1">
            <w:pPr>
              <w:tabs>
                <w:tab w:val="left" w:pos="2260"/>
              </w:tabs>
              <w:spacing w:line="240" w:lineRule="auto"/>
              <w:jc w:val="center"/>
              <w:rPr>
                <w:sz w:val="22"/>
                <w:szCs w:val="22"/>
              </w:rPr>
            </w:pPr>
            <w:r w:rsidRPr="00A93866">
              <w:rPr>
                <w:sz w:val="22"/>
                <w:szCs w:val="22"/>
              </w:rPr>
              <w:t>(0 vs 6)</w:t>
            </w:r>
          </w:p>
        </w:tc>
      </w:tr>
      <w:tr w:rsidR="00A93866" w14:paraId="65316F5D" w14:textId="77777777" w:rsidTr="00A93866">
        <w:trPr>
          <w:trHeight w:val="1256"/>
        </w:trPr>
        <w:tc>
          <w:tcPr>
            <w:tcW w:w="872" w:type="dxa"/>
            <w:vAlign w:val="center"/>
          </w:tcPr>
          <w:p w14:paraId="7A0E0945" w14:textId="77777777" w:rsidR="00C52FB1" w:rsidRPr="00A93866" w:rsidRDefault="00C52FB1" w:rsidP="00C52FB1">
            <w:pPr>
              <w:tabs>
                <w:tab w:val="left" w:pos="2260"/>
              </w:tabs>
              <w:spacing w:line="240" w:lineRule="auto"/>
              <w:jc w:val="right"/>
              <w:rPr>
                <w:b/>
                <w:i/>
                <w:sz w:val="22"/>
                <w:szCs w:val="22"/>
              </w:rPr>
            </w:pPr>
            <w:r w:rsidRPr="00A93866">
              <w:rPr>
                <w:b/>
                <w:i/>
                <w:sz w:val="22"/>
                <w:szCs w:val="22"/>
              </w:rPr>
              <w:t xml:space="preserve">Dys vs </w:t>
            </w:r>
            <w:proofErr w:type="spellStart"/>
            <w:r w:rsidRPr="00A93866">
              <w:rPr>
                <w:b/>
                <w:i/>
                <w:sz w:val="22"/>
                <w:szCs w:val="22"/>
              </w:rPr>
              <w:t>Mgt</w:t>
            </w:r>
            <w:proofErr w:type="spellEnd"/>
          </w:p>
        </w:tc>
        <w:tc>
          <w:tcPr>
            <w:tcW w:w="728" w:type="dxa"/>
            <w:vAlign w:val="center"/>
          </w:tcPr>
          <w:p w14:paraId="078688F1"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018" w:type="dxa"/>
            <w:vAlign w:val="center"/>
          </w:tcPr>
          <w:p w14:paraId="4F40362E" w14:textId="77777777" w:rsidR="00C52FB1" w:rsidRPr="00A93866" w:rsidRDefault="00C52FB1" w:rsidP="00C52FB1">
            <w:pPr>
              <w:tabs>
                <w:tab w:val="left" w:pos="2260"/>
              </w:tabs>
              <w:spacing w:line="240" w:lineRule="auto"/>
              <w:jc w:val="center"/>
              <w:rPr>
                <w:sz w:val="22"/>
                <w:szCs w:val="22"/>
                <w:u w:val="single"/>
              </w:rPr>
            </w:pPr>
            <w:r w:rsidRPr="00A93866">
              <w:rPr>
                <w:sz w:val="22"/>
                <w:szCs w:val="22"/>
                <w:u w:val="single"/>
              </w:rPr>
              <w:t>0.003</w:t>
            </w:r>
          </w:p>
          <w:p w14:paraId="6D6B5820" w14:textId="77777777" w:rsidR="00C52FB1" w:rsidRPr="00A93866" w:rsidRDefault="00C52FB1" w:rsidP="00C52FB1">
            <w:pPr>
              <w:tabs>
                <w:tab w:val="left" w:pos="2260"/>
              </w:tabs>
              <w:spacing w:line="240" w:lineRule="auto"/>
              <w:jc w:val="center"/>
              <w:rPr>
                <w:sz w:val="22"/>
                <w:szCs w:val="22"/>
              </w:rPr>
            </w:pPr>
            <w:r w:rsidRPr="00A93866">
              <w:rPr>
                <w:sz w:val="22"/>
                <w:szCs w:val="22"/>
              </w:rPr>
              <w:t>(5 vs 1)</w:t>
            </w:r>
          </w:p>
        </w:tc>
        <w:tc>
          <w:tcPr>
            <w:tcW w:w="583" w:type="dxa"/>
            <w:vAlign w:val="center"/>
          </w:tcPr>
          <w:p w14:paraId="4A20C686"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020" w:type="dxa"/>
            <w:vAlign w:val="center"/>
          </w:tcPr>
          <w:p w14:paraId="4BB8468A" w14:textId="77777777" w:rsidR="000B2CF7" w:rsidRPr="00A93866" w:rsidRDefault="000B2CF7" w:rsidP="00C52FB1">
            <w:pPr>
              <w:tabs>
                <w:tab w:val="left" w:pos="2260"/>
              </w:tabs>
              <w:spacing w:line="240" w:lineRule="auto"/>
              <w:jc w:val="center"/>
              <w:rPr>
                <w:sz w:val="22"/>
                <w:szCs w:val="22"/>
              </w:rPr>
            </w:pPr>
          </w:p>
          <w:p w14:paraId="4C37E6C1" w14:textId="77777777" w:rsidR="00C52FB1" w:rsidRPr="00A93866" w:rsidRDefault="00C52FB1" w:rsidP="00C52FB1">
            <w:pPr>
              <w:tabs>
                <w:tab w:val="left" w:pos="2260"/>
              </w:tabs>
              <w:spacing w:line="240" w:lineRule="auto"/>
              <w:jc w:val="center"/>
              <w:rPr>
                <w:sz w:val="22"/>
                <w:szCs w:val="22"/>
              </w:rPr>
            </w:pPr>
            <w:r w:rsidRPr="00A93866">
              <w:rPr>
                <w:sz w:val="22"/>
                <w:szCs w:val="22"/>
              </w:rPr>
              <w:t>0.366</w:t>
            </w:r>
          </w:p>
          <w:p w14:paraId="2F1DB60B" w14:textId="21DD8EB4" w:rsidR="000B2CF7" w:rsidRPr="00A93866" w:rsidRDefault="000B2CF7" w:rsidP="00C52FB1">
            <w:pPr>
              <w:tabs>
                <w:tab w:val="left" w:pos="2260"/>
              </w:tabs>
              <w:spacing w:line="240" w:lineRule="auto"/>
              <w:jc w:val="center"/>
              <w:rPr>
                <w:sz w:val="22"/>
                <w:szCs w:val="22"/>
              </w:rPr>
            </w:pPr>
            <w:r w:rsidRPr="00A93866">
              <w:rPr>
                <w:sz w:val="22"/>
                <w:szCs w:val="22"/>
              </w:rPr>
              <w:t>(1 vs 1)</w:t>
            </w:r>
          </w:p>
          <w:p w14:paraId="666CE91B" w14:textId="22E2896E" w:rsidR="007F34FB" w:rsidRPr="00A93866" w:rsidRDefault="007F34FB" w:rsidP="00C52FB1">
            <w:pPr>
              <w:tabs>
                <w:tab w:val="left" w:pos="2260"/>
              </w:tabs>
              <w:spacing w:line="240" w:lineRule="auto"/>
              <w:jc w:val="center"/>
              <w:rPr>
                <w:sz w:val="22"/>
                <w:szCs w:val="22"/>
              </w:rPr>
            </w:pPr>
          </w:p>
        </w:tc>
        <w:tc>
          <w:tcPr>
            <w:tcW w:w="583" w:type="dxa"/>
            <w:vAlign w:val="center"/>
          </w:tcPr>
          <w:p w14:paraId="7B379642"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166" w:type="dxa"/>
            <w:vAlign w:val="center"/>
          </w:tcPr>
          <w:p w14:paraId="1E8C5FEF" w14:textId="77777777" w:rsidR="00C52FB1" w:rsidRPr="00A93866" w:rsidRDefault="00C52FB1" w:rsidP="00C52FB1">
            <w:pPr>
              <w:tabs>
                <w:tab w:val="left" w:pos="2260"/>
              </w:tabs>
              <w:spacing w:line="240" w:lineRule="auto"/>
              <w:jc w:val="center"/>
              <w:rPr>
                <w:sz w:val="22"/>
                <w:szCs w:val="22"/>
                <w:u w:val="single"/>
              </w:rPr>
            </w:pPr>
            <w:r w:rsidRPr="00A93866">
              <w:rPr>
                <w:sz w:val="22"/>
                <w:szCs w:val="22"/>
                <w:u w:val="single"/>
              </w:rPr>
              <w:t>0.002</w:t>
            </w:r>
          </w:p>
          <w:p w14:paraId="0A491457" w14:textId="77777777" w:rsidR="00C52FB1" w:rsidRPr="00A93866" w:rsidRDefault="00C52FB1" w:rsidP="00C52FB1">
            <w:pPr>
              <w:tabs>
                <w:tab w:val="left" w:pos="2260"/>
              </w:tabs>
              <w:spacing w:line="240" w:lineRule="auto"/>
              <w:jc w:val="center"/>
              <w:rPr>
                <w:sz w:val="22"/>
                <w:szCs w:val="22"/>
              </w:rPr>
            </w:pPr>
            <w:r w:rsidRPr="00A93866">
              <w:rPr>
                <w:sz w:val="22"/>
                <w:szCs w:val="22"/>
              </w:rPr>
              <w:t>(7 vs 1)</w:t>
            </w:r>
          </w:p>
        </w:tc>
        <w:tc>
          <w:tcPr>
            <w:tcW w:w="583" w:type="dxa"/>
            <w:vAlign w:val="center"/>
          </w:tcPr>
          <w:p w14:paraId="309E1025"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166" w:type="dxa"/>
            <w:vAlign w:val="center"/>
          </w:tcPr>
          <w:p w14:paraId="55F9AE3F" w14:textId="77777777" w:rsidR="00C52FB1" w:rsidRPr="00A93866" w:rsidRDefault="00C52FB1" w:rsidP="00C52FB1">
            <w:pPr>
              <w:tabs>
                <w:tab w:val="left" w:pos="2260"/>
              </w:tabs>
              <w:spacing w:line="240" w:lineRule="auto"/>
              <w:jc w:val="center"/>
              <w:rPr>
                <w:sz w:val="22"/>
                <w:szCs w:val="22"/>
              </w:rPr>
            </w:pPr>
            <w:r w:rsidRPr="00A93866">
              <w:rPr>
                <w:sz w:val="22"/>
                <w:szCs w:val="22"/>
              </w:rPr>
              <w:t>0.392</w:t>
            </w:r>
          </w:p>
          <w:p w14:paraId="3ADE1A4F" w14:textId="669E849F" w:rsidR="000B2CF7" w:rsidRPr="00A93866" w:rsidRDefault="000B2CF7" w:rsidP="00C52FB1">
            <w:pPr>
              <w:tabs>
                <w:tab w:val="left" w:pos="2260"/>
              </w:tabs>
              <w:spacing w:line="240" w:lineRule="auto"/>
              <w:jc w:val="center"/>
              <w:rPr>
                <w:sz w:val="22"/>
                <w:szCs w:val="22"/>
              </w:rPr>
            </w:pPr>
            <w:r w:rsidRPr="00A93866">
              <w:rPr>
                <w:sz w:val="22"/>
                <w:szCs w:val="22"/>
              </w:rPr>
              <w:t>(4 vs 3)</w:t>
            </w:r>
          </w:p>
        </w:tc>
        <w:tc>
          <w:tcPr>
            <w:tcW w:w="642" w:type="dxa"/>
            <w:vAlign w:val="center"/>
          </w:tcPr>
          <w:p w14:paraId="75A40B62"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941" w:type="dxa"/>
            <w:vAlign w:val="center"/>
          </w:tcPr>
          <w:p w14:paraId="3155A1C4" w14:textId="77777777" w:rsidR="00C52FB1" w:rsidRPr="00A93866" w:rsidRDefault="00C52FB1" w:rsidP="00C52FB1">
            <w:pPr>
              <w:tabs>
                <w:tab w:val="left" w:pos="2260"/>
              </w:tabs>
              <w:spacing w:line="240" w:lineRule="auto"/>
              <w:jc w:val="center"/>
              <w:rPr>
                <w:sz w:val="22"/>
                <w:szCs w:val="22"/>
                <w:u w:val="double"/>
              </w:rPr>
            </w:pPr>
            <w:r w:rsidRPr="00A93866">
              <w:rPr>
                <w:sz w:val="22"/>
                <w:szCs w:val="22"/>
                <w:u w:val="double"/>
              </w:rPr>
              <w:t>0.080</w:t>
            </w:r>
          </w:p>
          <w:p w14:paraId="3D2BBD16" w14:textId="77777777" w:rsidR="00C52FB1" w:rsidRPr="00A93866" w:rsidRDefault="00C52FB1" w:rsidP="00C52FB1">
            <w:pPr>
              <w:tabs>
                <w:tab w:val="left" w:pos="2260"/>
              </w:tabs>
              <w:spacing w:line="240" w:lineRule="auto"/>
              <w:jc w:val="center"/>
              <w:rPr>
                <w:sz w:val="22"/>
                <w:szCs w:val="22"/>
              </w:rPr>
            </w:pPr>
            <w:r w:rsidRPr="00A93866">
              <w:rPr>
                <w:sz w:val="22"/>
                <w:szCs w:val="22"/>
              </w:rPr>
              <w:t>(5 vs 7)</w:t>
            </w:r>
          </w:p>
        </w:tc>
        <w:tc>
          <w:tcPr>
            <w:tcW w:w="578" w:type="dxa"/>
            <w:gridSpan w:val="3"/>
            <w:vAlign w:val="center"/>
          </w:tcPr>
          <w:p w14:paraId="5201C983"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178" w:type="dxa"/>
            <w:vAlign w:val="center"/>
          </w:tcPr>
          <w:p w14:paraId="299C7C3C" w14:textId="77777777" w:rsidR="00C52FB1" w:rsidRPr="00A93866" w:rsidRDefault="00C52FB1" w:rsidP="00C52FB1">
            <w:pPr>
              <w:tabs>
                <w:tab w:val="left" w:pos="2260"/>
              </w:tabs>
              <w:spacing w:line="240" w:lineRule="auto"/>
              <w:jc w:val="center"/>
              <w:rPr>
                <w:sz w:val="22"/>
                <w:szCs w:val="22"/>
                <w:u w:val="single"/>
              </w:rPr>
            </w:pPr>
            <w:r w:rsidRPr="00A93866">
              <w:rPr>
                <w:sz w:val="22"/>
                <w:szCs w:val="22"/>
                <w:u w:val="single"/>
              </w:rPr>
              <w:t>0.009</w:t>
            </w:r>
          </w:p>
          <w:p w14:paraId="7356D4DF" w14:textId="77777777" w:rsidR="00C52FB1" w:rsidRPr="00A93866" w:rsidRDefault="00C52FB1" w:rsidP="00C52FB1">
            <w:pPr>
              <w:tabs>
                <w:tab w:val="left" w:pos="2260"/>
              </w:tabs>
              <w:spacing w:line="240" w:lineRule="auto"/>
              <w:jc w:val="center"/>
              <w:rPr>
                <w:sz w:val="22"/>
                <w:szCs w:val="22"/>
              </w:rPr>
            </w:pPr>
            <w:r w:rsidRPr="00A93866">
              <w:rPr>
                <w:sz w:val="22"/>
                <w:szCs w:val="22"/>
              </w:rPr>
              <w:t>(0 vs 3)</w:t>
            </w:r>
          </w:p>
        </w:tc>
      </w:tr>
      <w:tr w:rsidR="00A93866" w14:paraId="163685C9" w14:textId="77777777" w:rsidTr="00A93866">
        <w:trPr>
          <w:trHeight w:val="1179"/>
        </w:trPr>
        <w:tc>
          <w:tcPr>
            <w:tcW w:w="872" w:type="dxa"/>
            <w:vAlign w:val="center"/>
          </w:tcPr>
          <w:p w14:paraId="348A2278" w14:textId="77777777" w:rsidR="00C52FB1" w:rsidRPr="00A93866" w:rsidRDefault="00C52FB1" w:rsidP="00C52FB1">
            <w:pPr>
              <w:tabs>
                <w:tab w:val="left" w:pos="2260"/>
              </w:tabs>
              <w:spacing w:line="240" w:lineRule="auto"/>
              <w:jc w:val="right"/>
              <w:rPr>
                <w:b/>
                <w:i/>
                <w:sz w:val="22"/>
                <w:szCs w:val="22"/>
              </w:rPr>
            </w:pPr>
            <w:r w:rsidRPr="00A93866">
              <w:rPr>
                <w:b/>
                <w:i/>
                <w:sz w:val="22"/>
                <w:szCs w:val="22"/>
              </w:rPr>
              <w:t>Dys vs Arch</w:t>
            </w:r>
          </w:p>
        </w:tc>
        <w:tc>
          <w:tcPr>
            <w:tcW w:w="728" w:type="dxa"/>
            <w:vAlign w:val="center"/>
          </w:tcPr>
          <w:p w14:paraId="32592DB6" w14:textId="77777777" w:rsidR="00C52FB1" w:rsidRPr="00A93866" w:rsidRDefault="00C52FB1" w:rsidP="00C52FB1">
            <w:pPr>
              <w:tabs>
                <w:tab w:val="left" w:pos="2260"/>
              </w:tabs>
              <w:spacing w:line="240" w:lineRule="auto"/>
              <w:jc w:val="center"/>
              <w:rPr>
                <w:sz w:val="22"/>
                <w:szCs w:val="22"/>
              </w:rPr>
            </w:pPr>
            <w:r w:rsidRPr="00A93866">
              <w:rPr>
                <w:sz w:val="22"/>
                <w:szCs w:val="22"/>
              </w:rPr>
              <w:t>3</w:t>
            </w:r>
          </w:p>
        </w:tc>
        <w:tc>
          <w:tcPr>
            <w:tcW w:w="1018" w:type="dxa"/>
            <w:vAlign w:val="center"/>
          </w:tcPr>
          <w:p w14:paraId="223B69F9" w14:textId="77777777" w:rsidR="00C52FB1" w:rsidRPr="00A93866" w:rsidRDefault="00C52FB1" w:rsidP="00C52FB1">
            <w:pPr>
              <w:tabs>
                <w:tab w:val="left" w:pos="2260"/>
              </w:tabs>
              <w:spacing w:line="240" w:lineRule="auto"/>
              <w:jc w:val="center"/>
              <w:rPr>
                <w:sz w:val="22"/>
                <w:szCs w:val="22"/>
                <w:u w:val="single"/>
              </w:rPr>
            </w:pPr>
            <w:r w:rsidRPr="00A93866">
              <w:rPr>
                <w:sz w:val="22"/>
                <w:szCs w:val="22"/>
                <w:u w:val="single"/>
              </w:rPr>
              <w:t>0.007</w:t>
            </w:r>
          </w:p>
          <w:p w14:paraId="5C5D3A8A" w14:textId="77777777" w:rsidR="00C52FB1" w:rsidRPr="00A93866" w:rsidRDefault="00C52FB1" w:rsidP="00C52FB1">
            <w:pPr>
              <w:tabs>
                <w:tab w:val="left" w:pos="2260"/>
              </w:tabs>
              <w:spacing w:line="240" w:lineRule="auto"/>
              <w:jc w:val="center"/>
              <w:rPr>
                <w:sz w:val="22"/>
                <w:szCs w:val="22"/>
              </w:rPr>
            </w:pPr>
            <w:r w:rsidRPr="00A93866">
              <w:rPr>
                <w:sz w:val="22"/>
                <w:szCs w:val="22"/>
              </w:rPr>
              <w:t>(5 vs 1)</w:t>
            </w:r>
          </w:p>
        </w:tc>
        <w:tc>
          <w:tcPr>
            <w:tcW w:w="583" w:type="dxa"/>
            <w:vAlign w:val="center"/>
          </w:tcPr>
          <w:p w14:paraId="7F9BAC1A"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020" w:type="dxa"/>
            <w:vAlign w:val="center"/>
          </w:tcPr>
          <w:p w14:paraId="7776E9FB" w14:textId="77777777" w:rsidR="00C52FB1" w:rsidRPr="00A93866" w:rsidRDefault="00C52FB1" w:rsidP="00C52FB1">
            <w:pPr>
              <w:tabs>
                <w:tab w:val="left" w:pos="2260"/>
              </w:tabs>
              <w:spacing w:line="240" w:lineRule="auto"/>
              <w:jc w:val="center"/>
              <w:rPr>
                <w:sz w:val="22"/>
                <w:szCs w:val="22"/>
              </w:rPr>
            </w:pPr>
            <w:r w:rsidRPr="00A93866">
              <w:rPr>
                <w:sz w:val="22"/>
                <w:szCs w:val="22"/>
              </w:rPr>
              <w:t>0.120</w:t>
            </w:r>
          </w:p>
          <w:p w14:paraId="122657D6" w14:textId="27FB37D3" w:rsidR="000B2CF7" w:rsidRPr="00A93866" w:rsidRDefault="000B2CF7" w:rsidP="00C52FB1">
            <w:pPr>
              <w:tabs>
                <w:tab w:val="left" w:pos="2260"/>
              </w:tabs>
              <w:spacing w:line="240" w:lineRule="auto"/>
              <w:jc w:val="center"/>
              <w:rPr>
                <w:sz w:val="22"/>
                <w:szCs w:val="22"/>
              </w:rPr>
            </w:pPr>
            <w:r w:rsidRPr="00A93866">
              <w:rPr>
                <w:sz w:val="22"/>
                <w:szCs w:val="22"/>
              </w:rPr>
              <w:t>(1 vs 5)</w:t>
            </w:r>
          </w:p>
        </w:tc>
        <w:tc>
          <w:tcPr>
            <w:tcW w:w="583" w:type="dxa"/>
            <w:vAlign w:val="center"/>
          </w:tcPr>
          <w:p w14:paraId="64045FEB"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166" w:type="dxa"/>
            <w:vAlign w:val="center"/>
          </w:tcPr>
          <w:p w14:paraId="16E09689" w14:textId="77777777" w:rsidR="00C52FB1" w:rsidRPr="00A93866" w:rsidRDefault="00C52FB1" w:rsidP="00C52FB1">
            <w:pPr>
              <w:tabs>
                <w:tab w:val="left" w:pos="2260"/>
              </w:tabs>
              <w:spacing w:line="240" w:lineRule="auto"/>
              <w:jc w:val="center"/>
              <w:rPr>
                <w:sz w:val="22"/>
                <w:szCs w:val="22"/>
                <w:u w:val="double"/>
              </w:rPr>
            </w:pPr>
            <w:r w:rsidRPr="00A93866">
              <w:rPr>
                <w:sz w:val="22"/>
                <w:szCs w:val="22"/>
                <w:u w:val="double"/>
              </w:rPr>
              <w:t>0.097</w:t>
            </w:r>
          </w:p>
          <w:p w14:paraId="40FBC948" w14:textId="77777777" w:rsidR="00C52FB1" w:rsidRPr="00A93866" w:rsidRDefault="00C52FB1" w:rsidP="00C52FB1">
            <w:pPr>
              <w:tabs>
                <w:tab w:val="left" w:pos="2260"/>
              </w:tabs>
              <w:spacing w:line="240" w:lineRule="auto"/>
              <w:jc w:val="center"/>
              <w:rPr>
                <w:sz w:val="22"/>
                <w:szCs w:val="22"/>
              </w:rPr>
            </w:pPr>
            <w:r w:rsidRPr="00A93866">
              <w:rPr>
                <w:sz w:val="22"/>
                <w:szCs w:val="22"/>
              </w:rPr>
              <w:t>(7 vs 5)</w:t>
            </w:r>
          </w:p>
        </w:tc>
        <w:tc>
          <w:tcPr>
            <w:tcW w:w="583" w:type="dxa"/>
            <w:vAlign w:val="center"/>
          </w:tcPr>
          <w:p w14:paraId="16659BE3"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1166" w:type="dxa"/>
            <w:vAlign w:val="center"/>
          </w:tcPr>
          <w:p w14:paraId="6A52AA84" w14:textId="77777777" w:rsidR="00C52FB1" w:rsidRPr="00A93866" w:rsidRDefault="00C52FB1" w:rsidP="00C52FB1">
            <w:pPr>
              <w:tabs>
                <w:tab w:val="left" w:pos="2260"/>
              </w:tabs>
              <w:spacing w:line="240" w:lineRule="auto"/>
              <w:jc w:val="center"/>
              <w:rPr>
                <w:sz w:val="22"/>
                <w:szCs w:val="22"/>
              </w:rPr>
            </w:pPr>
            <w:r w:rsidRPr="00A93866">
              <w:rPr>
                <w:sz w:val="22"/>
                <w:szCs w:val="22"/>
              </w:rPr>
              <w:t>0.549</w:t>
            </w:r>
          </w:p>
          <w:p w14:paraId="531A06F1" w14:textId="0064733B" w:rsidR="000B2CF7" w:rsidRPr="00A93866" w:rsidRDefault="000B2CF7" w:rsidP="00C52FB1">
            <w:pPr>
              <w:tabs>
                <w:tab w:val="left" w:pos="2260"/>
              </w:tabs>
              <w:spacing w:line="240" w:lineRule="auto"/>
              <w:jc w:val="center"/>
              <w:rPr>
                <w:sz w:val="22"/>
                <w:szCs w:val="22"/>
              </w:rPr>
            </w:pPr>
            <w:r w:rsidRPr="00A93866">
              <w:rPr>
                <w:sz w:val="22"/>
                <w:szCs w:val="22"/>
              </w:rPr>
              <w:t>(4 vs 2)</w:t>
            </w:r>
          </w:p>
        </w:tc>
        <w:tc>
          <w:tcPr>
            <w:tcW w:w="642" w:type="dxa"/>
            <w:vAlign w:val="center"/>
          </w:tcPr>
          <w:p w14:paraId="28891D39" w14:textId="77777777" w:rsidR="00C52FB1" w:rsidRPr="00A93866" w:rsidRDefault="00C52FB1" w:rsidP="00C52FB1">
            <w:pPr>
              <w:tabs>
                <w:tab w:val="left" w:pos="2260"/>
              </w:tabs>
              <w:spacing w:line="240" w:lineRule="auto"/>
              <w:jc w:val="center"/>
              <w:rPr>
                <w:sz w:val="22"/>
                <w:szCs w:val="22"/>
              </w:rPr>
            </w:pPr>
            <w:r w:rsidRPr="00A93866">
              <w:rPr>
                <w:sz w:val="22"/>
                <w:szCs w:val="22"/>
              </w:rPr>
              <w:t>5</w:t>
            </w:r>
          </w:p>
        </w:tc>
        <w:tc>
          <w:tcPr>
            <w:tcW w:w="941" w:type="dxa"/>
            <w:vAlign w:val="center"/>
          </w:tcPr>
          <w:p w14:paraId="28A559C7" w14:textId="77777777" w:rsidR="00C52FB1" w:rsidRPr="00A93866" w:rsidRDefault="00C52FB1" w:rsidP="00C52FB1">
            <w:pPr>
              <w:tabs>
                <w:tab w:val="left" w:pos="2260"/>
              </w:tabs>
              <w:spacing w:line="240" w:lineRule="auto"/>
              <w:jc w:val="center"/>
              <w:rPr>
                <w:sz w:val="22"/>
                <w:szCs w:val="22"/>
              </w:rPr>
            </w:pPr>
            <w:r w:rsidRPr="00A93866">
              <w:rPr>
                <w:sz w:val="22"/>
                <w:szCs w:val="22"/>
              </w:rPr>
              <w:t>0.335</w:t>
            </w:r>
          </w:p>
          <w:p w14:paraId="2F32ED19" w14:textId="31D35EB9" w:rsidR="000B2CF7" w:rsidRPr="00A93866" w:rsidRDefault="000B2CF7" w:rsidP="00C52FB1">
            <w:pPr>
              <w:tabs>
                <w:tab w:val="left" w:pos="2260"/>
              </w:tabs>
              <w:spacing w:line="240" w:lineRule="auto"/>
              <w:jc w:val="center"/>
              <w:rPr>
                <w:sz w:val="22"/>
                <w:szCs w:val="22"/>
              </w:rPr>
            </w:pPr>
            <w:r w:rsidRPr="00A93866">
              <w:rPr>
                <w:sz w:val="22"/>
                <w:szCs w:val="22"/>
              </w:rPr>
              <w:t>(5 vs 3)</w:t>
            </w:r>
          </w:p>
        </w:tc>
        <w:tc>
          <w:tcPr>
            <w:tcW w:w="578" w:type="dxa"/>
            <w:gridSpan w:val="3"/>
            <w:vAlign w:val="center"/>
          </w:tcPr>
          <w:p w14:paraId="4FBEA64E" w14:textId="77777777" w:rsidR="00C52FB1" w:rsidRPr="00A93866" w:rsidRDefault="00C52FB1" w:rsidP="00C52FB1">
            <w:pPr>
              <w:tabs>
                <w:tab w:val="left" w:pos="2260"/>
              </w:tabs>
              <w:spacing w:line="240" w:lineRule="auto"/>
              <w:jc w:val="center"/>
              <w:rPr>
                <w:sz w:val="22"/>
                <w:szCs w:val="22"/>
              </w:rPr>
            </w:pPr>
            <w:r w:rsidRPr="00A93866">
              <w:rPr>
                <w:sz w:val="22"/>
                <w:szCs w:val="22"/>
              </w:rPr>
              <w:t>4</w:t>
            </w:r>
          </w:p>
        </w:tc>
        <w:tc>
          <w:tcPr>
            <w:tcW w:w="1178" w:type="dxa"/>
            <w:vAlign w:val="center"/>
          </w:tcPr>
          <w:p w14:paraId="5FFEF073" w14:textId="77777777" w:rsidR="00C52FB1" w:rsidRPr="00A93866" w:rsidRDefault="00C52FB1" w:rsidP="00C52FB1">
            <w:pPr>
              <w:tabs>
                <w:tab w:val="left" w:pos="2260"/>
              </w:tabs>
              <w:spacing w:line="240" w:lineRule="auto"/>
              <w:jc w:val="center"/>
              <w:rPr>
                <w:sz w:val="22"/>
                <w:szCs w:val="22"/>
                <w:u w:val="single"/>
              </w:rPr>
            </w:pPr>
            <w:r w:rsidRPr="00A93866">
              <w:rPr>
                <w:sz w:val="22"/>
                <w:szCs w:val="22"/>
                <w:u w:val="single"/>
              </w:rPr>
              <w:t>0.020</w:t>
            </w:r>
          </w:p>
          <w:p w14:paraId="525B5E1E" w14:textId="77777777" w:rsidR="00C52FB1" w:rsidRPr="00A93866" w:rsidRDefault="00C52FB1" w:rsidP="00C52FB1">
            <w:pPr>
              <w:tabs>
                <w:tab w:val="left" w:pos="2260"/>
              </w:tabs>
              <w:spacing w:line="240" w:lineRule="auto"/>
              <w:jc w:val="center"/>
              <w:rPr>
                <w:sz w:val="22"/>
                <w:szCs w:val="22"/>
              </w:rPr>
            </w:pPr>
            <w:r w:rsidRPr="00A93866">
              <w:rPr>
                <w:sz w:val="22"/>
                <w:szCs w:val="22"/>
              </w:rPr>
              <w:t>(0 vs 4)</w:t>
            </w:r>
          </w:p>
        </w:tc>
      </w:tr>
      <w:tr w:rsidR="00A93866" w14:paraId="6C9C048D" w14:textId="77777777" w:rsidTr="00A93866">
        <w:trPr>
          <w:trHeight w:val="1505"/>
        </w:trPr>
        <w:tc>
          <w:tcPr>
            <w:tcW w:w="872" w:type="dxa"/>
            <w:tcBorders>
              <w:bottom w:val="single" w:sz="4" w:space="0" w:color="auto"/>
            </w:tcBorders>
            <w:vAlign w:val="center"/>
          </w:tcPr>
          <w:p w14:paraId="4AD10C62" w14:textId="75A06D96" w:rsidR="007B6AFF" w:rsidRPr="00A93866" w:rsidRDefault="007B6AFF" w:rsidP="00C52FB1">
            <w:pPr>
              <w:tabs>
                <w:tab w:val="left" w:pos="2260"/>
              </w:tabs>
              <w:spacing w:line="240" w:lineRule="auto"/>
              <w:jc w:val="right"/>
              <w:rPr>
                <w:b/>
                <w:i/>
                <w:sz w:val="22"/>
                <w:szCs w:val="22"/>
              </w:rPr>
            </w:pPr>
            <w:r w:rsidRPr="00A93866">
              <w:rPr>
                <w:b/>
                <w:i/>
                <w:sz w:val="22"/>
                <w:szCs w:val="22"/>
              </w:rPr>
              <w:t>Dys vs (Rest)</w:t>
            </w:r>
          </w:p>
        </w:tc>
        <w:tc>
          <w:tcPr>
            <w:tcW w:w="728" w:type="dxa"/>
            <w:tcBorders>
              <w:bottom w:val="single" w:sz="4" w:space="0" w:color="auto"/>
            </w:tcBorders>
            <w:vAlign w:val="center"/>
          </w:tcPr>
          <w:p w14:paraId="50D4D7E1" w14:textId="726D8123" w:rsidR="007B6AFF" w:rsidRPr="00A93866" w:rsidRDefault="00FD4A77" w:rsidP="00C52FB1">
            <w:pPr>
              <w:tabs>
                <w:tab w:val="left" w:pos="2260"/>
              </w:tabs>
              <w:spacing w:line="240" w:lineRule="auto"/>
              <w:jc w:val="center"/>
              <w:rPr>
                <w:sz w:val="22"/>
                <w:szCs w:val="22"/>
              </w:rPr>
            </w:pPr>
            <w:r w:rsidRPr="00A93866">
              <w:rPr>
                <w:sz w:val="22"/>
                <w:szCs w:val="22"/>
              </w:rPr>
              <w:t>5</w:t>
            </w:r>
          </w:p>
        </w:tc>
        <w:tc>
          <w:tcPr>
            <w:tcW w:w="1018" w:type="dxa"/>
            <w:tcBorders>
              <w:bottom w:val="single" w:sz="4" w:space="0" w:color="auto"/>
            </w:tcBorders>
            <w:vAlign w:val="center"/>
          </w:tcPr>
          <w:p w14:paraId="07966CF7" w14:textId="77777777" w:rsidR="007B6AFF" w:rsidRPr="00A93866" w:rsidRDefault="00FD4A77" w:rsidP="00C52FB1">
            <w:pPr>
              <w:tabs>
                <w:tab w:val="left" w:pos="2260"/>
              </w:tabs>
              <w:spacing w:line="240" w:lineRule="auto"/>
              <w:jc w:val="center"/>
              <w:rPr>
                <w:sz w:val="22"/>
                <w:szCs w:val="22"/>
                <w:u w:val="double"/>
              </w:rPr>
            </w:pPr>
            <w:r w:rsidRPr="00A93866">
              <w:rPr>
                <w:sz w:val="22"/>
                <w:szCs w:val="22"/>
                <w:u w:val="double"/>
              </w:rPr>
              <w:t>0.056</w:t>
            </w:r>
          </w:p>
          <w:p w14:paraId="106AA922" w14:textId="30DEFB3A" w:rsidR="00A93866" w:rsidRPr="00A93866" w:rsidRDefault="00A93866" w:rsidP="00C52FB1">
            <w:pPr>
              <w:tabs>
                <w:tab w:val="left" w:pos="2260"/>
              </w:tabs>
              <w:spacing w:line="240" w:lineRule="auto"/>
              <w:jc w:val="center"/>
              <w:rPr>
                <w:sz w:val="22"/>
                <w:szCs w:val="22"/>
              </w:rPr>
            </w:pPr>
            <w:r w:rsidRPr="00A93866">
              <w:rPr>
                <w:sz w:val="22"/>
                <w:szCs w:val="22"/>
              </w:rPr>
              <w:t>(5 vs 2)</w:t>
            </w:r>
          </w:p>
        </w:tc>
        <w:tc>
          <w:tcPr>
            <w:tcW w:w="583" w:type="dxa"/>
            <w:tcBorders>
              <w:bottom w:val="single" w:sz="4" w:space="0" w:color="auto"/>
            </w:tcBorders>
            <w:vAlign w:val="center"/>
          </w:tcPr>
          <w:p w14:paraId="66E74162" w14:textId="6E2C0878" w:rsidR="007B6AFF" w:rsidRPr="00A93866" w:rsidRDefault="00A93866" w:rsidP="00C52FB1">
            <w:pPr>
              <w:tabs>
                <w:tab w:val="left" w:pos="2260"/>
              </w:tabs>
              <w:spacing w:line="240" w:lineRule="auto"/>
              <w:jc w:val="center"/>
              <w:rPr>
                <w:sz w:val="22"/>
                <w:szCs w:val="22"/>
              </w:rPr>
            </w:pPr>
            <w:r w:rsidRPr="00A93866">
              <w:rPr>
                <w:sz w:val="22"/>
                <w:szCs w:val="22"/>
              </w:rPr>
              <w:t>5</w:t>
            </w:r>
          </w:p>
        </w:tc>
        <w:tc>
          <w:tcPr>
            <w:tcW w:w="1020" w:type="dxa"/>
            <w:tcBorders>
              <w:bottom w:val="single" w:sz="4" w:space="0" w:color="auto"/>
            </w:tcBorders>
            <w:vAlign w:val="center"/>
          </w:tcPr>
          <w:p w14:paraId="75589C16" w14:textId="77777777" w:rsidR="007B6AFF" w:rsidRPr="00A93866" w:rsidRDefault="00A93866" w:rsidP="00C52FB1">
            <w:pPr>
              <w:tabs>
                <w:tab w:val="left" w:pos="2260"/>
              </w:tabs>
              <w:spacing w:line="240" w:lineRule="auto"/>
              <w:jc w:val="center"/>
              <w:rPr>
                <w:sz w:val="22"/>
                <w:szCs w:val="22"/>
              </w:rPr>
            </w:pPr>
            <w:r w:rsidRPr="00A93866">
              <w:rPr>
                <w:sz w:val="22"/>
                <w:szCs w:val="22"/>
              </w:rPr>
              <w:t>0.421</w:t>
            </w:r>
          </w:p>
          <w:p w14:paraId="50C44A1B" w14:textId="6368E4C9" w:rsidR="00A93866" w:rsidRPr="00A93866" w:rsidRDefault="00A93866" w:rsidP="00C52FB1">
            <w:pPr>
              <w:tabs>
                <w:tab w:val="left" w:pos="2260"/>
              </w:tabs>
              <w:spacing w:line="240" w:lineRule="auto"/>
              <w:jc w:val="center"/>
              <w:rPr>
                <w:sz w:val="22"/>
                <w:szCs w:val="22"/>
              </w:rPr>
            </w:pPr>
            <w:r w:rsidRPr="00A93866">
              <w:rPr>
                <w:sz w:val="22"/>
                <w:szCs w:val="22"/>
              </w:rPr>
              <w:t>(1 vs 8)</w:t>
            </w:r>
          </w:p>
        </w:tc>
        <w:tc>
          <w:tcPr>
            <w:tcW w:w="583" w:type="dxa"/>
            <w:tcBorders>
              <w:bottom w:val="single" w:sz="4" w:space="0" w:color="auto"/>
            </w:tcBorders>
            <w:vAlign w:val="center"/>
          </w:tcPr>
          <w:p w14:paraId="155BD12B" w14:textId="4A1DE955" w:rsidR="007B6AFF" w:rsidRPr="00A93866" w:rsidRDefault="00A93866" w:rsidP="00C52FB1">
            <w:pPr>
              <w:tabs>
                <w:tab w:val="left" w:pos="2260"/>
              </w:tabs>
              <w:spacing w:line="240" w:lineRule="auto"/>
              <w:jc w:val="center"/>
              <w:rPr>
                <w:sz w:val="22"/>
                <w:szCs w:val="22"/>
              </w:rPr>
            </w:pPr>
            <w:r w:rsidRPr="00A93866">
              <w:rPr>
                <w:sz w:val="22"/>
                <w:szCs w:val="22"/>
              </w:rPr>
              <w:t>5</w:t>
            </w:r>
          </w:p>
        </w:tc>
        <w:tc>
          <w:tcPr>
            <w:tcW w:w="1166" w:type="dxa"/>
            <w:tcBorders>
              <w:bottom w:val="single" w:sz="4" w:space="0" w:color="auto"/>
            </w:tcBorders>
            <w:vAlign w:val="center"/>
          </w:tcPr>
          <w:p w14:paraId="788D3472" w14:textId="77777777" w:rsidR="007B6AFF" w:rsidRPr="00A93866" w:rsidRDefault="00A93866" w:rsidP="00C52FB1">
            <w:pPr>
              <w:tabs>
                <w:tab w:val="left" w:pos="2260"/>
              </w:tabs>
              <w:spacing w:line="240" w:lineRule="auto"/>
              <w:jc w:val="center"/>
              <w:rPr>
                <w:sz w:val="22"/>
                <w:szCs w:val="22"/>
                <w:u w:val="single"/>
              </w:rPr>
            </w:pPr>
            <w:r w:rsidRPr="00A93866">
              <w:rPr>
                <w:sz w:val="22"/>
                <w:szCs w:val="22"/>
                <w:u w:val="single"/>
              </w:rPr>
              <w:t>0.021</w:t>
            </w:r>
          </w:p>
          <w:p w14:paraId="7E740C8C" w14:textId="7E6998DD" w:rsidR="00A93866" w:rsidRPr="00A93866" w:rsidRDefault="00A93866" w:rsidP="00A93866">
            <w:pPr>
              <w:tabs>
                <w:tab w:val="left" w:pos="2260"/>
              </w:tabs>
              <w:spacing w:line="240" w:lineRule="auto"/>
              <w:jc w:val="center"/>
              <w:rPr>
                <w:sz w:val="22"/>
                <w:szCs w:val="22"/>
              </w:rPr>
            </w:pPr>
            <w:r w:rsidRPr="00A93866">
              <w:rPr>
                <w:sz w:val="22"/>
                <w:szCs w:val="22"/>
              </w:rPr>
              <w:t>(7 vs 10)</w:t>
            </w:r>
          </w:p>
        </w:tc>
        <w:tc>
          <w:tcPr>
            <w:tcW w:w="583" w:type="dxa"/>
            <w:tcBorders>
              <w:bottom w:val="single" w:sz="4" w:space="0" w:color="auto"/>
            </w:tcBorders>
            <w:vAlign w:val="center"/>
          </w:tcPr>
          <w:p w14:paraId="45126453" w14:textId="341A40E9" w:rsidR="007B6AFF" w:rsidRPr="00A93866" w:rsidRDefault="00A93866" w:rsidP="00C52FB1">
            <w:pPr>
              <w:tabs>
                <w:tab w:val="left" w:pos="2260"/>
              </w:tabs>
              <w:spacing w:line="240" w:lineRule="auto"/>
              <w:jc w:val="center"/>
              <w:rPr>
                <w:sz w:val="22"/>
                <w:szCs w:val="22"/>
              </w:rPr>
            </w:pPr>
            <w:r w:rsidRPr="00A93866">
              <w:rPr>
                <w:sz w:val="22"/>
                <w:szCs w:val="22"/>
              </w:rPr>
              <w:t>5</w:t>
            </w:r>
          </w:p>
        </w:tc>
        <w:tc>
          <w:tcPr>
            <w:tcW w:w="1166" w:type="dxa"/>
            <w:tcBorders>
              <w:bottom w:val="single" w:sz="4" w:space="0" w:color="auto"/>
            </w:tcBorders>
            <w:vAlign w:val="center"/>
          </w:tcPr>
          <w:p w14:paraId="6E38F066" w14:textId="77777777" w:rsidR="007B6AFF" w:rsidRPr="00A93866" w:rsidRDefault="00A93866" w:rsidP="00C52FB1">
            <w:pPr>
              <w:tabs>
                <w:tab w:val="left" w:pos="2260"/>
              </w:tabs>
              <w:spacing w:line="240" w:lineRule="auto"/>
              <w:jc w:val="center"/>
              <w:rPr>
                <w:sz w:val="22"/>
                <w:szCs w:val="22"/>
              </w:rPr>
            </w:pPr>
            <w:r w:rsidRPr="00A93866">
              <w:rPr>
                <w:sz w:val="22"/>
                <w:szCs w:val="22"/>
              </w:rPr>
              <w:t>0.572</w:t>
            </w:r>
          </w:p>
          <w:p w14:paraId="6D9F9B97" w14:textId="4BB5C3AF" w:rsidR="00A93866" w:rsidRPr="00A93866" w:rsidRDefault="00A93866" w:rsidP="00C52FB1">
            <w:pPr>
              <w:tabs>
                <w:tab w:val="left" w:pos="2260"/>
              </w:tabs>
              <w:spacing w:line="240" w:lineRule="auto"/>
              <w:jc w:val="center"/>
              <w:rPr>
                <w:sz w:val="22"/>
                <w:szCs w:val="22"/>
              </w:rPr>
            </w:pPr>
            <w:r w:rsidRPr="00A93866">
              <w:rPr>
                <w:sz w:val="22"/>
                <w:szCs w:val="22"/>
              </w:rPr>
              <w:t>(4 vs 11)</w:t>
            </w:r>
          </w:p>
        </w:tc>
        <w:tc>
          <w:tcPr>
            <w:tcW w:w="642" w:type="dxa"/>
            <w:tcBorders>
              <w:bottom w:val="single" w:sz="4" w:space="0" w:color="auto"/>
            </w:tcBorders>
            <w:vAlign w:val="center"/>
          </w:tcPr>
          <w:p w14:paraId="1F20EF16" w14:textId="0B42C149" w:rsidR="007B6AFF" w:rsidRPr="00A93866" w:rsidRDefault="00A93866" w:rsidP="00C52FB1">
            <w:pPr>
              <w:tabs>
                <w:tab w:val="left" w:pos="2260"/>
              </w:tabs>
              <w:spacing w:line="240" w:lineRule="auto"/>
              <w:jc w:val="center"/>
              <w:rPr>
                <w:sz w:val="22"/>
                <w:szCs w:val="22"/>
              </w:rPr>
            </w:pPr>
            <w:r w:rsidRPr="00A93866">
              <w:rPr>
                <w:sz w:val="22"/>
                <w:szCs w:val="22"/>
              </w:rPr>
              <w:t>5</w:t>
            </w:r>
          </w:p>
        </w:tc>
        <w:tc>
          <w:tcPr>
            <w:tcW w:w="1022" w:type="dxa"/>
            <w:gridSpan w:val="2"/>
            <w:tcBorders>
              <w:bottom w:val="single" w:sz="4" w:space="0" w:color="auto"/>
            </w:tcBorders>
            <w:vAlign w:val="center"/>
          </w:tcPr>
          <w:p w14:paraId="1AFDBDB3" w14:textId="77777777" w:rsidR="007B6AFF" w:rsidRPr="00A93866" w:rsidRDefault="00A93866" w:rsidP="00C52FB1">
            <w:pPr>
              <w:tabs>
                <w:tab w:val="left" w:pos="2260"/>
              </w:tabs>
              <w:spacing w:line="240" w:lineRule="auto"/>
              <w:jc w:val="center"/>
              <w:rPr>
                <w:sz w:val="22"/>
                <w:szCs w:val="22"/>
              </w:rPr>
            </w:pPr>
            <w:r w:rsidRPr="00A93866">
              <w:rPr>
                <w:sz w:val="22"/>
                <w:szCs w:val="22"/>
              </w:rPr>
              <w:t>0.425</w:t>
            </w:r>
          </w:p>
          <w:p w14:paraId="4D80E2F4" w14:textId="63B424E6" w:rsidR="00A93866" w:rsidRPr="00A93866" w:rsidRDefault="00A93866" w:rsidP="00A93866">
            <w:pPr>
              <w:tabs>
                <w:tab w:val="left" w:pos="2260"/>
              </w:tabs>
              <w:spacing w:line="240" w:lineRule="auto"/>
              <w:jc w:val="left"/>
              <w:rPr>
                <w:sz w:val="22"/>
                <w:szCs w:val="22"/>
              </w:rPr>
            </w:pPr>
            <w:r w:rsidRPr="00A93866">
              <w:rPr>
                <w:sz w:val="22"/>
                <w:szCs w:val="22"/>
              </w:rPr>
              <w:t>(5 vs 10)</w:t>
            </w:r>
          </w:p>
        </w:tc>
        <w:tc>
          <w:tcPr>
            <w:tcW w:w="421" w:type="dxa"/>
            <w:tcBorders>
              <w:bottom w:val="single" w:sz="4" w:space="0" w:color="auto"/>
            </w:tcBorders>
            <w:vAlign w:val="center"/>
          </w:tcPr>
          <w:p w14:paraId="648F7AD0" w14:textId="10F86FA9" w:rsidR="007B6AFF" w:rsidRPr="00A93866" w:rsidRDefault="00A93866" w:rsidP="00C52FB1">
            <w:pPr>
              <w:tabs>
                <w:tab w:val="left" w:pos="2260"/>
              </w:tabs>
              <w:spacing w:line="240" w:lineRule="auto"/>
              <w:jc w:val="center"/>
              <w:rPr>
                <w:sz w:val="22"/>
                <w:szCs w:val="22"/>
              </w:rPr>
            </w:pPr>
            <w:r>
              <w:rPr>
                <w:sz w:val="22"/>
                <w:szCs w:val="22"/>
              </w:rPr>
              <w:t>5</w:t>
            </w:r>
          </w:p>
        </w:tc>
        <w:tc>
          <w:tcPr>
            <w:tcW w:w="1254" w:type="dxa"/>
            <w:gridSpan w:val="2"/>
            <w:tcBorders>
              <w:bottom w:val="single" w:sz="4" w:space="0" w:color="auto"/>
            </w:tcBorders>
            <w:vAlign w:val="center"/>
          </w:tcPr>
          <w:p w14:paraId="2EC16532" w14:textId="77777777" w:rsidR="007B6AFF" w:rsidRDefault="00A93866" w:rsidP="00C52FB1">
            <w:pPr>
              <w:tabs>
                <w:tab w:val="left" w:pos="2260"/>
              </w:tabs>
              <w:spacing w:line="240" w:lineRule="auto"/>
              <w:jc w:val="center"/>
              <w:rPr>
                <w:sz w:val="22"/>
                <w:szCs w:val="22"/>
                <w:u w:val="double"/>
              </w:rPr>
            </w:pPr>
            <w:r w:rsidRPr="00A93866">
              <w:rPr>
                <w:sz w:val="22"/>
                <w:szCs w:val="22"/>
                <w:u w:val="double"/>
              </w:rPr>
              <w:t>0.056</w:t>
            </w:r>
          </w:p>
          <w:p w14:paraId="6F676509" w14:textId="4F1DFAB5" w:rsidR="00A93866" w:rsidRPr="00A93866" w:rsidRDefault="00A93866" w:rsidP="00C52FB1">
            <w:pPr>
              <w:tabs>
                <w:tab w:val="left" w:pos="2260"/>
              </w:tabs>
              <w:spacing w:line="240" w:lineRule="auto"/>
              <w:jc w:val="center"/>
              <w:rPr>
                <w:sz w:val="22"/>
                <w:szCs w:val="22"/>
              </w:rPr>
            </w:pPr>
            <w:r>
              <w:rPr>
                <w:sz w:val="22"/>
                <w:szCs w:val="22"/>
              </w:rPr>
              <w:t>(0 vs 13)</w:t>
            </w:r>
          </w:p>
        </w:tc>
      </w:tr>
    </w:tbl>
    <w:p w14:paraId="1E082DDC" w14:textId="13634E00" w:rsidR="00C52FB1" w:rsidRPr="00C52FB1" w:rsidRDefault="00C52FB1" w:rsidP="00450599">
      <w:pPr>
        <w:spacing w:after="0"/>
        <w:rPr>
          <w:i/>
        </w:rPr>
      </w:pPr>
    </w:p>
    <w:p w14:paraId="78500303" w14:textId="0081842F" w:rsidR="00B23A82" w:rsidRPr="00271668" w:rsidRDefault="00902E55" w:rsidP="00271668">
      <w:pPr>
        <w:rPr>
          <w:b/>
        </w:rPr>
      </w:pPr>
      <w:r>
        <w:rPr>
          <w:b/>
        </w:rPr>
        <w:t>Hypothesis 8</w:t>
      </w:r>
    </w:p>
    <w:p w14:paraId="5A0C2D52" w14:textId="24885D86" w:rsidR="00862FA5" w:rsidRDefault="00862FA5" w:rsidP="00862FA5">
      <w:pPr>
        <w:pStyle w:val="Body"/>
        <w:rPr>
          <w:rFonts w:ascii="Times New Roman" w:hAnsi="Times New Roman"/>
          <w:i/>
          <w:sz w:val="24"/>
        </w:rPr>
      </w:pPr>
      <w:r>
        <w:rPr>
          <w:rFonts w:ascii="Times New Roman" w:hAnsi="Times New Roman"/>
          <w:i/>
          <w:sz w:val="24"/>
        </w:rPr>
        <w:t xml:space="preserve">Holland Types: </w:t>
      </w:r>
      <w:r w:rsidR="00E815BE">
        <w:rPr>
          <w:rFonts w:ascii="Times New Roman" w:hAnsi="Times New Roman"/>
          <w:i/>
          <w:sz w:val="24"/>
        </w:rPr>
        <w:t>Compared with Psychologists, dyslexic students</w:t>
      </w:r>
      <w:r w:rsidR="00B71636">
        <w:rPr>
          <w:rFonts w:ascii="Times New Roman" w:hAnsi="Times New Roman"/>
          <w:i/>
          <w:sz w:val="24"/>
        </w:rPr>
        <w:t xml:space="preserve"> will</w:t>
      </w:r>
      <w:r w:rsidR="00E815BE">
        <w:rPr>
          <w:rFonts w:ascii="Times New Roman" w:hAnsi="Times New Roman"/>
          <w:i/>
          <w:sz w:val="24"/>
        </w:rPr>
        <w:t xml:space="preserve"> show</w:t>
      </w:r>
      <w:r w:rsidR="00F17CD1">
        <w:rPr>
          <w:rFonts w:ascii="Times New Roman" w:hAnsi="Times New Roman"/>
          <w:i/>
          <w:sz w:val="24"/>
        </w:rPr>
        <w:t xml:space="preserve"> higher</w:t>
      </w:r>
      <w:r w:rsidR="00E815BE">
        <w:rPr>
          <w:rFonts w:ascii="Times New Roman" w:hAnsi="Times New Roman"/>
          <w:i/>
          <w:sz w:val="24"/>
        </w:rPr>
        <w:t xml:space="preserve"> Holland scores of Artistic</w:t>
      </w:r>
      <w:r w:rsidR="006679CA">
        <w:rPr>
          <w:rFonts w:ascii="Times New Roman" w:hAnsi="Times New Roman"/>
          <w:i/>
          <w:sz w:val="24"/>
        </w:rPr>
        <w:t xml:space="preserve"> and Enterprising</w:t>
      </w:r>
      <w:r>
        <w:rPr>
          <w:rFonts w:ascii="Times New Roman" w:hAnsi="Times New Roman"/>
          <w:i/>
          <w:sz w:val="24"/>
        </w:rPr>
        <w:t xml:space="preserve">. </w:t>
      </w:r>
    </w:p>
    <w:p w14:paraId="6F34838B" w14:textId="77777777" w:rsidR="00862FA5" w:rsidRDefault="00862FA5" w:rsidP="00862FA5">
      <w:pPr>
        <w:pStyle w:val="Body"/>
        <w:rPr>
          <w:rFonts w:ascii="Times New Roman" w:hAnsi="Times New Roman"/>
          <w:sz w:val="24"/>
        </w:rPr>
      </w:pPr>
    </w:p>
    <w:p w14:paraId="7C36621A" w14:textId="7D992057" w:rsidR="00272E0A" w:rsidRDefault="00595099" w:rsidP="00272E0A">
      <w:pPr>
        <w:pStyle w:val="Body"/>
        <w:rPr>
          <w:rFonts w:ascii="Times New Roman" w:hAnsi="Times New Roman"/>
          <w:sz w:val="24"/>
        </w:rPr>
      </w:pPr>
      <w:r>
        <w:rPr>
          <w:rFonts w:ascii="Times New Roman" w:hAnsi="Times New Roman"/>
          <w:sz w:val="24"/>
        </w:rPr>
        <w:t>It may be seen from table 6-7</w:t>
      </w:r>
      <w:r w:rsidR="000B2CF7">
        <w:rPr>
          <w:rFonts w:ascii="Times New Roman" w:hAnsi="Times New Roman"/>
          <w:sz w:val="24"/>
        </w:rPr>
        <w:t xml:space="preserve"> that there </w:t>
      </w:r>
      <w:r w:rsidR="00272E0A">
        <w:rPr>
          <w:rFonts w:ascii="Times New Roman" w:hAnsi="Times New Roman"/>
          <w:sz w:val="24"/>
        </w:rPr>
        <w:t xml:space="preserve">are significant differences for Artistic types but not for Enterprising between Dyslexic and Psychology students. </w:t>
      </w:r>
    </w:p>
    <w:p w14:paraId="49A8ADAC" w14:textId="08533C21" w:rsidR="000B2CF7" w:rsidRDefault="000B2CF7" w:rsidP="00862FA5">
      <w:pPr>
        <w:pStyle w:val="Body"/>
        <w:rPr>
          <w:rFonts w:ascii="Times New Roman" w:hAnsi="Times New Roman"/>
          <w:sz w:val="24"/>
        </w:rPr>
      </w:pPr>
    </w:p>
    <w:p w14:paraId="1D77ED04" w14:textId="77777777" w:rsidR="00862FA5" w:rsidRPr="00862FA5" w:rsidRDefault="00862FA5" w:rsidP="00862FA5">
      <w:pPr>
        <w:pStyle w:val="Body"/>
      </w:pPr>
    </w:p>
    <w:p w14:paraId="469EC4C5" w14:textId="6169E897" w:rsidR="00862FA5" w:rsidRPr="00271668" w:rsidRDefault="00902E55" w:rsidP="00271668">
      <w:pPr>
        <w:rPr>
          <w:b/>
        </w:rPr>
      </w:pPr>
      <w:r>
        <w:rPr>
          <w:b/>
        </w:rPr>
        <w:t>Hypothesis 9</w:t>
      </w:r>
    </w:p>
    <w:p w14:paraId="2896E8DB" w14:textId="14AFE2D3" w:rsidR="00CC699C" w:rsidRDefault="00CC699C" w:rsidP="00CC699C">
      <w:pPr>
        <w:pStyle w:val="Body"/>
        <w:rPr>
          <w:rFonts w:ascii="Times New Roman" w:hAnsi="Times New Roman"/>
          <w:i/>
          <w:sz w:val="24"/>
        </w:rPr>
      </w:pPr>
      <w:r>
        <w:rPr>
          <w:rFonts w:ascii="Times New Roman" w:hAnsi="Times New Roman"/>
          <w:i/>
          <w:sz w:val="24"/>
        </w:rPr>
        <w:t>Holland Types:</w:t>
      </w:r>
      <w:r w:rsidR="00E815BE">
        <w:rPr>
          <w:rFonts w:ascii="Times New Roman" w:hAnsi="Times New Roman"/>
          <w:i/>
          <w:sz w:val="24"/>
        </w:rPr>
        <w:t xml:space="preserve"> Compared w</w:t>
      </w:r>
      <w:r w:rsidR="00E00086">
        <w:rPr>
          <w:rFonts w:ascii="Times New Roman" w:hAnsi="Times New Roman"/>
          <w:i/>
          <w:sz w:val="24"/>
        </w:rPr>
        <w:t>ith the Management students, dyslexic students</w:t>
      </w:r>
      <w:r w:rsidR="00E815BE">
        <w:rPr>
          <w:rFonts w:ascii="Times New Roman" w:hAnsi="Times New Roman"/>
          <w:i/>
          <w:sz w:val="24"/>
        </w:rPr>
        <w:t xml:space="preserve"> show </w:t>
      </w:r>
      <w:r w:rsidR="00F17CD1">
        <w:rPr>
          <w:rFonts w:ascii="Times New Roman" w:hAnsi="Times New Roman"/>
          <w:i/>
          <w:sz w:val="24"/>
        </w:rPr>
        <w:t xml:space="preserve">higher </w:t>
      </w:r>
      <w:r w:rsidR="00E815BE">
        <w:rPr>
          <w:rFonts w:ascii="Times New Roman" w:hAnsi="Times New Roman"/>
          <w:i/>
          <w:sz w:val="24"/>
        </w:rPr>
        <w:t>Holland types of Artistic and Social</w:t>
      </w:r>
      <w:r w:rsidR="00F17CD1">
        <w:rPr>
          <w:rFonts w:ascii="Times New Roman" w:hAnsi="Times New Roman"/>
          <w:i/>
          <w:sz w:val="24"/>
        </w:rPr>
        <w:t>.</w:t>
      </w:r>
      <w:r w:rsidR="00E815BE">
        <w:rPr>
          <w:rFonts w:ascii="Times New Roman" w:hAnsi="Times New Roman"/>
          <w:i/>
          <w:sz w:val="24"/>
        </w:rPr>
        <w:t xml:space="preserve"> </w:t>
      </w:r>
    </w:p>
    <w:p w14:paraId="083E6548" w14:textId="77777777" w:rsidR="00E00086" w:rsidRDefault="00E00086" w:rsidP="00CC699C">
      <w:pPr>
        <w:pStyle w:val="Body"/>
        <w:rPr>
          <w:rFonts w:ascii="Times New Roman" w:hAnsi="Times New Roman"/>
          <w:i/>
          <w:sz w:val="24"/>
        </w:rPr>
      </w:pPr>
    </w:p>
    <w:p w14:paraId="3E9AAC8A" w14:textId="5B7DB42F" w:rsidR="00985A32" w:rsidRDefault="00595099" w:rsidP="00985A32">
      <w:pPr>
        <w:pStyle w:val="Body"/>
        <w:rPr>
          <w:rFonts w:ascii="Times New Roman" w:hAnsi="Times New Roman"/>
          <w:sz w:val="24"/>
        </w:rPr>
      </w:pPr>
      <w:r>
        <w:rPr>
          <w:rFonts w:ascii="Times New Roman" w:hAnsi="Times New Roman"/>
          <w:sz w:val="24"/>
        </w:rPr>
        <w:t>It may be seen from table 6-7</w:t>
      </w:r>
      <w:r w:rsidR="00985A32">
        <w:rPr>
          <w:rFonts w:ascii="Times New Roman" w:hAnsi="Times New Roman"/>
          <w:sz w:val="24"/>
        </w:rPr>
        <w:t xml:space="preserve"> that there </w:t>
      </w:r>
      <w:r w:rsidR="00D91D2A">
        <w:rPr>
          <w:rFonts w:ascii="Times New Roman" w:hAnsi="Times New Roman"/>
          <w:sz w:val="24"/>
        </w:rPr>
        <w:t>are</w:t>
      </w:r>
      <w:r w:rsidR="00985A32">
        <w:rPr>
          <w:rFonts w:ascii="Times New Roman" w:hAnsi="Times New Roman"/>
          <w:sz w:val="24"/>
        </w:rPr>
        <w:t xml:space="preserve"> significant differences for </w:t>
      </w:r>
      <w:r w:rsidR="00D91D2A">
        <w:rPr>
          <w:rFonts w:ascii="Times New Roman" w:hAnsi="Times New Roman"/>
          <w:sz w:val="24"/>
        </w:rPr>
        <w:t>Artistic</w:t>
      </w:r>
      <w:r w:rsidR="00985A32">
        <w:rPr>
          <w:rFonts w:ascii="Times New Roman" w:hAnsi="Times New Roman"/>
          <w:sz w:val="24"/>
        </w:rPr>
        <w:t xml:space="preserve"> </w:t>
      </w:r>
      <w:r w:rsidR="00D91D2A">
        <w:rPr>
          <w:rFonts w:ascii="Times New Roman" w:hAnsi="Times New Roman"/>
          <w:sz w:val="24"/>
        </w:rPr>
        <w:t xml:space="preserve">types but not for Social between Dyslexic and Management </w:t>
      </w:r>
      <w:proofErr w:type="gramStart"/>
      <w:r w:rsidR="00D91D2A">
        <w:rPr>
          <w:rFonts w:ascii="Times New Roman" w:hAnsi="Times New Roman"/>
          <w:sz w:val="24"/>
        </w:rPr>
        <w:t>students</w:t>
      </w:r>
      <w:proofErr w:type="gramEnd"/>
    </w:p>
    <w:p w14:paraId="68843E4A" w14:textId="77777777" w:rsidR="00E00086" w:rsidRDefault="00E00086" w:rsidP="00E00086">
      <w:pPr>
        <w:pStyle w:val="Body"/>
        <w:rPr>
          <w:rFonts w:ascii="Times New Roman" w:hAnsi="Times New Roman"/>
          <w:sz w:val="24"/>
        </w:rPr>
      </w:pPr>
    </w:p>
    <w:p w14:paraId="10FE35CF" w14:textId="02041E5F" w:rsidR="00E00086" w:rsidRPr="00D91D2A" w:rsidRDefault="00902E55" w:rsidP="00E00086">
      <w:pPr>
        <w:pStyle w:val="Body"/>
        <w:rPr>
          <w:rFonts w:ascii="Times New Roman" w:hAnsi="Times New Roman"/>
          <w:b/>
          <w:sz w:val="24"/>
        </w:rPr>
      </w:pPr>
      <w:r>
        <w:rPr>
          <w:rFonts w:ascii="Times New Roman" w:hAnsi="Times New Roman"/>
          <w:b/>
          <w:sz w:val="24"/>
        </w:rPr>
        <w:t>Hypothesis 10</w:t>
      </w:r>
    </w:p>
    <w:p w14:paraId="2991545B" w14:textId="528AB97F" w:rsidR="007B6AFF" w:rsidRDefault="007B6AFF" w:rsidP="00E00086">
      <w:pPr>
        <w:pStyle w:val="Body"/>
        <w:rPr>
          <w:rFonts w:ascii="Times New Roman" w:hAnsi="Times New Roman"/>
          <w:i/>
          <w:sz w:val="24"/>
        </w:rPr>
      </w:pPr>
      <w:r>
        <w:rPr>
          <w:rFonts w:ascii="Times New Roman" w:hAnsi="Times New Roman"/>
          <w:i/>
          <w:sz w:val="24"/>
        </w:rPr>
        <w:t>Holland Types: Compared with the Architecture students, dyslexic studen</w:t>
      </w:r>
      <w:r w:rsidR="00F17CD1">
        <w:rPr>
          <w:rFonts w:ascii="Times New Roman" w:hAnsi="Times New Roman"/>
          <w:i/>
          <w:sz w:val="24"/>
        </w:rPr>
        <w:t>ts will show a higher</w:t>
      </w:r>
      <w:r w:rsidR="00272E0A">
        <w:rPr>
          <w:rFonts w:ascii="Times New Roman" w:hAnsi="Times New Roman"/>
          <w:i/>
          <w:sz w:val="24"/>
        </w:rPr>
        <w:t xml:space="preserve"> Holland score</w:t>
      </w:r>
      <w:r w:rsidR="00F17CD1">
        <w:rPr>
          <w:rFonts w:ascii="Times New Roman" w:hAnsi="Times New Roman"/>
          <w:i/>
          <w:sz w:val="24"/>
        </w:rPr>
        <w:t xml:space="preserve"> for the </w:t>
      </w:r>
      <w:proofErr w:type="gramStart"/>
      <w:r w:rsidR="00D91D2A">
        <w:rPr>
          <w:rFonts w:ascii="Times New Roman" w:hAnsi="Times New Roman"/>
          <w:i/>
          <w:sz w:val="24"/>
        </w:rPr>
        <w:t>Social</w:t>
      </w:r>
      <w:proofErr w:type="gramEnd"/>
      <w:r w:rsidR="00F17CD1">
        <w:rPr>
          <w:rFonts w:ascii="Times New Roman" w:hAnsi="Times New Roman"/>
          <w:i/>
          <w:sz w:val="24"/>
        </w:rPr>
        <w:t xml:space="preserve"> typology</w:t>
      </w:r>
      <w:r w:rsidR="00D91D2A">
        <w:rPr>
          <w:rFonts w:ascii="Times New Roman" w:hAnsi="Times New Roman"/>
          <w:i/>
          <w:sz w:val="24"/>
        </w:rPr>
        <w:t xml:space="preserve">.  </w:t>
      </w:r>
      <w:r>
        <w:rPr>
          <w:rFonts w:ascii="Times New Roman" w:hAnsi="Times New Roman"/>
          <w:i/>
          <w:sz w:val="24"/>
        </w:rPr>
        <w:t xml:space="preserve"> </w:t>
      </w:r>
    </w:p>
    <w:p w14:paraId="3F2E3D20" w14:textId="77777777" w:rsidR="00D91D2A" w:rsidRDefault="00D91D2A" w:rsidP="00D91D2A">
      <w:pPr>
        <w:pStyle w:val="Body"/>
        <w:rPr>
          <w:rFonts w:ascii="Times New Roman" w:hAnsi="Times New Roman"/>
          <w:sz w:val="24"/>
        </w:rPr>
      </w:pPr>
    </w:p>
    <w:p w14:paraId="4517DAB5" w14:textId="59055A92" w:rsidR="00D91D2A" w:rsidRDefault="00595099" w:rsidP="00D91D2A">
      <w:pPr>
        <w:pStyle w:val="Body"/>
        <w:rPr>
          <w:rFonts w:ascii="Times New Roman" w:hAnsi="Times New Roman"/>
          <w:sz w:val="24"/>
        </w:rPr>
      </w:pPr>
      <w:r>
        <w:rPr>
          <w:rFonts w:ascii="Times New Roman" w:hAnsi="Times New Roman"/>
          <w:sz w:val="24"/>
        </w:rPr>
        <w:t>It may be seen from table 6-7</w:t>
      </w:r>
      <w:r w:rsidR="00D91D2A">
        <w:rPr>
          <w:rFonts w:ascii="Times New Roman" w:hAnsi="Times New Roman"/>
          <w:sz w:val="24"/>
        </w:rPr>
        <w:t xml:space="preserve"> that there were no significant differences for this category. </w:t>
      </w:r>
      <w:proofErr w:type="gramStart"/>
      <w:r w:rsidR="00D91D2A">
        <w:rPr>
          <w:rFonts w:ascii="Times New Roman" w:hAnsi="Times New Roman"/>
          <w:sz w:val="24"/>
        </w:rPr>
        <w:t>Therefore</w:t>
      </w:r>
      <w:proofErr w:type="gramEnd"/>
      <w:r w:rsidR="00D91D2A">
        <w:rPr>
          <w:rFonts w:ascii="Times New Roman" w:hAnsi="Times New Roman"/>
          <w:sz w:val="24"/>
        </w:rPr>
        <w:t xml:space="preserve"> the hypothesis is not supported. </w:t>
      </w:r>
    </w:p>
    <w:p w14:paraId="6F5C5AE4" w14:textId="77777777" w:rsidR="00D91D2A" w:rsidRPr="007B6AFF" w:rsidRDefault="00D91D2A" w:rsidP="00E00086">
      <w:pPr>
        <w:pStyle w:val="Body"/>
        <w:rPr>
          <w:rFonts w:ascii="Times New Roman" w:hAnsi="Times New Roman"/>
          <w:i/>
          <w:sz w:val="24"/>
        </w:rPr>
      </w:pPr>
    </w:p>
    <w:p w14:paraId="53A78B3D" w14:textId="77777777" w:rsidR="00862FA5" w:rsidRPr="00862FA5" w:rsidRDefault="00862FA5" w:rsidP="00862FA5">
      <w:pPr>
        <w:pStyle w:val="Body"/>
      </w:pPr>
    </w:p>
    <w:p w14:paraId="26AC68D6" w14:textId="7689290E" w:rsidR="00862FA5" w:rsidRPr="00AC77A2" w:rsidRDefault="00902E55" w:rsidP="00AC77A2">
      <w:pPr>
        <w:rPr>
          <w:b/>
        </w:rPr>
      </w:pPr>
      <w:r>
        <w:rPr>
          <w:b/>
        </w:rPr>
        <w:t>Hypothesis 11</w:t>
      </w:r>
    </w:p>
    <w:p w14:paraId="7DF9CFD6" w14:textId="20926930" w:rsidR="00CC699C" w:rsidRPr="00197A6D" w:rsidRDefault="00CC699C" w:rsidP="00CC699C">
      <w:pPr>
        <w:pStyle w:val="Body"/>
        <w:rPr>
          <w:rFonts w:ascii="Times New Roman" w:hAnsi="Times New Roman"/>
          <w:i/>
          <w:sz w:val="24"/>
        </w:rPr>
      </w:pPr>
      <w:r w:rsidRPr="00197A6D">
        <w:rPr>
          <w:rFonts w:ascii="Times New Roman" w:hAnsi="Times New Roman"/>
          <w:i/>
          <w:sz w:val="24"/>
        </w:rPr>
        <w:t xml:space="preserve">Holland Types: </w:t>
      </w:r>
      <w:r w:rsidR="00E815BE">
        <w:rPr>
          <w:rFonts w:ascii="Times New Roman" w:hAnsi="Times New Roman"/>
          <w:i/>
          <w:sz w:val="24"/>
        </w:rPr>
        <w:t>Dy</w:t>
      </w:r>
      <w:r w:rsidR="00272E0A">
        <w:rPr>
          <w:rFonts w:ascii="Times New Roman" w:hAnsi="Times New Roman"/>
          <w:i/>
          <w:sz w:val="24"/>
        </w:rPr>
        <w:t xml:space="preserve">slexic students will show lower preference for </w:t>
      </w:r>
      <w:r w:rsidR="00A2045A">
        <w:rPr>
          <w:rFonts w:ascii="Times New Roman" w:hAnsi="Times New Roman"/>
          <w:i/>
          <w:sz w:val="24"/>
        </w:rPr>
        <w:t>Realistic and</w:t>
      </w:r>
      <w:r w:rsidR="00272E0A">
        <w:rPr>
          <w:rFonts w:ascii="Times New Roman" w:hAnsi="Times New Roman"/>
          <w:i/>
          <w:sz w:val="24"/>
        </w:rPr>
        <w:t xml:space="preserve"> lower preference for</w:t>
      </w:r>
      <w:r w:rsidR="00A2045A">
        <w:rPr>
          <w:rFonts w:ascii="Times New Roman" w:hAnsi="Times New Roman"/>
          <w:i/>
          <w:sz w:val="24"/>
        </w:rPr>
        <w:t xml:space="preserve"> C</w:t>
      </w:r>
      <w:r w:rsidR="00E815BE">
        <w:rPr>
          <w:rFonts w:ascii="Times New Roman" w:hAnsi="Times New Roman"/>
          <w:i/>
          <w:sz w:val="24"/>
        </w:rPr>
        <w:t xml:space="preserve">onventional Holland types than all three </w:t>
      </w:r>
      <w:proofErr w:type="gramStart"/>
      <w:r w:rsidR="00E815BE">
        <w:rPr>
          <w:rFonts w:ascii="Times New Roman" w:hAnsi="Times New Roman"/>
          <w:i/>
          <w:sz w:val="24"/>
        </w:rPr>
        <w:t>groups</w:t>
      </w:r>
      <w:proofErr w:type="gramEnd"/>
    </w:p>
    <w:p w14:paraId="1828A85E" w14:textId="444A5A89" w:rsidR="00D05A45" w:rsidRDefault="00D05A45" w:rsidP="00B23A82">
      <w:pPr>
        <w:pStyle w:val="Body"/>
        <w:rPr>
          <w:rFonts w:ascii="Times New Roman" w:hAnsi="Times New Roman"/>
          <w:sz w:val="24"/>
        </w:rPr>
      </w:pPr>
    </w:p>
    <w:p w14:paraId="1FCBC55E" w14:textId="1D360F11" w:rsidR="00DE3747" w:rsidRDefault="00D96730" w:rsidP="002E1814">
      <w:pPr>
        <w:pStyle w:val="Body"/>
        <w:jc w:val="both"/>
        <w:rPr>
          <w:rFonts w:ascii="Times New Roman" w:hAnsi="Times New Roman"/>
          <w:sz w:val="24"/>
        </w:rPr>
      </w:pPr>
      <w:r w:rsidRPr="00D96730">
        <w:rPr>
          <w:rFonts w:ascii="Times New Roman" w:hAnsi="Times New Roman"/>
          <w:sz w:val="24"/>
        </w:rPr>
        <w:t>As can</w:t>
      </w:r>
      <w:r>
        <w:rPr>
          <w:rFonts w:ascii="Times New Roman" w:hAnsi="Times New Roman"/>
          <w:sz w:val="24"/>
        </w:rPr>
        <w:t xml:space="preserve"> be </w:t>
      </w:r>
      <w:r w:rsidR="00595099">
        <w:rPr>
          <w:rFonts w:ascii="Times New Roman" w:hAnsi="Times New Roman"/>
          <w:sz w:val="24"/>
        </w:rPr>
        <w:t>seen from table 6-7</w:t>
      </w:r>
      <w:r w:rsidR="003C2EE9">
        <w:rPr>
          <w:rFonts w:ascii="Times New Roman" w:hAnsi="Times New Roman"/>
          <w:sz w:val="24"/>
        </w:rPr>
        <w:t xml:space="preserve">, the dyslexic group showed significantly lower preference for conventional careers than all three other groups. By contrast they showed higher preference for Realistic careers. </w:t>
      </w:r>
      <w:bookmarkStart w:id="475" w:name="_Toc262501715"/>
      <w:bookmarkEnd w:id="474"/>
    </w:p>
    <w:p w14:paraId="4E356D57" w14:textId="77777777" w:rsidR="00EA6527" w:rsidRDefault="00EA6527" w:rsidP="00362274">
      <w:pPr>
        <w:pStyle w:val="Body"/>
        <w:rPr>
          <w:rFonts w:ascii="Times New Roman" w:hAnsi="Times New Roman"/>
          <w:i/>
          <w:sz w:val="24"/>
        </w:rPr>
      </w:pPr>
    </w:p>
    <w:p w14:paraId="243F66B2" w14:textId="77777777" w:rsidR="00EA6527" w:rsidRDefault="00EA6527" w:rsidP="00362274">
      <w:pPr>
        <w:pStyle w:val="Body"/>
        <w:rPr>
          <w:rFonts w:ascii="Times New Roman" w:hAnsi="Times New Roman"/>
          <w:i/>
          <w:sz w:val="24"/>
        </w:rPr>
      </w:pPr>
    </w:p>
    <w:p w14:paraId="383980B5" w14:textId="11EB2D97" w:rsidR="009F16EC" w:rsidRDefault="001B4726" w:rsidP="009F16EC">
      <w:pPr>
        <w:pStyle w:val="Heading2"/>
      </w:pPr>
      <w:bookmarkStart w:id="476" w:name="_Toc259998840"/>
      <w:bookmarkStart w:id="477" w:name="_Toc262501716"/>
      <w:bookmarkStart w:id="478" w:name="_Toc284606970"/>
      <w:bookmarkStart w:id="479" w:name="_Toc287033512"/>
      <w:bookmarkEnd w:id="475"/>
      <w:r w:rsidRPr="00395B6A">
        <w:t>Discussion</w:t>
      </w:r>
      <w:bookmarkEnd w:id="476"/>
      <w:bookmarkEnd w:id="477"/>
      <w:bookmarkEnd w:id="478"/>
      <w:bookmarkEnd w:id="479"/>
    </w:p>
    <w:p w14:paraId="26A2F203" w14:textId="77777777" w:rsidR="008B5056" w:rsidRPr="008B5056" w:rsidRDefault="008B5056" w:rsidP="008B5056">
      <w:pPr>
        <w:pStyle w:val="Body"/>
      </w:pPr>
    </w:p>
    <w:p w14:paraId="3950FAE6" w14:textId="0121A71F" w:rsidR="00A9774C" w:rsidRDefault="00FF46BB" w:rsidP="001B4726">
      <w:pPr>
        <w:rPr>
          <w:color w:val="auto"/>
        </w:rPr>
      </w:pPr>
      <w:r>
        <w:rPr>
          <w:color w:val="auto"/>
        </w:rPr>
        <w:t>Study 3</w:t>
      </w:r>
      <w:r w:rsidR="001B4726" w:rsidRPr="00EB299C">
        <w:rPr>
          <w:color w:val="auto"/>
        </w:rPr>
        <w:t xml:space="preserve"> was designed to investigate the simila</w:t>
      </w:r>
      <w:r w:rsidR="00781E78">
        <w:rPr>
          <w:color w:val="auto"/>
        </w:rPr>
        <w:t>rities and differences between d</w:t>
      </w:r>
      <w:r w:rsidR="001B4726" w:rsidRPr="00EB299C">
        <w:rPr>
          <w:color w:val="auto"/>
        </w:rPr>
        <w:t>ysle</w:t>
      </w:r>
      <w:r w:rsidR="00DE27A0">
        <w:rPr>
          <w:color w:val="auto"/>
        </w:rPr>
        <w:t xml:space="preserve">xic students and </w:t>
      </w:r>
      <w:r w:rsidR="007A1BA4">
        <w:rPr>
          <w:color w:val="auto"/>
        </w:rPr>
        <w:t>students from a</w:t>
      </w:r>
      <w:r w:rsidR="001B4726" w:rsidRPr="00EB299C">
        <w:rPr>
          <w:color w:val="auto"/>
        </w:rPr>
        <w:t>rchite</w:t>
      </w:r>
      <w:r w:rsidR="007A1BA4">
        <w:rPr>
          <w:color w:val="auto"/>
        </w:rPr>
        <w:t xml:space="preserve">cture, </w:t>
      </w:r>
      <w:proofErr w:type="gramStart"/>
      <w:r w:rsidR="007A1BA4">
        <w:rPr>
          <w:color w:val="auto"/>
        </w:rPr>
        <w:t>psychology</w:t>
      </w:r>
      <w:proofErr w:type="gramEnd"/>
      <w:r w:rsidR="007A1BA4">
        <w:rPr>
          <w:color w:val="auto"/>
        </w:rPr>
        <w:t xml:space="preserve"> and m</w:t>
      </w:r>
      <w:r w:rsidR="001B4726" w:rsidRPr="00EB299C">
        <w:rPr>
          <w:color w:val="auto"/>
        </w:rPr>
        <w:t>anagement</w:t>
      </w:r>
      <w:r w:rsidR="00BA4971">
        <w:rPr>
          <w:color w:val="auto"/>
        </w:rPr>
        <w:t xml:space="preserve"> school</w:t>
      </w:r>
      <w:r w:rsidR="001B4726" w:rsidRPr="00EB299C">
        <w:rPr>
          <w:color w:val="auto"/>
        </w:rPr>
        <w:t xml:space="preserve"> departments at the University of Sheffield. </w:t>
      </w:r>
      <w:r w:rsidR="00DE27A0">
        <w:rPr>
          <w:color w:val="auto"/>
        </w:rPr>
        <w:t xml:space="preserve">The strengths we wanted to particularly investigate were Visuo-spatial skills, Empathy and Entrepreneurial skills respectively.  The </w:t>
      </w:r>
      <w:r w:rsidR="00AC77A2">
        <w:rPr>
          <w:color w:val="auto"/>
        </w:rPr>
        <w:t xml:space="preserve">findings will be discussed </w:t>
      </w:r>
      <w:proofErr w:type="gramStart"/>
      <w:r w:rsidR="00AC77A2">
        <w:rPr>
          <w:color w:val="auto"/>
        </w:rPr>
        <w:t>in light of</w:t>
      </w:r>
      <w:proofErr w:type="gramEnd"/>
      <w:r w:rsidR="00AC77A2">
        <w:rPr>
          <w:color w:val="auto"/>
        </w:rPr>
        <w:t xml:space="preserve"> the eight</w:t>
      </w:r>
      <w:r w:rsidR="00DE27A0">
        <w:rPr>
          <w:color w:val="auto"/>
        </w:rPr>
        <w:t xml:space="preserve"> hypotheses put forward. </w:t>
      </w:r>
    </w:p>
    <w:p w14:paraId="01BCA338" w14:textId="4FF5F15F" w:rsidR="007820AE" w:rsidRDefault="00A9774C" w:rsidP="007820AE">
      <w:pPr>
        <w:rPr>
          <w:color w:val="auto"/>
        </w:rPr>
      </w:pPr>
      <w:r>
        <w:rPr>
          <w:color w:val="auto"/>
        </w:rPr>
        <w:t xml:space="preserve">Further literature will be reviewed in the discussion in the context of the findings. </w:t>
      </w:r>
    </w:p>
    <w:p w14:paraId="0B9B8AC2" w14:textId="48FBBD78" w:rsidR="002A0B64" w:rsidRDefault="002A0B64" w:rsidP="001B4726">
      <w:pPr>
        <w:rPr>
          <w:color w:val="auto"/>
        </w:rPr>
      </w:pPr>
    </w:p>
    <w:p w14:paraId="03703712" w14:textId="7CA08FD0" w:rsidR="001B4726" w:rsidRDefault="001B4726" w:rsidP="001B4726">
      <w:pPr>
        <w:rPr>
          <w:color w:val="auto"/>
        </w:rPr>
      </w:pPr>
      <w:r w:rsidRPr="00EB299C">
        <w:rPr>
          <w:color w:val="auto"/>
        </w:rPr>
        <w:t xml:space="preserve">The four personality characteristics assessed (resilience, </w:t>
      </w:r>
      <w:r w:rsidR="009F16EC">
        <w:rPr>
          <w:color w:val="auto"/>
        </w:rPr>
        <w:t xml:space="preserve">self- </w:t>
      </w:r>
      <w:r w:rsidRPr="00EB299C">
        <w:rPr>
          <w:color w:val="auto"/>
        </w:rPr>
        <w:t xml:space="preserve">efficacy, </w:t>
      </w:r>
      <w:proofErr w:type="gramStart"/>
      <w:r w:rsidRPr="00EB299C">
        <w:rPr>
          <w:color w:val="auto"/>
        </w:rPr>
        <w:t>innovativeness</w:t>
      </w:r>
      <w:proofErr w:type="gramEnd"/>
      <w:r w:rsidRPr="00EB299C">
        <w:rPr>
          <w:color w:val="auto"/>
        </w:rPr>
        <w:t xml:space="preserve"> and personal initiative) were also taken as averages of a number of </w:t>
      </w:r>
      <w:r w:rsidR="004865EA" w:rsidRPr="00EB299C">
        <w:rPr>
          <w:color w:val="auto"/>
        </w:rPr>
        <w:t>elements, which</w:t>
      </w:r>
      <w:r w:rsidRPr="00EB299C">
        <w:rPr>
          <w:color w:val="auto"/>
        </w:rPr>
        <w:t xml:space="preserve"> assessed specific characteristics. The other characteristics measured are </w:t>
      </w:r>
      <w:r w:rsidR="004865EA">
        <w:rPr>
          <w:color w:val="auto"/>
        </w:rPr>
        <w:t xml:space="preserve">those which </w:t>
      </w:r>
      <w:r w:rsidRPr="00EB299C">
        <w:rPr>
          <w:color w:val="auto"/>
        </w:rPr>
        <w:t xml:space="preserve">have been indicated as </w:t>
      </w:r>
      <w:r w:rsidR="00102D34">
        <w:rPr>
          <w:color w:val="auto"/>
        </w:rPr>
        <w:t>dyslexia</w:t>
      </w:r>
      <w:r w:rsidR="009F16EC">
        <w:rPr>
          <w:color w:val="auto"/>
        </w:rPr>
        <w:t xml:space="preserve"> related characteristics</w:t>
      </w:r>
      <w:r w:rsidR="005C0136">
        <w:rPr>
          <w:color w:val="auto"/>
        </w:rPr>
        <w:t>, namely</w:t>
      </w:r>
      <w:r w:rsidR="004865EA">
        <w:rPr>
          <w:color w:val="auto"/>
        </w:rPr>
        <w:t xml:space="preserve"> c</w:t>
      </w:r>
      <w:r w:rsidR="00105C06">
        <w:rPr>
          <w:color w:val="auto"/>
        </w:rPr>
        <w:t>o</w:t>
      </w:r>
      <w:r w:rsidR="009F16EC">
        <w:rPr>
          <w:color w:val="auto"/>
        </w:rPr>
        <w:t>g</w:t>
      </w:r>
      <w:r w:rsidR="00105C06">
        <w:rPr>
          <w:color w:val="auto"/>
        </w:rPr>
        <w:t>n</w:t>
      </w:r>
      <w:r w:rsidR="004865EA">
        <w:rPr>
          <w:color w:val="auto"/>
        </w:rPr>
        <w:t>itive and i</w:t>
      </w:r>
      <w:r w:rsidR="009F16EC">
        <w:rPr>
          <w:color w:val="auto"/>
        </w:rPr>
        <w:t>nterpersonal</w:t>
      </w:r>
      <w:r w:rsidR="004865EA">
        <w:rPr>
          <w:color w:val="auto"/>
        </w:rPr>
        <w:t xml:space="preserve"> s</w:t>
      </w:r>
      <w:r w:rsidR="009F16EC">
        <w:rPr>
          <w:color w:val="auto"/>
        </w:rPr>
        <w:t xml:space="preserve">trengths. </w:t>
      </w:r>
    </w:p>
    <w:p w14:paraId="4BCA0B48" w14:textId="77777777" w:rsidR="00B204BC" w:rsidRDefault="00B204BC" w:rsidP="001B4726">
      <w:pPr>
        <w:rPr>
          <w:color w:val="auto"/>
        </w:rPr>
      </w:pPr>
    </w:p>
    <w:p w14:paraId="0C12F9B2" w14:textId="12E63605" w:rsidR="009F16EC" w:rsidRDefault="000B00CF" w:rsidP="00802C2D">
      <w:pPr>
        <w:spacing w:line="240" w:lineRule="auto"/>
        <w:rPr>
          <w:color w:val="auto"/>
        </w:rPr>
      </w:pPr>
      <w:r w:rsidRPr="00EB299C">
        <w:rPr>
          <w:color w:val="auto"/>
        </w:rPr>
        <w:t xml:space="preserve">Analysis of responses to the </w:t>
      </w:r>
      <w:r>
        <w:rPr>
          <w:color w:val="auto"/>
        </w:rPr>
        <w:t>questionnaire</w:t>
      </w:r>
      <w:r w:rsidRPr="00EB299C">
        <w:rPr>
          <w:color w:val="auto"/>
        </w:rPr>
        <w:t xml:space="preserve"> highlighted some very i</w:t>
      </w:r>
      <w:r>
        <w:rPr>
          <w:color w:val="auto"/>
        </w:rPr>
        <w:t>nteresting findings.</w:t>
      </w:r>
    </w:p>
    <w:p w14:paraId="3C52526F" w14:textId="631209F9" w:rsidR="001F0D73" w:rsidRDefault="009F16EC" w:rsidP="001B4726">
      <w:pPr>
        <w:rPr>
          <w:color w:val="auto"/>
        </w:rPr>
      </w:pPr>
      <w:r>
        <w:rPr>
          <w:color w:val="auto"/>
        </w:rPr>
        <w:t>Overall</w:t>
      </w:r>
      <w:r w:rsidR="00FE022D">
        <w:rPr>
          <w:color w:val="auto"/>
        </w:rPr>
        <w:t>,</w:t>
      </w:r>
      <w:r>
        <w:rPr>
          <w:color w:val="auto"/>
        </w:rPr>
        <w:t xml:space="preserve"> </w:t>
      </w:r>
      <w:r w:rsidR="00FE022D">
        <w:rPr>
          <w:color w:val="auto"/>
        </w:rPr>
        <w:t>dyslexic</w:t>
      </w:r>
      <w:r>
        <w:rPr>
          <w:color w:val="auto"/>
        </w:rPr>
        <w:t xml:space="preserve"> stu</w:t>
      </w:r>
      <w:r w:rsidR="00FE022D">
        <w:rPr>
          <w:color w:val="auto"/>
        </w:rPr>
        <w:t>dents compared most closely with</w:t>
      </w:r>
      <w:r w:rsidR="007A1BA4">
        <w:rPr>
          <w:color w:val="auto"/>
        </w:rPr>
        <w:t xml:space="preserve"> a</w:t>
      </w:r>
      <w:r>
        <w:rPr>
          <w:color w:val="auto"/>
        </w:rPr>
        <w:t xml:space="preserve">rchitecture students </w:t>
      </w:r>
      <w:proofErr w:type="gramStart"/>
      <w:r>
        <w:rPr>
          <w:color w:val="auto"/>
        </w:rPr>
        <w:t>in rega</w:t>
      </w:r>
      <w:r w:rsidR="00FE022D">
        <w:rPr>
          <w:color w:val="auto"/>
        </w:rPr>
        <w:t>rd</w:t>
      </w:r>
      <w:r w:rsidR="00FD6351">
        <w:rPr>
          <w:color w:val="auto"/>
        </w:rPr>
        <w:t xml:space="preserve"> to</w:t>
      </w:r>
      <w:proofErr w:type="gramEnd"/>
      <w:r w:rsidR="00FD6351">
        <w:rPr>
          <w:color w:val="auto"/>
        </w:rPr>
        <w:t xml:space="preserve"> Big-5</w:t>
      </w:r>
      <w:r w:rsidR="00802C2D">
        <w:rPr>
          <w:color w:val="auto"/>
        </w:rPr>
        <w:t xml:space="preserve"> strengths</w:t>
      </w:r>
      <w:r w:rsidR="00FD6351">
        <w:rPr>
          <w:color w:val="auto"/>
        </w:rPr>
        <w:t xml:space="preserve"> (</w:t>
      </w:r>
      <w:r w:rsidR="00FD6351">
        <w:rPr>
          <w:i/>
          <w:color w:val="auto"/>
        </w:rPr>
        <w:t>Big Picture approach, Innovation/Creativity, Visuo-spatial skills, Empathy and Teamwork)</w:t>
      </w:r>
      <w:r w:rsidR="003F6DC4">
        <w:rPr>
          <w:i/>
          <w:color w:val="auto"/>
        </w:rPr>
        <w:t xml:space="preserve"> </w:t>
      </w:r>
      <w:r w:rsidR="003F6DC4">
        <w:rPr>
          <w:color w:val="auto"/>
        </w:rPr>
        <w:t xml:space="preserve">with </w:t>
      </w:r>
      <w:r w:rsidR="00FE022D">
        <w:rPr>
          <w:color w:val="auto"/>
        </w:rPr>
        <w:t xml:space="preserve">significant difference </w:t>
      </w:r>
      <w:r w:rsidR="003F6DC4">
        <w:rPr>
          <w:color w:val="auto"/>
        </w:rPr>
        <w:t>between the dyslexic and psychology students on the ‘Big picture approach</w:t>
      </w:r>
      <w:r w:rsidR="00877A4A">
        <w:rPr>
          <w:color w:val="auto"/>
        </w:rPr>
        <w:t>, and Visuo-spatial skills</w:t>
      </w:r>
      <w:r w:rsidR="003F6DC4">
        <w:rPr>
          <w:color w:val="auto"/>
        </w:rPr>
        <w:t xml:space="preserve">. </w:t>
      </w:r>
      <w:r>
        <w:rPr>
          <w:color w:val="auto"/>
        </w:rPr>
        <w:t xml:space="preserve">The </w:t>
      </w:r>
      <w:r w:rsidR="008B5056">
        <w:rPr>
          <w:color w:val="auto"/>
        </w:rPr>
        <w:t>dyslexic</w:t>
      </w:r>
      <w:r>
        <w:rPr>
          <w:color w:val="auto"/>
        </w:rPr>
        <w:t xml:space="preserve"> students did not score highly in relation to the other</w:t>
      </w:r>
      <w:r w:rsidR="004865EA">
        <w:rPr>
          <w:color w:val="auto"/>
        </w:rPr>
        <w:t xml:space="preserve"> student groups </w:t>
      </w:r>
      <w:r w:rsidR="003F6DC4">
        <w:rPr>
          <w:color w:val="auto"/>
        </w:rPr>
        <w:t>on</w:t>
      </w:r>
      <w:r w:rsidR="004865EA">
        <w:rPr>
          <w:color w:val="auto"/>
        </w:rPr>
        <w:t xml:space="preserve"> w</w:t>
      </w:r>
      <w:r>
        <w:rPr>
          <w:color w:val="auto"/>
        </w:rPr>
        <w:t xml:space="preserve">ork </w:t>
      </w:r>
      <w:r w:rsidR="004865EA">
        <w:rPr>
          <w:color w:val="auto"/>
        </w:rPr>
        <w:t>c</w:t>
      </w:r>
      <w:r>
        <w:rPr>
          <w:color w:val="auto"/>
        </w:rPr>
        <w:t xml:space="preserve">haracteristics however </w:t>
      </w:r>
      <w:r w:rsidR="00FD6351">
        <w:rPr>
          <w:color w:val="auto"/>
        </w:rPr>
        <w:t>showed high average mean scores</w:t>
      </w:r>
      <w:r>
        <w:rPr>
          <w:color w:val="auto"/>
        </w:rPr>
        <w:t xml:space="preserve"> overall on </w:t>
      </w:r>
      <w:r w:rsidR="00102D34">
        <w:rPr>
          <w:color w:val="auto"/>
        </w:rPr>
        <w:t>dyslexia</w:t>
      </w:r>
      <w:r w:rsidR="00802C2D">
        <w:rPr>
          <w:color w:val="auto"/>
        </w:rPr>
        <w:t xml:space="preserve"> related s</w:t>
      </w:r>
      <w:r>
        <w:rPr>
          <w:color w:val="auto"/>
        </w:rPr>
        <w:t>trengths compared to the other students</w:t>
      </w:r>
      <w:r w:rsidR="003F6DC4">
        <w:rPr>
          <w:color w:val="auto"/>
        </w:rPr>
        <w:t>.</w:t>
      </w:r>
      <w:r w:rsidR="00FD6351">
        <w:rPr>
          <w:color w:val="auto"/>
        </w:rPr>
        <w:t xml:space="preserve"> </w:t>
      </w:r>
    </w:p>
    <w:p w14:paraId="1371F350" w14:textId="77777777" w:rsidR="00802C2D" w:rsidRDefault="00802C2D" w:rsidP="00802C2D">
      <w:pPr>
        <w:spacing w:line="240" w:lineRule="auto"/>
        <w:rPr>
          <w:color w:val="auto"/>
        </w:rPr>
      </w:pPr>
    </w:p>
    <w:p w14:paraId="158FFE49" w14:textId="79F463A7" w:rsidR="00802C2D" w:rsidRDefault="007F6386" w:rsidP="001B4726">
      <w:pPr>
        <w:rPr>
          <w:color w:val="auto"/>
        </w:rPr>
      </w:pPr>
      <w:proofErr w:type="gramStart"/>
      <w:r>
        <w:rPr>
          <w:color w:val="auto"/>
        </w:rPr>
        <w:t xml:space="preserve">A </w:t>
      </w:r>
      <w:r w:rsidR="00802C2D">
        <w:rPr>
          <w:color w:val="auto"/>
        </w:rPr>
        <w:t>large number of</w:t>
      </w:r>
      <w:proofErr w:type="gramEnd"/>
      <w:r w:rsidR="00802C2D">
        <w:rPr>
          <w:color w:val="auto"/>
        </w:rPr>
        <w:t xml:space="preserve"> items</w:t>
      </w:r>
      <w:r>
        <w:rPr>
          <w:color w:val="auto"/>
        </w:rPr>
        <w:t xml:space="preserve"> were</w:t>
      </w:r>
      <w:r w:rsidR="00A9774C">
        <w:rPr>
          <w:color w:val="auto"/>
        </w:rPr>
        <w:t xml:space="preserve"> represented in this questionnaire</w:t>
      </w:r>
      <w:r w:rsidR="00802C2D">
        <w:rPr>
          <w:color w:val="auto"/>
        </w:rPr>
        <w:t>.</w:t>
      </w:r>
      <w:r w:rsidR="00FE022D">
        <w:rPr>
          <w:color w:val="auto"/>
        </w:rPr>
        <w:t xml:space="preserve"> Separate analyses were conducted for</w:t>
      </w:r>
      <w:r w:rsidR="00CE2BDE">
        <w:rPr>
          <w:color w:val="auto"/>
        </w:rPr>
        <w:t xml:space="preserve"> Holland</w:t>
      </w:r>
      <w:r w:rsidR="00802C2D">
        <w:rPr>
          <w:color w:val="auto"/>
        </w:rPr>
        <w:t xml:space="preserve"> typologies, entrepreneurial traits as well a</w:t>
      </w:r>
      <w:r w:rsidR="00CE2BDE">
        <w:rPr>
          <w:color w:val="auto"/>
        </w:rPr>
        <w:t xml:space="preserve">s findings from across the big-5. </w:t>
      </w:r>
      <w:r w:rsidR="008F3AC1">
        <w:rPr>
          <w:color w:val="auto"/>
        </w:rPr>
        <w:t>Eleven</w:t>
      </w:r>
      <w:r w:rsidR="00802C2D">
        <w:rPr>
          <w:color w:val="auto"/>
        </w:rPr>
        <w:t xml:space="preserve"> hypotheses were addressed. The structure of the discussion will be an exploration of each of </w:t>
      </w:r>
      <w:proofErr w:type="gramStart"/>
      <w:r w:rsidR="00802C2D">
        <w:rPr>
          <w:color w:val="auto"/>
        </w:rPr>
        <w:t>this hypotheses</w:t>
      </w:r>
      <w:proofErr w:type="gramEnd"/>
      <w:r w:rsidR="00802C2D">
        <w:rPr>
          <w:color w:val="auto"/>
        </w:rPr>
        <w:t xml:space="preserve"> and a discussion around each of them in relation to the results we have found. </w:t>
      </w:r>
    </w:p>
    <w:p w14:paraId="20A481A5" w14:textId="79C08AC5" w:rsidR="00FD6351" w:rsidRPr="00DE60E9" w:rsidRDefault="00111E68" w:rsidP="00111E68">
      <w:pPr>
        <w:pStyle w:val="Body"/>
        <w:tabs>
          <w:tab w:val="left" w:pos="1016"/>
        </w:tabs>
      </w:pPr>
      <w:r>
        <w:tab/>
      </w:r>
    </w:p>
    <w:p w14:paraId="3556BA22" w14:textId="693194FC" w:rsidR="00D36382" w:rsidRDefault="00AB476A" w:rsidP="00D36382">
      <w:pPr>
        <w:pStyle w:val="Body"/>
        <w:numPr>
          <w:ilvl w:val="0"/>
          <w:numId w:val="25"/>
        </w:numPr>
        <w:rPr>
          <w:rFonts w:ascii="Times New Roman" w:hAnsi="Times New Roman"/>
          <w:i/>
          <w:sz w:val="24"/>
        </w:rPr>
      </w:pPr>
      <w:r w:rsidRPr="00B204BC">
        <w:rPr>
          <w:rFonts w:ascii="Times New Roman" w:hAnsi="Times New Roman"/>
          <w:i/>
          <w:sz w:val="24"/>
        </w:rPr>
        <w:t>.</w:t>
      </w:r>
      <w:r w:rsidR="00B204BC" w:rsidRPr="00B204BC">
        <w:rPr>
          <w:rFonts w:ascii="Times New Roman" w:hAnsi="Times New Roman"/>
          <w:i/>
          <w:sz w:val="24"/>
        </w:rPr>
        <w:t xml:space="preserve"> </w:t>
      </w:r>
      <w:r w:rsidR="00B204BC">
        <w:rPr>
          <w:rFonts w:ascii="Times New Roman" w:hAnsi="Times New Roman"/>
          <w:i/>
          <w:sz w:val="24"/>
        </w:rPr>
        <w:t xml:space="preserve">The Big 5 (Cognitive and Interpersonal strength triads): Dyslexic students show perceived strengths on the Big-5 compared to non-dyslexic </w:t>
      </w:r>
      <w:proofErr w:type="gramStart"/>
      <w:r w:rsidR="00B204BC">
        <w:rPr>
          <w:rFonts w:ascii="Times New Roman" w:hAnsi="Times New Roman"/>
          <w:i/>
          <w:sz w:val="24"/>
        </w:rPr>
        <w:t>students</w:t>
      </w:r>
      <w:proofErr w:type="gramEnd"/>
    </w:p>
    <w:p w14:paraId="11A86ED2" w14:textId="77777777" w:rsidR="004258C2" w:rsidRPr="00B204BC" w:rsidRDefault="004258C2" w:rsidP="004258C2">
      <w:pPr>
        <w:pStyle w:val="Body"/>
        <w:ind w:left="720"/>
        <w:rPr>
          <w:rFonts w:ascii="Times New Roman" w:hAnsi="Times New Roman"/>
          <w:i/>
          <w:sz w:val="24"/>
        </w:rPr>
      </w:pPr>
    </w:p>
    <w:p w14:paraId="710C753B" w14:textId="4E1CF4BB" w:rsidR="00231942" w:rsidRDefault="00FE022D" w:rsidP="00FC2657">
      <w:pPr>
        <w:pStyle w:val="Body"/>
        <w:jc w:val="both"/>
        <w:rPr>
          <w:rFonts w:ascii="Times New Roman" w:hAnsi="Times New Roman"/>
          <w:sz w:val="24"/>
        </w:rPr>
      </w:pPr>
      <w:r>
        <w:rPr>
          <w:rFonts w:ascii="Times New Roman" w:hAnsi="Times New Roman"/>
          <w:sz w:val="24"/>
        </w:rPr>
        <w:t>It was</w:t>
      </w:r>
      <w:r w:rsidR="00FD6351">
        <w:rPr>
          <w:rFonts w:ascii="Times New Roman" w:hAnsi="Times New Roman"/>
          <w:sz w:val="24"/>
        </w:rPr>
        <w:t xml:space="preserve"> predicted that the dyslexic students show </w:t>
      </w:r>
      <w:r w:rsidR="00D63D85">
        <w:rPr>
          <w:rFonts w:ascii="Times New Roman" w:hAnsi="Times New Roman"/>
          <w:sz w:val="24"/>
        </w:rPr>
        <w:t>self-perceived</w:t>
      </w:r>
      <w:r w:rsidR="00FD6351">
        <w:rPr>
          <w:rFonts w:ascii="Times New Roman" w:hAnsi="Times New Roman"/>
          <w:sz w:val="24"/>
        </w:rPr>
        <w:t xml:space="preserve"> strengths on </w:t>
      </w:r>
      <w:proofErr w:type="gramStart"/>
      <w:r w:rsidR="00FD6351">
        <w:rPr>
          <w:rFonts w:ascii="Times New Roman" w:hAnsi="Times New Roman"/>
          <w:sz w:val="24"/>
        </w:rPr>
        <w:t>all of</w:t>
      </w:r>
      <w:proofErr w:type="gramEnd"/>
      <w:r w:rsidR="00FD6351">
        <w:rPr>
          <w:rFonts w:ascii="Times New Roman" w:hAnsi="Times New Roman"/>
          <w:sz w:val="24"/>
        </w:rPr>
        <w:t xml:space="preserve"> the big-5.</w:t>
      </w:r>
      <w:r w:rsidR="00FC2657">
        <w:rPr>
          <w:rFonts w:ascii="Times New Roman" w:hAnsi="Times New Roman"/>
          <w:sz w:val="24"/>
        </w:rPr>
        <w:t xml:space="preserve"> </w:t>
      </w:r>
      <w:r w:rsidR="00CE2BDE">
        <w:rPr>
          <w:rFonts w:ascii="Times New Roman" w:hAnsi="Times New Roman"/>
          <w:sz w:val="24"/>
        </w:rPr>
        <w:t>Dyslexic students</w:t>
      </w:r>
      <w:r w:rsidR="00FC2657" w:rsidRPr="00FC2657">
        <w:rPr>
          <w:rFonts w:ascii="Times New Roman" w:hAnsi="Times New Roman"/>
          <w:sz w:val="24"/>
        </w:rPr>
        <w:t xml:space="preserve"> </w:t>
      </w:r>
      <w:r w:rsidR="00231942">
        <w:rPr>
          <w:rFonts w:ascii="Times New Roman" w:hAnsi="Times New Roman"/>
          <w:sz w:val="24"/>
        </w:rPr>
        <w:t xml:space="preserve">showed </w:t>
      </w:r>
      <w:r w:rsidR="00073B6C">
        <w:rPr>
          <w:rFonts w:ascii="Times New Roman" w:hAnsi="Times New Roman"/>
          <w:sz w:val="24"/>
        </w:rPr>
        <w:t xml:space="preserve">statistically significant differences </w:t>
      </w:r>
      <w:r w:rsidR="00231942">
        <w:rPr>
          <w:rFonts w:ascii="Times New Roman" w:hAnsi="Times New Roman"/>
          <w:sz w:val="24"/>
        </w:rPr>
        <w:t xml:space="preserve">in the </w:t>
      </w:r>
      <w:r w:rsidR="00FC2657" w:rsidRPr="00FC2657">
        <w:rPr>
          <w:rFonts w:ascii="Times New Roman" w:hAnsi="Times New Roman"/>
          <w:sz w:val="24"/>
        </w:rPr>
        <w:t>big-picture approach</w:t>
      </w:r>
      <w:r w:rsidR="00231942">
        <w:rPr>
          <w:rFonts w:ascii="Times New Roman" w:hAnsi="Times New Roman"/>
          <w:sz w:val="24"/>
        </w:rPr>
        <w:t xml:space="preserve"> </w:t>
      </w:r>
      <w:r w:rsidR="00FC2657" w:rsidRPr="00FC2657">
        <w:rPr>
          <w:rFonts w:ascii="Times New Roman" w:hAnsi="Times New Roman"/>
          <w:sz w:val="24"/>
        </w:rPr>
        <w:t xml:space="preserve">compared </w:t>
      </w:r>
      <w:r>
        <w:rPr>
          <w:rFonts w:ascii="Times New Roman" w:hAnsi="Times New Roman"/>
          <w:sz w:val="24"/>
        </w:rPr>
        <w:t>with</w:t>
      </w:r>
      <w:r w:rsidR="00231942">
        <w:rPr>
          <w:rFonts w:ascii="Times New Roman" w:hAnsi="Times New Roman"/>
          <w:sz w:val="24"/>
        </w:rPr>
        <w:t xml:space="preserve"> Psychology students</w:t>
      </w:r>
      <w:r w:rsidR="00FC2657" w:rsidRPr="00FC2657">
        <w:rPr>
          <w:rFonts w:ascii="Times New Roman" w:hAnsi="Times New Roman"/>
          <w:sz w:val="24"/>
        </w:rPr>
        <w:t xml:space="preserve">. </w:t>
      </w:r>
      <w:r>
        <w:rPr>
          <w:rFonts w:ascii="Times New Roman" w:hAnsi="Times New Roman"/>
          <w:sz w:val="24"/>
        </w:rPr>
        <w:t xml:space="preserve">A </w:t>
      </w:r>
      <w:r w:rsidR="00EF21A1">
        <w:rPr>
          <w:rFonts w:ascii="Times New Roman" w:hAnsi="Times New Roman"/>
          <w:sz w:val="24"/>
        </w:rPr>
        <w:t xml:space="preserve">statistically </w:t>
      </w:r>
      <w:r>
        <w:rPr>
          <w:rFonts w:ascii="Times New Roman" w:hAnsi="Times New Roman"/>
          <w:sz w:val="24"/>
        </w:rPr>
        <w:t>significant difference</w:t>
      </w:r>
      <w:r w:rsidR="00231942">
        <w:rPr>
          <w:rFonts w:ascii="Times New Roman" w:hAnsi="Times New Roman"/>
          <w:sz w:val="24"/>
        </w:rPr>
        <w:t xml:space="preserve"> was also seen in relation to visuo-spatial skills </w:t>
      </w:r>
      <w:r>
        <w:rPr>
          <w:rFonts w:ascii="Times New Roman" w:hAnsi="Times New Roman"/>
          <w:sz w:val="24"/>
        </w:rPr>
        <w:t>with</w:t>
      </w:r>
      <w:r w:rsidR="00231942">
        <w:rPr>
          <w:rFonts w:ascii="Times New Roman" w:hAnsi="Times New Roman"/>
          <w:sz w:val="24"/>
        </w:rPr>
        <w:t xml:space="preserve"> the Dyslexic and Architecture groups </w:t>
      </w:r>
      <w:r>
        <w:rPr>
          <w:rFonts w:ascii="Times New Roman" w:hAnsi="Times New Roman"/>
          <w:sz w:val="24"/>
        </w:rPr>
        <w:t>being significantly higher score than the</w:t>
      </w:r>
      <w:r w:rsidR="00231942">
        <w:rPr>
          <w:rFonts w:ascii="Times New Roman" w:hAnsi="Times New Roman"/>
          <w:sz w:val="24"/>
        </w:rPr>
        <w:t xml:space="preserve"> Management and Psychology students. </w:t>
      </w:r>
    </w:p>
    <w:p w14:paraId="4FFFB339" w14:textId="77777777" w:rsidR="00FC2657" w:rsidRPr="00FC2657" w:rsidRDefault="00FC2657" w:rsidP="00FC2657">
      <w:pPr>
        <w:pStyle w:val="Body"/>
        <w:rPr>
          <w:rFonts w:ascii="Times New Roman" w:hAnsi="Times New Roman"/>
          <w:b/>
          <w:sz w:val="24"/>
          <w:u w:val="single"/>
        </w:rPr>
      </w:pPr>
    </w:p>
    <w:p w14:paraId="45ED7FB7" w14:textId="5B63206B" w:rsidR="00D36382" w:rsidRPr="00EF21A1" w:rsidRDefault="00B22C13" w:rsidP="00FC2657">
      <w:pPr>
        <w:pStyle w:val="Body"/>
        <w:jc w:val="both"/>
        <w:rPr>
          <w:rFonts w:ascii="Times New Roman" w:hAnsi="Times New Roman"/>
          <w:sz w:val="24"/>
        </w:rPr>
      </w:pPr>
      <w:r w:rsidRPr="00D36382">
        <w:rPr>
          <w:rFonts w:ascii="Times New Roman" w:hAnsi="Times New Roman"/>
          <w:sz w:val="24"/>
        </w:rPr>
        <w:t>Dyslexic</w:t>
      </w:r>
      <w:r w:rsidR="00FC2657" w:rsidRPr="00D36382">
        <w:rPr>
          <w:rFonts w:ascii="Times New Roman" w:hAnsi="Times New Roman"/>
          <w:sz w:val="24"/>
        </w:rPr>
        <w:t xml:space="preserve"> students</w:t>
      </w:r>
      <w:r w:rsidR="00D63D85" w:rsidRPr="00D36382">
        <w:rPr>
          <w:rFonts w:ascii="Times New Roman" w:hAnsi="Times New Roman"/>
          <w:sz w:val="24"/>
        </w:rPr>
        <w:t xml:space="preserve"> (</w:t>
      </w:r>
      <w:r w:rsidR="00D63D85" w:rsidRPr="00D36382">
        <w:rPr>
          <w:rFonts w:ascii="Times New Roman" w:hAnsi="Times New Roman"/>
          <w:i/>
          <w:sz w:val="24"/>
        </w:rPr>
        <w:t>M</w:t>
      </w:r>
      <w:r w:rsidR="00D63D85" w:rsidRPr="00D36382">
        <w:rPr>
          <w:rFonts w:ascii="Times New Roman" w:hAnsi="Times New Roman"/>
          <w:sz w:val="24"/>
        </w:rPr>
        <w:t>=</w:t>
      </w:r>
      <w:r w:rsidR="00FC2657" w:rsidRPr="00D36382">
        <w:rPr>
          <w:rFonts w:ascii="Times New Roman" w:hAnsi="Times New Roman"/>
          <w:sz w:val="24"/>
        </w:rPr>
        <w:t xml:space="preserve">3.68 </w:t>
      </w:r>
      <w:r w:rsidR="00D63D85" w:rsidRPr="00D36382">
        <w:rPr>
          <w:rFonts w:ascii="Times New Roman" w:hAnsi="Times New Roman"/>
          <w:i/>
          <w:sz w:val="24"/>
        </w:rPr>
        <w:t>SD</w:t>
      </w:r>
      <w:r w:rsidR="00D63D85" w:rsidRPr="00D36382">
        <w:rPr>
          <w:rFonts w:ascii="Times New Roman" w:hAnsi="Times New Roman"/>
          <w:sz w:val="24"/>
        </w:rPr>
        <w:t xml:space="preserve">=0.64) </w:t>
      </w:r>
      <w:r w:rsidR="00FC2657" w:rsidRPr="00D36382">
        <w:rPr>
          <w:rFonts w:ascii="Times New Roman" w:hAnsi="Times New Roman"/>
          <w:sz w:val="24"/>
        </w:rPr>
        <w:t>showed</w:t>
      </w:r>
      <w:r w:rsidRPr="00D36382">
        <w:rPr>
          <w:rFonts w:ascii="Times New Roman" w:hAnsi="Times New Roman"/>
          <w:sz w:val="24"/>
        </w:rPr>
        <w:t xml:space="preserve"> relatively high scores compared to their peers</w:t>
      </w:r>
      <w:r w:rsidR="00FC2657" w:rsidRPr="00D36382">
        <w:rPr>
          <w:rFonts w:ascii="Times New Roman" w:hAnsi="Times New Roman"/>
          <w:sz w:val="24"/>
        </w:rPr>
        <w:t xml:space="preserve"> in relation to questions </w:t>
      </w:r>
      <w:r w:rsidRPr="00D36382">
        <w:rPr>
          <w:rFonts w:ascii="Times New Roman" w:hAnsi="Times New Roman"/>
          <w:sz w:val="24"/>
        </w:rPr>
        <w:t xml:space="preserve">on visuo-spatial skills, </w:t>
      </w:r>
      <w:r w:rsidR="00FC2657" w:rsidRPr="00D36382">
        <w:rPr>
          <w:rFonts w:ascii="Times New Roman" w:hAnsi="Times New Roman"/>
          <w:sz w:val="24"/>
        </w:rPr>
        <w:t xml:space="preserve">such as </w:t>
      </w:r>
      <w:r w:rsidR="00FC2657" w:rsidRPr="00D36382">
        <w:rPr>
          <w:rFonts w:ascii="Times New Roman" w:hAnsi="Times New Roman"/>
          <w:i/>
          <w:sz w:val="24"/>
        </w:rPr>
        <w:t xml:space="preserve">“I can visualize objects from different perspectives” </w:t>
      </w:r>
      <w:r w:rsidR="00FC2657" w:rsidRPr="00D36382">
        <w:rPr>
          <w:rFonts w:ascii="Times New Roman" w:hAnsi="Times New Roman"/>
          <w:sz w:val="24"/>
        </w:rPr>
        <w:t xml:space="preserve">and </w:t>
      </w:r>
      <w:r w:rsidR="00FC2657" w:rsidRPr="00D36382">
        <w:rPr>
          <w:rFonts w:ascii="Times New Roman" w:hAnsi="Times New Roman"/>
          <w:i/>
          <w:sz w:val="24"/>
        </w:rPr>
        <w:t>“I can view an object and imagine it from multiple angles”.</w:t>
      </w:r>
      <w:r w:rsidR="00D36382" w:rsidRPr="00D36382">
        <w:rPr>
          <w:rFonts w:ascii="Times New Roman" w:hAnsi="Times New Roman"/>
          <w:i/>
          <w:sz w:val="24"/>
        </w:rPr>
        <w:t xml:space="preserve"> </w:t>
      </w:r>
      <w:r w:rsidR="00FC2657" w:rsidRPr="00D36382">
        <w:rPr>
          <w:rFonts w:ascii="Times New Roman" w:hAnsi="Times New Roman"/>
          <w:sz w:val="24"/>
        </w:rPr>
        <w:t xml:space="preserve">Whether there is a chance that dyslexics have a high level of skill in </w:t>
      </w:r>
      <w:proofErr w:type="spellStart"/>
      <w:r w:rsidR="00FC2657" w:rsidRPr="00D36382">
        <w:rPr>
          <w:rFonts w:ascii="Times New Roman" w:hAnsi="Times New Roman"/>
          <w:sz w:val="24"/>
        </w:rPr>
        <w:t>visualisation</w:t>
      </w:r>
      <w:proofErr w:type="spellEnd"/>
      <w:r w:rsidR="00FC2657" w:rsidRPr="00D36382">
        <w:rPr>
          <w:rFonts w:ascii="Times New Roman" w:hAnsi="Times New Roman"/>
          <w:sz w:val="24"/>
        </w:rPr>
        <w:t xml:space="preserve"> in university is debatable. It could be that most of the students who participated may just have had a particular inclination towards such skills without necessarily overall excelling in such a talent in relation to their peers.</w:t>
      </w:r>
      <w:r w:rsidR="004D5CDF">
        <w:rPr>
          <w:rFonts w:ascii="Times New Roman" w:hAnsi="Times New Roman"/>
          <w:sz w:val="24"/>
        </w:rPr>
        <w:t xml:space="preserve">  </w:t>
      </w:r>
      <w:r w:rsidR="00EF21A1">
        <w:rPr>
          <w:rFonts w:ascii="Times New Roman" w:hAnsi="Times New Roman"/>
          <w:sz w:val="24"/>
        </w:rPr>
        <w:t xml:space="preserve">A specific comparison between dyslexic and architecture students compared with the other student groups is outlined in Hypothesis 3 discussion. </w:t>
      </w:r>
    </w:p>
    <w:p w14:paraId="67F767AE" w14:textId="77777777" w:rsidR="00FC2657" w:rsidRPr="00FC2657" w:rsidRDefault="00FC2657" w:rsidP="00FC2657">
      <w:pPr>
        <w:pStyle w:val="Body"/>
        <w:jc w:val="both"/>
        <w:rPr>
          <w:rFonts w:ascii="Times New Roman" w:hAnsi="Times New Roman"/>
          <w:b/>
          <w:sz w:val="24"/>
        </w:rPr>
      </w:pPr>
    </w:p>
    <w:p w14:paraId="1951749A" w14:textId="19FE146F" w:rsidR="00FC2657" w:rsidRPr="004C52EA" w:rsidRDefault="00D36382" w:rsidP="00FC2657">
      <w:pPr>
        <w:pStyle w:val="Body"/>
        <w:jc w:val="both"/>
        <w:rPr>
          <w:rFonts w:ascii="Times New Roman" w:hAnsi="Times New Roman"/>
          <w:sz w:val="24"/>
        </w:rPr>
      </w:pPr>
      <w:r w:rsidRPr="00D36382">
        <w:rPr>
          <w:rFonts w:ascii="Times New Roman" w:hAnsi="Times New Roman"/>
          <w:sz w:val="24"/>
        </w:rPr>
        <w:t>On Innovation, d</w:t>
      </w:r>
      <w:r w:rsidR="00FC2657" w:rsidRPr="00D36382">
        <w:rPr>
          <w:rFonts w:ascii="Times New Roman" w:hAnsi="Times New Roman"/>
          <w:sz w:val="24"/>
        </w:rPr>
        <w:t xml:space="preserve">yslexic students </w:t>
      </w:r>
      <w:r w:rsidRPr="00D36382">
        <w:rPr>
          <w:rFonts w:ascii="Times New Roman" w:hAnsi="Times New Roman"/>
          <w:sz w:val="24"/>
        </w:rPr>
        <w:t>showed high</w:t>
      </w:r>
      <w:r w:rsidR="004E2063">
        <w:rPr>
          <w:rFonts w:ascii="Times New Roman" w:hAnsi="Times New Roman"/>
          <w:sz w:val="24"/>
        </w:rPr>
        <w:t>er</w:t>
      </w:r>
      <w:r w:rsidRPr="00D36382">
        <w:rPr>
          <w:rFonts w:ascii="Times New Roman" w:hAnsi="Times New Roman"/>
          <w:sz w:val="24"/>
        </w:rPr>
        <w:t xml:space="preserve"> mean scores compared to </w:t>
      </w:r>
      <w:r w:rsidR="004F3984">
        <w:rPr>
          <w:rFonts w:ascii="Times New Roman" w:hAnsi="Times New Roman"/>
          <w:sz w:val="24"/>
        </w:rPr>
        <w:t>the other student groups (apart from architecture students)</w:t>
      </w:r>
      <w:r w:rsidR="00FC2657" w:rsidRPr="00D36382">
        <w:rPr>
          <w:rFonts w:ascii="Times New Roman" w:hAnsi="Times New Roman"/>
          <w:sz w:val="24"/>
        </w:rPr>
        <w:t xml:space="preserve">. The students responded particularly on questions relating to </w:t>
      </w:r>
      <w:r w:rsidR="00FC2657" w:rsidRPr="00D36382">
        <w:rPr>
          <w:rFonts w:ascii="Times New Roman" w:hAnsi="Times New Roman"/>
          <w:i/>
          <w:sz w:val="24"/>
        </w:rPr>
        <w:t xml:space="preserve">“I often surprise people with my novel ideas”, “People often ask me for help in creative activities” </w:t>
      </w:r>
      <w:r w:rsidR="00FC2657" w:rsidRPr="00D36382">
        <w:rPr>
          <w:rFonts w:ascii="Times New Roman" w:hAnsi="Times New Roman"/>
          <w:sz w:val="24"/>
        </w:rPr>
        <w:t xml:space="preserve">and disagreeing on such questions as </w:t>
      </w:r>
      <w:r w:rsidR="00FC2657" w:rsidRPr="00D36382">
        <w:rPr>
          <w:rFonts w:ascii="Times New Roman" w:hAnsi="Times New Roman"/>
          <w:i/>
          <w:sz w:val="24"/>
        </w:rPr>
        <w:t xml:space="preserve">“I am not a very creative person”. </w:t>
      </w:r>
      <w:r w:rsidR="00FC2657" w:rsidRPr="00D36382">
        <w:rPr>
          <w:rFonts w:ascii="Times New Roman" w:hAnsi="Times New Roman"/>
          <w:sz w:val="24"/>
        </w:rPr>
        <w:t xml:space="preserve">Whether the dyslexic students at the university show overall higher self-perceived levels of </w:t>
      </w:r>
      <w:r w:rsidR="008C623B">
        <w:rPr>
          <w:rFonts w:ascii="Times New Roman" w:hAnsi="Times New Roman"/>
          <w:sz w:val="24"/>
        </w:rPr>
        <w:t xml:space="preserve">innovation and </w:t>
      </w:r>
      <w:r w:rsidR="00FC2657" w:rsidRPr="00D36382">
        <w:rPr>
          <w:rFonts w:ascii="Times New Roman" w:hAnsi="Times New Roman"/>
          <w:sz w:val="24"/>
        </w:rPr>
        <w:t xml:space="preserve">creativity in relation to their peers is questionable. </w:t>
      </w:r>
      <w:r w:rsidR="008C623B">
        <w:rPr>
          <w:rFonts w:ascii="Times New Roman" w:hAnsi="Times New Roman"/>
          <w:sz w:val="24"/>
        </w:rPr>
        <w:t xml:space="preserve">The University environment being relatively structured means that the students do not have as much opportunity to be able to explore their creativity and influence on a </w:t>
      </w:r>
      <w:r w:rsidR="004C52EA">
        <w:rPr>
          <w:rFonts w:ascii="Times New Roman" w:hAnsi="Times New Roman"/>
          <w:sz w:val="24"/>
        </w:rPr>
        <w:t>day-to-day</w:t>
      </w:r>
      <w:r w:rsidR="008C623B">
        <w:rPr>
          <w:rFonts w:ascii="Times New Roman" w:hAnsi="Times New Roman"/>
          <w:sz w:val="24"/>
        </w:rPr>
        <w:t xml:space="preserve"> basis. </w:t>
      </w:r>
      <w:proofErr w:type="gramStart"/>
      <w:r w:rsidR="008C623B">
        <w:rPr>
          <w:rFonts w:ascii="Times New Roman" w:hAnsi="Times New Roman"/>
          <w:sz w:val="24"/>
        </w:rPr>
        <w:t>Therefore</w:t>
      </w:r>
      <w:proofErr w:type="gramEnd"/>
      <w:r w:rsidR="008C623B">
        <w:rPr>
          <w:rFonts w:ascii="Times New Roman" w:hAnsi="Times New Roman"/>
          <w:sz w:val="24"/>
        </w:rPr>
        <w:t xml:space="preserve"> this could be a strengths trait which is perhaps practiced and developed further once individuals move into the work environment</w:t>
      </w:r>
      <w:r w:rsidR="004C52EA">
        <w:rPr>
          <w:rFonts w:ascii="Times New Roman" w:hAnsi="Times New Roman"/>
          <w:sz w:val="24"/>
        </w:rPr>
        <w:t xml:space="preserve">. When they are for example, </w:t>
      </w:r>
      <w:r w:rsidR="008C623B">
        <w:rPr>
          <w:rFonts w:ascii="Times New Roman" w:hAnsi="Times New Roman"/>
          <w:sz w:val="24"/>
        </w:rPr>
        <w:t xml:space="preserve">able to craft their work and tailor the implementation of their </w:t>
      </w:r>
      <w:r w:rsidR="004C52EA">
        <w:rPr>
          <w:rFonts w:ascii="Times New Roman" w:hAnsi="Times New Roman"/>
          <w:sz w:val="24"/>
        </w:rPr>
        <w:t>day-to-day</w:t>
      </w:r>
      <w:r w:rsidR="008C623B">
        <w:rPr>
          <w:rFonts w:ascii="Times New Roman" w:hAnsi="Times New Roman"/>
          <w:sz w:val="24"/>
        </w:rPr>
        <w:t xml:space="preserve"> tasks which requires them to be creative and innovative, particularly in the way </w:t>
      </w:r>
      <w:r w:rsidR="004C52EA">
        <w:rPr>
          <w:rFonts w:ascii="Times New Roman" w:hAnsi="Times New Roman"/>
          <w:sz w:val="24"/>
        </w:rPr>
        <w:t xml:space="preserve">that they carry out their work. Particularly the participants in study 1 of this research noted abilities to be innovative and creative. </w:t>
      </w:r>
      <w:proofErr w:type="gramStart"/>
      <w:r w:rsidR="004C52EA">
        <w:rPr>
          <w:rFonts w:ascii="Times New Roman" w:hAnsi="Times New Roman"/>
          <w:sz w:val="24"/>
        </w:rPr>
        <w:t>Thus</w:t>
      </w:r>
      <w:proofErr w:type="gramEnd"/>
      <w:r w:rsidR="004C52EA">
        <w:rPr>
          <w:rFonts w:ascii="Times New Roman" w:hAnsi="Times New Roman"/>
          <w:sz w:val="24"/>
        </w:rPr>
        <w:t xml:space="preserve"> it would still be interesting to further explore creativity and innovation in the context of University environment, and to understand how University helps to nurture such a strength within </w:t>
      </w:r>
      <w:proofErr w:type="spellStart"/>
      <w:r w:rsidR="004C52EA">
        <w:rPr>
          <w:rFonts w:ascii="Times New Roman" w:hAnsi="Times New Roman"/>
          <w:sz w:val="24"/>
        </w:rPr>
        <w:t>it’s</w:t>
      </w:r>
      <w:proofErr w:type="spellEnd"/>
      <w:r w:rsidR="004C52EA">
        <w:rPr>
          <w:rFonts w:ascii="Times New Roman" w:hAnsi="Times New Roman"/>
          <w:sz w:val="24"/>
        </w:rPr>
        <w:t xml:space="preserve"> student population.  </w:t>
      </w:r>
    </w:p>
    <w:p w14:paraId="64F2EB1F" w14:textId="77777777" w:rsidR="00FC2657" w:rsidRPr="00FC2657" w:rsidRDefault="00FC2657" w:rsidP="00FC2657">
      <w:pPr>
        <w:pStyle w:val="Body"/>
        <w:jc w:val="both"/>
        <w:rPr>
          <w:rFonts w:ascii="Times New Roman" w:hAnsi="Times New Roman"/>
          <w:b/>
          <w:sz w:val="24"/>
          <w:u w:val="single"/>
        </w:rPr>
      </w:pPr>
    </w:p>
    <w:p w14:paraId="5632E06C" w14:textId="63E9C6BB" w:rsidR="00FC2657" w:rsidRPr="004F3984" w:rsidRDefault="00D36382" w:rsidP="00FC2657">
      <w:pPr>
        <w:pStyle w:val="Body"/>
        <w:jc w:val="both"/>
        <w:rPr>
          <w:rFonts w:ascii="Times New Roman" w:hAnsi="Times New Roman"/>
          <w:b/>
          <w:sz w:val="24"/>
        </w:rPr>
      </w:pPr>
      <w:r w:rsidRPr="007A317D">
        <w:rPr>
          <w:rFonts w:ascii="Times New Roman" w:hAnsi="Times New Roman"/>
          <w:sz w:val="24"/>
        </w:rPr>
        <w:t>On questions relating to the</w:t>
      </w:r>
      <w:r w:rsidR="00FC2657" w:rsidRPr="007A317D">
        <w:rPr>
          <w:rFonts w:ascii="Times New Roman" w:hAnsi="Times New Roman"/>
          <w:sz w:val="24"/>
        </w:rPr>
        <w:t xml:space="preserve"> big-picture approach</w:t>
      </w:r>
      <w:r w:rsidRPr="007A317D">
        <w:rPr>
          <w:rFonts w:ascii="Times New Roman" w:hAnsi="Times New Roman"/>
          <w:sz w:val="24"/>
        </w:rPr>
        <w:t>,</w:t>
      </w:r>
      <w:r w:rsidR="00FC2657" w:rsidRPr="007A317D">
        <w:rPr>
          <w:rFonts w:ascii="Times New Roman" w:hAnsi="Times New Roman"/>
          <w:sz w:val="24"/>
        </w:rPr>
        <w:t xml:space="preserve"> dyslexic students</w:t>
      </w:r>
      <w:r w:rsidRPr="007A317D">
        <w:rPr>
          <w:rFonts w:ascii="Times New Roman" w:hAnsi="Times New Roman"/>
          <w:sz w:val="24"/>
        </w:rPr>
        <w:t xml:space="preserve"> </w:t>
      </w:r>
      <w:r w:rsidR="004C52EA">
        <w:rPr>
          <w:rFonts w:ascii="Times New Roman" w:hAnsi="Times New Roman"/>
          <w:sz w:val="24"/>
        </w:rPr>
        <w:t xml:space="preserve">showed </w:t>
      </w:r>
      <w:r w:rsidRPr="007A317D">
        <w:rPr>
          <w:rFonts w:ascii="Times New Roman" w:hAnsi="Times New Roman"/>
          <w:sz w:val="24"/>
        </w:rPr>
        <w:t>high mean scores compared to the other student group</w:t>
      </w:r>
      <w:r w:rsidR="004E2063">
        <w:rPr>
          <w:rFonts w:ascii="Times New Roman" w:hAnsi="Times New Roman"/>
          <w:sz w:val="24"/>
        </w:rPr>
        <w:t>s</w:t>
      </w:r>
      <w:r w:rsidR="00FC2657" w:rsidRPr="007A317D">
        <w:rPr>
          <w:rFonts w:ascii="Times New Roman" w:hAnsi="Times New Roman"/>
          <w:sz w:val="24"/>
        </w:rPr>
        <w:t xml:space="preserve">. </w:t>
      </w:r>
      <w:r w:rsidR="004E2063">
        <w:rPr>
          <w:rFonts w:ascii="Times New Roman" w:hAnsi="Times New Roman"/>
          <w:sz w:val="24"/>
        </w:rPr>
        <w:t>T</w:t>
      </w:r>
      <w:r w:rsidR="004C52EA">
        <w:rPr>
          <w:rFonts w:ascii="Times New Roman" w:hAnsi="Times New Roman"/>
          <w:sz w:val="24"/>
        </w:rPr>
        <w:t>here were howe</w:t>
      </w:r>
      <w:r w:rsidR="00DE2DD4">
        <w:rPr>
          <w:rFonts w:ascii="Times New Roman" w:hAnsi="Times New Roman"/>
          <w:sz w:val="24"/>
        </w:rPr>
        <w:t>ver o</w:t>
      </w:r>
      <w:r w:rsidR="004E2063">
        <w:rPr>
          <w:rFonts w:ascii="Times New Roman" w:hAnsi="Times New Roman"/>
          <w:sz w:val="24"/>
        </w:rPr>
        <w:t>nly significant differences</w:t>
      </w:r>
      <w:r w:rsidR="004C52EA">
        <w:rPr>
          <w:rFonts w:ascii="Times New Roman" w:hAnsi="Times New Roman"/>
          <w:sz w:val="24"/>
        </w:rPr>
        <w:t xml:space="preserve"> between the Psychology and Dyslexia groups (</w:t>
      </w:r>
      <w:r w:rsidR="004C52EA" w:rsidRPr="001920B9">
        <w:rPr>
          <w:rFonts w:ascii="Times New Roman" w:hAnsi="Times New Roman"/>
          <w:i/>
          <w:sz w:val="24"/>
        </w:rPr>
        <w:t>p=</w:t>
      </w:r>
      <w:r w:rsidR="004C52EA">
        <w:rPr>
          <w:rFonts w:ascii="Times New Roman" w:hAnsi="Times New Roman"/>
          <w:sz w:val="24"/>
        </w:rPr>
        <w:t xml:space="preserve">0.020) </w:t>
      </w:r>
      <w:r w:rsidR="00DE2DD4">
        <w:rPr>
          <w:rFonts w:ascii="Times New Roman" w:hAnsi="Times New Roman"/>
          <w:sz w:val="24"/>
        </w:rPr>
        <w:t xml:space="preserve">on </w:t>
      </w:r>
      <w:r w:rsidR="00416C0D">
        <w:rPr>
          <w:rFonts w:ascii="Times New Roman" w:hAnsi="Times New Roman"/>
          <w:sz w:val="24"/>
        </w:rPr>
        <w:t>the big-picture approach</w:t>
      </w:r>
      <w:r w:rsidR="004C52EA">
        <w:rPr>
          <w:rFonts w:ascii="Times New Roman" w:hAnsi="Times New Roman"/>
          <w:sz w:val="24"/>
        </w:rPr>
        <w:t xml:space="preserve">. </w:t>
      </w:r>
      <w:r w:rsidR="004F3984">
        <w:rPr>
          <w:rFonts w:ascii="Times New Roman" w:hAnsi="Times New Roman"/>
          <w:b/>
          <w:i/>
          <w:sz w:val="24"/>
        </w:rPr>
        <w:t xml:space="preserve"> </w:t>
      </w:r>
      <w:r w:rsidR="00FC2657" w:rsidRPr="007A317D">
        <w:rPr>
          <w:rFonts w:ascii="Times New Roman" w:hAnsi="Times New Roman"/>
          <w:sz w:val="24"/>
        </w:rPr>
        <w:t xml:space="preserve">Questions particularly were focused on </w:t>
      </w:r>
      <w:r w:rsidR="00FC2657" w:rsidRPr="007A317D">
        <w:rPr>
          <w:rFonts w:ascii="Times New Roman" w:hAnsi="Times New Roman"/>
          <w:i/>
          <w:sz w:val="24"/>
        </w:rPr>
        <w:t xml:space="preserve">“I like to approach a task in a variety of ways” </w:t>
      </w:r>
      <w:r w:rsidR="00FC2657" w:rsidRPr="007A317D">
        <w:rPr>
          <w:rFonts w:ascii="Times New Roman" w:hAnsi="Times New Roman"/>
          <w:sz w:val="24"/>
        </w:rPr>
        <w:t>and</w:t>
      </w:r>
      <w:r w:rsidR="00FC2657" w:rsidRPr="007A317D">
        <w:rPr>
          <w:rFonts w:ascii="Times New Roman" w:hAnsi="Times New Roman"/>
          <w:i/>
          <w:sz w:val="24"/>
        </w:rPr>
        <w:t xml:space="preserve"> “I like to see the </w:t>
      </w:r>
      <w:proofErr w:type="gramStart"/>
      <w:r w:rsidR="00FC2657" w:rsidRPr="007A317D">
        <w:rPr>
          <w:rFonts w:ascii="Times New Roman" w:hAnsi="Times New Roman"/>
          <w:i/>
          <w:sz w:val="24"/>
        </w:rPr>
        <w:t>big-picture</w:t>
      </w:r>
      <w:proofErr w:type="gramEnd"/>
      <w:r w:rsidR="00FC2657" w:rsidRPr="007A317D">
        <w:rPr>
          <w:rFonts w:ascii="Times New Roman" w:hAnsi="Times New Roman"/>
          <w:i/>
          <w:sz w:val="24"/>
        </w:rPr>
        <w:t xml:space="preserve"> on tasks I am undertaking”. </w:t>
      </w:r>
      <w:r w:rsidR="004C52EA">
        <w:rPr>
          <w:rFonts w:ascii="Times New Roman" w:hAnsi="Times New Roman"/>
          <w:sz w:val="24"/>
        </w:rPr>
        <w:t xml:space="preserve">With a larger sample </w:t>
      </w:r>
      <w:proofErr w:type="gramStart"/>
      <w:r w:rsidR="004C52EA">
        <w:rPr>
          <w:rFonts w:ascii="Times New Roman" w:hAnsi="Times New Roman"/>
          <w:sz w:val="24"/>
        </w:rPr>
        <w:t>size</w:t>
      </w:r>
      <w:proofErr w:type="gramEnd"/>
      <w:r w:rsidR="004C52EA">
        <w:rPr>
          <w:rFonts w:ascii="Times New Roman" w:hAnsi="Times New Roman"/>
          <w:sz w:val="24"/>
        </w:rPr>
        <w:t xml:space="preserve"> we will be able to better assess the strength of the relationship between the big picture approach and the various student groups. </w:t>
      </w:r>
      <w:r w:rsidR="004F3984">
        <w:rPr>
          <w:rFonts w:ascii="Times New Roman" w:hAnsi="Times New Roman"/>
          <w:sz w:val="24"/>
        </w:rPr>
        <w:t xml:space="preserve"> Students may feel that they are able to show the big picture approach in relation to their peers through the way in which they carry out their work and view the reality around them. Further exploration of examples of using the big-picture approach </w:t>
      </w:r>
      <w:r w:rsidR="00D33708">
        <w:rPr>
          <w:rFonts w:ascii="Times New Roman" w:hAnsi="Times New Roman"/>
          <w:sz w:val="24"/>
        </w:rPr>
        <w:t xml:space="preserve">in </w:t>
      </w:r>
      <w:proofErr w:type="gramStart"/>
      <w:r w:rsidR="00D33708">
        <w:rPr>
          <w:rFonts w:ascii="Times New Roman" w:hAnsi="Times New Roman"/>
          <w:sz w:val="24"/>
        </w:rPr>
        <w:t>University</w:t>
      </w:r>
      <w:proofErr w:type="gramEnd"/>
      <w:r w:rsidR="00D33708">
        <w:rPr>
          <w:rFonts w:ascii="Times New Roman" w:hAnsi="Times New Roman"/>
          <w:sz w:val="24"/>
        </w:rPr>
        <w:t xml:space="preserve"> </w:t>
      </w:r>
      <w:r w:rsidR="004F3984">
        <w:rPr>
          <w:rFonts w:ascii="Times New Roman" w:hAnsi="Times New Roman"/>
          <w:sz w:val="24"/>
        </w:rPr>
        <w:t>would be very interesting as it could be a skill further developed particularly through the workplace (as noted by the dyslexic high achievers in study 1).</w:t>
      </w:r>
    </w:p>
    <w:p w14:paraId="78D8791B" w14:textId="77777777" w:rsidR="00FC2657" w:rsidRPr="00FC2657" w:rsidRDefault="00FC2657" w:rsidP="00FC2657">
      <w:pPr>
        <w:pStyle w:val="Body"/>
        <w:rPr>
          <w:rFonts w:ascii="Times New Roman" w:hAnsi="Times New Roman"/>
          <w:b/>
          <w:sz w:val="24"/>
        </w:rPr>
      </w:pPr>
    </w:p>
    <w:p w14:paraId="23AAF3E7" w14:textId="1296D9DC" w:rsidR="00FC2657" w:rsidRPr="00B71AFA" w:rsidRDefault="00FC2657" w:rsidP="00FC2657">
      <w:pPr>
        <w:pStyle w:val="Body"/>
        <w:jc w:val="both"/>
        <w:rPr>
          <w:rFonts w:ascii="Times New Roman" w:hAnsi="Times New Roman"/>
          <w:b/>
          <w:sz w:val="24"/>
        </w:rPr>
      </w:pPr>
      <w:r w:rsidRPr="0096478A">
        <w:rPr>
          <w:rFonts w:ascii="Times New Roman" w:hAnsi="Times New Roman"/>
          <w:sz w:val="24"/>
        </w:rPr>
        <w:t>Dyslexic students had a high</w:t>
      </w:r>
      <w:r w:rsidR="0096478A" w:rsidRPr="0096478A">
        <w:rPr>
          <w:rFonts w:ascii="Times New Roman" w:hAnsi="Times New Roman"/>
          <w:sz w:val="24"/>
        </w:rPr>
        <w:t xml:space="preserve"> mean</w:t>
      </w:r>
      <w:r w:rsidRPr="0096478A">
        <w:rPr>
          <w:rFonts w:ascii="Times New Roman" w:hAnsi="Times New Roman"/>
          <w:sz w:val="24"/>
        </w:rPr>
        <w:t xml:space="preserve"> score on empathy</w:t>
      </w:r>
      <w:r w:rsidR="00F82609">
        <w:rPr>
          <w:rFonts w:ascii="Times New Roman" w:hAnsi="Times New Roman"/>
          <w:sz w:val="24"/>
        </w:rPr>
        <w:t xml:space="preserve"> compared to the other student groups overal</w:t>
      </w:r>
      <w:r w:rsidR="004E2063">
        <w:rPr>
          <w:rFonts w:ascii="Times New Roman" w:hAnsi="Times New Roman"/>
          <w:sz w:val="24"/>
        </w:rPr>
        <w:t>l</w:t>
      </w:r>
      <w:r w:rsidR="0096478A">
        <w:rPr>
          <w:rFonts w:ascii="Times New Roman" w:hAnsi="Times New Roman"/>
          <w:sz w:val="24"/>
        </w:rPr>
        <w:t xml:space="preserve">. </w:t>
      </w:r>
      <w:proofErr w:type="gramStart"/>
      <w:r w:rsidR="0096478A">
        <w:rPr>
          <w:rFonts w:ascii="Times New Roman" w:hAnsi="Times New Roman"/>
          <w:sz w:val="24"/>
        </w:rPr>
        <w:t>Overall</w:t>
      </w:r>
      <w:proofErr w:type="gramEnd"/>
      <w:r w:rsidR="00E6241D">
        <w:rPr>
          <w:rFonts w:ascii="Times New Roman" w:hAnsi="Times New Roman"/>
          <w:sz w:val="24"/>
        </w:rPr>
        <w:t xml:space="preserve"> however there was</w:t>
      </w:r>
      <w:r w:rsidR="0096478A">
        <w:rPr>
          <w:rFonts w:ascii="Times New Roman" w:hAnsi="Times New Roman"/>
          <w:sz w:val="24"/>
        </w:rPr>
        <w:t xml:space="preserve"> no </w:t>
      </w:r>
      <w:r w:rsidR="004E2063">
        <w:rPr>
          <w:rFonts w:ascii="Times New Roman" w:hAnsi="Times New Roman"/>
          <w:sz w:val="24"/>
        </w:rPr>
        <w:t>significant differences</w:t>
      </w:r>
      <w:r w:rsidR="0096478A">
        <w:rPr>
          <w:rFonts w:ascii="Times New Roman" w:hAnsi="Times New Roman"/>
          <w:sz w:val="24"/>
        </w:rPr>
        <w:t xml:space="preserve"> between dyslexia and other students groups on empathy. </w:t>
      </w:r>
      <w:r w:rsidR="00E6241D">
        <w:rPr>
          <w:rFonts w:ascii="Times New Roman" w:hAnsi="Times New Roman"/>
          <w:sz w:val="24"/>
        </w:rPr>
        <w:t xml:space="preserve">A reason for this could be that because the University period is a time for individual work as opposed to many opportunities for working with others, the aspect of empathy has not been fully </w:t>
      </w:r>
      <w:proofErr w:type="spellStart"/>
      <w:r w:rsidR="00E6241D">
        <w:rPr>
          <w:rFonts w:ascii="Times New Roman" w:hAnsi="Times New Roman"/>
          <w:sz w:val="24"/>
        </w:rPr>
        <w:t>utilised</w:t>
      </w:r>
      <w:proofErr w:type="spellEnd"/>
      <w:r w:rsidR="00E6241D">
        <w:rPr>
          <w:rFonts w:ascii="Times New Roman" w:hAnsi="Times New Roman"/>
          <w:sz w:val="24"/>
        </w:rPr>
        <w:t xml:space="preserve">. Even though relatively most </w:t>
      </w:r>
      <w:r w:rsidR="004E2063">
        <w:rPr>
          <w:rFonts w:ascii="Times New Roman" w:hAnsi="Times New Roman"/>
          <w:sz w:val="24"/>
        </w:rPr>
        <w:t>dyslexics</w:t>
      </w:r>
      <w:r w:rsidR="00D178C6">
        <w:rPr>
          <w:rFonts w:ascii="Times New Roman" w:hAnsi="Times New Roman"/>
          <w:sz w:val="24"/>
        </w:rPr>
        <w:t xml:space="preserve"> scored “very much like</w:t>
      </w:r>
      <w:r w:rsidR="00E6241D">
        <w:rPr>
          <w:rFonts w:ascii="Times New Roman" w:hAnsi="Times New Roman"/>
          <w:sz w:val="24"/>
        </w:rPr>
        <w:t xml:space="preserve"> me” on such </w:t>
      </w:r>
      <w:r w:rsidR="004F3984">
        <w:rPr>
          <w:rFonts w:ascii="Times New Roman" w:hAnsi="Times New Roman"/>
          <w:sz w:val="24"/>
        </w:rPr>
        <w:t>i</w:t>
      </w:r>
      <w:r w:rsidRPr="0096478A">
        <w:rPr>
          <w:rFonts w:ascii="Times New Roman" w:hAnsi="Times New Roman"/>
          <w:sz w:val="24"/>
        </w:rPr>
        <w:t>tems relating to empathy</w:t>
      </w:r>
      <w:r w:rsidR="00E6241D">
        <w:rPr>
          <w:rFonts w:ascii="Times New Roman" w:hAnsi="Times New Roman"/>
          <w:sz w:val="24"/>
        </w:rPr>
        <w:t xml:space="preserve">, for </w:t>
      </w:r>
      <w:r w:rsidR="004E2063">
        <w:rPr>
          <w:rFonts w:ascii="Times New Roman" w:hAnsi="Times New Roman"/>
          <w:sz w:val="24"/>
        </w:rPr>
        <w:t>example,</w:t>
      </w:r>
      <w:r w:rsidR="004E2063" w:rsidRPr="0096478A">
        <w:rPr>
          <w:rFonts w:ascii="Times New Roman" w:hAnsi="Times New Roman"/>
          <w:i/>
          <w:sz w:val="24"/>
        </w:rPr>
        <w:t xml:space="preserve"> “I</w:t>
      </w:r>
      <w:r w:rsidRPr="0096478A">
        <w:rPr>
          <w:rFonts w:ascii="Times New Roman" w:hAnsi="Times New Roman"/>
          <w:i/>
          <w:sz w:val="24"/>
        </w:rPr>
        <w:t xml:space="preserve"> like to help others” </w:t>
      </w:r>
      <w:r w:rsidRPr="0096478A">
        <w:rPr>
          <w:rFonts w:ascii="Times New Roman" w:hAnsi="Times New Roman"/>
          <w:sz w:val="24"/>
        </w:rPr>
        <w:t xml:space="preserve">and </w:t>
      </w:r>
      <w:r w:rsidRPr="0096478A">
        <w:rPr>
          <w:rFonts w:ascii="Times New Roman" w:hAnsi="Times New Roman"/>
          <w:i/>
          <w:sz w:val="24"/>
        </w:rPr>
        <w:t>“People tend to come of me for advice on problems they may be having”</w:t>
      </w:r>
      <w:r w:rsidR="00E6241D">
        <w:rPr>
          <w:rFonts w:ascii="Times New Roman" w:hAnsi="Times New Roman"/>
          <w:sz w:val="24"/>
        </w:rPr>
        <w:t xml:space="preserve"> the sample</w:t>
      </w:r>
      <w:r w:rsidR="004258C2">
        <w:rPr>
          <w:rFonts w:ascii="Times New Roman" w:hAnsi="Times New Roman"/>
          <w:sz w:val="24"/>
        </w:rPr>
        <w:t xml:space="preserve"> may have been too small</w:t>
      </w:r>
      <w:r w:rsidR="00E6241D">
        <w:rPr>
          <w:rFonts w:ascii="Times New Roman" w:hAnsi="Times New Roman"/>
          <w:sz w:val="24"/>
        </w:rPr>
        <w:t xml:space="preserve"> to see if there was</w:t>
      </w:r>
      <w:r w:rsidR="004258C2">
        <w:rPr>
          <w:rFonts w:ascii="Times New Roman" w:hAnsi="Times New Roman"/>
          <w:sz w:val="24"/>
        </w:rPr>
        <w:t xml:space="preserve"> a significant difference</w:t>
      </w:r>
      <w:r w:rsidR="00E6241D">
        <w:rPr>
          <w:rFonts w:ascii="Times New Roman" w:hAnsi="Times New Roman"/>
          <w:sz w:val="24"/>
        </w:rPr>
        <w:t xml:space="preserve"> between dyslexics and </w:t>
      </w:r>
      <w:proofErr w:type="spellStart"/>
      <w:r w:rsidR="00E6241D">
        <w:rPr>
          <w:rFonts w:ascii="Times New Roman" w:hAnsi="Times New Roman"/>
          <w:sz w:val="24"/>
        </w:rPr>
        <w:t>non dyslexics</w:t>
      </w:r>
      <w:proofErr w:type="spellEnd"/>
      <w:r w:rsidR="00E6241D">
        <w:rPr>
          <w:rFonts w:ascii="Times New Roman" w:hAnsi="Times New Roman"/>
          <w:sz w:val="24"/>
        </w:rPr>
        <w:t xml:space="preserve"> for the hypothesis to be fully supported. This is a strength I think can become further manifested in the workplace, as the strength of empathy needs to be brought out more, especially if the work involves working with other people</w:t>
      </w:r>
      <w:r w:rsidRPr="0096478A">
        <w:rPr>
          <w:rFonts w:ascii="Times New Roman" w:hAnsi="Times New Roman"/>
          <w:i/>
          <w:sz w:val="24"/>
        </w:rPr>
        <w:t xml:space="preserve">. </w:t>
      </w:r>
      <w:r w:rsidR="004258C2">
        <w:rPr>
          <w:rFonts w:ascii="Times New Roman" w:hAnsi="Times New Roman"/>
          <w:sz w:val="24"/>
        </w:rPr>
        <w:t xml:space="preserve">High levels of empathy may be </w:t>
      </w:r>
      <w:r w:rsidRPr="0096478A">
        <w:rPr>
          <w:rFonts w:ascii="Times New Roman" w:hAnsi="Times New Roman"/>
          <w:sz w:val="24"/>
        </w:rPr>
        <w:t xml:space="preserve">experienced amongst dyslexics because of their previous difficulties. These experiences of a sense of failure stem from a young age when challenges </w:t>
      </w:r>
      <w:r w:rsidR="004258C2">
        <w:rPr>
          <w:rFonts w:ascii="Times New Roman" w:hAnsi="Times New Roman"/>
          <w:sz w:val="24"/>
        </w:rPr>
        <w:t>could therefore begin</w:t>
      </w:r>
      <w:r w:rsidRPr="0096478A">
        <w:rPr>
          <w:rFonts w:ascii="Times New Roman" w:hAnsi="Times New Roman"/>
          <w:sz w:val="24"/>
        </w:rPr>
        <w:t xml:space="preserve"> to occur in school and then throughout sometimes </w:t>
      </w:r>
      <w:r w:rsidR="004258C2">
        <w:rPr>
          <w:rFonts w:ascii="Times New Roman" w:hAnsi="Times New Roman"/>
          <w:sz w:val="24"/>
        </w:rPr>
        <w:t xml:space="preserve">their educational experiences. </w:t>
      </w:r>
      <w:r w:rsidR="00EF21A1">
        <w:rPr>
          <w:rFonts w:ascii="Times New Roman" w:hAnsi="Times New Roman"/>
          <w:sz w:val="24"/>
        </w:rPr>
        <w:t xml:space="preserve"> A specific comparison between dyslexic and psychology students compared with the other student groups is outlined in Hypothesis 2 discussion.</w:t>
      </w:r>
    </w:p>
    <w:p w14:paraId="705B9864" w14:textId="77777777" w:rsidR="00FC2657" w:rsidRPr="00FC2657" w:rsidRDefault="00FC2657" w:rsidP="00FC2657">
      <w:pPr>
        <w:pStyle w:val="Body"/>
        <w:rPr>
          <w:rFonts w:ascii="Times New Roman" w:hAnsi="Times New Roman"/>
          <w:b/>
          <w:sz w:val="24"/>
          <w:u w:val="single"/>
        </w:rPr>
      </w:pPr>
    </w:p>
    <w:p w14:paraId="04F22C5E" w14:textId="23D341AA" w:rsidR="00FC2657" w:rsidRPr="00B71AFA" w:rsidRDefault="00FC2657" w:rsidP="00FC2657">
      <w:pPr>
        <w:pStyle w:val="Body"/>
        <w:jc w:val="both"/>
        <w:rPr>
          <w:rFonts w:ascii="Times New Roman" w:hAnsi="Times New Roman"/>
          <w:b/>
          <w:i/>
          <w:sz w:val="24"/>
        </w:rPr>
      </w:pPr>
      <w:r w:rsidRPr="00B71AFA">
        <w:rPr>
          <w:rFonts w:ascii="Times New Roman" w:hAnsi="Times New Roman"/>
          <w:sz w:val="24"/>
        </w:rPr>
        <w:t>Dyslexic students showed the highest</w:t>
      </w:r>
      <w:r w:rsidR="00B71AFA" w:rsidRPr="00B71AFA">
        <w:rPr>
          <w:rFonts w:ascii="Times New Roman" w:hAnsi="Times New Roman"/>
          <w:sz w:val="24"/>
        </w:rPr>
        <w:t xml:space="preserve"> mean</w:t>
      </w:r>
      <w:r w:rsidRPr="00B71AFA">
        <w:rPr>
          <w:rFonts w:ascii="Times New Roman" w:hAnsi="Times New Roman"/>
          <w:sz w:val="24"/>
        </w:rPr>
        <w:t xml:space="preserve"> score for teamwork in relation to the other student group</w:t>
      </w:r>
      <w:r w:rsidR="004E2063">
        <w:rPr>
          <w:rFonts w:ascii="Times New Roman" w:hAnsi="Times New Roman"/>
          <w:sz w:val="24"/>
        </w:rPr>
        <w:t xml:space="preserve">s. </w:t>
      </w:r>
      <w:r w:rsidR="00B71AFA" w:rsidRPr="00B71AFA">
        <w:rPr>
          <w:rFonts w:ascii="Times New Roman" w:hAnsi="Times New Roman"/>
          <w:sz w:val="24"/>
        </w:rPr>
        <w:t xml:space="preserve">However </w:t>
      </w:r>
      <w:proofErr w:type="gramStart"/>
      <w:r w:rsidR="00B71AFA" w:rsidRPr="00B71AFA">
        <w:rPr>
          <w:rFonts w:ascii="Times New Roman" w:hAnsi="Times New Roman"/>
          <w:sz w:val="24"/>
        </w:rPr>
        <w:t>overall</w:t>
      </w:r>
      <w:proofErr w:type="gramEnd"/>
      <w:r w:rsidR="00B71AFA" w:rsidRPr="00B71AFA">
        <w:rPr>
          <w:rFonts w:ascii="Times New Roman" w:hAnsi="Times New Roman"/>
          <w:sz w:val="24"/>
        </w:rPr>
        <w:t xml:space="preserve"> there </w:t>
      </w:r>
      <w:r w:rsidR="004E2063">
        <w:rPr>
          <w:rFonts w:ascii="Times New Roman" w:hAnsi="Times New Roman"/>
          <w:sz w:val="24"/>
        </w:rPr>
        <w:t>were no significant differences</w:t>
      </w:r>
      <w:r w:rsidR="00B71AFA" w:rsidRPr="00B71AFA">
        <w:rPr>
          <w:rFonts w:ascii="Times New Roman" w:hAnsi="Times New Roman"/>
          <w:sz w:val="24"/>
        </w:rPr>
        <w:t xml:space="preserve"> between dyslexics and the other student groups </w:t>
      </w:r>
      <w:r w:rsidR="00A422C2">
        <w:rPr>
          <w:rFonts w:ascii="Times New Roman" w:hAnsi="Times New Roman"/>
          <w:sz w:val="24"/>
        </w:rPr>
        <w:t>on teamwork</w:t>
      </w:r>
      <w:r w:rsidR="00B71AFA" w:rsidRPr="00B71AFA">
        <w:rPr>
          <w:rFonts w:ascii="Times New Roman" w:hAnsi="Times New Roman"/>
          <w:sz w:val="24"/>
        </w:rPr>
        <w:t>.</w:t>
      </w:r>
      <w:r w:rsidR="00AE725E">
        <w:rPr>
          <w:rFonts w:ascii="Times New Roman" w:hAnsi="Times New Roman"/>
          <w:sz w:val="24"/>
        </w:rPr>
        <w:t xml:space="preserve"> </w:t>
      </w:r>
      <w:r w:rsidRPr="00B71AFA">
        <w:rPr>
          <w:rFonts w:ascii="Times New Roman" w:hAnsi="Times New Roman"/>
          <w:sz w:val="24"/>
        </w:rPr>
        <w:t xml:space="preserve">Items relating to teamwork were </w:t>
      </w:r>
      <w:r w:rsidRPr="00B71AFA">
        <w:rPr>
          <w:rFonts w:ascii="Times New Roman" w:hAnsi="Times New Roman"/>
          <w:i/>
          <w:sz w:val="24"/>
        </w:rPr>
        <w:t xml:space="preserve">“I prefer a job that allows me to work in teams” </w:t>
      </w:r>
      <w:r w:rsidRPr="00B71AFA">
        <w:rPr>
          <w:rFonts w:ascii="Times New Roman" w:hAnsi="Times New Roman"/>
          <w:sz w:val="24"/>
        </w:rPr>
        <w:t xml:space="preserve">and </w:t>
      </w:r>
      <w:r w:rsidRPr="00B71AFA">
        <w:rPr>
          <w:rFonts w:ascii="Times New Roman" w:hAnsi="Times New Roman"/>
          <w:i/>
          <w:sz w:val="24"/>
        </w:rPr>
        <w:t xml:space="preserve">“I get on very well with other people in my team”. </w:t>
      </w:r>
      <w:r w:rsidRPr="00B71AFA">
        <w:rPr>
          <w:rFonts w:ascii="Times New Roman" w:eastAsia="Times New Roman" w:hAnsi="Times New Roman"/>
          <w:color w:val="auto"/>
          <w:sz w:val="24"/>
        </w:rPr>
        <w:t xml:space="preserve">Being a team player would be required to assist in bringing out the talents and skills of their colleagues, </w:t>
      </w:r>
      <w:proofErr w:type="gramStart"/>
      <w:r w:rsidRPr="00B71AFA">
        <w:rPr>
          <w:rFonts w:ascii="Times New Roman" w:eastAsia="Times New Roman" w:hAnsi="Times New Roman"/>
          <w:color w:val="auto"/>
          <w:sz w:val="24"/>
        </w:rPr>
        <w:t>in order to</w:t>
      </w:r>
      <w:proofErr w:type="gramEnd"/>
      <w:r w:rsidRPr="00B71AFA">
        <w:rPr>
          <w:rFonts w:ascii="Times New Roman" w:eastAsia="Times New Roman" w:hAnsi="Times New Roman"/>
          <w:color w:val="auto"/>
          <w:sz w:val="24"/>
        </w:rPr>
        <w:t xml:space="preserve"> then delegate effectively and be able to get the best out of everybody.</w:t>
      </w:r>
      <w:r w:rsidR="00AE725E">
        <w:rPr>
          <w:rFonts w:ascii="Times New Roman" w:eastAsia="Times New Roman" w:hAnsi="Times New Roman"/>
          <w:color w:val="auto"/>
          <w:sz w:val="24"/>
        </w:rPr>
        <w:t xml:space="preserve"> Because this sample was focused on a student population, it could be that the skill has still not fully been practiced, as much of the work at </w:t>
      </w:r>
      <w:proofErr w:type="gramStart"/>
      <w:r w:rsidR="00AE725E">
        <w:rPr>
          <w:rFonts w:ascii="Times New Roman" w:eastAsia="Times New Roman" w:hAnsi="Times New Roman"/>
          <w:color w:val="auto"/>
          <w:sz w:val="24"/>
        </w:rPr>
        <w:t>University</w:t>
      </w:r>
      <w:proofErr w:type="gramEnd"/>
      <w:r w:rsidR="00AE725E">
        <w:rPr>
          <w:rFonts w:ascii="Times New Roman" w:eastAsia="Times New Roman" w:hAnsi="Times New Roman"/>
          <w:color w:val="auto"/>
          <w:sz w:val="24"/>
        </w:rPr>
        <w:t xml:space="preserve"> is towards the attainment of an </w:t>
      </w:r>
      <w:proofErr w:type="spellStart"/>
      <w:r w:rsidR="00AE725E">
        <w:rPr>
          <w:rFonts w:ascii="Times New Roman" w:eastAsia="Times New Roman" w:hAnsi="Times New Roman"/>
          <w:color w:val="auto"/>
          <w:sz w:val="24"/>
        </w:rPr>
        <w:t>individuals</w:t>
      </w:r>
      <w:proofErr w:type="spellEnd"/>
      <w:r w:rsidR="00AE725E">
        <w:rPr>
          <w:rFonts w:ascii="Times New Roman" w:eastAsia="Times New Roman" w:hAnsi="Times New Roman"/>
          <w:color w:val="auto"/>
          <w:sz w:val="24"/>
        </w:rPr>
        <w:t xml:space="preserve"> degree as opposed to heavily based teamwork where everyone is reliant on each other to see progress. It would be interesting to see how teamwork of dyslexics in the workplace can be explored and further developed. </w:t>
      </w:r>
    </w:p>
    <w:p w14:paraId="13B4BC28" w14:textId="77777777" w:rsidR="00810814" w:rsidRDefault="00810814" w:rsidP="00810814">
      <w:pPr>
        <w:pStyle w:val="Body"/>
        <w:rPr>
          <w:rFonts w:ascii="Times New Roman" w:hAnsi="Times New Roman"/>
          <w:i/>
          <w:sz w:val="24"/>
        </w:rPr>
      </w:pPr>
    </w:p>
    <w:p w14:paraId="276C3405" w14:textId="77777777" w:rsidR="00B204BC" w:rsidRDefault="00B204BC" w:rsidP="00810814">
      <w:pPr>
        <w:pStyle w:val="Body"/>
        <w:rPr>
          <w:rFonts w:ascii="Times New Roman" w:hAnsi="Times New Roman"/>
          <w:i/>
          <w:sz w:val="24"/>
        </w:rPr>
      </w:pPr>
    </w:p>
    <w:p w14:paraId="09434B64" w14:textId="290E5F56" w:rsidR="00FD6351" w:rsidRPr="0052303B" w:rsidRDefault="00B204BC" w:rsidP="00DD7D9D">
      <w:pPr>
        <w:pStyle w:val="Body"/>
        <w:numPr>
          <w:ilvl w:val="0"/>
          <w:numId w:val="25"/>
        </w:numPr>
        <w:jc w:val="both"/>
      </w:pPr>
      <w:r w:rsidRPr="0052303B">
        <w:rPr>
          <w:rFonts w:ascii="Times New Roman" w:hAnsi="Times New Roman"/>
          <w:i/>
          <w:sz w:val="24"/>
        </w:rPr>
        <w:t>Dyslexic students will give higher ratings for empathy than the m</w:t>
      </w:r>
      <w:r w:rsidR="00AB476A" w:rsidRPr="0052303B">
        <w:rPr>
          <w:rFonts w:ascii="Times New Roman" w:hAnsi="Times New Roman"/>
          <w:i/>
          <w:sz w:val="24"/>
        </w:rPr>
        <w:t>anagement</w:t>
      </w:r>
      <w:r w:rsidRPr="0052303B">
        <w:rPr>
          <w:rFonts w:ascii="Times New Roman" w:hAnsi="Times New Roman"/>
          <w:i/>
          <w:sz w:val="24"/>
        </w:rPr>
        <w:t xml:space="preserve"> </w:t>
      </w:r>
      <w:r w:rsidR="00AB476A" w:rsidRPr="0052303B">
        <w:rPr>
          <w:rFonts w:ascii="Times New Roman" w:hAnsi="Times New Roman"/>
          <w:i/>
          <w:sz w:val="24"/>
        </w:rPr>
        <w:t>and architecture student</w:t>
      </w:r>
      <w:r w:rsidRPr="0052303B">
        <w:rPr>
          <w:rFonts w:ascii="Times New Roman" w:hAnsi="Times New Roman"/>
          <w:i/>
          <w:sz w:val="24"/>
        </w:rPr>
        <w:t xml:space="preserve"> but not the psychology students. </w:t>
      </w:r>
    </w:p>
    <w:p w14:paraId="3775A06F" w14:textId="77777777" w:rsidR="00B204BC" w:rsidRPr="0052303B" w:rsidRDefault="00B204BC" w:rsidP="00B204BC">
      <w:pPr>
        <w:pStyle w:val="Body"/>
        <w:rPr>
          <w:rFonts w:ascii="Times New Roman" w:hAnsi="Times New Roman"/>
          <w:sz w:val="24"/>
        </w:rPr>
      </w:pPr>
    </w:p>
    <w:p w14:paraId="03DF243A" w14:textId="385501F6" w:rsidR="0052303B" w:rsidRPr="001A7E4A" w:rsidRDefault="00EF21A1" w:rsidP="00B204BC">
      <w:r>
        <w:t xml:space="preserve">Dyslexic and </w:t>
      </w:r>
      <w:r w:rsidR="00B204BC" w:rsidRPr="0052303B">
        <w:t>Psychology students</w:t>
      </w:r>
      <w:r w:rsidR="00D33708">
        <w:t xml:space="preserve"> were compared </w:t>
      </w:r>
      <w:proofErr w:type="gramStart"/>
      <w:r w:rsidR="00D33708">
        <w:t>in order to</w:t>
      </w:r>
      <w:proofErr w:type="gramEnd"/>
      <w:r w:rsidR="00D33708">
        <w:t xml:space="preserve"> see if they had equally high rating on empathy compared to management and architecture groups. </w:t>
      </w:r>
      <w:proofErr w:type="gramStart"/>
      <w:r w:rsidR="00D33708">
        <w:t>Overall</w:t>
      </w:r>
      <w:proofErr w:type="gramEnd"/>
      <w:r w:rsidR="00D33708">
        <w:t xml:space="preserve"> the results indicated </w:t>
      </w:r>
      <w:r w:rsidR="004F3984">
        <w:t xml:space="preserve">similar </w:t>
      </w:r>
      <w:r w:rsidR="00B204BC" w:rsidRPr="0052303B">
        <w:t>high mean scores of empathy (</w:t>
      </w:r>
      <w:r w:rsidR="00B204BC" w:rsidRPr="0052303B">
        <w:rPr>
          <w:i/>
        </w:rPr>
        <w:t>M=</w:t>
      </w:r>
      <w:r w:rsidR="00B204BC" w:rsidRPr="0052303B">
        <w:t xml:space="preserve">4.28) </w:t>
      </w:r>
      <w:r>
        <w:t>compared</w:t>
      </w:r>
      <w:r w:rsidR="00B204BC" w:rsidRPr="0052303B">
        <w:t xml:space="preserve"> to the architecture (</w:t>
      </w:r>
      <w:r w:rsidR="00B204BC" w:rsidRPr="0052303B">
        <w:rPr>
          <w:i/>
        </w:rPr>
        <w:t>M=</w:t>
      </w:r>
      <w:r w:rsidR="00B204BC" w:rsidRPr="0052303B">
        <w:t>3.55) and management students (</w:t>
      </w:r>
      <w:r w:rsidR="00B204BC" w:rsidRPr="0052303B">
        <w:rPr>
          <w:i/>
        </w:rPr>
        <w:t>M=</w:t>
      </w:r>
      <w:r w:rsidR="00B204BC" w:rsidRPr="0052303B">
        <w:t xml:space="preserve">3.63). </w:t>
      </w:r>
      <w:r w:rsidR="0052303B">
        <w:t xml:space="preserve">Although there were no statistically significant differences </w:t>
      </w:r>
      <w:r w:rsidR="004F3984">
        <w:t xml:space="preserve">there was still evidence </w:t>
      </w:r>
      <w:r w:rsidR="004258C2">
        <w:t xml:space="preserve">that the dyslexia and psychology student groups showed </w:t>
      </w:r>
      <w:r w:rsidR="004F3984">
        <w:t xml:space="preserve">distinctive </w:t>
      </w:r>
      <w:r w:rsidR="004258C2">
        <w:t>empathetic traits</w:t>
      </w:r>
      <w:r w:rsidR="004F3984">
        <w:t xml:space="preserve"> compared with architecture and </w:t>
      </w:r>
      <w:r w:rsidR="004D5CDF">
        <w:t>management students and thus the hypothesis is</w:t>
      </w:r>
      <w:r w:rsidR="004F3984">
        <w:t xml:space="preserve"> supported</w:t>
      </w:r>
      <w:r w:rsidR="004258C2">
        <w:t>. (See earlier discussion under hypothesis 1 for empathy).</w:t>
      </w:r>
      <w:r w:rsidR="00D33708">
        <w:t xml:space="preserve"> Dyslexic students were predicted to show high levels of empathy as this was a strength outlined by the dyslexic high achievers in study 1, this was compared with the psychology students as they were a group identified to also potentially show strengths in empathy due to the nature of the course undertaken</w:t>
      </w:r>
      <w:r w:rsidR="004D5CDF">
        <w:t xml:space="preserve"> and the potential caring nature of the professions by which psychology students may be inclined towards </w:t>
      </w:r>
      <w:proofErr w:type="gramStart"/>
      <w:r w:rsidR="004D5CDF">
        <w:t>e.g.</w:t>
      </w:r>
      <w:proofErr w:type="gramEnd"/>
      <w:r w:rsidR="004D5CDF">
        <w:t xml:space="preserve"> clinical psychology</w:t>
      </w:r>
      <w:r w:rsidR="00D33708">
        <w:t xml:space="preserve">.  </w:t>
      </w:r>
    </w:p>
    <w:p w14:paraId="67AB735D" w14:textId="77777777" w:rsidR="00B204BC" w:rsidRDefault="00B204BC" w:rsidP="00B204BC">
      <w:pPr>
        <w:pStyle w:val="Body"/>
        <w:jc w:val="both"/>
        <w:rPr>
          <w:rFonts w:ascii="Times New Roman" w:hAnsi="Times New Roman"/>
          <w:sz w:val="24"/>
        </w:rPr>
      </w:pPr>
    </w:p>
    <w:p w14:paraId="5024D3B2" w14:textId="77777777" w:rsidR="004D5CDF" w:rsidRDefault="004D5CDF" w:rsidP="00B204BC">
      <w:pPr>
        <w:pStyle w:val="Body"/>
        <w:jc w:val="both"/>
        <w:rPr>
          <w:rFonts w:ascii="Times New Roman" w:hAnsi="Times New Roman"/>
          <w:sz w:val="24"/>
        </w:rPr>
      </w:pPr>
    </w:p>
    <w:p w14:paraId="3D332064" w14:textId="77777777" w:rsidR="0052303B" w:rsidRPr="004258C2" w:rsidRDefault="0052303B" w:rsidP="0052303B">
      <w:pPr>
        <w:pStyle w:val="Body"/>
        <w:numPr>
          <w:ilvl w:val="0"/>
          <w:numId w:val="25"/>
        </w:numPr>
        <w:rPr>
          <w:rFonts w:ascii="Times New Roman" w:hAnsi="Times New Roman"/>
          <w:i/>
          <w:sz w:val="24"/>
        </w:rPr>
      </w:pPr>
      <w:r w:rsidRPr="004258C2">
        <w:rPr>
          <w:rFonts w:ascii="Times New Roman" w:hAnsi="Times New Roman"/>
          <w:i/>
          <w:sz w:val="24"/>
        </w:rPr>
        <w:t xml:space="preserve">Dyslexic students will give higher ratings for visuo-spatial ability than the management and psychology students but not for architecture </w:t>
      </w:r>
      <w:proofErr w:type="gramStart"/>
      <w:r w:rsidRPr="004258C2">
        <w:rPr>
          <w:rFonts w:ascii="Times New Roman" w:hAnsi="Times New Roman"/>
          <w:i/>
          <w:sz w:val="24"/>
        </w:rPr>
        <w:t>students</w:t>
      </w:r>
      <w:proofErr w:type="gramEnd"/>
    </w:p>
    <w:p w14:paraId="4C95A512" w14:textId="77777777" w:rsidR="00B204BC" w:rsidRDefault="00B204BC" w:rsidP="00DD7D9D">
      <w:pPr>
        <w:pStyle w:val="Body"/>
        <w:jc w:val="both"/>
      </w:pPr>
    </w:p>
    <w:p w14:paraId="326A08A7" w14:textId="4ECA9A11" w:rsidR="000C0206" w:rsidRPr="00DD7D9D" w:rsidRDefault="004D5CDF" w:rsidP="001A7E4A">
      <w:r>
        <w:t>Dyslexic and Architecture</w:t>
      </w:r>
      <w:r w:rsidR="001A7E4A" w:rsidRPr="001A7E4A">
        <w:t xml:space="preserve"> students showed </w:t>
      </w:r>
      <w:r w:rsidR="004E2063">
        <w:t>the highest mean self-rated score</w:t>
      </w:r>
      <w:r w:rsidR="001A7E4A" w:rsidRPr="001A7E4A">
        <w:t xml:space="preserve"> for visual-spatial ability</w:t>
      </w:r>
      <w:r w:rsidR="004E2063">
        <w:t xml:space="preserve"> compared to the other students</w:t>
      </w:r>
      <w:r w:rsidR="001A7E4A" w:rsidRPr="001A7E4A">
        <w:t xml:space="preserve">.  An explanation for architecture students excelling at these skills is because they </w:t>
      </w:r>
      <w:proofErr w:type="gramStart"/>
      <w:r w:rsidR="001A7E4A" w:rsidRPr="001A7E4A">
        <w:t>have to</w:t>
      </w:r>
      <w:proofErr w:type="gramEnd"/>
      <w:r w:rsidR="001A7E4A" w:rsidRPr="001A7E4A">
        <w:t xml:space="preserve"> possess and gain skills for design and construction of complex structures.  </w:t>
      </w:r>
      <w:r w:rsidR="000C0206">
        <w:t xml:space="preserve">There </w:t>
      </w:r>
      <w:r w:rsidR="004E2063">
        <w:t>were significant differences</w:t>
      </w:r>
      <w:r w:rsidR="000C0206">
        <w:t xml:space="preserve"> on visuo-spatial skills particularly between the architecture group and management </w:t>
      </w:r>
      <w:r w:rsidR="000C0206" w:rsidRPr="00A7489E">
        <w:t>(</w:t>
      </w:r>
      <w:r w:rsidR="000C0206" w:rsidRPr="00141133">
        <w:rPr>
          <w:i/>
        </w:rPr>
        <w:t>p</w:t>
      </w:r>
      <w:r w:rsidR="000C0206" w:rsidRPr="00A7489E">
        <w:t>=0.002</w:t>
      </w:r>
      <w:r w:rsidR="000C0206">
        <w:t xml:space="preserve">), architecture and psychology groups </w:t>
      </w:r>
      <w:r w:rsidR="000C0206" w:rsidRPr="00A7489E">
        <w:t>(</w:t>
      </w:r>
      <w:r w:rsidR="000C0206" w:rsidRPr="001920B9">
        <w:rPr>
          <w:i/>
        </w:rPr>
        <w:t>p</w:t>
      </w:r>
      <w:r w:rsidR="00933D84">
        <w:rPr>
          <w:i/>
        </w:rPr>
        <w:t>&lt;</w:t>
      </w:r>
      <w:r w:rsidR="00933D84" w:rsidRPr="00933D84">
        <w:t>0.</w:t>
      </w:r>
      <w:r w:rsidR="004E2063">
        <w:t>00</w:t>
      </w:r>
      <w:r w:rsidR="00933D84" w:rsidRPr="00933D84">
        <w:t>1)</w:t>
      </w:r>
      <w:r w:rsidR="000C0206" w:rsidRPr="00933D84">
        <w:t>,</w:t>
      </w:r>
      <w:r w:rsidR="000C0206">
        <w:t xml:space="preserve"> i</w:t>
      </w:r>
      <w:r>
        <w:t>n visuo-spatial strengths, as</w:t>
      </w:r>
      <w:r w:rsidR="000C0206">
        <w:t xml:space="preserve"> predicted. Both dyslexia and architecture are better </w:t>
      </w:r>
      <w:proofErr w:type="spellStart"/>
      <w:r w:rsidR="000C0206">
        <w:t>then</w:t>
      </w:r>
      <w:proofErr w:type="spellEnd"/>
      <w:r w:rsidR="000C0206">
        <w:t xml:space="preserve"> the management and psychology students on visuo-spatial skills. </w:t>
      </w:r>
      <w:r w:rsidR="00DD7D9D">
        <w:t>Because of the nature of the work of an architect</w:t>
      </w:r>
      <w:r w:rsidR="001B4585">
        <w:t xml:space="preserve">, it requires them to be more holistic in their thinking </w:t>
      </w:r>
      <w:proofErr w:type="gramStart"/>
      <w:r w:rsidR="001B4585">
        <w:t>in order to</w:t>
      </w:r>
      <w:proofErr w:type="gramEnd"/>
      <w:r w:rsidR="001B4585">
        <w:t xml:space="preserve"> take into account the bigger picture on the tasks they are undertaking, sometimes in order to see the finished project of a building or structure</w:t>
      </w:r>
      <w:r>
        <w:t xml:space="preserve"> thus why this student group was used</w:t>
      </w:r>
      <w:r w:rsidR="001B4585">
        <w:t xml:space="preserve">. </w:t>
      </w:r>
      <w:r w:rsidR="004258C2">
        <w:t xml:space="preserve"> (See earlier discussion under hypothesis 1 for visuo-spatial skill).</w:t>
      </w:r>
    </w:p>
    <w:p w14:paraId="28DAC7D6" w14:textId="77777777" w:rsidR="000C0206" w:rsidRDefault="000C0206" w:rsidP="000C0206">
      <w:pPr>
        <w:pStyle w:val="Body"/>
        <w:rPr>
          <w:rFonts w:ascii="Times New Roman" w:hAnsi="Times New Roman"/>
          <w:sz w:val="24"/>
        </w:rPr>
      </w:pPr>
    </w:p>
    <w:p w14:paraId="16D250DA" w14:textId="77777777" w:rsidR="0052303B" w:rsidRPr="004258C2" w:rsidRDefault="0052303B" w:rsidP="0052303B">
      <w:pPr>
        <w:pStyle w:val="Body"/>
        <w:numPr>
          <w:ilvl w:val="0"/>
          <w:numId w:val="25"/>
        </w:numPr>
        <w:rPr>
          <w:rFonts w:ascii="Times New Roman" w:hAnsi="Times New Roman"/>
          <w:i/>
          <w:sz w:val="24"/>
        </w:rPr>
      </w:pPr>
      <w:r w:rsidRPr="004258C2">
        <w:rPr>
          <w:rFonts w:ascii="Times New Roman" w:hAnsi="Times New Roman"/>
          <w:i/>
          <w:sz w:val="24"/>
        </w:rPr>
        <w:t xml:space="preserve">Dyslexic students will give higher ratings for entrepreneurial tendencies than the architecture and psychology students but not the management </w:t>
      </w:r>
      <w:proofErr w:type="gramStart"/>
      <w:r w:rsidRPr="004258C2">
        <w:rPr>
          <w:rFonts w:ascii="Times New Roman" w:hAnsi="Times New Roman"/>
          <w:i/>
          <w:sz w:val="24"/>
        </w:rPr>
        <w:t>students</w:t>
      </w:r>
      <w:proofErr w:type="gramEnd"/>
    </w:p>
    <w:p w14:paraId="496354DB" w14:textId="77777777" w:rsidR="0052303B" w:rsidRDefault="0052303B" w:rsidP="00D178C6">
      <w:pPr>
        <w:pStyle w:val="Body"/>
        <w:jc w:val="both"/>
        <w:rPr>
          <w:rFonts w:ascii="Times New Roman" w:hAnsi="Times New Roman"/>
          <w:sz w:val="24"/>
        </w:rPr>
      </w:pPr>
    </w:p>
    <w:p w14:paraId="20C135C2" w14:textId="353D1F48" w:rsidR="00D178C6" w:rsidRPr="00D178C6" w:rsidRDefault="00276BE2" w:rsidP="00D178C6">
      <w:pPr>
        <w:pStyle w:val="Body"/>
        <w:jc w:val="both"/>
        <w:rPr>
          <w:rFonts w:ascii="Times New Roman" w:hAnsi="Times New Roman"/>
          <w:sz w:val="24"/>
          <w:lang w:val="en-GB"/>
        </w:rPr>
      </w:pPr>
      <w:r>
        <w:rPr>
          <w:rFonts w:ascii="Times New Roman" w:hAnsi="Times New Roman"/>
          <w:sz w:val="24"/>
        </w:rPr>
        <w:t>We predicted that dyslexics and management students would score highly on entrepreneurial abilities compared to architecture and psychology students. Results however indicated that t</w:t>
      </w:r>
      <w:r w:rsidR="000C0206">
        <w:rPr>
          <w:rFonts w:ascii="Times New Roman" w:hAnsi="Times New Roman"/>
          <w:sz w:val="24"/>
        </w:rPr>
        <w:t>here was a significant</w:t>
      </w:r>
      <w:r>
        <w:rPr>
          <w:rFonts w:ascii="Times New Roman" w:hAnsi="Times New Roman"/>
          <w:sz w:val="24"/>
        </w:rPr>
        <w:t xml:space="preserve"> difference</w:t>
      </w:r>
      <w:r w:rsidR="000C0206">
        <w:rPr>
          <w:rFonts w:ascii="Times New Roman" w:hAnsi="Times New Roman"/>
          <w:sz w:val="24"/>
        </w:rPr>
        <w:t xml:space="preserve"> (</w:t>
      </w:r>
      <w:r w:rsidR="000C0206">
        <w:rPr>
          <w:rFonts w:ascii="Times New Roman" w:hAnsi="Times New Roman"/>
          <w:i/>
          <w:sz w:val="24"/>
        </w:rPr>
        <w:t>p</w:t>
      </w:r>
      <w:r w:rsidR="000C0206">
        <w:rPr>
          <w:rFonts w:ascii="Times New Roman" w:hAnsi="Times New Roman"/>
          <w:sz w:val="24"/>
        </w:rPr>
        <w:t>=0.003) between the management and dyslexic group on entrepreneurial abilities. This indicates that the management group were more ‘entrepreneurial’ in their traits than the dyslexia group.</w:t>
      </w:r>
      <w:r>
        <w:rPr>
          <w:rFonts w:ascii="Times New Roman" w:hAnsi="Times New Roman"/>
          <w:sz w:val="24"/>
        </w:rPr>
        <w:t xml:space="preserve"> </w:t>
      </w:r>
      <w:proofErr w:type="gramStart"/>
      <w:r>
        <w:rPr>
          <w:rFonts w:ascii="Times New Roman" w:hAnsi="Times New Roman"/>
          <w:sz w:val="24"/>
        </w:rPr>
        <w:t>However</w:t>
      </w:r>
      <w:proofErr w:type="gramEnd"/>
      <w:r>
        <w:rPr>
          <w:rFonts w:ascii="Times New Roman" w:hAnsi="Times New Roman"/>
          <w:sz w:val="24"/>
        </w:rPr>
        <w:t xml:space="preserve"> both groups overall still showing high mean scores on entrepreneurial traits compared to architecture and management students.</w:t>
      </w:r>
      <w:r w:rsidR="000C0206">
        <w:rPr>
          <w:rFonts w:ascii="Times New Roman" w:hAnsi="Times New Roman"/>
          <w:sz w:val="24"/>
        </w:rPr>
        <w:t xml:space="preserve"> </w:t>
      </w:r>
      <w:r w:rsidR="001B4585">
        <w:rPr>
          <w:rFonts w:ascii="Times New Roman" w:hAnsi="Times New Roman"/>
          <w:sz w:val="24"/>
        </w:rPr>
        <w:t xml:space="preserve">Management students focus their work on studying about business related aspects within their studies. </w:t>
      </w:r>
      <w:proofErr w:type="gramStart"/>
      <w:r w:rsidR="001B4585">
        <w:rPr>
          <w:rFonts w:ascii="Times New Roman" w:hAnsi="Times New Roman"/>
          <w:sz w:val="24"/>
        </w:rPr>
        <w:t>Therefore</w:t>
      </w:r>
      <w:proofErr w:type="gramEnd"/>
      <w:r w:rsidR="001B4585">
        <w:rPr>
          <w:rFonts w:ascii="Times New Roman" w:hAnsi="Times New Roman"/>
          <w:sz w:val="24"/>
        </w:rPr>
        <w:t xml:space="preserve"> it was expected that</w:t>
      </w:r>
      <w:r w:rsidR="00E864C3">
        <w:rPr>
          <w:rFonts w:ascii="Times New Roman" w:hAnsi="Times New Roman"/>
          <w:sz w:val="24"/>
        </w:rPr>
        <w:t xml:space="preserve"> they would score highly on entrepreneurial traits because they would also have an interest in in, or even be aspiring to move into business in particular. A larger sample size with also more specifically related to </w:t>
      </w:r>
      <w:r w:rsidR="00E864C3" w:rsidRPr="00D178C6">
        <w:rPr>
          <w:rFonts w:ascii="Times New Roman" w:hAnsi="Times New Roman"/>
          <w:sz w:val="24"/>
        </w:rPr>
        <w:t xml:space="preserve">entrepreneurship would be very interesting for further study. In relation to the dyslexic students, it could also be that entrepreneurial </w:t>
      </w:r>
      <w:proofErr w:type="spellStart"/>
      <w:r w:rsidR="00E864C3" w:rsidRPr="00D178C6">
        <w:rPr>
          <w:rFonts w:ascii="Times New Roman" w:hAnsi="Times New Roman"/>
          <w:sz w:val="24"/>
        </w:rPr>
        <w:t>behaviour</w:t>
      </w:r>
      <w:proofErr w:type="spellEnd"/>
      <w:r w:rsidR="00E864C3" w:rsidRPr="00D178C6">
        <w:rPr>
          <w:rFonts w:ascii="Times New Roman" w:hAnsi="Times New Roman"/>
          <w:sz w:val="24"/>
        </w:rPr>
        <w:t xml:space="preserve"> is </w:t>
      </w:r>
      <w:r w:rsidR="00BC73D2" w:rsidRPr="00D178C6">
        <w:rPr>
          <w:rFonts w:ascii="Times New Roman" w:hAnsi="Times New Roman"/>
          <w:sz w:val="24"/>
        </w:rPr>
        <w:t xml:space="preserve">something, which develops with experience outside of </w:t>
      </w:r>
      <w:proofErr w:type="gramStart"/>
      <w:r w:rsidR="00BC73D2" w:rsidRPr="00D178C6">
        <w:rPr>
          <w:rFonts w:ascii="Times New Roman" w:hAnsi="Times New Roman"/>
          <w:sz w:val="24"/>
        </w:rPr>
        <w:t>University</w:t>
      </w:r>
      <w:proofErr w:type="gramEnd"/>
      <w:r w:rsidR="00BC73D2" w:rsidRPr="00D178C6">
        <w:rPr>
          <w:rFonts w:ascii="Times New Roman" w:hAnsi="Times New Roman"/>
          <w:sz w:val="24"/>
        </w:rPr>
        <w:t>, as developing ideas,</w:t>
      </w:r>
      <w:r w:rsidR="00E864C3" w:rsidRPr="00D178C6">
        <w:rPr>
          <w:rFonts w:ascii="Times New Roman" w:hAnsi="Times New Roman"/>
          <w:sz w:val="24"/>
        </w:rPr>
        <w:t xml:space="preserve"> and developing a business plan takes time and</w:t>
      </w:r>
      <w:r w:rsidR="001A7E4A" w:rsidRPr="00D178C6">
        <w:rPr>
          <w:rFonts w:ascii="Times New Roman" w:hAnsi="Times New Roman"/>
          <w:sz w:val="24"/>
        </w:rPr>
        <w:t xml:space="preserve"> knowledge of a particular area. </w:t>
      </w:r>
    </w:p>
    <w:p w14:paraId="6C6C38F7" w14:textId="77777777" w:rsidR="00D178C6" w:rsidRPr="00D178C6" w:rsidRDefault="00D178C6" w:rsidP="00FD6351">
      <w:pPr>
        <w:pStyle w:val="Body"/>
        <w:rPr>
          <w:rFonts w:ascii="Times New Roman" w:hAnsi="Times New Roman"/>
          <w:sz w:val="24"/>
        </w:rPr>
      </w:pPr>
    </w:p>
    <w:p w14:paraId="75AFEB81" w14:textId="77777777" w:rsidR="00FD6351" w:rsidRDefault="00FD6351" w:rsidP="00346C09">
      <w:pPr>
        <w:pStyle w:val="Body"/>
        <w:numPr>
          <w:ilvl w:val="0"/>
          <w:numId w:val="25"/>
        </w:numPr>
        <w:rPr>
          <w:rFonts w:ascii="Times New Roman" w:hAnsi="Times New Roman"/>
          <w:i/>
          <w:sz w:val="24"/>
        </w:rPr>
      </w:pPr>
      <w:r>
        <w:rPr>
          <w:rFonts w:ascii="Times New Roman" w:hAnsi="Times New Roman"/>
          <w:i/>
          <w:sz w:val="24"/>
        </w:rPr>
        <w:t xml:space="preserve">Dyslexic students show higher levels of resilience than other student </w:t>
      </w:r>
      <w:proofErr w:type="gramStart"/>
      <w:r>
        <w:rPr>
          <w:rFonts w:ascii="Times New Roman" w:hAnsi="Times New Roman"/>
          <w:i/>
          <w:sz w:val="24"/>
        </w:rPr>
        <w:t>groups</w:t>
      </w:r>
      <w:proofErr w:type="gramEnd"/>
    </w:p>
    <w:p w14:paraId="7FDFCC84" w14:textId="77777777" w:rsidR="00FD6351" w:rsidRPr="00FC2657" w:rsidRDefault="00FD6351" w:rsidP="00687066">
      <w:pPr>
        <w:pStyle w:val="Body"/>
        <w:rPr>
          <w:rFonts w:ascii="Times New Roman" w:hAnsi="Times New Roman"/>
          <w:b/>
          <w:i/>
          <w:sz w:val="24"/>
        </w:rPr>
      </w:pPr>
    </w:p>
    <w:p w14:paraId="2A000A04" w14:textId="5BBC519F" w:rsidR="00BC73D2" w:rsidRDefault="00FC2657" w:rsidP="00FC2657">
      <w:r w:rsidRPr="00D178C6">
        <w:t>The dyslexic group</w:t>
      </w:r>
      <w:r w:rsidR="00D178C6">
        <w:t xml:space="preserve"> had the</w:t>
      </w:r>
      <w:r w:rsidRPr="00D178C6">
        <w:t xml:space="preserve"> lowest </w:t>
      </w:r>
      <w:r w:rsidR="004000E0">
        <w:t>mean r</w:t>
      </w:r>
      <w:r w:rsidR="00D178C6">
        <w:t>esilience score</w:t>
      </w:r>
      <w:r w:rsidRPr="00D178C6">
        <w:t xml:space="preserve"> average compared with the other student groups. </w:t>
      </w:r>
      <w:r w:rsidR="004E2063">
        <w:t xml:space="preserve">There </w:t>
      </w:r>
      <w:proofErr w:type="gramStart"/>
      <w:r w:rsidR="004E2063">
        <w:t>was</w:t>
      </w:r>
      <w:proofErr w:type="gramEnd"/>
      <w:r w:rsidR="004E2063">
        <w:t xml:space="preserve"> so significant differences on resilience between </w:t>
      </w:r>
      <w:r w:rsidR="00D178C6">
        <w:t xml:space="preserve">dyslexic students and the other student groups. </w:t>
      </w:r>
      <w:r w:rsidR="00BC73D2">
        <w:t xml:space="preserve"> There is a strange contrast between the dyslexic student </w:t>
      </w:r>
      <w:r w:rsidR="00BC73D2" w:rsidRPr="00BC73D2">
        <w:rPr>
          <w:i/>
        </w:rPr>
        <w:t>low</w:t>
      </w:r>
      <w:r w:rsidR="00BC73D2">
        <w:t xml:space="preserve"> resilient scores and the </w:t>
      </w:r>
      <w:r w:rsidR="00BC73D2">
        <w:rPr>
          <w:i/>
        </w:rPr>
        <w:t>high</w:t>
      </w:r>
      <w:r w:rsidR="00BC73D2">
        <w:t xml:space="preserve"> resilience scores found in the dyslexic high achievers (study 1).  What it perhaps shows is that the dyslexic students need to have levels of resilience enhanced </w:t>
      </w:r>
      <w:proofErr w:type="gramStart"/>
      <w:r w:rsidR="00BC73D2">
        <w:t>in order to</w:t>
      </w:r>
      <w:proofErr w:type="gramEnd"/>
      <w:r w:rsidR="00BC73D2">
        <w:t xml:space="preserve"> succeed coming out of university and into the workplace. </w:t>
      </w:r>
    </w:p>
    <w:p w14:paraId="2CAA193F" w14:textId="629428D6" w:rsidR="00606D5C" w:rsidRDefault="00D178C6" w:rsidP="00FC2657">
      <w:r>
        <w:t>A possible explanation for the dyslexic</w:t>
      </w:r>
      <w:r w:rsidR="00FC2657" w:rsidRPr="00D178C6">
        <w:t xml:space="preserve"> not feeling particularly ‘resilient’ could be the fact that because they are at </w:t>
      </w:r>
      <w:proofErr w:type="gramStart"/>
      <w:r w:rsidR="00FC2657" w:rsidRPr="00D178C6">
        <w:t>University</w:t>
      </w:r>
      <w:proofErr w:type="gramEnd"/>
      <w:r w:rsidR="00FC2657" w:rsidRPr="00D178C6">
        <w:t xml:space="preserve"> </w:t>
      </w:r>
      <w:r>
        <w:t xml:space="preserve">and </w:t>
      </w:r>
      <w:r w:rsidR="00FC2657" w:rsidRPr="00D178C6">
        <w:t>they do not feel able to really flourish because of the demands of work</w:t>
      </w:r>
      <w:r>
        <w:t xml:space="preserve"> and deadlines.</w:t>
      </w:r>
      <w:r w:rsidR="00FC2657" w:rsidRPr="00D178C6">
        <w:t xml:space="preserve"> </w:t>
      </w:r>
      <w:r>
        <w:t xml:space="preserve">It could be that because of these conditions, </w:t>
      </w:r>
      <w:r w:rsidR="00FC2657" w:rsidRPr="00D178C6">
        <w:t>there is not a strong feeling that they are abl</w:t>
      </w:r>
      <w:r>
        <w:t xml:space="preserve">e to bounce back from setbacks when faced with them. </w:t>
      </w:r>
      <w:proofErr w:type="gramStart"/>
      <w:r>
        <w:t>Also</w:t>
      </w:r>
      <w:proofErr w:type="gramEnd"/>
      <w:r>
        <w:t xml:space="preserve"> it could also be that particularly in times of weakness and difficulty </w:t>
      </w:r>
      <w:proofErr w:type="spellStart"/>
      <w:r>
        <w:t>ones</w:t>
      </w:r>
      <w:proofErr w:type="spellEnd"/>
      <w:r>
        <w:t xml:space="preserve"> own perception of how resilient they are may be weakened. </w:t>
      </w:r>
    </w:p>
    <w:p w14:paraId="2E182928" w14:textId="77777777" w:rsidR="00BC73D2" w:rsidRPr="00D178C6" w:rsidRDefault="00BC73D2" w:rsidP="00FC2657"/>
    <w:p w14:paraId="47B5D64B" w14:textId="77777777" w:rsidR="00FD6351" w:rsidRDefault="00FD6351" w:rsidP="00346C09">
      <w:pPr>
        <w:pStyle w:val="Body"/>
        <w:numPr>
          <w:ilvl w:val="0"/>
          <w:numId w:val="25"/>
        </w:numPr>
        <w:rPr>
          <w:rFonts w:ascii="Times New Roman" w:hAnsi="Times New Roman"/>
          <w:i/>
          <w:sz w:val="24"/>
        </w:rPr>
      </w:pPr>
      <w:r>
        <w:rPr>
          <w:rFonts w:ascii="Times New Roman" w:hAnsi="Times New Roman"/>
          <w:i/>
          <w:sz w:val="24"/>
        </w:rPr>
        <w:t xml:space="preserve">Dyslexic students show higher levels of self-efficacy than other student </w:t>
      </w:r>
      <w:proofErr w:type="gramStart"/>
      <w:r>
        <w:rPr>
          <w:rFonts w:ascii="Times New Roman" w:hAnsi="Times New Roman"/>
          <w:i/>
          <w:sz w:val="24"/>
        </w:rPr>
        <w:t>groups</w:t>
      </w:r>
      <w:proofErr w:type="gramEnd"/>
    </w:p>
    <w:p w14:paraId="268D6E09" w14:textId="77777777" w:rsidR="00FC2657" w:rsidRDefault="00FC2657" w:rsidP="00FD6351">
      <w:pPr>
        <w:pStyle w:val="Body"/>
        <w:rPr>
          <w:rFonts w:ascii="Times New Roman" w:hAnsi="Times New Roman"/>
          <w:sz w:val="24"/>
        </w:rPr>
      </w:pPr>
    </w:p>
    <w:p w14:paraId="487AD1F8" w14:textId="6D0837AD" w:rsidR="00FC2657" w:rsidRPr="00D178C6" w:rsidRDefault="00F30AC6" w:rsidP="00FC2657">
      <w:pPr>
        <w:rPr>
          <w:lang w:val="en-GB"/>
        </w:rPr>
      </w:pPr>
      <w:r>
        <w:rPr>
          <w:lang w:val="en-GB"/>
        </w:rPr>
        <w:t xml:space="preserve">There </w:t>
      </w:r>
      <w:r w:rsidR="004E2063">
        <w:rPr>
          <w:lang w:val="en-GB"/>
        </w:rPr>
        <w:t>were no significant differences</w:t>
      </w:r>
      <w:r>
        <w:rPr>
          <w:lang w:val="en-GB"/>
        </w:rPr>
        <w:t xml:space="preserve"> between</w:t>
      </w:r>
      <w:r w:rsidR="004E2063">
        <w:rPr>
          <w:lang w:val="en-GB"/>
        </w:rPr>
        <w:t xml:space="preserve"> Dyslexic students for</w:t>
      </w:r>
      <w:r>
        <w:rPr>
          <w:lang w:val="en-GB"/>
        </w:rPr>
        <w:t xml:space="preserve"> self-efficacy and the other student groups. The dyslexic group however had lower average scores on self-efficacy rating themselves on whether they felt they had self-efficacy as </w:t>
      </w:r>
      <w:r>
        <w:rPr>
          <w:i/>
          <w:lang w:val="en-GB"/>
        </w:rPr>
        <w:t xml:space="preserve">“not like me” </w:t>
      </w:r>
      <w:r>
        <w:rPr>
          <w:lang w:val="en-GB"/>
        </w:rPr>
        <w:t xml:space="preserve">or </w:t>
      </w:r>
      <w:r>
        <w:rPr>
          <w:i/>
          <w:lang w:val="en-GB"/>
        </w:rPr>
        <w:t>“not at all like me”</w:t>
      </w:r>
      <w:r w:rsidR="00687066" w:rsidRPr="00D178C6">
        <w:rPr>
          <w:lang w:val="en-GB"/>
        </w:rPr>
        <w:t xml:space="preserve">. </w:t>
      </w:r>
      <w:r w:rsidR="00FC2657" w:rsidRPr="00D178C6">
        <w:rPr>
          <w:lang w:val="en-GB"/>
        </w:rPr>
        <w:t xml:space="preserve">A possible explanation for this is that at the stage of university, apart from exam results and moving into higher education there may not be feelings of success. The high achievers who were interviewed as part of the previous </w:t>
      </w:r>
      <w:r>
        <w:rPr>
          <w:lang w:val="en-GB"/>
        </w:rPr>
        <w:t>study explained how they felt th</w:t>
      </w:r>
      <w:r w:rsidR="00FC2657" w:rsidRPr="00D178C6">
        <w:rPr>
          <w:lang w:val="en-GB"/>
        </w:rPr>
        <w:t xml:space="preserve">ey had achieved levels of success after many years and after completing a variety of different jobs. The students I interviewed may not be the top in their class and even though have achieved getting into higher education and in some cases were even pursuing postgraduate degrees they didn't feel like success came very easily to them. Perhaps also because at University there are many challenges for students with dyslexia to overcome in terms of time pressures and deadlines then it doesn't give much confidence for being able to cope in </w:t>
      </w:r>
      <w:proofErr w:type="gramStart"/>
      <w:r w:rsidR="00FC2657" w:rsidRPr="00D178C6">
        <w:rPr>
          <w:lang w:val="en-GB"/>
        </w:rPr>
        <w:t>a number of</w:t>
      </w:r>
      <w:proofErr w:type="gramEnd"/>
      <w:r w:rsidR="00FC2657" w:rsidRPr="00D178C6">
        <w:rPr>
          <w:lang w:val="en-GB"/>
        </w:rPr>
        <w:t xml:space="preserve"> situations. </w:t>
      </w:r>
      <w:r w:rsidR="00EE46E9">
        <w:rPr>
          <w:lang w:val="en-GB"/>
        </w:rPr>
        <w:t xml:space="preserve">Therefore the time being spent at university is rather teasing out weaknesses as opposed to bringing out and developing strengths in an individual. </w:t>
      </w:r>
      <w:r w:rsidR="00FC2657" w:rsidRPr="00D178C6">
        <w:rPr>
          <w:lang w:val="en-GB"/>
        </w:rPr>
        <w:t xml:space="preserve">Having an opportunity to monitor one’s success and to also ‘savour’ the moments of success may give a stronger belief that one is able to succeed despite their dyslexia. When I conducted the interviews with the </w:t>
      </w:r>
      <w:proofErr w:type="gramStart"/>
      <w:r w:rsidR="00FC2657" w:rsidRPr="00D178C6">
        <w:rPr>
          <w:lang w:val="en-GB"/>
        </w:rPr>
        <w:t>high-achievers</w:t>
      </w:r>
      <w:proofErr w:type="gramEnd"/>
      <w:r w:rsidR="00FC2657" w:rsidRPr="00D178C6">
        <w:rPr>
          <w:lang w:val="en-GB"/>
        </w:rPr>
        <w:t xml:space="preserve"> (see previous chapters) many of the participants felt that when they encountered a challenge in the workplace they were able to overcome this difficulty and be able to master it when given the right tools and advice. They also noted how much of these coping strategies were developed once they were in the workplace, they had to find ways to overcome their difficulties and through this is gave them a much more positive approach to how they conducted their work and found that eventually they were able to see their work and its associated challenges </w:t>
      </w:r>
      <w:r w:rsidR="00EE46E9">
        <w:rPr>
          <w:lang w:val="en-GB"/>
        </w:rPr>
        <w:t xml:space="preserve">from a new </w:t>
      </w:r>
      <w:r w:rsidR="00503967">
        <w:rPr>
          <w:lang w:val="en-GB"/>
        </w:rPr>
        <w:t>perspective</w:t>
      </w:r>
      <w:r w:rsidR="00EE46E9">
        <w:rPr>
          <w:lang w:val="en-GB"/>
        </w:rPr>
        <w:t xml:space="preserve">.  </w:t>
      </w:r>
      <w:r w:rsidR="00FC2657" w:rsidRPr="00D178C6">
        <w:rPr>
          <w:lang w:val="en-GB"/>
        </w:rPr>
        <w:t xml:space="preserve"> </w:t>
      </w:r>
    </w:p>
    <w:p w14:paraId="3E58CEA7" w14:textId="77777777" w:rsidR="00FD6351" w:rsidRDefault="00FD6351" w:rsidP="00FD6351">
      <w:pPr>
        <w:pStyle w:val="Body"/>
        <w:rPr>
          <w:rFonts w:ascii="Times New Roman" w:hAnsi="Times New Roman"/>
          <w:i/>
          <w:sz w:val="24"/>
        </w:rPr>
      </w:pPr>
    </w:p>
    <w:p w14:paraId="6FFCA87E" w14:textId="77777777" w:rsidR="00FD6351" w:rsidRDefault="00FD6351" w:rsidP="00346C09">
      <w:pPr>
        <w:pStyle w:val="Body"/>
        <w:numPr>
          <w:ilvl w:val="0"/>
          <w:numId w:val="25"/>
        </w:numPr>
        <w:rPr>
          <w:rFonts w:ascii="Times New Roman" w:hAnsi="Times New Roman"/>
          <w:i/>
          <w:sz w:val="24"/>
        </w:rPr>
      </w:pPr>
      <w:r>
        <w:rPr>
          <w:rFonts w:ascii="Times New Roman" w:hAnsi="Times New Roman"/>
          <w:i/>
          <w:sz w:val="24"/>
        </w:rPr>
        <w:t xml:space="preserve">Dyslexic students show higher levels of personal initiative then other student </w:t>
      </w:r>
      <w:proofErr w:type="gramStart"/>
      <w:r>
        <w:rPr>
          <w:rFonts w:ascii="Times New Roman" w:hAnsi="Times New Roman"/>
          <w:i/>
          <w:sz w:val="24"/>
        </w:rPr>
        <w:t>groups</w:t>
      </w:r>
      <w:proofErr w:type="gramEnd"/>
    </w:p>
    <w:p w14:paraId="3F3D321D" w14:textId="77777777" w:rsidR="00F30AC6" w:rsidRDefault="00F30AC6" w:rsidP="00FC2657">
      <w:pPr>
        <w:rPr>
          <w:lang w:val="en-GB"/>
        </w:rPr>
      </w:pPr>
    </w:p>
    <w:p w14:paraId="7F6D0081" w14:textId="712CE5E0" w:rsidR="00FC2657" w:rsidRPr="00A534EA" w:rsidRDefault="00FC2657" w:rsidP="00FC2657">
      <w:pPr>
        <w:rPr>
          <w:lang w:val="en-GB"/>
        </w:rPr>
      </w:pPr>
      <w:r w:rsidRPr="00A534EA">
        <w:rPr>
          <w:lang w:val="en-GB"/>
        </w:rPr>
        <w:t xml:space="preserve">Dyslexic students showed low </w:t>
      </w:r>
      <w:r w:rsidR="00F30AC6">
        <w:rPr>
          <w:lang w:val="en-GB"/>
        </w:rPr>
        <w:t xml:space="preserve">mean </w:t>
      </w:r>
      <w:r w:rsidRPr="00A534EA">
        <w:rPr>
          <w:lang w:val="en-GB"/>
        </w:rPr>
        <w:t>scores on personal initiative compared to the other student groups</w:t>
      </w:r>
      <w:r w:rsidR="00F30AC6">
        <w:rPr>
          <w:lang w:val="en-GB"/>
        </w:rPr>
        <w:t xml:space="preserve"> but overall there </w:t>
      </w:r>
      <w:r w:rsidR="00C850C0">
        <w:rPr>
          <w:lang w:val="en-GB"/>
        </w:rPr>
        <w:t>were so significant differences</w:t>
      </w:r>
      <w:r w:rsidR="00F30AC6">
        <w:rPr>
          <w:lang w:val="en-GB"/>
        </w:rPr>
        <w:t xml:space="preserve"> between dyslexic students and personal initiative, thus the hypothesis was rejected</w:t>
      </w:r>
      <w:r w:rsidRPr="00A534EA">
        <w:rPr>
          <w:lang w:val="en-GB"/>
        </w:rPr>
        <w:t xml:space="preserve">. The possible explanation for </w:t>
      </w:r>
      <w:proofErr w:type="gramStart"/>
      <w:r w:rsidRPr="00A534EA">
        <w:rPr>
          <w:lang w:val="en-GB"/>
        </w:rPr>
        <w:t>both of these</w:t>
      </w:r>
      <w:proofErr w:type="gramEnd"/>
      <w:r w:rsidRPr="00A534EA">
        <w:rPr>
          <w:lang w:val="en-GB"/>
        </w:rPr>
        <w:t xml:space="preserve"> scores in the dyslexic students could be the result of past negative experiences. For ‘personal initiative’ a possible explanation could be that because they have been unable to spend time in their education experience up to </w:t>
      </w:r>
      <w:proofErr w:type="gramStart"/>
      <w:r w:rsidRPr="00A534EA">
        <w:rPr>
          <w:lang w:val="en-GB"/>
        </w:rPr>
        <w:t>now</w:t>
      </w:r>
      <w:proofErr w:type="gramEnd"/>
      <w:r w:rsidRPr="00A534EA">
        <w:rPr>
          <w:lang w:val="en-GB"/>
        </w:rPr>
        <w:t xml:space="preserve"> to really investigate what their strengths are and to try to work to them then they have been unable to really set goals which were based on these strengths. It is very difficult to set goals if </w:t>
      </w:r>
      <w:proofErr w:type="spellStart"/>
      <w:proofErr w:type="gramStart"/>
      <w:r w:rsidRPr="00A534EA">
        <w:rPr>
          <w:lang w:val="en-GB"/>
        </w:rPr>
        <w:t>thee</w:t>
      </w:r>
      <w:proofErr w:type="spellEnd"/>
      <w:proofErr w:type="gramEnd"/>
      <w:r w:rsidRPr="00A534EA">
        <w:rPr>
          <w:lang w:val="en-GB"/>
        </w:rPr>
        <w:t xml:space="preserve"> is no clear aim of what direction these goals will be based upon. The students may simply be struggling to carry out their </w:t>
      </w:r>
      <w:proofErr w:type="gramStart"/>
      <w:r w:rsidRPr="00A534EA">
        <w:rPr>
          <w:lang w:val="en-GB"/>
        </w:rPr>
        <w:t>day to day</w:t>
      </w:r>
      <w:proofErr w:type="gramEnd"/>
      <w:r w:rsidRPr="00A534EA">
        <w:rPr>
          <w:lang w:val="en-GB"/>
        </w:rPr>
        <w:t xml:space="preserve"> university tasks, with the pressures of university courses as well as a combination of also still needing support in their dyslexia then leaves very little room and time for feeling a sense of personal initiative in the pursuit of goals. One factor however could be, that because I contacted the participants through the dyslexia and disabilities support services then they were </w:t>
      </w:r>
      <w:proofErr w:type="gramStart"/>
      <w:r w:rsidRPr="00A534EA">
        <w:rPr>
          <w:lang w:val="en-GB"/>
        </w:rPr>
        <w:t>particular dyslexic</w:t>
      </w:r>
      <w:proofErr w:type="gramEnd"/>
      <w:r w:rsidRPr="00A534EA">
        <w:rPr>
          <w:lang w:val="en-GB"/>
        </w:rPr>
        <w:t xml:space="preserve"> students who needed a lot of support with their work. There will no doubt be many Dyslexic university students who do feel like they have strong levels of personal initiative, it was only a small sample so it would be interesting to look much wider at the spectrum of dyslexia students and to break down the concept of ‘personal initiative’ into smaller statements which may shed more light onto the reality of the dyslexia students. </w:t>
      </w:r>
    </w:p>
    <w:p w14:paraId="111CA619" w14:textId="77777777" w:rsidR="00FD6351" w:rsidRDefault="00FD6351" w:rsidP="00FD6351">
      <w:pPr>
        <w:pStyle w:val="Body"/>
        <w:rPr>
          <w:rFonts w:ascii="Times New Roman" w:hAnsi="Times New Roman"/>
          <w:i/>
          <w:sz w:val="24"/>
        </w:rPr>
      </w:pPr>
    </w:p>
    <w:p w14:paraId="7CD6ACD6" w14:textId="4FEB2E85" w:rsidR="00FC2657" w:rsidRPr="00637634" w:rsidRDefault="00FD6351" w:rsidP="00346C09">
      <w:pPr>
        <w:pStyle w:val="Body"/>
        <w:numPr>
          <w:ilvl w:val="0"/>
          <w:numId w:val="25"/>
        </w:numPr>
        <w:rPr>
          <w:rFonts w:ascii="Times New Roman" w:hAnsi="Times New Roman"/>
          <w:i/>
          <w:sz w:val="24"/>
        </w:rPr>
      </w:pPr>
      <w:r w:rsidRPr="00637634">
        <w:rPr>
          <w:rFonts w:ascii="Times New Roman" w:hAnsi="Times New Roman"/>
          <w:i/>
          <w:sz w:val="24"/>
        </w:rPr>
        <w:t xml:space="preserve">Holland Types: </w:t>
      </w:r>
      <w:r w:rsidR="00161D56" w:rsidRPr="00637634">
        <w:rPr>
          <w:rFonts w:ascii="Times New Roman" w:hAnsi="Times New Roman"/>
          <w:i/>
          <w:sz w:val="24"/>
        </w:rPr>
        <w:t>Compared with Psychologists, dyslexic students will show Holland scores of Artistic and</w:t>
      </w:r>
      <w:r w:rsidR="00A16515" w:rsidRPr="00637634">
        <w:rPr>
          <w:rFonts w:ascii="Times New Roman" w:hAnsi="Times New Roman"/>
          <w:i/>
          <w:sz w:val="24"/>
        </w:rPr>
        <w:t xml:space="preserve"> Enterprising</w:t>
      </w:r>
    </w:p>
    <w:p w14:paraId="1AA1206F" w14:textId="77777777" w:rsidR="00161D56" w:rsidRDefault="00161D56" w:rsidP="00FD6351">
      <w:pPr>
        <w:pStyle w:val="Body"/>
        <w:rPr>
          <w:rFonts w:ascii="Times New Roman" w:hAnsi="Times New Roman"/>
          <w:sz w:val="24"/>
        </w:rPr>
      </w:pPr>
    </w:p>
    <w:p w14:paraId="47F7CCBB" w14:textId="17BEC51D" w:rsidR="00B62DC7" w:rsidRDefault="00B62DC7" w:rsidP="00AD7C42">
      <w:pPr>
        <w:pStyle w:val="Body"/>
        <w:jc w:val="both"/>
        <w:rPr>
          <w:rFonts w:ascii="Times New Roman" w:eastAsia="Times New Roman" w:hAnsi="Times New Roman"/>
          <w:iCs/>
          <w:color w:val="auto"/>
          <w:sz w:val="24"/>
        </w:rPr>
      </w:pPr>
      <w:r>
        <w:rPr>
          <w:rFonts w:ascii="Times New Roman" w:eastAsia="Times New Roman" w:hAnsi="Times New Roman"/>
          <w:iCs/>
          <w:color w:val="auto"/>
          <w:sz w:val="24"/>
        </w:rPr>
        <w:t xml:space="preserve">There </w:t>
      </w:r>
      <w:proofErr w:type="gramStart"/>
      <w:r>
        <w:rPr>
          <w:rFonts w:ascii="Times New Roman" w:eastAsia="Times New Roman" w:hAnsi="Times New Roman"/>
          <w:iCs/>
          <w:color w:val="auto"/>
          <w:sz w:val="24"/>
        </w:rPr>
        <w:t>was</w:t>
      </w:r>
      <w:proofErr w:type="gramEnd"/>
      <w:r>
        <w:rPr>
          <w:rFonts w:ascii="Times New Roman" w:eastAsia="Times New Roman" w:hAnsi="Times New Roman"/>
          <w:iCs/>
          <w:color w:val="auto"/>
          <w:sz w:val="24"/>
        </w:rPr>
        <w:t xml:space="preserve"> no significant differences between </w:t>
      </w:r>
      <w:r w:rsidR="00161D56" w:rsidRPr="00A534EA">
        <w:rPr>
          <w:rFonts w:ascii="Times New Roman" w:eastAsia="Times New Roman" w:hAnsi="Times New Roman"/>
          <w:iCs/>
          <w:color w:val="auto"/>
          <w:sz w:val="24"/>
        </w:rPr>
        <w:t>Psychology</w:t>
      </w:r>
      <w:r>
        <w:rPr>
          <w:rFonts w:ascii="Times New Roman" w:eastAsia="Times New Roman" w:hAnsi="Times New Roman"/>
          <w:iCs/>
          <w:color w:val="auto"/>
          <w:sz w:val="24"/>
        </w:rPr>
        <w:t xml:space="preserve"> and Dyslexic students</w:t>
      </w:r>
      <w:r w:rsidR="00161D56" w:rsidRPr="00A534EA">
        <w:rPr>
          <w:rFonts w:ascii="Times New Roman" w:eastAsia="Times New Roman" w:hAnsi="Times New Roman"/>
          <w:iCs/>
          <w:color w:val="auto"/>
          <w:sz w:val="24"/>
        </w:rPr>
        <w:t xml:space="preserve"> </w:t>
      </w:r>
      <w:r w:rsidR="00503967">
        <w:rPr>
          <w:rFonts w:ascii="Times New Roman" w:eastAsia="Times New Roman" w:hAnsi="Times New Roman"/>
          <w:iCs/>
          <w:color w:val="auto"/>
          <w:sz w:val="24"/>
        </w:rPr>
        <w:t xml:space="preserve">on </w:t>
      </w:r>
      <w:r>
        <w:rPr>
          <w:rFonts w:ascii="Times New Roman" w:eastAsia="Times New Roman" w:hAnsi="Times New Roman"/>
          <w:iCs/>
          <w:color w:val="auto"/>
          <w:sz w:val="24"/>
        </w:rPr>
        <w:t xml:space="preserve">Artistic, however there was a significant difference between Psychology and Dyslexic students for </w:t>
      </w:r>
      <w:r w:rsidRPr="00B62DC7">
        <w:rPr>
          <w:rFonts w:ascii="Times New Roman" w:eastAsia="Times New Roman" w:hAnsi="Times New Roman"/>
          <w:iCs/>
          <w:color w:val="auto"/>
          <w:sz w:val="24"/>
        </w:rPr>
        <w:t xml:space="preserve">Enterprising. </w:t>
      </w:r>
      <w:r w:rsidR="00AD7C42" w:rsidRPr="00B62DC7">
        <w:rPr>
          <w:rFonts w:ascii="Times New Roman" w:eastAsia="Times New Roman" w:hAnsi="Times New Roman"/>
          <w:iCs/>
          <w:color w:val="auto"/>
          <w:sz w:val="24"/>
        </w:rPr>
        <w:t xml:space="preserve"> Overall mean scores indicated </w:t>
      </w:r>
      <w:r w:rsidR="00161D56" w:rsidRPr="00B62DC7">
        <w:rPr>
          <w:rFonts w:ascii="Times New Roman" w:eastAsia="Times New Roman" w:hAnsi="Times New Roman"/>
          <w:iCs/>
          <w:color w:val="auto"/>
          <w:sz w:val="24"/>
        </w:rPr>
        <w:t>a top</w:t>
      </w:r>
      <w:r w:rsidR="00161D56" w:rsidRPr="00A534EA">
        <w:rPr>
          <w:rFonts w:ascii="Times New Roman" w:eastAsia="Times New Roman" w:hAnsi="Times New Roman"/>
          <w:iCs/>
          <w:color w:val="auto"/>
          <w:sz w:val="24"/>
        </w:rPr>
        <w:t xml:space="preserve"> 3 Holland code score of Social, </w:t>
      </w:r>
      <w:proofErr w:type="gramStart"/>
      <w:r>
        <w:rPr>
          <w:rFonts w:ascii="Times New Roman" w:eastAsia="Times New Roman" w:hAnsi="Times New Roman"/>
          <w:iCs/>
          <w:color w:val="auto"/>
          <w:sz w:val="24"/>
        </w:rPr>
        <w:t>Conventional</w:t>
      </w:r>
      <w:proofErr w:type="gramEnd"/>
      <w:r w:rsidR="00161D56" w:rsidRPr="00A534EA">
        <w:rPr>
          <w:rFonts w:ascii="Times New Roman" w:eastAsia="Times New Roman" w:hAnsi="Times New Roman"/>
          <w:iCs/>
          <w:color w:val="auto"/>
          <w:sz w:val="24"/>
        </w:rPr>
        <w:t xml:space="preserve"> and </w:t>
      </w:r>
      <w:r>
        <w:rPr>
          <w:rFonts w:ascii="Times New Roman" w:eastAsia="Times New Roman" w:hAnsi="Times New Roman"/>
          <w:iCs/>
          <w:color w:val="auto"/>
          <w:sz w:val="24"/>
        </w:rPr>
        <w:t>Investigative (SCI</w:t>
      </w:r>
      <w:r w:rsidR="00161D56" w:rsidRPr="00A534EA">
        <w:rPr>
          <w:rFonts w:ascii="Times New Roman" w:eastAsia="Times New Roman" w:hAnsi="Times New Roman"/>
          <w:iCs/>
          <w:color w:val="auto"/>
          <w:sz w:val="24"/>
        </w:rPr>
        <w:t>)</w:t>
      </w:r>
      <w:r>
        <w:rPr>
          <w:rFonts w:ascii="Times New Roman" w:eastAsia="Times New Roman" w:hAnsi="Times New Roman"/>
          <w:iCs/>
          <w:color w:val="auto"/>
          <w:sz w:val="24"/>
        </w:rPr>
        <w:t xml:space="preserve"> for Psychology students while</w:t>
      </w:r>
      <w:r w:rsidR="00161D56" w:rsidRPr="00A534EA">
        <w:rPr>
          <w:rFonts w:ascii="Times New Roman" w:eastAsia="Times New Roman" w:hAnsi="Times New Roman"/>
          <w:iCs/>
          <w:color w:val="auto"/>
          <w:sz w:val="24"/>
        </w:rPr>
        <w:t xml:space="preserve"> </w:t>
      </w:r>
      <w:r w:rsidR="00AD7C42">
        <w:rPr>
          <w:rFonts w:ascii="Times New Roman" w:eastAsia="Times New Roman" w:hAnsi="Times New Roman"/>
          <w:iCs/>
          <w:color w:val="auto"/>
          <w:sz w:val="24"/>
        </w:rPr>
        <w:t xml:space="preserve">Dyslexic students </w:t>
      </w:r>
      <w:r w:rsidRPr="00B62DC7">
        <w:rPr>
          <w:rFonts w:ascii="Times New Roman" w:eastAsia="Times New Roman" w:hAnsi="Times New Roman"/>
          <w:iCs/>
          <w:color w:val="auto"/>
          <w:sz w:val="24"/>
        </w:rPr>
        <w:t>indicated a top</w:t>
      </w:r>
      <w:r w:rsidRPr="00A534EA">
        <w:rPr>
          <w:rFonts w:ascii="Times New Roman" w:eastAsia="Times New Roman" w:hAnsi="Times New Roman"/>
          <w:iCs/>
          <w:color w:val="auto"/>
          <w:sz w:val="24"/>
        </w:rPr>
        <w:t xml:space="preserve"> 3 Holland code score of </w:t>
      </w:r>
      <w:r>
        <w:rPr>
          <w:rFonts w:ascii="Times New Roman" w:eastAsia="Times New Roman" w:hAnsi="Times New Roman"/>
          <w:iCs/>
          <w:color w:val="auto"/>
          <w:sz w:val="24"/>
        </w:rPr>
        <w:t>Artistic</w:t>
      </w:r>
      <w:r w:rsidRPr="00A534EA">
        <w:rPr>
          <w:rFonts w:ascii="Times New Roman" w:eastAsia="Times New Roman" w:hAnsi="Times New Roman"/>
          <w:iCs/>
          <w:color w:val="auto"/>
          <w:sz w:val="24"/>
        </w:rPr>
        <w:t xml:space="preserve">, </w:t>
      </w:r>
      <w:r>
        <w:rPr>
          <w:rFonts w:ascii="Times New Roman" w:eastAsia="Times New Roman" w:hAnsi="Times New Roman"/>
          <w:iCs/>
          <w:color w:val="auto"/>
          <w:sz w:val="24"/>
        </w:rPr>
        <w:t>Realistic</w:t>
      </w:r>
      <w:r w:rsidRPr="00A534EA">
        <w:rPr>
          <w:rFonts w:ascii="Times New Roman" w:eastAsia="Times New Roman" w:hAnsi="Times New Roman"/>
          <w:iCs/>
          <w:color w:val="auto"/>
          <w:sz w:val="24"/>
        </w:rPr>
        <w:t xml:space="preserve"> and </w:t>
      </w:r>
      <w:r>
        <w:rPr>
          <w:rFonts w:ascii="Times New Roman" w:eastAsia="Times New Roman" w:hAnsi="Times New Roman"/>
          <w:iCs/>
          <w:color w:val="auto"/>
          <w:sz w:val="24"/>
        </w:rPr>
        <w:t>Social (ARS</w:t>
      </w:r>
      <w:r w:rsidRPr="00A534EA">
        <w:rPr>
          <w:rFonts w:ascii="Times New Roman" w:eastAsia="Times New Roman" w:hAnsi="Times New Roman"/>
          <w:iCs/>
          <w:color w:val="auto"/>
          <w:sz w:val="24"/>
        </w:rPr>
        <w:t>)</w:t>
      </w:r>
    </w:p>
    <w:p w14:paraId="2F6B8212" w14:textId="77777777" w:rsidR="00B62DC7" w:rsidRDefault="00B62DC7" w:rsidP="00AD7C42">
      <w:pPr>
        <w:pStyle w:val="Body"/>
        <w:jc w:val="both"/>
        <w:rPr>
          <w:rFonts w:ascii="Times New Roman" w:eastAsia="Times New Roman" w:hAnsi="Times New Roman"/>
          <w:iCs/>
          <w:color w:val="auto"/>
          <w:sz w:val="24"/>
        </w:rPr>
      </w:pPr>
    </w:p>
    <w:p w14:paraId="5AD328F6" w14:textId="7E57F434" w:rsidR="004C740D" w:rsidRPr="0052303B" w:rsidRDefault="00AD7C42" w:rsidP="0052303B">
      <w:pPr>
        <w:pStyle w:val="Body"/>
        <w:jc w:val="both"/>
        <w:rPr>
          <w:rFonts w:ascii="Times New Roman" w:eastAsia="Times New Roman" w:hAnsi="Times New Roman"/>
          <w:iCs/>
          <w:color w:val="auto"/>
          <w:sz w:val="24"/>
        </w:rPr>
      </w:pPr>
      <w:r>
        <w:rPr>
          <w:rFonts w:ascii="Times New Roman" w:eastAsia="Times New Roman" w:hAnsi="Times New Roman"/>
          <w:iCs/>
          <w:color w:val="auto"/>
          <w:sz w:val="24"/>
        </w:rPr>
        <w:t xml:space="preserve">Interestingly, </w:t>
      </w:r>
      <w:r w:rsidR="00161D56" w:rsidRPr="00A534EA">
        <w:rPr>
          <w:rFonts w:ascii="Times New Roman" w:eastAsia="Times New Roman" w:hAnsi="Times New Roman"/>
          <w:iCs/>
          <w:color w:val="auto"/>
          <w:sz w:val="24"/>
        </w:rPr>
        <w:t xml:space="preserve">University of Sheffield psychology students also scored an almost identical combination in comparison with psychology students at the University of Missouri </w:t>
      </w:r>
      <w:r w:rsidR="00161D56" w:rsidRPr="00503967">
        <w:rPr>
          <w:rFonts w:ascii="Times New Roman" w:eastAsia="Times New Roman" w:hAnsi="Times New Roman"/>
          <w:iCs/>
          <w:color w:val="auto"/>
          <w:sz w:val="24"/>
        </w:rPr>
        <w:t>Psychology students who scored a combination of SIE/ASE</w:t>
      </w:r>
      <w:r w:rsidR="00503967" w:rsidRPr="00503967">
        <w:rPr>
          <w:rFonts w:ascii="Times New Roman" w:hAnsi="Times New Roman"/>
          <w:sz w:val="24"/>
        </w:rPr>
        <w:t xml:space="preserve"> </w:t>
      </w:r>
      <w:r w:rsidR="00503967" w:rsidRPr="00503967">
        <w:rPr>
          <w:rFonts w:ascii="Times New Roman" w:hAnsi="Times New Roman"/>
          <w:sz w:val="24"/>
        </w:rPr>
        <w:fldChar w:fldCharType="begin"/>
      </w:r>
      <w:r w:rsidR="00503967" w:rsidRPr="00503967">
        <w:rPr>
          <w:rFonts w:ascii="Times New Roman" w:hAnsi="Times New Roman"/>
          <w:sz w:val="24"/>
        </w:rPr>
        <w:instrText xml:space="preserve"> ADDIN EN.CITE &lt;EndNote&gt;&lt;Cite&gt;&lt;Author&gt;Missouri University Career Centre&lt;/Author&gt;&lt;Year&gt;2013&lt;/Year&gt;&lt;RecNum&gt;941&lt;/RecNum&gt;&lt;DisplayText&gt;(Missouri University Career Centre, 2013)&lt;/DisplayText&gt;&lt;record&gt;&lt;rec-number&gt;941&lt;/rec-number&gt;&lt;foreign-keys&gt;&lt;key app="EN" db-id="xzfarv2xxsxsr6ewwtsp00tqspp2axtxzeet"&gt;941&lt;/key&gt;&lt;/foreign-keys&gt;&lt;ref-type name="Web Page"&gt;12&lt;/ref-type&gt;&lt;contributors&gt;&lt;authors&gt;&lt;author&gt;Missouri University Career Centre&lt;/author&gt;&lt;/authors&gt;&lt;/contributors&gt;&lt;titles&gt;&lt;title&gt;Guide to Holland Code&lt;/title&gt;&lt;/titles&gt;&lt;pages&gt;DF-1.5 %µµµµ 1 0 obj &amp;lt;&amp;lt;/Type/Catalog/Pages 2 0 R/Lang(en-US) /StructTreeRoot 67 0 R/MarkInfo&amp;lt;&amp;lt;/Marked true&amp;gt;&amp;gt;&amp;gt;&amp;gt; endobj 2 0 obj &amp;lt;&amp;lt;/Type/Pages/Count 6/Kids[ 3 0 R 35 0 R 52 0 R 56 0 R 58 0 R 62 0 R] &amp;gt;&amp;gt; endobj 3 0 obj &amp;lt;&amp;lt;/Type/Page/Parent 2 0 R/Resources&amp;lt;&amp;lt;/Font&amp;lt;&amp;lt;/F1 5 0 R/F2 7 0 R/F3 9 0 R/F4 14 0 R/F5 16 0 R/F6 18 0 R/F7 20 0 R/F8 25 0 R/F9 27 0 R/F10 33 0 R&amp;gt;&amp;gt;/XObject&amp;lt;&amp;lt;/Image32 32 0 R&amp;gt;&amp;gt;/ProcSet[/PDF/Text/ImageB/ImageC/ImageI] &amp;gt;&amp;gt;/MediaBox[ 0 0 612 792] /Contents 4 0 R/Group&amp;lt;&amp;lt;/Type/Group/S/Transparency/CS/DeviceRGB&amp;gt;&amp;gt;/Tabs/S/StructParents 0&amp;gt;&amp;gt; endobj 4 0 obj &amp;lt;&amp;lt;/Filter/FlateDecode/Length 2482&amp;gt;&amp;gt; stream xú›ZYs€» ~Wï˛√&amp;lt;Ç[KhnÃlπòXáØ*•úH)?xÛÄH¥D L* µkˇ˚˝zf@b@ÄRRyI¨ 1W˜Ù5=› ≥ìèÏ’´ìÀ≥˜ÁåœfÏÙ¸åù^  ùº Ãóﬁ≤Î/«GÇq¸&amp;#x9;VÈ“sÕ*^ïﬁ±Îo«Gú›—œ€„£œ õ¸É]8&amp;gt;∫&lt;/pages&gt;&lt;dates&gt;&lt;year&gt;2013&lt;/year&gt;&lt;/dates&gt;&lt;pub-location&gt;[online] http://www.wiu.edu/advising//docs/Holland_Code.pdf&lt;/pub-location&gt;&lt;urls&gt;&lt;/urls&gt;&lt;/record&gt;&lt;/Cite&gt;&lt;/EndNote&gt;</w:instrText>
      </w:r>
      <w:r w:rsidR="00503967" w:rsidRPr="00503967">
        <w:rPr>
          <w:rFonts w:ascii="Times New Roman" w:hAnsi="Times New Roman"/>
          <w:sz w:val="24"/>
        </w:rPr>
        <w:fldChar w:fldCharType="separate"/>
      </w:r>
      <w:r w:rsidR="00503967" w:rsidRPr="00503967">
        <w:rPr>
          <w:rFonts w:ascii="Times New Roman" w:hAnsi="Times New Roman"/>
          <w:noProof/>
          <w:sz w:val="24"/>
        </w:rPr>
        <w:t>(</w:t>
      </w:r>
      <w:hyperlink w:anchor="_ENREF_75" w:tooltip="Missouri University Career Centre, 2013 #941" w:history="1">
        <w:r w:rsidR="00284576" w:rsidRPr="00503967">
          <w:rPr>
            <w:rFonts w:ascii="Times New Roman" w:hAnsi="Times New Roman"/>
            <w:noProof/>
            <w:sz w:val="24"/>
          </w:rPr>
          <w:t>Missouri University Career Centre, 2013</w:t>
        </w:r>
      </w:hyperlink>
      <w:r w:rsidR="00503967" w:rsidRPr="00503967">
        <w:rPr>
          <w:rFonts w:ascii="Times New Roman" w:hAnsi="Times New Roman"/>
          <w:noProof/>
          <w:sz w:val="24"/>
        </w:rPr>
        <w:t>)</w:t>
      </w:r>
      <w:r w:rsidR="00503967" w:rsidRPr="00503967">
        <w:rPr>
          <w:rFonts w:ascii="Times New Roman" w:hAnsi="Times New Roman"/>
          <w:sz w:val="24"/>
        </w:rPr>
        <w:fldChar w:fldCharType="end"/>
      </w:r>
      <w:r w:rsidR="00503967" w:rsidRPr="00503967">
        <w:rPr>
          <w:rFonts w:ascii="Times New Roman" w:hAnsi="Times New Roman"/>
          <w:sz w:val="24"/>
        </w:rPr>
        <w:t xml:space="preserve">.  </w:t>
      </w:r>
      <w:r w:rsidR="00161D56" w:rsidRPr="00503967">
        <w:rPr>
          <w:rFonts w:ascii="Times New Roman" w:eastAsia="Times New Roman" w:hAnsi="Times New Roman"/>
          <w:iCs/>
          <w:color w:val="auto"/>
          <w:sz w:val="24"/>
        </w:rPr>
        <w:t>Social</w:t>
      </w:r>
      <w:r w:rsidR="00161D56" w:rsidRPr="00A534EA">
        <w:rPr>
          <w:rFonts w:ascii="Times New Roman" w:eastAsia="Times New Roman" w:hAnsi="Times New Roman"/>
          <w:iCs/>
          <w:color w:val="auto"/>
          <w:sz w:val="24"/>
        </w:rPr>
        <w:t xml:space="preserve"> types [helpers] prefer to deal with people and tend to be helping, informing, teaching, inspiring, counseling and serving (Holland, 1996). Psychology students are likely to possess some of these characteristics because of the nature of the degree they are undertaking which involves study of human </w:t>
      </w:r>
      <w:proofErr w:type="spellStart"/>
      <w:r w:rsidR="00161D56" w:rsidRPr="00A534EA">
        <w:rPr>
          <w:rFonts w:ascii="Times New Roman" w:eastAsia="Times New Roman" w:hAnsi="Times New Roman"/>
          <w:iCs/>
          <w:color w:val="auto"/>
          <w:sz w:val="24"/>
        </w:rPr>
        <w:t>behaviour</w:t>
      </w:r>
      <w:proofErr w:type="spellEnd"/>
      <w:r w:rsidR="00161D56" w:rsidRPr="00A534EA">
        <w:rPr>
          <w:rFonts w:ascii="Times New Roman" w:eastAsia="Times New Roman" w:hAnsi="Times New Roman"/>
          <w:iCs/>
          <w:color w:val="auto"/>
          <w:sz w:val="24"/>
        </w:rPr>
        <w:t xml:space="preserve"> and can lead onto careers which aim to be of a ‘helping’ nature. </w:t>
      </w:r>
      <w:r>
        <w:rPr>
          <w:rFonts w:ascii="Times New Roman" w:eastAsia="Times New Roman" w:hAnsi="Times New Roman"/>
          <w:iCs/>
          <w:color w:val="auto"/>
          <w:sz w:val="24"/>
        </w:rPr>
        <w:t xml:space="preserve">Dyslexic students are also likely to possess characteristics likened to Artistic and Social typologies because of the opportunities to explore their creativity through the Artistic type careers and also in relation to having proposed degrees of empathy they may have tendencies towards </w:t>
      </w:r>
      <w:proofErr w:type="gramStart"/>
      <w:r>
        <w:rPr>
          <w:rFonts w:ascii="Times New Roman" w:eastAsia="Times New Roman" w:hAnsi="Times New Roman"/>
          <w:iCs/>
          <w:color w:val="auto"/>
          <w:sz w:val="24"/>
        </w:rPr>
        <w:t>Social</w:t>
      </w:r>
      <w:proofErr w:type="gramEnd"/>
      <w:r>
        <w:rPr>
          <w:rFonts w:ascii="Times New Roman" w:eastAsia="Times New Roman" w:hAnsi="Times New Roman"/>
          <w:iCs/>
          <w:color w:val="auto"/>
          <w:sz w:val="24"/>
        </w:rPr>
        <w:t xml:space="preserve"> type careers which would involve helping and working alongside others on a regular basis.  </w:t>
      </w:r>
    </w:p>
    <w:p w14:paraId="35797444" w14:textId="77777777" w:rsidR="005D6C4C" w:rsidRDefault="005D6C4C" w:rsidP="00FD6351">
      <w:pPr>
        <w:pStyle w:val="Body"/>
        <w:rPr>
          <w:rFonts w:ascii="Times New Roman" w:hAnsi="Times New Roman"/>
          <w:sz w:val="24"/>
        </w:rPr>
      </w:pPr>
    </w:p>
    <w:p w14:paraId="28D3C588" w14:textId="3DB4F3C6" w:rsidR="00FD6351" w:rsidRDefault="00FD6351" w:rsidP="00346C09">
      <w:pPr>
        <w:pStyle w:val="Body"/>
        <w:numPr>
          <w:ilvl w:val="0"/>
          <w:numId w:val="25"/>
        </w:numPr>
        <w:rPr>
          <w:rFonts w:ascii="Times New Roman" w:hAnsi="Times New Roman"/>
          <w:i/>
          <w:sz w:val="24"/>
        </w:rPr>
      </w:pPr>
      <w:r w:rsidRPr="00197A6D">
        <w:rPr>
          <w:rFonts w:ascii="Times New Roman" w:hAnsi="Times New Roman"/>
          <w:i/>
          <w:sz w:val="24"/>
        </w:rPr>
        <w:t xml:space="preserve">Holland Types: </w:t>
      </w:r>
      <w:r w:rsidR="00161D56">
        <w:rPr>
          <w:rFonts w:ascii="Times New Roman" w:hAnsi="Times New Roman"/>
          <w:i/>
          <w:sz w:val="24"/>
        </w:rPr>
        <w:t>Compared with the Management students, dyslexic students show Holla</w:t>
      </w:r>
      <w:r w:rsidR="00F62DCF">
        <w:rPr>
          <w:rFonts w:ascii="Times New Roman" w:hAnsi="Times New Roman"/>
          <w:i/>
          <w:sz w:val="24"/>
        </w:rPr>
        <w:t>nd types of Artistic and Social</w:t>
      </w:r>
    </w:p>
    <w:p w14:paraId="118E7688" w14:textId="77777777" w:rsidR="00AD7C42" w:rsidRDefault="00AD7C42" w:rsidP="00AD7C42">
      <w:pPr>
        <w:pStyle w:val="Body"/>
        <w:rPr>
          <w:rFonts w:ascii="Times New Roman" w:hAnsi="Times New Roman"/>
          <w:sz w:val="24"/>
          <w:highlight w:val="yellow"/>
          <w:u w:val="single"/>
        </w:rPr>
      </w:pPr>
    </w:p>
    <w:p w14:paraId="5AF4F248" w14:textId="77777777" w:rsidR="00503967" w:rsidRDefault="005D6C4C" w:rsidP="00A16515">
      <w:pPr>
        <w:pStyle w:val="Body"/>
        <w:jc w:val="both"/>
        <w:rPr>
          <w:rFonts w:ascii="Times New Roman" w:eastAsia="Times New Roman" w:hAnsi="Times New Roman"/>
          <w:iCs/>
          <w:color w:val="auto"/>
          <w:sz w:val="24"/>
        </w:rPr>
      </w:pPr>
      <w:r>
        <w:rPr>
          <w:rFonts w:ascii="Times New Roman" w:hAnsi="Times New Roman"/>
          <w:sz w:val="24"/>
        </w:rPr>
        <w:t>There was no significant difference</w:t>
      </w:r>
      <w:r w:rsidR="000A77A8">
        <w:rPr>
          <w:rFonts w:ascii="Times New Roman" w:hAnsi="Times New Roman"/>
          <w:sz w:val="24"/>
        </w:rPr>
        <w:t xml:space="preserve"> in comparing Management with dyslexics on the Social Holland type. </w:t>
      </w:r>
      <w:proofErr w:type="gramStart"/>
      <w:r w:rsidR="000A77A8">
        <w:rPr>
          <w:rFonts w:ascii="Times New Roman" w:hAnsi="Times New Roman"/>
          <w:sz w:val="24"/>
        </w:rPr>
        <w:t>However</w:t>
      </w:r>
      <w:proofErr w:type="gramEnd"/>
      <w:r w:rsidR="000A77A8">
        <w:rPr>
          <w:rFonts w:ascii="Times New Roman" w:hAnsi="Times New Roman"/>
          <w:sz w:val="24"/>
        </w:rPr>
        <w:t xml:space="preserve"> there was a significant </w:t>
      </w:r>
      <w:r>
        <w:rPr>
          <w:rFonts w:ascii="Times New Roman" w:hAnsi="Times New Roman"/>
          <w:sz w:val="24"/>
        </w:rPr>
        <w:t xml:space="preserve">difference </w:t>
      </w:r>
      <w:r w:rsidR="000A77A8">
        <w:rPr>
          <w:rFonts w:ascii="Times New Roman" w:hAnsi="Times New Roman"/>
          <w:sz w:val="24"/>
        </w:rPr>
        <w:t>on the Artistic Holland type (</w:t>
      </w:r>
      <w:r w:rsidR="000A77A8">
        <w:rPr>
          <w:rFonts w:ascii="Times New Roman" w:hAnsi="Times New Roman"/>
          <w:i/>
          <w:sz w:val="24"/>
        </w:rPr>
        <w:t>p=</w:t>
      </w:r>
      <w:r w:rsidR="000A77A8">
        <w:rPr>
          <w:rFonts w:ascii="Times New Roman" w:hAnsi="Times New Roman"/>
          <w:sz w:val="24"/>
        </w:rPr>
        <w:t xml:space="preserve">0.002). </w:t>
      </w:r>
      <w:r w:rsidR="000A77A8" w:rsidRPr="00A534EA">
        <w:rPr>
          <w:rFonts w:ascii="Times New Roman" w:hAnsi="Times New Roman"/>
          <w:sz w:val="24"/>
          <w:lang w:val="en-GB"/>
        </w:rPr>
        <w:t>Management students had a top Holland choice as ‘enterprising’ and a higher score in relat</w:t>
      </w:r>
      <w:r w:rsidR="000A77A8">
        <w:rPr>
          <w:rFonts w:ascii="Times New Roman" w:hAnsi="Times New Roman"/>
          <w:sz w:val="24"/>
          <w:lang w:val="en-GB"/>
        </w:rPr>
        <w:t>ion to the other student groups.</w:t>
      </w:r>
      <w:r w:rsidR="000A77A8" w:rsidRPr="00A534EA">
        <w:rPr>
          <w:rFonts w:ascii="Times New Roman" w:hAnsi="Times New Roman"/>
          <w:sz w:val="24"/>
          <w:lang w:val="en-GB"/>
        </w:rPr>
        <w:t xml:space="preserve"> </w:t>
      </w:r>
      <w:r w:rsidR="00AD7C42" w:rsidRPr="00A534EA">
        <w:rPr>
          <w:rFonts w:ascii="Times New Roman" w:eastAsia="Times New Roman" w:hAnsi="Times New Roman"/>
          <w:iCs/>
          <w:color w:val="auto"/>
          <w:sz w:val="24"/>
        </w:rPr>
        <w:t>Interestingly business and management majors at the University of Missouri gave the Holland scor</w:t>
      </w:r>
      <w:r w:rsidR="00503967">
        <w:rPr>
          <w:rFonts w:ascii="Times New Roman" w:eastAsia="Times New Roman" w:hAnsi="Times New Roman"/>
          <w:iCs/>
          <w:color w:val="auto"/>
          <w:sz w:val="24"/>
        </w:rPr>
        <w:t xml:space="preserve">es ESC/R (Enterprising, Social, </w:t>
      </w:r>
      <w:r w:rsidR="00AD7C42" w:rsidRPr="00A534EA">
        <w:rPr>
          <w:rFonts w:ascii="Times New Roman" w:eastAsia="Times New Roman" w:hAnsi="Times New Roman"/>
          <w:iCs/>
          <w:color w:val="auto"/>
          <w:sz w:val="24"/>
        </w:rPr>
        <w:t xml:space="preserve">Conventional/Realistic) </w:t>
      </w:r>
    </w:p>
    <w:p w14:paraId="5A7EC77B" w14:textId="059E8BF6" w:rsidR="00A16515" w:rsidRPr="00A16515" w:rsidRDefault="00503967" w:rsidP="00A16515">
      <w:pPr>
        <w:pStyle w:val="Body"/>
        <w:jc w:val="both"/>
        <w:rPr>
          <w:rFonts w:ascii="Times New Roman" w:eastAsia="Times New Roman" w:hAnsi="Times New Roman"/>
          <w:iCs/>
          <w:color w:val="auto"/>
          <w:sz w:val="24"/>
        </w:rPr>
      </w:pPr>
      <w:r>
        <w:rPr>
          <w:rFonts w:ascii="Times New Roman" w:eastAsia="Times New Roman" w:hAnsi="Times New Roman"/>
          <w:iCs/>
          <w:color w:val="auto"/>
          <w:sz w:val="24"/>
        </w:rPr>
        <w:fldChar w:fldCharType="begin"/>
      </w:r>
      <w:r>
        <w:rPr>
          <w:rFonts w:ascii="Times New Roman" w:eastAsia="Times New Roman" w:hAnsi="Times New Roman"/>
          <w:iCs/>
          <w:color w:val="auto"/>
          <w:sz w:val="24"/>
        </w:rPr>
        <w:instrText xml:space="preserve"> ADDIN EN.CITE &lt;EndNote&gt;&lt;Cite&gt;&lt;Author&gt;Missouri University Career Centre&lt;/Author&gt;&lt;Year&gt;2013&lt;/Year&gt;&lt;RecNum&gt;941&lt;/RecNum&gt;&lt;DisplayText&gt;(Missouri University Career Centre, 2013)&lt;/DisplayText&gt;&lt;record&gt;&lt;rec-number&gt;941&lt;/rec-number&gt;&lt;foreign-keys&gt;&lt;key app="EN" db-id="xzfarv2xxsxsr6ewwtsp00tqspp2axtxzeet"&gt;941&lt;/key&gt;&lt;/foreign-keys&gt;&lt;ref-type name="Web Page"&gt;12&lt;/ref-type&gt;&lt;contributors&gt;&lt;authors&gt;&lt;author&gt;Missouri University Career Centre&lt;/author&gt;&lt;/authors&gt;&lt;/contributors&gt;&lt;titles&gt;&lt;title&gt;Guide to Holland Code&lt;/title&gt;&lt;/titles&gt;&lt;pages&gt;DF-1.5 %µµµµ 1 0 obj &amp;lt;&amp;lt;/Type/Catalog/Pages 2 0 R/Lang(en-US) /StructTreeRoot 67 0 R/MarkInfo&amp;lt;&amp;lt;/Marked true&amp;gt;&amp;gt;&amp;gt;&amp;gt; endobj 2 0 obj &amp;lt;&amp;lt;/Type/Pages/Count 6/Kids[ 3 0 R 35 0 R 52 0 R 56 0 R 58 0 R 62 0 R] &amp;gt;&amp;gt; endobj 3 0 obj &amp;lt;&amp;lt;/Type/Page/Parent 2 0 R/Resources&amp;lt;&amp;lt;/Font&amp;lt;&amp;lt;/F1 5 0 R/F2 7 0 R/F3 9 0 R/F4 14 0 R/F5 16 0 R/F6 18 0 R/F7 20 0 R/F8 25 0 R/F9 27 0 R/F10 33 0 R&amp;gt;&amp;gt;/XObject&amp;lt;&amp;lt;/Image32 32 0 R&amp;gt;&amp;gt;/ProcSet[/PDF/Text/ImageB/ImageC/ImageI] &amp;gt;&amp;gt;/MediaBox[ 0 0 612 792] /Contents 4 0 R/Group&amp;lt;&amp;lt;/Type/Group/S/Transparency/CS/DeviceRGB&amp;gt;&amp;gt;/Tabs/S/StructParents 0&amp;gt;&amp;gt; endobj 4 0 obj &amp;lt;&amp;lt;/Filter/FlateDecode/Length 2482&amp;gt;&amp;gt; stream xú›ZYs€» ~Wï˛√&amp;lt;Ç[KhnÃlπòXáØ*•úH)?xÛÄH¥D L* µkˇ˚˝zf@b@ÄRRyI¨ 1W˜Ù5=› ≥ìèÏ’´ìÀ≥˜ÁåœfÏÙ¸åù^  ùº Ãóﬁ≤Î/«GÇq¸&amp;#x9;VÈ“sÕ*^ïﬁ±Îo«Gú›—œ€„£œ õ¸É]8&amp;gt;∫&lt;/pages&gt;&lt;dates&gt;&lt;year&gt;2013&lt;/year&gt;&lt;/dates&gt;&lt;pub-location&gt;[online] http://www.wiu.edu/advising//docs/Holland_Code.pdf&lt;/pub-location&gt;&lt;urls&gt;&lt;/urls&gt;&lt;/record&gt;&lt;/Cite&gt;&lt;/EndNote&gt;</w:instrText>
      </w:r>
      <w:r>
        <w:rPr>
          <w:rFonts w:ascii="Times New Roman" w:eastAsia="Times New Roman" w:hAnsi="Times New Roman"/>
          <w:iCs/>
          <w:color w:val="auto"/>
          <w:sz w:val="24"/>
        </w:rPr>
        <w:fldChar w:fldCharType="separate"/>
      </w:r>
      <w:r>
        <w:rPr>
          <w:rFonts w:ascii="Times New Roman" w:eastAsia="Times New Roman" w:hAnsi="Times New Roman"/>
          <w:iCs/>
          <w:noProof/>
          <w:color w:val="auto"/>
          <w:sz w:val="24"/>
        </w:rPr>
        <w:t>(</w:t>
      </w:r>
      <w:hyperlink w:anchor="_ENREF_75" w:tooltip="Missouri University Career Centre, 2013 #941" w:history="1">
        <w:r w:rsidR="00284576">
          <w:rPr>
            <w:rFonts w:ascii="Times New Roman" w:eastAsia="Times New Roman" w:hAnsi="Times New Roman"/>
            <w:iCs/>
            <w:noProof/>
            <w:color w:val="auto"/>
            <w:sz w:val="24"/>
          </w:rPr>
          <w:t>Missouri University Career Centre, 2013</w:t>
        </w:r>
      </w:hyperlink>
      <w:r>
        <w:rPr>
          <w:rFonts w:ascii="Times New Roman" w:eastAsia="Times New Roman" w:hAnsi="Times New Roman"/>
          <w:iCs/>
          <w:noProof/>
          <w:color w:val="auto"/>
          <w:sz w:val="24"/>
        </w:rPr>
        <w:t>)</w:t>
      </w:r>
      <w:r>
        <w:rPr>
          <w:rFonts w:ascii="Times New Roman" w:eastAsia="Times New Roman" w:hAnsi="Times New Roman"/>
          <w:iCs/>
          <w:color w:val="auto"/>
          <w:sz w:val="24"/>
        </w:rPr>
        <w:fldChar w:fldCharType="end"/>
      </w:r>
      <w:r>
        <w:rPr>
          <w:rFonts w:ascii="Times New Roman" w:eastAsia="Times New Roman" w:hAnsi="Times New Roman"/>
          <w:iCs/>
          <w:color w:val="auto"/>
          <w:sz w:val="24"/>
        </w:rPr>
        <w:t xml:space="preserve"> </w:t>
      </w:r>
      <w:r w:rsidR="00AD7C42" w:rsidRPr="00A534EA">
        <w:rPr>
          <w:rFonts w:ascii="Times New Roman" w:eastAsia="Times New Roman" w:hAnsi="Times New Roman"/>
          <w:iCs/>
          <w:color w:val="auto"/>
          <w:sz w:val="24"/>
        </w:rPr>
        <w:t xml:space="preserve">which was the same as the students at the University of Sheffield. Enterprising types [Persuaders] prefer to deal with data and people and tend to be persuasive, energetic, sociable, adventurous, </w:t>
      </w:r>
      <w:proofErr w:type="gramStart"/>
      <w:r w:rsidR="00AD7C42" w:rsidRPr="00A534EA">
        <w:rPr>
          <w:rFonts w:ascii="Times New Roman" w:eastAsia="Times New Roman" w:hAnsi="Times New Roman"/>
          <w:iCs/>
          <w:color w:val="auto"/>
          <w:sz w:val="24"/>
        </w:rPr>
        <w:t>ambitious</w:t>
      </w:r>
      <w:proofErr w:type="gramEnd"/>
      <w:r w:rsidR="00AD7C42" w:rsidRPr="00A534EA">
        <w:rPr>
          <w:rFonts w:ascii="Times New Roman" w:eastAsia="Times New Roman" w:hAnsi="Times New Roman"/>
          <w:iCs/>
          <w:color w:val="auto"/>
          <w:sz w:val="24"/>
        </w:rPr>
        <w:t xml:space="preserve"> and risk-taking (Holland, 1996). Examples </w:t>
      </w:r>
      <w:proofErr w:type="gramStart"/>
      <w:r w:rsidR="00AD7C42" w:rsidRPr="00A534EA">
        <w:rPr>
          <w:rFonts w:ascii="Times New Roman" w:eastAsia="Times New Roman" w:hAnsi="Times New Roman"/>
          <w:iCs/>
          <w:color w:val="auto"/>
          <w:sz w:val="24"/>
        </w:rPr>
        <w:t>include:</w:t>
      </w:r>
      <w:proofErr w:type="gramEnd"/>
      <w:r w:rsidR="00AD7C42" w:rsidRPr="00A534EA">
        <w:rPr>
          <w:rFonts w:ascii="Times New Roman" w:eastAsia="Times New Roman" w:hAnsi="Times New Roman"/>
          <w:iCs/>
          <w:color w:val="auto"/>
          <w:sz w:val="24"/>
        </w:rPr>
        <w:t xml:space="preserve"> leading, managing and organizing. I would have expected that management students would possess some of these characteristics based on their preferences for the types of work they would go into hence studying a management degree which seeks to explore aspects of managing, business, </w:t>
      </w:r>
      <w:proofErr w:type="gramStart"/>
      <w:r w:rsidR="00AD7C42" w:rsidRPr="00A534EA">
        <w:rPr>
          <w:rFonts w:ascii="Times New Roman" w:eastAsia="Times New Roman" w:hAnsi="Times New Roman"/>
          <w:iCs/>
          <w:color w:val="auto"/>
          <w:sz w:val="24"/>
        </w:rPr>
        <w:t>finance</w:t>
      </w:r>
      <w:proofErr w:type="gramEnd"/>
      <w:r w:rsidR="00AD7C42" w:rsidRPr="00A534EA">
        <w:rPr>
          <w:rFonts w:ascii="Times New Roman" w:eastAsia="Times New Roman" w:hAnsi="Times New Roman"/>
          <w:iCs/>
          <w:color w:val="auto"/>
          <w:sz w:val="24"/>
        </w:rPr>
        <w:t xml:space="preserve"> and leadership.</w:t>
      </w:r>
    </w:p>
    <w:p w14:paraId="10AB0B41" w14:textId="77777777" w:rsidR="00A16515" w:rsidRDefault="00A16515" w:rsidP="00AD7C42">
      <w:pPr>
        <w:pStyle w:val="Body"/>
        <w:rPr>
          <w:rFonts w:ascii="Times New Roman" w:hAnsi="Times New Roman"/>
          <w:i/>
          <w:sz w:val="24"/>
        </w:rPr>
      </w:pPr>
    </w:p>
    <w:p w14:paraId="4AF7FDD5" w14:textId="05F3C171" w:rsidR="00A16515" w:rsidRPr="00A61753" w:rsidRDefault="00A16515" w:rsidP="00346C09">
      <w:pPr>
        <w:pStyle w:val="Body"/>
        <w:numPr>
          <w:ilvl w:val="0"/>
          <w:numId w:val="25"/>
        </w:numPr>
        <w:rPr>
          <w:rFonts w:ascii="Times New Roman" w:hAnsi="Times New Roman"/>
          <w:i/>
          <w:sz w:val="24"/>
        </w:rPr>
      </w:pPr>
      <w:r w:rsidRPr="00A61753">
        <w:rPr>
          <w:rFonts w:ascii="Times New Roman" w:hAnsi="Times New Roman"/>
          <w:i/>
          <w:sz w:val="24"/>
        </w:rPr>
        <w:t xml:space="preserve">Holland Types: Compared with the Architecture students, dyslexic students will </w:t>
      </w:r>
      <w:r w:rsidR="00F62DCF">
        <w:rPr>
          <w:rFonts w:ascii="Times New Roman" w:hAnsi="Times New Roman"/>
          <w:i/>
          <w:sz w:val="24"/>
        </w:rPr>
        <w:t xml:space="preserve">show a Holland score of </w:t>
      </w:r>
      <w:proofErr w:type="gramStart"/>
      <w:r w:rsidR="00F62DCF">
        <w:rPr>
          <w:rFonts w:ascii="Times New Roman" w:hAnsi="Times New Roman"/>
          <w:i/>
          <w:sz w:val="24"/>
        </w:rPr>
        <w:t>Social</w:t>
      </w:r>
      <w:proofErr w:type="gramEnd"/>
    </w:p>
    <w:p w14:paraId="5596C391" w14:textId="77777777" w:rsidR="005D6C4C" w:rsidRDefault="005D6C4C" w:rsidP="005D6C4C">
      <w:pPr>
        <w:pStyle w:val="Body"/>
        <w:ind w:left="720"/>
        <w:rPr>
          <w:rFonts w:ascii="Times New Roman" w:hAnsi="Times New Roman"/>
          <w:sz w:val="24"/>
          <w:highlight w:val="yellow"/>
          <w:u w:val="single"/>
        </w:rPr>
      </w:pPr>
    </w:p>
    <w:p w14:paraId="13D97B1A" w14:textId="5D749ECC" w:rsidR="005D6C4C" w:rsidRPr="00A16515" w:rsidRDefault="005D6C4C" w:rsidP="005E6C62">
      <w:pPr>
        <w:pStyle w:val="Body"/>
        <w:tabs>
          <w:tab w:val="left" w:pos="993"/>
        </w:tabs>
        <w:jc w:val="both"/>
        <w:rPr>
          <w:rFonts w:ascii="Times New Roman" w:eastAsia="Times New Roman" w:hAnsi="Times New Roman"/>
          <w:iCs/>
          <w:color w:val="auto"/>
          <w:sz w:val="24"/>
        </w:rPr>
      </w:pPr>
      <w:r>
        <w:rPr>
          <w:rFonts w:ascii="Times New Roman" w:hAnsi="Times New Roman"/>
          <w:sz w:val="24"/>
        </w:rPr>
        <w:t>There was no significant difference</w:t>
      </w:r>
      <w:r w:rsidR="005E6C62">
        <w:rPr>
          <w:rFonts w:ascii="Times New Roman" w:hAnsi="Times New Roman"/>
          <w:sz w:val="24"/>
        </w:rPr>
        <w:t xml:space="preserve"> between Architecture students</w:t>
      </w:r>
      <w:r>
        <w:rPr>
          <w:rFonts w:ascii="Times New Roman" w:hAnsi="Times New Roman"/>
          <w:sz w:val="24"/>
        </w:rPr>
        <w:t xml:space="preserve"> with dyslexics on the Social Holland type. </w:t>
      </w:r>
      <w:r w:rsidR="00D909C5">
        <w:rPr>
          <w:rFonts w:ascii="Times New Roman" w:hAnsi="Times New Roman"/>
          <w:sz w:val="24"/>
        </w:rPr>
        <w:t>Dyslexics placed Social as their third Ho</w:t>
      </w:r>
      <w:r w:rsidR="00A61753">
        <w:rPr>
          <w:rFonts w:ascii="Times New Roman" w:hAnsi="Times New Roman"/>
          <w:sz w:val="24"/>
        </w:rPr>
        <w:t>lland type and Architects placed</w:t>
      </w:r>
      <w:r w:rsidR="00D909C5">
        <w:rPr>
          <w:rFonts w:ascii="Times New Roman" w:hAnsi="Times New Roman"/>
          <w:sz w:val="24"/>
        </w:rPr>
        <w:t xml:space="preserve"> Social as their fourth Holland type. We expected the Social Holland type to be ranked </w:t>
      </w:r>
      <w:r w:rsidR="00A61753">
        <w:rPr>
          <w:rFonts w:ascii="Times New Roman" w:hAnsi="Times New Roman"/>
          <w:sz w:val="24"/>
        </w:rPr>
        <w:t xml:space="preserve">higher by the dyslexic students as it is within the nature generally of dyslexics to be quite empathetic towards others and therefore to show tendencies towards careers which work with people. </w:t>
      </w:r>
    </w:p>
    <w:p w14:paraId="55ADE8CE" w14:textId="77777777" w:rsidR="00A16515" w:rsidRDefault="00A16515" w:rsidP="00A16515">
      <w:pPr>
        <w:pStyle w:val="Body"/>
        <w:ind w:left="720"/>
        <w:rPr>
          <w:rFonts w:ascii="Times New Roman" w:hAnsi="Times New Roman"/>
          <w:i/>
          <w:sz w:val="24"/>
        </w:rPr>
      </w:pPr>
    </w:p>
    <w:p w14:paraId="0BC8FE0E" w14:textId="77777777" w:rsidR="00A16515" w:rsidRPr="00A16515" w:rsidRDefault="00A16515" w:rsidP="00A61753">
      <w:pPr>
        <w:pStyle w:val="Body"/>
        <w:rPr>
          <w:rFonts w:ascii="Times New Roman" w:hAnsi="Times New Roman"/>
          <w:i/>
          <w:sz w:val="24"/>
        </w:rPr>
      </w:pPr>
    </w:p>
    <w:p w14:paraId="1F355380" w14:textId="219ACA51" w:rsidR="00AD7C42" w:rsidRPr="00197A6D" w:rsidRDefault="00AD7C42" w:rsidP="00346C09">
      <w:pPr>
        <w:pStyle w:val="Body"/>
        <w:numPr>
          <w:ilvl w:val="0"/>
          <w:numId w:val="25"/>
        </w:numPr>
        <w:rPr>
          <w:rFonts w:ascii="Times New Roman" w:hAnsi="Times New Roman"/>
          <w:i/>
          <w:sz w:val="24"/>
        </w:rPr>
      </w:pPr>
      <w:r>
        <w:rPr>
          <w:rFonts w:ascii="Times New Roman" w:hAnsi="Times New Roman"/>
          <w:i/>
          <w:sz w:val="24"/>
        </w:rPr>
        <w:t>Holland Types: Dyslexic students will show less Realistic and Conventional Holla</w:t>
      </w:r>
      <w:r w:rsidR="00F62DCF">
        <w:rPr>
          <w:rFonts w:ascii="Times New Roman" w:hAnsi="Times New Roman"/>
          <w:i/>
          <w:sz w:val="24"/>
        </w:rPr>
        <w:t xml:space="preserve">nd types than all three </w:t>
      </w:r>
      <w:proofErr w:type="gramStart"/>
      <w:r w:rsidR="00F62DCF">
        <w:rPr>
          <w:rFonts w:ascii="Times New Roman" w:hAnsi="Times New Roman"/>
          <w:i/>
          <w:sz w:val="24"/>
        </w:rPr>
        <w:t>groups</w:t>
      </w:r>
      <w:proofErr w:type="gramEnd"/>
    </w:p>
    <w:p w14:paraId="3F1E8985" w14:textId="77777777" w:rsidR="00AD7C42" w:rsidRDefault="00AD7C42" w:rsidP="00161D56">
      <w:pPr>
        <w:pStyle w:val="Body"/>
        <w:jc w:val="both"/>
        <w:rPr>
          <w:rFonts w:ascii="Times New Roman" w:hAnsi="Times New Roman"/>
          <w:sz w:val="24"/>
        </w:rPr>
      </w:pPr>
    </w:p>
    <w:p w14:paraId="776C2259" w14:textId="4ABFCE28" w:rsidR="00161D56" w:rsidRPr="000A77A8" w:rsidRDefault="00161D56" w:rsidP="00161D56">
      <w:pPr>
        <w:pStyle w:val="Body"/>
        <w:jc w:val="both"/>
        <w:rPr>
          <w:rFonts w:ascii="Times New Roman" w:hAnsi="Times New Roman"/>
          <w:sz w:val="24"/>
          <w:lang w:val="en-GB"/>
        </w:rPr>
      </w:pPr>
      <w:r w:rsidRPr="00A534EA">
        <w:rPr>
          <w:rFonts w:ascii="Times New Roman" w:hAnsi="Times New Roman"/>
          <w:sz w:val="24"/>
        </w:rPr>
        <w:t>Dyslexic students have preference for Artistic and Realistic typologies, with a clear avoidance of Conventional types.</w:t>
      </w:r>
      <w:r w:rsidR="00637634">
        <w:rPr>
          <w:rFonts w:ascii="Times New Roman" w:hAnsi="Times New Roman"/>
          <w:sz w:val="24"/>
        </w:rPr>
        <w:t xml:space="preserve"> There was a significant difference between the dyslexics and the other student groups in relation to Conventi</w:t>
      </w:r>
      <w:r w:rsidR="005D04E8">
        <w:rPr>
          <w:rFonts w:ascii="Times New Roman" w:hAnsi="Times New Roman"/>
          <w:sz w:val="24"/>
        </w:rPr>
        <w:t xml:space="preserve">onal Holland types as predicted. By contrast however, although there was also a significant different for Realistic preferences this was because the dyslexics </w:t>
      </w:r>
      <w:r w:rsidR="00637634">
        <w:rPr>
          <w:rFonts w:ascii="Times New Roman" w:hAnsi="Times New Roman"/>
          <w:sz w:val="24"/>
        </w:rPr>
        <w:t>showed stronger</w:t>
      </w:r>
      <w:r w:rsidR="005D04E8">
        <w:rPr>
          <w:rFonts w:ascii="Times New Roman" w:hAnsi="Times New Roman"/>
          <w:sz w:val="24"/>
        </w:rPr>
        <w:t xml:space="preserve"> inclination </w:t>
      </w:r>
      <w:r w:rsidR="00637634">
        <w:rPr>
          <w:rFonts w:ascii="Times New Roman" w:hAnsi="Times New Roman"/>
          <w:sz w:val="24"/>
        </w:rPr>
        <w:t xml:space="preserve">towards the Realistic Holland type, which was not what we expected. </w:t>
      </w:r>
      <w:r w:rsidRPr="00A534EA">
        <w:rPr>
          <w:rFonts w:ascii="Times New Roman" w:eastAsia="Times New Roman" w:hAnsi="Times New Roman"/>
          <w:iCs/>
          <w:color w:val="auto"/>
          <w:sz w:val="24"/>
        </w:rPr>
        <w:t xml:space="preserve">Dyslexic students showed a combination of all types apart from ‘conventional’ with a broad </w:t>
      </w:r>
      <w:proofErr w:type="gramStart"/>
      <w:r w:rsidRPr="00A534EA">
        <w:rPr>
          <w:rFonts w:ascii="Times New Roman" w:eastAsia="Times New Roman" w:hAnsi="Times New Roman"/>
          <w:iCs/>
          <w:color w:val="auto"/>
          <w:sz w:val="24"/>
        </w:rPr>
        <w:t>more or less equal</w:t>
      </w:r>
      <w:proofErr w:type="gramEnd"/>
      <w:r w:rsidRPr="00A534EA">
        <w:rPr>
          <w:rFonts w:ascii="Times New Roman" w:eastAsia="Times New Roman" w:hAnsi="Times New Roman"/>
          <w:iCs/>
          <w:color w:val="auto"/>
          <w:sz w:val="24"/>
        </w:rPr>
        <w:t xml:space="preserve"> score across the types, however scored extremely highly surpassing all the groups on ‘Artistic’. Artistic types like to do creative activities and generally avoid highly ordered or repetitive activities. They have good artistic abilities and value the arts. What this showed that the there is a value on </w:t>
      </w:r>
      <w:proofErr w:type="spellStart"/>
      <w:r w:rsidRPr="00A534EA">
        <w:rPr>
          <w:rFonts w:ascii="Times New Roman" w:eastAsia="Times New Roman" w:hAnsi="Times New Roman"/>
          <w:iCs/>
          <w:color w:val="auto"/>
          <w:sz w:val="24"/>
        </w:rPr>
        <w:t>categorising</w:t>
      </w:r>
      <w:proofErr w:type="spellEnd"/>
      <w:r w:rsidRPr="00A534EA">
        <w:rPr>
          <w:rFonts w:ascii="Times New Roman" w:eastAsia="Times New Roman" w:hAnsi="Times New Roman"/>
          <w:iCs/>
          <w:color w:val="auto"/>
          <w:sz w:val="24"/>
        </w:rPr>
        <w:t xml:space="preserve"> these groups using the Holland occupational types. Conventional types [</w:t>
      </w:r>
      <w:proofErr w:type="spellStart"/>
      <w:r w:rsidRPr="00A534EA">
        <w:rPr>
          <w:rFonts w:ascii="Times New Roman" w:eastAsia="Times New Roman" w:hAnsi="Times New Roman"/>
          <w:iCs/>
          <w:color w:val="auto"/>
          <w:sz w:val="24"/>
        </w:rPr>
        <w:t>organisers</w:t>
      </w:r>
      <w:proofErr w:type="spellEnd"/>
      <w:r w:rsidRPr="00A534EA">
        <w:rPr>
          <w:rFonts w:ascii="Times New Roman" w:eastAsia="Times New Roman" w:hAnsi="Times New Roman"/>
          <w:iCs/>
          <w:color w:val="auto"/>
          <w:sz w:val="24"/>
        </w:rPr>
        <w:t xml:space="preserve">] however, prefer to deal with data and tend to be careful, conforming, conservative, conscientious, </w:t>
      </w:r>
      <w:proofErr w:type="gramStart"/>
      <w:r w:rsidRPr="00A534EA">
        <w:rPr>
          <w:rFonts w:ascii="Times New Roman" w:eastAsia="Times New Roman" w:hAnsi="Times New Roman"/>
          <w:iCs/>
          <w:color w:val="auto"/>
          <w:sz w:val="24"/>
        </w:rPr>
        <w:t>sel</w:t>
      </w:r>
      <w:r w:rsidR="0076617C">
        <w:rPr>
          <w:rFonts w:ascii="Times New Roman" w:eastAsia="Times New Roman" w:hAnsi="Times New Roman"/>
          <w:iCs/>
          <w:color w:val="auto"/>
          <w:sz w:val="24"/>
        </w:rPr>
        <w:t>f-controlled</w:t>
      </w:r>
      <w:proofErr w:type="gramEnd"/>
      <w:r w:rsidR="0076617C">
        <w:rPr>
          <w:rFonts w:ascii="Times New Roman" w:eastAsia="Times New Roman" w:hAnsi="Times New Roman"/>
          <w:iCs/>
          <w:color w:val="auto"/>
          <w:sz w:val="24"/>
        </w:rPr>
        <w:t xml:space="preserve"> and structured. D</w:t>
      </w:r>
      <w:r w:rsidRPr="00A534EA">
        <w:rPr>
          <w:rFonts w:ascii="Times New Roman" w:eastAsia="Times New Roman" w:hAnsi="Times New Roman"/>
          <w:iCs/>
          <w:color w:val="auto"/>
          <w:sz w:val="24"/>
        </w:rPr>
        <w:t>yslexic students scored very low on</w:t>
      </w:r>
      <w:r w:rsidR="00637634">
        <w:rPr>
          <w:rFonts w:ascii="Times New Roman" w:eastAsia="Times New Roman" w:hAnsi="Times New Roman"/>
          <w:iCs/>
          <w:color w:val="auto"/>
          <w:sz w:val="24"/>
        </w:rPr>
        <w:t xml:space="preserve"> the C</w:t>
      </w:r>
      <w:r w:rsidR="0076617C">
        <w:rPr>
          <w:rFonts w:ascii="Times New Roman" w:eastAsia="Times New Roman" w:hAnsi="Times New Roman"/>
          <w:iCs/>
          <w:color w:val="auto"/>
          <w:sz w:val="24"/>
        </w:rPr>
        <w:t xml:space="preserve">onventional typology. This suggests that </w:t>
      </w:r>
      <w:r w:rsidRPr="00A534EA">
        <w:rPr>
          <w:rFonts w:ascii="Times New Roman" w:eastAsia="Times New Roman" w:hAnsi="Times New Roman"/>
          <w:iCs/>
          <w:color w:val="auto"/>
          <w:sz w:val="24"/>
        </w:rPr>
        <w:t xml:space="preserve">aspects pertaining to characteristics of conventional careers did not appeal to them. Hence perhaps preferring environments that were less structured and controlled and conservative. Careers that would </w:t>
      </w:r>
      <w:proofErr w:type="spellStart"/>
      <w:r w:rsidRPr="00A534EA">
        <w:rPr>
          <w:rFonts w:ascii="Times New Roman" w:eastAsia="Times New Roman" w:hAnsi="Times New Roman"/>
          <w:iCs/>
          <w:color w:val="auto"/>
          <w:sz w:val="24"/>
        </w:rPr>
        <w:t>utilise</w:t>
      </w:r>
      <w:proofErr w:type="spellEnd"/>
      <w:r w:rsidRPr="00A534EA">
        <w:rPr>
          <w:rFonts w:ascii="Times New Roman" w:eastAsia="Times New Roman" w:hAnsi="Times New Roman"/>
          <w:iCs/>
          <w:color w:val="auto"/>
          <w:sz w:val="24"/>
        </w:rPr>
        <w:t xml:space="preserve"> more social and artistic skills perhaps being preferred. This has implications for understanding how we can enable more dyslexic students to move into unconventional careers which perhaps would enable them to better </w:t>
      </w:r>
      <w:proofErr w:type="spellStart"/>
      <w:r w:rsidRPr="00A534EA">
        <w:rPr>
          <w:rFonts w:ascii="Times New Roman" w:eastAsia="Times New Roman" w:hAnsi="Times New Roman"/>
          <w:iCs/>
          <w:color w:val="auto"/>
          <w:sz w:val="24"/>
        </w:rPr>
        <w:t>utilise</w:t>
      </w:r>
      <w:proofErr w:type="spellEnd"/>
      <w:r w:rsidRPr="00A534EA">
        <w:rPr>
          <w:rFonts w:ascii="Times New Roman" w:eastAsia="Times New Roman" w:hAnsi="Times New Roman"/>
          <w:iCs/>
          <w:color w:val="auto"/>
          <w:sz w:val="24"/>
        </w:rPr>
        <w:t xml:space="preserve"> their skills and abilities. </w:t>
      </w:r>
    </w:p>
    <w:p w14:paraId="21CFA247" w14:textId="77777777" w:rsidR="00D23174" w:rsidRPr="00FC2657" w:rsidRDefault="00D23174" w:rsidP="00D23174">
      <w:pPr>
        <w:pStyle w:val="Body"/>
        <w:rPr>
          <w:rFonts w:ascii="Times New Roman" w:hAnsi="Times New Roman"/>
          <w:b/>
          <w:sz w:val="24"/>
        </w:rPr>
      </w:pPr>
    </w:p>
    <w:p w14:paraId="4EE95ED9" w14:textId="77777777" w:rsidR="001B3530" w:rsidRDefault="001B3530" w:rsidP="001C3EFD">
      <w:pPr>
        <w:widowControl w:val="0"/>
        <w:autoSpaceDE w:val="0"/>
        <w:autoSpaceDN w:val="0"/>
        <w:adjustRightInd w:val="0"/>
        <w:spacing w:after="240"/>
        <w:rPr>
          <w:rFonts w:ascii="Times" w:eastAsiaTheme="minorEastAsia" w:hAnsi="Times" w:cs="Times"/>
          <w:color w:val="auto"/>
          <w:lang w:eastAsia="ja-JP"/>
        </w:rPr>
      </w:pPr>
    </w:p>
    <w:p w14:paraId="0D24E1C3" w14:textId="77777777" w:rsidR="006B1DB5" w:rsidRDefault="006B1DB5" w:rsidP="006B1DB5">
      <w:pPr>
        <w:widowControl w:val="0"/>
        <w:autoSpaceDE w:val="0"/>
        <w:autoSpaceDN w:val="0"/>
        <w:adjustRightInd w:val="0"/>
        <w:spacing w:after="240" w:line="240" w:lineRule="auto"/>
        <w:jc w:val="left"/>
        <w:rPr>
          <w:rFonts w:ascii="Times" w:eastAsiaTheme="minorEastAsia" w:hAnsi="Times" w:cs="Times"/>
          <w:color w:val="auto"/>
          <w:lang w:eastAsia="ja-JP"/>
        </w:rPr>
      </w:pPr>
    </w:p>
    <w:p w14:paraId="1D987829" w14:textId="77777777" w:rsidR="006B1DB5" w:rsidRDefault="006B1DB5" w:rsidP="006B1DB5">
      <w:pPr>
        <w:widowControl w:val="0"/>
        <w:autoSpaceDE w:val="0"/>
        <w:autoSpaceDN w:val="0"/>
        <w:adjustRightInd w:val="0"/>
        <w:spacing w:after="240" w:line="240" w:lineRule="auto"/>
        <w:jc w:val="left"/>
        <w:rPr>
          <w:rFonts w:ascii="Times" w:eastAsiaTheme="minorEastAsia" w:hAnsi="Times" w:cs="Times"/>
          <w:color w:val="auto"/>
          <w:lang w:eastAsia="ja-JP"/>
        </w:rPr>
      </w:pPr>
    </w:p>
    <w:p w14:paraId="6915B8DE" w14:textId="77777777" w:rsidR="00B54A6D" w:rsidRDefault="00B54A6D" w:rsidP="006B1DB5">
      <w:pPr>
        <w:widowControl w:val="0"/>
        <w:autoSpaceDE w:val="0"/>
        <w:autoSpaceDN w:val="0"/>
        <w:adjustRightInd w:val="0"/>
        <w:spacing w:after="240" w:line="240" w:lineRule="auto"/>
        <w:jc w:val="left"/>
        <w:rPr>
          <w:rFonts w:ascii="Times" w:eastAsiaTheme="minorEastAsia" w:hAnsi="Times" w:cs="Times"/>
          <w:color w:val="auto"/>
          <w:lang w:eastAsia="ja-JP"/>
        </w:rPr>
        <w:sectPr w:rsidR="00B54A6D" w:rsidSect="00722535">
          <w:pgSz w:w="11900" w:h="16840"/>
          <w:pgMar w:top="1134" w:right="1552" w:bottom="1134" w:left="1985" w:header="709" w:footer="850" w:gutter="0"/>
          <w:cols w:space="720"/>
        </w:sectPr>
      </w:pPr>
    </w:p>
    <w:p w14:paraId="5E69904B" w14:textId="69E24835" w:rsidR="008054C5" w:rsidRPr="00412DB1" w:rsidRDefault="008054C5" w:rsidP="0082486F">
      <w:pPr>
        <w:pStyle w:val="Heading2"/>
      </w:pPr>
      <w:bookmarkStart w:id="480" w:name="_Toc284606971"/>
      <w:bookmarkStart w:id="481" w:name="_Toc287033513"/>
      <w:r w:rsidRPr="00412DB1">
        <w:t>Summary of f</w:t>
      </w:r>
      <w:r w:rsidR="00586926" w:rsidRPr="00412DB1">
        <w:t>indings</w:t>
      </w:r>
      <w:bookmarkEnd w:id="480"/>
      <w:bookmarkEnd w:id="481"/>
    </w:p>
    <w:p w14:paraId="351E171D" w14:textId="25F0EF9C" w:rsidR="008054C5" w:rsidRPr="007615F0" w:rsidRDefault="008054C5" w:rsidP="007615F0">
      <w:pPr>
        <w:rPr>
          <w:lang w:val="en-GB"/>
        </w:rPr>
      </w:pPr>
    </w:p>
    <w:p w14:paraId="2AF8A718" w14:textId="525A27D1" w:rsidR="001B3530" w:rsidRDefault="001B3530" w:rsidP="00346C09">
      <w:pPr>
        <w:pStyle w:val="ListParagraph"/>
        <w:numPr>
          <w:ilvl w:val="0"/>
          <w:numId w:val="19"/>
        </w:numPr>
        <w:rPr>
          <w:lang w:val="en-GB"/>
        </w:rPr>
      </w:pPr>
      <w:r>
        <w:rPr>
          <w:lang w:val="en-GB"/>
        </w:rPr>
        <w:t xml:space="preserve">Dyslexic students showed relative strengths in cognitive and interpersonal skills compared to the non-dyslexic </w:t>
      </w:r>
      <w:proofErr w:type="gramStart"/>
      <w:r>
        <w:rPr>
          <w:lang w:val="en-GB"/>
        </w:rPr>
        <w:t>students</w:t>
      </w:r>
      <w:proofErr w:type="gramEnd"/>
    </w:p>
    <w:p w14:paraId="2DC89718" w14:textId="77EA80C2" w:rsidR="00BA5AFC" w:rsidRDefault="001B3530" w:rsidP="00346C09">
      <w:pPr>
        <w:pStyle w:val="ListParagraph"/>
        <w:numPr>
          <w:ilvl w:val="0"/>
          <w:numId w:val="19"/>
        </w:numPr>
        <w:rPr>
          <w:lang w:val="en-GB"/>
        </w:rPr>
      </w:pPr>
      <w:r>
        <w:rPr>
          <w:lang w:val="en-GB"/>
        </w:rPr>
        <w:t xml:space="preserve">Dyslexic students had low scored in resilience, personal </w:t>
      </w:r>
      <w:proofErr w:type="gramStart"/>
      <w:r>
        <w:rPr>
          <w:lang w:val="en-GB"/>
        </w:rPr>
        <w:t>initiative</w:t>
      </w:r>
      <w:proofErr w:type="gramEnd"/>
      <w:r>
        <w:rPr>
          <w:lang w:val="en-GB"/>
        </w:rPr>
        <w:t xml:space="preserve"> </w:t>
      </w:r>
      <w:r w:rsidR="00BA5AFC" w:rsidRPr="001925C6">
        <w:rPr>
          <w:lang w:val="en-GB"/>
        </w:rPr>
        <w:t xml:space="preserve">and self-efficacy in relation </w:t>
      </w:r>
      <w:r>
        <w:rPr>
          <w:lang w:val="en-GB"/>
        </w:rPr>
        <w:t>to non-dyslexic students</w:t>
      </w:r>
      <w:r w:rsidR="00BA5AFC" w:rsidRPr="001925C6">
        <w:rPr>
          <w:lang w:val="en-GB"/>
        </w:rPr>
        <w:t>.</w:t>
      </w:r>
    </w:p>
    <w:p w14:paraId="5F67DCF8" w14:textId="78FC87C7" w:rsidR="00412DB1" w:rsidRDefault="00412DB1" w:rsidP="00346C09">
      <w:pPr>
        <w:pStyle w:val="ListParagraph"/>
        <w:numPr>
          <w:ilvl w:val="0"/>
          <w:numId w:val="19"/>
        </w:numPr>
        <w:rPr>
          <w:lang w:val="en-GB"/>
        </w:rPr>
      </w:pPr>
      <w:r>
        <w:rPr>
          <w:lang w:val="en-GB"/>
        </w:rPr>
        <w:t>Dyslexic</w:t>
      </w:r>
      <w:r w:rsidR="001B3530">
        <w:rPr>
          <w:lang w:val="en-GB"/>
        </w:rPr>
        <w:t xml:space="preserve"> and Architecture</w:t>
      </w:r>
      <w:r>
        <w:rPr>
          <w:lang w:val="en-GB"/>
        </w:rPr>
        <w:t xml:space="preserve"> students </w:t>
      </w:r>
      <w:r w:rsidR="001B3530">
        <w:rPr>
          <w:lang w:val="en-GB"/>
        </w:rPr>
        <w:t>scored high on</w:t>
      </w:r>
      <w:r>
        <w:rPr>
          <w:lang w:val="en-GB"/>
        </w:rPr>
        <w:t xml:space="preserve"> Visuo-spatial abilities compared to </w:t>
      </w:r>
      <w:r w:rsidR="001B3530">
        <w:rPr>
          <w:lang w:val="en-GB"/>
        </w:rPr>
        <w:t>Psychology and Management students</w:t>
      </w:r>
      <w:r>
        <w:rPr>
          <w:lang w:val="en-GB"/>
        </w:rPr>
        <w:t>.</w:t>
      </w:r>
    </w:p>
    <w:p w14:paraId="515B5C0F" w14:textId="28F0EBD8" w:rsidR="001B3530" w:rsidRDefault="001B3530" w:rsidP="001B3530">
      <w:pPr>
        <w:pStyle w:val="ListParagraph"/>
        <w:numPr>
          <w:ilvl w:val="0"/>
          <w:numId w:val="19"/>
        </w:numPr>
        <w:rPr>
          <w:lang w:val="en-GB"/>
        </w:rPr>
      </w:pPr>
      <w:r>
        <w:rPr>
          <w:lang w:val="en-GB"/>
        </w:rPr>
        <w:t>Dyslexic and Psychology students scored high on Empathy compared to Architecture and Management students.</w:t>
      </w:r>
    </w:p>
    <w:p w14:paraId="535A7C32" w14:textId="4853928B" w:rsidR="001B3530" w:rsidRPr="001B3530" w:rsidRDefault="001B3530" w:rsidP="001B3530">
      <w:pPr>
        <w:pStyle w:val="ListParagraph"/>
        <w:numPr>
          <w:ilvl w:val="0"/>
          <w:numId w:val="19"/>
        </w:numPr>
        <w:rPr>
          <w:lang w:val="en-GB"/>
        </w:rPr>
      </w:pPr>
      <w:r>
        <w:rPr>
          <w:lang w:val="en-GB"/>
        </w:rPr>
        <w:t>Dyslexic and Management students scored high on Entrepreneurial abilities compared to Architecture and Psychology students.</w:t>
      </w:r>
    </w:p>
    <w:p w14:paraId="044FC964" w14:textId="77777777" w:rsidR="001B3530" w:rsidRPr="001925C6" w:rsidRDefault="001B3530" w:rsidP="001B3530">
      <w:pPr>
        <w:pStyle w:val="ListParagraph"/>
        <w:numPr>
          <w:ilvl w:val="0"/>
          <w:numId w:val="19"/>
        </w:numPr>
        <w:rPr>
          <w:lang w:val="en-GB"/>
        </w:rPr>
      </w:pPr>
      <w:r w:rsidRPr="001925C6">
        <w:rPr>
          <w:lang w:val="en-GB"/>
        </w:rPr>
        <w:t xml:space="preserve">Dyslexic students </w:t>
      </w:r>
      <w:r>
        <w:rPr>
          <w:lang w:val="en-GB"/>
        </w:rPr>
        <w:t>show a clear tendency towards non-</w:t>
      </w:r>
      <w:r w:rsidRPr="001925C6">
        <w:rPr>
          <w:lang w:val="en-GB"/>
        </w:rPr>
        <w:t xml:space="preserve">conventional careers in relation to the </w:t>
      </w:r>
      <w:r>
        <w:rPr>
          <w:lang w:val="en-GB"/>
        </w:rPr>
        <w:t>non-dyslexic students</w:t>
      </w:r>
      <w:r w:rsidRPr="001925C6">
        <w:rPr>
          <w:lang w:val="en-GB"/>
        </w:rPr>
        <w:t xml:space="preserve"> based upon their choice of Holland type. </w:t>
      </w:r>
    </w:p>
    <w:p w14:paraId="55239D5C" w14:textId="77777777" w:rsidR="007615F0" w:rsidRPr="002C70C5" w:rsidRDefault="007615F0" w:rsidP="00DB75F2">
      <w:pPr>
        <w:rPr>
          <w:lang w:val="en-GB"/>
        </w:rPr>
      </w:pPr>
    </w:p>
    <w:p w14:paraId="7534C22E" w14:textId="4C612276" w:rsidR="001B4726" w:rsidRDefault="001B4726" w:rsidP="00350A00">
      <w:pPr>
        <w:pStyle w:val="Heading2"/>
      </w:pPr>
      <w:bookmarkStart w:id="482" w:name="_Toc259998845"/>
      <w:bookmarkStart w:id="483" w:name="_Toc262501720"/>
      <w:bookmarkStart w:id="484" w:name="_Toc284606972"/>
      <w:bookmarkStart w:id="485" w:name="_Toc287033514"/>
      <w:r w:rsidRPr="00395B6A">
        <w:t>Limitations</w:t>
      </w:r>
      <w:bookmarkEnd w:id="482"/>
      <w:bookmarkEnd w:id="483"/>
      <w:bookmarkEnd w:id="484"/>
      <w:bookmarkEnd w:id="485"/>
    </w:p>
    <w:p w14:paraId="63C5B548" w14:textId="77777777" w:rsidR="00F564E8" w:rsidRPr="00F564E8" w:rsidRDefault="00F564E8" w:rsidP="00F564E8">
      <w:pPr>
        <w:pStyle w:val="Body"/>
      </w:pPr>
    </w:p>
    <w:p w14:paraId="6C9983DA" w14:textId="0E9D9486" w:rsidR="008D6CF0" w:rsidRPr="0055100A" w:rsidRDefault="0055100A" w:rsidP="001B4726">
      <w:r w:rsidRPr="0055100A">
        <w:t>T</w:t>
      </w:r>
      <w:r w:rsidR="001B4726" w:rsidRPr="0055100A">
        <w:t xml:space="preserve">here </w:t>
      </w:r>
      <w:r w:rsidR="001F5CA1">
        <w:t xml:space="preserve">are </w:t>
      </w:r>
      <w:r w:rsidR="0007243F">
        <w:t xml:space="preserve">two </w:t>
      </w:r>
      <w:r w:rsidR="00382E86">
        <w:t xml:space="preserve">main </w:t>
      </w:r>
      <w:r w:rsidR="008D6CF0" w:rsidRPr="0055100A">
        <w:t>limitations</w:t>
      </w:r>
      <w:r w:rsidR="00382E86">
        <w:t xml:space="preserve"> we could identify</w:t>
      </w:r>
      <w:r w:rsidRPr="0055100A">
        <w:t xml:space="preserve"> from this study: </w:t>
      </w:r>
    </w:p>
    <w:p w14:paraId="7BEE3BF4" w14:textId="7E29A500" w:rsidR="00925F28" w:rsidRPr="00382E86" w:rsidRDefault="001B4726" w:rsidP="008D6CF0">
      <w:r w:rsidRPr="0055100A">
        <w:t xml:space="preserve">Firstly, the groups chosen may not accurately reflect the intended sample </w:t>
      </w:r>
      <w:r w:rsidR="00382E86">
        <w:t xml:space="preserve">we were aiming for. For example, we compared dyslexics with </w:t>
      </w:r>
      <w:r w:rsidRPr="0055100A">
        <w:t>Management students</w:t>
      </w:r>
      <w:r w:rsidR="00382E86">
        <w:t xml:space="preserve"> to compare levels of entrepreneurial traits. </w:t>
      </w:r>
      <w:proofErr w:type="gramStart"/>
      <w:r w:rsidR="00382E86">
        <w:t>However</w:t>
      </w:r>
      <w:proofErr w:type="gramEnd"/>
      <w:r w:rsidR="00382E86">
        <w:t xml:space="preserve"> Management students may not best</w:t>
      </w:r>
      <w:r w:rsidRPr="0055100A">
        <w:t xml:space="preserve"> equate to entrepreneurs. </w:t>
      </w:r>
      <w:proofErr w:type="gramStart"/>
      <w:r w:rsidR="002C70C5">
        <w:t>In order to</w:t>
      </w:r>
      <w:proofErr w:type="gramEnd"/>
      <w:r w:rsidR="002C70C5">
        <w:t xml:space="preserve"> measure levels of entrepreneurship we would have been better to choose a specific sample of entrepreneurs as opposed to using management students.</w:t>
      </w:r>
      <w:r w:rsidR="00382E86">
        <w:t xml:space="preserve"> </w:t>
      </w:r>
      <w:r w:rsidR="00382E86" w:rsidRPr="002C70C5">
        <w:t xml:space="preserve">Also, even though we tested on </w:t>
      </w:r>
      <w:proofErr w:type="gramStart"/>
      <w:r w:rsidR="00382E86" w:rsidRPr="002C70C5">
        <w:t>University</w:t>
      </w:r>
      <w:proofErr w:type="gramEnd"/>
      <w:r w:rsidR="00382E86" w:rsidRPr="002C70C5">
        <w:t xml:space="preserve"> students it didn’t necessarily mean that they were successful students.</w:t>
      </w:r>
      <w:r w:rsidR="00382E86">
        <w:t xml:space="preserve"> </w:t>
      </w:r>
      <w:proofErr w:type="gramStart"/>
      <w:r w:rsidR="00382E86">
        <w:t>Therefore</w:t>
      </w:r>
      <w:proofErr w:type="gramEnd"/>
      <w:r w:rsidR="00382E86">
        <w:t xml:space="preserve"> choosing certain groups to compare against dyslexic </w:t>
      </w:r>
      <w:proofErr w:type="spellStart"/>
      <w:r w:rsidR="00382E86">
        <w:t>students</w:t>
      </w:r>
      <w:proofErr w:type="spellEnd"/>
      <w:r w:rsidR="00382E86">
        <w:t xml:space="preserve"> needs further and more careful thought it order to know exactly why they were chosen. </w:t>
      </w:r>
    </w:p>
    <w:p w14:paraId="6C21E9C7" w14:textId="3F2C8F0B" w:rsidR="00412DB1" w:rsidRDefault="00382E86" w:rsidP="001B4726">
      <w:r>
        <w:t xml:space="preserve">Secondly, </w:t>
      </w:r>
      <w:r w:rsidR="00A365F0">
        <w:t xml:space="preserve">statistically significant differences were </w:t>
      </w:r>
      <w:r w:rsidR="00412DB1">
        <w:t>found between some of the groups on different factors, larger sample sizes might be significant for more factors being investigated.</w:t>
      </w:r>
    </w:p>
    <w:p w14:paraId="541F0884" w14:textId="77777777" w:rsidR="00223E0B" w:rsidRDefault="00223E0B" w:rsidP="00223E0B"/>
    <w:p w14:paraId="6AB0E27E" w14:textId="77777777" w:rsidR="0007243F" w:rsidRDefault="0007243F" w:rsidP="00223E0B"/>
    <w:p w14:paraId="7134C7E6" w14:textId="77777777" w:rsidR="00223E0B" w:rsidRDefault="00223E0B" w:rsidP="00223E0B">
      <w:pPr>
        <w:pStyle w:val="Heading2"/>
      </w:pPr>
      <w:bookmarkStart w:id="486" w:name="_Toc259998847"/>
      <w:bookmarkStart w:id="487" w:name="_Toc262501722"/>
      <w:bookmarkStart w:id="488" w:name="_Toc284606973"/>
      <w:bookmarkStart w:id="489" w:name="_Toc287033515"/>
      <w:r w:rsidRPr="00395B6A">
        <w:t>Conclusion</w:t>
      </w:r>
      <w:bookmarkEnd w:id="486"/>
      <w:bookmarkEnd w:id="487"/>
      <w:bookmarkEnd w:id="488"/>
      <w:bookmarkEnd w:id="489"/>
    </w:p>
    <w:p w14:paraId="0C71B61F" w14:textId="77777777" w:rsidR="00044DF8" w:rsidRPr="00044DF8" w:rsidRDefault="00044DF8" w:rsidP="00044DF8">
      <w:pPr>
        <w:pStyle w:val="Body"/>
      </w:pPr>
    </w:p>
    <w:p w14:paraId="15B1F803" w14:textId="1BB5D344" w:rsidR="00FA6D97" w:rsidRDefault="00223E0B" w:rsidP="00223E0B">
      <w:pPr>
        <w:pStyle w:val="Body"/>
        <w:jc w:val="both"/>
        <w:rPr>
          <w:rFonts w:ascii="Times New Roman" w:hAnsi="Times New Roman"/>
          <w:sz w:val="24"/>
        </w:rPr>
      </w:pPr>
      <w:r>
        <w:rPr>
          <w:rFonts w:ascii="Times New Roman" w:hAnsi="Times New Roman"/>
          <w:sz w:val="24"/>
        </w:rPr>
        <w:t>This study sought to clarify and address</w:t>
      </w:r>
      <w:r w:rsidR="00FA6D97">
        <w:rPr>
          <w:rFonts w:ascii="Times New Roman" w:hAnsi="Times New Roman"/>
          <w:sz w:val="24"/>
        </w:rPr>
        <w:t xml:space="preserve"> three issues. The first was the need to clarify how these strengths found across both study 1 and 2 could be </w:t>
      </w:r>
      <w:proofErr w:type="spellStart"/>
      <w:r w:rsidR="00FA6D97">
        <w:rPr>
          <w:rFonts w:ascii="Times New Roman" w:hAnsi="Times New Roman"/>
          <w:sz w:val="24"/>
        </w:rPr>
        <w:t>generalised</w:t>
      </w:r>
      <w:proofErr w:type="spellEnd"/>
      <w:r w:rsidR="00FA6D97">
        <w:rPr>
          <w:rFonts w:ascii="Times New Roman" w:hAnsi="Times New Roman"/>
          <w:sz w:val="24"/>
        </w:rPr>
        <w:t xml:space="preserve"> across a larger sample of dyslexic individuals, particularly in a </w:t>
      </w:r>
      <w:proofErr w:type="gramStart"/>
      <w:r w:rsidR="00FA6D97">
        <w:rPr>
          <w:rFonts w:ascii="Times New Roman" w:hAnsi="Times New Roman"/>
          <w:sz w:val="24"/>
        </w:rPr>
        <w:t>University</w:t>
      </w:r>
      <w:proofErr w:type="gramEnd"/>
      <w:r w:rsidR="00FA6D97">
        <w:rPr>
          <w:rFonts w:ascii="Times New Roman" w:hAnsi="Times New Roman"/>
          <w:sz w:val="24"/>
        </w:rPr>
        <w:t xml:space="preserve"> student age group. The second issue was the need for a quantitative analysis and the third issue was in relation to how specific these strengths are for dyslexia or do dyslexic individuals just move into careers where these skills are relevant. </w:t>
      </w:r>
      <w:r>
        <w:rPr>
          <w:rFonts w:ascii="Times New Roman" w:hAnsi="Times New Roman"/>
          <w:sz w:val="24"/>
        </w:rPr>
        <w:t xml:space="preserve"> </w:t>
      </w:r>
    </w:p>
    <w:p w14:paraId="7193638C" w14:textId="77777777" w:rsidR="0007243F" w:rsidRDefault="00223E0B" w:rsidP="001B4726">
      <w:pPr>
        <w:pStyle w:val="Body"/>
        <w:jc w:val="both"/>
        <w:rPr>
          <w:rFonts w:ascii="Times New Roman" w:hAnsi="Times New Roman"/>
          <w:sz w:val="24"/>
        </w:rPr>
      </w:pPr>
      <w:r>
        <w:rPr>
          <w:rFonts w:ascii="Times New Roman" w:hAnsi="Times New Roman"/>
          <w:sz w:val="24"/>
        </w:rPr>
        <w:t xml:space="preserve">Findings </w:t>
      </w:r>
      <w:r w:rsidR="0007243F">
        <w:rPr>
          <w:rFonts w:ascii="Times New Roman" w:hAnsi="Times New Roman"/>
          <w:sz w:val="24"/>
        </w:rPr>
        <w:t xml:space="preserve">revealed </w:t>
      </w:r>
      <w:r>
        <w:rPr>
          <w:rFonts w:ascii="Times New Roman" w:hAnsi="Times New Roman"/>
          <w:sz w:val="24"/>
        </w:rPr>
        <w:t xml:space="preserve">that these strengths are seen within dyslexic students to varying degrees and in relation to their peers from across other </w:t>
      </w:r>
      <w:proofErr w:type="spellStart"/>
      <w:r>
        <w:rPr>
          <w:rFonts w:ascii="Times New Roman" w:hAnsi="Times New Roman"/>
          <w:sz w:val="24"/>
        </w:rPr>
        <w:t>specialised</w:t>
      </w:r>
      <w:proofErr w:type="spellEnd"/>
      <w:r>
        <w:rPr>
          <w:rFonts w:ascii="Times New Roman" w:hAnsi="Times New Roman"/>
          <w:sz w:val="24"/>
        </w:rPr>
        <w:t xml:space="preserve"> disciplines. </w:t>
      </w:r>
    </w:p>
    <w:p w14:paraId="7C3B480B" w14:textId="77777777" w:rsidR="0007243F" w:rsidRDefault="0007243F" w:rsidP="001B4726">
      <w:pPr>
        <w:pStyle w:val="Body"/>
        <w:jc w:val="both"/>
        <w:rPr>
          <w:rFonts w:ascii="Times New Roman" w:hAnsi="Times New Roman"/>
          <w:sz w:val="24"/>
        </w:rPr>
      </w:pPr>
    </w:p>
    <w:p w14:paraId="64C8E296" w14:textId="4A224031" w:rsidR="0007243F" w:rsidRDefault="0007243F" w:rsidP="001B4726">
      <w:pPr>
        <w:pStyle w:val="Body"/>
        <w:jc w:val="both"/>
        <w:rPr>
          <w:rFonts w:ascii="Times New Roman" w:hAnsi="Times New Roman"/>
          <w:sz w:val="24"/>
        </w:rPr>
      </w:pPr>
      <w:r>
        <w:rPr>
          <w:rFonts w:ascii="Times New Roman" w:hAnsi="Times New Roman"/>
          <w:sz w:val="24"/>
        </w:rPr>
        <w:t xml:space="preserve">What was not supported in this study </w:t>
      </w:r>
      <w:proofErr w:type="gramStart"/>
      <w:r>
        <w:rPr>
          <w:rFonts w:ascii="Times New Roman" w:hAnsi="Times New Roman"/>
          <w:sz w:val="24"/>
        </w:rPr>
        <w:t>in particular was</w:t>
      </w:r>
      <w:proofErr w:type="gramEnd"/>
      <w:r>
        <w:rPr>
          <w:rFonts w:ascii="Times New Roman" w:hAnsi="Times New Roman"/>
          <w:sz w:val="24"/>
        </w:rPr>
        <w:t xml:space="preserve"> the Work strengths triad</w:t>
      </w:r>
      <w:r w:rsidR="007F325A">
        <w:rPr>
          <w:rFonts w:ascii="Times New Roman" w:hAnsi="Times New Roman"/>
          <w:sz w:val="24"/>
        </w:rPr>
        <w:t>. The C</w:t>
      </w:r>
      <w:r>
        <w:rPr>
          <w:rFonts w:ascii="Times New Roman" w:hAnsi="Times New Roman"/>
          <w:sz w:val="24"/>
        </w:rPr>
        <w:t xml:space="preserve">ognitive skills triad was mostly supported (Visuo-spatial skills and Big-picture approach), and the Social/Interpersonal skills triad was supported apart from teamwork and communication skills.  </w:t>
      </w:r>
      <w:r w:rsidR="00AA5385">
        <w:rPr>
          <w:rFonts w:ascii="Times New Roman" w:hAnsi="Times New Roman"/>
          <w:sz w:val="24"/>
        </w:rPr>
        <w:t xml:space="preserve"> You can see here the divergence between the findings in the dyslexic young adult students and the unevenness with the dyslexic high achievers. It therefore changes from who you are looking at </w:t>
      </w:r>
      <w:proofErr w:type="gramStart"/>
      <w:r w:rsidR="00AA5385">
        <w:rPr>
          <w:rFonts w:ascii="Times New Roman" w:hAnsi="Times New Roman"/>
          <w:sz w:val="24"/>
        </w:rPr>
        <w:t>and also</w:t>
      </w:r>
      <w:proofErr w:type="gramEnd"/>
      <w:r w:rsidR="00AA5385">
        <w:rPr>
          <w:rFonts w:ascii="Times New Roman" w:hAnsi="Times New Roman"/>
          <w:sz w:val="24"/>
        </w:rPr>
        <w:t xml:space="preserve"> who we are comparing them with whether they are young adults with dyslexia or older individuals who have been in work for many years and who have more experience. </w:t>
      </w:r>
    </w:p>
    <w:p w14:paraId="5B22E570" w14:textId="77777777" w:rsidR="0007243F" w:rsidRDefault="0007243F" w:rsidP="001B4726">
      <w:pPr>
        <w:pStyle w:val="Body"/>
        <w:jc w:val="both"/>
        <w:rPr>
          <w:rFonts w:ascii="Times New Roman" w:hAnsi="Times New Roman"/>
          <w:sz w:val="24"/>
        </w:rPr>
      </w:pPr>
    </w:p>
    <w:p w14:paraId="2E327015" w14:textId="3E5EEFD0" w:rsidR="008356D6" w:rsidRDefault="00223E0B" w:rsidP="001B4726">
      <w:pPr>
        <w:pStyle w:val="Body"/>
        <w:jc w:val="both"/>
        <w:rPr>
          <w:rFonts w:ascii="Times New Roman" w:hAnsi="Times New Roman"/>
          <w:sz w:val="24"/>
        </w:rPr>
      </w:pPr>
      <w:r>
        <w:rPr>
          <w:rFonts w:ascii="Times New Roman" w:hAnsi="Times New Roman"/>
          <w:sz w:val="24"/>
        </w:rPr>
        <w:t>In relation to wanting to identify specific careers suited for dyslexic individuals, at this stage we were not able to create a tool to be able to identify specific careers based on strengths, however this can form the basis of further research, particularly in using Holland’s career typologies as strategy for identifying careers well matched to the personalities of dyslexic individuals.  This study has also provided us with adequate insight into what kinds of methods would be appro</w:t>
      </w:r>
      <w:r w:rsidR="00FA6D97">
        <w:rPr>
          <w:rFonts w:ascii="Times New Roman" w:hAnsi="Times New Roman"/>
          <w:sz w:val="24"/>
        </w:rPr>
        <w:t>priate for the development of a</w:t>
      </w:r>
      <w:r w:rsidR="00412DB1">
        <w:rPr>
          <w:rFonts w:ascii="Times New Roman" w:hAnsi="Times New Roman"/>
          <w:sz w:val="24"/>
        </w:rPr>
        <w:t xml:space="preserve"> ‘</w:t>
      </w:r>
      <w:r>
        <w:rPr>
          <w:rFonts w:ascii="Times New Roman" w:hAnsi="Times New Roman"/>
          <w:sz w:val="24"/>
        </w:rPr>
        <w:t>work strengths finder</w:t>
      </w:r>
      <w:r w:rsidR="00412DB1">
        <w:rPr>
          <w:rFonts w:ascii="Times New Roman" w:hAnsi="Times New Roman"/>
          <w:sz w:val="24"/>
        </w:rPr>
        <w:t>’</w:t>
      </w:r>
      <w:r>
        <w:rPr>
          <w:rFonts w:ascii="Times New Roman" w:hAnsi="Times New Roman"/>
          <w:sz w:val="24"/>
        </w:rPr>
        <w:t xml:space="preserve"> specifically tailored for dyslexic individuals. We have gathered appropriate evidence at this stage and are well placed to move this research forward to undertake now a more rigorous exploration of career matching with dyslexia strengths.</w:t>
      </w:r>
    </w:p>
    <w:p w14:paraId="60029996" w14:textId="77777777" w:rsidR="008356D6" w:rsidRDefault="008356D6" w:rsidP="001B4726">
      <w:pPr>
        <w:pStyle w:val="Body"/>
        <w:jc w:val="both"/>
        <w:rPr>
          <w:rFonts w:ascii="Times New Roman" w:hAnsi="Times New Roman"/>
          <w:sz w:val="24"/>
        </w:rPr>
      </w:pPr>
    </w:p>
    <w:p w14:paraId="5ECB0607" w14:textId="77777777" w:rsidR="008356D6" w:rsidRDefault="008356D6" w:rsidP="001B4726">
      <w:pPr>
        <w:pStyle w:val="Body"/>
        <w:jc w:val="both"/>
        <w:rPr>
          <w:rFonts w:ascii="Times New Roman" w:hAnsi="Times New Roman"/>
          <w:sz w:val="24"/>
        </w:rPr>
        <w:sectPr w:rsidR="008356D6" w:rsidSect="00722535">
          <w:pgSz w:w="11900" w:h="16840"/>
          <w:pgMar w:top="1134" w:right="1552" w:bottom="1134" w:left="1985" w:header="709" w:footer="850" w:gutter="0"/>
          <w:cols w:space="720"/>
        </w:sectPr>
      </w:pPr>
    </w:p>
    <w:p w14:paraId="6FCD2100" w14:textId="492F1481" w:rsidR="001B4726" w:rsidRPr="00595099" w:rsidRDefault="001B4726" w:rsidP="001B4726">
      <w:pPr>
        <w:pStyle w:val="Body"/>
        <w:jc w:val="both"/>
        <w:rPr>
          <w:rFonts w:ascii="Times New Roman" w:hAnsi="Times New Roman"/>
          <w:b/>
          <w:sz w:val="24"/>
        </w:rPr>
      </w:pPr>
    </w:p>
    <w:p w14:paraId="27DEE02E" w14:textId="2943772E" w:rsidR="001B4726" w:rsidRPr="003711F0" w:rsidRDefault="00BE635B" w:rsidP="00731363">
      <w:pPr>
        <w:pStyle w:val="Heading1"/>
      </w:pPr>
      <w:bookmarkStart w:id="490" w:name="_Toc259998848"/>
      <w:bookmarkStart w:id="491" w:name="_Toc262501723"/>
      <w:bookmarkStart w:id="492" w:name="_Toc284606974"/>
      <w:bookmarkStart w:id="493" w:name="_Toc287033516"/>
      <w:r>
        <w:t>CHAPTER 7</w:t>
      </w:r>
      <w:r w:rsidR="00151683">
        <w:t>: Conclusions and Directions</w:t>
      </w:r>
      <w:r w:rsidR="001B4726" w:rsidRPr="003711F0">
        <w:t xml:space="preserve"> for Further Research</w:t>
      </w:r>
      <w:bookmarkEnd w:id="490"/>
      <w:bookmarkEnd w:id="491"/>
      <w:bookmarkEnd w:id="492"/>
      <w:bookmarkEnd w:id="493"/>
      <w:r w:rsidR="001B4726" w:rsidRPr="003711F0">
        <w:t xml:space="preserve"> </w:t>
      </w:r>
    </w:p>
    <w:p w14:paraId="64BBF730" w14:textId="77777777" w:rsidR="000F5412" w:rsidRPr="00395B6A" w:rsidRDefault="000F5412" w:rsidP="001B4726">
      <w:pPr>
        <w:pStyle w:val="Body"/>
        <w:rPr>
          <w:rFonts w:ascii="Times New Roman" w:hAnsi="Times New Roman"/>
        </w:rPr>
      </w:pPr>
    </w:p>
    <w:p w14:paraId="55B53D5D" w14:textId="71EC17C7" w:rsidR="001B4726" w:rsidRDefault="00380EF6" w:rsidP="00350A00">
      <w:pPr>
        <w:pStyle w:val="Heading2"/>
      </w:pPr>
      <w:bookmarkStart w:id="494" w:name="_Toc284606975"/>
      <w:bookmarkStart w:id="495" w:name="_Toc287033517"/>
      <w:r>
        <w:t>Overview</w:t>
      </w:r>
      <w:bookmarkEnd w:id="494"/>
      <w:bookmarkEnd w:id="495"/>
    </w:p>
    <w:p w14:paraId="7E7EDC27" w14:textId="77777777" w:rsidR="00C839FE" w:rsidRPr="00C839FE" w:rsidRDefault="00C839FE" w:rsidP="00C839FE">
      <w:pPr>
        <w:pStyle w:val="Body"/>
      </w:pPr>
    </w:p>
    <w:p w14:paraId="1E12B759" w14:textId="34B22633" w:rsidR="00A006B9" w:rsidRDefault="00A5172B" w:rsidP="001B4726">
      <w:pPr>
        <w:pStyle w:val="Body"/>
        <w:jc w:val="both"/>
        <w:rPr>
          <w:rFonts w:ascii="Times New Roman" w:eastAsia="Times New Roman" w:hAnsi="Times New Roman"/>
          <w:color w:val="auto"/>
          <w:sz w:val="24"/>
        </w:rPr>
      </w:pPr>
      <w:r>
        <w:rPr>
          <w:rFonts w:ascii="Times New Roman" w:eastAsia="Times New Roman" w:hAnsi="Times New Roman"/>
          <w:color w:val="auto"/>
          <w:sz w:val="24"/>
        </w:rPr>
        <w:t>In the concluding chapter</w:t>
      </w:r>
      <w:r w:rsidR="004D37AF">
        <w:rPr>
          <w:rFonts w:ascii="Times New Roman" w:eastAsia="Times New Roman" w:hAnsi="Times New Roman"/>
          <w:color w:val="auto"/>
          <w:sz w:val="24"/>
        </w:rPr>
        <w:t xml:space="preserve"> of this thesis</w:t>
      </w:r>
      <w:r>
        <w:rPr>
          <w:rFonts w:ascii="Times New Roman" w:eastAsia="Times New Roman" w:hAnsi="Times New Roman"/>
          <w:color w:val="auto"/>
          <w:sz w:val="24"/>
        </w:rPr>
        <w:t xml:space="preserve">, I </w:t>
      </w:r>
      <w:r w:rsidR="0004173E">
        <w:rPr>
          <w:rFonts w:ascii="Times New Roman" w:eastAsia="Times New Roman" w:hAnsi="Times New Roman"/>
          <w:color w:val="auto"/>
          <w:sz w:val="24"/>
        </w:rPr>
        <w:t>will</w:t>
      </w:r>
      <w:r>
        <w:rPr>
          <w:rFonts w:ascii="Times New Roman" w:eastAsia="Times New Roman" w:hAnsi="Times New Roman"/>
          <w:color w:val="auto"/>
          <w:sz w:val="24"/>
        </w:rPr>
        <w:t xml:space="preserve"> outline the findings of the three studies undertaken.  I consider the overall implications of these findings, limitations of the work up to date and the directions for future research</w:t>
      </w:r>
      <w:r w:rsidR="004D37AF">
        <w:rPr>
          <w:rFonts w:ascii="Times New Roman" w:eastAsia="Times New Roman" w:hAnsi="Times New Roman"/>
          <w:color w:val="auto"/>
          <w:sz w:val="24"/>
        </w:rPr>
        <w:t xml:space="preserve">, concerning </w:t>
      </w:r>
      <w:r>
        <w:rPr>
          <w:rFonts w:ascii="Times New Roman" w:eastAsia="Times New Roman" w:hAnsi="Times New Roman"/>
          <w:color w:val="auto"/>
          <w:sz w:val="24"/>
        </w:rPr>
        <w:t>the further d</w:t>
      </w:r>
      <w:r w:rsidR="004D37AF">
        <w:rPr>
          <w:rFonts w:ascii="Times New Roman" w:eastAsia="Times New Roman" w:hAnsi="Times New Roman"/>
          <w:color w:val="auto"/>
          <w:sz w:val="24"/>
        </w:rPr>
        <w:t>evelopment of Positive Dyslexia; in particular with</w:t>
      </w:r>
      <w:r>
        <w:rPr>
          <w:rFonts w:ascii="Times New Roman" w:eastAsia="Times New Roman" w:hAnsi="Times New Roman"/>
          <w:color w:val="auto"/>
          <w:sz w:val="24"/>
        </w:rPr>
        <w:t xml:space="preserve"> the development of a </w:t>
      </w:r>
      <w:proofErr w:type="gramStart"/>
      <w:r>
        <w:rPr>
          <w:rFonts w:ascii="Times New Roman" w:eastAsia="Times New Roman" w:hAnsi="Times New Roman"/>
          <w:color w:val="auto"/>
          <w:sz w:val="24"/>
        </w:rPr>
        <w:t>strengths</w:t>
      </w:r>
      <w:proofErr w:type="gramEnd"/>
      <w:r>
        <w:rPr>
          <w:rFonts w:ascii="Times New Roman" w:eastAsia="Times New Roman" w:hAnsi="Times New Roman"/>
          <w:color w:val="auto"/>
          <w:sz w:val="24"/>
        </w:rPr>
        <w:t xml:space="preserve"> finder aimed at investigating dyslexia strengths. </w:t>
      </w:r>
      <w:r w:rsidR="00A006B9">
        <w:rPr>
          <w:rFonts w:ascii="Times New Roman" w:eastAsia="Times New Roman" w:hAnsi="Times New Roman"/>
          <w:color w:val="auto"/>
          <w:sz w:val="24"/>
        </w:rPr>
        <w:t xml:space="preserve">This thesis aimed to </w:t>
      </w:r>
      <w:r w:rsidR="004D37AF">
        <w:rPr>
          <w:rFonts w:ascii="Times New Roman" w:eastAsia="Times New Roman" w:hAnsi="Times New Roman"/>
          <w:color w:val="auto"/>
          <w:sz w:val="24"/>
        </w:rPr>
        <w:t xml:space="preserve">develop this </w:t>
      </w:r>
      <w:r w:rsidR="00C15F08">
        <w:rPr>
          <w:rFonts w:ascii="Times New Roman" w:eastAsia="Times New Roman" w:hAnsi="Times New Roman"/>
          <w:color w:val="auto"/>
          <w:sz w:val="24"/>
        </w:rPr>
        <w:t xml:space="preserve">area of research, </w:t>
      </w:r>
      <w:r w:rsidR="004D37AF">
        <w:rPr>
          <w:rFonts w:ascii="Times New Roman" w:eastAsia="Times New Roman" w:hAnsi="Times New Roman"/>
          <w:color w:val="auto"/>
          <w:sz w:val="24"/>
        </w:rPr>
        <w:t>advocating a focus on the identification</w:t>
      </w:r>
      <w:r w:rsidR="00A006B9">
        <w:rPr>
          <w:rFonts w:ascii="Times New Roman" w:eastAsia="Times New Roman" w:hAnsi="Times New Roman"/>
          <w:color w:val="auto"/>
          <w:sz w:val="24"/>
        </w:rPr>
        <w:t xml:space="preserve"> and </w:t>
      </w:r>
      <w:r w:rsidR="00A006B9" w:rsidRPr="00A006B9">
        <w:rPr>
          <w:rFonts w:ascii="Times New Roman" w:eastAsia="Times New Roman" w:hAnsi="Times New Roman"/>
          <w:color w:val="auto"/>
          <w:sz w:val="24"/>
        </w:rPr>
        <w:t xml:space="preserve">development of each individual’s strengths as a </w:t>
      </w:r>
      <w:proofErr w:type="gramStart"/>
      <w:r w:rsidR="00A006B9" w:rsidRPr="00A006B9">
        <w:rPr>
          <w:rFonts w:ascii="Times New Roman" w:eastAsia="Times New Roman" w:hAnsi="Times New Roman"/>
          <w:color w:val="auto"/>
          <w:sz w:val="24"/>
        </w:rPr>
        <w:t>counter-weight</w:t>
      </w:r>
      <w:proofErr w:type="gramEnd"/>
      <w:r w:rsidR="00A006B9" w:rsidRPr="00A006B9">
        <w:rPr>
          <w:rFonts w:ascii="Times New Roman" w:eastAsia="Times New Roman" w:hAnsi="Times New Roman"/>
          <w:color w:val="auto"/>
          <w:sz w:val="24"/>
        </w:rPr>
        <w:t xml:space="preserve"> to the necessary</w:t>
      </w:r>
      <w:r w:rsidR="004D37AF">
        <w:rPr>
          <w:rFonts w:ascii="Times New Roman" w:eastAsia="Times New Roman" w:hAnsi="Times New Roman"/>
          <w:color w:val="auto"/>
          <w:sz w:val="24"/>
        </w:rPr>
        <w:t>,</w:t>
      </w:r>
      <w:r w:rsidR="00A006B9" w:rsidRPr="00A006B9">
        <w:rPr>
          <w:rFonts w:ascii="Times New Roman" w:eastAsia="Times New Roman" w:hAnsi="Times New Roman"/>
          <w:color w:val="auto"/>
          <w:sz w:val="24"/>
        </w:rPr>
        <w:t xml:space="preserve"> but limited focus on weaknesses and their remediation.</w:t>
      </w:r>
      <w:r w:rsidR="00A006B9">
        <w:rPr>
          <w:rFonts w:ascii="Times New Roman" w:eastAsia="Times New Roman" w:hAnsi="Times New Roman"/>
          <w:color w:val="auto"/>
          <w:sz w:val="24"/>
        </w:rPr>
        <w:t xml:space="preserve"> As shown belo</w:t>
      </w:r>
      <w:r w:rsidR="00B86C9C">
        <w:rPr>
          <w:rFonts w:ascii="Times New Roman" w:eastAsia="Times New Roman" w:hAnsi="Times New Roman"/>
          <w:color w:val="auto"/>
          <w:sz w:val="24"/>
        </w:rPr>
        <w:t>w on the Positive Dyslexia blue</w:t>
      </w:r>
      <w:r w:rsidR="00A006B9">
        <w:rPr>
          <w:rFonts w:ascii="Times New Roman" w:eastAsia="Times New Roman" w:hAnsi="Times New Roman"/>
          <w:color w:val="auto"/>
          <w:sz w:val="24"/>
        </w:rPr>
        <w:t>print (Fig 7.1)</w:t>
      </w:r>
      <w:r w:rsidR="00B62E1B">
        <w:rPr>
          <w:rFonts w:ascii="Times New Roman" w:eastAsia="Times New Roman" w:hAnsi="Times New Roman"/>
          <w:color w:val="auto"/>
          <w:sz w:val="24"/>
        </w:rPr>
        <w:t>, the</w:t>
      </w:r>
      <w:r w:rsidR="00C15F08">
        <w:rPr>
          <w:rFonts w:ascii="Times New Roman" w:eastAsia="Times New Roman" w:hAnsi="Times New Roman"/>
          <w:color w:val="auto"/>
          <w:sz w:val="24"/>
        </w:rPr>
        <w:t xml:space="preserve"> first stage was</w:t>
      </w:r>
      <w:r w:rsidR="00A006B9">
        <w:rPr>
          <w:rFonts w:ascii="Times New Roman" w:eastAsia="Times New Roman" w:hAnsi="Times New Roman"/>
          <w:color w:val="auto"/>
          <w:sz w:val="24"/>
        </w:rPr>
        <w:t xml:space="preserve"> to investigate strengths. </w:t>
      </w:r>
      <w:r w:rsidR="00A006B9" w:rsidRPr="00A006B9">
        <w:rPr>
          <w:rFonts w:ascii="Times New Roman" w:eastAsia="Times New Roman" w:hAnsi="Times New Roman"/>
          <w:color w:val="auto"/>
          <w:sz w:val="24"/>
        </w:rPr>
        <w:t>The investiga</w:t>
      </w:r>
      <w:r w:rsidR="00073B6C">
        <w:rPr>
          <w:rFonts w:ascii="Times New Roman" w:eastAsia="Times New Roman" w:hAnsi="Times New Roman"/>
          <w:color w:val="auto"/>
          <w:sz w:val="24"/>
        </w:rPr>
        <w:t xml:space="preserve">tion and preliminary </w:t>
      </w:r>
      <w:proofErr w:type="spellStart"/>
      <w:r w:rsidR="00073B6C">
        <w:rPr>
          <w:rFonts w:ascii="Times New Roman" w:eastAsia="Times New Roman" w:hAnsi="Times New Roman"/>
          <w:color w:val="auto"/>
          <w:sz w:val="24"/>
        </w:rPr>
        <w:t>characteris</w:t>
      </w:r>
      <w:r w:rsidR="00A006B9" w:rsidRPr="00A006B9">
        <w:rPr>
          <w:rFonts w:ascii="Times New Roman" w:eastAsia="Times New Roman" w:hAnsi="Times New Roman"/>
          <w:color w:val="auto"/>
          <w:sz w:val="24"/>
        </w:rPr>
        <w:t>ation</w:t>
      </w:r>
      <w:proofErr w:type="spellEnd"/>
      <w:r w:rsidR="00A006B9" w:rsidRPr="00A006B9">
        <w:rPr>
          <w:rFonts w:ascii="Times New Roman" w:eastAsia="Times New Roman" w:hAnsi="Times New Roman"/>
          <w:color w:val="auto"/>
          <w:sz w:val="24"/>
        </w:rPr>
        <w:t xml:space="preserve"> of adult strengths in dyslexia is presented in three studies.</w:t>
      </w:r>
    </w:p>
    <w:p w14:paraId="68C8452A" w14:textId="0ACBBC66" w:rsidR="00580267" w:rsidRDefault="00580267" w:rsidP="00A5172B">
      <w:pPr>
        <w:pStyle w:val="Body"/>
        <w:jc w:val="both"/>
        <w:rPr>
          <w:rFonts w:ascii="Times New Roman" w:eastAsia="Times New Roman" w:hAnsi="Times New Roman"/>
          <w:b/>
          <w:color w:val="auto"/>
          <w:sz w:val="24"/>
        </w:rPr>
      </w:pPr>
      <w:r>
        <w:rPr>
          <w:rFonts w:ascii="Times New Roman" w:eastAsia="Times New Roman" w:hAnsi="Times New Roman"/>
          <w:b/>
          <w:color w:val="auto"/>
          <w:sz w:val="24"/>
        </w:rPr>
        <w:t xml:space="preserve"> </w:t>
      </w:r>
    </w:p>
    <w:p w14:paraId="088318D7" w14:textId="77777777" w:rsidR="00A006B9" w:rsidRDefault="00A006B9" w:rsidP="00A5172B">
      <w:pPr>
        <w:pStyle w:val="Body"/>
        <w:jc w:val="both"/>
        <w:rPr>
          <w:rFonts w:ascii="Times New Roman" w:eastAsia="Times New Roman" w:hAnsi="Times New Roman"/>
          <w:b/>
          <w:color w:val="auto"/>
          <w:sz w:val="24"/>
        </w:rPr>
      </w:pPr>
    </w:p>
    <w:p w14:paraId="1082F5A7" w14:textId="35847407" w:rsidR="003413BA" w:rsidRDefault="00A006B9" w:rsidP="001B4726">
      <w:pPr>
        <w:pStyle w:val="Body"/>
        <w:rPr>
          <w:rFonts w:ascii="Times New Roman" w:hAnsi="Times New Roman"/>
          <w:sz w:val="24"/>
        </w:rPr>
      </w:pPr>
      <w:r>
        <w:rPr>
          <w:rFonts w:ascii="Times New Roman" w:hAnsi="Times New Roman"/>
          <w:b/>
          <w:sz w:val="24"/>
        </w:rPr>
        <w:t>Figure 7.1 Positive Dyslexia Blueprint</w:t>
      </w:r>
    </w:p>
    <w:p w14:paraId="285C95F2" w14:textId="77777777" w:rsidR="00A006B9" w:rsidRDefault="00A006B9" w:rsidP="00A006B9">
      <w:pPr>
        <w:pStyle w:val="Heading2"/>
        <w:numPr>
          <w:ilvl w:val="0"/>
          <w:numId w:val="0"/>
        </w:numPr>
        <w:ind w:left="576"/>
      </w:pPr>
    </w:p>
    <w:p w14:paraId="02F13458" w14:textId="6F8AC7AC" w:rsidR="00A006B9" w:rsidRDefault="00A369A6" w:rsidP="00A006B9">
      <w:pPr>
        <w:pStyle w:val="Body"/>
      </w:pPr>
      <w:r w:rsidRPr="00395B6A">
        <w:rPr>
          <w:noProof/>
        </w:rPr>
        <w:drawing>
          <wp:anchor distT="0" distB="0" distL="114300" distR="114300" simplePos="0" relativeHeight="251776000" behindDoc="0" locked="0" layoutInCell="1" allowOverlap="1" wp14:anchorId="414EA9C2" wp14:editId="79553B86">
            <wp:simplePos x="0" y="0"/>
            <wp:positionH relativeFrom="column">
              <wp:posOffset>0</wp:posOffset>
            </wp:positionH>
            <wp:positionV relativeFrom="paragraph">
              <wp:posOffset>14605</wp:posOffset>
            </wp:positionV>
            <wp:extent cx="4572000" cy="2941320"/>
            <wp:effectExtent l="0" t="0" r="0" b="508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94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1B5C2" w14:textId="3D4A8987" w:rsidR="00A006B9" w:rsidRDefault="00A006B9" w:rsidP="00A006B9">
      <w:pPr>
        <w:pStyle w:val="Body"/>
      </w:pPr>
    </w:p>
    <w:p w14:paraId="7181B2BE" w14:textId="345C08E3" w:rsidR="00A369A6" w:rsidRDefault="00A369A6" w:rsidP="00A006B9">
      <w:pPr>
        <w:pStyle w:val="Body"/>
      </w:pPr>
    </w:p>
    <w:p w14:paraId="17B31EBC" w14:textId="77777777" w:rsidR="00A369A6" w:rsidRDefault="00A369A6" w:rsidP="00A006B9">
      <w:pPr>
        <w:pStyle w:val="Body"/>
      </w:pPr>
    </w:p>
    <w:p w14:paraId="4DAEC193" w14:textId="77777777" w:rsidR="00A369A6" w:rsidRDefault="00A369A6" w:rsidP="00A006B9">
      <w:pPr>
        <w:pStyle w:val="Body"/>
      </w:pPr>
    </w:p>
    <w:p w14:paraId="444515D8" w14:textId="77777777" w:rsidR="00A369A6" w:rsidRDefault="00A369A6" w:rsidP="00A006B9">
      <w:pPr>
        <w:pStyle w:val="Body"/>
      </w:pPr>
    </w:p>
    <w:p w14:paraId="2963D976" w14:textId="77777777" w:rsidR="00A369A6" w:rsidRDefault="00A369A6" w:rsidP="00A006B9">
      <w:pPr>
        <w:pStyle w:val="Body"/>
      </w:pPr>
    </w:p>
    <w:p w14:paraId="769A3D1C" w14:textId="77777777" w:rsidR="00A369A6" w:rsidRDefault="00A369A6" w:rsidP="00A006B9">
      <w:pPr>
        <w:pStyle w:val="Body"/>
      </w:pPr>
    </w:p>
    <w:p w14:paraId="162752AF" w14:textId="77777777" w:rsidR="00A369A6" w:rsidRDefault="00A369A6" w:rsidP="00A006B9">
      <w:pPr>
        <w:pStyle w:val="Body"/>
      </w:pPr>
    </w:p>
    <w:p w14:paraId="7D9BD29F" w14:textId="77777777" w:rsidR="00A369A6" w:rsidRDefault="00A369A6" w:rsidP="00A006B9">
      <w:pPr>
        <w:pStyle w:val="Body"/>
      </w:pPr>
    </w:p>
    <w:p w14:paraId="62DEF57F" w14:textId="77777777" w:rsidR="00810814" w:rsidRDefault="00810814" w:rsidP="00A006B9">
      <w:pPr>
        <w:pStyle w:val="Body"/>
      </w:pPr>
    </w:p>
    <w:p w14:paraId="1E7CF260" w14:textId="77777777" w:rsidR="00810814" w:rsidRDefault="00810814" w:rsidP="00A006B9">
      <w:pPr>
        <w:pStyle w:val="Body"/>
      </w:pPr>
    </w:p>
    <w:p w14:paraId="3A6B17F4" w14:textId="77777777" w:rsidR="00810814" w:rsidRDefault="00810814" w:rsidP="00A006B9">
      <w:pPr>
        <w:pStyle w:val="Body"/>
      </w:pPr>
    </w:p>
    <w:p w14:paraId="3982C5A1" w14:textId="77777777" w:rsidR="00810814" w:rsidRDefault="00810814" w:rsidP="00A006B9">
      <w:pPr>
        <w:pStyle w:val="Body"/>
      </w:pPr>
    </w:p>
    <w:p w14:paraId="68E49118" w14:textId="77777777" w:rsidR="00810814" w:rsidRDefault="00810814" w:rsidP="00A006B9">
      <w:pPr>
        <w:pStyle w:val="Body"/>
      </w:pPr>
    </w:p>
    <w:p w14:paraId="660FF547" w14:textId="77777777" w:rsidR="008213F0" w:rsidRDefault="008213F0" w:rsidP="00A006B9">
      <w:pPr>
        <w:pStyle w:val="Body"/>
      </w:pPr>
    </w:p>
    <w:p w14:paraId="239F3D3B" w14:textId="77777777" w:rsidR="00810814" w:rsidRDefault="00810814" w:rsidP="00A006B9">
      <w:pPr>
        <w:pStyle w:val="Body"/>
      </w:pPr>
    </w:p>
    <w:p w14:paraId="23977F90" w14:textId="55C67A91" w:rsidR="00467B51" w:rsidRDefault="00467B51" w:rsidP="00467B51">
      <w:pPr>
        <w:pStyle w:val="Heading2"/>
      </w:pPr>
      <w:bookmarkStart w:id="496" w:name="_Toc284606976"/>
      <w:bookmarkStart w:id="497" w:name="_Toc287033518"/>
      <w:r>
        <w:t>Findings from the stud</w:t>
      </w:r>
      <w:r w:rsidR="006F3293">
        <w:t>ies</w:t>
      </w:r>
      <w:bookmarkEnd w:id="496"/>
      <w:bookmarkEnd w:id="497"/>
    </w:p>
    <w:p w14:paraId="3904F86D" w14:textId="64A93D1E" w:rsidR="003E6B98" w:rsidRPr="00254AA2" w:rsidRDefault="003E6B98" w:rsidP="001B4726">
      <w:pPr>
        <w:pStyle w:val="Body"/>
        <w:rPr>
          <w:rFonts w:ascii="Times New Roman" w:hAnsi="Times New Roman"/>
          <w:b/>
          <w:sz w:val="24"/>
        </w:rPr>
      </w:pPr>
    </w:p>
    <w:p w14:paraId="373D7263" w14:textId="019BC22B" w:rsidR="00212AE5" w:rsidRDefault="001B4726"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The aim of this thesis was to understand t</w:t>
      </w:r>
      <w:r w:rsidR="00254AA2">
        <w:rPr>
          <w:rFonts w:eastAsia="Times New Roman"/>
          <w:color w:val="auto"/>
        </w:rPr>
        <w:t>he contributing factors that le</w:t>
      </w:r>
      <w:r w:rsidRPr="00395B6A">
        <w:rPr>
          <w:rFonts w:eastAsia="Times New Roman"/>
          <w:color w:val="auto"/>
        </w:rPr>
        <w:t xml:space="preserve">d to a </w:t>
      </w:r>
      <w:proofErr w:type="gramStart"/>
      <w:r w:rsidRPr="00395B6A">
        <w:rPr>
          <w:rFonts w:eastAsia="Times New Roman"/>
          <w:color w:val="auto"/>
        </w:rPr>
        <w:t>strengths based</w:t>
      </w:r>
      <w:proofErr w:type="gramEnd"/>
      <w:r w:rsidR="00A5172B">
        <w:rPr>
          <w:rFonts w:eastAsia="Times New Roman"/>
          <w:color w:val="auto"/>
        </w:rPr>
        <w:t xml:space="preserve"> research</w:t>
      </w:r>
      <w:r w:rsidRPr="00395B6A">
        <w:rPr>
          <w:rFonts w:eastAsia="Times New Roman"/>
          <w:color w:val="auto"/>
        </w:rPr>
        <w:t xml:space="preserve"> </w:t>
      </w:r>
      <w:proofErr w:type="spellStart"/>
      <w:r w:rsidR="00A5172B">
        <w:rPr>
          <w:rFonts w:eastAsia="Times New Roman"/>
          <w:color w:val="auto"/>
        </w:rPr>
        <w:t>programme</w:t>
      </w:r>
      <w:proofErr w:type="spellEnd"/>
      <w:r w:rsidR="00A5172B">
        <w:rPr>
          <w:rFonts w:eastAsia="Times New Roman"/>
          <w:color w:val="auto"/>
        </w:rPr>
        <w:t xml:space="preserve"> for </w:t>
      </w:r>
      <w:r w:rsidR="0095465A">
        <w:rPr>
          <w:rFonts w:eastAsia="Times New Roman"/>
          <w:color w:val="auto"/>
        </w:rPr>
        <w:t>d</w:t>
      </w:r>
      <w:r w:rsidR="00102D34">
        <w:rPr>
          <w:rFonts w:eastAsia="Times New Roman"/>
          <w:color w:val="auto"/>
        </w:rPr>
        <w:t>yslexia</w:t>
      </w:r>
      <w:r w:rsidRPr="00395B6A">
        <w:rPr>
          <w:rFonts w:eastAsia="Times New Roman"/>
          <w:color w:val="auto"/>
        </w:rPr>
        <w:t xml:space="preserve">. This research sought to investigate the strengths of </w:t>
      </w:r>
      <w:r w:rsidR="0095465A">
        <w:rPr>
          <w:rFonts w:eastAsia="Times New Roman"/>
          <w:color w:val="auto"/>
        </w:rPr>
        <w:t>d</w:t>
      </w:r>
      <w:r w:rsidR="00102D34">
        <w:rPr>
          <w:rFonts w:eastAsia="Times New Roman"/>
          <w:color w:val="auto"/>
        </w:rPr>
        <w:t>yslexia</w:t>
      </w:r>
      <w:r w:rsidRPr="00395B6A">
        <w:rPr>
          <w:rFonts w:eastAsia="Times New Roman"/>
          <w:color w:val="auto"/>
        </w:rPr>
        <w:t xml:space="preserve"> in working adults</w:t>
      </w:r>
      <w:r w:rsidR="00593B58">
        <w:rPr>
          <w:rFonts w:eastAsia="Times New Roman"/>
          <w:color w:val="auto"/>
        </w:rPr>
        <w:t xml:space="preserve"> and students</w:t>
      </w:r>
      <w:r w:rsidRPr="00395B6A">
        <w:rPr>
          <w:rFonts w:eastAsia="Times New Roman"/>
          <w:color w:val="auto"/>
        </w:rPr>
        <w:t xml:space="preserve">. </w:t>
      </w:r>
      <w:r w:rsidR="00212AE5">
        <w:rPr>
          <w:rFonts w:eastAsia="Times New Roman"/>
          <w:color w:val="auto"/>
        </w:rPr>
        <w:t xml:space="preserve">The core objective of this thesis was to identify and classify the strengths of dyslexic adults in the working and student population. </w:t>
      </w:r>
    </w:p>
    <w:p w14:paraId="59B1101C" w14:textId="77777777" w:rsidR="00212AE5" w:rsidRDefault="00212AE5"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D6C4FBD" w14:textId="0E6936FF" w:rsidR="00C02490" w:rsidRDefault="001B4726"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395B6A">
        <w:rPr>
          <w:rFonts w:eastAsia="Times New Roman"/>
          <w:color w:val="auto"/>
        </w:rPr>
        <w:t xml:space="preserve">I undertook an in-depth literature review </w:t>
      </w:r>
      <w:proofErr w:type="gramStart"/>
      <w:r w:rsidRPr="00395B6A">
        <w:rPr>
          <w:rFonts w:eastAsia="Times New Roman"/>
          <w:color w:val="auto"/>
        </w:rPr>
        <w:t>in order to</w:t>
      </w:r>
      <w:proofErr w:type="gramEnd"/>
      <w:r w:rsidRPr="00395B6A">
        <w:rPr>
          <w:rFonts w:eastAsia="Times New Roman"/>
          <w:color w:val="auto"/>
        </w:rPr>
        <w:t xml:space="preserve"> collate all the relevant literature on the strengths of </w:t>
      </w:r>
      <w:r w:rsidR="0095465A">
        <w:rPr>
          <w:rFonts w:eastAsia="Times New Roman"/>
          <w:color w:val="auto"/>
        </w:rPr>
        <w:t>d</w:t>
      </w:r>
      <w:r w:rsidR="00102D34">
        <w:rPr>
          <w:rFonts w:eastAsia="Times New Roman"/>
          <w:color w:val="auto"/>
        </w:rPr>
        <w:t>yslexia</w:t>
      </w:r>
      <w:r w:rsidR="00152473">
        <w:rPr>
          <w:rFonts w:eastAsia="Times New Roman"/>
          <w:color w:val="auto"/>
        </w:rPr>
        <w:t>.</w:t>
      </w:r>
      <w:r w:rsidRPr="00395B6A">
        <w:rPr>
          <w:rFonts w:eastAsia="Times New Roman"/>
          <w:color w:val="auto"/>
        </w:rPr>
        <w:t xml:space="preserve"> Following this </w:t>
      </w:r>
      <w:r>
        <w:rPr>
          <w:rFonts w:eastAsia="Times New Roman"/>
          <w:color w:val="auto"/>
        </w:rPr>
        <w:t xml:space="preserve">I </w:t>
      </w:r>
      <w:r w:rsidRPr="00395B6A">
        <w:rPr>
          <w:rFonts w:eastAsia="Times New Roman"/>
          <w:color w:val="auto"/>
        </w:rPr>
        <w:t>undert</w:t>
      </w:r>
      <w:r>
        <w:rPr>
          <w:rFonts w:eastAsia="Times New Roman"/>
          <w:color w:val="auto"/>
        </w:rPr>
        <w:t>ook</w:t>
      </w:r>
      <w:r w:rsidRPr="00395B6A">
        <w:rPr>
          <w:rFonts w:eastAsia="Times New Roman"/>
          <w:color w:val="auto"/>
        </w:rPr>
        <w:t xml:space="preserve"> an investigation of strengths from the perspective of </w:t>
      </w:r>
      <w:r w:rsidR="004F726F">
        <w:rPr>
          <w:rFonts w:eastAsia="Times New Roman"/>
          <w:color w:val="auto"/>
        </w:rPr>
        <w:t>dyslexic</w:t>
      </w:r>
      <w:r>
        <w:rPr>
          <w:rFonts w:eastAsia="Times New Roman"/>
          <w:color w:val="auto"/>
        </w:rPr>
        <w:t xml:space="preserve"> adults</w:t>
      </w:r>
      <w:r w:rsidR="00541801">
        <w:rPr>
          <w:rFonts w:eastAsia="Times New Roman"/>
          <w:color w:val="auto"/>
        </w:rPr>
        <w:t xml:space="preserve"> (Study 1)</w:t>
      </w:r>
      <w:r w:rsidR="00B0741B">
        <w:rPr>
          <w:rFonts w:eastAsia="Times New Roman"/>
          <w:color w:val="auto"/>
        </w:rPr>
        <w:t xml:space="preserve"> for t</w:t>
      </w:r>
      <w:r w:rsidR="004D37AF">
        <w:rPr>
          <w:rFonts w:eastAsia="Times New Roman"/>
          <w:color w:val="auto"/>
        </w:rPr>
        <w:t>he purpose of understanding which</w:t>
      </w:r>
      <w:r w:rsidR="00B0741B">
        <w:rPr>
          <w:rFonts w:eastAsia="Times New Roman"/>
          <w:color w:val="auto"/>
        </w:rPr>
        <w:t xml:space="preserve"> strengths the dyslexic high achievers identified</w:t>
      </w:r>
      <w:r w:rsidR="00254AA2">
        <w:rPr>
          <w:rFonts w:eastAsia="Times New Roman"/>
          <w:color w:val="auto"/>
        </w:rPr>
        <w:t xml:space="preserve"> </w:t>
      </w:r>
      <w:r w:rsidR="00C15F08">
        <w:rPr>
          <w:rFonts w:eastAsia="Times New Roman"/>
          <w:color w:val="auto"/>
        </w:rPr>
        <w:t>leading to the taxonomy Fig 7-2</w:t>
      </w:r>
      <w:r w:rsidR="00B0741B">
        <w:rPr>
          <w:rFonts w:eastAsia="Times New Roman"/>
          <w:color w:val="auto"/>
        </w:rPr>
        <w:t>. This was</w:t>
      </w:r>
      <w:r>
        <w:rPr>
          <w:rFonts w:eastAsia="Times New Roman"/>
          <w:color w:val="auto"/>
        </w:rPr>
        <w:t xml:space="preserve"> followed by interviews with experts in the field of </w:t>
      </w:r>
      <w:r w:rsidR="0095465A">
        <w:rPr>
          <w:rFonts w:eastAsia="Times New Roman"/>
          <w:color w:val="auto"/>
        </w:rPr>
        <w:t>d</w:t>
      </w:r>
      <w:r w:rsidR="00102D34">
        <w:rPr>
          <w:rFonts w:eastAsia="Times New Roman"/>
          <w:color w:val="auto"/>
        </w:rPr>
        <w:t>yslexia</w:t>
      </w:r>
      <w:r>
        <w:rPr>
          <w:rFonts w:eastAsia="Times New Roman"/>
          <w:color w:val="auto"/>
        </w:rPr>
        <w:t xml:space="preserve"> research</w:t>
      </w:r>
      <w:r w:rsidR="00541801">
        <w:rPr>
          <w:rFonts w:eastAsia="Times New Roman"/>
          <w:color w:val="auto"/>
        </w:rPr>
        <w:t xml:space="preserve"> (Study 2)</w:t>
      </w:r>
      <w:r w:rsidR="00B0741B">
        <w:rPr>
          <w:rFonts w:eastAsia="Times New Roman"/>
          <w:color w:val="auto"/>
        </w:rPr>
        <w:t xml:space="preserve"> for the purpose of investigating how representative these strengths are across a broader population of dyslexics. Study 3 was carried</w:t>
      </w:r>
      <w:r w:rsidR="00952B2F">
        <w:rPr>
          <w:rFonts w:eastAsia="Times New Roman"/>
          <w:color w:val="auto"/>
        </w:rPr>
        <w:t xml:space="preserve"> out</w:t>
      </w:r>
      <w:r w:rsidR="00B0741B">
        <w:rPr>
          <w:rFonts w:eastAsia="Times New Roman"/>
          <w:color w:val="auto"/>
        </w:rPr>
        <w:t xml:space="preserve"> to </w:t>
      </w:r>
      <w:r w:rsidR="00952B2F">
        <w:rPr>
          <w:rFonts w:eastAsia="Times New Roman"/>
          <w:color w:val="auto"/>
        </w:rPr>
        <w:t xml:space="preserve">examine </w:t>
      </w:r>
      <w:r w:rsidR="00B0741B">
        <w:rPr>
          <w:rFonts w:eastAsia="Times New Roman"/>
          <w:color w:val="auto"/>
        </w:rPr>
        <w:t>how</w:t>
      </w:r>
      <w:r w:rsidR="004D37AF">
        <w:rPr>
          <w:rFonts w:eastAsia="Times New Roman"/>
          <w:color w:val="auto"/>
        </w:rPr>
        <w:t xml:space="preserve"> the strengths identified in S</w:t>
      </w:r>
      <w:r w:rsidR="00B0741B">
        <w:rPr>
          <w:rFonts w:eastAsia="Times New Roman"/>
          <w:color w:val="auto"/>
        </w:rPr>
        <w:t xml:space="preserve">tudies 1 and 2 could be investigated </w:t>
      </w:r>
      <w:r w:rsidR="004D37AF">
        <w:rPr>
          <w:rFonts w:eastAsia="Times New Roman"/>
          <w:color w:val="auto"/>
        </w:rPr>
        <w:t>in dyslexics from</w:t>
      </w:r>
      <w:r w:rsidR="00B0741B">
        <w:rPr>
          <w:rFonts w:eastAsia="Times New Roman"/>
          <w:color w:val="auto"/>
        </w:rPr>
        <w:t xml:space="preserve"> a student population and</w:t>
      </w:r>
      <w:r w:rsidR="00374787">
        <w:rPr>
          <w:rFonts w:eastAsia="Times New Roman"/>
          <w:color w:val="auto"/>
        </w:rPr>
        <w:t xml:space="preserve"> compared with</w:t>
      </w:r>
      <w:r w:rsidR="00B0741B">
        <w:rPr>
          <w:rFonts w:eastAsia="Times New Roman"/>
          <w:color w:val="auto"/>
        </w:rPr>
        <w:t xml:space="preserve"> students in </w:t>
      </w:r>
      <w:r w:rsidR="00B0741B" w:rsidRPr="00943B6D">
        <w:rPr>
          <w:rFonts w:eastAsia="Times New Roman"/>
          <w:color w:val="auto"/>
        </w:rPr>
        <w:t xml:space="preserve">certain </w:t>
      </w:r>
      <w:r w:rsidR="00943B6D">
        <w:rPr>
          <w:rFonts w:eastAsia="Times New Roman"/>
          <w:color w:val="auto"/>
        </w:rPr>
        <w:t xml:space="preserve">academic group; </w:t>
      </w:r>
      <w:r w:rsidR="00943B6D">
        <w:t xml:space="preserve">entrepreneurial traits and </w:t>
      </w:r>
      <w:proofErr w:type="spellStart"/>
      <w:r w:rsidR="00943B6D">
        <w:t>behaviours</w:t>
      </w:r>
      <w:proofErr w:type="spellEnd"/>
      <w:r w:rsidR="004D37AF">
        <w:t xml:space="preserve"> with Management students</w:t>
      </w:r>
      <w:r w:rsidR="00943B6D">
        <w:t>,</w:t>
      </w:r>
      <w:r w:rsidR="004D37AF">
        <w:t xml:space="preserve"> comparing their levels of empathy with</w:t>
      </w:r>
      <w:r w:rsidR="00943B6D">
        <w:t xml:space="preserve"> Psychology students and</w:t>
      </w:r>
      <w:r w:rsidR="004D37AF">
        <w:t xml:space="preserve"> comparing their degrees of visuo-spatial ability with</w:t>
      </w:r>
      <w:r w:rsidR="00943B6D">
        <w:t xml:space="preserve"> Architecture students</w:t>
      </w:r>
      <w:r w:rsidR="004D37AF">
        <w:t>.</w:t>
      </w:r>
      <w:r w:rsidR="00C00583">
        <w:rPr>
          <w:rFonts w:eastAsia="Times New Roman"/>
          <w:color w:val="auto"/>
        </w:rPr>
        <w:tab/>
      </w:r>
    </w:p>
    <w:p w14:paraId="6C92DBF0" w14:textId="77777777" w:rsidR="00492793" w:rsidRDefault="00492793"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3650C6E" w14:textId="75331591" w:rsidR="00C02490" w:rsidRDefault="00492793"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F22A99">
        <w:rPr>
          <w:rFonts w:eastAsia="Times New Roman"/>
          <w:color w:val="auto"/>
        </w:rPr>
        <w:t xml:space="preserve">This research </w:t>
      </w:r>
      <w:r w:rsidR="0004173E" w:rsidRPr="00F22A99">
        <w:rPr>
          <w:rFonts w:eastAsia="Times New Roman"/>
          <w:color w:val="auto"/>
        </w:rPr>
        <w:t>followed an exploratory sequential design with two distinct phases.  The first phase with studies one and two</w:t>
      </w:r>
      <w:r w:rsidRPr="00F22A99">
        <w:rPr>
          <w:rFonts w:eastAsia="Times New Roman"/>
          <w:color w:val="auto"/>
        </w:rPr>
        <w:t xml:space="preserve"> being of a qualitative nature and </w:t>
      </w:r>
      <w:r w:rsidR="0004173E" w:rsidRPr="00F22A99">
        <w:rPr>
          <w:rFonts w:eastAsia="Times New Roman"/>
          <w:color w:val="auto"/>
        </w:rPr>
        <w:t>phase two, containing study three which was</w:t>
      </w:r>
      <w:r w:rsidRPr="00F22A99">
        <w:rPr>
          <w:rFonts w:eastAsia="Times New Roman"/>
          <w:color w:val="auto"/>
        </w:rPr>
        <w:t xml:space="preserve"> quantitative</w:t>
      </w:r>
      <w:r w:rsidR="0004173E" w:rsidRPr="00F22A99">
        <w:rPr>
          <w:rFonts w:eastAsia="Times New Roman"/>
          <w:color w:val="auto"/>
        </w:rPr>
        <w:t xml:space="preserve"> exploration of findings from phase one through the development of a questionnaire tool</w:t>
      </w:r>
      <w:r w:rsidRPr="00F22A99">
        <w:rPr>
          <w:rFonts w:eastAsia="Times New Roman"/>
          <w:color w:val="auto"/>
        </w:rPr>
        <w:t>.</w:t>
      </w:r>
    </w:p>
    <w:p w14:paraId="47894FEC" w14:textId="77777777" w:rsidR="00943B6D" w:rsidRDefault="00943B6D"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sectPr w:rsidR="00943B6D" w:rsidSect="00722535">
          <w:pgSz w:w="11900" w:h="16840"/>
          <w:pgMar w:top="1134" w:right="1552" w:bottom="1134" w:left="1985" w:header="709" w:footer="850" w:gutter="0"/>
          <w:cols w:space="720"/>
        </w:sectPr>
      </w:pPr>
    </w:p>
    <w:p w14:paraId="0832822B" w14:textId="2E205CD9"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ED6270">
        <w:rPr>
          <w:rFonts w:eastAsia="Times New Roman"/>
          <w:color w:val="auto"/>
          <w:u w:val="single"/>
        </w:rPr>
        <w:t>Study 1</w:t>
      </w:r>
      <w:r>
        <w:rPr>
          <w:rFonts w:eastAsia="Times New Roman"/>
          <w:color w:val="auto"/>
        </w:rPr>
        <w:t xml:space="preserve"> led to the identification of strengths and </w:t>
      </w:r>
      <w:r w:rsidR="00952B2F">
        <w:rPr>
          <w:rFonts w:eastAsia="Times New Roman"/>
          <w:color w:val="auto"/>
        </w:rPr>
        <w:t>skills, which</w:t>
      </w:r>
      <w:r>
        <w:rPr>
          <w:rFonts w:eastAsia="Times New Roman"/>
          <w:color w:val="auto"/>
        </w:rPr>
        <w:t xml:space="preserve"> were grouped according to the following categories: </w:t>
      </w:r>
    </w:p>
    <w:p w14:paraId="40BC3699" w14:textId="77777777" w:rsidR="00943B6D" w:rsidRDefault="00943B6D"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F8768B9" w14:textId="1E74F0CC" w:rsidR="00943B6D" w:rsidRPr="00943B6D" w:rsidRDefault="00943B6D"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color w:val="auto"/>
        </w:rPr>
      </w:pPr>
      <w:r>
        <w:rPr>
          <w:rFonts w:eastAsia="Times New Roman"/>
          <w:b/>
          <w:color w:val="auto"/>
        </w:rPr>
        <w:t>Figure 7.2</w:t>
      </w:r>
      <w:r w:rsidR="00663111">
        <w:rPr>
          <w:rFonts w:eastAsia="Times New Roman"/>
          <w:b/>
          <w:color w:val="auto"/>
        </w:rPr>
        <w:t xml:space="preserve">: </w:t>
      </w:r>
      <w:r w:rsidR="00C15F08">
        <w:rPr>
          <w:rFonts w:eastAsia="Times New Roman"/>
          <w:b/>
          <w:color w:val="auto"/>
        </w:rPr>
        <w:t>Dyslexia Strengths Taxonomy</w:t>
      </w:r>
      <w:r w:rsidR="00663111">
        <w:rPr>
          <w:rFonts w:eastAsia="Times New Roman"/>
          <w:b/>
          <w:color w:val="auto"/>
        </w:rPr>
        <w:t xml:space="preserve"> </w:t>
      </w:r>
      <w:r w:rsidR="00C15F08">
        <w:rPr>
          <w:rFonts w:eastAsia="Times New Roman"/>
          <w:b/>
          <w:color w:val="auto"/>
        </w:rPr>
        <w:t>(Themes from</w:t>
      </w:r>
      <w:r w:rsidR="00663111">
        <w:rPr>
          <w:rFonts w:eastAsia="Times New Roman"/>
          <w:b/>
          <w:color w:val="auto"/>
        </w:rPr>
        <w:t xml:space="preserve"> Study 1</w:t>
      </w:r>
      <w:r w:rsidR="00C15F08">
        <w:rPr>
          <w:rFonts w:eastAsia="Times New Roman"/>
          <w:b/>
          <w:color w:val="auto"/>
        </w:rPr>
        <w:t>)</w:t>
      </w:r>
    </w:p>
    <w:p w14:paraId="14B84E04" w14:textId="77777777" w:rsidR="001B4726" w:rsidRDefault="001B4726" w:rsidP="00943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tblGrid>
      <w:tr w:rsidR="00943B6D" w14:paraId="77738266" w14:textId="77777777" w:rsidTr="00212AE5">
        <w:trPr>
          <w:trHeight w:val="6594"/>
        </w:trPr>
        <w:tc>
          <w:tcPr>
            <w:tcW w:w="7222" w:type="dxa"/>
          </w:tcPr>
          <w:p w14:paraId="79CBD9B6" w14:textId="77777777" w:rsidR="00943B6D" w:rsidRDefault="00943B6D" w:rsidP="00943B6D">
            <w:pPr>
              <w:pStyle w:val="ListParagraph"/>
              <w:widowControl w:val="0"/>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rPr>
                <w:rFonts w:eastAsia="Times New Roman"/>
              </w:rPr>
            </w:pPr>
          </w:p>
          <w:p w14:paraId="255E7386" w14:textId="77777777" w:rsidR="00943B6D" w:rsidRPr="004A66D9" w:rsidRDefault="00943B6D" w:rsidP="00212AE5">
            <w:pPr>
              <w:pStyle w:val="ListParagraph"/>
              <w:widowControl w:val="0"/>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hanging="250"/>
              <w:rPr>
                <w:rFonts w:eastAsia="Times New Roman"/>
              </w:rPr>
            </w:pPr>
            <w:r w:rsidRPr="004A66D9">
              <w:rPr>
                <w:rFonts w:eastAsia="Times New Roman"/>
              </w:rPr>
              <w:t>Work Strengths</w:t>
            </w:r>
          </w:p>
          <w:p w14:paraId="3382A7E2" w14:textId="77777777" w:rsidR="00943B6D" w:rsidRDefault="00943B6D"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134" w:hanging="250"/>
              <w:rPr>
                <w:rFonts w:eastAsia="Times New Roman"/>
              </w:rPr>
            </w:pPr>
            <w:r>
              <w:rPr>
                <w:rFonts w:eastAsia="Times New Roman"/>
              </w:rPr>
              <w:t xml:space="preserve">Theme 1: </w:t>
            </w:r>
            <w:r w:rsidRPr="004E199E">
              <w:rPr>
                <w:rFonts w:eastAsia="Times New Roman"/>
              </w:rPr>
              <w:t>Determination</w:t>
            </w:r>
            <w:r>
              <w:rPr>
                <w:rFonts w:eastAsia="Times New Roman"/>
              </w:rPr>
              <w:t>/</w:t>
            </w:r>
            <w:r w:rsidRPr="004E199E">
              <w:rPr>
                <w:rFonts w:eastAsia="Times New Roman"/>
              </w:rPr>
              <w:t>Resilience</w:t>
            </w:r>
          </w:p>
          <w:p w14:paraId="366F5887" w14:textId="77777777" w:rsidR="00943B6D" w:rsidRDefault="00943B6D"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134" w:hanging="250"/>
              <w:rPr>
                <w:rFonts w:eastAsia="Times New Roman"/>
              </w:rPr>
            </w:pPr>
            <w:r>
              <w:rPr>
                <w:rFonts w:eastAsia="Times New Roman"/>
              </w:rPr>
              <w:t>Theme 2: Proactivity</w:t>
            </w:r>
          </w:p>
          <w:p w14:paraId="68A3FB32" w14:textId="77777777" w:rsidR="00943B6D" w:rsidRPr="004E199E" w:rsidRDefault="00943B6D"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134" w:hanging="250"/>
              <w:rPr>
                <w:rFonts w:eastAsia="Times New Roman"/>
              </w:rPr>
            </w:pPr>
            <w:r>
              <w:rPr>
                <w:rFonts w:eastAsia="Times New Roman"/>
              </w:rPr>
              <w:t>Theme 3: Flexible Coping Strategies</w:t>
            </w:r>
          </w:p>
          <w:p w14:paraId="75E8AA4B" w14:textId="77777777" w:rsidR="00943B6D" w:rsidRPr="004A66D9" w:rsidRDefault="00943B6D" w:rsidP="00212AE5">
            <w:pPr>
              <w:pStyle w:val="ListParagraph"/>
              <w:widowControl w:val="0"/>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hanging="250"/>
              <w:rPr>
                <w:rFonts w:eastAsia="Times New Roman"/>
              </w:rPr>
            </w:pPr>
            <w:r w:rsidRPr="004A66D9">
              <w:rPr>
                <w:rFonts w:eastAsia="Times New Roman"/>
              </w:rPr>
              <w:t>Cognitive Strengths/Talents</w:t>
            </w:r>
          </w:p>
          <w:p w14:paraId="79D9E61F" w14:textId="77777777" w:rsidR="00943B6D" w:rsidRPr="004E199E" w:rsidRDefault="00943B6D"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80" w:hanging="250"/>
              <w:rPr>
                <w:rFonts w:eastAsia="Times New Roman"/>
              </w:rPr>
            </w:pPr>
            <w:r>
              <w:rPr>
                <w:rFonts w:eastAsia="Times New Roman"/>
              </w:rPr>
              <w:t xml:space="preserve">Theme 4: </w:t>
            </w:r>
            <w:r w:rsidRPr="004E199E">
              <w:rPr>
                <w:rFonts w:eastAsia="Times New Roman"/>
              </w:rPr>
              <w:t>Big-picture approach</w:t>
            </w:r>
          </w:p>
          <w:p w14:paraId="375E1C3D" w14:textId="77777777" w:rsidR="00943B6D" w:rsidRPr="004E199E" w:rsidRDefault="00943B6D"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80" w:hanging="250"/>
              <w:jc w:val="left"/>
              <w:rPr>
                <w:rFonts w:eastAsia="Times New Roman"/>
              </w:rPr>
            </w:pPr>
            <w:r>
              <w:rPr>
                <w:rFonts w:eastAsia="Times New Roman"/>
              </w:rPr>
              <w:t xml:space="preserve">Theme 5: </w:t>
            </w:r>
            <w:r w:rsidRPr="004E199E">
              <w:rPr>
                <w:rFonts w:eastAsia="Times New Roman"/>
              </w:rPr>
              <w:t xml:space="preserve">Innovation given an opportunity for </w:t>
            </w:r>
            <w:proofErr w:type="gramStart"/>
            <w:r w:rsidRPr="004E199E">
              <w:rPr>
                <w:rFonts w:eastAsia="Times New Roman"/>
              </w:rPr>
              <w:t>Creativity</w:t>
            </w:r>
            <w:proofErr w:type="gramEnd"/>
          </w:p>
          <w:p w14:paraId="306E1612" w14:textId="77777777" w:rsidR="00943B6D" w:rsidRPr="004E199E" w:rsidRDefault="00943B6D"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80" w:hanging="250"/>
              <w:rPr>
                <w:rFonts w:eastAsia="Times New Roman"/>
              </w:rPr>
            </w:pPr>
            <w:r>
              <w:rPr>
                <w:rFonts w:eastAsia="Times New Roman"/>
              </w:rPr>
              <w:t>Theme 6: Visuo-spatial</w:t>
            </w:r>
            <w:r w:rsidRPr="004E199E">
              <w:rPr>
                <w:rFonts w:eastAsia="Times New Roman"/>
              </w:rPr>
              <w:t xml:space="preserve"> Skills</w:t>
            </w:r>
          </w:p>
          <w:p w14:paraId="0A517613" w14:textId="77777777" w:rsidR="00943B6D" w:rsidRPr="004A66D9" w:rsidRDefault="00943B6D" w:rsidP="00212AE5">
            <w:pPr>
              <w:pStyle w:val="ListParagraph"/>
              <w:widowControl w:val="0"/>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hanging="250"/>
              <w:rPr>
                <w:rFonts w:eastAsia="Times New Roman"/>
              </w:rPr>
            </w:pPr>
            <w:r w:rsidRPr="004A66D9">
              <w:rPr>
                <w:rFonts w:eastAsia="Times New Roman"/>
              </w:rPr>
              <w:t>Inter-Personal Strengths</w:t>
            </w:r>
          </w:p>
          <w:p w14:paraId="722B7FF4" w14:textId="77777777" w:rsidR="00943B6D" w:rsidRPr="004E199E" w:rsidRDefault="00943B6D"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80" w:hanging="250"/>
              <w:rPr>
                <w:rFonts w:eastAsia="Times New Roman"/>
              </w:rPr>
            </w:pPr>
            <w:r>
              <w:rPr>
                <w:rFonts w:eastAsia="Times New Roman"/>
              </w:rPr>
              <w:t xml:space="preserve">Theme 7: </w:t>
            </w:r>
            <w:r w:rsidRPr="004E199E">
              <w:rPr>
                <w:rFonts w:eastAsia="Times New Roman"/>
              </w:rPr>
              <w:t>Teamwork</w:t>
            </w:r>
          </w:p>
          <w:p w14:paraId="09D8B7AB" w14:textId="77777777" w:rsidR="00943B6D" w:rsidRPr="004E199E" w:rsidRDefault="00943B6D"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80" w:hanging="250"/>
              <w:rPr>
                <w:rFonts w:eastAsia="Times New Roman"/>
              </w:rPr>
            </w:pPr>
            <w:r>
              <w:rPr>
                <w:rFonts w:eastAsia="Times New Roman"/>
              </w:rPr>
              <w:t xml:space="preserve">Theme 8: </w:t>
            </w:r>
            <w:r w:rsidRPr="004E199E">
              <w:rPr>
                <w:rFonts w:eastAsia="Times New Roman"/>
              </w:rPr>
              <w:t>Empathy</w:t>
            </w:r>
          </w:p>
          <w:p w14:paraId="5A0AD0B2" w14:textId="77777777" w:rsidR="00943B6D" w:rsidRPr="004E199E" w:rsidRDefault="00943B6D"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80" w:hanging="250"/>
              <w:rPr>
                <w:rFonts w:eastAsia="Times New Roman"/>
              </w:rPr>
            </w:pPr>
            <w:r>
              <w:rPr>
                <w:rFonts w:eastAsia="Times New Roman"/>
              </w:rPr>
              <w:t xml:space="preserve">Theme 9: </w:t>
            </w:r>
            <w:r w:rsidRPr="004E199E">
              <w:rPr>
                <w:rFonts w:eastAsia="Times New Roman"/>
              </w:rPr>
              <w:t>Communication</w:t>
            </w:r>
          </w:p>
          <w:p w14:paraId="6BF511A1" w14:textId="77777777" w:rsidR="00943B6D" w:rsidRPr="004A66D9" w:rsidRDefault="00943B6D" w:rsidP="00212AE5">
            <w:pPr>
              <w:pStyle w:val="ListParagraph"/>
              <w:widowControl w:val="0"/>
              <w:tabs>
                <w:tab w:val="left" w:pos="560"/>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09" w:hanging="250"/>
              <w:rPr>
                <w:rFonts w:eastAsia="Times New Roman"/>
              </w:rPr>
            </w:pPr>
            <w:r w:rsidRPr="004A66D9">
              <w:rPr>
                <w:rFonts w:eastAsia="Times New Roman"/>
              </w:rPr>
              <w:t xml:space="preserve">Integrative Strengths </w:t>
            </w:r>
          </w:p>
          <w:p w14:paraId="03BD955A" w14:textId="77777777" w:rsidR="00943B6D" w:rsidRDefault="00943B6D" w:rsidP="00212A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80" w:hanging="250"/>
              <w:rPr>
                <w:rFonts w:eastAsia="Times New Roman"/>
              </w:rPr>
            </w:pPr>
            <w:r>
              <w:rPr>
                <w:rFonts w:eastAsia="Times New Roman"/>
              </w:rPr>
              <w:t>Theme 10: Unconventional Experience</w:t>
            </w:r>
          </w:p>
          <w:p w14:paraId="04C79388" w14:textId="19F91594" w:rsidR="00943B6D" w:rsidRDefault="00943B6D" w:rsidP="00943B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80" w:hanging="533"/>
              <w:rPr>
                <w:rFonts w:eastAsia="Times New Roman"/>
              </w:rPr>
            </w:pPr>
          </w:p>
        </w:tc>
      </w:tr>
    </w:tbl>
    <w:p w14:paraId="4CFEE0C0" w14:textId="77777777"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rPr>
      </w:pPr>
    </w:p>
    <w:p w14:paraId="501A8CAC" w14:textId="36335B71" w:rsidR="001B4726" w:rsidRDefault="00492793" w:rsidP="00492793">
      <w:pPr>
        <w:pStyle w:val="Body"/>
        <w:jc w:val="both"/>
        <w:rPr>
          <w:rFonts w:ascii="Times New Roman" w:hAnsi="Times New Roman"/>
          <w:sz w:val="24"/>
        </w:rPr>
      </w:pPr>
      <w:r>
        <w:rPr>
          <w:rFonts w:ascii="Times New Roman" w:hAnsi="Times New Roman"/>
          <w:sz w:val="24"/>
        </w:rPr>
        <w:t xml:space="preserve">The themes shown are </w:t>
      </w:r>
      <w:proofErr w:type="spellStart"/>
      <w:r>
        <w:rPr>
          <w:rFonts w:ascii="Times New Roman" w:hAnsi="Times New Roman"/>
          <w:sz w:val="24"/>
        </w:rPr>
        <w:t>categorised</w:t>
      </w:r>
      <w:proofErr w:type="spellEnd"/>
      <w:r>
        <w:rPr>
          <w:rFonts w:ascii="Times New Roman" w:hAnsi="Times New Roman"/>
          <w:sz w:val="24"/>
        </w:rPr>
        <w:t xml:space="preserve"> into a ‘three-domain’ taxonomy of strengths namely work strengths</w:t>
      </w:r>
      <w:r w:rsidR="00E272CE">
        <w:rPr>
          <w:rFonts w:ascii="Times New Roman" w:hAnsi="Times New Roman"/>
          <w:sz w:val="24"/>
        </w:rPr>
        <w:t xml:space="preserve"> [conventional]</w:t>
      </w:r>
      <w:r>
        <w:rPr>
          <w:rFonts w:ascii="Times New Roman" w:hAnsi="Times New Roman"/>
          <w:sz w:val="24"/>
        </w:rPr>
        <w:t>, cognitive strengths</w:t>
      </w:r>
      <w:r w:rsidR="00E272CE">
        <w:rPr>
          <w:rFonts w:ascii="Times New Roman" w:hAnsi="Times New Roman"/>
          <w:sz w:val="24"/>
        </w:rPr>
        <w:t xml:space="preserve"> [unconventional]</w:t>
      </w:r>
      <w:r>
        <w:rPr>
          <w:rFonts w:ascii="Times New Roman" w:hAnsi="Times New Roman"/>
          <w:sz w:val="24"/>
        </w:rPr>
        <w:t xml:space="preserve"> and interpersonal strengths</w:t>
      </w:r>
      <w:r w:rsidR="00E272CE">
        <w:rPr>
          <w:rFonts w:ascii="Times New Roman" w:hAnsi="Times New Roman"/>
          <w:sz w:val="24"/>
        </w:rPr>
        <w:t xml:space="preserve"> [unconventional]</w:t>
      </w:r>
      <w:r>
        <w:rPr>
          <w:rFonts w:ascii="Times New Roman" w:hAnsi="Times New Roman"/>
          <w:sz w:val="24"/>
        </w:rPr>
        <w:t xml:space="preserve">. This was very useful as themes from the interviews could then be grouped together in accordance with strengths noted from the literature review, leading to a clearer perspective on </w:t>
      </w:r>
      <w:r w:rsidRPr="00492793">
        <w:rPr>
          <w:rFonts w:ascii="Times New Roman" w:hAnsi="Times New Roman"/>
          <w:sz w:val="24"/>
        </w:rPr>
        <w:t xml:space="preserve">what the strengths of dyslexia are, individually and in relation to each other.  </w:t>
      </w:r>
      <w:r w:rsidR="00C15F08">
        <w:rPr>
          <w:rFonts w:ascii="Times New Roman" w:hAnsi="Times New Roman"/>
          <w:sz w:val="24"/>
        </w:rPr>
        <w:t xml:space="preserve">The strengths that were considered </w:t>
      </w:r>
      <w:r w:rsidR="00C15F08" w:rsidRPr="00C15F08">
        <w:rPr>
          <w:rFonts w:ascii="Times New Roman" w:hAnsi="Times New Roman"/>
          <w:i/>
          <w:sz w:val="24"/>
        </w:rPr>
        <w:t>‘unconventional’</w:t>
      </w:r>
      <w:r w:rsidR="00C15F08">
        <w:rPr>
          <w:rFonts w:ascii="Times New Roman" w:hAnsi="Times New Roman"/>
          <w:sz w:val="24"/>
        </w:rPr>
        <w:t xml:space="preserve"> (made up of Cognitive and Inter-personal strengths) we named as ‘The Big’6’. </w:t>
      </w:r>
      <w:r w:rsidR="001B4726" w:rsidRPr="00492793">
        <w:rPr>
          <w:rFonts w:ascii="Times New Roman" w:hAnsi="Times New Roman"/>
          <w:sz w:val="24"/>
        </w:rPr>
        <w:t>With more focused time</w:t>
      </w:r>
      <w:r w:rsidR="006E542C">
        <w:rPr>
          <w:rFonts w:ascii="Times New Roman" w:hAnsi="Times New Roman"/>
          <w:sz w:val="24"/>
        </w:rPr>
        <w:t>,</w:t>
      </w:r>
      <w:r w:rsidR="001B4726" w:rsidRPr="00492793">
        <w:rPr>
          <w:rFonts w:ascii="Times New Roman" w:hAnsi="Times New Roman"/>
          <w:sz w:val="24"/>
        </w:rPr>
        <w:t xml:space="preserve"> I felt that I could have done more</w:t>
      </w:r>
      <w:r w:rsidR="006E542C">
        <w:rPr>
          <w:rFonts w:ascii="Times New Roman" w:hAnsi="Times New Roman"/>
          <w:sz w:val="24"/>
        </w:rPr>
        <w:t xml:space="preserve"> research</w:t>
      </w:r>
      <w:r w:rsidR="001B4726" w:rsidRPr="00492793">
        <w:rPr>
          <w:rFonts w:ascii="Times New Roman" w:hAnsi="Times New Roman"/>
          <w:sz w:val="24"/>
        </w:rPr>
        <w:t xml:space="preserve"> and touched upon </w:t>
      </w:r>
      <w:r w:rsidR="006E542C">
        <w:rPr>
          <w:rFonts w:ascii="Times New Roman" w:hAnsi="Times New Roman"/>
          <w:sz w:val="24"/>
        </w:rPr>
        <w:t xml:space="preserve">a greater number of </w:t>
      </w:r>
      <w:r w:rsidR="001B4726" w:rsidRPr="00492793">
        <w:rPr>
          <w:rFonts w:ascii="Times New Roman" w:hAnsi="Times New Roman"/>
          <w:sz w:val="24"/>
        </w:rPr>
        <w:t xml:space="preserve">careers however with the </w:t>
      </w:r>
      <w:r w:rsidR="00B86C9C">
        <w:rPr>
          <w:rFonts w:ascii="Times New Roman" w:hAnsi="Times New Roman"/>
          <w:sz w:val="24"/>
        </w:rPr>
        <w:t xml:space="preserve">given time scale </w:t>
      </w:r>
      <w:r w:rsidR="001B4726" w:rsidRPr="00492793">
        <w:rPr>
          <w:rFonts w:ascii="Times New Roman" w:hAnsi="Times New Roman"/>
          <w:sz w:val="24"/>
        </w:rPr>
        <w:t>and the richness of the data provided</w:t>
      </w:r>
      <w:r w:rsidR="006E542C">
        <w:rPr>
          <w:rFonts w:ascii="Times New Roman" w:hAnsi="Times New Roman"/>
          <w:sz w:val="24"/>
        </w:rPr>
        <w:t>,</w:t>
      </w:r>
      <w:r w:rsidR="001B4726" w:rsidRPr="00492793">
        <w:rPr>
          <w:rFonts w:ascii="Times New Roman" w:hAnsi="Times New Roman"/>
          <w:sz w:val="24"/>
        </w:rPr>
        <w:t xml:space="preserve"> I felt </w:t>
      </w:r>
      <w:r w:rsidR="006E542C">
        <w:rPr>
          <w:rFonts w:ascii="Times New Roman" w:hAnsi="Times New Roman"/>
          <w:sz w:val="24"/>
        </w:rPr>
        <w:t xml:space="preserve">there </w:t>
      </w:r>
      <w:r w:rsidR="001B4726" w:rsidRPr="00492793">
        <w:rPr>
          <w:rFonts w:ascii="Times New Roman" w:hAnsi="Times New Roman"/>
          <w:sz w:val="24"/>
        </w:rPr>
        <w:t xml:space="preserve">was an adequate sample and </w:t>
      </w:r>
      <w:r w:rsidR="006E542C">
        <w:rPr>
          <w:rFonts w:ascii="Times New Roman" w:hAnsi="Times New Roman"/>
          <w:sz w:val="24"/>
        </w:rPr>
        <w:t>that it s</w:t>
      </w:r>
      <w:r w:rsidR="001B4726" w:rsidRPr="00492793">
        <w:rPr>
          <w:rFonts w:ascii="Times New Roman" w:hAnsi="Times New Roman"/>
          <w:sz w:val="24"/>
        </w:rPr>
        <w:t xml:space="preserve">erved </w:t>
      </w:r>
      <w:r w:rsidR="006E542C">
        <w:rPr>
          <w:rFonts w:ascii="Times New Roman" w:hAnsi="Times New Roman"/>
          <w:sz w:val="24"/>
        </w:rPr>
        <w:t xml:space="preserve">and was fit for </w:t>
      </w:r>
      <w:r w:rsidR="001B4726" w:rsidRPr="00492793">
        <w:rPr>
          <w:rFonts w:ascii="Times New Roman" w:hAnsi="Times New Roman"/>
          <w:sz w:val="24"/>
        </w:rPr>
        <w:t>the purpose that the I had set out to achieve</w:t>
      </w:r>
      <w:r w:rsidR="006E542C">
        <w:rPr>
          <w:rFonts w:ascii="Times New Roman" w:hAnsi="Times New Roman"/>
          <w:sz w:val="24"/>
        </w:rPr>
        <w:t xml:space="preserve"> at the outset.</w:t>
      </w:r>
    </w:p>
    <w:p w14:paraId="6B9109D7" w14:textId="77777777" w:rsidR="006E542C" w:rsidRDefault="006E542C" w:rsidP="00492793">
      <w:pPr>
        <w:pStyle w:val="Body"/>
        <w:jc w:val="both"/>
        <w:rPr>
          <w:rFonts w:ascii="Times New Roman" w:hAnsi="Times New Roman"/>
          <w:sz w:val="24"/>
        </w:rPr>
      </w:pPr>
    </w:p>
    <w:p w14:paraId="7E3FA5C1" w14:textId="77777777" w:rsidR="00152473" w:rsidRPr="00492793" w:rsidRDefault="00152473" w:rsidP="00492793">
      <w:pPr>
        <w:pStyle w:val="Body"/>
        <w:jc w:val="both"/>
        <w:rPr>
          <w:rFonts w:ascii="Times New Roman" w:hAnsi="Times New Roman"/>
          <w:sz w:val="24"/>
        </w:rPr>
      </w:pPr>
    </w:p>
    <w:p w14:paraId="0F557469" w14:textId="13F34AD3" w:rsidR="004B105C" w:rsidRPr="004B105C" w:rsidRDefault="00952B2F" w:rsidP="005418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highlight w:val="yellow"/>
        </w:rPr>
      </w:pPr>
      <w:r>
        <w:rPr>
          <w:rFonts w:eastAsia="Times New Roman"/>
        </w:rPr>
        <w:t xml:space="preserve">I concluded </w:t>
      </w:r>
      <w:r w:rsidR="001B4726">
        <w:rPr>
          <w:rFonts w:eastAsia="Times New Roman"/>
        </w:rPr>
        <w:t xml:space="preserve">that many of the </w:t>
      </w:r>
      <w:r w:rsidR="006E542C">
        <w:rPr>
          <w:rFonts w:eastAsia="Times New Roman"/>
        </w:rPr>
        <w:t xml:space="preserve">given </w:t>
      </w:r>
      <w:r w:rsidR="001B4726">
        <w:rPr>
          <w:rFonts w:eastAsia="Times New Roman"/>
        </w:rPr>
        <w:t xml:space="preserve">strengths are developed through experience and emerge </w:t>
      </w:r>
      <w:r w:rsidR="006E542C">
        <w:rPr>
          <w:rFonts w:eastAsia="Times New Roman"/>
        </w:rPr>
        <w:t>following</w:t>
      </w:r>
      <w:r w:rsidR="001B4726">
        <w:rPr>
          <w:rFonts w:eastAsia="Times New Roman"/>
        </w:rPr>
        <w:t xml:space="preserve"> school years. Resilience, </w:t>
      </w:r>
      <w:proofErr w:type="gramStart"/>
      <w:r w:rsidR="001B4726">
        <w:rPr>
          <w:rFonts w:eastAsia="Times New Roman"/>
        </w:rPr>
        <w:t>determination</w:t>
      </w:r>
      <w:proofErr w:type="gramEnd"/>
      <w:r w:rsidR="001B4726">
        <w:rPr>
          <w:rFonts w:eastAsia="Times New Roman"/>
        </w:rPr>
        <w:t xml:space="preserve"> and over-preparation relating to flexible coping strategies</w:t>
      </w:r>
      <w:r w:rsidR="006E542C">
        <w:rPr>
          <w:rFonts w:eastAsia="Times New Roman"/>
        </w:rPr>
        <w:t>,</w:t>
      </w:r>
      <w:r w:rsidR="006C34C3">
        <w:rPr>
          <w:rFonts w:eastAsia="Times New Roman"/>
        </w:rPr>
        <w:t xml:space="preserve"> perhaps</w:t>
      </w:r>
      <w:r w:rsidR="001B4726">
        <w:rPr>
          <w:rFonts w:eastAsia="Times New Roman"/>
        </w:rPr>
        <w:t xml:space="preserve"> arise from failures</w:t>
      </w:r>
      <w:r w:rsidR="006E542C">
        <w:rPr>
          <w:rFonts w:eastAsia="Times New Roman"/>
        </w:rPr>
        <w:t xml:space="preserve"> in school while </w:t>
      </w:r>
      <w:r w:rsidR="006C34C3">
        <w:rPr>
          <w:rFonts w:eastAsia="Times New Roman"/>
        </w:rPr>
        <w:t>t</w:t>
      </w:r>
      <w:r w:rsidR="001B4726">
        <w:rPr>
          <w:rFonts w:eastAsia="Times New Roman"/>
        </w:rPr>
        <w:t xml:space="preserve">eamwork, communication skills and empathy </w:t>
      </w:r>
      <w:r w:rsidR="006E542C">
        <w:rPr>
          <w:rFonts w:eastAsia="Times New Roman"/>
        </w:rPr>
        <w:t xml:space="preserve">are perhaps </w:t>
      </w:r>
      <w:r w:rsidR="00DB7794">
        <w:rPr>
          <w:rFonts w:eastAsia="Times New Roman"/>
        </w:rPr>
        <w:t>developed</w:t>
      </w:r>
      <w:r w:rsidR="001B4726">
        <w:rPr>
          <w:rFonts w:eastAsia="Times New Roman"/>
        </w:rPr>
        <w:t xml:space="preserve"> partly from the need</w:t>
      </w:r>
      <w:r w:rsidR="006E542C">
        <w:rPr>
          <w:rFonts w:eastAsia="Times New Roman"/>
        </w:rPr>
        <w:t xml:space="preserve"> to receive</w:t>
      </w:r>
      <w:r w:rsidR="00DB7794">
        <w:rPr>
          <w:rFonts w:eastAsia="Times New Roman"/>
        </w:rPr>
        <w:t xml:space="preserve"> </w:t>
      </w:r>
      <w:r w:rsidR="001B4726">
        <w:rPr>
          <w:rFonts w:eastAsia="Times New Roman"/>
        </w:rPr>
        <w:t xml:space="preserve">support </w:t>
      </w:r>
      <w:r w:rsidR="00DB7794">
        <w:rPr>
          <w:rFonts w:eastAsia="Times New Roman"/>
        </w:rPr>
        <w:t>during the</w:t>
      </w:r>
      <w:r w:rsidR="001B4726">
        <w:rPr>
          <w:rFonts w:eastAsia="Times New Roman"/>
        </w:rPr>
        <w:t xml:space="preserve"> scho</w:t>
      </w:r>
      <w:r w:rsidR="001B4726" w:rsidRPr="004B105C">
        <w:rPr>
          <w:rFonts w:eastAsia="Times New Roman"/>
        </w:rPr>
        <w:t>ol</w:t>
      </w:r>
      <w:r w:rsidR="00DB7794">
        <w:rPr>
          <w:rFonts w:eastAsia="Times New Roman"/>
        </w:rPr>
        <w:t xml:space="preserve"> years</w:t>
      </w:r>
      <w:r w:rsidR="001B4726" w:rsidRPr="004B105C">
        <w:rPr>
          <w:rFonts w:eastAsia="Times New Roman"/>
        </w:rPr>
        <w:t xml:space="preserve">. </w:t>
      </w:r>
      <w:r w:rsidR="006E542C">
        <w:rPr>
          <w:rFonts w:eastAsia="Times New Roman"/>
        </w:rPr>
        <w:t>In relation to</w:t>
      </w:r>
      <w:r w:rsidR="00DB7794">
        <w:rPr>
          <w:rFonts w:eastAsia="Times New Roman"/>
        </w:rPr>
        <w:t xml:space="preserve"> cognitive strengths, t</w:t>
      </w:r>
      <w:r w:rsidR="001B4726" w:rsidRPr="004B105C">
        <w:rPr>
          <w:rFonts w:eastAsia="Times New Roman"/>
        </w:rPr>
        <w:t xml:space="preserve">he </w:t>
      </w:r>
      <w:r w:rsidRPr="004B105C">
        <w:rPr>
          <w:rFonts w:eastAsia="Times New Roman"/>
        </w:rPr>
        <w:t xml:space="preserve">wealth of </w:t>
      </w:r>
      <w:r w:rsidR="001B4726" w:rsidRPr="004B105C">
        <w:rPr>
          <w:rFonts w:eastAsia="Times New Roman"/>
        </w:rPr>
        <w:t>experience</w:t>
      </w:r>
      <w:r w:rsidR="004B105C" w:rsidRPr="004B105C">
        <w:rPr>
          <w:rFonts w:eastAsia="Times New Roman"/>
        </w:rPr>
        <w:t xml:space="preserve"> of the dyslexic high achievers</w:t>
      </w:r>
      <w:r w:rsidR="001B4726" w:rsidRPr="004B105C">
        <w:rPr>
          <w:rFonts w:eastAsia="Times New Roman"/>
        </w:rPr>
        <w:t xml:space="preserve"> </w:t>
      </w:r>
      <w:r w:rsidR="00AE0C35" w:rsidRPr="004B105C">
        <w:rPr>
          <w:rFonts w:eastAsia="Times New Roman"/>
        </w:rPr>
        <w:t>may support</w:t>
      </w:r>
      <w:r w:rsidRPr="004B105C">
        <w:rPr>
          <w:rFonts w:eastAsia="Times New Roman"/>
        </w:rPr>
        <w:t xml:space="preserve"> the strengths of</w:t>
      </w:r>
      <w:r w:rsidR="00AE0C35" w:rsidRPr="004B105C">
        <w:rPr>
          <w:rFonts w:eastAsia="Times New Roman"/>
        </w:rPr>
        <w:t xml:space="preserve"> </w:t>
      </w:r>
      <w:r w:rsidR="006E542C">
        <w:rPr>
          <w:rFonts w:eastAsia="Times New Roman"/>
        </w:rPr>
        <w:t xml:space="preserve">the </w:t>
      </w:r>
      <w:r w:rsidR="00AE0C35" w:rsidRPr="004B105C">
        <w:rPr>
          <w:rFonts w:eastAsia="Times New Roman"/>
        </w:rPr>
        <w:t>big-picture</w:t>
      </w:r>
      <w:r w:rsidR="00DB7794">
        <w:rPr>
          <w:rFonts w:eastAsia="Times New Roman"/>
        </w:rPr>
        <w:t xml:space="preserve"> approach</w:t>
      </w:r>
      <w:r w:rsidR="00AE0C35" w:rsidRPr="004B105C">
        <w:rPr>
          <w:rFonts w:eastAsia="Times New Roman"/>
        </w:rPr>
        <w:t xml:space="preserve"> and c</w:t>
      </w:r>
      <w:r w:rsidR="00DB7794">
        <w:rPr>
          <w:rFonts w:eastAsia="Times New Roman"/>
        </w:rPr>
        <w:t>reativity,</w:t>
      </w:r>
      <w:r w:rsidR="001B4726" w:rsidRPr="004B105C">
        <w:rPr>
          <w:rFonts w:eastAsia="Times New Roman"/>
        </w:rPr>
        <w:t xml:space="preserve"> </w:t>
      </w:r>
      <w:r w:rsidR="006E542C">
        <w:rPr>
          <w:rFonts w:eastAsia="Times New Roman"/>
        </w:rPr>
        <w:t>while o</w:t>
      </w:r>
      <w:r w:rsidRPr="004B105C">
        <w:rPr>
          <w:rFonts w:eastAsia="Times New Roman"/>
        </w:rPr>
        <w:t xml:space="preserve">n the other </w:t>
      </w:r>
      <w:r w:rsidR="00CE0241" w:rsidRPr="004B105C">
        <w:rPr>
          <w:rFonts w:eastAsia="Times New Roman"/>
        </w:rPr>
        <w:t>hand</w:t>
      </w:r>
      <w:r w:rsidR="00CE0241">
        <w:rPr>
          <w:rFonts w:eastAsia="Times New Roman"/>
        </w:rPr>
        <w:t>;</w:t>
      </w:r>
      <w:r w:rsidRPr="004B105C">
        <w:rPr>
          <w:rFonts w:eastAsia="Times New Roman"/>
        </w:rPr>
        <w:t xml:space="preserve"> e</w:t>
      </w:r>
      <w:r w:rsidR="001B4726" w:rsidRPr="004B105C">
        <w:rPr>
          <w:rFonts w:eastAsia="Times New Roman"/>
        </w:rPr>
        <w:t xml:space="preserve">xceptional talents in </w:t>
      </w:r>
      <w:r w:rsidR="007D03D2" w:rsidRPr="004B105C">
        <w:rPr>
          <w:rFonts w:eastAsia="Times New Roman"/>
        </w:rPr>
        <w:t>visuo-spatial</w:t>
      </w:r>
      <w:r w:rsidR="001B4726" w:rsidRPr="004B105C">
        <w:rPr>
          <w:rFonts w:eastAsia="Times New Roman"/>
        </w:rPr>
        <w:t xml:space="preserve"> skill</w:t>
      </w:r>
      <w:r w:rsidR="006E542C">
        <w:rPr>
          <w:rFonts w:eastAsia="Times New Roman"/>
        </w:rPr>
        <w:t>s</w:t>
      </w:r>
      <w:r w:rsidR="001B4726" w:rsidRPr="004B105C">
        <w:rPr>
          <w:rFonts w:eastAsia="Times New Roman"/>
        </w:rPr>
        <w:t xml:space="preserve"> for exa</w:t>
      </w:r>
      <w:r w:rsidRPr="004B105C">
        <w:rPr>
          <w:rFonts w:eastAsia="Times New Roman"/>
        </w:rPr>
        <w:t>mple are rare</w:t>
      </w:r>
      <w:r w:rsidR="0095465A" w:rsidRPr="004B105C">
        <w:rPr>
          <w:rFonts w:eastAsia="Times New Roman"/>
        </w:rPr>
        <w:t>, even in d</w:t>
      </w:r>
      <w:r w:rsidR="001B4726" w:rsidRPr="004B105C">
        <w:rPr>
          <w:rFonts w:eastAsia="Times New Roman"/>
        </w:rPr>
        <w:t>yslexic adults</w:t>
      </w:r>
      <w:r w:rsidR="006C34C3">
        <w:rPr>
          <w:rFonts w:eastAsia="Times New Roman"/>
        </w:rPr>
        <w:t>. Themes such as this therefore require</w:t>
      </w:r>
      <w:r w:rsidR="004B105C">
        <w:rPr>
          <w:rFonts w:eastAsia="Times New Roman"/>
        </w:rPr>
        <w:t xml:space="preserve"> further investigation</w:t>
      </w:r>
      <w:r w:rsidR="006E542C">
        <w:rPr>
          <w:rFonts w:eastAsia="Times New Roman"/>
        </w:rPr>
        <w:t xml:space="preserve"> to examine</w:t>
      </w:r>
      <w:r w:rsidR="00DB7794">
        <w:rPr>
          <w:rFonts w:eastAsia="Times New Roman"/>
        </w:rPr>
        <w:t xml:space="preserve"> how well they are </w:t>
      </w:r>
      <w:r w:rsidR="006E542C">
        <w:rPr>
          <w:rFonts w:eastAsia="Times New Roman"/>
        </w:rPr>
        <w:t xml:space="preserve">represented within the dyslexic </w:t>
      </w:r>
      <w:r w:rsidR="00DB7794">
        <w:rPr>
          <w:rFonts w:eastAsia="Times New Roman"/>
        </w:rPr>
        <w:t>population</w:t>
      </w:r>
      <w:r w:rsidR="001B4726" w:rsidRPr="004B105C">
        <w:rPr>
          <w:rFonts w:eastAsia="Times New Roman"/>
        </w:rPr>
        <w:t xml:space="preserve">. </w:t>
      </w:r>
    </w:p>
    <w:p w14:paraId="1C2E7DB5" w14:textId="77777777" w:rsidR="00ED6270" w:rsidRDefault="00ED6270" w:rsidP="00356CA5">
      <w:pPr>
        <w:rPr>
          <w:iCs/>
        </w:rPr>
      </w:pPr>
    </w:p>
    <w:p w14:paraId="7AF691A3" w14:textId="778A44FC" w:rsidR="00C72E7D" w:rsidRPr="0046285C" w:rsidRDefault="00904095" w:rsidP="00492793">
      <w:pPr>
        <w:pStyle w:val="Body"/>
        <w:jc w:val="both"/>
        <w:rPr>
          <w:rFonts w:ascii="Times New Roman" w:hAnsi="Times New Roman"/>
          <w:b/>
          <w:sz w:val="24"/>
        </w:rPr>
      </w:pPr>
      <w:r w:rsidRPr="00492793">
        <w:rPr>
          <w:rFonts w:ascii="Times New Roman" w:hAnsi="Times New Roman"/>
          <w:iCs/>
          <w:sz w:val="24"/>
          <w:u w:val="single"/>
        </w:rPr>
        <w:t>Study 2</w:t>
      </w:r>
      <w:r w:rsidR="00492793" w:rsidRPr="00492793">
        <w:rPr>
          <w:rFonts w:ascii="Times New Roman" w:hAnsi="Times New Roman"/>
          <w:iCs/>
          <w:sz w:val="24"/>
          <w:u w:val="single"/>
        </w:rPr>
        <w:t xml:space="preserve"> </w:t>
      </w:r>
      <w:r w:rsidR="00492793" w:rsidRPr="00492793">
        <w:rPr>
          <w:rFonts w:ascii="Times New Roman" w:hAnsi="Times New Roman"/>
          <w:sz w:val="24"/>
        </w:rPr>
        <w:t>was</w:t>
      </w:r>
      <w:r w:rsidR="00952B2F">
        <w:rPr>
          <w:rFonts w:ascii="Times New Roman" w:hAnsi="Times New Roman"/>
          <w:sz w:val="24"/>
        </w:rPr>
        <w:t xml:space="preserve"> </w:t>
      </w:r>
      <w:r w:rsidR="00492793">
        <w:rPr>
          <w:rFonts w:ascii="Times New Roman" w:hAnsi="Times New Roman"/>
          <w:sz w:val="24"/>
        </w:rPr>
        <w:t>carr</w:t>
      </w:r>
      <w:r w:rsidR="000A2F0D">
        <w:rPr>
          <w:rFonts w:ascii="Times New Roman" w:hAnsi="Times New Roman"/>
          <w:sz w:val="24"/>
        </w:rPr>
        <w:t xml:space="preserve">ied out </w:t>
      </w:r>
      <w:proofErr w:type="gramStart"/>
      <w:r w:rsidR="000A2F0D">
        <w:rPr>
          <w:rFonts w:ascii="Times New Roman" w:hAnsi="Times New Roman"/>
          <w:sz w:val="24"/>
        </w:rPr>
        <w:t>in order to</w:t>
      </w:r>
      <w:proofErr w:type="gramEnd"/>
      <w:r w:rsidR="000A2F0D">
        <w:rPr>
          <w:rFonts w:ascii="Times New Roman" w:hAnsi="Times New Roman"/>
          <w:sz w:val="24"/>
        </w:rPr>
        <w:t xml:space="preserve"> address the main limitation</w:t>
      </w:r>
      <w:r w:rsidR="00492793">
        <w:rPr>
          <w:rFonts w:ascii="Times New Roman" w:hAnsi="Times New Roman"/>
          <w:sz w:val="24"/>
        </w:rPr>
        <w:t xml:space="preserve"> of study 1</w:t>
      </w:r>
      <w:r w:rsidR="000A2F0D">
        <w:rPr>
          <w:rFonts w:ascii="Times New Roman" w:hAnsi="Times New Roman"/>
          <w:sz w:val="24"/>
        </w:rPr>
        <w:t xml:space="preserve">, which was to investigate the generality of the themes from the </w:t>
      </w:r>
      <w:r w:rsidR="00465A9C">
        <w:rPr>
          <w:rFonts w:ascii="Times New Roman" w:hAnsi="Times New Roman"/>
          <w:sz w:val="24"/>
        </w:rPr>
        <w:t>high achievers</w:t>
      </w:r>
      <w:r w:rsidR="000A2F0D">
        <w:rPr>
          <w:rFonts w:ascii="Times New Roman" w:hAnsi="Times New Roman"/>
          <w:sz w:val="24"/>
        </w:rPr>
        <w:t xml:space="preserve"> across a broader representation of dyslexic individuals</w:t>
      </w:r>
      <w:r w:rsidR="00C15F08">
        <w:rPr>
          <w:rFonts w:ascii="Times New Roman" w:hAnsi="Times New Roman"/>
          <w:sz w:val="24"/>
        </w:rPr>
        <w:t xml:space="preserve"> as well as noting any additional themes. </w:t>
      </w:r>
      <w:r w:rsidR="00843612">
        <w:rPr>
          <w:rFonts w:ascii="Times New Roman" w:hAnsi="Times New Roman"/>
          <w:sz w:val="24"/>
        </w:rPr>
        <w:t xml:space="preserve">Semi-structured interviews were carried out with eight experts in the field of dyslexia research and practice. </w:t>
      </w:r>
      <w:r w:rsidR="00C72E7D" w:rsidRPr="00492793">
        <w:rPr>
          <w:rFonts w:ascii="Times New Roman" w:hAnsi="Times New Roman"/>
          <w:iCs/>
          <w:sz w:val="24"/>
        </w:rPr>
        <w:t>The main themes</w:t>
      </w:r>
      <w:r w:rsidR="0046285C">
        <w:rPr>
          <w:rFonts w:ascii="Times New Roman" w:hAnsi="Times New Roman"/>
          <w:iCs/>
          <w:sz w:val="24"/>
        </w:rPr>
        <w:t xml:space="preserve"> to emerge from the IPA Analysis </w:t>
      </w:r>
      <w:r w:rsidR="00C72E7D" w:rsidRPr="00492793">
        <w:rPr>
          <w:rFonts w:ascii="Times New Roman" w:hAnsi="Times New Roman"/>
          <w:iCs/>
          <w:sz w:val="24"/>
        </w:rPr>
        <w:t>were grouped into the following categories:</w:t>
      </w:r>
    </w:p>
    <w:p w14:paraId="4688CF13" w14:textId="77777777" w:rsidR="00C72E7D" w:rsidRDefault="00C72E7D" w:rsidP="00356CA5">
      <w:pPr>
        <w:rPr>
          <w:iCs/>
        </w:rPr>
      </w:pPr>
    </w:p>
    <w:p w14:paraId="58B46643" w14:textId="56A84A38" w:rsidR="006C05DE" w:rsidRPr="00F85B2C" w:rsidRDefault="006C05DE" w:rsidP="00F85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b/>
          <w:color w:val="auto"/>
        </w:rPr>
      </w:pPr>
      <w:r>
        <w:rPr>
          <w:rFonts w:eastAsia="Times New Roman"/>
          <w:b/>
          <w:color w:val="auto"/>
        </w:rPr>
        <w:t xml:space="preserve">Figure 7.3: </w:t>
      </w:r>
      <w:r w:rsidR="00EE3D81">
        <w:rPr>
          <w:rFonts w:eastAsia="Times New Roman"/>
          <w:b/>
          <w:color w:val="auto"/>
        </w:rPr>
        <w:t xml:space="preserve">Expert </w:t>
      </w:r>
      <w:r w:rsidR="006F7A08">
        <w:rPr>
          <w:rFonts w:eastAsia="Times New Roman"/>
          <w:b/>
          <w:color w:val="auto"/>
        </w:rPr>
        <w:t>Themes from</w:t>
      </w:r>
      <w:r>
        <w:rPr>
          <w:rFonts w:eastAsia="Times New Roman"/>
          <w:b/>
          <w:color w:val="auto"/>
        </w:rPr>
        <w:t xml:space="preserve"> Study 2</w:t>
      </w:r>
    </w:p>
    <w:tbl>
      <w:tblPr>
        <w:tblStyle w:val="TableGrid"/>
        <w:tblW w:w="0" w:type="auto"/>
        <w:tblInd w:w="-1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9"/>
      </w:tblGrid>
      <w:tr w:rsidR="006C05DE" w14:paraId="37489F54" w14:textId="77777777" w:rsidTr="00810814">
        <w:tc>
          <w:tcPr>
            <w:tcW w:w="8755" w:type="dxa"/>
          </w:tcPr>
          <w:p w14:paraId="61B60C57" w14:textId="4BA731B2" w:rsidR="006C05DE" w:rsidRPr="007F2B44" w:rsidRDefault="00810814" w:rsidP="006C05DE">
            <w:pPr>
              <w:pStyle w:val="Body"/>
              <w:rPr>
                <w:rFonts w:ascii="Times New Roman" w:hAnsi="Times New Roman"/>
                <w:sz w:val="24"/>
              </w:rPr>
            </w:pPr>
            <w:r>
              <w:rPr>
                <w:rFonts w:ascii="Times New Roman" w:hAnsi="Times New Roman"/>
                <w:sz w:val="24"/>
              </w:rPr>
              <w:t xml:space="preserve">          </w:t>
            </w:r>
            <w:r w:rsidR="006C05DE" w:rsidRPr="007F2B44">
              <w:rPr>
                <w:rFonts w:ascii="Times New Roman" w:hAnsi="Times New Roman"/>
                <w:sz w:val="24"/>
              </w:rPr>
              <w:t>Strengths of dyslexia</w:t>
            </w:r>
          </w:p>
          <w:p w14:paraId="20044764" w14:textId="77777777" w:rsidR="006C05DE" w:rsidRPr="00C00A01" w:rsidRDefault="006C05DE" w:rsidP="006C05DE">
            <w:pPr>
              <w:pStyle w:val="Body"/>
              <w:ind w:left="1440"/>
              <w:rPr>
                <w:rFonts w:ascii="Times New Roman" w:hAnsi="Times New Roman"/>
                <w:sz w:val="24"/>
              </w:rPr>
            </w:pPr>
            <w:r>
              <w:rPr>
                <w:rFonts w:ascii="Times New Roman" w:hAnsi="Times New Roman"/>
                <w:sz w:val="24"/>
              </w:rPr>
              <w:t xml:space="preserve">Theme 1: </w:t>
            </w:r>
            <w:r w:rsidRPr="00C00A01">
              <w:rPr>
                <w:rFonts w:ascii="Times New Roman" w:hAnsi="Times New Roman"/>
                <w:sz w:val="24"/>
              </w:rPr>
              <w:t xml:space="preserve">Strengths based research </w:t>
            </w:r>
            <w:proofErr w:type="gramStart"/>
            <w:r w:rsidRPr="00C00A01">
              <w:rPr>
                <w:rFonts w:ascii="Times New Roman" w:hAnsi="Times New Roman"/>
                <w:sz w:val="24"/>
              </w:rPr>
              <w:t>needed</w:t>
            </w:r>
            <w:proofErr w:type="gramEnd"/>
          </w:p>
          <w:p w14:paraId="5F337C60" w14:textId="77777777" w:rsidR="006C05DE" w:rsidRPr="00C00A01" w:rsidRDefault="006C05DE" w:rsidP="006C05DE">
            <w:pPr>
              <w:pStyle w:val="Body"/>
              <w:ind w:left="1440"/>
              <w:rPr>
                <w:rFonts w:ascii="Times New Roman" w:hAnsi="Times New Roman"/>
                <w:sz w:val="24"/>
              </w:rPr>
            </w:pPr>
            <w:r>
              <w:rPr>
                <w:rFonts w:ascii="Times New Roman" w:hAnsi="Times New Roman"/>
                <w:sz w:val="24"/>
              </w:rPr>
              <w:t xml:space="preserve">Theme 2: </w:t>
            </w:r>
            <w:r w:rsidRPr="00C00A01">
              <w:rPr>
                <w:rFonts w:ascii="Times New Roman" w:hAnsi="Times New Roman"/>
                <w:sz w:val="24"/>
              </w:rPr>
              <w:t xml:space="preserve">Recognised strengths already </w:t>
            </w:r>
            <w:proofErr w:type="gramStart"/>
            <w:r w:rsidRPr="00C00A01">
              <w:rPr>
                <w:rFonts w:ascii="Times New Roman" w:hAnsi="Times New Roman"/>
                <w:sz w:val="24"/>
              </w:rPr>
              <w:t>seen</w:t>
            </w:r>
            <w:proofErr w:type="gramEnd"/>
          </w:p>
          <w:p w14:paraId="55375FCA" w14:textId="77777777" w:rsidR="006C05DE" w:rsidRPr="00C00A01" w:rsidRDefault="006C05DE" w:rsidP="00346C09">
            <w:pPr>
              <w:pStyle w:val="Body"/>
              <w:numPr>
                <w:ilvl w:val="2"/>
                <w:numId w:val="15"/>
              </w:numPr>
              <w:rPr>
                <w:rFonts w:ascii="Times New Roman" w:hAnsi="Times New Roman"/>
                <w:sz w:val="24"/>
              </w:rPr>
            </w:pPr>
            <w:r>
              <w:rPr>
                <w:rFonts w:ascii="Times New Roman" w:hAnsi="Times New Roman"/>
                <w:sz w:val="24"/>
              </w:rPr>
              <w:t>Work s</w:t>
            </w:r>
            <w:r w:rsidRPr="00C00A01">
              <w:rPr>
                <w:rFonts w:ascii="Times New Roman" w:hAnsi="Times New Roman"/>
                <w:sz w:val="24"/>
              </w:rPr>
              <w:t>uccess factors</w:t>
            </w:r>
          </w:p>
          <w:p w14:paraId="4862BE52" w14:textId="77777777" w:rsidR="006C05DE" w:rsidRPr="00C00A01" w:rsidRDefault="006C05DE" w:rsidP="00346C09">
            <w:pPr>
              <w:pStyle w:val="Body"/>
              <w:numPr>
                <w:ilvl w:val="2"/>
                <w:numId w:val="15"/>
              </w:numPr>
              <w:rPr>
                <w:rFonts w:ascii="Times New Roman" w:hAnsi="Times New Roman"/>
                <w:sz w:val="24"/>
              </w:rPr>
            </w:pPr>
            <w:r w:rsidRPr="00C00A01">
              <w:rPr>
                <w:rFonts w:ascii="Times New Roman" w:hAnsi="Times New Roman"/>
                <w:sz w:val="24"/>
              </w:rPr>
              <w:t>Cognitive strengths</w:t>
            </w:r>
          </w:p>
          <w:p w14:paraId="0F2C25E3" w14:textId="77777777" w:rsidR="006C05DE" w:rsidRDefault="006C05DE" w:rsidP="00346C09">
            <w:pPr>
              <w:pStyle w:val="Body"/>
              <w:numPr>
                <w:ilvl w:val="2"/>
                <w:numId w:val="15"/>
              </w:numPr>
              <w:rPr>
                <w:rFonts w:ascii="Times New Roman" w:hAnsi="Times New Roman"/>
                <w:sz w:val="24"/>
              </w:rPr>
            </w:pPr>
            <w:r w:rsidRPr="00C00A01">
              <w:rPr>
                <w:rFonts w:ascii="Times New Roman" w:hAnsi="Times New Roman"/>
                <w:sz w:val="24"/>
              </w:rPr>
              <w:t>Interpersonal strengths</w:t>
            </w:r>
          </w:p>
          <w:p w14:paraId="049B6AC1" w14:textId="1F1ABD54" w:rsidR="006C05DE" w:rsidRDefault="006C05DE" w:rsidP="006C05DE">
            <w:pPr>
              <w:pStyle w:val="Body"/>
              <w:ind w:left="1440"/>
              <w:rPr>
                <w:rFonts w:ascii="Times New Roman" w:hAnsi="Times New Roman"/>
                <w:sz w:val="24"/>
              </w:rPr>
            </w:pPr>
            <w:r>
              <w:rPr>
                <w:rFonts w:ascii="Times New Roman" w:hAnsi="Times New Roman"/>
                <w:sz w:val="24"/>
              </w:rPr>
              <w:t xml:space="preserve">Theme 3: Consequences of not finding </w:t>
            </w:r>
            <w:proofErr w:type="gramStart"/>
            <w:r>
              <w:rPr>
                <w:rFonts w:ascii="Times New Roman" w:hAnsi="Times New Roman"/>
                <w:sz w:val="24"/>
              </w:rPr>
              <w:t>strengths</w:t>
            </w:r>
            <w:proofErr w:type="gramEnd"/>
          </w:p>
          <w:p w14:paraId="595B299B" w14:textId="77777777" w:rsidR="006C05DE" w:rsidRPr="007F2B44" w:rsidRDefault="006C05DE" w:rsidP="006C05DE">
            <w:pPr>
              <w:pStyle w:val="Body"/>
              <w:ind w:left="720"/>
              <w:rPr>
                <w:rFonts w:ascii="Times New Roman" w:hAnsi="Times New Roman"/>
                <w:sz w:val="24"/>
              </w:rPr>
            </w:pPr>
            <w:r w:rsidRPr="007F2B44">
              <w:rPr>
                <w:rFonts w:ascii="Times New Roman" w:hAnsi="Times New Roman"/>
                <w:sz w:val="24"/>
              </w:rPr>
              <w:t>Workplace and dyslexia</w:t>
            </w:r>
          </w:p>
          <w:p w14:paraId="195801B1" w14:textId="6434BFA0" w:rsidR="006C05DE" w:rsidRPr="00C00A01" w:rsidRDefault="006C05DE" w:rsidP="006C05DE">
            <w:pPr>
              <w:pStyle w:val="Body"/>
              <w:ind w:left="1440"/>
              <w:rPr>
                <w:rFonts w:ascii="Times New Roman" w:hAnsi="Times New Roman"/>
                <w:sz w:val="24"/>
              </w:rPr>
            </w:pPr>
            <w:r>
              <w:rPr>
                <w:rFonts w:ascii="Times New Roman" w:hAnsi="Times New Roman"/>
                <w:sz w:val="24"/>
              </w:rPr>
              <w:t xml:space="preserve">Theme 4: </w:t>
            </w:r>
            <w:r w:rsidRPr="00C00A01">
              <w:rPr>
                <w:rFonts w:ascii="Times New Roman" w:hAnsi="Times New Roman"/>
                <w:sz w:val="24"/>
              </w:rPr>
              <w:t xml:space="preserve">Benefit for </w:t>
            </w:r>
            <w:r w:rsidR="00F85B2C">
              <w:rPr>
                <w:rFonts w:ascii="Times New Roman" w:hAnsi="Times New Roman"/>
                <w:sz w:val="24"/>
              </w:rPr>
              <w:t xml:space="preserve">the </w:t>
            </w:r>
            <w:r w:rsidRPr="00C00A01">
              <w:rPr>
                <w:rFonts w:ascii="Times New Roman" w:hAnsi="Times New Roman"/>
                <w:sz w:val="24"/>
              </w:rPr>
              <w:t>individual and the workplace</w:t>
            </w:r>
          </w:p>
          <w:p w14:paraId="6045A9BB" w14:textId="77777777" w:rsidR="006C05DE" w:rsidRDefault="006C05DE" w:rsidP="006C05DE">
            <w:pPr>
              <w:pStyle w:val="Body"/>
              <w:ind w:left="1440"/>
              <w:rPr>
                <w:rFonts w:ascii="Times New Roman" w:hAnsi="Times New Roman"/>
                <w:sz w:val="24"/>
              </w:rPr>
            </w:pPr>
            <w:r>
              <w:rPr>
                <w:rFonts w:ascii="Times New Roman" w:hAnsi="Times New Roman"/>
                <w:sz w:val="24"/>
              </w:rPr>
              <w:t>Theme 5: Barriers in the workplace for d</w:t>
            </w:r>
            <w:r w:rsidRPr="00C00A01">
              <w:rPr>
                <w:rFonts w:ascii="Times New Roman" w:hAnsi="Times New Roman"/>
                <w:sz w:val="24"/>
              </w:rPr>
              <w:t>yslexics</w:t>
            </w:r>
          </w:p>
          <w:p w14:paraId="6B8D613E" w14:textId="77777777" w:rsidR="006C05DE" w:rsidRPr="00C00A01" w:rsidRDefault="006C05DE" w:rsidP="006C05DE">
            <w:pPr>
              <w:pStyle w:val="Body"/>
              <w:ind w:left="1440"/>
              <w:rPr>
                <w:rFonts w:ascii="Times New Roman" w:hAnsi="Times New Roman"/>
                <w:sz w:val="24"/>
              </w:rPr>
            </w:pPr>
            <w:r>
              <w:rPr>
                <w:rFonts w:ascii="Times New Roman" w:hAnsi="Times New Roman"/>
                <w:sz w:val="24"/>
              </w:rPr>
              <w:t xml:space="preserve">Theme 6: Gaining experience through </w:t>
            </w:r>
            <w:proofErr w:type="gramStart"/>
            <w:r>
              <w:rPr>
                <w:rFonts w:ascii="Times New Roman" w:hAnsi="Times New Roman"/>
                <w:sz w:val="24"/>
              </w:rPr>
              <w:t>work</w:t>
            </w:r>
            <w:proofErr w:type="gramEnd"/>
          </w:p>
          <w:p w14:paraId="29D88076" w14:textId="77777777" w:rsidR="006C05DE" w:rsidRPr="007F2B44" w:rsidRDefault="006C05DE" w:rsidP="006C05DE">
            <w:pPr>
              <w:pStyle w:val="Body"/>
              <w:ind w:left="720"/>
              <w:rPr>
                <w:rFonts w:ascii="Times New Roman" w:hAnsi="Times New Roman"/>
                <w:sz w:val="24"/>
              </w:rPr>
            </w:pPr>
            <w:r w:rsidRPr="007F2B44">
              <w:rPr>
                <w:rFonts w:ascii="Times New Roman" w:hAnsi="Times New Roman"/>
                <w:sz w:val="24"/>
              </w:rPr>
              <w:t>Support for dyslexia</w:t>
            </w:r>
          </w:p>
          <w:p w14:paraId="71C4E8EF" w14:textId="77777777" w:rsidR="006C05DE" w:rsidRPr="00C00A01" w:rsidRDefault="006C05DE" w:rsidP="006C05DE">
            <w:pPr>
              <w:pStyle w:val="Body"/>
              <w:ind w:left="1440"/>
              <w:rPr>
                <w:rFonts w:ascii="Times New Roman" w:hAnsi="Times New Roman"/>
                <w:sz w:val="24"/>
              </w:rPr>
            </w:pPr>
            <w:r>
              <w:rPr>
                <w:rFonts w:ascii="Times New Roman" w:hAnsi="Times New Roman"/>
                <w:sz w:val="24"/>
              </w:rPr>
              <w:t xml:space="preserve">Theme 7: </w:t>
            </w:r>
            <w:r w:rsidRPr="00C00A01">
              <w:rPr>
                <w:rFonts w:ascii="Times New Roman" w:hAnsi="Times New Roman"/>
                <w:sz w:val="24"/>
              </w:rPr>
              <w:t xml:space="preserve">Ongoing support </w:t>
            </w:r>
          </w:p>
          <w:p w14:paraId="2DEF6599" w14:textId="77777777" w:rsidR="006C05DE" w:rsidRDefault="006C05DE" w:rsidP="006C05DE">
            <w:pPr>
              <w:pStyle w:val="Body"/>
              <w:ind w:left="1440"/>
              <w:rPr>
                <w:rFonts w:ascii="Times New Roman" w:hAnsi="Times New Roman"/>
                <w:sz w:val="24"/>
              </w:rPr>
            </w:pPr>
            <w:r>
              <w:rPr>
                <w:rFonts w:ascii="Times New Roman" w:hAnsi="Times New Roman"/>
                <w:sz w:val="24"/>
              </w:rPr>
              <w:t xml:space="preserve">Theme 8: </w:t>
            </w:r>
            <w:r w:rsidRPr="00C00A01">
              <w:rPr>
                <w:rFonts w:ascii="Times New Roman" w:hAnsi="Times New Roman"/>
                <w:sz w:val="24"/>
              </w:rPr>
              <w:t>Areas of difficulty for dyslexics</w:t>
            </w:r>
          </w:p>
          <w:p w14:paraId="09E87E79" w14:textId="62B0A679" w:rsidR="006C05DE" w:rsidRPr="006C05DE" w:rsidRDefault="006C05DE" w:rsidP="006C05DE">
            <w:pPr>
              <w:pStyle w:val="Body"/>
              <w:ind w:left="1440"/>
              <w:rPr>
                <w:rFonts w:ascii="Times New Roman" w:hAnsi="Times New Roman"/>
                <w:sz w:val="24"/>
              </w:rPr>
            </w:pPr>
          </w:p>
        </w:tc>
      </w:tr>
    </w:tbl>
    <w:p w14:paraId="4046BB66" w14:textId="0E856A91" w:rsidR="000565CB" w:rsidRPr="000565CB" w:rsidRDefault="006C05DE" w:rsidP="000565CB">
      <w:pPr>
        <w:rPr>
          <w:iCs/>
        </w:rPr>
      </w:pPr>
      <w:r>
        <w:rPr>
          <w:iCs/>
        </w:rPr>
        <w:t xml:space="preserve">The findings from study 1 confirmed </w:t>
      </w:r>
      <w:r w:rsidR="00B86C9C">
        <w:rPr>
          <w:iCs/>
        </w:rPr>
        <w:t xml:space="preserve">4 </w:t>
      </w:r>
      <w:r w:rsidR="00BF49BF">
        <w:rPr>
          <w:iCs/>
        </w:rPr>
        <w:t>out of the 8 themes extracted from study 2</w:t>
      </w:r>
      <w:r w:rsidR="00C15F08">
        <w:rPr>
          <w:iCs/>
        </w:rPr>
        <w:t>, particularly those relating to the ‘Big-6’ unconventional strengths</w:t>
      </w:r>
      <w:r w:rsidR="00CE0241">
        <w:rPr>
          <w:iCs/>
        </w:rPr>
        <w:t xml:space="preserve"> (namely cognitive and interpersonal strengths)</w:t>
      </w:r>
      <w:r w:rsidR="00BF49BF">
        <w:rPr>
          <w:iCs/>
        </w:rPr>
        <w:t xml:space="preserve">. Additional themes observed from the experts were </w:t>
      </w:r>
      <w:r w:rsidR="00BF49BF">
        <w:rPr>
          <w:i/>
          <w:iCs/>
        </w:rPr>
        <w:t xml:space="preserve">Areas of difficulty for dyslexics, Benefit for individual and the workplace, Barriers in the workplace for dyslexics </w:t>
      </w:r>
      <w:r w:rsidR="00BF49BF" w:rsidRPr="00BF49BF">
        <w:rPr>
          <w:iCs/>
        </w:rPr>
        <w:t xml:space="preserve">and </w:t>
      </w:r>
      <w:r w:rsidR="00BF49BF">
        <w:rPr>
          <w:i/>
          <w:iCs/>
        </w:rPr>
        <w:t>Ongoing Support.</w:t>
      </w:r>
      <w:r w:rsidR="00BF49BF">
        <w:rPr>
          <w:iCs/>
        </w:rPr>
        <w:t xml:space="preserve"> </w:t>
      </w:r>
      <w:r w:rsidR="000565CB" w:rsidRPr="009277FC">
        <w:rPr>
          <w:iCs/>
        </w:rPr>
        <w:t>Every expert interviewed concluded the need for a positive approach to dyslexia and all shared their o</w:t>
      </w:r>
      <w:r w:rsidR="00F85B2C">
        <w:rPr>
          <w:iCs/>
        </w:rPr>
        <w:t xml:space="preserve">wn experiences as well as their personal </w:t>
      </w:r>
      <w:r w:rsidR="000565CB" w:rsidRPr="009277FC">
        <w:rPr>
          <w:iCs/>
        </w:rPr>
        <w:t>int</w:t>
      </w:r>
      <w:r w:rsidR="009277FC" w:rsidRPr="009277FC">
        <w:rPr>
          <w:iCs/>
        </w:rPr>
        <w:t xml:space="preserve">erest in seeing it move forward. </w:t>
      </w:r>
    </w:p>
    <w:p w14:paraId="37C9D909" w14:textId="03E21D19" w:rsidR="009277FC" w:rsidRDefault="00CE0241" w:rsidP="00356CA5">
      <w:pPr>
        <w:rPr>
          <w:iCs/>
        </w:rPr>
      </w:pPr>
      <w:r>
        <w:rPr>
          <w:iCs/>
        </w:rPr>
        <w:t xml:space="preserve">As part of phase two, </w:t>
      </w:r>
      <w:r w:rsidR="00AB42DC" w:rsidRPr="00AB42DC">
        <w:rPr>
          <w:iCs/>
        </w:rPr>
        <w:t>I aimed to</w:t>
      </w:r>
      <w:r w:rsidR="009277FC">
        <w:rPr>
          <w:iCs/>
        </w:rPr>
        <w:t xml:space="preserve"> address </w:t>
      </w:r>
      <w:r w:rsidR="00731425">
        <w:rPr>
          <w:iCs/>
        </w:rPr>
        <w:t>three</w:t>
      </w:r>
      <w:r w:rsidR="009277FC">
        <w:rPr>
          <w:iCs/>
        </w:rPr>
        <w:t xml:space="preserve"> issues </w:t>
      </w:r>
      <w:r w:rsidR="00AB42DC">
        <w:rPr>
          <w:iCs/>
        </w:rPr>
        <w:t>arising from both</w:t>
      </w:r>
      <w:r w:rsidR="009277FC">
        <w:rPr>
          <w:iCs/>
        </w:rPr>
        <w:t xml:space="preserve"> studies 1 and 2. The first was to carry out a quantitative study on</w:t>
      </w:r>
      <w:r w:rsidR="00F85B2C">
        <w:rPr>
          <w:iCs/>
        </w:rPr>
        <w:t xml:space="preserve"> the</w:t>
      </w:r>
      <w:r w:rsidR="009277FC">
        <w:rPr>
          <w:iCs/>
        </w:rPr>
        <w:t xml:space="preserve"> strengths of dyslexia. The sec</w:t>
      </w:r>
      <w:r>
        <w:rPr>
          <w:iCs/>
        </w:rPr>
        <w:t>ond was to investigate the emergent themes from phase one</w:t>
      </w:r>
      <w:r w:rsidR="00AB42DC">
        <w:rPr>
          <w:iCs/>
        </w:rPr>
        <w:t xml:space="preserve"> </w:t>
      </w:r>
      <w:r w:rsidR="009277FC">
        <w:rPr>
          <w:iCs/>
        </w:rPr>
        <w:t>in younger dyslexic adults</w:t>
      </w:r>
      <w:r>
        <w:rPr>
          <w:iCs/>
        </w:rPr>
        <w:t>,</w:t>
      </w:r>
      <w:r w:rsidR="009277FC">
        <w:rPr>
          <w:iCs/>
        </w:rPr>
        <w:t xml:space="preserve"> to see if the same themes emerged. The third was in relation to whether non-dyslexi</w:t>
      </w:r>
      <w:r w:rsidR="00AB42DC">
        <w:rPr>
          <w:iCs/>
        </w:rPr>
        <w:t>c</w:t>
      </w:r>
      <w:r w:rsidR="00C15F08">
        <w:rPr>
          <w:iCs/>
        </w:rPr>
        <w:t xml:space="preserve"> specialist student groups</w:t>
      </w:r>
      <w:r w:rsidR="009277FC">
        <w:rPr>
          <w:iCs/>
        </w:rPr>
        <w:t xml:space="preserve"> would show similarity </w:t>
      </w:r>
      <w:r w:rsidR="00AB42DC">
        <w:rPr>
          <w:iCs/>
        </w:rPr>
        <w:t>to dyslexic students</w:t>
      </w:r>
      <w:r w:rsidR="009277FC">
        <w:rPr>
          <w:iCs/>
        </w:rPr>
        <w:t xml:space="preserve"> in the ‘Big-6’ strengths.</w:t>
      </w:r>
      <w:r w:rsidR="00AB42DC">
        <w:rPr>
          <w:iCs/>
        </w:rPr>
        <w:t xml:space="preserve"> I felt study 3 addressed these issues to some extent. </w:t>
      </w:r>
      <w:r>
        <w:rPr>
          <w:iCs/>
        </w:rPr>
        <w:t xml:space="preserve">This was done through the development of a questionnaire instrument designed to further explore these themes.  </w:t>
      </w:r>
    </w:p>
    <w:p w14:paraId="40C476A7" w14:textId="77777777" w:rsidR="009277FC" w:rsidRDefault="009277FC" w:rsidP="00356CA5">
      <w:pPr>
        <w:rPr>
          <w:iCs/>
        </w:rPr>
      </w:pPr>
    </w:p>
    <w:p w14:paraId="659D40BC" w14:textId="1E033C75" w:rsidR="00270857" w:rsidRPr="00ED6270" w:rsidRDefault="00AB42DC" w:rsidP="00356CA5">
      <w:pPr>
        <w:rPr>
          <w:iCs/>
        </w:rPr>
      </w:pPr>
      <w:r w:rsidRPr="00AB42DC">
        <w:rPr>
          <w:iCs/>
          <w:u w:val="single"/>
        </w:rPr>
        <w:t>Study 3</w:t>
      </w:r>
      <w:r>
        <w:rPr>
          <w:iCs/>
        </w:rPr>
        <w:t xml:space="preserve"> was </w:t>
      </w:r>
      <w:r w:rsidR="00ED6270">
        <w:rPr>
          <w:iCs/>
        </w:rPr>
        <w:t>an investigation into</w:t>
      </w:r>
      <w:r w:rsidR="00C30A13">
        <w:rPr>
          <w:iCs/>
        </w:rPr>
        <w:t xml:space="preserve"> the strengths of dyslexia in a student population.</w:t>
      </w:r>
    </w:p>
    <w:p w14:paraId="3D04CCAC" w14:textId="5768AAC0" w:rsidR="000160F9" w:rsidRDefault="00C30A13" w:rsidP="00F27982">
      <w:pP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eastAsia="Times New Roman"/>
          <w:color w:val="auto"/>
        </w:rPr>
      </w:pPr>
      <w:r>
        <w:rPr>
          <w:rFonts w:eastAsia="Times New Roman"/>
          <w:color w:val="auto"/>
        </w:rPr>
        <w:t>The purpose of this study</w:t>
      </w:r>
      <w:r w:rsidR="00085557">
        <w:rPr>
          <w:rFonts w:eastAsia="Times New Roman"/>
          <w:color w:val="auto"/>
        </w:rPr>
        <w:t xml:space="preserve"> was to attend to 5</w:t>
      </w:r>
      <w:r w:rsidR="00AB42DC">
        <w:rPr>
          <w:rFonts w:eastAsia="Times New Roman"/>
          <w:color w:val="auto"/>
        </w:rPr>
        <w:t xml:space="preserve"> main </w:t>
      </w:r>
      <w:r w:rsidR="00B86C9C">
        <w:rPr>
          <w:rFonts w:eastAsia="Times New Roman"/>
          <w:color w:val="auto"/>
        </w:rPr>
        <w:t>points</w:t>
      </w:r>
      <w:r w:rsidR="00AB42DC">
        <w:rPr>
          <w:rFonts w:eastAsia="Times New Roman"/>
          <w:color w:val="auto"/>
        </w:rPr>
        <w:t xml:space="preserve">: the first, to introduce a quantitative methodology into the investigation of strengths, particularly in relation to the </w:t>
      </w:r>
      <w:r w:rsidR="00C15F08">
        <w:rPr>
          <w:rFonts w:eastAsia="Times New Roman"/>
          <w:color w:val="auto"/>
        </w:rPr>
        <w:t>‘</w:t>
      </w:r>
      <w:r w:rsidR="00AB42DC">
        <w:rPr>
          <w:rFonts w:eastAsia="Times New Roman"/>
          <w:color w:val="auto"/>
        </w:rPr>
        <w:t>Big-6</w:t>
      </w:r>
      <w:r w:rsidR="00C15F08">
        <w:rPr>
          <w:rFonts w:eastAsia="Times New Roman"/>
          <w:color w:val="auto"/>
        </w:rPr>
        <w:t>’</w:t>
      </w:r>
      <w:r w:rsidR="00AB42DC">
        <w:rPr>
          <w:rFonts w:eastAsia="Times New Roman"/>
          <w:color w:val="auto"/>
        </w:rPr>
        <w:t xml:space="preserve"> to investigate how </w:t>
      </w:r>
      <w:proofErr w:type="spellStart"/>
      <w:r w:rsidR="00AB42DC">
        <w:rPr>
          <w:rFonts w:eastAsia="Times New Roman"/>
          <w:color w:val="auto"/>
        </w:rPr>
        <w:t>generalisable</w:t>
      </w:r>
      <w:proofErr w:type="spellEnd"/>
      <w:r w:rsidR="00AB42DC">
        <w:rPr>
          <w:rFonts w:eastAsia="Times New Roman"/>
          <w:color w:val="auto"/>
        </w:rPr>
        <w:t xml:space="preserve"> these strengths are ac</w:t>
      </w:r>
      <w:r w:rsidR="00731425">
        <w:rPr>
          <w:rFonts w:eastAsia="Times New Roman"/>
          <w:color w:val="auto"/>
        </w:rPr>
        <w:t xml:space="preserve">ross a larger group; second, to investigate prevalence of the </w:t>
      </w:r>
      <w:r w:rsidR="00AB42DC">
        <w:rPr>
          <w:rFonts w:eastAsia="Times New Roman"/>
          <w:color w:val="auto"/>
        </w:rPr>
        <w:t>work strengths</w:t>
      </w:r>
      <w:r w:rsidR="00731425">
        <w:rPr>
          <w:rFonts w:eastAsia="Times New Roman"/>
          <w:color w:val="auto"/>
        </w:rPr>
        <w:t xml:space="preserve"> triad in dyslexic young adults; third, to</w:t>
      </w:r>
      <w:r w:rsidR="00AB42DC">
        <w:rPr>
          <w:rFonts w:eastAsia="Times New Roman"/>
          <w:color w:val="auto"/>
        </w:rPr>
        <w:t xml:space="preserve"> primarily investigate the developmental trajectory of dyslexia strengths, to understand whether they arise out of exp</w:t>
      </w:r>
      <w:r w:rsidR="00085557">
        <w:rPr>
          <w:rFonts w:eastAsia="Times New Roman"/>
          <w:color w:val="auto"/>
        </w:rPr>
        <w:t>e</w:t>
      </w:r>
      <w:r w:rsidR="00731425">
        <w:rPr>
          <w:rFonts w:eastAsia="Times New Roman"/>
          <w:color w:val="auto"/>
        </w:rPr>
        <w:t>rience or are innately present an</w:t>
      </w:r>
      <w:r w:rsidR="00AB42DC">
        <w:rPr>
          <w:rFonts w:eastAsia="Times New Roman"/>
          <w:color w:val="auto"/>
        </w:rPr>
        <w:t xml:space="preserve"> f</w:t>
      </w:r>
      <w:r w:rsidR="00085557">
        <w:rPr>
          <w:rFonts w:eastAsia="Times New Roman"/>
          <w:color w:val="auto"/>
        </w:rPr>
        <w:t>ourth</w:t>
      </w:r>
      <w:r w:rsidR="00731425">
        <w:rPr>
          <w:rFonts w:eastAsia="Times New Roman"/>
          <w:color w:val="auto"/>
        </w:rPr>
        <w:t xml:space="preserve">, </w:t>
      </w:r>
      <w:r w:rsidR="00AB42DC">
        <w:rPr>
          <w:rFonts w:eastAsia="Times New Roman"/>
          <w:color w:val="auto"/>
        </w:rPr>
        <w:t>to investigate the differences in strengths between dyslexic and non-dys</w:t>
      </w:r>
      <w:r w:rsidR="00D956AD">
        <w:rPr>
          <w:rFonts w:eastAsia="Times New Roman"/>
          <w:color w:val="auto"/>
        </w:rPr>
        <w:t>le</w:t>
      </w:r>
      <w:r w:rsidR="00085557">
        <w:rPr>
          <w:rFonts w:eastAsia="Times New Roman"/>
          <w:color w:val="auto"/>
        </w:rPr>
        <w:t>xic specialist student groups</w:t>
      </w:r>
      <w:r w:rsidR="00F85B2C">
        <w:rPr>
          <w:rFonts w:eastAsia="Times New Roman"/>
          <w:color w:val="auto"/>
        </w:rPr>
        <w:t>. F</w:t>
      </w:r>
      <w:r w:rsidR="00085557">
        <w:rPr>
          <w:rFonts w:eastAsia="Times New Roman"/>
          <w:color w:val="auto"/>
        </w:rPr>
        <w:t>inally</w:t>
      </w:r>
      <w:r w:rsidR="00F85B2C">
        <w:rPr>
          <w:rFonts w:eastAsia="Times New Roman"/>
          <w:color w:val="auto"/>
        </w:rPr>
        <w:t>,</w:t>
      </w:r>
      <w:r w:rsidR="00085557">
        <w:rPr>
          <w:rFonts w:eastAsia="Times New Roman"/>
          <w:color w:val="auto"/>
        </w:rPr>
        <w:t xml:space="preserve"> we wanted to investigate how dyslexic and non-dyslexic students matched up to Holland Vocational types and to assess the similarities and differences between the groups. </w:t>
      </w:r>
    </w:p>
    <w:p w14:paraId="40029D96" w14:textId="77777777"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F64649A" w14:textId="616A5095" w:rsidR="001B4726" w:rsidRDefault="00D956AD"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A</w:t>
      </w:r>
      <w:r w:rsidR="00C30A13">
        <w:rPr>
          <w:rFonts w:eastAsia="Times New Roman"/>
          <w:color w:val="auto"/>
        </w:rPr>
        <w:t xml:space="preserve"> questionnaire was </w:t>
      </w:r>
      <w:r w:rsidR="00731425">
        <w:rPr>
          <w:rFonts w:eastAsia="Times New Roman"/>
          <w:color w:val="auto"/>
        </w:rPr>
        <w:t>distributed to 22 dyslexic</w:t>
      </w:r>
      <w:r w:rsidR="00984123">
        <w:rPr>
          <w:rFonts w:eastAsia="Times New Roman"/>
          <w:color w:val="auto"/>
        </w:rPr>
        <w:t xml:space="preserve"> participants</w:t>
      </w:r>
      <w:r w:rsidR="00731425">
        <w:rPr>
          <w:rFonts w:eastAsia="Times New Roman"/>
          <w:color w:val="auto"/>
        </w:rPr>
        <w:t xml:space="preserve"> and 54 non-dyslexic students</w:t>
      </w:r>
      <w:r w:rsidR="00984123">
        <w:rPr>
          <w:rFonts w:eastAsia="Times New Roman"/>
          <w:color w:val="auto"/>
        </w:rPr>
        <w:t xml:space="preserve"> from across four</w:t>
      </w:r>
      <w:r w:rsidR="001B4726">
        <w:rPr>
          <w:rFonts w:eastAsia="Times New Roman"/>
          <w:color w:val="auto"/>
        </w:rPr>
        <w:t xml:space="preserve"> student</w:t>
      </w:r>
      <w:r w:rsidR="00984123">
        <w:rPr>
          <w:rFonts w:eastAsia="Times New Roman"/>
          <w:color w:val="auto"/>
        </w:rPr>
        <w:t xml:space="preserve"> groups at the University, a</w:t>
      </w:r>
      <w:r w:rsidR="0095465A">
        <w:rPr>
          <w:rFonts w:eastAsia="Times New Roman"/>
          <w:color w:val="auto"/>
        </w:rPr>
        <w:t xml:space="preserve"> d</w:t>
      </w:r>
      <w:r w:rsidR="001B4726">
        <w:rPr>
          <w:rFonts w:eastAsia="Times New Roman"/>
          <w:color w:val="auto"/>
        </w:rPr>
        <w:t xml:space="preserve">yslexic group of students and then </w:t>
      </w:r>
      <w:r w:rsidR="00984123">
        <w:rPr>
          <w:rFonts w:eastAsia="Times New Roman"/>
          <w:color w:val="auto"/>
        </w:rPr>
        <w:t>three</w:t>
      </w:r>
      <w:r w:rsidR="001B4726">
        <w:rPr>
          <w:rFonts w:eastAsia="Times New Roman"/>
          <w:color w:val="auto"/>
        </w:rPr>
        <w:t xml:space="preserve"> groups of students with a specialty in a particular </w:t>
      </w:r>
      <w:r w:rsidR="00984123">
        <w:rPr>
          <w:rFonts w:eastAsia="Times New Roman"/>
          <w:color w:val="auto"/>
        </w:rPr>
        <w:t>skill that</w:t>
      </w:r>
      <w:r w:rsidR="001B4726">
        <w:rPr>
          <w:rFonts w:eastAsia="Times New Roman"/>
          <w:color w:val="auto"/>
        </w:rPr>
        <w:t xml:space="preserve"> was relevant to their chosen course. Psychology students </w:t>
      </w:r>
      <w:r w:rsidR="00984123">
        <w:rPr>
          <w:rFonts w:eastAsia="Times New Roman"/>
          <w:color w:val="auto"/>
        </w:rPr>
        <w:t xml:space="preserve">were compared </w:t>
      </w:r>
      <w:proofErr w:type="gramStart"/>
      <w:r w:rsidR="001B4726">
        <w:rPr>
          <w:rFonts w:eastAsia="Times New Roman"/>
          <w:color w:val="auto"/>
        </w:rPr>
        <w:t>in order to</w:t>
      </w:r>
      <w:proofErr w:type="gramEnd"/>
      <w:r w:rsidR="001B4726">
        <w:rPr>
          <w:rFonts w:eastAsia="Times New Roman"/>
          <w:color w:val="auto"/>
        </w:rPr>
        <w:t xml:space="preserve"> compare levels of </w:t>
      </w:r>
      <w:r w:rsidR="001B4726">
        <w:rPr>
          <w:rFonts w:eastAsia="Times New Roman"/>
          <w:i/>
          <w:color w:val="auto"/>
        </w:rPr>
        <w:t xml:space="preserve">Empathy, </w:t>
      </w:r>
      <w:r w:rsidR="001B4726">
        <w:rPr>
          <w:rFonts w:eastAsia="Times New Roman"/>
          <w:color w:val="auto"/>
        </w:rPr>
        <w:t xml:space="preserve">Management students </w:t>
      </w:r>
      <w:r w:rsidR="00F85B2C">
        <w:rPr>
          <w:rFonts w:eastAsia="Times New Roman"/>
          <w:color w:val="auto"/>
        </w:rPr>
        <w:t xml:space="preserve">chosen </w:t>
      </w:r>
      <w:r w:rsidR="001B4726">
        <w:rPr>
          <w:rFonts w:eastAsia="Times New Roman"/>
          <w:color w:val="auto"/>
        </w:rPr>
        <w:t xml:space="preserve">in order to investigate comparisons in </w:t>
      </w:r>
      <w:r w:rsidR="001B4726">
        <w:rPr>
          <w:rFonts w:eastAsia="Times New Roman"/>
          <w:i/>
          <w:color w:val="auto"/>
        </w:rPr>
        <w:t xml:space="preserve">Teamwork </w:t>
      </w:r>
      <w:r w:rsidR="001B4726">
        <w:rPr>
          <w:rFonts w:eastAsia="Times New Roman"/>
          <w:color w:val="auto"/>
        </w:rPr>
        <w:t xml:space="preserve">skills and </w:t>
      </w:r>
      <w:r w:rsidR="001B4726">
        <w:rPr>
          <w:rFonts w:eastAsia="Times New Roman"/>
          <w:i/>
          <w:color w:val="auto"/>
        </w:rPr>
        <w:t xml:space="preserve">Entrepreneurial </w:t>
      </w:r>
      <w:r w:rsidR="001B4726">
        <w:rPr>
          <w:rFonts w:eastAsia="Times New Roman"/>
          <w:color w:val="auto"/>
        </w:rPr>
        <w:t xml:space="preserve">traits and Architecture students to compare whether there was a significant difference in the levels of </w:t>
      </w:r>
      <w:r w:rsidR="007D03D2">
        <w:rPr>
          <w:rFonts w:eastAsia="Times New Roman"/>
          <w:i/>
          <w:color w:val="auto"/>
        </w:rPr>
        <w:t>Visuo-spatial</w:t>
      </w:r>
      <w:r w:rsidR="001B4726">
        <w:rPr>
          <w:rFonts w:eastAsia="Times New Roman"/>
          <w:color w:val="auto"/>
        </w:rPr>
        <w:t xml:space="preserve"> awareness. </w:t>
      </w:r>
    </w:p>
    <w:p w14:paraId="09742B03" w14:textId="77777777" w:rsidR="001B4726" w:rsidRDefault="001B4726"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2DF96DD4" w14:textId="6863F604" w:rsidR="00731425" w:rsidRPr="0086200F" w:rsidRDefault="001B4726" w:rsidP="007314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lang w:val="en-GB"/>
        </w:rPr>
      </w:pPr>
      <w:r>
        <w:rPr>
          <w:rFonts w:eastAsia="Times New Roman"/>
          <w:color w:val="auto"/>
        </w:rPr>
        <w:t>From thi</w:t>
      </w:r>
      <w:r w:rsidR="0043584E">
        <w:rPr>
          <w:rFonts w:eastAsia="Times New Roman"/>
          <w:color w:val="auto"/>
        </w:rPr>
        <w:t>s</w:t>
      </w:r>
      <w:r w:rsidR="00F85B2C">
        <w:rPr>
          <w:rFonts w:eastAsia="Times New Roman"/>
          <w:color w:val="auto"/>
        </w:rPr>
        <w:t>,</w:t>
      </w:r>
      <w:r w:rsidR="0043584E">
        <w:rPr>
          <w:rFonts w:eastAsia="Times New Roman"/>
          <w:color w:val="auto"/>
        </w:rPr>
        <w:t xml:space="preserve"> I concluded</w:t>
      </w:r>
      <w:r>
        <w:rPr>
          <w:rFonts w:eastAsia="Times New Roman"/>
          <w:color w:val="auto"/>
        </w:rPr>
        <w:t xml:space="preserve"> that there were individual variations between students as well variations between groups. </w:t>
      </w:r>
      <w:r w:rsidR="00731425">
        <w:rPr>
          <w:lang w:val="en-GB"/>
        </w:rPr>
        <w:t xml:space="preserve">Dyslexic students showed relative strengths in cognitive and interpersonal skills compared to the non-dyslexic students, </w:t>
      </w:r>
      <w:proofErr w:type="gramStart"/>
      <w:r w:rsidR="00731425">
        <w:rPr>
          <w:lang w:val="en-GB"/>
        </w:rPr>
        <w:t>however</w:t>
      </w:r>
      <w:proofErr w:type="gramEnd"/>
      <w:r w:rsidR="00731425">
        <w:rPr>
          <w:lang w:val="en-GB"/>
        </w:rPr>
        <w:t xml:space="preserve"> did not show support of the work strengths triad. </w:t>
      </w:r>
      <w:proofErr w:type="gramStart"/>
      <w:r w:rsidR="00AC09F9">
        <w:rPr>
          <w:lang w:val="en-GB"/>
        </w:rPr>
        <w:t>In particular they</w:t>
      </w:r>
      <w:proofErr w:type="gramEnd"/>
      <w:r w:rsidR="00AC09F9">
        <w:rPr>
          <w:lang w:val="en-GB"/>
        </w:rPr>
        <w:t xml:space="preserve"> showed similar strengths in Visuo-spatial skills to Architecture students, Empathy to Psychology students and Entrepreneurial traits to Management students.  </w:t>
      </w:r>
      <w:r w:rsidR="00731425" w:rsidRPr="001925C6">
        <w:rPr>
          <w:lang w:val="en-GB"/>
        </w:rPr>
        <w:t xml:space="preserve">Dyslexic students </w:t>
      </w:r>
      <w:r w:rsidR="00731425">
        <w:rPr>
          <w:lang w:val="en-GB"/>
        </w:rPr>
        <w:t>also showed a clear tendency towards non-</w:t>
      </w:r>
      <w:r w:rsidR="00731425" w:rsidRPr="001925C6">
        <w:rPr>
          <w:lang w:val="en-GB"/>
        </w:rPr>
        <w:t xml:space="preserve">conventional careers in relation to the </w:t>
      </w:r>
      <w:r w:rsidR="00731425">
        <w:rPr>
          <w:lang w:val="en-GB"/>
        </w:rPr>
        <w:t>non-dyslexic students</w:t>
      </w:r>
      <w:r w:rsidR="00731425" w:rsidRPr="001925C6">
        <w:rPr>
          <w:lang w:val="en-GB"/>
        </w:rPr>
        <w:t xml:space="preserve"> </w:t>
      </w:r>
      <w:r w:rsidR="00731425" w:rsidRPr="0086200F">
        <w:rPr>
          <w:lang w:val="en-GB"/>
        </w:rPr>
        <w:t xml:space="preserve">based upon their choice of Holland type. </w:t>
      </w:r>
    </w:p>
    <w:p w14:paraId="42354361" w14:textId="77777777" w:rsidR="00AA778E" w:rsidRPr="0086200F" w:rsidRDefault="00AA778E" w:rsidP="007314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lang w:val="en-GB"/>
        </w:rPr>
      </w:pPr>
    </w:p>
    <w:p w14:paraId="1066C3F9" w14:textId="77777777" w:rsidR="00AA778E" w:rsidRPr="0086200F" w:rsidRDefault="00AA778E" w:rsidP="007314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lang w:val="en-GB"/>
        </w:rPr>
      </w:pPr>
    </w:p>
    <w:p w14:paraId="5F942C62" w14:textId="08B2CBE4" w:rsidR="00731425" w:rsidRPr="0086200F" w:rsidRDefault="006F2C60" w:rsidP="001B4726">
      <w:pPr>
        <w:pStyle w:val="Heading2"/>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bookmarkStart w:id="498" w:name="_Toc284606977"/>
      <w:bookmarkStart w:id="499" w:name="_Toc287033519"/>
      <w:r w:rsidRPr="0086200F">
        <w:rPr>
          <w:lang w:val="en-GB"/>
        </w:rPr>
        <w:t>C</w:t>
      </w:r>
      <w:r w:rsidR="00AA778E" w:rsidRPr="0086200F">
        <w:rPr>
          <w:lang w:val="en-GB"/>
        </w:rPr>
        <w:t>ontribut</w:t>
      </w:r>
      <w:r w:rsidR="008213F0" w:rsidRPr="0086200F">
        <w:rPr>
          <w:lang w:val="en-GB"/>
        </w:rPr>
        <w:t>ions</w:t>
      </w:r>
      <w:r w:rsidR="00AA778E" w:rsidRPr="0086200F">
        <w:rPr>
          <w:lang w:val="en-GB"/>
        </w:rPr>
        <w:t xml:space="preserve"> to the </w:t>
      </w:r>
      <w:r w:rsidR="00184B4B" w:rsidRPr="0086200F">
        <w:rPr>
          <w:lang w:val="en-GB"/>
        </w:rPr>
        <w:t>E</w:t>
      </w:r>
      <w:r w:rsidR="00AA778E" w:rsidRPr="0086200F">
        <w:rPr>
          <w:lang w:val="en-GB"/>
        </w:rPr>
        <w:t xml:space="preserve">xisting </w:t>
      </w:r>
      <w:r w:rsidR="00184B4B" w:rsidRPr="0086200F">
        <w:rPr>
          <w:lang w:val="en-GB"/>
        </w:rPr>
        <w:t>L</w:t>
      </w:r>
      <w:r w:rsidR="00AA778E" w:rsidRPr="0086200F">
        <w:rPr>
          <w:lang w:val="en-GB"/>
        </w:rPr>
        <w:t>iterature</w:t>
      </w:r>
      <w:bookmarkEnd w:id="498"/>
      <w:bookmarkEnd w:id="499"/>
      <w:r w:rsidR="00AA778E" w:rsidRPr="0086200F">
        <w:rPr>
          <w:lang w:val="en-GB"/>
        </w:rPr>
        <w:t xml:space="preserve"> </w:t>
      </w:r>
    </w:p>
    <w:p w14:paraId="43E4D760" w14:textId="77777777" w:rsidR="00110CFB" w:rsidRDefault="00110CFB" w:rsidP="00110CFB">
      <w:pPr>
        <w:widowControl w:val="0"/>
        <w:tabs>
          <w:tab w:val="left" w:pos="567"/>
        </w:tabs>
        <w:autoSpaceDE w:val="0"/>
        <w:autoSpaceDN w:val="0"/>
        <w:adjustRightInd w:val="0"/>
        <w:rPr>
          <w:highlight w:val="yellow"/>
        </w:rPr>
      </w:pPr>
    </w:p>
    <w:p w14:paraId="5E4D8AFA" w14:textId="77777777" w:rsidR="0086200F" w:rsidRPr="0086200F" w:rsidRDefault="0086200F" w:rsidP="0086200F">
      <w:pPr>
        <w:pStyle w:val="ListParagraph"/>
      </w:pPr>
      <w:bookmarkStart w:id="500" w:name="_Toc259998854"/>
      <w:bookmarkStart w:id="501" w:name="_Toc262501729"/>
      <w:bookmarkStart w:id="502" w:name="_Toc284606978"/>
      <w:r w:rsidRPr="0086200F">
        <w:t xml:space="preserve">As noted above, strengths-based research has been anecdotal and piecemeal, leading to difficulties in assessing how characteristic the strengths for dyslexia are, and how specific they are to dyslexia.  The strategy I therefore adopted was an exploratory sequential research design. This meant surveying the area </w:t>
      </w:r>
      <w:proofErr w:type="gramStart"/>
      <w:r w:rsidRPr="0086200F">
        <w:t>through the use of</w:t>
      </w:r>
      <w:proofErr w:type="gramEnd"/>
      <w:r w:rsidRPr="0086200F">
        <w:t xml:space="preserve"> semi-structured interviews with high achievers and detailed case studies.  From this it allowed me to derive a taxonomy, informed by themes arising and/or theoretical considerations.  I then moved onto the second phase, the development of a quantitative study with different groups of students to see if the themes were </w:t>
      </w:r>
      <w:proofErr w:type="spellStart"/>
      <w:r w:rsidRPr="0086200F">
        <w:t>generalisable</w:t>
      </w:r>
      <w:proofErr w:type="spellEnd"/>
      <w:r w:rsidRPr="0086200F">
        <w:t xml:space="preserve"> across a larger and younger sample. The development of case studies led to the Strengths Triads, a completely novel taxonomy, uniquely covering a range of intra-personal, inter-personal, and </w:t>
      </w:r>
      <w:proofErr w:type="gramStart"/>
      <w:r w:rsidRPr="0086200F">
        <w:t>work related</w:t>
      </w:r>
      <w:proofErr w:type="gramEnd"/>
      <w:r w:rsidRPr="0086200F">
        <w:t xml:space="preserve"> skills. The study with students established that there were indeed considerable variations both within dyslexic students and within non-dyslexic students (as one would expect). Nonetheless, the Cognitive Skills Triad and the Social Skills Triad were found to be characteristic of the dyslexic students overall, and not characteristic of the non-dyslexic students overall. Interestingly, the Work Skills Triad was not found for the dyslexic students, suggesting the Work Skills </w:t>
      </w:r>
      <w:proofErr w:type="gramStart"/>
      <w:r w:rsidRPr="0086200F">
        <w:t>actually develop</w:t>
      </w:r>
      <w:proofErr w:type="gramEnd"/>
      <w:r w:rsidRPr="0086200F">
        <w:t xml:space="preserve"> through work experience. Taken together, the studies suggest a range of further fruitful issues to follow up, as intended, and I am confident that the research with stimulate future theoretical and applied developments. </w:t>
      </w:r>
    </w:p>
    <w:p w14:paraId="5FD98684" w14:textId="77777777" w:rsidR="0086200F" w:rsidRPr="0086200F" w:rsidRDefault="0086200F" w:rsidP="0086200F">
      <w:pPr>
        <w:pStyle w:val="ListParagraph"/>
      </w:pPr>
    </w:p>
    <w:p w14:paraId="370A4CCC" w14:textId="77777777" w:rsidR="0086200F" w:rsidRPr="0086200F" w:rsidRDefault="0086200F" w:rsidP="0086200F">
      <w:pPr>
        <w:pStyle w:val="ListParagraph"/>
      </w:pPr>
      <w:r w:rsidRPr="0086200F">
        <w:t xml:space="preserve">Finally, a distinctive contribution of the research is the implementation of the exploratory sequential research design, leading to the systematic application of both qualitative and quantitative methods, thereby providing the empirical underpinnings for the positive dyslexia paradigm. </w:t>
      </w:r>
    </w:p>
    <w:p w14:paraId="78B8A409" w14:textId="77777777" w:rsidR="00425AE8" w:rsidRPr="00425AE8" w:rsidRDefault="00425AE8" w:rsidP="00425AE8">
      <w:pPr>
        <w:pStyle w:val="ListParagraph"/>
        <w:spacing w:line="276" w:lineRule="auto"/>
      </w:pPr>
    </w:p>
    <w:p w14:paraId="0CED8E00" w14:textId="77777777" w:rsidR="0050328F" w:rsidRDefault="0050328F" w:rsidP="0050328F">
      <w:pPr>
        <w:pStyle w:val="Heading2"/>
      </w:pPr>
      <w:bookmarkStart w:id="503" w:name="_Toc287033520"/>
      <w:r w:rsidRPr="00395B6A">
        <w:t>Limitations of the Research</w:t>
      </w:r>
      <w:bookmarkEnd w:id="500"/>
      <w:bookmarkEnd w:id="501"/>
      <w:bookmarkEnd w:id="502"/>
      <w:bookmarkEnd w:id="503"/>
    </w:p>
    <w:p w14:paraId="33B0BBEF" w14:textId="77777777" w:rsidR="002877FC" w:rsidRPr="002877FC" w:rsidRDefault="002877FC" w:rsidP="002877FC">
      <w:pPr>
        <w:pStyle w:val="Body"/>
      </w:pPr>
    </w:p>
    <w:p w14:paraId="106D4BF4" w14:textId="0AA11179" w:rsidR="0050328F" w:rsidRPr="002877FC" w:rsidRDefault="0050328F" w:rsidP="0050328F">
      <w:pPr>
        <w:pStyle w:val="Body"/>
        <w:jc w:val="both"/>
        <w:rPr>
          <w:rFonts w:ascii="Times New Roman" w:eastAsia="Times New Roman" w:hAnsi="Times New Roman"/>
          <w:color w:val="auto"/>
          <w:sz w:val="24"/>
        </w:rPr>
      </w:pPr>
      <w:r w:rsidRPr="002877FC">
        <w:rPr>
          <w:rFonts w:ascii="Times New Roman" w:eastAsia="Times New Roman" w:hAnsi="Times New Roman"/>
          <w:color w:val="auto"/>
          <w:sz w:val="24"/>
        </w:rPr>
        <w:t xml:space="preserve">The major limitations of this </w:t>
      </w:r>
      <w:r w:rsidR="002A387D">
        <w:rPr>
          <w:rFonts w:ascii="Times New Roman" w:eastAsia="Times New Roman" w:hAnsi="Times New Roman"/>
          <w:color w:val="auto"/>
          <w:sz w:val="24"/>
        </w:rPr>
        <w:t>research</w:t>
      </w:r>
      <w:r w:rsidR="00F85B2C">
        <w:rPr>
          <w:rFonts w:ascii="Times New Roman" w:eastAsia="Times New Roman" w:hAnsi="Times New Roman"/>
          <w:color w:val="auto"/>
          <w:sz w:val="24"/>
        </w:rPr>
        <w:t xml:space="preserve"> are as follows</w:t>
      </w:r>
      <w:r w:rsidRPr="002877FC">
        <w:rPr>
          <w:rFonts w:ascii="Times New Roman" w:eastAsia="Times New Roman" w:hAnsi="Times New Roman"/>
          <w:color w:val="auto"/>
          <w:sz w:val="24"/>
        </w:rPr>
        <w:t>:</w:t>
      </w:r>
    </w:p>
    <w:p w14:paraId="445628BC" w14:textId="77777777" w:rsidR="002A387D" w:rsidRDefault="002A387D" w:rsidP="0050328F">
      <w:pPr>
        <w:pStyle w:val="Body"/>
        <w:jc w:val="both"/>
        <w:rPr>
          <w:rFonts w:ascii="Times New Roman" w:hAnsi="Times New Roman"/>
          <w:sz w:val="24"/>
          <w:u w:val="single"/>
        </w:rPr>
      </w:pPr>
    </w:p>
    <w:p w14:paraId="149932DE" w14:textId="32326DA6" w:rsidR="0050328F" w:rsidRPr="002877FC" w:rsidRDefault="002877FC" w:rsidP="0050328F">
      <w:pPr>
        <w:pStyle w:val="Body"/>
        <w:jc w:val="both"/>
        <w:rPr>
          <w:rFonts w:ascii="Times New Roman" w:hAnsi="Times New Roman"/>
          <w:sz w:val="24"/>
          <w:u w:val="single"/>
        </w:rPr>
      </w:pPr>
      <w:r w:rsidRPr="002877FC">
        <w:rPr>
          <w:rFonts w:ascii="Times New Roman" w:hAnsi="Times New Roman"/>
          <w:sz w:val="24"/>
          <w:u w:val="single"/>
        </w:rPr>
        <w:t>Study 1</w:t>
      </w:r>
    </w:p>
    <w:p w14:paraId="1F08DDD1" w14:textId="2FE9E254" w:rsidR="002877FC" w:rsidRDefault="00F85B2C" w:rsidP="00553EE0">
      <w:pPr>
        <w:pStyle w:val="Body"/>
        <w:jc w:val="both"/>
        <w:rPr>
          <w:rFonts w:ascii="Times New Roman" w:hAnsi="Times New Roman"/>
          <w:sz w:val="24"/>
        </w:rPr>
      </w:pPr>
      <w:r>
        <w:rPr>
          <w:rFonts w:ascii="Times New Roman" w:hAnsi="Times New Roman"/>
          <w:sz w:val="24"/>
        </w:rPr>
        <w:t xml:space="preserve">The key issue related to </w:t>
      </w:r>
      <w:r w:rsidR="006300B2" w:rsidRPr="004251FD">
        <w:rPr>
          <w:rFonts w:ascii="Times New Roman" w:hAnsi="Times New Roman"/>
          <w:sz w:val="24"/>
        </w:rPr>
        <w:t>the generality of the findings.</w:t>
      </w:r>
      <w:r w:rsidR="006300B2">
        <w:rPr>
          <w:rFonts w:ascii="Times New Roman" w:hAnsi="Times New Roman"/>
          <w:b/>
          <w:sz w:val="24"/>
        </w:rPr>
        <w:t xml:space="preserve"> </w:t>
      </w:r>
      <w:r w:rsidR="00553EE0">
        <w:rPr>
          <w:rFonts w:ascii="Times New Roman" w:hAnsi="Times New Roman"/>
          <w:sz w:val="24"/>
        </w:rPr>
        <w:t>Although</w:t>
      </w:r>
      <w:r w:rsidR="002A387D">
        <w:rPr>
          <w:rFonts w:ascii="Times New Roman" w:hAnsi="Times New Roman"/>
          <w:sz w:val="24"/>
        </w:rPr>
        <w:t xml:space="preserve"> eight participants</w:t>
      </w:r>
      <w:r w:rsidR="00553EE0">
        <w:rPr>
          <w:rFonts w:ascii="Times New Roman" w:hAnsi="Times New Roman"/>
          <w:sz w:val="24"/>
        </w:rPr>
        <w:t xml:space="preserve"> </w:t>
      </w:r>
      <w:proofErr w:type="gramStart"/>
      <w:r w:rsidR="00553EE0">
        <w:rPr>
          <w:rFonts w:ascii="Times New Roman" w:hAnsi="Times New Roman"/>
          <w:sz w:val="24"/>
        </w:rPr>
        <w:t>was</w:t>
      </w:r>
      <w:proofErr w:type="gramEnd"/>
      <w:r w:rsidR="00553EE0">
        <w:rPr>
          <w:rFonts w:ascii="Times New Roman" w:hAnsi="Times New Roman"/>
          <w:sz w:val="24"/>
        </w:rPr>
        <w:t xml:space="preserve"> </w:t>
      </w:r>
      <w:r>
        <w:rPr>
          <w:rFonts w:ascii="Times New Roman" w:hAnsi="Times New Roman"/>
          <w:sz w:val="24"/>
        </w:rPr>
        <w:t xml:space="preserve">deemed </w:t>
      </w:r>
      <w:r w:rsidR="00553EE0">
        <w:rPr>
          <w:rFonts w:ascii="Times New Roman" w:hAnsi="Times New Roman"/>
          <w:sz w:val="24"/>
        </w:rPr>
        <w:t>sufficient for the purpose of this study and fulfilled our aims and objectives, the key question was then to understand how representative these findings are compared to a broader sweep of the dy</w:t>
      </w:r>
      <w:r>
        <w:rPr>
          <w:rFonts w:ascii="Times New Roman" w:hAnsi="Times New Roman"/>
          <w:sz w:val="24"/>
        </w:rPr>
        <w:t xml:space="preserve">slexic population and how </w:t>
      </w:r>
      <w:r w:rsidR="00553EE0">
        <w:rPr>
          <w:rFonts w:ascii="Times New Roman" w:hAnsi="Times New Roman"/>
          <w:sz w:val="24"/>
        </w:rPr>
        <w:t xml:space="preserve">we </w:t>
      </w:r>
      <w:r>
        <w:rPr>
          <w:rFonts w:ascii="Times New Roman" w:hAnsi="Times New Roman"/>
          <w:sz w:val="24"/>
        </w:rPr>
        <w:t xml:space="preserve">could </w:t>
      </w:r>
      <w:r w:rsidR="00553EE0">
        <w:rPr>
          <w:rFonts w:ascii="Times New Roman" w:hAnsi="Times New Roman"/>
          <w:sz w:val="24"/>
        </w:rPr>
        <w:t xml:space="preserve">make sure that more strengths were taken into consideration and not those just confined to the eight participants. </w:t>
      </w:r>
      <w:r w:rsidR="002A387D">
        <w:rPr>
          <w:rFonts w:ascii="Times New Roman" w:hAnsi="Times New Roman"/>
          <w:sz w:val="24"/>
        </w:rPr>
        <w:t>Hence this was why the second study was carried out.</w:t>
      </w:r>
    </w:p>
    <w:p w14:paraId="6CA61FB8" w14:textId="007B5A24" w:rsidR="00553EE0" w:rsidRDefault="00F85B2C" w:rsidP="00553EE0">
      <w:pPr>
        <w:pStyle w:val="Body"/>
        <w:jc w:val="both"/>
        <w:rPr>
          <w:rFonts w:ascii="Times New Roman" w:hAnsi="Times New Roman"/>
          <w:sz w:val="24"/>
        </w:rPr>
      </w:pPr>
      <w:r>
        <w:rPr>
          <w:rFonts w:ascii="Times New Roman" w:hAnsi="Times New Roman"/>
          <w:sz w:val="24"/>
        </w:rPr>
        <w:t xml:space="preserve">The second limitation concerned </w:t>
      </w:r>
      <w:r w:rsidR="002A387D">
        <w:rPr>
          <w:rFonts w:ascii="Times New Roman" w:hAnsi="Times New Roman"/>
          <w:sz w:val="24"/>
        </w:rPr>
        <w:t xml:space="preserve">the types of professions chosen. Eight participants were selected from across eight different professions. It obviously does not account for all the types of disciplines that individuals with dyslexia </w:t>
      </w:r>
      <w:proofErr w:type="spellStart"/>
      <w:r w:rsidR="002A387D">
        <w:rPr>
          <w:rFonts w:ascii="Times New Roman" w:hAnsi="Times New Roman"/>
          <w:sz w:val="24"/>
        </w:rPr>
        <w:t>specialise</w:t>
      </w:r>
      <w:proofErr w:type="spellEnd"/>
      <w:r w:rsidR="002A387D">
        <w:rPr>
          <w:rFonts w:ascii="Times New Roman" w:hAnsi="Times New Roman"/>
          <w:sz w:val="24"/>
        </w:rPr>
        <w:t xml:space="preserve"> in and therefore high achieving dyslexics cannot just be confined to certain careers.  </w:t>
      </w:r>
    </w:p>
    <w:p w14:paraId="628AB2BA" w14:textId="76870C76" w:rsidR="001314BB" w:rsidRDefault="002A387D" w:rsidP="0050328F">
      <w:pPr>
        <w:pStyle w:val="Body"/>
        <w:jc w:val="both"/>
        <w:rPr>
          <w:rFonts w:ascii="Times New Roman" w:hAnsi="Times New Roman"/>
          <w:sz w:val="24"/>
        </w:rPr>
      </w:pPr>
      <w:r>
        <w:rPr>
          <w:rFonts w:ascii="Times New Roman" w:hAnsi="Times New Roman"/>
          <w:sz w:val="24"/>
        </w:rPr>
        <w:t xml:space="preserve">The third limitation of study 1 is that these </w:t>
      </w:r>
      <w:r w:rsidR="00AC09F9">
        <w:rPr>
          <w:rFonts w:ascii="Times New Roman" w:hAnsi="Times New Roman"/>
          <w:sz w:val="24"/>
        </w:rPr>
        <w:t xml:space="preserve">were </w:t>
      </w:r>
      <w:r>
        <w:rPr>
          <w:rFonts w:ascii="Times New Roman" w:hAnsi="Times New Roman"/>
          <w:sz w:val="24"/>
        </w:rPr>
        <w:t xml:space="preserve">self-report interviews with no objective quantitative analysis. This kind of study is essential however, as </w:t>
      </w:r>
      <w:r w:rsidR="00F85B2C">
        <w:rPr>
          <w:rFonts w:ascii="Times New Roman" w:hAnsi="Times New Roman"/>
          <w:sz w:val="24"/>
        </w:rPr>
        <w:t xml:space="preserve">it lays the foundation for </w:t>
      </w:r>
      <w:r>
        <w:rPr>
          <w:rFonts w:ascii="Times New Roman" w:hAnsi="Times New Roman"/>
          <w:sz w:val="24"/>
        </w:rPr>
        <w:t>further potential study</w:t>
      </w:r>
      <w:r w:rsidR="00F85B2C">
        <w:rPr>
          <w:rFonts w:ascii="Times New Roman" w:hAnsi="Times New Roman"/>
          <w:sz w:val="24"/>
        </w:rPr>
        <w:t>, for additional</w:t>
      </w:r>
      <w:r w:rsidR="00AC09F9">
        <w:rPr>
          <w:rFonts w:ascii="Times New Roman" w:hAnsi="Times New Roman"/>
          <w:sz w:val="24"/>
        </w:rPr>
        <w:t xml:space="preserve"> </w:t>
      </w:r>
      <w:r>
        <w:rPr>
          <w:rFonts w:ascii="Times New Roman" w:hAnsi="Times New Roman"/>
          <w:sz w:val="24"/>
        </w:rPr>
        <w:t xml:space="preserve">quantitative analysis to be conducted and for other methods to be tested out. </w:t>
      </w:r>
      <w:r w:rsidR="00D25775">
        <w:rPr>
          <w:rFonts w:ascii="Times New Roman" w:hAnsi="Times New Roman"/>
          <w:sz w:val="24"/>
        </w:rPr>
        <w:t>Study 3 aimed to address these</w:t>
      </w:r>
      <w:r w:rsidR="00C31053">
        <w:rPr>
          <w:rFonts w:ascii="Times New Roman" w:hAnsi="Times New Roman"/>
          <w:sz w:val="24"/>
        </w:rPr>
        <w:t xml:space="preserve"> limitation</w:t>
      </w:r>
      <w:r w:rsidR="00D25775">
        <w:rPr>
          <w:rFonts w:ascii="Times New Roman" w:hAnsi="Times New Roman"/>
          <w:sz w:val="24"/>
        </w:rPr>
        <w:t>s</w:t>
      </w:r>
      <w:r w:rsidR="00C31053">
        <w:rPr>
          <w:rFonts w:ascii="Times New Roman" w:hAnsi="Times New Roman"/>
          <w:sz w:val="24"/>
        </w:rPr>
        <w:t>.</w:t>
      </w:r>
    </w:p>
    <w:p w14:paraId="096D2489" w14:textId="77777777" w:rsidR="00AC09F9" w:rsidRPr="00F85B2C" w:rsidRDefault="00AC09F9" w:rsidP="0050328F">
      <w:pPr>
        <w:pStyle w:val="Body"/>
        <w:jc w:val="both"/>
        <w:rPr>
          <w:rFonts w:ascii="Times New Roman" w:hAnsi="Times New Roman"/>
          <w:sz w:val="24"/>
        </w:rPr>
      </w:pPr>
    </w:p>
    <w:p w14:paraId="709CE02A" w14:textId="27172A59" w:rsidR="002877FC" w:rsidRDefault="002877FC" w:rsidP="0050328F">
      <w:pPr>
        <w:pStyle w:val="Body"/>
        <w:jc w:val="both"/>
        <w:rPr>
          <w:rFonts w:ascii="Times New Roman" w:hAnsi="Times New Roman"/>
          <w:sz w:val="24"/>
          <w:u w:val="single"/>
        </w:rPr>
      </w:pPr>
      <w:r w:rsidRPr="002877FC">
        <w:rPr>
          <w:rFonts w:ascii="Times New Roman" w:hAnsi="Times New Roman"/>
          <w:sz w:val="24"/>
          <w:u w:val="single"/>
        </w:rPr>
        <w:t>Study 2</w:t>
      </w:r>
    </w:p>
    <w:p w14:paraId="03D820E3" w14:textId="67474A63" w:rsidR="002A387D" w:rsidRDefault="00AC09F9" w:rsidP="002A387D">
      <w:r>
        <w:t>The</w:t>
      </w:r>
      <w:r w:rsidR="00F85B2C">
        <w:t xml:space="preserve"> limitation of s</w:t>
      </w:r>
      <w:r w:rsidR="00456F1D">
        <w:t>tudy 2</w:t>
      </w:r>
      <w:r w:rsidR="002A387D">
        <w:t xml:space="preserve"> </w:t>
      </w:r>
      <w:r w:rsidR="00C31053">
        <w:t>(</w:t>
      </w:r>
      <w:r w:rsidR="002A387D">
        <w:t xml:space="preserve">the same </w:t>
      </w:r>
      <w:r w:rsidR="00456F1D">
        <w:t>as</w:t>
      </w:r>
      <w:r w:rsidR="002A387D">
        <w:t xml:space="preserve"> study 1</w:t>
      </w:r>
      <w:r w:rsidR="00C31053">
        <w:t>) was that</w:t>
      </w:r>
      <w:r w:rsidR="00F85B2C">
        <w:t xml:space="preserve"> these interviews were conducted</w:t>
      </w:r>
      <w:r w:rsidR="002A387D">
        <w:t xml:space="preserve"> in the style of self-report with no objective quantitative analysis. I aim</w:t>
      </w:r>
      <w:r w:rsidR="00456F1D">
        <w:t>ed</w:t>
      </w:r>
      <w:r w:rsidR="002A387D">
        <w:t xml:space="preserve"> to address this issue in study 3</w:t>
      </w:r>
      <w:r w:rsidR="00456F1D">
        <w:t xml:space="preserve"> when undertaking </w:t>
      </w:r>
      <w:r w:rsidR="00F85B2C">
        <w:t>quantitative analysis with the U</w:t>
      </w:r>
      <w:r w:rsidR="00456F1D">
        <w:t>niversity students</w:t>
      </w:r>
      <w:r w:rsidR="002A387D">
        <w:t>.</w:t>
      </w:r>
    </w:p>
    <w:p w14:paraId="657324FA" w14:textId="77777777" w:rsidR="00F85B2C" w:rsidRDefault="00F85B2C" w:rsidP="0050328F">
      <w:pPr>
        <w:pStyle w:val="Body"/>
        <w:jc w:val="both"/>
        <w:rPr>
          <w:rFonts w:ascii="Times New Roman" w:hAnsi="Times New Roman"/>
          <w:sz w:val="24"/>
          <w:u w:val="single"/>
        </w:rPr>
      </w:pPr>
    </w:p>
    <w:p w14:paraId="045B0A8F" w14:textId="0E806983" w:rsidR="002877FC" w:rsidRDefault="002877FC" w:rsidP="0050328F">
      <w:pPr>
        <w:pStyle w:val="Body"/>
        <w:jc w:val="both"/>
        <w:rPr>
          <w:rFonts w:ascii="Times New Roman" w:hAnsi="Times New Roman"/>
          <w:sz w:val="24"/>
          <w:u w:val="single"/>
        </w:rPr>
      </w:pPr>
      <w:r w:rsidRPr="002877FC">
        <w:rPr>
          <w:rFonts w:ascii="Times New Roman" w:hAnsi="Times New Roman"/>
          <w:sz w:val="24"/>
          <w:u w:val="single"/>
        </w:rPr>
        <w:t>Study 3</w:t>
      </w:r>
    </w:p>
    <w:p w14:paraId="10D90F04" w14:textId="77777777" w:rsidR="00DD5F5B" w:rsidRPr="00B0741B" w:rsidRDefault="00DD5F5B" w:rsidP="0050328F">
      <w:pPr>
        <w:pStyle w:val="Body"/>
        <w:jc w:val="both"/>
        <w:rPr>
          <w:rFonts w:ascii="Times New Roman" w:hAnsi="Times New Roman"/>
          <w:sz w:val="24"/>
          <w:u w:val="single"/>
        </w:rPr>
      </w:pPr>
    </w:p>
    <w:p w14:paraId="01E5C381" w14:textId="77777777" w:rsidR="00DD5F5B" w:rsidRPr="0055100A" w:rsidRDefault="00DD5F5B" w:rsidP="00DD5F5B">
      <w:r w:rsidRPr="0055100A">
        <w:t xml:space="preserve">There </w:t>
      </w:r>
      <w:r>
        <w:t>are three</w:t>
      </w:r>
      <w:r w:rsidRPr="0055100A">
        <w:t xml:space="preserve"> </w:t>
      </w:r>
      <w:r>
        <w:t xml:space="preserve">main </w:t>
      </w:r>
      <w:r w:rsidRPr="0055100A">
        <w:t>limitations</w:t>
      </w:r>
      <w:r>
        <w:t xml:space="preserve"> we could identify</w:t>
      </w:r>
      <w:r w:rsidRPr="0055100A">
        <w:t xml:space="preserve"> from this study: </w:t>
      </w:r>
    </w:p>
    <w:p w14:paraId="6689CA0F" w14:textId="77777777" w:rsidR="00DD5F5B" w:rsidRDefault="00DD5F5B" w:rsidP="00DD5F5B">
      <w:r w:rsidRPr="0055100A">
        <w:t xml:space="preserve">Firstly, the groups chosen may not accurately reflect the intended sample </w:t>
      </w:r>
      <w:r>
        <w:t xml:space="preserve">we were aiming for. For example, we compared dyslexics with </w:t>
      </w:r>
      <w:r w:rsidRPr="0055100A">
        <w:t>Management students</w:t>
      </w:r>
      <w:r>
        <w:t xml:space="preserve"> to compare levels of entrepreneurial traits. </w:t>
      </w:r>
      <w:proofErr w:type="gramStart"/>
      <w:r>
        <w:t>However</w:t>
      </w:r>
      <w:proofErr w:type="gramEnd"/>
      <w:r>
        <w:t xml:space="preserve"> Management students may not best</w:t>
      </w:r>
      <w:r w:rsidRPr="0055100A">
        <w:t xml:space="preserve"> equate to entrepreneurs. </w:t>
      </w:r>
      <w:proofErr w:type="gramStart"/>
      <w:r>
        <w:t>In order to</w:t>
      </w:r>
      <w:proofErr w:type="gramEnd"/>
      <w:r>
        <w:t xml:space="preserve"> measure levels of entrepreneurship we would have been better to choose a specific sample of entrepreneurs as opposed to using management students. </w:t>
      </w:r>
      <w:r w:rsidRPr="002C70C5">
        <w:t xml:space="preserve">Also, even though we tested on </w:t>
      </w:r>
      <w:proofErr w:type="gramStart"/>
      <w:r w:rsidRPr="002C70C5">
        <w:t>University</w:t>
      </w:r>
      <w:proofErr w:type="gramEnd"/>
      <w:r w:rsidRPr="002C70C5">
        <w:t xml:space="preserve"> students it didn’t necessarily mean that they were successful students.</w:t>
      </w:r>
      <w:r>
        <w:t xml:space="preserve"> </w:t>
      </w:r>
      <w:proofErr w:type="gramStart"/>
      <w:r>
        <w:t>Therefore</w:t>
      </w:r>
      <w:proofErr w:type="gramEnd"/>
      <w:r>
        <w:t xml:space="preserve"> choosing certain groups to compare against dyslexic </w:t>
      </w:r>
      <w:proofErr w:type="spellStart"/>
      <w:r>
        <w:t>students</w:t>
      </w:r>
      <w:proofErr w:type="spellEnd"/>
      <w:r>
        <w:t xml:space="preserve"> needs further and more careful thought it order to know exactly why they were chosen. </w:t>
      </w:r>
    </w:p>
    <w:p w14:paraId="7221B55C" w14:textId="77777777" w:rsidR="00DD5F5B" w:rsidRPr="00382E86" w:rsidRDefault="00DD5F5B" w:rsidP="00DD5F5B"/>
    <w:p w14:paraId="1373B57C" w14:textId="59C8603C" w:rsidR="0017512E" w:rsidRDefault="00073B6C" w:rsidP="0017512E">
      <w:r>
        <w:t>Secondly, even though some significant differences were</w:t>
      </w:r>
      <w:r w:rsidR="00DD5F5B">
        <w:t xml:space="preserve"> found between some of the groups on different factors, larger sample sizes might be </w:t>
      </w:r>
      <w:r>
        <w:t xml:space="preserve">more </w:t>
      </w:r>
      <w:r w:rsidR="0017512E">
        <w:t>support</w:t>
      </w:r>
      <w:r>
        <w:t>ive</w:t>
      </w:r>
      <w:r w:rsidR="0017512E">
        <w:t xml:space="preserve"> of the Cognitive and Interpersonal Strengths tested. </w:t>
      </w:r>
    </w:p>
    <w:p w14:paraId="1237915F" w14:textId="77777777" w:rsidR="00DD5F5B" w:rsidRDefault="00DD5F5B" w:rsidP="00DD5F5B"/>
    <w:p w14:paraId="6E8A8CDD" w14:textId="213875BA" w:rsidR="00DD5F5B" w:rsidRDefault="00DD5F5B" w:rsidP="0050328F">
      <w:r>
        <w:t xml:space="preserve">Thirdly, there was difficulty </w:t>
      </w:r>
      <w:proofErr w:type="gramStart"/>
      <w:r>
        <w:t>in regards to</w:t>
      </w:r>
      <w:proofErr w:type="gramEnd"/>
      <w:r>
        <w:t xml:space="preserve"> the questionnaire included some confusion over some of its </w:t>
      </w:r>
      <w:r w:rsidRPr="00382E86">
        <w:t xml:space="preserve">items. </w:t>
      </w:r>
      <w:r>
        <w:t>Not all questions were also relevant to the hypotheses we had put forwards and therefore the questionnaire could be better refined to reflect the hypotheses being asked.</w:t>
      </w:r>
      <w:r w:rsidRPr="00382E86">
        <w:t xml:space="preserve"> This can be addressed in the follow up study.</w:t>
      </w:r>
    </w:p>
    <w:p w14:paraId="48E6DA1D" w14:textId="77777777" w:rsidR="00AC09F9" w:rsidRPr="00DD5F5B" w:rsidRDefault="00AC09F9" w:rsidP="0050328F"/>
    <w:p w14:paraId="28A37202" w14:textId="3A6B8EC3" w:rsidR="00B0741B" w:rsidRPr="0086200F" w:rsidRDefault="000D3058" w:rsidP="00D27BB9">
      <w:pPr>
        <w:pStyle w:val="Heading3"/>
      </w:pPr>
      <w:bookmarkStart w:id="504" w:name="_Toc287033521"/>
      <w:r w:rsidRPr="0086200F">
        <w:t>Limitations of Approach Adopted</w:t>
      </w:r>
      <w:bookmarkEnd w:id="504"/>
      <w:r w:rsidRPr="0086200F">
        <w:t xml:space="preserve"> </w:t>
      </w:r>
    </w:p>
    <w:p w14:paraId="631494A4" w14:textId="77777777" w:rsidR="00D27BB9" w:rsidRPr="0086200F" w:rsidRDefault="00D27BB9" w:rsidP="00D27BB9">
      <w:pPr>
        <w:pStyle w:val="Body"/>
      </w:pPr>
    </w:p>
    <w:p w14:paraId="78006DD0" w14:textId="77777777" w:rsidR="0086200F" w:rsidRPr="0086200F" w:rsidRDefault="0086200F" w:rsidP="0086200F">
      <w:r w:rsidRPr="0086200F">
        <w:rPr>
          <w:i/>
        </w:rPr>
        <w:t xml:space="preserve">Sample size </w:t>
      </w:r>
      <w:r w:rsidRPr="0086200F">
        <w:t xml:space="preserve">– As noted earlier, extant strengths literature has been rather selective. In determining the sample size, I was guided by two principles: first to gain rich data for </w:t>
      </w:r>
      <w:proofErr w:type="gramStart"/>
      <w:r w:rsidRPr="0086200F">
        <w:t>each individual</w:t>
      </w:r>
      <w:proofErr w:type="gramEnd"/>
      <w:r w:rsidRPr="0086200F">
        <w:t xml:space="preserve"> by using the qualitative IPA analyses, with the aim of identifying the range of strengths; and second, the need to gain a reasonable cross-section of participants, representing a range of careers, so as to allow generality by comparing between the individuals. The sheer practicalities of the time-consuming nature of the IPA approach naturally limited the number of participants I could include. My study using the experts in the field – which I deliberately undertook after deriving my own themes from the IPA analyses, provided a further, and remarkably effective method of assessing the generality of the results, because I was able to tap into the wisdom of the experts who had interviewed at least a thousand dyslexic adults and children between them.  </w:t>
      </w:r>
    </w:p>
    <w:p w14:paraId="4381AC7D" w14:textId="77777777" w:rsidR="0086200F" w:rsidRPr="0086200F" w:rsidRDefault="0086200F" w:rsidP="0086200F">
      <w:r w:rsidRPr="0086200F">
        <w:t>There were inevitably limitations of my work, as I discuss below:</w:t>
      </w:r>
    </w:p>
    <w:p w14:paraId="60C30EDA" w14:textId="77777777" w:rsidR="0086200F" w:rsidRPr="0086200F" w:rsidRDefault="0086200F" w:rsidP="0086200F">
      <w:r w:rsidRPr="0086200F">
        <w:rPr>
          <w:i/>
        </w:rPr>
        <w:t>Interaction with participants -</w:t>
      </w:r>
      <w:r w:rsidRPr="0086200F">
        <w:t xml:space="preserve"> some participants </w:t>
      </w:r>
      <w:proofErr w:type="gramStart"/>
      <w:r w:rsidRPr="0086200F">
        <w:t>had a tendency to</w:t>
      </w:r>
      <w:proofErr w:type="gramEnd"/>
      <w:r w:rsidRPr="0086200F">
        <w:t xml:space="preserve"> ‘wander’ off the topic.  I feel with greater experience in practicing interviewing and more prompting more clarity could have been </w:t>
      </w:r>
      <w:proofErr w:type="gramStart"/>
      <w:r w:rsidRPr="0086200F">
        <w:t>achieved</w:t>
      </w:r>
      <w:proofErr w:type="gramEnd"/>
    </w:p>
    <w:p w14:paraId="361D9A10" w14:textId="77777777" w:rsidR="0086200F" w:rsidRPr="0086200F" w:rsidRDefault="0086200F" w:rsidP="0086200F">
      <w:r w:rsidRPr="0086200F">
        <w:rPr>
          <w:i/>
        </w:rPr>
        <w:t xml:space="preserve">Social desirability </w:t>
      </w:r>
      <w:r w:rsidRPr="0086200F">
        <w:t xml:space="preserve">- There is always an increased the risk that the participant would give the most socially acceptable response to a question- an explanation for which could be because of the focus on strengths. All participants were eager as well as excited to be discussing strengths.  </w:t>
      </w:r>
    </w:p>
    <w:p w14:paraId="28AC1BA0" w14:textId="77777777" w:rsidR="0086200F" w:rsidRPr="0086200F" w:rsidRDefault="0086200F" w:rsidP="0086200F">
      <w:r w:rsidRPr="0086200F">
        <w:rPr>
          <w:i/>
        </w:rPr>
        <w:t xml:space="preserve">Interpretation of the data </w:t>
      </w:r>
      <w:r w:rsidRPr="0086200F">
        <w:t xml:space="preserve">- Even though I remained as reflective as possible throughout the interview process I feel that the interpretation of the themes was a limitation of carrying out such research. Attention needs to be given to questioning certain words such as </w:t>
      </w:r>
      <w:r w:rsidRPr="0086200F">
        <w:rPr>
          <w:i/>
        </w:rPr>
        <w:t>‘strengths’ or ‘coping strategies’,</w:t>
      </w:r>
      <w:r w:rsidRPr="0086200F">
        <w:t xml:space="preserve"> used by participants so as not to make assumptions to ensure that we understand the word or phenomenon in the same way. It was a challenging however informative to myself as a researcher and one which I would use again. The inter-rater reliability analyses that I undertook did provide confidence that my interpretations were appropriate, in </w:t>
      </w:r>
      <w:proofErr w:type="gramStart"/>
      <w:r w:rsidRPr="0086200F">
        <w:t>the vast majority of</w:t>
      </w:r>
      <w:proofErr w:type="gramEnd"/>
      <w:r w:rsidRPr="0086200F">
        <w:t xml:space="preserve"> cases, but there were inevitably some areas of disagreement, with the major ones being Determination/Resilience and Flexible coping strategy.</w:t>
      </w:r>
    </w:p>
    <w:p w14:paraId="6DAC8B5C" w14:textId="77777777" w:rsidR="0086200F" w:rsidRPr="0086200F" w:rsidRDefault="0086200F" w:rsidP="0086200F">
      <w:r w:rsidRPr="0086200F">
        <w:t xml:space="preserve">These limitations can be overcome in the future by being conscious of the issues presented, interviewing more </w:t>
      </w:r>
      <w:proofErr w:type="gramStart"/>
      <w:r w:rsidRPr="0086200F">
        <w:t>participants</w:t>
      </w:r>
      <w:proofErr w:type="gramEnd"/>
      <w:r w:rsidRPr="0086200F">
        <w:t xml:space="preserve"> and being assisted by other researchers in carrying out inter-rater reliability so as to address the issue of Interpretation of themes.  </w:t>
      </w:r>
    </w:p>
    <w:p w14:paraId="0F6B3825" w14:textId="77777777" w:rsidR="0086200F" w:rsidRPr="0086200F" w:rsidRDefault="0086200F" w:rsidP="0086200F">
      <w:r w:rsidRPr="0086200F">
        <w:t xml:space="preserve">Phase 2 of the research was intentionally wide-ranging, attempting to gain preliminary answers on the generality of the findings for dyslexic students. Since no such studies had been undertaken previously, it was difficult to know which variables to assess in the quantitative questionnaire, and some (especially the Job Characteristics component) proved to be of limited usefulness. Nonetheless, many of the questions did prove valuable, </w:t>
      </w:r>
      <w:proofErr w:type="gramStart"/>
      <w:r w:rsidRPr="0086200F">
        <w:t>in particular the</w:t>
      </w:r>
      <w:proofErr w:type="gramEnd"/>
      <w:r w:rsidRPr="0086200F">
        <w:t xml:space="preserve"> Strengths Triads questions, leading to the identification of statistically significant differences between student groups, and fully justifying the approach taken. </w:t>
      </w:r>
    </w:p>
    <w:p w14:paraId="566E87D7" w14:textId="77777777" w:rsidR="00C774EC" w:rsidRDefault="00C774EC" w:rsidP="00261358"/>
    <w:p w14:paraId="784F4395" w14:textId="77777777" w:rsidR="00A466F8" w:rsidRDefault="00A466F8" w:rsidP="00261358"/>
    <w:p w14:paraId="13E0A9B0" w14:textId="77777777" w:rsidR="00A466F8" w:rsidRDefault="00A466F8" w:rsidP="00261358"/>
    <w:p w14:paraId="4F2EEE08" w14:textId="6A31038E" w:rsidR="00C774EC" w:rsidRPr="00A466F8" w:rsidRDefault="000D3058" w:rsidP="00C774EC">
      <w:pPr>
        <w:pStyle w:val="Heading3"/>
      </w:pPr>
      <w:bookmarkStart w:id="505" w:name="_Toc287033522"/>
      <w:r w:rsidRPr="00A466F8">
        <w:t>The Shortcomings and C</w:t>
      </w:r>
      <w:r w:rsidR="00C774EC" w:rsidRPr="00A466F8">
        <w:t xml:space="preserve">hallenges of </w:t>
      </w:r>
      <w:r w:rsidRPr="00A466F8">
        <w:t>a New Research Fi</w:t>
      </w:r>
      <w:r w:rsidR="00C774EC" w:rsidRPr="00A466F8">
        <w:t>eld</w:t>
      </w:r>
      <w:bookmarkEnd w:id="505"/>
    </w:p>
    <w:p w14:paraId="421C3520" w14:textId="77777777" w:rsidR="00C774EC" w:rsidRPr="00A466F8" w:rsidRDefault="00C774EC" w:rsidP="00261358"/>
    <w:p w14:paraId="695E2243" w14:textId="1772CA6E" w:rsidR="00C774EC" w:rsidRDefault="00A466F8" w:rsidP="00261358">
      <w:r w:rsidRPr="00A466F8">
        <w:t xml:space="preserve">As previously stated, strengths-based research has thus far been anecdotal and piecemeal, leading to difficulties in assessing how characteristic the strengths for dyslexia are, and how specific they are to dyslexia.  Conclusions could not have been drawn prematurely, the territory </w:t>
      </w:r>
      <w:proofErr w:type="gramStart"/>
      <w:r w:rsidRPr="00A466F8">
        <w:t>first of all</w:t>
      </w:r>
      <w:proofErr w:type="gramEnd"/>
      <w:r w:rsidRPr="00A466F8">
        <w:t xml:space="preserve"> needed to be investigated.  This was a major challenge as it was essentially working out where we could start the research off with doubtful </w:t>
      </w:r>
      <w:r w:rsidRPr="00A466F8">
        <w:rPr>
          <w:bCs/>
        </w:rPr>
        <w:t>representativeness</w:t>
      </w:r>
      <w:r w:rsidRPr="00A466F8">
        <w:t xml:space="preserve">.  Employing the use however of the Exploratory Sequential Research Design provided me with a breakthrough to tackling it. The research made some novel findings and had through the development of a </w:t>
      </w:r>
      <w:proofErr w:type="gramStart"/>
      <w:r w:rsidRPr="00A466F8">
        <w:t>strengths</w:t>
      </w:r>
      <w:proofErr w:type="gramEnd"/>
      <w:r w:rsidRPr="00A466F8">
        <w:t xml:space="preserve"> taxonomy given rise to as many new questions as well as answers.  This research is a stepping-stone to bridging the gap between dyslexia strengths research and practice. However further work needs to be done to strengthen the ongoing frameworks </w:t>
      </w:r>
      <w:proofErr w:type="gramStart"/>
      <w:r w:rsidRPr="00A466F8">
        <w:t>in order to</w:t>
      </w:r>
      <w:proofErr w:type="gramEnd"/>
      <w:r w:rsidRPr="00A466F8">
        <w:t xml:space="preserve"> begin to see practical contributions to the lives of dyslexic adults, their families and workplaces.</w:t>
      </w:r>
    </w:p>
    <w:p w14:paraId="29CC9E8D" w14:textId="77777777" w:rsidR="00A466F8" w:rsidRDefault="00A466F8" w:rsidP="00261358"/>
    <w:p w14:paraId="03BD8407" w14:textId="77777777" w:rsidR="00AC09F9" w:rsidRDefault="00AC09F9" w:rsidP="00AC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u w:val="single"/>
        </w:rPr>
      </w:pPr>
      <w:r w:rsidRPr="00FF5AF9">
        <w:rPr>
          <w:rFonts w:eastAsia="Times New Roman"/>
          <w:color w:val="auto"/>
          <w:u w:val="single"/>
        </w:rPr>
        <w:t>Overall conclusions of this thesis are</w:t>
      </w:r>
      <w:r>
        <w:rPr>
          <w:rFonts w:eastAsia="Times New Roman"/>
          <w:color w:val="auto"/>
          <w:u w:val="single"/>
        </w:rPr>
        <w:t xml:space="preserve"> as follows</w:t>
      </w:r>
      <w:r w:rsidRPr="00FF5AF9">
        <w:rPr>
          <w:rFonts w:eastAsia="Times New Roman"/>
          <w:color w:val="auto"/>
          <w:u w:val="single"/>
        </w:rPr>
        <w:t>:</w:t>
      </w:r>
    </w:p>
    <w:p w14:paraId="187EABB4" w14:textId="77777777" w:rsidR="00AC09F9" w:rsidRDefault="00AC09F9" w:rsidP="00AC09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u w:val="single"/>
        </w:rPr>
      </w:pPr>
    </w:p>
    <w:p w14:paraId="4E8DE3D8" w14:textId="121BB66E" w:rsidR="00AC09F9" w:rsidRDefault="00261358" w:rsidP="00AC09F9">
      <w:pPr>
        <w:pStyle w:val="ListParagraph"/>
        <w:widowControl w:val="0"/>
        <w:numPr>
          <w:ilvl w:val="0"/>
          <w:numId w:val="24"/>
        </w:numPr>
        <w:tabs>
          <w:tab w:val="left" w:pos="567"/>
        </w:tabs>
        <w:autoSpaceDE w:val="0"/>
        <w:autoSpaceDN w:val="0"/>
        <w:adjustRightInd w:val="0"/>
        <w:ind w:left="0"/>
      </w:pPr>
      <w:r>
        <w:t xml:space="preserve">In the first study with dyslexic high achievers, ten themes </w:t>
      </w:r>
      <w:r w:rsidR="00AC09F9">
        <w:t xml:space="preserve">were identified, which were classified into a three-domain taxonomy: Work Strengths, Cognitive </w:t>
      </w:r>
      <w:proofErr w:type="gramStart"/>
      <w:r w:rsidR="00AC09F9">
        <w:t>Strengths</w:t>
      </w:r>
      <w:proofErr w:type="gramEnd"/>
      <w:r w:rsidR="00AC09F9">
        <w:t xml:space="preserve"> and Inter-personal Strengths. </w:t>
      </w:r>
      <w:r>
        <w:t>A</w:t>
      </w:r>
      <w:r w:rsidR="00AC09F9">
        <w:t xml:space="preserve"> 'triad' of strengths</w:t>
      </w:r>
      <w:r>
        <w:t xml:space="preserve"> were found</w:t>
      </w:r>
      <w:r w:rsidR="00AC09F9">
        <w:t xml:space="preserve"> in each domain: for the Work Domain, </w:t>
      </w:r>
      <w:r w:rsidR="00AC09F9" w:rsidRPr="001A333E">
        <w:rPr>
          <w:i/>
        </w:rPr>
        <w:t>Determination / Resilience, Proactivity</w:t>
      </w:r>
      <w:r w:rsidR="00AC09F9">
        <w:t xml:space="preserve"> and </w:t>
      </w:r>
      <w:r w:rsidR="00AC09F9" w:rsidRPr="001A333E">
        <w:rPr>
          <w:i/>
        </w:rPr>
        <w:t>Flexible Coping</w:t>
      </w:r>
      <w:r w:rsidR="00AC09F9">
        <w:t xml:space="preserve">; for the Cognitive Domain, </w:t>
      </w:r>
      <w:r w:rsidR="00AC09F9" w:rsidRPr="001A333E">
        <w:rPr>
          <w:i/>
        </w:rPr>
        <w:t xml:space="preserve">Innovation, Big Picture approach, </w:t>
      </w:r>
      <w:r w:rsidR="00AC09F9" w:rsidRPr="00823322">
        <w:t>and</w:t>
      </w:r>
      <w:r w:rsidR="00AC09F9" w:rsidRPr="001A333E">
        <w:rPr>
          <w:i/>
        </w:rPr>
        <w:t xml:space="preserve"> Visuo-spatial skill</w:t>
      </w:r>
      <w:r w:rsidR="00AC09F9">
        <w:t xml:space="preserve">; for the Interpersonal Domain, </w:t>
      </w:r>
      <w:r w:rsidR="00AC09F9" w:rsidRPr="001A333E">
        <w:rPr>
          <w:i/>
        </w:rPr>
        <w:t xml:space="preserve">Teamwork, Empathy </w:t>
      </w:r>
      <w:r w:rsidR="00AC09F9" w:rsidRPr="00823322">
        <w:t>and</w:t>
      </w:r>
      <w:r w:rsidR="00AC09F9" w:rsidRPr="001A333E">
        <w:rPr>
          <w:i/>
        </w:rPr>
        <w:t xml:space="preserve"> Communication</w:t>
      </w:r>
      <w:r w:rsidR="00AC09F9">
        <w:t xml:space="preserve">. </w:t>
      </w:r>
    </w:p>
    <w:p w14:paraId="346AABF0" w14:textId="04300D4A" w:rsidR="00AC09F9" w:rsidRPr="00823322" w:rsidRDefault="00261358" w:rsidP="00AC09F9">
      <w:pPr>
        <w:pStyle w:val="ListParagraph"/>
        <w:widowControl w:val="0"/>
        <w:numPr>
          <w:ilvl w:val="0"/>
          <w:numId w:val="24"/>
        </w:numPr>
        <w:tabs>
          <w:tab w:val="left" w:pos="567"/>
        </w:tabs>
        <w:autoSpaceDE w:val="0"/>
        <w:autoSpaceDN w:val="0"/>
        <w:adjustRightInd w:val="0"/>
        <w:ind w:left="0"/>
      </w:pPr>
      <w:r>
        <w:t>In the second study, i</w:t>
      </w:r>
      <w:r w:rsidR="00AC09F9">
        <w:t xml:space="preserve">nterviews with eight </w:t>
      </w:r>
      <w:r>
        <w:t xml:space="preserve">dyslexia </w:t>
      </w:r>
      <w:r w:rsidR="00AC09F9">
        <w:t xml:space="preserve">experts agreed on the following themes: </w:t>
      </w:r>
      <w:r w:rsidR="00AC09F9" w:rsidRPr="001A333E">
        <w:rPr>
          <w:i/>
        </w:rPr>
        <w:t xml:space="preserve">cognitive strength and interpersonal strengths (The Big-6), benefit for individual and the workplace </w:t>
      </w:r>
      <w:r w:rsidR="00AC09F9" w:rsidRPr="002E5BA0">
        <w:t>and</w:t>
      </w:r>
      <w:r w:rsidR="00AC09F9" w:rsidRPr="001A333E">
        <w:rPr>
          <w:i/>
        </w:rPr>
        <w:t xml:space="preserve"> gaining experience through work. </w:t>
      </w:r>
      <w:r w:rsidR="00AC09F9">
        <w:t xml:space="preserve"> The themes emerging from these interviews were </w:t>
      </w:r>
      <w:r w:rsidR="00AC09F9" w:rsidRPr="001A333E">
        <w:rPr>
          <w:i/>
        </w:rPr>
        <w:t xml:space="preserve">ongoing support, areas of difficult for dyslexics </w:t>
      </w:r>
      <w:r w:rsidR="00AC09F9">
        <w:t xml:space="preserve">and </w:t>
      </w:r>
      <w:r w:rsidR="00AC09F9" w:rsidRPr="001A333E">
        <w:rPr>
          <w:i/>
        </w:rPr>
        <w:t>consequences of not finding strengths.</w:t>
      </w:r>
    </w:p>
    <w:p w14:paraId="7B52E130" w14:textId="723EE462" w:rsidR="00AC09F9" w:rsidRDefault="00261358" w:rsidP="00AC09F9">
      <w:pPr>
        <w:pStyle w:val="ListParagraph"/>
        <w:widowControl w:val="0"/>
        <w:numPr>
          <w:ilvl w:val="0"/>
          <w:numId w:val="24"/>
        </w:numPr>
        <w:tabs>
          <w:tab w:val="left" w:pos="567"/>
        </w:tabs>
        <w:autoSpaceDE w:val="0"/>
        <w:autoSpaceDN w:val="0"/>
        <w:adjustRightInd w:val="0"/>
        <w:ind w:left="0"/>
      </w:pPr>
      <w:r>
        <w:t xml:space="preserve">The third quantitative </w:t>
      </w:r>
      <w:r w:rsidR="00AC09F9">
        <w:t>study highlighted</w:t>
      </w:r>
      <w:r w:rsidR="00AC09F9" w:rsidRPr="00593B58">
        <w:t xml:space="preserve"> distinctive findings observed between dyslexic stu</w:t>
      </w:r>
      <w:r w:rsidR="00AC09F9">
        <w:t>dents and other student groups, particularly in support of the ‘Big-6’ strengths of dyslexic individuals as well as the affinity of dyslexic individuals towards the selection of non-conventional careers</w:t>
      </w:r>
      <w:r w:rsidR="00AC09F9" w:rsidRPr="00593B58">
        <w:t>.</w:t>
      </w:r>
    </w:p>
    <w:p w14:paraId="2695A71F" w14:textId="737CC1F7" w:rsidR="00883923" w:rsidRDefault="00AC09F9" w:rsidP="0050328F">
      <w:pPr>
        <w:pStyle w:val="ListParagraph"/>
        <w:widowControl w:val="0"/>
        <w:numPr>
          <w:ilvl w:val="0"/>
          <w:numId w:val="24"/>
        </w:numPr>
        <w:tabs>
          <w:tab w:val="left" w:pos="567"/>
        </w:tabs>
        <w:autoSpaceDE w:val="0"/>
        <w:autoSpaceDN w:val="0"/>
        <w:adjustRightInd w:val="0"/>
        <w:ind w:left="0"/>
      </w:pPr>
      <w:r>
        <w:t xml:space="preserve">We conclude that there is a diversity of strengths in dyslexia, but that there are also commonalities between the strengths, offering the hope that dyslexia-friendly career advice and talent development systems may be developed. The findings have strong implications for parents, </w:t>
      </w:r>
      <w:proofErr w:type="gramStart"/>
      <w:r>
        <w:t>schools</w:t>
      </w:r>
      <w:proofErr w:type="gramEnd"/>
      <w:r>
        <w:t xml:space="preserve"> and employers.</w:t>
      </w:r>
    </w:p>
    <w:p w14:paraId="4AFBDCBB" w14:textId="01A9FA67" w:rsidR="006210F5" w:rsidRDefault="007675D6" w:rsidP="00810814">
      <w:pPr>
        <w:pStyle w:val="Heading2"/>
      </w:pPr>
      <w:bookmarkStart w:id="506" w:name="_Toc259998846"/>
      <w:bookmarkStart w:id="507" w:name="_Toc262501721"/>
      <w:bookmarkStart w:id="508" w:name="_Toc284606979"/>
      <w:bookmarkStart w:id="509" w:name="_Toc287033523"/>
      <w:r>
        <w:t xml:space="preserve">Directions for </w:t>
      </w:r>
      <w:r w:rsidRPr="00395B6A">
        <w:t>Further Research</w:t>
      </w:r>
      <w:bookmarkEnd w:id="506"/>
      <w:bookmarkEnd w:id="507"/>
      <w:bookmarkEnd w:id="508"/>
      <w:bookmarkEnd w:id="509"/>
    </w:p>
    <w:p w14:paraId="70F7EEAC" w14:textId="77777777" w:rsidR="00810814" w:rsidRPr="00810814" w:rsidRDefault="00810814" w:rsidP="00810814">
      <w:pPr>
        <w:pStyle w:val="Body"/>
      </w:pPr>
    </w:p>
    <w:p w14:paraId="04B4352F" w14:textId="00F16C31" w:rsidR="00B86C9C" w:rsidRDefault="006210F5" w:rsidP="007675D6">
      <w:pPr>
        <w:pStyle w:val="Heading3"/>
      </w:pPr>
      <w:bookmarkStart w:id="510" w:name="_Toc284606980"/>
      <w:bookmarkStart w:id="511" w:name="_Toc287033524"/>
      <w:r>
        <w:t>Developing a Dyslexia Work Strengths Finder</w:t>
      </w:r>
      <w:bookmarkEnd w:id="510"/>
      <w:bookmarkEnd w:id="511"/>
    </w:p>
    <w:p w14:paraId="26082A58" w14:textId="6F6E02F3" w:rsidR="00B86C9C" w:rsidRDefault="00B86C9C" w:rsidP="007675D6">
      <w:r>
        <w:t>Looking back at</w:t>
      </w:r>
      <w:r w:rsidR="00A228C3">
        <w:t xml:space="preserve"> the</w:t>
      </w:r>
      <w:r>
        <w:t xml:space="preserve"> Positive Dyslexia blueprint (Figure 7-1) we have managed to make a significant contribution to</w:t>
      </w:r>
      <w:r w:rsidR="00A228C3">
        <w:t xml:space="preserve"> better</w:t>
      </w:r>
      <w:r>
        <w:t xml:space="preserve"> understanding </w:t>
      </w:r>
      <w:r w:rsidR="00A228C3">
        <w:t xml:space="preserve">the </w:t>
      </w:r>
      <w:r>
        <w:t>strengths of dyslexia in this research. In suppor</w:t>
      </w:r>
      <w:r w:rsidR="00A228C3">
        <w:t>t of further development of Positive</w:t>
      </w:r>
      <w:r>
        <w:t xml:space="preserve"> Dyslexia research, conclusions from the studies </w:t>
      </w:r>
      <w:r w:rsidR="0050328F">
        <w:t xml:space="preserve">indicate the need for effective tools to be developed </w:t>
      </w:r>
      <w:proofErr w:type="gramStart"/>
      <w:r w:rsidR="0050328F">
        <w:t>in order to</w:t>
      </w:r>
      <w:proofErr w:type="gramEnd"/>
      <w:r w:rsidR="0050328F">
        <w:t xml:space="preserve"> enable a dyslexic individual to</w:t>
      </w:r>
      <w:r w:rsidR="00A228C3">
        <w:t xml:space="preserve"> better understand </w:t>
      </w:r>
      <w:r w:rsidR="0050328F">
        <w:t xml:space="preserve">their </w:t>
      </w:r>
      <w:r w:rsidR="00A228C3">
        <w:t>own strengths</w:t>
      </w:r>
      <w:r w:rsidR="0050328F">
        <w:t xml:space="preserve">.  </w:t>
      </w:r>
      <w:r w:rsidR="00981685">
        <w:t>Following on from this research I would suggest that further work</w:t>
      </w:r>
      <w:r w:rsidR="00A228C3">
        <w:t xml:space="preserve"> be</w:t>
      </w:r>
      <w:r>
        <w:t xml:space="preserve"> carried out</w:t>
      </w:r>
      <w:r w:rsidR="00A228C3">
        <w:t>, particularly</w:t>
      </w:r>
      <w:r>
        <w:t xml:space="preserve"> further </w:t>
      </w:r>
      <w:r w:rsidR="00A228C3">
        <w:t>investigation of the</w:t>
      </w:r>
      <w:r w:rsidR="00981685">
        <w:t xml:space="preserve"> strengths of dyslexia in the workplace. </w:t>
      </w:r>
    </w:p>
    <w:p w14:paraId="5CCEAB79" w14:textId="3D002F9C" w:rsidR="007675D6" w:rsidRDefault="00981685" w:rsidP="007675D6">
      <w:r>
        <w:t>Following</w:t>
      </w:r>
      <w:r w:rsidR="00A228C3">
        <w:t xml:space="preserve"> on</w:t>
      </w:r>
      <w:r>
        <w:t xml:space="preserve"> particularly from study 3, there is an opportunity to further develop the questionnaire in</w:t>
      </w:r>
      <w:r w:rsidR="004566A1">
        <w:t>to</w:t>
      </w:r>
      <w:r>
        <w:t xml:space="preserve"> a work strengths finder for dyslexia, the aim of which would be to explore aspects of the work environment and </w:t>
      </w:r>
      <w:proofErr w:type="gramStart"/>
      <w:r>
        <w:t>hone in on</w:t>
      </w:r>
      <w:proofErr w:type="gramEnd"/>
      <w:r>
        <w:t xml:space="preserve"> the skills and strengths which are found to be present in dyslexic indivi</w:t>
      </w:r>
      <w:r w:rsidR="00E61E1A">
        <w:t>duals in various combinations and at</w:t>
      </w:r>
      <w:r>
        <w:t xml:space="preserve"> various levels. </w:t>
      </w:r>
      <w:r w:rsidR="00E61E1A">
        <w:t xml:space="preserve"> </w:t>
      </w:r>
      <w:r w:rsidR="00A228C3">
        <w:t xml:space="preserve">The </w:t>
      </w:r>
      <w:proofErr w:type="spellStart"/>
      <w:r w:rsidR="00A228C3">
        <w:t>make up</w:t>
      </w:r>
      <w:proofErr w:type="spellEnd"/>
      <w:r w:rsidR="00A228C3">
        <w:t xml:space="preserve"> of </w:t>
      </w:r>
      <w:r w:rsidR="00C75720">
        <w:t>such a strengths finder would initially include combinations of using the ‘big-6’ strengths</w:t>
      </w:r>
      <w:r w:rsidR="004566A1">
        <w:t xml:space="preserve">, Holland occupational types and </w:t>
      </w:r>
      <w:proofErr w:type="spellStart"/>
      <w:r w:rsidR="004566A1">
        <w:t>organisational</w:t>
      </w:r>
      <w:proofErr w:type="spellEnd"/>
      <w:r w:rsidR="004566A1">
        <w:t xml:space="preserve"> elements</w:t>
      </w:r>
      <w:r w:rsidR="00A228C3">
        <w:t>,</w:t>
      </w:r>
      <w:r w:rsidR="004566A1">
        <w:t xml:space="preserve"> including elements of </w:t>
      </w:r>
      <w:proofErr w:type="spellStart"/>
      <w:r w:rsidR="004566A1">
        <w:t>Morgeson’s</w:t>
      </w:r>
      <w:proofErr w:type="spellEnd"/>
      <w:r w:rsidR="004566A1">
        <w:t xml:space="preserve"> job characteristics. </w:t>
      </w:r>
    </w:p>
    <w:p w14:paraId="63413DCF" w14:textId="2FA0097C" w:rsidR="00BA640F" w:rsidRDefault="00910BD2" w:rsidP="007675D6">
      <w:pPr>
        <w:rPr>
          <w:rFonts w:eastAsia="Times New Roman"/>
          <w:color w:val="auto"/>
        </w:rPr>
      </w:pPr>
      <w:r>
        <w:rPr>
          <w:rFonts w:eastAsia="Times New Roman"/>
          <w:color w:val="auto"/>
        </w:rPr>
        <w:t xml:space="preserve">Combining </w:t>
      </w:r>
      <w:r w:rsidR="00A228C3">
        <w:rPr>
          <w:rFonts w:eastAsia="Times New Roman"/>
          <w:color w:val="auto"/>
        </w:rPr>
        <w:t>the various elements together</w:t>
      </w:r>
      <w:r>
        <w:rPr>
          <w:rFonts w:eastAsia="Times New Roman"/>
          <w:color w:val="auto"/>
        </w:rPr>
        <w:t xml:space="preserve"> offers various</w:t>
      </w:r>
      <w:r w:rsidR="00A228C3">
        <w:rPr>
          <w:rFonts w:eastAsia="Times New Roman"/>
          <w:color w:val="auto"/>
        </w:rPr>
        <w:t xml:space="preserve"> potential</w:t>
      </w:r>
      <w:r>
        <w:rPr>
          <w:rFonts w:eastAsia="Times New Roman"/>
          <w:color w:val="auto"/>
        </w:rPr>
        <w:t xml:space="preserve"> directions for the</w:t>
      </w:r>
      <w:r w:rsidR="00883923">
        <w:rPr>
          <w:rFonts w:eastAsia="Times New Roman"/>
          <w:color w:val="auto"/>
        </w:rPr>
        <w:t xml:space="preserve"> development of the</w:t>
      </w:r>
      <w:r>
        <w:rPr>
          <w:rFonts w:eastAsia="Times New Roman"/>
          <w:color w:val="auto"/>
        </w:rPr>
        <w:t xml:space="preserve"> </w:t>
      </w:r>
      <w:r w:rsidR="00216062">
        <w:rPr>
          <w:rFonts w:eastAsia="Times New Roman"/>
          <w:color w:val="auto"/>
        </w:rPr>
        <w:t>dyslexia work strengths finder (DWSF)</w:t>
      </w:r>
      <w:r>
        <w:rPr>
          <w:rFonts w:eastAsia="Times New Roman"/>
          <w:color w:val="auto"/>
        </w:rPr>
        <w:t>. Using the Holland Occupational types</w:t>
      </w:r>
      <w:r w:rsidR="00883923">
        <w:rPr>
          <w:rFonts w:eastAsia="Times New Roman"/>
          <w:color w:val="auto"/>
        </w:rPr>
        <w:t>,</w:t>
      </w:r>
      <w:r>
        <w:rPr>
          <w:rFonts w:eastAsia="Times New Roman"/>
          <w:color w:val="auto"/>
        </w:rPr>
        <w:t xml:space="preserve"> individuals can </w:t>
      </w:r>
      <w:proofErr w:type="spellStart"/>
      <w:r>
        <w:rPr>
          <w:rFonts w:eastAsia="Times New Roman"/>
          <w:color w:val="auto"/>
        </w:rPr>
        <w:t>utilise</w:t>
      </w:r>
      <w:proofErr w:type="spellEnd"/>
      <w:r>
        <w:rPr>
          <w:rFonts w:eastAsia="Times New Roman"/>
          <w:color w:val="auto"/>
        </w:rPr>
        <w:t xml:space="preserve"> such resources such as O*Net which is an online US job-seekers resource. Designed to supplement career advice it gives a very comprehensive outline of an </w:t>
      </w:r>
      <w:proofErr w:type="spellStart"/>
      <w:r>
        <w:rPr>
          <w:rFonts w:eastAsia="Times New Roman"/>
          <w:color w:val="auto"/>
        </w:rPr>
        <w:t>individuals</w:t>
      </w:r>
      <w:proofErr w:type="spellEnd"/>
      <w:r>
        <w:rPr>
          <w:rFonts w:eastAsia="Times New Roman"/>
          <w:color w:val="auto"/>
        </w:rPr>
        <w:t xml:space="preserve"> possible occupation choices based on their interests, </w:t>
      </w:r>
      <w:proofErr w:type="gramStart"/>
      <w:r>
        <w:rPr>
          <w:rFonts w:eastAsia="Times New Roman"/>
          <w:color w:val="auto"/>
        </w:rPr>
        <w:t>abilities</w:t>
      </w:r>
      <w:proofErr w:type="gramEnd"/>
      <w:r>
        <w:rPr>
          <w:rFonts w:eastAsia="Times New Roman"/>
          <w:color w:val="auto"/>
        </w:rPr>
        <w:t xml:space="preserve"> and skills. This holds much potential for an individual with dyslexia to be able to use it after being informed of their relative strengths using the DWSF and supplemented with further development of their specific strengths in relation to the Big-6. It particularly holds much promise for a </w:t>
      </w:r>
      <w:proofErr w:type="gramStart"/>
      <w:r>
        <w:rPr>
          <w:rFonts w:eastAsia="Times New Roman"/>
          <w:color w:val="auto"/>
        </w:rPr>
        <w:t>University</w:t>
      </w:r>
      <w:proofErr w:type="gramEnd"/>
      <w:r>
        <w:rPr>
          <w:rFonts w:eastAsia="Times New Roman"/>
          <w:color w:val="auto"/>
        </w:rPr>
        <w:t xml:space="preserve"> setting and the empowerment of students throughout their University degrees </w:t>
      </w:r>
      <w:r w:rsidR="00A228C3">
        <w:rPr>
          <w:rFonts w:eastAsia="Times New Roman"/>
          <w:color w:val="auto"/>
        </w:rPr>
        <w:t>in preparation</w:t>
      </w:r>
      <w:r>
        <w:rPr>
          <w:rFonts w:eastAsia="Times New Roman"/>
          <w:color w:val="auto"/>
        </w:rPr>
        <w:t xml:space="preserve"> for entering the world of work.</w:t>
      </w:r>
    </w:p>
    <w:p w14:paraId="55C51D99" w14:textId="77777777" w:rsidR="00002D2C" w:rsidRDefault="00002D2C" w:rsidP="00910BD2"/>
    <w:p w14:paraId="0635F534" w14:textId="2998B1CA" w:rsidR="00BA640F" w:rsidRDefault="00910BD2" w:rsidP="00910BD2">
      <w:r>
        <w:t xml:space="preserve">The structure for the acceleration and implications </w:t>
      </w:r>
      <w:r w:rsidR="00216062">
        <w:t xml:space="preserve">of a </w:t>
      </w:r>
      <w:r>
        <w:t>dyslexia work strengths finder</w:t>
      </w:r>
      <w:r w:rsidR="00883923">
        <w:t xml:space="preserve"> </w:t>
      </w:r>
      <w:r w:rsidR="00216062">
        <w:t>is as follows</w:t>
      </w:r>
      <w:r>
        <w:t>:</w:t>
      </w:r>
    </w:p>
    <w:p w14:paraId="4E3C7C6C" w14:textId="77777777" w:rsidR="00981685" w:rsidRDefault="00981685" w:rsidP="007675D6"/>
    <w:p w14:paraId="14B1D773" w14:textId="61E960C2" w:rsidR="00BA640F" w:rsidRDefault="00663111" w:rsidP="0088160E">
      <w:bookmarkStart w:id="512" w:name="_Toc262501685"/>
      <w:r w:rsidRPr="00663111">
        <w:rPr>
          <w:b/>
        </w:rPr>
        <w:t>Figure 7.3</w:t>
      </w:r>
      <w:r w:rsidR="009620CC" w:rsidRPr="00663111">
        <w:rPr>
          <w:b/>
        </w:rPr>
        <w:t xml:space="preserve">: </w:t>
      </w:r>
      <w:r w:rsidR="007675D6" w:rsidRPr="00663111">
        <w:rPr>
          <w:b/>
        </w:rPr>
        <w:t>The D</w:t>
      </w:r>
      <w:r w:rsidR="00D3008D" w:rsidRPr="00663111">
        <w:rPr>
          <w:b/>
        </w:rPr>
        <w:t xml:space="preserve">yslexia </w:t>
      </w:r>
      <w:r w:rsidR="007675D6" w:rsidRPr="00663111">
        <w:rPr>
          <w:b/>
        </w:rPr>
        <w:t>W</w:t>
      </w:r>
      <w:r w:rsidR="00D3008D" w:rsidRPr="00663111">
        <w:rPr>
          <w:b/>
        </w:rPr>
        <w:t xml:space="preserve">ork </w:t>
      </w:r>
      <w:r w:rsidR="007675D6" w:rsidRPr="00663111">
        <w:rPr>
          <w:b/>
        </w:rPr>
        <w:t>S</w:t>
      </w:r>
      <w:r w:rsidR="00D3008D" w:rsidRPr="00663111">
        <w:rPr>
          <w:b/>
        </w:rPr>
        <w:t xml:space="preserve">trengths </w:t>
      </w:r>
      <w:r w:rsidR="007675D6" w:rsidRPr="00663111">
        <w:rPr>
          <w:b/>
        </w:rPr>
        <w:t>F</w:t>
      </w:r>
      <w:r w:rsidR="00D3008D" w:rsidRPr="00663111">
        <w:rPr>
          <w:b/>
        </w:rPr>
        <w:t>inder</w:t>
      </w:r>
      <w:r w:rsidR="007675D6" w:rsidRPr="00663111">
        <w:rPr>
          <w:b/>
        </w:rPr>
        <w:t xml:space="preserve"> Design Plan</w:t>
      </w:r>
      <w:bookmarkEnd w:id="512"/>
    </w:p>
    <w:p w14:paraId="3E287401" w14:textId="77777777" w:rsidR="00BA640F" w:rsidRDefault="00BA640F" w:rsidP="00216062">
      <w:pPr>
        <w:pStyle w:val="Body"/>
      </w:pPr>
    </w:p>
    <w:p w14:paraId="5F0C728D" w14:textId="77777777" w:rsidR="00BA640F" w:rsidRDefault="00BA640F" w:rsidP="00216062">
      <w:pPr>
        <w:pStyle w:val="Body"/>
      </w:pPr>
    </w:p>
    <w:p w14:paraId="570226D4" w14:textId="77777777" w:rsidR="00216062" w:rsidRDefault="007675D6" w:rsidP="00216062">
      <w:pPr>
        <w:pStyle w:val="Body"/>
      </w:pPr>
      <w:r>
        <w:rPr>
          <w:rFonts w:eastAsia="Times New Roman"/>
          <w:noProof/>
          <w:color w:val="auto"/>
        </w:rPr>
        <w:drawing>
          <wp:anchor distT="0" distB="0" distL="114300" distR="114300" simplePos="0" relativeHeight="251773952" behindDoc="0" locked="0" layoutInCell="1" allowOverlap="1" wp14:anchorId="0FA65C77" wp14:editId="7C35F082">
            <wp:simplePos x="0" y="0"/>
            <wp:positionH relativeFrom="column">
              <wp:posOffset>-457200</wp:posOffset>
            </wp:positionH>
            <wp:positionV relativeFrom="paragraph">
              <wp:posOffset>178435</wp:posOffset>
            </wp:positionV>
            <wp:extent cx="6172200" cy="3051810"/>
            <wp:effectExtent l="0" t="0" r="0" b="0"/>
            <wp:wrapSquare wrapText="bothSides"/>
            <wp:docPr id="23574" name="Picture 23574" descr="Macintosh HD:Users:saraagahi:Desktop:posd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agahi:Desktop:posdy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305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13" w:name="_Toc259998851"/>
      <w:bookmarkStart w:id="514" w:name="_Toc262501730"/>
    </w:p>
    <w:p w14:paraId="5E9F815B" w14:textId="089868E3" w:rsidR="0034791A" w:rsidRDefault="0034791A" w:rsidP="00D32E49">
      <w:pPr>
        <w:pStyle w:val="Heading3"/>
      </w:pPr>
      <w:bookmarkStart w:id="515" w:name="_Toc284606981"/>
      <w:bookmarkStart w:id="516" w:name="_Toc287033525"/>
      <w:r w:rsidRPr="00395B6A">
        <w:t>Future Research Agenda</w:t>
      </w:r>
      <w:bookmarkEnd w:id="513"/>
      <w:bookmarkEnd w:id="514"/>
      <w:bookmarkEnd w:id="515"/>
      <w:bookmarkEnd w:id="516"/>
    </w:p>
    <w:p w14:paraId="437E1679" w14:textId="39E040C1" w:rsidR="0034791A" w:rsidRPr="00910BD2" w:rsidRDefault="00C84E71" w:rsidP="00910BD2">
      <w:r w:rsidRPr="00954123">
        <w:rPr>
          <w:iCs/>
        </w:rPr>
        <w:t xml:space="preserve">It is appropriate to consider whether </w:t>
      </w:r>
      <w:r w:rsidR="006F37EC">
        <w:rPr>
          <w:iCs/>
        </w:rPr>
        <w:t>the set of</w:t>
      </w:r>
      <w:r w:rsidRPr="00954123">
        <w:rPr>
          <w:iCs/>
        </w:rPr>
        <w:t xml:space="preserve"> skills</w:t>
      </w:r>
      <w:r w:rsidR="006F37EC">
        <w:rPr>
          <w:iCs/>
        </w:rPr>
        <w:t xml:space="preserve"> and strengths identified in this </w:t>
      </w:r>
      <w:r w:rsidR="00910BD2">
        <w:rPr>
          <w:iCs/>
        </w:rPr>
        <w:t>research</w:t>
      </w:r>
      <w:r w:rsidR="00A228C3">
        <w:rPr>
          <w:iCs/>
        </w:rPr>
        <w:t xml:space="preserve"> and </w:t>
      </w:r>
      <w:r w:rsidRPr="00954123">
        <w:rPr>
          <w:iCs/>
        </w:rPr>
        <w:t xml:space="preserve">likely to develop through work experience or perhaps a work-based talent management </w:t>
      </w:r>
      <w:proofErr w:type="spellStart"/>
      <w:r w:rsidRPr="00954123">
        <w:rPr>
          <w:iCs/>
        </w:rPr>
        <w:t>programme</w:t>
      </w:r>
      <w:proofErr w:type="spellEnd"/>
      <w:r w:rsidRPr="00954123">
        <w:rPr>
          <w:iCs/>
        </w:rPr>
        <w:t>. It is likely that the social skills and the work success factors will indeed be targe</w:t>
      </w:r>
      <w:r w:rsidR="00A228C3">
        <w:rPr>
          <w:iCs/>
        </w:rPr>
        <w:t xml:space="preserve">ted by such </w:t>
      </w:r>
      <w:proofErr w:type="spellStart"/>
      <w:r w:rsidR="00A228C3">
        <w:rPr>
          <w:iCs/>
        </w:rPr>
        <w:t>programmes</w:t>
      </w:r>
      <w:proofErr w:type="spellEnd"/>
      <w:r w:rsidR="00A228C3">
        <w:rPr>
          <w:iCs/>
        </w:rPr>
        <w:t>.  Indeed in</w:t>
      </w:r>
      <w:r w:rsidRPr="00954123">
        <w:rPr>
          <w:iCs/>
        </w:rPr>
        <w:t xml:space="preserve"> a recent analysis of talent management issues</w:t>
      </w:r>
      <w:r w:rsidR="00A228C3">
        <w:rPr>
          <w:iCs/>
        </w:rPr>
        <w:t>,</w:t>
      </w:r>
      <w:r w:rsidRPr="00954123">
        <w:rPr>
          <w:iCs/>
        </w:rPr>
        <w:t xml:space="preserve"> </w:t>
      </w:r>
      <w:r w:rsidRPr="00954123">
        <w:rPr>
          <w:iCs/>
        </w:rPr>
        <w:fldChar w:fldCharType="begin"/>
      </w:r>
      <w:r w:rsidRPr="00954123">
        <w:rPr>
          <w:iCs/>
        </w:rPr>
        <w:instrText xml:space="preserve"> ADDIN EN.CITE &lt;EndNote&gt;&lt;Cite AuthorYear="1"&gt;&lt;Author&gt;Ruyle&lt;/Author&gt;&lt;Year&gt;2010&lt;/Year&gt;&lt;RecNum&gt;1042&lt;/RecNum&gt;&lt;DisplayText&gt;Ruyle (2010)&lt;/DisplayText&gt;&lt;record&gt;&lt;rec-number&gt;1042&lt;/rec-number&gt;&lt;foreign-keys&gt;&lt;key app="EN" db-id="xzfarv2xxsxsr6ewwtsp00tqspp2axtxzeet"&gt;1042&lt;/key&gt;&lt;/foreign-keys&gt;&lt;ref-type name="Book"&gt;6&lt;/ref-type&gt;&lt;contributors&gt;&lt;authors&gt;&lt;author&gt;Ruyle, K.E.&lt;/author&gt;&lt;/authors&gt;&lt;/contributors&gt;&lt;titles&gt;&lt;title&gt;FYI for Insight: The 21 Leadership Characteristics for SUCCESS and the 5 that Get You FIRED&lt;/title&gt;&lt;/titles&gt;&lt;dates&gt;&lt;year&gt;2010&lt;/year&gt;&lt;/dates&gt;&lt;publisher&gt;Lominger International&lt;/publisher&gt;&lt;isbn&gt;9781933578309&lt;/isbn&gt;&lt;urls&gt;&lt;related-urls&gt;&lt;url&gt;http://books.google.co.uk/books?id=vWPIXwAACAAJ&lt;/url&gt;&lt;/related-urls&gt;&lt;/urls&gt;&lt;/record&gt;&lt;/Cite&gt;&lt;/EndNote&gt;</w:instrText>
      </w:r>
      <w:r w:rsidRPr="00954123">
        <w:rPr>
          <w:iCs/>
        </w:rPr>
        <w:fldChar w:fldCharType="separate"/>
      </w:r>
      <w:hyperlink w:anchor="_ENREF_99" w:tooltip="Ruyle, 2010 #1042" w:history="1">
        <w:r w:rsidR="00284576" w:rsidRPr="00954123">
          <w:rPr>
            <w:iCs/>
            <w:noProof/>
          </w:rPr>
          <w:t>Ruyle (2010</w:t>
        </w:r>
      </w:hyperlink>
      <w:r w:rsidRPr="00954123">
        <w:rPr>
          <w:iCs/>
          <w:noProof/>
        </w:rPr>
        <w:t>)</w:t>
      </w:r>
      <w:r w:rsidRPr="00954123">
        <w:rPr>
          <w:iCs/>
        </w:rPr>
        <w:fldChar w:fldCharType="end"/>
      </w:r>
      <w:r w:rsidRPr="00954123">
        <w:rPr>
          <w:iCs/>
        </w:rPr>
        <w:t xml:space="preserve"> identified eight core skills that are the hardest to train at work, and therefore the mos</w:t>
      </w:r>
      <w:r w:rsidR="00A228C3">
        <w:rPr>
          <w:iCs/>
        </w:rPr>
        <w:t>t valuable pre-training. These core skills included</w:t>
      </w:r>
      <w:r w:rsidRPr="00954123">
        <w:rPr>
          <w:iCs/>
        </w:rPr>
        <w:t xml:space="preserve"> </w:t>
      </w:r>
      <w:r w:rsidRPr="00954123">
        <w:rPr>
          <w:lang w:val="en-GB"/>
        </w:rPr>
        <w:t xml:space="preserve">Innovation management, Conflict management, Political savvy, </w:t>
      </w:r>
      <w:proofErr w:type="gramStart"/>
      <w:r w:rsidRPr="00954123">
        <w:rPr>
          <w:lang w:val="en-GB"/>
        </w:rPr>
        <w:t>Understanding</w:t>
      </w:r>
      <w:proofErr w:type="gramEnd"/>
      <w:r w:rsidRPr="00954123">
        <w:rPr>
          <w:lang w:val="en-GB"/>
        </w:rPr>
        <w:t xml:space="preserve"> others, Negotiating, Sizing up people, Interpersonal savvy, and Building effective teams. </w:t>
      </w:r>
      <w:proofErr w:type="gramStart"/>
      <w:r w:rsidRPr="00954123">
        <w:rPr>
          <w:lang w:val="en-GB"/>
        </w:rPr>
        <w:t>With the exception of</w:t>
      </w:r>
      <w:proofErr w:type="gramEnd"/>
      <w:r w:rsidRPr="00954123">
        <w:rPr>
          <w:lang w:val="en-GB"/>
        </w:rPr>
        <w:t xml:space="preserve"> innovation, which is one of the cognitive strengths self-reported by the participants, the other 7</w:t>
      </w:r>
      <w:r w:rsidR="00A228C3">
        <w:rPr>
          <w:lang w:val="en-GB"/>
        </w:rPr>
        <w:t xml:space="preserve"> core skills</w:t>
      </w:r>
      <w:r w:rsidRPr="00954123">
        <w:rPr>
          <w:lang w:val="en-GB"/>
        </w:rPr>
        <w:t xml:space="preserve"> are all in the inter-personal domain, and correspond well to those reported by the interviewees. Studies of expertise, </w:t>
      </w:r>
      <w:proofErr w:type="spellStart"/>
      <w:r w:rsidRPr="00954123">
        <w:rPr>
          <w:lang w:val="en-GB"/>
        </w:rPr>
        <w:t>eg.</w:t>
      </w:r>
      <w:proofErr w:type="spellEnd"/>
      <w:r w:rsidRPr="00954123">
        <w:rPr>
          <w:lang w:val="en-GB"/>
        </w:rPr>
        <w:t xml:space="preserve"> </w:t>
      </w:r>
      <w:r w:rsidRPr="00954123">
        <w:rPr>
          <w:lang w:val="en-GB"/>
        </w:rPr>
        <w:fldChar w:fldCharType="begin"/>
      </w:r>
      <w:r w:rsidRPr="00954123">
        <w:rPr>
          <w:lang w:val="en-GB"/>
        </w:rPr>
        <w:instrText xml:space="preserve"> ADDIN EN.CITE &lt;EndNote&gt;&lt;Cite AuthorYear="1"&gt;&lt;Author&gt;Ericsson&lt;/Author&gt;&lt;Year&gt;1993&lt;/Year&gt;&lt;RecNum&gt;1043&lt;/RecNum&gt;&lt;DisplayText&gt;Ericsson, Krampe, and Tesch-Romer (1993)&lt;/DisplayText&gt;&lt;record&gt;&lt;rec-number&gt;1043&lt;/rec-number&gt;&lt;foreign-keys&gt;&lt;key app="EN" db-id="xzfarv2xxsxsr6ewwtsp00tqspp2axtxzeet"&gt;1043&lt;/key&gt;&lt;/foreign-keys&gt;&lt;ref-type name="Journal Article"&gt;17&lt;/ref-type&gt;&lt;contributors&gt;&lt;authors&gt;&lt;author&gt;Ericsson, K. A&lt;/author&gt;&lt;author&gt;Krampe, R&lt;/author&gt;&lt;author&gt;Tesch-Romer, C &lt;/author&gt;&lt;/authors&gt;&lt;/contributors&gt;&lt;titles&gt;&lt;title&gt;The Role of Deliberate Practice in the Acquisition of Expert Performance&lt;/title&gt;&lt;secondary-title&gt;Psychological Review&lt;/secondary-title&gt;&lt;/titles&gt;&lt;periodical&gt;&lt;full-title&gt;Psychological Review&lt;/full-title&gt;&lt;/periodical&gt;&lt;pages&gt;363-406&lt;/pages&gt;&lt;volume&gt;100&lt;/volume&gt;&lt;number&gt;3&lt;/number&gt;&lt;dates&gt;&lt;year&gt;1993&lt;/year&gt;&lt;/dates&gt;&lt;urls&gt;&lt;/urls&gt;&lt;/record&gt;&lt;/Cite&gt;&lt;/EndNote&gt;</w:instrText>
      </w:r>
      <w:r w:rsidRPr="00954123">
        <w:rPr>
          <w:lang w:val="en-GB"/>
        </w:rPr>
        <w:fldChar w:fldCharType="separate"/>
      </w:r>
      <w:hyperlink w:anchor="_ENREF_29" w:tooltip="Ericsson, 1993 #1043" w:history="1">
        <w:r w:rsidR="00284576" w:rsidRPr="00954123">
          <w:rPr>
            <w:noProof/>
            <w:lang w:val="en-GB"/>
          </w:rPr>
          <w:t>Ericsson, Krampe, and Tesch-Romer (1993</w:t>
        </w:r>
      </w:hyperlink>
      <w:r w:rsidRPr="00954123">
        <w:rPr>
          <w:noProof/>
          <w:lang w:val="en-GB"/>
        </w:rPr>
        <w:t>)</w:t>
      </w:r>
      <w:r w:rsidRPr="00954123">
        <w:rPr>
          <w:lang w:val="en-GB"/>
        </w:rPr>
        <w:fldChar w:fldCharType="end"/>
      </w:r>
      <w:r w:rsidRPr="00954123">
        <w:rPr>
          <w:lang w:val="en-GB"/>
        </w:rPr>
        <w:t xml:space="preserve"> have identified the ‘</w:t>
      </w:r>
      <w:proofErr w:type="gramStart"/>
      <w:r w:rsidRPr="00954123">
        <w:rPr>
          <w:lang w:val="en-GB"/>
        </w:rPr>
        <w:t>ten year</w:t>
      </w:r>
      <w:proofErr w:type="gramEnd"/>
      <w:r w:rsidRPr="00954123">
        <w:rPr>
          <w:lang w:val="en-GB"/>
        </w:rPr>
        <w:t xml:space="preserve"> rule’ for development of exceptional expertise in any domain, and highlight the importance of starting young, since this gives a head start that others never fully catch up. It is striking that dyslexic children learn very early on about the differences between individuals, they realise that they are lacking core skills in literacy, and learn to recognise which children have the skills they need and are also disposed to help them. They also learn early the dangers of failure, the importance of practice, the need to find workarounds for conventional skills, and the possibilities of finding different methods for solving problems. Those that succeed will also have developed the resilience to cope with repeated and continual setbacks. In short, they have been learning some of these hard-to-learn skills for at least 10 years at school before their co-workers have encountered them. </w:t>
      </w:r>
    </w:p>
    <w:p w14:paraId="3B01A3F0" w14:textId="77777777" w:rsidR="00954123" w:rsidRDefault="00954123" w:rsidP="00954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olor w:val="auto"/>
        </w:rPr>
      </w:pPr>
    </w:p>
    <w:p w14:paraId="0F084079" w14:textId="147E25DF" w:rsidR="0034791A" w:rsidRPr="00395B6A" w:rsidRDefault="0034791A" w:rsidP="003479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Consequently, identifying strengths and aiming towards careers</w:t>
      </w:r>
      <w:r w:rsidR="00A228C3">
        <w:rPr>
          <w:rFonts w:eastAsia="Times New Roman"/>
          <w:color w:val="auto"/>
        </w:rPr>
        <w:t>,</w:t>
      </w:r>
      <w:r w:rsidRPr="00395B6A">
        <w:rPr>
          <w:rFonts w:eastAsia="Times New Roman"/>
          <w:color w:val="auto"/>
        </w:rPr>
        <w:t xml:space="preserve"> in which these strengths are valued</w:t>
      </w:r>
      <w:r w:rsidR="00A228C3">
        <w:rPr>
          <w:rFonts w:eastAsia="Times New Roman"/>
          <w:color w:val="auto"/>
        </w:rPr>
        <w:t>,</w:t>
      </w:r>
      <w:r w:rsidRPr="00395B6A">
        <w:rPr>
          <w:rFonts w:eastAsia="Times New Roman"/>
          <w:color w:val="auto"/>
        </w:rPr>
        <w:t xml:space="preserve"> will prove a highly adaptive strategy for </w:t>
      </w:r>
      <w:r w:rsidR="00D52644">
        <w:rPr>
          <w:rFonts w:eastAsia="Times New Roman"/>
          <w:color w:val="auto"/>
        </w:rPr>
        <w:t>d</w:t>
      </w:r>
      <w:r>
        <w:rPr>
          <w:rFonts w:eastAsia="Times New Roman"/>
          <w:color w:val="auto"/>
        </w:rPr>
        <w:t>yslexic</w:t>
      </w:r>
      <w:r w:rsidRPr="00395B6A">
        <w:rPr>
          <w:rFonts w:eastAsia="Times New Roman"/>
          <w:color w:val="auto"/>
        </w:rPr>
        <w:t xml:space="preserve"> individuals of any age.</w:t>
      </w:r>
    </w:p>
    <w:p w14:paraId="2C7862B5" w14:textId="289EE9D7" w:rsidR="0034791A" w:rsidRDefault="0034791A" w:rsidP="003479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auto"/>
        </w:rPr>
      </w:pPr>
      <w:r w:rsidRPr="00395B6A">
        <w:rPr>
          <w:rFonts w:eastAsia="Times New Roman"/>
          <w:color w:val="auto"/>
        </w:rPr>
        <w:t xml:space="preserve">From the perspective of the </w:t>
      </w:r>
      <w:proofErr w:type="spellStart"/>
      <w:r w:rsidRPr="00395B6A">
        <w:rPr>
          <w:rFonts w:eastAsia="Times New Roman"/>
          <w:color w:val="auto"/>
        </w:rPr>
        <w:t>organisations</w:t>
      </w:r>
      <w:proofErr w:type="spellEnd"/>
      <w:r w:rsidRPr="00395B6A">
        <w:rPr>
          <w:rFonts w:eastAsia="Times New Roman"/>
          <w:color w:val="auto"/>
        </w:rPr>
        <w:t xml:space="preserve"> involved, whether it be a school or work </w:t>
      </w:r>
      <w:proofErr w:type="spellStart"/>
      <w:r w:rsidRPr="00395B6A">
        <w:rPr>
          <w:rFonts w:eastAsia="Times New Roman"/>
          <w:color w:val="auto"/>
        </w:rPr>
        <w:t>organisation</w:t>
      </w:r>
      <w:proofErr w:type="spellEnd"/>
      <w:r w:rsidRPr="00395B6A">
        <w:rPr>
          <w:rFonts w:eastAsia="Times New Roman"/>
          <w:color w:val="auto"/>
        </w:rPr>
        <w:t xml:space="preserve">, the appropriate context in which this will be considered </w:t>
      </w:r>
      <w:r w:rsidR="00A228C3">
        <w:rPr>
          <w:rFonts w:eastAsia="Times New Roman"/>
          <w:color w:val="auto"/>
        </w:rPr>
        <w:t>will be</w:t>
      </w:r>
      <w:r w:rsidRPr="00395B6A">
        <w:rPr>
          <w:rFonts w:eastAsia="Times New Roman"/>
          <w:color w:val="auto"/>
        </w:rPr>
        <w:t xml:space="preserve"> talent </w:t>
      </w:r>
      <w:r w:rsidR="00D52644">
        <w:rPr>
          <w:rFonts w:eastAsia="Times New Roman"/>
          <w:color w:val="auto"/>
        </w:rPr>
        <w:t>m</w:t>
      </w:r>
      <w:r>
        <w:rPr>
          <w:rFonts w:eastAsia="Times New Roman"/>
          <w:color w:val="auto"/>
        </w:rPr>
        <w:t>anagement</w:t>
      </w:r>
      <w:r w:rsidRPr="00395B6A">
        <w:rPr>
          <w:rFonts w:eastAsia="Times New Roman"/>
          <w:color w:val="auto"/>
        </w:rPr>
        <w:t xml:space="preserve"> rather than disability accommodation. Any </w:t>
      </w:r>
      <w:proofErr w:type="spellStart"/>
      <w:r w:rsidRPr="00395B6A">
        <w:rPr>
          <w:rFonts w:eastAsia="Times New Roman"/>
          <w:color w:val="auto"/>
        </w:rPr>
        <w:t>organisation</w:t>
      </w:r>
      <w:proofErr w:type="spellEnd"/>
      <w:r w:rsidRPr="00395B6A">
        <w:rPr>
          <w:rFonts w:eastAsia="Times New Roman"/>
          <w:color w:val="auto"/>
        </w:rPr>
        <w:t xml:space="preserve"> that </w:t>
      </w:r>
      <w:proofErr w:type="gramStart"/>
      <w:r w:rsidRPr="00395B6A">
        <w:rPr>
          <w:rFonts w:eastAsia="Times New Roman"/>
          <w:color w:val="auto"/>
        </w:rPr>
        <w:t>is able to</w:t>
      </w:r>
      <w:proofErr w:type="gramEnd"/>
      <w:r w:rsidRPr="00395B6A">
        <w:rPr>
          <w:rFonts w:eastAsia="Times New Roman"/>
          <w:color w:val="auto"/>
        </w:rPr>
        <w:t xml:space="preserve"> identify, develop and </w:t>
      </w:r>
      <w:proofErr w:type="spellStart"/>
      <w:r w:rsidRPr="00395B6A">
        <w:rPr>
          <w:rFonts w:eastAsia="Times New Roman"/>
          <w:color w:val="auto"/>
        </w:rPr>
        <w:t>utilise</w:t>
      </w:r>
      <w:proofErr w:type="spellEnd"/>
      <w:r w:rsidRPr="00395B6A">
        <w:rPr>
          <w:rFonts w:eastAsia="Times New Roman"/>
          <w:color w:val="auto"/>
        </w:rPr>
        <w:t xml:space="preserve"> the diverse talents of its workforce will gain a distinct competitive advantage in the future.</w:t>
      </w:r>
    </w:p>
    <w:p w14:paraId="39034DB3" w14:textId="77777777" w:rsidR="00CB75EC" w:rsidRDefault="00CB75EC" w:rsidP="001B47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5E5FED55" w14:textId="2F7FEB81" w:rsidR="00C94F8C" w:rsidRDefault="00C94F8C" w:rsidP="00D32E49">
      <w:pPr>
        <w:pStyle w:val="Heading3"/>
      </w:pPr>
      <w:bookmarkStart w:id="517" w:name="_Toc284606982"/>
      <w:bookmarkStart w:id="518" w:name="_Toc287033526"/>
      <w:r>
        <w:t>Talent Diversity</w:t>
      </w:r>
      <w:bookmarkEnd w:id="517"/>
      <w:bookmarkEnd w:id="518"/>
    </w:p>
    <w:p w14:paraId="724DD8B7" w14:textId="69B5818F" w:rsidR="00C94F8C" w:rsidRDefault="00D32E49" w:rsidP="00C9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 xml:space="preserve"> </w:t>
      </w:r>
    </w:p>
    <w:p w14:paraId="4C76A80D" w14:textId="0B6A40F4" w:rsidR="00DD412E" w:rsidRDefault="00C94F8C" w:rsidP="00C9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C94F8C">
        <w:rPr>
          <w:rFonts w:eastAsia="Times New Roman"/>
          <w:color w:val="auto"/>
        </w:rPr>
        <w:t xml:space="preserve">A leading part of the moment of the </w:t>
      </w:r>
      <w:r w:rsidR="007E6A3A">
        <w:rPr>
          <w:rFonts w:eastAsia="Times New Roman"/>
          <w:color w:val="auto"/>
        </w:rPr>
        <w:t xml:space="preserve">Positive </w:t>
      </w:r>
      <w:r w:rsidR="00102D34">
        <w:rPr>
          <w:rFonts w:eastAsia="Times New Roman"/>
          <w:color w:val="auto"/>
        </w:rPr>
        <w:t>Dyslexia</w:t>
      </w:r>
      <w:r w:rsidRPr="00C94F8C">
        <w:rPr>
          <w:rFonts w:eastAsia="Times New Roman"/>
          <w:color w:val="auto"/>
        </w:rPr>
        <w:t xml:space="preserve"> movement is the concept of ‘Talent Diversity’ </w:t>
      </w:r>
      <w:r>
        <w:rPr>
          <w:rFonts w:eastAsia="Times New Roman"/>
          <w:color w:val="auto"/>
        </w:rPr>
        <w:fldChar w:fldCharType="begin"/>
      </w:r>
      <w:r w:rsidR="00000DBC">
        <w:rPr>
          <w:rFonts w:eastAsia="Times New Roman"/>
          <w:color w:val="auto"/>
        </w:rPr>
        <w:instrText xml:space="preserve"> ADDIN EN.CITE &lt;EndNote&gt;&lt;Cite&gt;&lt;Author&gt;Nicolson&lt;/Author&gt;&lt;Year&gt;2014&lt;/Year&gt;&lt;RecNum&gt;1051&lt;/RecNum&gt;&lt;DisplayText&gt;(Nicolson, 2014)&lt;/DisplayText&gt;&lt;record&gt;&lt;rec-number&gt;1051&lt;/rec-number&gt;&lt;foreign-keys&gt;&lt;key app="EN" db-id="xzfarv2xxsxsr6ewwtsp00tqspp2axtxzeet"&gt;1051&lt;/key&gt;&lt;/foreign-keys&gt;&lt;ref-type name="Conference Paper"&gt;47&lt;/ref-type&gt;&lt;contributors&gt;&lt;authors&gt;&lt;author&gt;Nicolson, R.I&lt;/author&gt;&lt;/authors&gt;&lt;/contributors&gt;&lt;titles&gt;&lt;title&gt;Positive Dyslexia: What Strengths, Why Strengths&lt;/title&gt;&lt;secondary-title&gt;Dyslexia Beyond Reading&lt;/secondary-title&gt;&lt;/titles&gt;&lt;dates&gt;&lt;year&gt;2014&lt;/year&gt;&lt;pub-dates&gt;&lt;date&gt;March 2014&lt;/date&gt;&lt;/pub-dates&gt;&lt;/dates&gt;&lt;pub-location&gt;UC, San Francisco, California, USA  &lt;/pub-location&gt;&lt;urls&gt;&lt;/urls&gt;&lt;/record&gt;&lt;/Cite&gt;&lt;/EndNote&gt;</w:instrText>
      </w:r>
      <w:r>
        <w:rPr>
          <w:rFonts w:eastAsia="Times New Roman"/>
          <w:color w:val="auto"/>
        </w:rPr>
        <w:fldChar w:fldCharType="separate"/>
      </w:r>
      <w:r w:rsidR="00000DBC">
        <w:rPr>
          <w:rFonts w:eastAsia="Times New Roman"/>
          <w:noProof/>
          <w:color w:val="auto"/>
        </w:rPr>
        <w:t>(</w:t>
      </w:r>
      <w:hyperlink w:anchor="_ENREF_85" w:tooltip="Nicolson, 2014 #1051" w:history="1">
        <w:r w:rsidR="00284576">
          <w:rPr>
            <w:rFonts w:eastAsia="Times New Roman"/>
            <w:noProof/>
            <w:color w:val="auto"/>
          </w:rPr>
          <w:t>Nicolson, 2014</w:t>
        </w:r>
      </w:hyperlink>
      <w:r w:rsidR="00000DBC">
        <w:rPr>
          <w:rFonts w:eastAsia="Times New Roman"/>
          <w:noProof/>
          <w:color w:val="auto"/>
        </w:rPr>
        <w:t>)</w:t>
      </w:r>
      <w:r>
        <w:rPr>
          <w:rFonts w:eastAsia="Times New Roman"/>
          <w:color w:val="auto"/>
        </w:rPr>
        <w:fldChar w:fldCharType="end"/>
      </w:r>
      <w:r w:rsidRPr="00C94F8C">
        <w:rPr>
          <w:rFonts w:eastAsia="Times New Roman"/>
          <w:color w:val="auto"/>
        </w:rPr>
        <w:t xml:space="preserve">. In a recession </w:t>
      </w:r>
      <w:r w:rsidR="004F726F">
        <w:rPr>
          <w:rFonts w:eastAsia="Times New Roman"/>
          <w:color w:val="auto"/>
        </w:rPr>
        <w:t>dyslexic</w:t>
      </w:r>
      <w:r w:rsidRPr="00C94F8C">
        <w:rPr>
          <w:rFonts w:eastAsia="Times New Roman"/>
          <w:color w:val="auto"/>
        </w:rPr>
        <w:t xml:space="preserve"> workers face redundancy rather </w:t>
      </w:r>
      <w:r w:rsidR="00A228C3">
        <w:rPr>
          <w:rFonts w:eastAsia="Times New Roman"/>
          <w:color w:val="auto"/>
        </w:rPr>
        <w:t>than promotion. So, the issue being</w:t>
      </w:r>
      <w:r w:rsidRPr="00C94F8C">
        <w:rPr>
          <w:rFonts w:eastAsia="Times New Roman"/>
          <w:color w:val="auto"/>
        </w:rPr>
        <w:t xml:space="preserve"> address</w:t>
      </w:r>
      <w:r w:rsidR="00A228C3">
        <w:rPr>
          <w:rFonts w:eastAsia="Times New Roman"/>
          <w:color w:val="auto"/>
        </w:rPr>
        <w:t>ed</w:t>
      </w:r>
      <w:r w:rsidRPr="00C94F8C">
        <w:rPr>
          <w:rFonts w:eastAsia="Times New Roman"/>
          <w:color w:val="auto"/>
        </w:rPr>
        <w:t xml:space="preserve"> is </w:t>
      </w:r>
      <w:r w:rsidR="00A228C3">
        <w:rPr>
          <w:rFonts w:eastAsia="Times New Roman"/>
          <w:color w:val="auto"/>
        </w:rPr>
        <w:t>as follows</w:t>
      </w:r>
      <w:r w:rsidRPr="00C94F8C">
        <w:rPr>
          <w:rFonts w:eastAsia="Times New Roman"/>
          <w:color w:val="auto"/>
        </w:rPr>
        <w:t xml:space="preserve">– why should </w:t>
      </w:r>
      <w:proofErr w:type="spellStart"/>
      <w:r w:rsidRPr="00C94F8C">
        <w:rPr>
          <w:rFonts w:eastAsia="Times New Roman"/>
          <w:color w:val="auto"/>
        </w:rPr>
        <w:t>organisations</w:t>
      </w:r>
      <w:proofErr w:type="spellEnd"/>
      <w:r w:rsidRPr="00C94F8C">
        <w:rPr>
          <w:rFonts w:eastAsia="Times New Roman"/>
          <w:color w:val="auto"/>
        </w:rPr>
        <w:t xml:space="preserve"> value the strengths of their dyslexic employees? A major issue for Western countries is </w:t>
      </w:r>
      <w:r w:rsidR="00BF31B6">
        <w:rPr>
          <w:rFonts w:eastAsia="Times New Roman"/>
          <w:color w:val="auto"/>
        </w:rPr>
        <w:t xml:space="preserve">the </w:t>
      </w:r>
      <w:r w:rsidRPr="00C94F8C">
        <w:rPr>
          <w:rFonts w:eastAsia="Times New Roman"/>
          <w:color w:val="auto"/>
        </w:rPr>
        <w:t xml:space="preserve">competition from </w:t>
      </w:r>
      <w:r w:rsidR="00BF31B6">
        <w:rPr>
          <w:rFonts w:eastAsia="Times New Roman"/>
          <w:color w:val="auto"/>
        </w:rPr>
        <w:t xml:space="preserve">other </w:t>
      </w:r>
      <w:r w:rsidRPr="00C94F8C">
        <w:rPr>
          <w:rFonts w:eastAsia="Times New Roman"/>
          <w:color w:val="auto"/>
        </w:rPr>
        <w:t xml:space="preserve">countries with lower </w:t>
      </w:r>
      <w:proofErr w:type="spellStart"/>
      <w:r w:rsidRPr="00C94F8C">
        <w:rPr>
          <w:rFonts w:eastAsia="Times New Roman"/>
          <w:color w:val="auto"/>
        </w:rPr>
        <w:t>labour</w:t>
      </w:r>
      <w:proofErr w:type="spellEnd"/>
      <w:r w:rsidRPr="00C94F8C">
        <w:rPr>
          <w:rFonts w:eastAsia="Times New Roman"/>
          <w:color w:val="auto"/>
        </w:rPr>
        <w:t xml:space="preserve"> costs, greater natural resources, and rapidly improving educational standards. </w:t>
      </w:r>
      <w:r w:rsidR="001236E2">
        <w:rPr>
          <w:rFonts w:eastAsia="Times New Roman"/>
          <w:color w:val="auto"/>
        </w:rPr>
        <w:fldChar w:fldCharType="begin"/>
      </w:r>
      <w:r w:rsidR="001236E2">
        <w:rPr>
          <w:rFonts w:eastAsia="Times New Roman"/>
          <w:color w:val="auto"/>
        </w:rPr>
        <w:instrText xml:space="preserve"> ADDIN EN.CITE &lt;EndNote&gt;&lt;Cite AuthorYear="1"&gt;&lt;Author&gt;Pink&lt;/Author&gt;&lt;Year&gt;2006&lt;/Year&gt;&lt;RecNum&gt;972&lt;/RecNum&gt;&lt;DisplayText&gt;Pink (2006)&lt;/DisplayText&gt;&lt;record&gt;&lt;rec-number&gt;972&lt;/rec-number&gt;&lt;foreign-keys&gt;&lt;key app="EN" db-id="xzfarv2xxsxsr6ewwtsp00tqspp2axtxzeet"&gt;972&lt;/key&gt;&lt;/foreign-keys&gt;&lt;ref-type name="Book"&gt;6&lt;/ref-type&gt;&lt;contributors&gt;&lt;authors&gt;&lt;author&gt;Pink, D.H&lt;/author&gt;&lt;/authors&gt;&lt;/contributors&gt;&lt;titles&gt;&lt;title&gt;A Whole New Mind: Why Right-brainers Will Rule the Future&lt;/title&gt;&lt;/titles&gt;&lt;dates&gt;&lt;year&gt;2006&lt;/year&gt;&lt;/dates&gt;&lt;publisher&gt;Riverhead Books&lt;/publisher&gt;&lt;isbn&gt;9781594481710&lt;/isbn&gt;&lt;urls&gt;&lt;related-urls&gt;&lt;url&gt;http://books.google.co.uk/books?id=3Xb_MDJQZnYC&lt;/url&gt;&lt;/related-urls&gt;&lt;/urls&gt;&lt;/record&gt;&lt;/Cite&gt;&lt;/EndNote&gt;</w:instrText>
      </w:r>
      <w:r w:rsidR="001236E2">
        <w:rPr>
          <w:rFonts w:eastAsia="Times New Roman"/>
          <w:color w:val="auto"/>
        </w:rPr>
        <w:fldChar w:fldCharType="separate"/>
      </w:r>
      <w:hyperlink w:anchor="_ENREF_94" w:tooltip="Pink, 2006 #972" w:history="1">
        <w:r w:rsidR="00284576">
          <w:rPr>
            <w:rFonts w:eastAsia="Times New Roman"/>
            <w:noProof/>
            <w:color w:val="auto"/>
          </w:rPr>
          <w:t>Pink (2006</w:t>
        </w:r>
      </w:hyperlink>
      <w:r w:rsidR="001236E2">
        <w:rPr>
          <w:rFonts w:eastAsia="Times New Roman"/>
          <w:noProof/>
          <w:color w:val="auto"/>
        </w:rPr>
        <w:t>)</w:t>
      </w:r>
      <w:r w:rsidR="001236E2">
        <w:rPr>
          <w:rFonts w:eastAsia="Times New Roman"/>
          <w:color w:val="auto"/>
        </w:rPr>
        <w:fldChar w:fldCharType="end"/>
      </w:r>
      <w:r w:rsidR="001236E2">
        <w:rPr>
          <w:rFonts w:eastAsia="Times New Roman"/>
          <w:color w:val="auto"/>
        </w:rPr>
        <w:t xml:space="preserve"> </w:t>
      </w:r>
      <w:r w:rsidRPr="00C94F8C">
        <w:rPr>
          <w:rFonts w:eastAsia="Times New Roman"/>
          <w:color w:val="auto"/>
        </w:rPr>
        <w:t xml:space="preserve">argues that conventional, rational, </w:t>
      </w:r>
      <w:proofErr w:type="gramStart"/>
      <w:r w:rsidRPr="00C94F8C">
        <w:rPr>
          <w:rFonts w:eastAsia="Times New Roman"/>
          <w:color w:val="auto"/>
        </w:rPr>
        <w:t>problem solving</w:t>
      </w:r>
      <w:proofErr w:type="gramEnd"/>
      <w:r w:rsidRPr="00C94F8C">
        <w:rPr>
          <w:rFonts w:eastAsia="Times New Roman"/>
          <w:color w:val="auto"/>
        </w:rPr>
        <w:t xml:space="preserve"> skills are no longer sufficient – we need ‘unconventional’ skills like innovation, design, consumer engagement and adaptability. </w:t>
      </w:r>
      <w:proofErr w:type="gramStart"/>
      <w:r w:rsidRPr="00C94F8C">
        <w:rPr>
          <w:rFonts w:eastAsia="Times New Roman"/>
          <w:color w:val="auto"/>
        </w:rPr>
        <w:t>Therefore</w:t>
      </w:r>
      <w:proofErr w:type="gramEnd"/>
      <w:r w:rsidRPr="00C94F8C">
        <w:rPr>
          <w:rFonts w:eastAsia="Times New Roman"/>
          <w:color w:val="auto"/>
        </w:rPr>
        <w:t xml:space="preserve"> a key question</w:t>
      </w:r>
      <w:r w:rsidR="00BF31B6">
        <w:rPr>
          <w:rFonts w:eastAsia="Times New Roman"/>
          <w:color w:val="auto"/>
        </w:rPr>
        <w:t xml:space="preserve"> concerns how we should</w:t>
      </w:r>
      <w:r w:rsidRPr="00C94F8C">
        <w:rPr>
          <w:rFonts w:eastAsia="Times New Roman"/>
          <w:color w:val="auto"/>
        </w:rPr>
        <w:t xml:space="preserve"> identify and release ‘unconventio</w:t>
      </w:r>
      <w:r w:rsidR="0043584E">
        <w:rPr>
          <w:rFonts w:eastAsia="Times New Roman"/>
          <w:color w:val="auto"/>
        </w:rPr>
        <w:t>n</w:t>
      </w:r>
      <w:r w:rsidR="00BF31B6">
        <w:rPr>
          <w:rFonts w:eastAsia="Times New Roman"/>
          <w:color w:val="auto"/>
        </w:rPr>
        <w:t>al skills’ in the workforce. This</w:t>
      </w:r>
      <w:r w:rsidR="0043584E">
        <w:rPr>
          <w:rFonts w:eastAsia="Times New Roman"/>
          <w:color w:val="auto"/>
        </w:rPr>
        <w:t xml:space="preserve"> </w:t>
      </w:r>
      <w:r w:rsidRPr="00C94F8C">
        <w:rPr>
          <w:rFonts w:eastAsia="Times New Roman"/>
          <w:color w:val="auto"/>
        </w:rPr>
        <w:t>issue</w:t>
      </w:r>
      <w:r w:rsidR="0043584E">
        <w:rPr>
          <w:rFonts w:eastAsia="Times New Roman"/>
          <w:color w:val="auto"/>
        </w:rPr>
        <w:t xml:space="preserve"> </w:t>
      </w:r>
      <w:r w:rsidR="00DD412E">
        <w:rPr>
          <w:rFonts w:eastAsia="Times New Roman"/>
          <w:color w:val="auto"/>
        </w:rPr>
        <w:t xml:space="preserve">we can term as </w:t>
      </w:r>
      <w:r w:rsidRPr="00C94F8C">
        <w:rPr>
          <w:rFonts w:eastAsia="Times New Roman"/>
          <w:color w:val="auto"/>
        </w:rPr>
        <w:t>‘Talent Diversity’ – making optimal use of the diverse talents within the workforce.</w:t>
      </w:r>
      <w:r>
        <w:rPr>
          <w:rFonts w:eastAsia="Times New Roman"/>
          <w:color w:val="auto"/>
        </w:rPr>
        <w:t xml:space="preserve"> </w:t>
      </w:r>
      <w:r w:rsidRPr="00C94F8C">
        <w:rPr>
          <w:rFonts w:eastAsia="Times New Roman"/>
          <w:color w:val="auto"/>
        </w:rPr>
        <w:t xml:space="preserve">The answer links directly to </w:t>
      </w:r>
      <w:r w:rsidR="00D52644">
        <w:rPr>
          <w:rFonts w:eastAsia="Times New Roman"/>
          <w:color w:val="auto"/>
        </w:rPr>
        <w:t>d</w:t>
      </w:r>
      <w:r w:rsidR="00102D34">
        <w:rPr>
          <w:rFonts w:eastAsia="Times New Roman"/>
          <w:color w:val="auto"/>
        </w:rPr>
        <w:t>yslexia</w:t>
      </w:r>
      <w:r w:rsidRPr="00C94F8C">
        <w:rPr>
          <w:rFonts w:eastAsia="Times New Roman"/>
          <w:color w:val="auto"/>
        </w:rPr>
        <w:t xml:space="preserve">. </w:t>
      </w:r>
    </w:p>
    <w:p w14:paraId="1EEAD3BE" w14:textId="77777777" w:rsidR="00DD412E" w:rsidRDefault="00DD412E" w:rsidP="00C9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6BE7FD6C" w14:textId="4042001D" w:rsidR="00C94F8C" w:rsidRDefault="00DD412E" w:rsidP="00C9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 xml:space="preserve">We </w:t>
      </w:r>
      <w:r w:rsidR="00C94F8C" w:rsidRPr="00C94F8C">
        <w:rPr>
          <w:rFonts w:eastAsia="Times New Roman"/>
          <w:color w:val="auto"/>
        </w:rPr>
        <w:t>have</w:t>
      </w:r>
      <w:r w:rsidR="0043584E">
        <w:rPr>
          <w:rFonts w:eastAsia="Times New Roman"/>
          <w:color w:val="auto"/>
        </w:rPr>
        <w:t xml:space="preserve"> (myself and colleagues) </w:t>
      </w:r>
      <w:r w:rsidR="00BF31B6">
        <w:rPr>
          <w:rFonts w:eastAsia="Times New Roman"/>
          <w:color w:val="auto"/>
        </w:rPr>
        <w:t>undertaken</w:t>
      </w:r>
      <w:r>
        <w:rPr>
          <w:rFonts w:eastAsia="Times New Roman"/>
          <w:color w:val="auto"/>
        </w:rPr>
        <w:t xml:space="preserve"> </w:t>
      </w:r>
      <w:r w:rsidR="00C94F8C" w:rsidRPr="00C94F8C">
        <w:rPr>
          <w:rFonts w:eastAsia="Times New Roman"/>
          <w:color w:val="auto"/>
        </w:rPr>
        <w:t>three studies assessing uncon</w:t>
      </w:r>
      <w:r w:rsidR="00D52644">
        <w:rPr>
          <w:rFonts w:eastAsia="Times New Roman"/>
          <w:color w:val="auto"/>
        </w:rPr>
        <w:t>ventional skills in successful d</w:t>
      </w:r>
      <w:r w:rsidR="00C94F8C" w:rsidRPr="00C94F8C">
        <w:rPr>
          <w:rFonts w:eastAsia="Times New Roman"/>
          <w:color w:val="auto"/>
        </w:rPr>
        <w:t>yslexic adul</w:t>
      </w:r>
      <w:r>
        <w:rPr>
          <w:rFonts w:eastAsia="Times New Roman"/>
          <w:color w:val="auto"/>
        </w:rPr>
        <w:t xml:space="preserve">ts </w:t>
      </w:r>
      <w:r w:rsidR="00D52644">
        <w:rPr>
          <w:rFonts w:eastAsia="Times New Roman"/>
          <w:color w:val="auto"/>
        </w:rPr>
        <w:t>and d</w:t>
      </w:r>
      <w:r w:rsidR="00C94F8C" w:rsidRPr="00C94F8C">
        <w:rPr>
          <w:rFonts w:eastAsia="Times New Roman"/>
          <w:color w:val="auto"/>
        </w:rPr>
        <w:t>yslexic University students. The studies provide coh</w:t>
      </w:r>
      <w:r w:rsidR="00D52644">
        <w:rPr>
          <w:rFonts w:eastAsia="Times New Roman"/>
          <w:color w:val="auto"/>
        </w:rPr>
        <w:t>erent evidence that successful d</w:t>
      </w:r>
      <w:r w:rsidR="00C94F8C" w:rsidRPr="00C94F8C">
        <w:rPr>
          <w:rFonts w:eastAsia="Times New Roman"/>
          <w:color w:val="auto"/>
        </w:rPr>
        <w:t>yslexic adults show a range of distinctive skills, and that these s</w:t>
      </w:r>
      <w:r>
        <w:rPr>
          <w:rFonts w:eastAsia="Times New Roman"/>
          <w:color w:val="auto"/>
        </w:rPr>
        <w:t>kills may be</w:t>
      </w:r>
      <w:r w:rsidR="00BF31B6">
        <w:rPr>
          <w:rFonts w:eastAsia="Times New Roman"/>
          <w:color w:val="auto"/>
        </w:rPr>
        <w:t xml:space="preserve"> best</w:t>
      </w:r>
      <w:r>
        <w:rPr>
          <w:rFonts w:eastAsia="Times New Roman"/>
          <w:color w:val="auto"/>
        </w:rPr>
        <w:t xml:space="preserve"> </w:t>
      </w:r>
      <w:proofErr w:type="spellStart"/>
      <w:r>
        <w:rPr>
          <w:rFonts w:eastAsia="Times New Roman"/>
          <w:color w:val="auto"/>
        </w:rPr>
        <w:t>characteris</w:t>
      </w:r>
      <w:r w:rsidR="00C94F8C" w:rsidRPr="00C94F8C">
        <w:rPr>
          <w:rFonts w:eastAsia="Times New Roman"/>
          <w:color w:val="auto"/>
        </w:rPr>
        <w:t>ed</w:t>
      </w:r>
      <w:proofErr w:type="spellEnd"/>
      <w:r w:rsidR="00C94F8C" w:rsidRPr="00C94F8C">
        <w:rPr>
          <w:rFonts w:eastAsia="Times New Roman"/>
          <w:color w:val="auto"/>
        </w:rPr>
        <w:t xml:space="preserve"> in</w:t>
      </w:r>
      <w:r w:rsidR="000A5A55">
        <w:rPr>
          <w:rFonts w:eastAsia="Times New Roman"/>
          <w:color w:val="auto"/>
        </w:rPr>
        <w:t xml:space="preserve"> terms of a</w:t>
      </w:r>
      <w:r w:rsidR="00C94F8C" w:rsidRPr="00C94F8C">
        <w:rPr>
          <w:rFonts w:eastAsia="Times New Roman"/>
          <w:color w:val="auto"/>
        </w:rPr>
        <w:t xml:space="preserve"> </w:t>
      </w:r>
      <w:r w:rsidR="000A5A55">
        <w:rPr>
          <w:rFonts w:eastAsia="Times New Roman"/>
          <w:color w:val="auto"/>
        </w:rPr>
        <w:t>‘3 strengths domain’ taxonomy</w:t>
      </w:r>
      <w:r w:rsidR="00C94F8C" w:rsidRPr="00C94F8C">
        <w:rPr>
          <w:rFonts w:eastAsia="Times New Roman"/>
          <w:color w:val="auto"/>
        </w:rPr>
        <w:t xml:space="preserve">. These comprise the [unconventional] ‘cognitive strengths triad’ of big picture vision, </w:t>
      </w:r>
      <w:proofErr w:type="gramStart"/>
      <w:r w:rsidR="00C94F8C" w:rsidRPr="00C94F8C">
        <w:rPr>
          <w:rFonts w:eastAsia="Times New Roman"/>
          <w:color w:val="auto"/>
        </w:rPr>
        <w:t>innovation</w:t>
      </w:r>
      <w:proofErr w:type="gramEnd"/>
      <w:r w:rsidR="00C94F8C" w:rsidRPr="00C94F8C">
        <w:rPr>
          <w:rFonts w:eastAsia="Times New Roman"/>
          <w:color w:val="auto"/>
        </w:rPr>
        <w:t xml:space="preserve"> and post-formal thinking, and the [unconventional] ‘inter-personal strengths triad’ of empathy, teamwork, and communication, augmented in the successful careerists by the [conventional] ‘work strengths triad’ of proactivity</w:t>
      </w:r>
      <w:r w:rsidR="0043584E">
        <w:rPr>
          <w:rFonts w:eastAsia="Times New Roman"/>
          <w:color w:val="auto"/>
        </w:rPr>
        <w:t>, resilience and preparation. I</w:t>
      </w:r>
      <w:r w:rsidR="00C94F8C" w:rsidRPr="00C94F8C">
        <w:rPr>
          <w:rFonts w:eastAsia="Times New Roman"/>
          <w:color w:val="auto"/>
        </w:rPr>
        <w:t xml:space="preserve"> term</w:t>
      </w:r>
      <w:r w:rsidR="0078709B">
        <w:rPr>
          <w:rFonts w:eastAsia="Times New Roman"/>
          <w:color w:val="auto"/>
        </w:rPr>
        <w:t>ed</w:t>
      </w:r>
      <w:r w:rsidR="00C94F8C" w:rsidRPr="00C94F8C">
        <w:rPr>
          <w:rFonts w:eastAsia="Times New Roman"/>
          <w:color w:val="auto"/>
        </w:rPr>
        <w:t xml:space="preserve"> the two unconventional triads </w:t>
      </w:r>
      <w:r w:rsidR="00BF31B6">
        <w:rPr>
          <w:rFonts w:eastAsia="Times New Roman"/>
          <w:color w:val="auto"/>
        </w:rPr>
        <w:t xml:space="preserve">as </w:t>
      </w:r>
      <w:r w:rsidR="00C94F8C" w:rsidRPr="00C94F8C">
        <w:rPr>
          <w:rFonts w:eastAsia="Times New Roman"/>
          <w:color w:val="auto"/>
        </w:rPr>
        <w:t>‘The Big 6 Strengths’,</w:t>
      </w:r>
      <w:r w:rsidR="00274079">
        <w:rPr>
          <w:rFonts w:eastAsia="Times New Roman"/>
          <w:color w:val="auto"/>
        </w:rPr>
        <w:t xml:space="preserve"> and this</w:t>
      </w:r>
      <w:r w:rsidR="00C94F8C" w:rsidRPr="00C94F8C">
        <w:rPr>
          <w:rFonts w:eastAsia="Times New Roman"/>
          <w:color w:val="auto"/>
        </w:rPr>
        <w:t xml:space="preserve"> analysis</w:t>
      </w:r>
      <w:r w:rsidR="00D52644">
        <w:rPr>
          <w:rFonts w:eastAsia="Times New Roman"/>
          <w:color w:val="auto"/>
        </w:rPr>
        <w:t xml:space="preserve"> suggests that </w:t>
      </w:r>
      <w:proofErr w:type="gramStart"/>
      <w:r w:rsidR="00D52644">
        <w:rPr>
          <w:rFonts w:eastAsia="Times New Roman"/>
          <w:color w:val="auto"/>
        </w:rPr>
        <w:t>the majority of</w:t>
      </w:r>
      <w:proofErr w:type="gramEnd"/>
      <w:r w:rsidR="00D52644">
        <w:rPr>
          <w:rFonts w:eastAsia="Times New Roman"/>
          <w:color w:val="auto"/>
        </w:rPr>
        <w:t xml:space="preserve"> d</w:t>
      </w:r>
      <w:r w:rsidR="00C94F8C" w:rsidRPr="00C94F8C">
        <w:rPr>
          <w:rFonts w:eastAsia="Times New Roman"/>
          <w:color w:val="auto"/>
        </w:rPr>
        <w:t>yslexic students and successful dyslexic adults possessed all six.</w:t>
      </w:r>
    </w:p>
    <w:p w14:paraId="5898F1E6" w14:textId="77777777" w:rsidR="00E9398F" w:rsidRPr="00C94F8C" w:rsidRDefault="00E9398F" w:rsidP="00C9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3DF2154A" w14:textId="2EC887A8" w:rsidR="00C94F8C" w:rsidRDefault="0043584E" w:rsidP="00C9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Pr>
          <w:rFonts w:eastAsia="Times New Roman"/>
          <w:color w:val="auto"/>
        </w:rPr>
        <w:t>The</w:t>
      </w:r>
      <w:r w:rsidR="00C94F8C" w:rsidRPr="00C94F8C">
        <w:rPr>
          <w:rFonts w:eastAsia="Times New Roman"/>
          <w:color w:val="auto"/>
        </w:rPr>
        <w:t xml:space="preserve"> research aim is framed as ‘Facilitatin</w:t>
      </w:r>
      <w:r w:rsidR="00BF31B6">
        <w:rPr>
          <w:rFonts w:eastAsia="Times New Roman"/>
          <w:color w:val="auto"/>
        </w:rPr>
        <w:t xml:space="preserve">g Talent Diversity’. We will </w:t>
      </w:r>
      <w:proofErr w:type="spellStart"/>
      <w:r w:rsidR="00BF31B6">
        <w:rPr>
          <w:rFonts w:eastAsia="Times New Roman"/>
          <w:color w:val="auto"/>
        </w:rPr>
        <w:t>utilise</w:t>
      </w:r>
      <w:proofErr w:type="spellEnd"/>
      <w:r w:rsidR="00C94F8C" w:rsidRPr="00C94F8C">
        <w:rPr>
          <w:rFonts w:eastAsia="Times New Roman"/>
          <w:color w:val="auto"/>
        </w:rPr>
        <w:t xml:space="preserve"> the established ‘Theory of Planned Behavior’</w:t>
      </w:r>
      <w:r w:rsidR="00C94F8C">
        <w:rPr>
          <w:rFonts w:eastAsia="Times New Roman"/>
          <w:color w:val="auto"/>
        </w:rPr>
        <w:t xml:space="preserve"> </w:t>
      </w:r>
      <w:r w:rsidR="00C94F8C" w:rsidRPr="00C94F8C">
        <w:rPr>
          <w:rFonts w:eastAsia="Times New Roman"/>
          <w:color w:val="auto"/>
        </w:rPr>
        <w:t xml:space="preserve">framework </w:t>
      </w:r>
      <w:r w:rsidR="00C94F8C">
        <w:rPr>
          <w:rFonts w:eastAsia="Times New Roman"/>
          <w:color w:val="auto"/>
        </w:rPr>
        <w:fldChar w:fldCharType="begin"/>
      </w:r>
      <w:r w:rsidR="00D50B6B">
        <w:rPr>
          <w:rFonts w:eastAsia="Times New Roman"/>
          <w:color w:val="auto"/>
        </w:rPr>
        <w:instrText xml:space="preserve"> ADDIN EN.CITE &lt;EndNote&gt;&lt;Cite&gt;&lt;Author&gt;Ajzen&lt;/Author&gt;&lt;Year&gt;1991&lt;/Year&gt;&lt;RecNum&gt;1018&lt;/RecNum&gt;&lt;DisplayText&gt;(Ajzen, 1991)&lt;/DisplayText&gt;&lt;record&gt;&lt;rec-number&gt;1018&lt;/rec-number&gt;&lt;foreign-keys&gt;&lt;key app="EN" db-id="xzfarv2xxsxsr6ewwtsp00tqspp2axtxzeet"&gt;1018&lt;/key&gt;&lt;/foreign-keys&gt;&lt;ref-type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Processes&lt;/full-title&gt;&lt;/periodical&gt;&lt;pages&gt;179-211&lt;/pages&gt;&lt;volume&gt;50&lt;/volume&gt;&lt;dates&gt;&lt;year&gt;1991&lt;/year&gt;&lt;/dates&gt;&lt;urls&gt;&lt;/urls&gt;&lt;/record&gt;&lt;/Cite&gt;&lt;/EndNote&gt;</w:instrText>
      </w:r>
      <w:r w:rsidR="00C94F8C">
        <w:rPr>
          <w:rFonts w:eastAsia="Times New Roman"/>
          <w:color w:val="auto"/>
        </w:rPr>
        <w:fldChar w:fldCharType="separate"/>
      </w:r>
      <w:r w:rsidR="00D50B6B">
        <w:rPr>
          <w:rFonts w:eastAsia="Times New Roman"/>
          <w:noProof/>
          <w:color w:val="auto"/>
        </w:rPr>
        <w:t>(</w:t>
      </w:r>
      <w:hyperlink w:anchor="_ENREF_1" w:tooltip="Ajzen, 1991 #1018" w:history="1">
        <w:r w:rsidR="00284576">
          <w:rPr>
            <w:rFonts w:eastAsia="Times New Roman"/>
            <w:noProof/>
            <w:color w:val="auto"/>
          </w:rPr>
          <w:t>Ajzen, 1991</w:t>
        </w:r>
      </w:hyperlink>
      <w:r w:rsidR="00D50B6B">
        <w:rPr>
          <w:rFonts w:eastAsia="Times New Roman"/>
          <w:noProof/>
          <w:color w:val="auto"/>
        </w:rPr>
        <w:t>)</w:t>
      </w:r>
      <w:r w:rsidR="00C94F8C">
        <w:rPr>
          <w:rFonts w:eastAsia="Times New Roman"/>
          <w:color w:val="auto"/>
        </w:rPr>
        <w:fldChar w:fldCharType="end"/>
      </w:r>
      <w:r w:rsidR="00C94F8C" w:rsidRPr="00C94F8C">
        <w:rPr>
          <w:rFonts w:eastAsia="Times New Roman"/>
          <w:color w:val="auto"/>
        </w:rPr>
        <w:t xml:space="preserve"> which highlights three synergistic requirements for a given </w:t>
      </w:r>
      <w:proofErr w:type="spellStart"/>
      <w:r w:rsidR="00C94F8C" w:rsidRPr="00C94F8C">
        <w:rPr>
          <w:rFonts w:eastAsia="Times New Roman"/>
          <w:color w:val="auto"/>
        </w:rPr>
        <w:t>behaviour</w:t>
      </w:r>
      <w:proofErr w:type="spellEnd"/>
      <w:r w:rsidR="00C94F8C" w:rsidRPr="00C94F8C">
        <w:rPr>
          <w:rFonts w:eastAsia="Times New Roman"/>
          <w:color w:val="auto"/>
        </w:rPr>
        <w:t>: (</w:t>
      </w:r>
      <w:proofErr w:type="spellStart"/>
      <w:r w:rsidR="00C94F8C" w:rsidRPr="00C94F8C">
        <w:rPr>
          <w:rFonts w:eastAsia="Times New Roman"/>
          <w:color w:val="auto"/>
        </w:rPr>
        <w:t>i</w:t>
      </w:r>
      <w:proofErr w:type="spellEnd"/>
      <w:r w:rsidR="00C94F8C" w:rsidRPr="00C94F8C">
        <w:rPr>
          <w:rFonts w:eastAsia="Times New Roman"/>
          <w:color w:val="auto"/>
        </w:rPr>
        <w:t xml:space="preserve">) improving stakeholders’ attitudes to the </w:t>
      </w:r>
      <w:proofErr w:type="spellStart"/>
      <w:r w:rsidR="00C94F8C" w:rsidRPr="00C94F8C">
        <w:rPr>
          <w:rFonts w:eastAsia="Times New Roman"/>
          <w:color w:val="auto"/>
        </w:rPr>
        <w:t>behaviour</w:t>
      </w:r>
      <w:proofErr w:type="spellEnd"/>
      <w:r w:rsidR="00C94F8C" w:rsidRPr="00C94F8C">
        <w:rPr>
          <w:rFonts w:eastAsia="Times New Roman"/>
          <w:color w:val="auto"/>
        </w:rPr>
        <w:t xml:space="preserve">; (ii) improving the positive profile of the </w:t>
      </w:r>
      <w:proofErr w:type="spellStart"/>
      <w:r w:rsidR="00C94F8C" w:rsidRPr="00C94F8C">
        <w:rPr>
          <w:rFonts w:eastAsia="Times New Roman"/>
          <w:color w:val="auto"/>
        </w:rPr>
        <w:t>behaviour</w:t>
      </w:r>
      <w:proofErr w:type="spellEnd"/>
      <w:r w:rsidR="00C94F8C" w:rsidRPr="00C94F8C">
        <w:rPr>
          <w:rFonts w:eastAsia="Times New Roman"/>
          <w:color w:val="auto"/>
        </w:rPr>
        <w:t xml:space="preserve">; (iii) making it easier to implement the </w:t>
      </w:r>
      <w:proofErr w:type="spellStart"/>
      <w:r w:rsidR="00C94F8C" w:rsidRPr="00C94F8C">
        <w:rPr>
          <w:rFonts w:eastAsia="Times New Roman"/>
          <w:color w:val="auto"/>
        </w:rPr>
        <w:t>behaviour</w:t>
      </w:r>
      <w:proofErr w:type="spellEnd"/>
      <w:r w:rsidR="00C94F8C" w:rsidRPr="00C94F8C">
        <w:rPr>
          <w:rFonts w:eastAsia="Times New Roman"/>
          <w:color w:val="auto"/>
        </w:rPr>
        <w:t>.</w:t>
      </w:r>
    </w:p>
    <w:p w14:paraId="686E87F2" w14:textId="77777777" w:rsidR="00C94F8C" w:rsidRPr="00C94F8C" w:rsidRDefault="00C94F8C" w:rsidP="00C9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B2797DF" w14:textId="3FADFA81" w:rsidR="00C94F8C" w:rsidRDefault="00C94F8C" w:rsidP="00C9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r w:rsidRPr="00C94F8C">
        <w:rPr>
          <w:rFonts w:eastAsia="Times New Roman"/>
          <w:color w:val="auto"/>
        </w:rPr>
        <w:t>The proposed research includes all stakeholders via a multi-level, multi-sector, multi- strand approach. Four levels are covered: the individual,</w:t>
      </w:r>
      <w:r w:rsidR="00073B6C">
        <w:rPr>
          <w:rFonts w:eastAsia="Times New Roman"/>
          <w:color w:val="auto"/>
        </w:rPr>
        <w:t xml:space="preserve"> the middle manager, the </w:t>
      </w:r>
      <w:proofErr w:type="spellStart"/>
      <w:r w:rsidR="00073B6C">
        <w:rPr>
          <w:rFonts w:eastAsia="Times New Roman"/>
          <w:color w:val="auto"/>
        </w:rPr>
        <w:t>organis</w:t>
      </w:r>
      <w:r w:rsidRPr="00C94F8C">
        <w:rPr>
          <w:rFonts w:eastAsia="Times New Roman"/>
          <w:color w:val="auto"/>
        </w:rPr>
        <w:t>ation</w:t>
      </w:r>
      <w:proofErr w:type="spellEnd"/>
      <w:r w:rsidRPr="00C94F8C">
        <w:rPr>
          <w:rFonts w:eastAsia="Times New Roman"/>
          <w:color w:val="auto"/>
        </w:rPr>
        <w:t xml:space="preserve"> leader, and society. The first stage of research which will be carried out will be case studies and qualitative interviews on current approaches to Talent Diversity with the Public Secto</w:t>
      </w:r>
      <w:r w:rsidR="00BF31B6">
        <w:rPr>
          <w:rFonts w:eastAsia="Times New Roman"/>
          <w:color w:val="auto"/>
        </w:rPr>
        <w:t>r (including local government, higher education, and h</w:t>
      </w:r>
      <w:r w:rsidRPr="00C94F8C">
        <w:rPr>
          <w:rFonts w:eastAsia="Times New Roman"/>
          <w:color w:val="auto"/>
        </w:rPr>
        <w:t>ealth).</w:t>
      </w:r>
    </w:p>
    <w:p w14:paraId="1AB7017B" w14:textId="77777777" w:rsidR="00111E68" w:rsidRDefault="00111E68" w:rsidP="00C9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sectPr w:rsidR="00111E68" w:rsidSect="00722535">
          <w:pgSz w:w="11900" w:h="16840"/>
          <w:pgMar w:top="1134" w:right="1552" w:bottom="1134" w:left="1985" w:header="709" w:footer="850" w:gutter="0"/>
          <w:cols w:space="720"/>
        </w:sectPr>
      </w:pPr>
    </w:p>
    <w:p w14:paraId="68B861F6" w14:textId="04931C72" w:rsidR="00111E68" w:rsidRPr="00C94F8C" w:rsidRDefault="00111E68" w:rsidP="00C94F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imes New Roman"/>
          <w:color w:val="auto"/>
        </w:rPr>
      </w:pPr>
    </w:p>
    <w:p w14:paraId="08D330D7" w14:textId="66A5CA70" w:rsidR="00D4620C" w:rsidRDefault="00D4620C" w:rsidP="00D4620C">
      <w:pPr>
        <w:pStyle w:val="Heading2"/>
      </w:pPr>
      <w:bookmarkStart w:id="519" w:name="_Toc262501733"/>
      <w:bookmarkStart w:id="520" w:name="_Toc284606983"/>
      <w:bookmarkStart w:id="521" w:name="_Toc287033527"/>
      <w:r>
        <w:t>Closing</w:t>
      </w:r>
      <w:bookmarkEnd w:id="519"/>
      <w:bookmarkEnd w:id="520"/>
      <w:bookmarkEnd w:id="521"/>
    </w:p>
    <w:p w14:paraId="0E3EB6FD" w14:textId="77777777" w:rsidR="0078709B" w:rsidRDefault="0078709B" w:rsidP="00111E68">
      <w:pPr>
        <w:pStyle w:val="Body"/>
        <w:rPr>
          <w:rFonts w:ascii="Times New Roman" w:hAnsi="Times New Roman"/>
          <w:szCs w:val="22"/>
        </w:rPr>
      </w:pPr>
    </w:p>
    <w:p w14:paraId="4DB4408D" w14:textId="37F76E16" w:rsidR="00D350F1" w:rsidRDefault="00D350F1" w:rsidP="00111E68">
      <w:pPr>
        <w:pStyle w:val="Body"/>
        <w:jc w:val="both"/>
        <w:rPr>
          <w:rFonts w:ascii="Times New Roman" w:hAnsi="Times New Roman"/>
          <w:color w:val="auto"/>
          <w:sz w:val="24"/>
        </w:rPr>
      </w:pPr>
      <w:r>
        <w:rPr>
          <w:rFonts w:ascii="Times New Roman" w:hAnsi="Times New Roman"/>
          <w:color w:val="auto"/>
          <w:sz w:val="24"/>
        </w:rPr>
        <w:t>In summary, this has been the first thesis to investigate systematically the strengths of successful dyslexic adults as assessed both by themselves and by experts in the field and then to apply this to the population of dyslexic students, comparing them with students from other disciplines.</w:t>
      </w:r>
      <w:r w:rsidR="008F50CB">
        <w:rPr>
          <w:rFonts w:ascii="Times New Roman" w:hAnsi="Times New Roman"/>
          <w:color w:val="auto"/>
          <w:sz w:val="24"/>
        </w:rPr>
        <w:t xml:space="preserve">  </w:t>
      </w:r>
      <w:r>
        <w:rPr>
          <w:rFonts w:ascii="Times New Roman" w:hAnsi="Times New Roman"/>
          <w:color w:val="auto"/>
          <w:sz w:val="24"/>
        </w:rPr>
        <w:t>The findings from the initial studies suggests an unexpected homogeneity in the str</w:t>
      </w:r>
      <w:r w:rsidR="008F50CB">
        <w:rPr>
          <w:rFonts w:ascii="Times New Roman" w:hAnsi="Times New Roman"/>
          <w:color w:val="auto"/>
          <w:sz w:val="24"/>
        </w:rPr>
        <w:t>engths established in terms of W</w:t>
      </w:r>
      <w:r>
        <w:rPr>
          <w:rFonts w:ascii="Times New Roman" w:hAnsi="Times New Roman"/>
          <w:color w:val="auto"/>
          <w:sz w:val="24"/>
        </w:rPr>
        <w:t>ork strengths</w:t>
      </w:r>
      <w:r w:rsidR="008F50CB">
        <w:rPr>
          <w:rFonts w:ascii="Times New Roman" w:hAnsi="Times New Roman"/>
          <w:color w:val="auto"/>
          <w:sz w:val="24"/>
        </w:rPr>
        <w:t>;</w:t>
      </w:r>
      <w:r>
        <w:rPr>
          <w:rFonts w:ascii="Times New Roman" w:hAnsi="Times New Roman"/>
          <w:color w:val="auto"/>
          <w:sz w:val="24"/>
        </w:rPr>
        <w:t xml:space="preserve"> </w:t>
      </w:r>
      <w:r>
        <w:rPr>
          <w:rFonts w:ascii="Times New Roman" w:hAnsi="Times New Roman"/>
          <w:i/>
          <w:color w:val="auto"/>
          <w:sz w:val="24"/>
        </w:rPr>
        <w:t xml:space="preserve">Resilience/determination, Flexible Coping </w:t>
      </w:r>
      <w:r>
        <w:rPr>
          <w:rFonts w:ascii="Times New Roman" w:hAnsi="Times New Roman"/>
          <w:color w:val="auto"/>
          <w:sz w:val="24"/>
        </w:rPr>
        <w:t xml:space="preserve">and </w:t>
      </w:r>
      <w:r>
        <w:rPr>
          <w:rFonts w:ascii="Times New Roman" w:hAnsi="Times New Roman"/>
          <w:i/>
          <w:color w:val="auto"/>
          <w:sz w:val="24"/>
        </w:rPr>
        <w:t>Proactivity</w:t>
      </w:r>
      <w:r w:rsidR="008F50CB">
        <w:rPr>
          <w:rFonts w:ascii="Times New Roman" w:hAnsi="Times New Roman"/>
          <w:i/>
          <w:color w:val="auto"/>
          <w:sz w:val="24"/>
        </w:rPr>
        <w:t xml:space="preserve">, </w:t>
      </w:r>
      <w:r w:rsidR="008F50CB">
        <w:rPr>
          <w:rFonts w:ascii="Times New Roman" w:hAnsi="Times New Roman"/>
          <w:color w:val="auto"/>
          <w:sz w:val="24"/>
        </w:rPr>
        <w:t>Cognitive Strengths; Visuo</w:t>
      </w:r>
      <w:r w:rsidR="008F50CB">
        <w:rPr>
          <w:rFonts w:ascii="Times New Roman" w:hAnsi="Times New Roman"/>
          <w:i/>
          <w:color w:val="auto"/>
          <w:sz w:val="24"/>
        </w:rPr>
        <w:t xml:space="preserve">-spatial skills, Innovation/Creativity and Big-picture approach </w:t>
      </w:r>
      <w:r w:rsidR="008F50CB">
        <w:rPr>
          <w:rFonts w:ascii="Times New Roman" w:hAnsi="Times New Roman"/>
          <w:color w:val="auto"/>
          <w:sz w:val="24"/>
        </w:rPr>
        <w:t xml:space="preserve">and Interpersonal/Social strengths; </w:t>
      </w:r>
      <w:r w:rsidR="008F50CB">
        <w:rPr>
          <w:rFonts w:ascii="Times New Roman" w:hAnsi="Times New Roman"/>
          <w:i/>
          <w:color w:val="auto"/>
          <w:sz w:val="24"/>
        </w:rPr>
        <w:t>Empathy, Communication skills and Teamwork.</w:t>
      </w:r>
      <w:r>
        <w:rPr>
          <w:rFonts w:ascii="Times New Roman" w:hAnsi="Times New Roman"/>
          <w:i/>
          <w:color w:val="auto"/>
          <w:sz w:val="24"/>
        </w:rPr>
        <w:t xml:space="preserve"> </w:t>
      </w:r>
      <w:r>
        <w:rPr>
          <w:rFonts w:ascii="Times New Roman" w:hAnsi="Times New Roman"/>
          <w:color w:val="auto"/>
          <w:sz w:val="24"/>
        </w:rPr>
        <w:t>These were largely supported by the experts leadi</w:t>
      </w:r>
      <w:r w:rsidR="008F50CB">
        <w:rPr>
          <w:rFonts w:ascii="Times New Roman" w:hAnsi="Times New Roman"/>
          <w:color w:val="auto"/>
          <w:sz w:val="24"/>
        </w:rPr>
        <w:t xml:space="preserve">ng to the concept of the three ‘triads of strengths’, </w:t>
      </w:r>
      <w:r>
        <w:rPr>
          <w:rFonts w:ascii="Times New Roman" w:hAnsi="Times New Roman"/>
          <w:color w:val="auto"/>
          <w:sz w:val="24"/>
        </w:rPr>
        <w:t xml:space="preserve">underpinned by experience.  The studies with the dyslexic students and their peers from other disciplines supported this general picture in terms of the </w:t>
      </w:r>
      <w:r w:rsidR="008F50CB">
        <w:rPr>
          <w:rFonts w:ascii="Times New Roman" w:hAnsi="Times New Roman"/>
          <w:color w:val="auto"/>
          <w:sz w:val="24"/>
        </w:rPr>
        <w:t>c</w:t>
      </w:r>
      <w:r>
        <w:rPr>
          <w:rFonts w:ascii="Times New Roman" w:hAnsi="Times New Roman"/>
          <w:color w:val="auto"/>
          <w:sz w:val="24"/>
        </w:rPr>
        <w:t xml:space="preserve">ognitive </w:t>
      </w:r>
      <w:proofErr w:type="gramStart"/>
      <w:r w:rsidR="008F50CB">
        <w:rPr>
          <w:rFonts w:ascii="Times New Roman" w:hAnsi="Times New Roman"/>
          <w:color w:val="auto"/>
          <w:sz w:val="24"/>
        </w:rPr>
        <w:t>strengths</w:t>
      </w:r>
      <w:proofErr w:type="gramEnd"/>
      <w:r w:rsidR="008F50CB">
        <w:rPr>
          <w:rFonts w:ascii="Times New Roman" w:hAnsi="Times New Roman"/>
          <w:color w:val="auto"/>
          <w:sz w:val="24"/>
        </w:rPr>
        <w:t xml:space="preserve"> triad</w:t>
      </w:r>
      <w:r>
        <w:rPr>
          <w:rFonts w:ascii="Times New Roman" w:hAnsi="Times New Roman"/>
          <w:color w:val="auto"/>
          <w:sz w:val="24"/>
        </w:rPr>
        <w:t xml:space="preserve">, and to an extent the </w:t>
      </w:r>
      <w:r w:rsidR="008F50CB">
        <w:rPr>
          <w:rFonts w:ascii="Times New Roman" w:hAnsi="Times New Roman"/>
          <w:color w:val="auto"/>
          <w:sz w:val="24"/>
        </w:rPr>
        <w:t xml:space="preserve">interpersonal/social strengths </w:t>
      </w:r>
      <w:r>
        <w:rPr>
          <w:rFonts w:ascii="Times New Roman" w:hAnsi="Times New Roman"/>
          <w:color w:val="auto"/>
          <w:sz w:val="24"/>
        </w:rPr>
        <w:t>triad, though I found that each discipline had its own characteristic profile of strengths with the architects also showing the big-picture approach</w:t>
      </w:r>
      <w:r w:rsidR="008F50CB">
        <w:rPr>
          <w:rFonts w:ascii="Times New Roman" w:hAnsi="Times New Roman"/>
          <w:color w:val="auto"/>
          <w:sz w:val="24"/>
        </w:rPr>
        <w:t xml:space="preserve"> aside from enhanced visuo-spatial abilities</w:t>
      </w:r>
      <w:r>
        <w:rPr>
          <w:rFonts w:ascii="Times New Roman" w:hAnsi="Times New Roman"/>
          <w:color w:val="auto"/>
          <w:sz w:val="24"/>
        </w:rPr>
        <w:t xml:space="preserve">.  However, the work strengths were </w:t>
      </w:r>
      <w:r w:rsidR="008F50CB">
        <w:rPr>
          <w:rFonts w:ascii="Times New Roman" w:hAnsi="Times New Roman"/>
          <w:color w:val="auto"/>
          <w:sz w:val="24"/>
        </w:rPr>
        <w:t>more apparent in their absence in the student population,</w:t>
      </w:r>
      <w:r>
        <w:rPr>
          <w:rFonts w:ascii="Times New Roman" w:hAnsi="Times New Roman"/>
          <w:color w:val="auto"/>
          <w:sz w:val="24"/>
        </w:rPr>
        <w:t xml:space="preserve"> </w:t>
      </w:r>
      <w:r w:rsidR="008F50CB">
        <w:rPr>
          <w:rFonts w:ascii="Times New Roman" w:hAnsi="Times New Roman"/>
          <w:color w:val="auto"/>
          <w:sz w:val="24"/>
        </w:rPr>
        <w:t>t</w:t>
      </w:r>
      <w:r>
        <w:rPr>
          <w:rFonts w:ascii="Times New Roman" w:hAnsi="Times New Roman"/>
          <w:color w:val="auto"/>
          <w:sz w:val="24"/>
        </w:rPr>
        <w:t xml:space="preserve">his leads to important issues as to whether dyslexic students should be specifically taught skills of resilience, </w:t>
      </w:r>
      <w:proofErr w:type="gramStart"/>
      <w:r>
        <w:rPr>
          <w:rFonts w:ascii="Times New Roman" w:hAnsi="Times New Roman"/>
          <w:color w:val="auto"/>
          <w:sz w:val="24"/>
        </w:rPr>
        <w:t>proactivity</w:t>
      </w:r>
      <w:proofErr w:type="gramEnd"/>
      <w:r>
        <w:rPr>
          <w:rFonts w:ascii="Times New Roman" w:hAnsi="Times New Roman"/>
          <w:color w:val="auto"/>
          <w:sz w:val="24"/>
        </w:rPr>
        <w:t xml:space="preserve"> and flexible coping in order to help them to succeed in work and to reverse the decade of </w:t>
      </w:r>
      <w:r w:rsidR="008F50CB">
        <w:rPr>
          <w:rFonts w:ascii="Times New Roman" w:hAnsi="Times New Roman"/>
          <w:color w:val="auto"/>
          <w:sz w:val="24"/>
        </w:rPr>
        <w:t>anti-resilience training through</w:t>
      </w:r>
      <w:r>
        <w:rPr>
          <w:rFonts w:ascii="Times New Roman" w:hAnsi="Times New Roman"/>
          <w:color w:val="auto"/>
          <w:sz w:val="24"/>
        </w:rPr>
        <w:t xml:space="preserve"> promoting their weaknesses.  </w:t>
      </w:r>
      <w:proofErr w:type="gramStart"/>
      <w:r>
        <w:rPr>
          <w:rFonts w:ascii="Times New Roman" w:hAnsi="Times New Roman"/>
          <w:color w:val="auto"/>
          <w:sz w:val="24"/>
        </w:rPr>
        <w:t>Therefore</w:t>
      </w:r>
      <w:proofErr w:type="gramEnd"/>
      <w:r>
        <w:rPr>
          <w:rFonts w:ascii="Times New Roman" w:hAnsi="Times New Roman"/>
          <w:color w:val="auto"/>
          <w:sz w:val="24"/>
        </w:rPr>
        <w:t xml:space="preserve"> we are finding great</w:t>
      </w:r>
      <w:r w:rsidR="008F50CB">
        <w:rPr>
          <w:rFonts w:ascii="Times New Roman" w:hAnsi="Times New Roman"/>
          <w:color w:val="auto"/>
          <w:sz w:val="24"/>
        </w:rPr>
        <w:t>er</w:t>
      </w:r>
      <w:r>
        <w:rPr>
          <w:rFonts w:ascii="Times New Roman" w:hAnsi="Times New Roman"/>
          <w:color w:val="auto"/>
          <w:sz w:val="24"/>
        </w:rPr>
        <w:t xml:space="preserve"> heterogeneity in the </w:t>
      </w:r>
      <w:r w:rsidR="008F50CB">
        <w:rPr>
          <w:rFonts w:ascii="Times New Roman" w:hAnsi="Times New Roman"/>
          <w:color w:val="auto"/>
          <w:sz w:val="24"/>
        </w:rPr>
        <w:t xml:space="preserve">student population, both in the </w:t>
      </w:r>
      <w:r>
        <w:rPr>
          <w:rFonts w:ascii="Times New Roman" w:hAnsi="Times New Roman"/>
          <w:color w:val="auto"/>
          <w:sz w:val="24"/>
        </w:rPr>
        <w:t>dys</w:t>
      </w:r>
      <w:r w:rsidR="008F50CB">
        <w:rPr>
          <w:rFonts w:ascii="Times New Roman" w:hAnsi="Times New Roman"/>
          <w:color w:val="auto"/>
          <w:sz w:val="24"/>
        </w:rPr>
        <w:t>lexic students and in</w:t>
      </w:r>
      <w:r>
        <w:rPr>
          <w:rFonts w:ascii="Times New Roman" w:hAnsi="Times New Roman"/>
          <w:color w:val="auto"/>
          <w:sz w:val="24"/>
        </w:rPr>
        <w:t xml:space="preserve"> the other</w:t>
      </w:r>
      <w:r w:rsidR="008F50CB">
        <w:rPr>
          <w:rFonts w:ascii="Times New Roman" w:hAnsi="Times New Roman"/>
          <w:color w:val="auto"/>
          <w:sz w:val="24"/>
        </w:rPr>
        <w:t xml:space="preserve"> students</w:t>
      </w:r>
      <w:r>
        <w:rPr>
          <w:rFonts w:ascii="Times New Roman" w:hAnsi="Times New Roman"/>
          <w:color w:val="auto"/>
          <w:sz w:val="24"/>
        </w:rPr>
        <w:t xml:space="preserve">. </w:t>
      </w:r>
      <w:proofErr w:type="gramStart"/>
      <w:r>
        <w:rPr>
          <w:rFonts w:ascii="Times New Roman" w:hAnsi="Times New Roman"/>
          <w:color w:val="auto"/>
          <w:sz w:val="24"/>
        </w:rPr>
        <w:t>Therefore</w:t>
      </w:r>
      <w:proofErr w:type="gramEnd"/>
      <w:r>
        <w:rPr>
          <w:rFonts w:ascii="Times New Roman" w:hAnsi="Times New Roman"/>
          <w:color w:val="auto"/>
          <w:sz w:val="24"/>
        </w:rPr>
        <w:t xml:space="preserve"> the fascinating issue to emerge is whether having a successful career actually causes these strengths to emerge and is it the case that the </w:t>
      </w:r>
      <w:r w:rsidR="008F50CB">
        <w:rPr>
          <w:rFonts w:ascii="Times New Roman" w:hAnsi="Times New Roman"/>
          <w:color w:val="auto"/>
          <w:sz w:val="24"/>
        </w:rPr>
        <w:t xml:space="preserve">considerable </w:t>
      </w:r>
      <w:r>
        <w:rPr>
          <w:rFonts w:ascii="Times New Roman" w:hAnsi="Times New Roman"/>
          <w:color w:val="auto"/>
          <w:sz w:val="24"/>
        </w:rPr>
        <w:t xml:space="preserve">majority of dyslexic students will not be able to reverse the deficits that they show in </w:t>
      </w:r>
      <w:r w:rsidR="008F50CB">
        <w:rPr>
          <w:rFonts w:ascii="Times New Roman" w:hAnsi="Times New Roman"/>
          <w:color w:val="auto"/>
          <w:sz w:val="24"/>
        </w:rPr>
        <w:t xml:space="preserve">terms of </w:t>
      </w:r>
      <w:r>
        <w:rPr>
          <w:rFonts w:ascii="Times New Roman" w:hAnsi="Times New Roman"/>
          <w:color w:val="auto"/>
          <w:sz w:val="24"/>
        </w:rPr>
        <w:t xml:space="preserve">these skills.  These are fruitful areas of </w:t>
      </w:r>
      <w:proofErr w:type="spellStart"/>
      <w:r w:rsidR="005D05F2">
        <w:rPr>
          <w:rFonts w:ascii="Times New Roman" w:hAnsi="Times New Roman"/>
          <w:color w:val="auto"/>
          <w:sz w:val="24"/>
        </w:rPr>
        <w:t>further</w:t>
      </w:r>
      <w:r w:rsidR="008F50CB">
        <w:rPr>
          <w:rFonts w:ascii="Times New Roman" w:hAnsi="Times New Roman"/>
          <w:color w:val="auto"/>
          <w:sz w:val="24"/>
        </w:rPr>
        <w:t>research</w:t>
      </w:r>
      <w:proofErr w:type="spellEnd"/>
      <w:r w:rsidR="008F50CB">
        <w:rPr>
          <w:rFonts w:ascii="Times New Roman" w:hAnsi="Times New Roman"/>
          <w:color w:val="auto"/>
          <w:sz w:val="24"/>
        </w:rPr>
        <w:t xml:space="preserve"> that</w:t>
      </w:r>
      <w:r>
        <w:rPr>
          <w:rFonts w:ascii="Times New Roman" w:hAnsi="Times New Roman"/>
          <w:color w:val="auto"/>
          <w:sz w:val="24"/>
        </w:rPr>
        <w:t xml:space="preserve"> need to be explored if the science of Positive Dyslexia is to take hold and to be effective.  </w:t>
      </w:r>
    </w:p>
    <w:p w14:paraId="3507F22F" w14:textId="77777777" w:rsidR="00DF6C78" w:rsidRDefault="00DF6C78" w:rsidP="00111E68">
      <w:pPr>
        <w:pStyle w:val="Body"/>
        <w:jc w:val="both"/>
        <w:rPr>
          <w:rFonts w:ascii="Times New Roman" w:hAnsi="Times New Roman"/>
          <w:color w:val="auto"/>
          <w:sz w:val="24"/>
        </w:rPr>
      </w:pPr>
    </w:p>
    <w:p w14:paraId="0CE2B823" w14:textId="77777777" w:rsidR="00DF6C78" w:rsidRDefault="00DF6C78" w:rsidP="00111E68">
      <w:pPr>
        <w:pStyle w:val="Body"/>
        <w:jc w:val="both"/>
        <w:rPr>
          <w:rFonts w:ascii="Times New Roman" w:hAnsi="Times New Roman"/>
          <w:color w:val="auto"/>
          <w:sz w:val="24"/>
        </w:rPr>
      </w:pPr>
    </w:p>
    <w:p w14:paraId="7F985878" w14:textId="77777777" w:rsidR="00CF2B53" w:rsidRDefault="00CF2B53" w:rsidP="00111E68">
      <w:pPr>
        <w:pStyle w:val="Body"/>
        <w:jc w:val="both"/>
        <w:rPr>
          <w:rFonts w:ascii="Times New Roman" w:hAnsi="Times New Roman"/>
          <w:color w:val="auto"/>
          <w:sz w:val="24"/>
        </w:rPr>
      </w:pPr>
    </w:p>
    <w:p w14:paraId="6EDD7497" w14:textId="77777777" w:rsidR="00BF31B6" w:rsidRDefault="00BF31B6" w:rsidP="007D7CB1">
      <w:pPr>
        <w:pStyle w:val="Body"/>
        <w:spacing w:line="480" w:lineRule="auto"/>
        <w:jc w:val="both"/>
        <w:rPr>
          <w:rFonts w:ascii="Times New Roman" w:hAnsi="Times New Roman"/>
          <w:color w:val="auto"/>
          <w:sz w:val="24"/>
        </w:rPr>
      </w:pPr>
    </w:p>
    <w:p w14:paraId="132CD9A5" w14:textId="551323B2" w:rsidR="001212E2" w:rsidRPr="00E14931" w:rsidRDefault="001212E2" w:rsidP="00DB0F47">
      <w:pPr>
        <w:pStyle w:val="Body"/>
        <w:jc w:val="both"/>
        <w:rPr>
          <w:rFonts w:ascii="Times New Roman" w:hAnsi="Times New Roman"/>
          <w:sz w:val="24"/>
          <w:highlight w:val="yellow"/>
        </w:rPr>
      </w:pPr>
    </w:p>
    <w:p w14:paraId="299FDEF5" w14:textId="77777777" w:rsidR="00F624F2" w:rsidRDefault="00F624F2" w:rsidP="00F624F2">
      <w:pPr>
        <w:pStyle w:val="Body"/>
      </w:pPr>
      <w:bookmarkStart w:id="522" w:name="_Toc259998855"/>
    </w:p>
    <w:p w14:paraId="75392887" w14:textId="77777777" w:rsidR="00F624F2" w:rsidRPr="00F624F2" w:rsidRDefault="00F624F2" w:rsidP="00F624F2">
      <w:pPr>
        <w:pStyle w:val="Body"/>
        <w:sectPr w:rsidR="00F624F2" w:rsidRPr="00F624F2" w:rsidSect="00722535">
          <w:pgSz w:w="11900" w:h="16840"/>
          <w:pgMar w:top="1134" w:right="1552" w:bottom="1134" w:left="1985" w:header="709" w:footer="850" w:gutter="0"/>
          <w:cols w:space="720"/>
        </w:sectPr>
      </w:pPr>
    </w:p>
    <w:p w14:paraId="5681A08C" w14:textId="77777777" w:rsidR="001B4726" w:rsidRDefault="001B4726" w:rsidP="00731363">
      <w:pPr>
        <w:pStyle w:val="Heading1"/>
        <w:numPr>
          <w:ilvl w:val="0"/>
          <w:numId w:val="0"/>
        </w:numPr>
        <w:ind w:left="432"/>
      </w:pPr>
      <w:bookmarkStart w:id="523" w:name="_Toc262501734"/>
      <w:bookmarkStart w:id="524" w:name="_Toc284606984"/>
      <w:bookmarkStart w:id="525" w:name="_Toc287033528"/>
      <w:r w:rsidRPr="003711F0">
        <w:t>References</w:t>
      </w:r>
      <w:bookmarkStart w:id="526" w:name="_TOC29308"/>
      <w:bookmarkEnd w:id="522"/>
      <w:bookmarkEnd w:id="523"/>
      <w:bookmarkEnd w:id="526"/>
      <w:bookmarkEnd w:id="524"/>
      <w:bookmarkEnd w:id="525"/>
    </w:p>
    <w:p w14:paraId="756A3916" w14:textId="77777777" w:rsidR="00852BBC" w:rsidRPr="00852BBC" w:rsidRDefault="00852BBC" w:rsidP="00852BBC">
      <w:pPr>
        <w:pStyle w:val="Body"/>
      </w:pPr>
    </w:p>
    <w:p w14:paraId="476CADF6" w14:textId="77777777" w:rsidR="00284576" w:rsidRDefault="001B4726" w:rsidP="00284576">
      <w:pPr>
        <w:spacing w:after="240" w:line="240" w:lineRule="auto"/>
        <w:ind w:left="720" w:hanging="720"/>
        <w:jc w:val="left"/>
        <w:rPr>
          <w:noProof/>
        </w:rPr>
      </w:pPr>
      <w:r w:rsidRPr="00A73CE8">
        <w:fldChar w:fldCharType="begin"/>
      </w:r>
      <w:r w:rsidRPr="00A73CE8">
        <w:instrText xml:space="preserve"> ADDIN EN.REFLIST </w:instrText>
      </w:r>
      <w:r w:rsidRPr="00A73CE8">
        <w:fldChar w:fldCharType="separate"/>
      </w:r>
      <w:bookmarkStart w:id="527" w:name="_ENREF_1"/>
      <w:r w:rsidR="00284576">
        <w:rPr>
          <w:noProof/>
        </w:rPr>
        <w:t xml:space="preserve">Ajzen, I. (1991). The theory of planned behavior. </w:t>
      </w:r>
      <w:r w:rsidR="00284576" w:rsidRPr="00284576">
        <w:rPr>
          <w:i/>
          <w:noProof/>
        </w:rPr>
        <w:t>Organizational Behavior and Human Decision Processes, 50</w:t>
      </w:r>
      <w:r w:rsidR="00284576">
        <w:rPr>
          <w:noProof/>
        </w:rPr>
        <w:t xml:space="preserve">, 179-211. </w:t>
      </w:r>
      <w:bookmarkEnd w:id="527"/>
    </w:p>
    <w:p w14:paraId="26C86C33" w14:textId="77777777" w:rsidR="00284576" w:rsidRDefault="00284576" w:rsidP="00284576">
      <w:pPr>
        <w:spacing w:after="240" w:line="240" w:lineRule="auto"/>
        <w:ind w:left="720" w:hanging="720"/>
        <w:jc w:val="left"/>
        <w:rPr>
          <w:noProof/>
        </w:rPr>
      </w:pPr>
      <w:bookmarkStart w:id="528" w:name="_ENREF_2"/>
      <w:r>
        <w:rPr>
          <w:noProof/>
        </w:rPr>
        <w:t xml:space="preserve">Armstrong, D, Gosling, A, Weinman, T, &amp; Marteau, T. (1997). The place of inter-rater reliability in qualitative research: An empirical study. </w:t>
      </w:r>
      <w:r w:rsidRPr="00284576">
        <w:rPr>
          <w:i/>
          <w:noProof/>
        </w:rPr>
        <w:t>Sociology, 31</w:t>
      </w:r>
      <w:r>
        <w:rPr>
          <w:noProof/>
        </w:rPr>
        <w:t xml:space="preserve">(3), 597-606. </w:t>
      </w:r>
      <w:bookmarkEnd w:id="528"/>
    </w:p>
    <w:p w14:paraId="786B3B92" w14:textId="77777777" w:rsidR="00284576" w:rsidRDefault="00284576" w:rsidP="00284576">
      <w:pPr>
        <w:spacing w:after="240" w:line="240" w:lineRule="auto"/>
        <w:ind w:left="720" w:hanging="720"/>
        <w:jc w:val="left"/>
        <w:rPr>
          <w:noProof/>
        </w:rPr>
      </w:pPr>
      <w:bookmarkStart w:id="529" w:name="_ENREF_3"/>
      <w:r>
        <w:rPr>
          <w:noProof/>
        </w:rPr>
        <w:t xml:space="preserve">Arnold, J. (2004). The congruence problem in john holland's theory of vocational decisions. </w:t>
      </w:r>
      <w:r w:rsidRPr="00284576">
        <w:rPr>
          <w:i/>
          <w:noProof/>
        </w:rPr>
        <w:t>Journal of Occupational and Organizational Psychology, 77</w:t>
      </w:r>
      <w:r>
        <w:rPr>
          <w:noProof/>
        </w:rPr>
        <w:t xml:space="preserve">, 95-113. </w:t>
      </w:r>
      <w:bookmarkEnd w:id="529"/>
    </w:p>
    <w:p w14:paraId="70D0FDE4" w14:textId="77777777" w:rsidR="00284576" w:rsidRDefault="00284576" w:rsidP="00284576">
      <w:pPr>
        <w:spacing w:after="240" w:line="240" w:lineRule="auto"/>
        <w:ind w:left="720" w:hanging="720"/>
        <w:jc w:val="left"/>
        <w:rPr>
          <w:noProof/>
        </w:rPr>
      </w:pPr>
      <w:bookmarkStart w:id="530" w:name="_ENREF_4"/>
      <w:r>
        <w:rPr>
          <w:noProof/>
        </w:rPr>
        <w:t xml:space="preserve">Arnold, J., Randall, R., &amp; Robertson, I.T. (2010). </w:t>
      </w:r>
      <w:r w:rsidRPr="00284576">
        <w:rPr>
          <w:i/>
          <w:noProof/>
        </w:rPr>
        <w:t>Work psychology: Understanding human behaviour in the workplace</w:t>
      </w:r>
      <w:r>
        <w:rPr>
          <w:noProof/>
        </w:rPr>
        <w:t>: Financial Times Prentice Hall.</w:t>
      </w:r>
      <w:bookmarkEnd w:id="530"/>
    </w:p>
    <w:p w14:paraId="75D82654" w14:textId="77777777" w:rsidR="00284576" w:rsidRDefault="00284576" w:rsidP="00284576">
      <w:pPr>
        <w:spacing w:after="240" w:line="240" w:lineRule="auto"/>
        <w:ind w:left="720" w:hanging="720"/>
        <w:jc w:val="left"/>
        <w:rPr>
          <w:noProof/>
        </w:rPr>
      </w:pPr>
      <w:bookmarkStart w:id="531" w:name="_ENREF_5"/>
      <w:r>
        <w:rPr>
          <w:noProof/>
        </w:rPr>
        <w:t xml:space="preserve">Attree, E. A., Turner, M. J., &amp; Cowell, N. (2009). A virtual reality test identifies the visuospatial strengths of adolescents with dyslexia. </w:t>
      </w:r>
      <w:r w:rsidRPr="00284576">
        <w:rPr>
          <w:i/>
          <w:noProof/>
        </w:rPr>
        <w:t>Cyberpsychol Behaviour, 12</w:t>
      </w:r>
      <w:r>
        <w:rPr>
          <w:noProof/>
        </w:rPr>
        <w:t xml:space="preserve">(2), 163-168. </w:t>
      </w:r>
      <w:bookmarkEnd w:id="531"/>
    </w:p>
    <w:p w14:paraId="35C369D9" w14:textId="77777777" w:rsidR="00284576" w:rsidRDefault="00284576" w:rsidP="00284576">
      <w:pPr>
        <w:spacing w:after="240" w:line="240" w:lineRule="auto"/>
        <w:ind w:left="720" w:hanging="720"/>
        <w:jc w:val="left"/>
        <w:rPr>
          <w:noProof/>
        </w:rPr>
      </w:pPr>
      <w:bookmarkStart w:id="532" w:name="_ENREF_6"/>
      <w:r>
        <w:rPr>
          <w:noProof/>
        </w:rPr>
        <w:t xml:space="preserve">Augur, J. (1985). </w:t>
      </w:r>
      <w:r w:rsidRPr="00284576">
        <w:rPr>
          <w:i/>
          <w:noProof/>
        </w:rPr>
        <w:t>Guidelines for teachers, parents and learners.</w:t>
      </w:r>
      <w:r>
        <w:rPr>
          <w:noProof/>
        </w:rPr>
        <w:t xml:space="preserve"> M. Snowling (Ed.) Children's written language difficulties.: Windsor: NFER Nelson.</w:t>
      </w:r>
      <w:bookmarkEnd w:id="532"/>
    </w:p>
    <w:p w14:paraId="20F3B05B" w14:textId="77777777" w:rsidR="00284576" w:rsidRDefault="00284576" w:rsidP="00284576">
      <w:pPr>
        <w:spacing w:after="240" w:line="240" w:lineRule="auto"/>
        <w:ind w:left="720" w:hanging="720"/>
        <w:jc w:val="left"/>
        <w:rPr>
          <w:noProof/>
        </w:rPr>
      </w:pPr>
      <w:bookmarkStart w:id="533" w:name="_ENREF_7"/>
      <w:r>
        <w:rPr>
          <w:noProof/>
        </w:rPr>
        <w:t xml:space="preserve">Bacon, Alison M., &amp; Handley, Simon J. (2010). Dyslexia and reasoning: The importance of visual processes. </w:t>
      </w:r>
      <w:r w:rsidRPr="00284576">
        <w:rPr>
          <w:i/>
          <w:noProof/>
        </w:rPr>
        <w:t>British Journal of Psychology, 101</w:t>
      </w:r>
      <w:r>
        <w:rPr>
          <w:noProof/>
        </w:rPr>
        <w:t xml:space="preserve">, 433-452. </w:t>
      </w:r>
      <w:bookmarkEnd w:id="533"/>
    </w:p>
    <w:p w14:paraId="78B559A8" w14:textId="77777777" w:rsidR="00284576" w:rsidRDefault="00284576" w:rsidP="00284576">
      <w:pPr>
        <w:spacing w:after="240" w:line="240" w:lineRule="auto"/>
        <w:ind w:left="720" w:hanging="720"/>
        <w:jc w:val="left"/>
        <w:rPr>
          <w:noProof/>
        </w:rPr>
      </w:pPr>
      <w:bookmarkStart w:id="534" w:name="_ENREF_8"/>
      <w:r>
        <w:rPr>
          <w:noProof/>
        </w:rPr>
        <w:t xml:space="preserve">Badian, N.A (1984). Reading disability in epidemiological context- incidence and environmental correlates. </w:t>
      </w:r>
      <w:r w:rsidRPr="00284576">
        <w:rPr>
          <w:i/>
          <w:noProof/>
        </w:rPr>
        <w:t>Journal of Learning Disabilities, 17</w:t>
      </w:r>
      <w:r>
        <w:rPr>
          <w:noProof/>
        </w:rPr>
        <w:t xml:space="preserve">, 129-136. </w:t>
      </w:r>
      <w:bookmarkEnd w:id="534"/>
    </w:p>
    <w:p w14:paraId="088CB40B" w14:textId="77777777" w:rsidR="00284576" w:rsidRDefault="00284576" w:rsidP="00284576">
      <w:pPr>
        <w:spacing w:after="240" w:line="240" w:lineRule="auto"/>
        <w:ind w:left="720" w:hanging="720"/>
        <w:jc w:val="left"/>
        <w:rPr>
          <w:noProof/>
        </w:rPr>
      </w:pPr>
      <w:bookmarkStart w:id="535" w:name="_ENREF_9"/>
      <w:r>
        <w:rPr>
          <w:noProof/>
        </w:rPr>
        <w:t xml:space="preserve">Bird, B. (1988). Implementing entrepreneurial ideas: The case for intention. </w:t>
      </w:r>
      <w:r w:rsidRPr="00284576">
        <w:rPr>
          <w:i/>
          <w:noProof/>
        </w:rPr>
        <w:t>The Academy of Management Review, 13</w:t>
      </w:r>
      <w:r>
        <w:rPr>
          <w:noProof/>
        </w:rPr>
        <w:t xml:space="preserve">(3), 442-453. </w:t>
      </w:r>
      <w:bookmarkEnd w:id="535"/>
    </w:p>
    <w:p w14:paraId="762D4281" w14:textId="77777777" w:rsidR="00284576" w:rsidRDefault="00284576" w:rsidP="00284576">
      <w:pPr>
        <w:spacing w:after="240" w:line="240" w:lineRule="auto"/>
        <w:ind w:left="720" w:hanging="720"/>
        <w:jc w:val="left"/>
        <w:rPr>
          <w:noProof/>
        </w:rPr>
      </w:pPr>
      <w:bookmarkStart w:id="536" w:name="_ENREF_10"/>
      <w:r>
        <w:rPr>
          <w:noProof/>
        </w:rPr>
        <w:t xml:space="preserve">Blaikie, N. (2000). </w:t>
      </w:r>
      <w:r w:rsidRPr="00284576">
        <w:rPr>
          <w:i/>
          <w:noProof/>
        </w:rPr>
        <w:t>Designing social research</w:t>
      </w:r>
      <w:r>
        <w:rPr>
          <w:noProof/>
        </w:rPr>
        <w:t>: Cambridge: Polity.</w:t>
      </w:r>
      <w:bookmarkEnd w:id="536"/>
    </w:p>
    <w:p w14:paraId="120A7DE5" w14:textId="77777777" w:rsidR="00284576" w:rsidRDefault="00284576" w:rsidP="00284576">
      <w:pPr>
        <w:spacing w:after="240" w:line="240" w:lineRule="auto"/>
        <w:ind w:left="720" w:hanging="720"/>
        <w:jc w:val="left"/>
        <w:rPr>
          <w:noProof/>
        </w:rPr>
      </w:pPr>
      <w:bookmarkStart w:id="537" w:name="_ENREF_11"/>
      <w:r>
        <w:rPr>
          <w:noProof/>
        </w:rPr>
        <w:t xml:space="preserve">Bradley, L, &amp; Bryant. (1978). Difficulties in auditory organisation as a possible cause of reading backwardness. </w:t>
      </w:r>
      <w:r w:rsidRPr="00284576">
        <w:rPr>
          <w:i/>
          <w:noProof/>
        </w:rPr>
        <w:t>Nature, 271</w:t>
      </w:r>
      <w:r>
        <w:rPr>
          <w:noProof/>
        </w:rPr>
        <w:t xml:space="preserve">, 746-747. </w:t>
      </w:r>
      <w:bookmarkEnd w:id="537"/>
    </w:p>
    <w:p w14:paraId="218BC878" w14:textId="5339B418" w:rsidR="00284576" w:rsidRDefault="00284576" w:rsidP="00284576">
      <w:pPr>
        <w:spacing w:after="240" w:line="240" w:lineRule="auto"/>
        <w:ind w:left="720" w:hanging="720"/>
        <w:jc w:val="left"/>
        <w:rPr>
          <w:noProof/>
        </w:rPr>
      </w:pPr>
      <w:bookmarkStart w:id="538" w:name="_ENREF_12"/>
      <w:r>
        <w:rPr>
          <w:noProof/>
        </w:rPr>
        <w:t xml:space="preserve">British Dyslexia Association. (2013). Equality act 2010, disability discrimination act 1995  Retrieved 10/12/2013, from </w:t>
      </w:r>
      <w:bookmarkEnd w:id="538"/>
      <w:r>
        <w:rPr>
          <w:noProof/>
        </w:rPr>
        <w:fldChar w:fldCharType="begin"/>
      </w:r>
      <w:r>
        <w:rPr>
          <w:noProof/>
        </w:rPr>
        <w:instrText xml:space="preserve"> HYPERLINK "http://www.bdadyslexia.org.uk/about-dyslexia/adults-and-business/disability-discrimination-act-.html" </w:instrText>
      </w:r>
      <w:r>
        <w:rPr>
          <w:noProof/>
        </w:rPr>
      </w:r>
      <w:r>
        <w:rPr>
          <w:noProof/>
        </w:rPr>
        <w:fldChar w:fldCharType="separate"/>
      </w:r>
      <w:r w:rsidRPr="00284576">
        <w:rPr>
          <w:rStyle w:val="Hyperlink"/>
          <w:noProof/>
        </w:rPr>
        <w:t>http://www.bdadyslexia.org.uk/about-dyslexia/adults-and-business/disability-discrimination-act-.html</w:t>
      </w:r>
      <w:r>
        <w:rPr>
          <w:noProof/>
        </w:rPr>
        <w:fldChar w:fldCharType="end"/>
      </w:r>
    </w:p>
    <w:p w14:paraId="0448C8F3" w14:textId="77777777" w:rsidR="00284576" w:rsidRDefault="00284576" w:rsidP="00284576">
      <w:pPr>
        <w:spacing w:after="240" w:line="240" w:lineRule="auto"/>
        <w:ind w:left="720" w:hanging="720"/>
        <w:jc w:val="left"/>
        <w:rPr>
          <w:noProof/>
        </w:rPr>
      </w:pPr>
      <w:bookmarkStart w:id="539" w:name="_ENREF_13"/>
      <w:r>
        <w:rPr>
          <w:noProof/>
        </w:rPr>
        <w:t xml:space="preserve">Cassell, C., &amp; Symon, G. (2004). </w:t>
      </w:r>
      <w:r w:rsidRPr="00284576">
        <w:rPr>
          <w:i/>
          <w:noProof/>
        </w:rPr>
        <w:t>Essential guide to qualitative methods in organizational research</w:t>
      </w:r>
      <w:r>
        <w:rPr>
          <w:noProof/>
        </w:rPr>
        <w:t>: SAGE Publications.</w:t>
      </w:r>
      <w:bookmarkEnd w:id="539"/>
    </w:p>
    <w:p w14:paraId="16F130BA" w14:textId="77777777" w:rsidR="00284576" w:rsidRDefault="00284576" w:rsidP="00284576">
      <w:pPr>
        <w:spacing w:after="240" w:line="240" w:lineRule="auto"/>
        <w:ind w:left="720" w:hanging="720"/>
        <w:jc w:val="left"/>
        <w:rPr>
          <w:noProof/>
        </w:rPr>
      </w:pPr>
      <w:bookmarkStart w:id="540" w:name="_ENREF_14"/>
      <w:r>
        <w:rPr>
          <w:noProof/>
        </w:rPr>
        <w:t xml:space="preserve">Caza, B, &amp; Milton, L. (2012 ). </w:t>
      </w:r>
      <w:r w:rsidRPr="00284576">
        <w:rPr>
          <w:i/>
          <w:noProof/>
        </w:rPr>
        <w:t xml:space="preserve">Resilience at work: Building capability in the face of adversity. </w:t>
      </w:r>
      <w:r>
        <w:rPr>
          <w:noProof/>
        </w:rPr>
        <w:t>.</w:t>
      </w:r>
      <w:bookmarkEnd w:id="540"/>
    </w:p>
    <w:p w14:paraId="2C21339F" w14:textId="77777777" w:rsidR="00284576" w:rsidRDefault="00284576" w:rsidP="00284576">
      <w:pPr>
        <w:spacing w:after="240" w:line="240" w:lineRule="auto"/>
        <w:ind w:left="720" w:hanging="720"/>
        <w:jc w:val="left"/>
        <w:rPr>
          <w:noProof/>
        </w:rPr>
      </w:pPr>
      <w:bookmarkStart w:id="541" w:name="_ENREF_15"/>
      <w:r>
        <w:rPr>
          <w:noProof/>
        </w:rPr>
        <w:t xml:space="preserve">Chakravarty, A. (2009). Artistic talent in dyslexia- a hypothesis. </w:t>
      </w:r>
      <w:r w:rsidRPr="00284576">
        <w:rPr>
          <w:i/>
          <w:noProof/>
        </w:rPr>
        <w:t>Medical Hypothesis, 73</w:t>
      </w:r>
      <w:r>
        <w:rPr>
          <w:noProof/>
        </w:rPr>
        <w:t xml:space="preserve">(4), 569-571. </w:t>
      </w:r>
      <w:bookmarkEnd w:id="541"/>
    </w:p>
    <w:p w14:paraId="0BA7164D" w14:textId="77777777" w:rsidR="00284576" w:rsidRDefault="00284576" w:rsidP="00284576">
      <w:pPr>
        <w:spacing w:after="240" w:line="240" w:lineRule="auto"/>
        <w:ind w:left="720" w:hanging="720"/>
        <w:jc w:val="left"/>
        <w:rPr>
          <w:noProof/>
        </w:rPr>
      </w:pPr>
      <w:bookmarkStart w:id="542" w:name="_ENREF_16"/>
      <w:r>
        <w:rPr>
          <w:noProof/>
        </w:rPr>
        <w:t xml:space="preserve">Chan, David W. (2010). Developing the impossible figures task to assess visual-spatial talents among chinese students: A rasch measurement model analysis. </w:t>
      </w:r>
      <w:r w:rsidRPr="00284576">
        <w:rPr>
          <w:i/>
          <w:noProof/>
        </w:rPr>
        <w:t>Gifted Child Quarterly, 54</w:t>
      </w:r>
      <w:r>
        <w:rPr>
          <w:noProof/>
        </w:rPr>
        <w:t xml:space="preserve">(1), 59-71. </w:t>
      </w:r>
      <w:bookmarkEnd w:id="542"/>
    </w:p>
    <w:p w14:paraId="78B02DB4" w14:textId="77777777" w:rsidR="00284576" w:rsidRDefault="00284576" w:rsidP="00284576">
      <w:pPr>
        <w:spacing w:after="240" w:line="240" w:lineRule="auto"/>
        <w:ind w:left="720" w:hanging="720"/>
        <w:jc w:val="left"/>
        <w:rPr>
          <w:noProof/>
        </w:rPr>
      </w:pPr>
      <w:bookmarkStart w:id="543" w:name="_ENREF_17"/>
      <w:r>
        <w:rPr>
          <w:noProof/>
        </w:rPr>
        <w:t xml:space="preserve">Colangelo, N, &amp; Davis, G.A. (2003). </w:t>
      </w:r>
      <w:r w:rsidRPr="00284576">
        <w:rPr>
          <w:i/>
          <w:noProof/>
        </w:rPr>
        <w:t>Introduction and overview.</w:t>
      </w:r>
      <w:r>
        <w:rPr>
          <w:noProof/>
        </w:rPr>
        <w:t>: Boston: Pearson Education.</w:t>
      </w:r>
      <w:bookmarkEnd w:id="543"/>
    </w:p>
    <w:p w14:paraId="4CAFF409" w14:textId="77777777" w:rsidR="00284576" w:rsidRDefault="00284576" w:rsidP="00284576">
      <w:pPr>
        <w:spacing w:after="240" w:line="240" w:lineRule="auto"/>
        <w:ind w:left="720" w:hanging="720"/>
        <w:jc w:val="left"/>
        <w:rPr>
          <w:noProof/>
        </w:rPr>
      </w:pPr>
      <w:bookmarkStart w:id="544" w:name="_ENREF_18"/>
      <w:r>
        <w:rPr>
          <w:noProof/>
        </w:rPr>
        <w:t xml:space="preserve">Cornwall, A., &amp; Bawden, H. N. (1992). Reading disabilities and aggression: A critical review. . </w:t>
      </w:r>
      <w:r w:rsidRPr="00284576">
        <w:rPr>
          <w:i/>
          <w:noProof/>
        </w:rPr>
        <w:t>Journal of Learning Disabilities, 25</w:t>
      </w:r>
      <w:r>
        <w:rPr>
          <w:noProof/>
        </w:rPr>
        <w:t xml:space="preserve">, 281-288. </w:t>
      </w:r>
      <w:bookmarkEnd w:id="544"/>
    </w:p>
    <w:p w14:paraId="6AE62849" w14:textId="77777777" w:rsidR="00284576" w:rsidRDefault="00284576" w:rsidP="00284576">
      <w:pPr>
        <w:spacing w:after="240" w:line="240" w:lineRule="auto"/>
        <w:ind w:left="720" w:hanging="720"/>
        <w:jc w:val="left"/>
        <w:rPr>
          <w:noProof/>
        </w:rPr>
      </w:pPr>
      <w:bookmarkStart w:id="545" w:name="_ENREF_19"/>
      <w:r>
        <w:rPr>
          <w:noProof/>
        </w:rPr>
        <w:t xml:space="preserve">Creswell, J.W., &amp; Clark, V.L.P. (2011). </w:t>
      </w:r>
      <w:r w:rsidRPr="00284576">
        <w:rPr>
          <w:i/>
          <w:noProof/>
        </w:rPr>
        <w:t>Designing and conducting mixed methods research</w:t>
      </w:r>
      <w:r>
        <w:rPr>
          <w:noProof/>
        </w:rPr>
        <w:t>: SAGE Publications.</w:t>
      </w:r>
      <w:bookmarkEnd w:id="545"/>
    </w:p>
    <w:p w14:paraId="2F87C7AF" w14:textId="77777777" w:rsidR="00284576" w:rsidRDefault="00284576" w:rsidP="00284576">
      <w:pPr>
        <w:spacing w:after="240" w:line="240" w:lineRule="auto"/>
        <w:ind w:left="720" w:hanging="720"/>
        <w:jc w:val="left"/>
        <w:rPr>
          <w:noProof/>
        </w:rPr>
      </w:pPr>
      <w:bookmarkStart w:id="546" w:name="_ENREF_20"/>
      <w:r>
        <w:rPr>
          <w:noProof/>
        </w:rPr>
        <w:t xml:space="preserve">Creswell, J.W., Fetters, M.D, &amp; Ivankova, N.V. (2004). Designing a mixed methods study in primary care. </w:t>
      </w:r>
      <w:r w:rsidRPr="00284576">
        <w:rPr>
          <w:i/>
          <w:noProof/>
        </w:rPr>
        <w:t>Ann Farm Med, 2</w:t>
      </w:r>
      <w:r>
        <w:rPr>
          <w:noProof/>
        </w:rPr>
        <w:t xml:space="preserve">(1), 7-12. </w:t>
      </w:r>
      <w:bookmarkEnd w:id="546"/>
    </w:p>
    <w:p w14:paraId="01AAB025" w14:textId="77777777" w:rsidR="00284576" w:rsidRDefault="00284576" w:rsidP="00284576">
      <w:pPr>
        <w:spacing w:after="240" w:line="240" w:lineRule="auto"/>
        <w:ind w:left="720" w:hanging="720"/>
        <w:jc w:val="left"/>
        <w:rPr>
          <w:noProof/>
        </w:rPr>
      </w:pPr>
      <w:bookmarkStart w:id="547" w:name="_ENREF_21"/>
      <w:r>
        <w:rPr>
          <w:noProof/>
        </w:rPr>
        <w:t>Dale, F, &amp; Aiken, F. (2007). A review of the literature into dyslexia in nursing practice. In P. E. Forum (Ed.): Royal College of Nursing.</w:t>
      </w:r>
      <w:bookmarkEnd w:id="547"/>
    </w:p>
    <w:p w14:paraId="4977395B" w14:textId="77777777" w:rsidR="00284576" w:rsidRDefault="00284576" w:rsidP="00284576">
      <w:pPr>
        <w:spacing w:after="240" w:line="240" w:lineRule="auto"/>
        <w:ind w:left="720" w:hanging="720"/>
        <w:jc w:val="left"/>
        <w:rPr>
          <w:noProof/>
        </w:rPr>
      </w:pPr>
      <w:bookmarkStart w:id="548" w:name="_ENREF_22"/>
      <w:r>
        <w:rPr>
          <w:noProof/>
        </w:rPr>
        <w:t xml:space="preserve">Davis, G, &amp; Rimm, S. (2004 ). </w:t>
      </w:r>
      <w:r w:rsidRPr="00284576">
        <w:rPr>
          <w:i/>
          <w:noProof/>
        </w:rPr>
        <w:t>Education of the gifted and talented (5th ed.).</w:t>
      </w:r>
      <w:r>
        <w:rPr>
          <w:noProof/>
        </w:rPr>
        <w:t xml:space="preserve"> Needham Heights, MA: Allyn &amp; Bacon.</w:t>
      </w:r>
      <w:bookmarkEnd w:id="548"/>
    </w:p>
    <w:p w14:paraId="44FB491C" w14:textId="77777777" w:rsidR="00284576" w:rsidRDefault="00284576" w:rsidP="00284576">
      <w:pPr>
        <w:spacing w:after="240" w:line="240" w:lineRule="auto"/>
        <w:ind w:left="720" w:hanging="720"/>
        <w:jc w:val="left"/>
        <w:rPr>
          <w:noProof/>
        </w:rPr>
      </w:pPr>
      <w:bookmarkStart w:id="549" w:name="_ENREF_23"/>
      <w:r>
        <w:rPr>
          <w:noProof/>
        </w:rPr>
        <w:t xml:space="preserve">Davis, R.D, &amp; Braun, E.M. (1997). </w:t>
      </w:r>
      <w:r w:rsidRPr="00284576">
        <w:rPr>
          <w:i/>
          <w:noProof/>
        </w:rPr>
        <w:t>The gift of dyslexia: Why some of the brighest people can't read and how they can learn</w:t>
      </w:r>
      <w:r>
        <w:rPr>
          <w:noProof/>
        </w:rPr>
        <w:t>. London: Souvenir Press.</w:t>
      </w:r>
      <w:bookmarkEnd w:id="549"/>
    </w:p>
    <w:p w14:paraId="7E49B7B9" w14:textId="77777777" w:rsidR="00284576" w:rsidRPr="00B4796C" w:rsidRDefault="00284576" w:rsidP="00284576">
      <w:pPr>
        <w:spacing w:after="240" w:line="240" w:lineRule="auto"/>
        <w:ind w:left="720" w:hanging="720"/>
        <w:jc w:val="left"/>
        <w:rPr>
          <w:noProof/>
          <w:lang w:val="pt-PT"/>
        </w:rPr>
      </w:pPr>
      <w:bookmarkStart w:id="550" w:name="_ENREF_24"/>
      <w:r>
        <w:rPr>
          <w:noProof/>
        </w:rPr>
        <w:t xml:space="preserve">Deci, E.L, Ryan, R.M, &amp; Koestner, R. (1999). A meta-analytic review of experiments examining the effects of extrinsic rewards on intrinsic motivation. </w:t>
      </w:r>
      <w:r w:rsidRPr="00B4796C">
        <w:rPr>
          <w:i/>
          <w:noProof/>
          <w:lang w:val="pt-PT"/>
        </w:rPr>
        <w:t>Psychol Bull, 125</w:t>
      </w:r>
      <w:r w:rsidRPr="00B4796C">
        <w:rPr>
          <w:noProof/>
          <w:lang w:val="pt-PT"/>
        </w:rPr>
        <w:t xml:space="preserve">(6), 627-668. </w:t>
      </w:r>
      <w:bookmarkEnd w:id="550"/>
    </w:p>
    <w:p w14:paraId="22860D4A" w14:textId="77777777" w:rsidR="00284576" w:rsidRDefault="00284576" w:rsidP="00284576">
      <w:pPr>
        <w:spacing w:after="240" w:line="240" w:lineRule="auto"/>
        <w:ind w:left="720" w:hanging="720"/>
        <w:jc w:val="left"/>
        <w:rPr>
          <w:noProof/>
        </w:rPr>
      </w:pPr>
      <w:bookmarkStart w:id="551" w:name="_ENREF_25"/>
      <w:r w:rsidRPr="00B4796C">
        <w:rPr>
          <w:noProof/>
          <w:lang w:val="pt-PT"/>
        </w:rPr>
        <w:t xml:space="preserve">Demetriou, A, Christou, C, Sanoudis, G, &amp; Platsidou, M (2002 ). </w:t>
      </w:r>
      <w:r>
        <w:rPr>
          <w:noProof/>
        </w:rPr>
        <w:t xml:space="preserve">The development of mental processing: Efficiency, working memory and thinking. </w:t>
      </w:r>
      <w:r w:rsidRPr="00284576">
        <w:rPr>
          <w:i/>
          <w:noProof/>
        </w:rPr>
        <w:t>Monographs of the Society for Research in Child Development, 268</w:t>
      </w:r>
      <w:r>
        <w:rPr>
          <w:noProof/>
        </w:rPr>
        <w:t xml:space="preserve">(67 ), 1-154. </w:t>
      </w:r>
      <w:bookmarkEnd w:id="551"/>
    </w:p>
    <w:p w14:paraId="44F81F87" w14:textId="77777777" w:rsidR="00284576" w:rsidRDefault="00284576" w:rsidP="00284576">
      <w:pPr>
        <w:spacing w:after="240" w:line="240" w:lineRule="auto"/>
        <w:ind w:left="720" w:hanging="720"/>
        <w:jc w:val="left"/>
        <w:rPr>
          <w:noProof/>
        </w:rPr>
      </w:pPr>
      <w:bookmarkStart w:id="552" w:name="_ENREF_26"/>
      <w:r>
        <w:rPr>
          <w:noProof/>
        </w:rPr>
        <w:t xml:space="preserve">Denzin, N.K., &amp; Lincoln, Y.S. (2002). </w:t>
      </w:r>
      <w:r w:rsidRPr="00284576">
        <w:rPr>
          <w:i/>
          <w:noProof/>
        </w:rPr>
        <w:t>The qualitative inquiry reader</w:t>
      </w:r>
      <w:r>
        <w:rPr>
          <w:noProof/>
        </w:rPr>
        <w:t>: SAGE Publications.</w:t>
      </w:r>
      <w:bookmarkEnd w:id="552"/>
    </w:p>
    <w:p w14:paraId="55CA2BAD" w14:textId="77777777" w:rsidR="00284576" w:rsidRDefault="00284576" w:rsidP="00284576">
      <w:pPr>
        <w:spacing w:after="240" w:line="240" w:lineRule="auto"/>
        <w:ind w:left="720" w:hanging="720"/>
        <w:jc w:val="left"/>
        <w:rPr>
          <w:noProof/>
        </w:rPr>
      </w:pPr>
      <w:bookmarkStart w:id="553" w:name="_ENREF_27"/>
      <w:r>
        <w:rPr>
          <w:noProof/>
        </w:rPr>
        <w:t xml:space="preserve">Denzin, N.K., &amp; Lincoln, Y.S. (2011). </w:t>
      </w:r>
      <w:r w:rsidRPr="00284576">
        <w:rPr>
          <w:i/>
          <w:noProof/>
        </w:rPr>
        <w:t>The sage handbook of qualitative research</w:t>
      </w:r>
      <w:r>
        <w:rPr>
          <w:noProof/>
        </w:rPr>
        <w:t>: SAGE Publications.</w:t>
      </w:r>
      <w:bookmarkEnd w:id="553"/>
    </w:p>
    <w:p w14:paraId="35568284" w14:textId="77777777" w:rsidR="00284576" w:rsidRDefault="00284576" w:rsidP="00284576">
      <w:pPr>
        <w:spacing w:after="240" w:line="240" w:lineRule="auto"/>
        <w:ind w:left="720" w:hanging="720"/>
        <w:jc w:val="left"/>
        <w:rPr>
          <w:noProof/>
        </w:rPr>
      </w:pPr>
      <w:bookmarkStart w:id="554" w:name="_ENREF_28"/>
      <w:r>
        <w:rPr>
          <w:noProof/>
        </w:rPr>
        <w:t xml:space="preserve">Eide, B. L., &amp; Eide, F. F. (2011). </w:t>
      </w:r>
      <w:r w:rsidRPr="00284576">
        <w:rPr>
          <w:i/>
          <w:noProof/>
        </w:rPr>
        <w:t>The dyslexic advantage: Unlocking the hidden potential of the dyslexic brain</w:t>
      </w:r>
      <w:r>
        <w:rPr>
          <w:noProof/>
        </w:rPr>
        <w:t>. London: Hay House.</w:t>
      </w:r>
      <w:bookmarkEnd w:id="554"/>
    </w:p>
    <w:p w14:paraId="076DB37A" w14:textId="77777777" w:rsidR="00284576" w:rsidRDefault="00284576" w:rsidP="00284576">
      <w:pPr>
        <w:spacing w:after="240" w:line="240" w:lineRule="auto"/>
        <w:ind w:left="720" w:hanging="720"/>
        <w:jc w:val="left"/>
        <w:rPr>
          <w:noProof/>
        </w:rPr>
      </w:pPr>
      <w:bookmarkStart w:id="555" w:name="_ENREF_29"/>
      <w:r>
        <w:rPr>
          <w:noProof/>
        </w:rPr>
        <w:t xml:space="preserve">Ericsson, K. A, Krampe, R, &amp; Tesch-Romer, C (1993). The role of deliberate practice in the acquisition of expert performance. </w:t>
      </w:r>
      <w:r w:rsidRPr="00284576">
        <w:rPr>
          <w:i/>
          <w:noProof/>
        </w:rPr>
        <w:t>Psychological Review, 100</w:t>
      </w:r>
      <w:r>
        <w:rPr>
          <w:noProof/>
        </w:rPr>
        <w:t xml:space="preserve">(3), 363-406. </w:t>
      </w:r>
      <w:bookmarkEnd w:id="555"/>
    </w:p>
    <w:p w14:paraId="00C15AFF" w14:textId="77777777" w:rsidR="00284576" w:rsidRDefault="00284576" w:rsidP="00284576">
      <w:pPr>
        <w:spacing w:after="240" w:line="240" w:lineRule="auto"/>
        <w:ind w:left="720" w:hanging="720"/>
        <w:jc w:val="left"/>
        <w:rPr>
          <w:noProof/>
        </w:rPr>
      </w:pPr>
      <w:bookmarkStart w:id="556" w:name="_ENREF_30"/>
      <w:r>
        <w:rPr>
          <w:noProof/>
        </w:rPr>
        <w:t xml:space="preserve">Everatt, J, Steffert, B, &amp; Smythe, I. (1999). An eye for the unusual: Creative thinking in dyslexics. </w:t>
      </w:r>
      <w:r w:rsidRPr="00284576">
        <w:rPr>
          <w:i/>
          <w:noProof/>
        </w:rPr>
        <w:t>Dyslexia, 5</w:t>
      </w:r>
      <w:r>
        <w:rPr>
          <w:noProof/>
        </w:rPr>
        <w:t xml:space="preserve">, 28-46. </w:t>
      </w:r>
      <w:bookmarkEnd w:id="556"/>
    </w:p>
    <w:p w14:paraId="2AEB50AD" w14:textId="77777777" w:rsidR="00284576" w:rsidRDefault="00284576" w:rsidP="00284576">
      <w:pPr>
        <w:spacing w:after="240" w:line="240" w:lineRule="auto"/>
        <w:ind w:left="720" w:hanging="720"/>
        <w:jc w:val="left"/>
        <w:rPr>
          <w:noProof/>
        </w:rPr>
      </w:pPr>
      <w:bookmarkStart w:id="557" w:name="_ENREF_31"/>
      <w:r>
        <w:rPr>
          <w:noProof/>
        </w:rPr>
        <w:t xml:space="preserve">Everatt, J, Weeks, S, &amp; Brooks, P. (2008). Profiles of strengths and weaknesses in dyslexia and other learning difficulties. </w:t>
      </w:r>
      <w:r w:rsidRPr="00284576">
        <w:rPr>
          <w:i/>
          <w:noProof/>
        </w:rPr>
        <w:t>Dyslexia, 14</w:t>
      </w:r>
      <w:r>
        <w:rPr>
          <w:noProof/>
        </w:rPr>
        <w:t xml:space="preserve">(1), 16-41. </w:t>
      </w:r>
      <w:bookmarkEnd w:id="557"/>
    </w:p>
    <w:p w14:paraId="52864CCF" w14:textId="77777777" w:rsidR="00284576" w:rsidRDefault="00284576" w:rsidP="00284576">
      <w:pPr>
        <w:spacing w:after="240" w:line="240" w:lineRule="auto"/>
        <w:ind w:left="720" w:hanging="720"/>
        <w:jc w:val="left"/>
        <w:rPr>
          <w:noProof/>
        </w:rPr>
      </w:pPr>
      <w:bookmarkStart w:id="558" w:name="_ENREF_32"/>
      <w:r>
        <w:rPr>
          <w:noProof/>
        </w:rPr>
        <w:t xml:space="preserve">Fawcett, A.J, &amp; Nicolson, R.I. (1992). Automisation deficits in balance for dyslexic children. </w:t>
      </w:r>
      <w:r w:rsidRPr="00284576">
        <w:rPr>
          <w:i/>
          <w:noProof/>
        </w:rPr>
        <w:t>Perceptual and Motor Skills, 75</w:t>
      </w:r>
      <w:r>
        <w:rPr>
          <w:noProof/>
        </w:rPr>
        <w:t xml:space="preserve">, 507-529. </w:t>
      </w:r>
      <w:bookmarkEnd w:id="558"/>
    </w:p>
    <w:p w14:paraId="70EEECFC" w14:textId="77777777" w:rsidR="00284576" w:rsidRDefault="00284576" w:rsidP="00284576">
      <w:pPr>
        <w:spacing w:after="240" w:line="240" w:lineRule="auto"/>
        <w:ind w:left="720" w:hanging="720"/>
        <w:jc w:val="left"/>
        <w:rPr>
          <w:noProof/>
        </w:rPr>
      </w:pPr>
      <w:bookmarkStart w:id="559" w:name="_ENREF_33"/>
      <w:r>
        <w:rPr>
          <w:noProof/>
        </w:rPr>
        <w:t xml:space="preserve">Fawcett, A.J, &amp; Nicolson, R.I. (1995). Persistence of phonological awareness deficits in older children with dyslexia. </w:t>
      </w:r>
      <w:r w:rsidRPr="00284576">
        <w:rPr>
          <w:i/>
          <w:noProof/>
        </w:rPr>
        <w:t>Reading and Writing, 7</w:t>
      </w:r>
      <w:r>
        <w:rPr>
          <w:noProof/>
        </w:rPr>
        <w:t xml:space="preserve">, 361-376. </w:t>
      </w:r>
      <w:bookmarkEnd w:id="559"/>
    </w:p>
    <w:p w14:paraId="25FE8180" w14:textId="77777777" w:rsidR="00284576" w:rsidRDefault="00284576" w:rsidP="00284576">
      <w:pPr>
        <w:spacing w:after="240" w:line="240" w:lineRule="auto"/>
        <w:ind w:left="720" w:hanging="720"/>
        <w:jc w:val="left"/>
        <w:rPr>
          <w:noProof/>
        </w:rPr>
      </w:pPr>
      <w:bookmarkStart w:id="560" w:name="_ENREF_34"/>
      <w:r>
        <w:rPr>
          <w:noProof/>
        </w:rPr>
        <w:t xml:space="preserve">Fink, R. P. (1998). Literacy development in successful men and women with dyslexia. </w:t>
      </w:r>
      <w:r w:rsidRPr="00284576">
        <w:rPr>
          <w:i/>
          <w:noProof/>
        </w:rPr>
        <w:t>Annals of Dyslexia, 48</w:t>
      </w:r>
      <w:r>
        <w:rPr>
          <w:noProof/>
        </w:rPr>
        <w:t xml:space="preserve">, 311-346. </w:t>
      </w:r>
      <w:bookmarkEnd w:id="560"/>
    </w:p>
    <w:p w14:paraId="2E2E411A" w14:textId="77777777" w:rsidR="00284576" w:rsidRDefault="00284576" w:rsidP="00284576">
      <w:pPr>
        <w:spacing w:after="240" w:line="240" w:lineRule="auto"/>
        <w:ind w:left="720" w:hanging="720"/>
        <w:jc w:val="left"/>
        <w:rPr>
          <w:noProof/>
        </w:rPr>
      </w:pPr>
      <w:bookmarkStart w:id="561" w:name="_ENREF_35"/>
      <w:r>
        <w:rPr>
          <w:noProof/>
        </w:rPr>
        <w:t xml:space="preserve">Fitzgibbon, G., &amp; O'Connor, B. (2002). </w:t>
      </w:r>
      <w:r w:rsidRPr="00284576">
        <w:rPr>
          <w:i/>
          <w:noProof/>
        </w:rPr>
        <w:t>Adult dyslexia: A guide for the workplace</w:t>
      </w:r>
      <w:r>
        <w:rPr>
          <w:noProof/>
        </w:rPr>
        <w:t>: Wiley.</w:t>
      </w:r>
      <w:bookmarkEnd w:id="561"/>
    </w:p>
    <w:p w14:paraId="1D681952" w14:textId="77777777" w:rsidR="00284576" w:rsidRDefault="00284576" w:rsidP="00284576">
      <w:pPr>
        <w:spacing w:after="240" w:line="240" w:lineRule="auto"/>
        <w:ind w:left="720" w:hanging="720"/>
        <w:jc w:val="left"/>
        <w:rPr>
          <w:noProof/>
        </w:rPr>
      </w:pPr>
      <w:bookmarkStart w:id="562" w:name="_ENREF_36"/>
      <w:r>
        <w:rPr>
          <w:noProof/>
        </w:rPr>
        <w:t xml:space="preserve">Fredrickson, B.L. (2004). The broaden-and-build theory of positive emotions. </w:t>
      </w:r>
      <w:r w:rsidRPr="00284576">
        <w:rPr>
          <w:i/>
          <w:noProof/>
        </w:rPr>
        <w:t>Philosophical Transactions of the Royal Society of London, 359</w:t>
      </w:r>
      <w:r>
        <w:rPr>
          <w:noProof/>
        </w:rPr>
        <w:t xml:space="preserve">(1449), 1367-1378. </w:t>
      </w:r>
      <w:bookmarkEnd w:id="562"/>
    </w:p>
    <w:p w14:paraId="56AF15EC" w14:textId="77777777" w:rsidR="00284576" w:rsidRDefault="00284576" w:rsidP="00284576">
      <w:pPr>
        <w:spacing w:after="240" w:line="240" w:lineRule="auto"/>
        <w:ind w:left="720" w:hanging="720"/>
        <w:jc w:val="left"/>
        <w:rPr>
          <w:noProof/>
        </w:rPr>
      </w:pPr>
      <w:bookmarkStart w:id="563" w:name="_ENREF_37"/>
      <w:r>
        <w:rPr>
          <w:noProof/>
        </w:rPr>
        <w:t xml:space="preserve">Frese, M, Fay, D, Hillburger, T, Leng, K, &amp; Tag, A. (1997). The concept of personal initiative: Operationalization, reliability and validity in two german samples. </w:t>
      </w:r>
      <w:r w:rsidRPr="00284576">
        <w:rPr>
          <w:i/>
          <w:noProof/>
        </w:rPr>
        <w:t>Journal of Occupational and Organizational Psychology, 70</w:t>
      </w:r>
      <w:r>
        <w:rPr>
          <w:noProof/>
        </w:rPr>
        <w:t xml:space="preserve">, 139-161. </w:t>
      </w:r>
      <w:bookmarkEnd w:id="563"/>
    </w:p>
    <w:p w14:paraId="0D59F689" w14:textId="77777777" w:rsidR="00284576" w:rsidRDefault="00284576" w:rsidP="00284576">
      <w:pPr>
        <w:spacing w:after="240" w:line="240" w:lineRule="auto"/>
        <w:ind w:left="720" w:hanging="720"/>
        <w:jc w:val="left"/>
        <w:rPr>
          <w:noProof/>
        </w:rPr>
      </w:pPr>
      <w:bookmarkStart w:id="564" w:name="_ENREF_38"/>
      <w:r>
        <w:rPr>
          <w:noProof/>
        </w:rPr>
        <w:t xml:space="preserve">Gabay, Y, Schiff, R, &amp; Vakil, E. (2012). Dissociation between online and offline learning in developmental dyslexia. </w:t>
      </w:r>
      <w:r w:rsidRPr="00284576">
        <w:rPr>
          <w:i/>
          <w:noProof/>
        </w:rPr>
        <w:t>J Clin Exp Neuropsychol, 34</w:t>
      </w:r>
      <w:r>
        <w:rPr>
          <w:noProof/>
        </w:rPr>
        <w:t xml:space="preserve">(3), 279-288. </w:t>
      </w:r>
      <w:bookmarkEnd w:id="564"/>
    </w:p>
    <w:p w14:paraId="5541D686" w14:textId="77777777" w:rsidR="00284576" w:rsidRDefault="00284576" w:rsidP="00284576">
      <w:pPr>
        <w:spacing w:after="240" w:line="240" w:lineRule="auto"/>
        <w:ind w:left="720" w:hanging="720"/>
        <w:jc w:val="left"/>
        <w:rPr>
          <w:noProof/>
        </w:rPr>
      </w:pPr>
      <w:bookmarkStart w:id="565" w:name="_ENREF_39"/>
      <w:r>
        <w:rPr>
          <w:noProof/>
        </w:rPr>
        <w:t xml:space="preserve">Galaburda, A.M, &amp; Livingstone, M.S (1993). Evidence for a magnocellular defect in developmental dyslexia. </w:t>
      </w:r>
      <w:r w:rsidRPr="00284576">
        <w:rPr>
          <w:i/>
          <w:noProof/>
        </w:rPr>
        <w:t>Annals of the New York Academy of Sciences, 642</w:t>
      </w:r>
      <w:r>
        <w:rPr>
          <w:noProof/>
        </w:rPr>
        <w:t xml:space="preserve">, 70-82. </w:t>
      </w:r>
      <w:bookmarkEnd w:id="565"/>
    </w:p>
    <w:p w14:paraId="6AA37F15" w14:textId="77777777" w:rsidR="00284576" w:rsidRDefault="00284576" w:rsidP="00284576">
      <w:pPr>
        <w:spacing w:after="240" w:line="240" w:lineRule="auto"/>
        <w:ind w:left="720" w:hanging="720"/>
        <w:jc w:val="left"/>
        <w:rPr>
          <w:noProof/>
        </w:rPr>
      </w:pPr>
      <w:bookmarkStart w:id="566" w:name="_ENREF_40"/>
      <w:r>
        <w:rPr>
          <w:noProof/>
        </w:rPr>
        <w:t xml:space="preserve">Gardner, H. (2006). </w:t>
      </w:r>
      <w:r w:rsidRPr="00284576">
        <w:rPr>
          <w:i/>
          <w:noProof/>
        </w:rPr>
        <w:t>Multiple intelligences: New horizons</w:t>
      </w:r>
      <w:r>
        <w:rPr>
          <w:noProof/>
        </w:rPr>
        <w:t>: BasicBooks.</w:t>
      </w:r>
      <w:bookmarkEnd w:id="566"/>
    </w:p>
    <w:p w14:paraId="01E130A3" w14:textId="77777777" w:rsidR="00284576" w:rsidRDefault="00284576" w:rsidP="00284576">
      <w:pPr>
        <w:spacing w:after="240" w:line="240" w:lineRule="auto"/>
        <w:ind w:left="720" w:hanging="720"/>
        <w:jc w:val="left"/>
        <w:rPr>
          <w:noProof/>
        </w:rPr>
      </w:pPr>
      <w:bookmarkStart w:id="567" w:name="_ENREF_41"/>
      <w:r>
        <w:rPr>
          <w:noProof/>
        </w:rPr>
        <w:t xml:space="preserve">Gerber, P.J. (2002). Navigating beyond-school years: Empolyment and success for adults with learning disabilities. . </w:t>
      </w:r>
      <w:r w:rsidRPr="00284576">
        <w:rPr>
          <w:i/>
          <w:noProof/>
        </w:rPr>
        <w:t>Career Planning and Adult Development Journal, 8</w:t>
      </w:r>
      <w:r>
        <w:rPr>
          <w:noProof/>
        </w:rPr>
        <w:t xml:space="preserve">, 136-144. </w:t>
      </w:r>
      <w:bookmarkEnd w:id="567"/>
    </w:p>
    <w:p w14:paraId="37C10B3F" w14:textId="77777777" w:rsidR="00284576" w:rsidRDefault="00284576" w:rsidP="00284576">
      <w:pPr>
        <w:spacing w:after="240" w:line="240" w:lineRule="auto"/>
        <w:ind w:left="720" w:hanging="720"/>
        <w:jc w:val="left"/>
        <w:rPr>
          <w:noProof/>
        </w:rPr>
      </w:pPr>
      <w:bookmarkStart w:id="568" w:name="_ENREF_42"/>
      <w:r>
        <w:rPr>
          <w:noProof/>
        </w:rPr>
        <w:t xml:space="preserve">Gerber, P.J, Ginsberg, R, &amp; Reiff, H.B. (1992). Identifying alterable patterns in employment success for highly successful adults with learning-disabilities. [Article]. </w:t>
      </w:r>
      <w:r w:rsidRPr="00284576">
        <w:rPr>
          <w:i/>
          <w:noProof/>
        </w:rPr>
        <w:t>Journal of Learning Disabilities, 25</w:t>
      </w:r>
      <w:r>
        <w:rPr>
          <w:noProof/>
        </w:rPr>
        <w:t xml:space="preserve">(8), 475-487. </w:t>
      </w:r>
      <w:bookmarkEnd w:id="568"/>
    </w:p>
    <w:p w14:paraId="654C6D0A" w14:textId="77777777" w:rsidR="00284576" w:rsidRDefault="00284576" w:rsidP="00284576">
      <w:pPr>
        <w:spacing w:after="240" w:line="240" w:lineRule="auto"/>
        <w:ind w:left="720" w:hanging="720"/>
        <w:jc w:val="left"/>
        <w:rPr>
          <w:noProof/>
        </w:rPr>
      </w:pPr>
      <w:bookmarkStart w:id="569" w:name="_ENREF_43"/>
      <w:r>
        <w:rPr>
          <w:noProof/>
        </w:rPr>
        <w:t xml:space="preserve">Gerber, P.J, &amp; Raskind, M.H. (2013). </w:t>
      </w:r>
      <w:r w:rsidRPr="00284576">
        <w:rPr>
          <w:i/>
          <w:noProof/>
        </w:rPr>
        <w:t>Leaders, visionaries and dreamers: Extraordinary people with dyslexia and other learning disabilities</w:t>
      </w:r>
      <w:r>
        <w:rPr>
          <w:noProof/>
        </w:rPr>
        <w:t>: Nova Science Publishers.</w:t>
      </w:r>
      <w:bookmarkEnd w:id="569"/>
    </w:p>
    <w:p w14:paraId="5D446CBE" w14:textId="77777777" w:rsidR="00284576" w:rsidRDefault="00284576" w:rsidP="00284576">
      <w:pPr>
        <w:spacing w:after="240" w:line="240" w:lineRule="auto"/>
        <w:ind w:left="720" w:hanging="720"/>
        <w:jc w:val="left"/>
        <w:rPr>
          <w:noProof/>
        </w:rPr>
      </w:pPr>
      <w:bookmarkStart w:id="570" w:name="_ENREF_44"/>
      <w:r>
        <w:rPr>
          <w:noProof/>
        </w:rPr>
        <w:t xml:space="preserve">Geschwind, N. (1982). Why orton was right. </w:t>
      </w:r>
      <w:r w:rsidRPr="00284576">
        <w:rPr>
          <w:i/>
          <w:noProof/>
        </w:rPr>
        <w:t>Annals of Dyslexia, 32</w:t>
      </w:r>
      <w:r>
        <w:rPr>
          <w:noProof/>
        </w:rPr>
        <w:t xml:space="preserve">, 13-30. </w:t>
      </w:r>
      <w:bookmarkEnd w:id="570"/>
    </w:p>
    <w:p w14:paraId="07F5F3F8" w14:textId="77777777" w:rsidR="00284576" w:rsidRDefault="00284576" w:rsidP="00284576">
      <w:pPr>
        <w:spacing w:after="240" w:line="240" w:lineRule="auto"/>
        <w:ind w:left="720" w:hanging="720"/>
        <w:jc w:val="left"/>
        <w:rPr>
          <w:noProof/>
        </w:rPr>
      </w:pPr>
      <w:bookmarkStart w:id="571" w:name="_ENREF_45"/>
      <w:r>
        <w:rPr>
          <w:noProof/>
        </w:rPr>
        <w:t xml:space="preserve">Geschwind, N., &amp; Galaburda, A.M. (1985). Cerebral lateralization: Biological mechanisms, associations and pathology. </w:t>
      </w:r>
      <w:r w:rsidRPr="00284576">
        <w:rPr>
          <w:i/>
          <w:noProof/>
        </w:rPr>
        <w:t>Architectural Neurology, 42</w:t>
      </w:r>
      <w:r>
        <w:rPr>
          <w:noProof/>
        </w:rPr>
        <w:t xml:space="preserve">, 521-522. </w:t>
      </w:r>
      <w:bookmarkEnd w:id="571"/>
    </w:p>
    <w:p w14:paraId="76AE2727" w14:textId="77777777" w:rsidR="00284576" w:rsidRDefault="00284576" w:rsidP="00284576">
      <w:pPr>
        <w:spacing w:after="240" w:line="240" w:lineRule="auto"/>
        <w:ind w:left="720" w:hanging="720"/>
        <w:jc w:val="left"/>
        <w:rPr>
          <w:noProof/>
        </w:rPr>
      </w:pPr>
      <w:bookmarkStart w:id="572" w:name="_ENREF_46"/>
      <w:r>
        <w:rPr>
          <w:noProof/>
        </w:rPr>
        <w:t xml:space="preserve">Gittell, Jody Hoffer, Cameron, Kim, Lim, Sandy, &amp; Rivas, Victor. (2006). Relationships, layoffs, and organizational resilience: Airline industry responses to september 11. </w:t>
      </w:r>
      <w:r w:rsidRPr="00284576">
        <w:rPr>
          <w:i/>
          <w:noProof/>
        </w:rPr>
        <w:t>The Journal of Applied Behavioral Science, 42</w:t>
      </w:r>
      <w:r>
        <w:rPr>
          <w:noProof/>
        </w:rPr>
        <w:t>(3), 300-329. doi: 10.1177/0021886306286466</w:t>
      </w:r>
      <w:bookmarkEnd w:id="572"/>
    </w:p>
    <w:p w14:paraId="17E87A18" w14:textId="77777777" w:rsidR="00284576" w:rsidRDefault="00284576" w:rsidP="00284576">
      <w:pPr>
        <w:spacing w:after="240" w:line="240" w:lineRule="auto"/>
        <w:ind w:left="720" w:hanging="720"/>
        <w:jc w:val="left"/>
        <w:rPr>
          <w:noProof/>
        </w:rPr>
      </w:pPr>
      <w:bookmarkStart w:id="573" w:name="_ENREF_47"/>
      <w:r>
        <w:rPr>
          <w:noProof/>
        </w:rPr>
        <w:t xml:space="preserve">Gohm, C.L, Humphreys, L.G, &amp; Yao, G. (1998). Underachievement among spatially gifted students </w:t>
      </w:r>
      <w:r w:rsidRPr="00284576">
        <w:rPr>
          <w:i/>
          <w:noProof/>
        </w:rPr>
        <w:t>American Educational Research Journal, 35</w:t>
      </w:r>
      <w:r>
        <w:rPr>
          <w:noProof/>
        </w:rPr>
        <w:t xml:space="preserve">, 515-531. </w:t>
      </w:r>
      <w:bookmarkEnd w:id="573"/>
    </w:p>
    <w:p w14:paraId="60DCE9CD" w14:textId="77777777" w:rsidR="00284576" w:rsidRDefault="00284576" w:rsidP="00284576">
      <w:pPr>
        <w:spacing w:after="240" w:line="240" w:lineRule="auto"/>
        <w:ind w:left="720" w:hanging="720"/>
        <w:jc w:val="left"/>
        <w:rPr>
          <w:noProof/>
        </w:rPr>
      </w:pPr>
      <w:bookmarkStart w:id="574" w:name="_ENREF_48"/>
      <w:r>
        <w:rPr>
          <w:noProof/>
        </w:rPr>
        <w:t xml:space="preserve">Goldberg, R. J., Higgins, E. L., Raskind, M. H., &amp; Hermann, K. L. (2003). Predictors of success in individuals with learning disabilities: A qualitative analysis of a 20-year longitudinal study. </w:t>
      </w:r>
      <w:r w:rsidRPr="00284576">
        <w:rPr>
          <w:i/>
          <w:noProof/>
        </w:rPr>
        <w:t>Learning Disabilities Research &amp; Practice, 18</w:t>
      </w:r>
      <w:r>
        <w:rPr>
          <w:noProof/>
        </w:rPr>
        <w:t xml:space="preserve">(4), 222–236. </w:t>
      </w:r>
      <w:bookmarkEnd w:id="574"/>
    </w:p>
    <w:p w14:paraId="5369EA03" w14:textId="77777777" w:rsidR="00284576" w:rsidRDefault="00284576" w:rsidP="00284576">
      <w:pPr>
        <w:spacing w:after="240" w:line="240" w:lineRule="auto"/>
        <w:ind w:left="720" w:hanging="720"/>
        <w:jc w:val="left"/>
        <w:rPr>
          <w:noProof/>
        </w:rPr>
      </w:pPr>
      <w:bookmarkStart w:id="575" w:name="_ENREF_49"/>
      <w:r>
        <w:rPr>
          <w:noProof/>
        </w:rPr>
        <w:t xml:space="preserve">Gottfredson, L.S, Finucci, J.M, Childs, B. . (1984). Explaining the adult careers of dyslexic boys: Variations in critical skills for high-level jobs. </w:t>
      </w:r>
      <w:r w:rsidRPr="00284576">
        <w:rPr>
          <w:i/>
          <w:noProof/>
        </w:rPr>
        <w:t>Journal of Vocational Behaviour, 24</w:t>
      </w:r>
      <w:r>
        <w:rPr>
          <w:noProof/>
        </w:rPr>
        <w:t xml:space="preserve">, 355-373. </w:t>
      </w:r>
      <w:bookmarkEnd w:id="575"/>
    </w:p>
    <w:p w14:paraId="30207C26" w14:textId="77777777" w:rsidR="00284576" w:rsidRDefault="00284576" w:rsidP="00284576">
      <w:pPr>
        <w:spacing w:after="240" w:line="240" w:lineRule="auto"/>
        <w:ind w:left="720" w:hanging="720"/>
        <w:jc w:val="left"/>
        <w:rPr>
          <w:noProof/>
        </w:rPr>
      </w:pPr>
      <w:bookmarkStart w:id="576" w:name="_ENREF_50"/>
      <w:r>
        <w:rPr>
          <w:noProof/>
        </w:rPr>
        <w:t xml:space="preserve">Gregg, N. (2009). </w:t>
      </w:r>
      <w:r w:rsidRPr="00284576">
        <w:rPr>
          <w:i/>
          <w:noProof/>
        </w:rPr>
        <w:t>Assessing and accommodating adolescents and adults with ld and adhd.</w:t>
      </w:r>
      <w:r>
        <w:rPr>
          <w:noProof/>
        </w:rPr>
        <w:t>: New York Guildford Press.</w:t>
      </w:r>
      <w:bookmarkEnd w:id="576"/>
    </w:p>
    <w:p w14:paraId="689885BB" w14:textId="77777777" w:rsidR="00284576" w:rsidRDefault="00284576" w:rsidP="00284576">
      <w:pPr>
        <w:spacing w:after="240" w:line="240" w:lineRule="auto"/>
        <w:ind w:left="720" w:hanging="720"/>
        <w:jc w:val="left"/>
        <w:rPr>
          <w:noProof/>
        </w:rPr>
      </w:pPr>
      <w:bookmarkStart w:id="577" w:name="_ENREF_51"/>
      <w:r>
        <w:rPr>
          <w:noProof/>
        </w:rPr>
        <w:t xml:space="preserve">Grigorenko, E.L. (2006). Child and adolescent psychiatric clinics of north america. </w:t>
      </w:r>
      <w:r w:rsidRPr="00284576">
        <w:rPr>
          <w:i/>
          <w:noProof/>
        </w:rPr>
        <w:t>Learning Disabilities, 15</w:t>
      </w:r>
      <w:r>
        <w:rPr>
          <w:noProof/>
        </w:rPr>
        <w:t xml:space="preserve">(2). </w:t>
      </w:r>
      <w:bookmarkEnd w:id="577"/>
    </w:p>
    <w:p w14:paraId="358057C0" w14:textId="77777777" w:rsidR="00284576" w:rsidRDefault="00284576" w:rsidP="00284576">
      <w:pPr>
        <w:spacing w:after="240" w:line="240" w:lineRule="auto"/>
        <w:ind w:left="720" w:hanging="720"/>
        <w:jc w:val="left"/>
        <w:rPr>
          <w:noProof/>
        </w:rPr>
      </w:pPr>
      <w:bookmarkStart w:id="578" w:name="_ENREF_52"/>
      <w:r>
        <w:rPr>
          <w:noProof/>
        </w:rPr>
        <w:t xml:space="preserve">Hallgren, K A. (2012). Computing inter-rater reliability for observational data: An overview and tutorial. </w:t>
      </w:r>
      <w:r w:rsidRPr="00284576">
        <w:rPr>
          <w:i/>
          <w:noProof/>
        </w:rPr>
        <w:t>Tutor Quant Methods Psychol, 8</w:t>
      </w:r>
      <w:r>
        <w:rPr>
          <w:noProof/>
        </w:rPr>
        <w:t xml:space="preserve">(1), 23-34. </w:t>
      </w:r>
      <w:bookmarkEnd w:id="578"/>
    </w:p>
    <w:p w14:paraId="4E29DA8A" w14:textId="77777777" w:rsidR="00284576" w:rsidRDefault="00284576" w:rsidP="00284576">
      <w:pPr>
        <w:spacing w:after="240" w:line="240" w:lineRule="auto"/>
        <w:ind w:left="720" w:hanging="720"/>
        <w:jc w:val="left"/>
        <w:rPr>
          <w:noProof/>
        </w:rPr>
      </w:pPr>
      <w:bookmarkStart w:id="579" w:name="_ENREF_53"/>
      <w:r>
        <w:rPr>
          <w:noProof/>
        </w:rPr>
        <w:t xml:space="preserve">Hampshire, S. (1991). </w:t>
      </w:r>
      <w:r w:rsidRPr="00284576">
        <w:rPr>
          <w:i/>
          <w:noProof/>
        </w:rPr>
        <w:t>Every letter counts</w:t>
      </w:r>
      <w:r>
        <w:rPr>
          <w:noProof/>
        </w:rPr>
        <w:t>: Corgi.</w:t>
      </w:r>
      <w:bookmarkEnd w:id="579"/>
    </w:p>
    <w:p w14:paraId="5BEA8F1C" w14:textId="77777777" w:rsidR="00284576" w:rsidRDefault="00284576" w:rsidP="00284576">
      <w:pPr>
        <w:spacing w:after="240" w:line="240" w:lineRule="auto"/>
        <w:ind w:left="720" w:hanging="720"/>
        <w:jc w:val="left"/>
        <w:rPr>
          <w:noProof/>
        </w:rPr>
      </w:pPr>
      <w:bookmarkStart w:id="580" w:name="_ENREF_54"/>
      <w:r w:rsidRPr="00B4796C">
        <w:rPr>
          <w:noProof/>
          <w:lang w:val="nl-NL"/>
        </w:rPr>
        <w:t xml:space="preserve">Hedenius, M., Ullman, M, Alm, P, Jennische, M, &amp; Persson, J. (2013). </w:t>
      </w:r>
      <w:r>
        <w:rPr>
          <w:noProof/>
        </w:rPr>
        <w:t xml:space="preserve">Enhanced recognition memory after incidental encoding in children with developmental dyslexia. </w:t>
      </w:r>
      <w:r w:rsidRPr="00284576">
        <w:rPr>
          <w:i/>
          <w:noProof/>
        </w:rPr>
        <w:t>PLoS One, 8</w:t>
      </w:r>
      <w:r>
        <w:rPr>
          <w:noProof/>
        </w:rPr>
        <w:t xml:space="preserve">(5). </w:t>
      </w:r>
      <w:bookmarkEnd w:id="580"/>
    </w:p>
    <w:p w14:paraId="77D47ADC" w14:textId="77777777" w:rsidR="00284576" w:rsidRDefault="00284576" w:rsidP="00284576">
      <w:pPr>
        <w:spacing w:after="240" w:line="240" w:lineRule="auto"/>
        <w:ind w:left="720" w:hanging="720"/>
        <w:jc w:val="left"/>
        <w:rPr>
          <w:noProof/>
        </w:rPr>
      </w:pPr>
      <w:bookmarkStart w:id="581" w:name="_ENREF_55"/>
      <w:r>
        <w:rPr>
          <w:noProof/>
        </w:rPr>
        <w:t xml:space="preserve">Heim, S, Tschierse, J, Amunts, K, Wilms, M, Vossel, S, Willmes, K, . . . Huber, W. (2008). Cognitive subtypes of dyslexia. </w:t>
      </w:r>
      <w:r w:rsidRPr="00284576">
        <w:rPr>
          <w:i/>
          <w:noProof/>
        </w:rPr>
        <w:t>Acta Neurobiol Exp (Wars), 68</w:t>
      </w:r>
      <w:r>
        <w:rPr>
          <w:noProof/>
        </w:rPr>
        <w:t xml:space="preserve">(1), 73-82. </w:t>
      </w:r>
      <w:bookmarkEnd w:id="581"/>
    </w:p>
    <w:p w14:paraId="3BEED326" w14:textId="77777777" w:rsidR="00284576" w:rsidRDefault="00284576" w:rsidP="00284576">
      <w:pPr>
        <w:spacing w:after="240" w:line="240" w:lineRule="auto"/>
        <w:ind w:left="720" w:hanging="720"/>
        <w:jc w:val="left"/>
        <w:rPr>
          <w:noProof/>
        </w:rPr>
      </w:pPr>
      <w:bookmarkStart w:id="582" w:name="_ENREF_56"/>
      <w:r>
        <w:rPr>
          <w:noProof/>
        </w:rPr>
        <w:t>Hewitt-Main, J. (2012). Dyslexia behind bars: Final report of a pioneering teaching and mentoring project at chelmsford prison- 4 years on. Mentoring 4 U.</w:t>
      </w:r>
      <w:bookmarkEnd w:id="582"/>
    </w:p>
    <w:p w14:paraId="7DE8BFF5" w14:textId="77777777" w:rsidR="00284576" w:rsidRDefault="00284576" w:rsidP="00284576">
      <w:pPr>
        <w:spacing w:after="240" w:line="240" w:lineRule="auto"/>
        <w:ind w:left="720" w:hanging="720"/>
        <w:jc w:val="left"/>
        <w:rPr>
          <w:noProof/>
        </w:rPr>
      </w:pPr>
      <w:bookmarkStart w:id="583" w:name="_ENREF_57"/>
      <w:r>
        <w:rPr>
          <w:noProof/>
        </w:rPr>
        <w:t xml:space="preserve">Hoffman, F.J. (1987). Needs of learning disabled adults. </w:t>
      </w:r>
      <w:r w:rsidRPr="00284576">
        <w:rPr>
          <w:i/>
          <w:noProof/>
        </w:rPr>
        <w:t>Journal of Learning Disabilities, 20</w:t>
      </w:r>
      <w:r>
        <w:rPr>
          <w:noProof/>
        </w:rPr>
        <w:t xml:space="preserve">(1), 43-48. </w:t>
      </w:r>
      <w:bookmarkEnd w:id="583"/>
    </w:p>
    <w:p w14:paraId="0CA810AE" w14:textId="77777777" w:rsidR="00284576" w:rsidRDefault="00284576" w:rsidP="00284576">
      <w:pPr>
        <w:spacing w:after="240" w:line="240" w:lineRule="auto"/>
        <w:ind w:left="720" w:hanging="720"/>
        <w:jc w:val="left"/>
        <w:rPr>
          <w:noProof/>
        </w:rPr>
      </w:pPr>
      <w:bookmarkStart w:id="584" w:name="_ENREF_58"/>
      <w:r>
        <w:rPr>
          <w:noProof/>
        </w:rPr>
        <w:t xml:space="preserve">Holland, J.L. (1973). </w:t>
      </w:r>
      <w:r w:rsidRPr="00284576">
        <w:rPr>
          <w:i/>
          <w:noProof/>
        </w:rPr>
        <w:t>Making vocational choices: A theory of careers</w:t>
      </w:r>
      <w:r>
        <w:rPr>
          <w:noProof/>
        </w:rPr>
        <w:t>: NJ: Prentice-Hall.</w:t>
      </w:r>
      <w:bookmarkEnd w:id="584"/>
    </w:p>
    <w:p w14:paraId="15564E35" w14:textId="77777777" w:rsidR="00284576" w:rsidRDefault="00284576" w:rsidP="00284576">
      <w:pPr>
        <w:spacing w:after="240" w:line="240" w:lineRule="auto"/>
        <w:ind w:left="720" w:hanging="720"/>
        <w:jc w:val="left"/>
        <w:rPr>
          <w:noProof/>
        </w:rPr>
      </w:pPr>
      <w:bookmarkStart w:id="585" w:name="_ENREF_59"/>
      <w:r>
        <w:rPr>
          <w:noProof/>
        </w:rPr>
        <w:t xml:space="preserve">Holland, J.L. (1996). Exploring careers with a typology: What we have learned and some new directions. </w:t>
      </w:r>
      <w:r w:rsidRPr="00284576">
        <w:rPr>
          <w:i/>
          <w:noProof/>
        </w:rPr>
        <w:t>American Psychologist, 15</w:t>
      </w:r>
      <w:r>
        <w:rPr>
          <w:noProof/>
        </w:rPr>
        <w:t xml:space="preserve">(4), 397-406. </w:t>
      </w:r>
      <w:bookmarkEnd w:id="585"/>
    </w:p>
    <w:p w14:paraId="2F284946" w14:textId="77777777" w:rsidR="00284576" w:rsidRDefault="00284576" w:rsidP="00284576">
      <w:pPr>
        <w:spacing w:after="240" w:line="240" w:lineRule="auto"/>
        <w:ind w:left="720" w:hanging="720"/>
        <w:jc w:val="left"/>
        <w:rPr>
          <w:noProof/>
        </w:rPr>
      </w:pPr>
      <w:bookmarkStart w:id="586" w:name="_ENREF_60"/>
      <w:r>
        <w:rPr>
          <w:noProof/>
        </w:rPr>
        <w:t>Hubbell, H.V. (2012). Dislecksia the movie.</w:t>
      </w:r>
      <w:bookmarkEnd w:id="586"/>
    </w:p>
    <w:p w14:paraId="2696909E" w14:textId="77777777" w:rsidR="00284576" w:rsidRDefault="00284576" w:rsidP="00284576">
      <w:pPr>
        <w:spacing w:after="240" w:line="240" w:lineRule="auto"/>
        <w:ind w:left="720" w:hanging="720"/>
        <w:jc w:val="left"/>
        <w:rPr>
          <w:noProof/>
        </w:rPr>
      </w:pPr>
      <w:bookmarkStart w:id="587" w:name="_ENREF_61"/>
      <w:r>
        <w:rPr>
          <w:noProof/>
        </w:rPr>
        <w:t xml:space="preserve">Humphreys, L.G, Lloyd, G , Lubinski, D, &amp; Yao, G. (1993). Utility of predicting group membership and the role of spatial visualization in becoming an engineer, physical scientist, or artist. </w:t>
      </w:r>
      <w:r w:rsidRPr="00284576">
        <w:rPr>
          <w:i/>
          <w:noProof/>
        </w:rPr>
        <w:t>Journal of Applied Psychology, 78</w:t>
      </w:r>
      <w:r>
        <w:rPr>
          <w:noProof/>
        </w:rPr>
        <w:t xml:space="preserve">(2), 250-261. </w:t>
      </w:r>
      <w:bookmarkEnd w:id="587"/>
    </w:p>
    <w:p w14:paraId="6A5D5298" w14:textId="77777777" w:rsidR="00284576" w:rsidRDefault="00284576" w:rsidP="00284576">
      <w:pPr>
        <w:spacing w:after="240" w:line="240" w:lineRule="auto"/>
        <w:ind w:left="720" w:hanging="720"/>
        <w:jc w:val="left"/>
        <w:rPr>
          <w:noProof/>
        </w:rPr>
      </w:pPr>
      <w:bookmarkStart w:id="588" w:name="_ENREF_62"/>
      <w:r>
        <w:rPr>
          <w:noProof/>
        </w:rPr>
        <w:t xml:space="preserve">Judge, T. A., Higgins, C. A., Thoresen, C. J., &amp; Barrick, M. R. (1999). The big five personality traits, general mental ability, and career success across the life span. </w:t>
      </w:r>
      <w:r w:rsidRPr="00284576">
        <w:rPr>
          <w:i/>
          <w:noProof/>
        </w:rPr>
        <w:t>Personnel Psychology, 52</w:t>
      </w:r>
      <w:r>
        <w:rPr>
          <w:noProof/>
        </w:rPr>
        <w:t xml:space="preserve">(3), 621-652. </w:t>
      </w:r>
      <w:bookmarkEnd w:id="588"/>
    </w:p>
    <w:p w14:paraId="2C54DE47" w14:textId="77777777" w:rsidR="00284576" w:rsidRDefault="00284576" w:rsidP="00284576">
      <w:pPr>
        <w:spacing w:after="240" w:line="240" w:lineRule="auto"/>
        <w:ind w:left="720" w:hanging="720"/>
        <w:jc w:val="left"/>
        <w:rPr>
          <w:noProof/>
        </w:rPr>
      </w:pPr>
      <w:bookmarkStart w:id="589" w:name="_ENREF_63"/>
      <w:r>
        <w:rPr>
          <w:noProof/>
        </w:rPr>
        <w:t xml:space="preserve">Kirk, J, &amp; Reid, G. (2001). </w:t>
      </w:r>
      <w:r w:rsidRPr="00284576">
        <w:rPr>
          <w:i/>
          <w:noProof/>
        </w:rPr>
        <w:t>An examination of the relationship between dyslexia and offending in young people and the implications for the training system</w:t>
      </w:r>
      <w:r>
        <w:rPr>
          <w:noProof/>
        </w:rPr>
        <w:t>: Dyslexia (Chichester, England).</w:t>
      </w:r>
      <w:bookmarkEnd w:id="589"/>
    </w:p>
    <w:p w14:paraId="02BC0977" w14:textId="77777777" w:rsidR="00284576" w:rsidRDefault="00284576" w:rsidP="00284576">
      <w:pPr>
        <w:spacing w:after="240" w:line="240" w:lineRule="auto"/>
        <w:ind w:left="720" w:hanging="720"/>
        <w:jc w:val="left"/>
        <w:rPr>
          <w:noProof/>
        </w:rPr>
      </w:pPr>
      <w:bookmarkStart w:id="590" w:name="_ENREF_64"/>
      <w:r>
        <w:rPr>
          <w:noProof/>
        </w:rPr>
        <w:t xml:space="preserve">Krueger, N, &amp; Carsrud, A. (1993). Entrepreneurial intentions: Applying the theory of planned behavior. </w:t>
      </w:r>
      <w:r w:rsidRPr="00284576">
        <w:rPr>
          <w:i/>
          <w:noProof/>
        </w:rPr>
        <w:t>Entrepreneurship and Regional Development, 18</w:t>
      </w:r>
      <w:r>
        <w:rPr>
          <w:noProof/>
        </w:rPr>
        <w:t xml:space="preserve">(1), 5-21. </w:t>
      </w:r>
      <w:bookmarkEnd w:id="590"/>
    </w:p>
    <w:p w14:paraId="0F6EC5A6" w14:textId="77777777" w:rsidR="00284576" w:rsidRDefault="00284576" w:rsidP="00284576">
      <w:pPr>
        <w:spacing w:after="240" w:line="240" w:lineRule="auto"/>
        <w:ind w:left="720" w:hanging="720"/>
        <w:jc w:val="left"/>
        <w:rPr>
          <w:noProof/>
        </w:rPr>
      </w:pPr>
      <w:bookmarkStart w:id="591" w:name="_ENREF_65"/>
      <w:r>
        <w:rPr>
          <w:noProof/>
        </w:rPr>
        <w:t xml:space="preserve">LaFrance, E. (1997). The gifted/dyslexic child: Characterizing and addressing strengths and weaknesses. </w:t>
      </w:r>
      <w:r w:rsidRPr="00284576">
        <w:rPr>
          <w:i/>
          <w:noProof/>
        </w:rPr>
        <w:t>Annals of Dyslexia, 47</w:t>
      </w:r>
      <w:r>
        <w:rPr>
          <w:noProof/>
        </w:rPr>
        <w:t xml:space="preserve">(1), 163-182. </w:t>
      </w:r>
      <w:bookmarkEnd w:id="591"/>
    </w:p>
    <w:p w14:paraId="5C85AF86" w14:textId="77777777" w:rsidR="00284576" w:rsidRDefault="00284576" w:rsidP="00284576">
      <w:pPr>
        <w:spacing w:after="240" w:line="240" w:lineRule="auto"/>
        <w:ind w:left="720" w:hanging="720"/>
        <w:jc w:val="left"/>
        <w:rPr>
          <w:noProof/>
        </w:rPr>
      </w:pPr>
      <w:bookmarkStart w:id="592" w:name="_ENREF_66"/>
      <w:r>
        <w:rPr>
          <w:noProof/>
        </w:rPr>
        <w:t xml:space="preserve">Landerl, Karin, &amp; Moll, Kristina. (2010). Comorbidity of learning disorders: Prevalence and familial transmission. </w:t>
      </w:r>
      <w:r w:rsidRPr="00284576">
        <w:rPr>
          <w:i/>
          <w:noProof/>
        </w:rPr>
        <w:t>Journal of Child Psychology and Psychiatry, 51</w:t>
      </w:r>
      <w:r>
        <w:rPr>
          <w:noProof/>
        </w:rPr>
        <w:t xml:space="preserve">(3), 287-294. </w:t>
      </w:r>
      <w:bookmarkEnd w:id="592"/>
    </w:p>
    <w:p w14:paraId="4668A561" w14:textId="77777777" w:rsidR="00284576" w:rsidRDefault="00284576" w:rsidP="00284576">
      <w:pPr>
        <w:spacing w:after="240" w:line="240" w:lineRule="auto"/>
        <w:ind w:left="720" w:hanging="720"/>
        <w:jc w:val="left"/>
        <w:rPr>
          <w:noProof/>
        </w:rPr>
      </w:pPr>
      <w:bookmarkStart w:id="593" w:name="_ENREF_67"/>
      <w:r>
        <w:rPr>
          <w:noProof/>
        </w:rPr>
        <w:t xml:space="preserve">Leather, C, Hogh, H, Seiss, E, &amp; Everatt, J. (2011). Cognitive functioning and work success in adults with dyslexia. </w:t>
      </w:r>
      <w:r w:rsidRPr="00284576">
        <w:rPr>
          <w:i/>
          <w:noProof/>
        </w:rPr>
        <w:t>Dyslexia, 17</w:t>
      </w:r>
      <w:r>
        <w:rPr>
          <w:noProof/>
        </w:rPr>
        <w:t xml:space="preserve">(4), 327-338. </w:t>
      </w:r>
      <w:bookmarkEnd w:id="593"/>
    </w:p>
    <w:p w14:paraId="79BF4FF2" w14:textId="77777777" w:rsidR="00284576" w:rsidRDefault="00284576" w:rsidP="00284576">
      <w:pPr>
        <w:spacing w:after="240" w:line="240" w:lineRule="auto"/>
        <w:ind w:left="720" w:hanging="720"/>
        <w:jc w:val="left"/>
        <w:rPr>
          <w:noProof/>
        </w:rPr>
      </w:pPr>
      <w:bookmarkStart w:id="594" w:name="_ENREF_68"/>
      <w:r>
        <w:rPr>
          <w:noProof/>
        </w:rPr>
        <w:t xml:space="preserve">Linn, M.C, &amp; Petersen, A.C. (1985). Emergence and characterization of sex differences in spatial ability: A meta-analysis. </w:t>
      </w:r>
      <w:r w:rsidRPr="00284576">
        <w:rPr>
          <w:i/>
          <w:noProof/>
        </w:rPr>
        <w:t>Journal of Child Development, 56</w:t>
      </w:r>
      <w:r>
        <w:rPr>
          <w:noProof/>
        </w:rPr>
        <w:t xml:space="preserve">(6), 1479-1498. </w:t>
      </w:r>
      <w:bookmarkEnd w:id="594"/>
    </w:p>
    <w:p w14:paraId="33CE4D40" w14:textId="77777777" w:rsidR="00284576" w:rsidRDefault="00284576" w:rsidP="00284576">
      <w:pPr>
        <w:spacing w:after="240" w:line="240" w:lineRule="auto"/>
        <w:ind w:left="720" w:hanging="720"/>
        <w:jc w:val="left"/>
        <w:rPr>
          <w:noProof/>
        </w:rPr>
      </w:pPr>
      <w:bookmarkStart w:id="595" w:name="_ENREF_69"/>
      <w:r>
        <w:rPr>
          <w:noProof/>
        </w:rPr>
        <w:t xml:space="preserve">Lundberg, I., Olofsson, A., &amp; Wall, S. (1980). Reading and spelling skills in the first school years predicted fron phonetic awareness skills in kindergarten. </w:t>
      </w:r>
      <w:r w:rsidRPr="00284576">
        <w:rPr>
          <w:i/>
          <w:noProof/>
        </w:rPr>
        <w:t>Scandinavian Journal of Psychology, 21</w:t>
      </w:r>
      <w:r>
        <w:rPr>
          <w:noProof/>
        </w:rPr>
        <w:t xml:space="preserve">, 159-173. </w:t>
      </w:r>
      <w:bookmarkEnd w:id="595"/>
    </w:p>
    <w:p w14:paraId="366BFF0B" w14:textId="77777777" w:rsidR="00284576" w:rsidRDefault="00284576" w:rsidP="00284576">
      <w:pPr>
        <w:spacing w:after="240" w:line="240" w:lineRule="auto"/>
        <w:ind w:left="720" w:hanging="720"/>
        <w:jc w:val="left"/>
        <w:rPr>
          <w:noProof/>
        </w:rPr>
      </w:pPr>
      <w:bookmarkStart w:id="596" w:name="_ENREF_70"/>
      <w:r>
        <w:rPr>
          <w:noProof/>
        </w:rPr>
        <w:t xml:space="preserve">Lyon, G. R, Shaywitz, S.E, &amp; Shaywitz, B.A. (2003). A definition of dyslexia. . </w:t>
      </w:r>
      <w:r w:rsidRPr="00284576">
        <w:rPr>
          <w:i/>
          <w:noProof/>
        </w:rPr>
        <w:t>Annals of Dyslexia, 53</w:t>
      </w:r>
      <w:r>
        <w:rPr>
          <w:noProof/>
        </w:rPr>
        <w:t xml:space="preserve">, 1-14. </w:t>
      </w:r>
      <w:bookmarkEnd w:id="596"/>
    </w:p>
    <w:p w14:paraId="4DFD9A67" w14:textId="77777777" w:rsidR="00284576" w:rsidRDefault="00284576" w:rsidP="00284576">
      <w:pPr>
        <w:spacing w:after="240" w:line="240" w:lineRule="auto"/>
        <w:ind w:left="720" w:hanging="720"/>
        <w:jc w:val="left"/>
        <w:rPr>
          <w:noProof/>
        </w:rPr>
      </w:pPr>
      <w:bookmarkStart w:id="597" w:name="_ENREF_71"/>
      <w:r>
        <w:rPr>
          <w:noProof/>
        </w:rPr>
        <w:t xml:space="preserve">McLoughlin, D., Fitzgibbon, G., &amp; Young, V. (1994). </w:t>
      </w:r>
      <w:r w:rsidRPr="00284576">
        <w:rPr>
          <w:i/>
          <w:noProof/>
        </w:rPr>
        <w:t>Adult dyslexia: Assessment, counselling and training</w:t>
      </w:r>
      <w:r>
        <w:rPr>
          <w:noProof/>
        </w:rPr>
        <w:t>: Singular Publishing Group.</w:t>
      </w:r>
      <w:bookmarkEnd w:id="597"/>
    </w:p>
    <w:p w14:paraId="01E99CD6" w14:textId="77777777" w:rsidR="00284576" w:rsidRDefault="00284576" w:rsidP="00284576">
      <w:pPr>
        <w:spacing w:after="240" w:line="240" w:lineRule="auto"/>
        <w:ind w:left="720" w:hanging="720"/>
        <w:jc w:val="left"/>
        <w:rPr>
          <w:noProof/>
        </w:rPr>
      </w:pPr>
      <w:bookmarkStart w:id="598" w:name="_ENREF_72"/>
      <w:r>
        <w:rPr>
          <w:noProof/>
        </w:rPr>
        <w:t xml:space="preserve">McLoughlin, D., Leather, C., &amp; Stringer, P. (2002). </w:t>
      </w:r>
      <w:r w:rsidRPr="00284576">
        <w:rPr>
          <w:i/>
          <w:noProof/>
        </w:rPr>
        <w:t>The adult dyslexic: Interventions and outcomes</w:t>
      </w:r>
      <w:r>
        <w:rPr>
          <w:noProof/>
        </w:rPr>
        <w:t>: Whurr.</w:t>
      </w:r>
      <w:bookmarkEnd w:id="598"/>
    </w:p>
    <w:p w14:paraId="62880294" w14:textId="77777777" w:rsidR="00284576" w:rsidRDefault="00284576" w:rsidP="00284576">
      <w:pPr>
        <w:spacing w:after="240" w:line="240" w:lineRule="auto"/>
        <w:ind w:left="720" w:hanging="720"/>
        <w:jc w:val="left"/>
        <w:rPr>
          <w:noProof/>
        </w:rPr>
      </w:pPr>
      <w:bookmarkStart w:id="599" w:name="_ENREF_73"/>
      <w:r w:rsidRPr="00B4796C">
        <w:rPr>
          <w:noProof/>
          <w:lang w:val="it-IT"/>
        </w:rPr>
        <w:t xml:space="preserve">Menghini, D., Finzi, A., Benassi, M., Bolzani, R., Facoetti, A., Giovagnoli, S., . . . </w:t>
      </w:r>
      <w:r>
        <w:rPr>
          <w:noProof/>
        </w:rPr>
        <w:t xml:space="preserve">Vicari, S. (2010). Different underlying neurocognitive deficits in developmental dyslexia: A comparative study. </w:t>
      </w:r>
      <w:r w:rsidRPr="00284576">
        <w:rPr>
          <w:i/>
          <w:noProof/>
        </w:rPr>
        <w:t>Neuropsychologia, 48</w:t>
      </w:r>
      <w:r>
        <w:rPr>
          <w:noProof/>
        </w:rPr>
        <w:t xml:space="preserve">(4), 863-872. </w:t>
      </w:r>
      <w:bookmarkEnd w:id="599"/>
    </w:p>
    <w:p w14:paraId="7304F11C" w14:textId="77777777" w:rsidR="00284576" w:rsidRDefault="00284576" w:rsidP="00284576">
      <w:pPr>
        <w:spacing w:after="240" w:line="240" w:lineRule="auto"/>
        <w:ind w:left="720" w:hanging="720"/>
        <w:jc w:val="left"/>
        <w:rPr>
          <w:noProof/>
        </w:rPr>
      </w:pPr>
      <w:bookmarkStart w:id="600" w:name="_ENREF_74"/>
      <w:r>
        <w:rPr>
          <w:noProof/>
        </w:rPr>
        <w:t xml:space="preserve">Miles, T.R. (1993). </w:t>
      </w:r>
      <w:r w:rsidRPr="00284576">
        <w:rPr>
          <w:i/>
          <w:noProof/>
        </w:rPr>
        <w:t>Dyslexia: The pattern of difficulties</w:t>
      </w:r>
      <w:r>
        <w:rPr>
          <w:noProof/>
        </w:rPr>
        <w:t>: Cengage Learning.</w:t>
      </w:r>
      <w:bookmarkEnd w:id="600"/>
    </w:p>
    <w:p w14:paraId="3F2D734C" w14:textId="77777777" w:rsidR="00284576" w:rsidRDefault="00284576" w:rsidP="00284576">
      <w:pPr>
        <w:spacing w:after="240" w:line="240" w:lineRule="auto"/>
        <w:ind w:left="720" w:hanging="720"/>
        <w:jc w:val="left"/>
        <w:rPr>
          <w:noProof/>
        </w:rPr>
      </w:pPr>
      <w:bookmarkStart w:id="601" w:name="_ENREF_75"/>
      <w:r>
        <w:rPr>
          <w:noProof/>
        </w:rPr>
        <w:t xml:space="preserve">Missouri University Career Centre. (2013). Guide to holland code  </w:t>
      </w:r>
      <w:bookmarkEnd w:id="601"/>
    </w:p>
    <w:p w14:paraId="040A7351" w14:textId="77777777" w:rsidR="00284576" w:rsidRDefault="00284576" w:rsidP="00284576">
      <w:pPr>
        <w:spacing w:after="240" w:line="240" w:lineRule="auto"/>
        <w:ind w:left="720" w:hanging="720"/>
        <w:jc w:val="left"/>
        <w:rPr>
          <w:noProof/>
        </w:rPr>
      </w:pPr>
      <w:bookmarkStart w:id="602" w:name="_ENREF_76"/>
      <w:r>
        <w:rPr>
          <w:noProof/>
        </w:rPr>
        <w:t xml:space="preserve">Moriano, J. (2005). The psychosocial profile of the entepreneur. </w:t>
      </w:r>
      <w:r w:rsidRPr="00284576">
        <w:rPr>
          <w:i/>
          <w:noProof/>
        </w:rPr>
        <w:t>Madrid: Consejo Economico y Social</w:t>
      </w:r>
      <w:r>
        <w:rPr>
          <w:noProof/>
        </w:rPr>
        <w:t xml:space="preserve">. </w:t>
      </w:r>
      <w:bookmarkEnd w:id="602"/>
    </w:p>
    <w:p w14:paraId="50237177" w14:textId="77777777" w:rsidR="00284576" w:rsidRDefault="00284576" w:rsidP="00284576">
      <w:pPr>
        <w:spacing w:after="240" w:line="240" w:lineRule="auto"/>
        <w:ind w:left="720" w:hanging="720"/>
        <w:jc w:val="left"/>
        <w:rPr>
          <w:noProof/>
        </w:rPr>
      </w:pPr>
      <w:bookmarkStart w:id="603" w:name="_ENREF_77"/>
      <w:r>
        <w:rPr>
          <w:noProof/>
        </w:rPr>
        <w:t xml:space="preserve">Nicolson, R. I. (2015). Developmental dyslexia: The bigger picture. Under Review </w:t>
      </w:r>
      <w:bookmarkEnd w:id="603"/>
    </w:p>
    <w:p w14:paraId="33DBA002" w14:textId="77777777" w:rsidR="00284576" w:rsidRDefault="00284576" w:rsidP="00284576">
      <w:pPr>
        <w:spacing w:after="240" w:line="240" w:lineRule="auto"/>
        <w:ind w:left="720" w:hanging="720"/>
        <w:jc w:val="left"/>
        <w:rPr>
          <w:noProof/>
        </w:rPr>
      </w:pPr>
      <w:bookmarkStart w:id="604" w:name="_ENREF_78"/>
      <w:r w:rsidRPr="00B4796C">
        <w:rPr>
          <w:noProof/>
          <w:lang w:val="it-IT"/>
        </w:rPr>
        <w:t xml:space="preserve">Nicolson, R. I, &amp; Fawcett, A. J. (1990). </w:t>
      </w:r>
      <w:r>
        <w:rPr>
          <w:noProof/>
        </w:rPr>
        <w:t xml:space="preserve">Automaticity: A new framework for dyslexia research? </w:t>
      </w:r>
      <w:r w:rsidRPr="00284576">
        <w:rPr>
          <w:i/>
          <w:noProof/>
        </w:rPr>
        <w:t>Cognition, 35</w:t>
      </w:r>
      <w:r>
        <w:rPr>
          <w:noProof/>
        </w:rPr>
        <w:t xml:space="preserve">(2), 159-182. </w:t>
      </w:r>
      <w:bookmarkEnd w:id="604"/>
    </w:p>
    <w:p w14:paraId="1D0D1225" w14:textId="77777777" w:rsidR="00284576" w:rsidRDefault="00284576" w:rsidP="00284576">
      <w:pPr>
        <w:spacing w:after="240" w:line="240" w:lineRule="auto"/>
        <w:ind w:left="720" w:hanging="720"/>
        <w:jc w:val="left"/>
        <w:rPr>
          <w:noProof/>
        </w:rPr>
      </w:pPr>
      <w:bookmarkStart w:id="605" w:name="_ENREF_79"/>
      <w:r>
        <w:rPr>
          <w:noProof/>
        </w:rPr>
        <w:t xml:space="preserve">Nicolson, R. I, &amp; Fawcett, A. J. (1994). Comparison of deficits in cognitive and motor-skills among children with dyslexia. </w:t>
      </w:r>
      <w:r w:rsidRPr="00284576">
        <w:rPr>
          <w:i/>
          <w:noProof/>
        </w:rPr>
        <w:t>Annals of Dyslexia, 44</w:t>
      </w:r>
      <w:r>
        <w:rPr>
          <w:noProof/>
        </w:rPr>
        <w:t xml:space="preserve">, 147-164. </w:t>
      </w:r>
      <w:bookmarkEnd w:id="605"/>
    </w:p>
    <w:p w14:paraId="7B6D762E" w14:textId="77777777" w:rsidR="00284576" w:rsidRDefault="00284576" w:rsidP="00284576">
      <w:pPr>
        <w:spacing w:after="240" w:line="240" w:lineRule="auto"/>
        <w:ind w:left="720" w:hanging="720"/>
        <w:jc w:val="left"/>
        <w:rPr>
          <w:noProof/>
        </w:rPr>
      </w:pPr>
      <w:bookmarkStart w:id="606" w:name="_ENREF_80"/>
      <w:r>
        <w:rPr>
          <w:noProof/>
        </w:rPr>
        <w:t xml:space="preserve">Nicolson, R. I, &amp; Fawcett, A. J. (2000). Long-term learning in dyslexic children. </w:t>
      </w:r>
      <w:r w:rsidRPr="00284576">
        <w:rPr>
          <w:i/>
          <w:noProof/>
        </w:rPr>
        <w:t>European Journal of Cognitive Psychology, 12</w:t>
      </w:r>
      <w:r>
        <w:rPr>
          <w:noProof/>
        </w:rPr>
        <w:t xml:space="preserve">, 357-393. </w:t>
      </w:r>
      <w:bookmarkEnd w:id="606"/>
    </w:p>
    <w:p w14:paraId="2540A023" w14:textId="77777777" w:rsidR="00284576" w:rsidRDefault="00284576" w:rsidP="00284576">
      <w:pPr>
        <w:spacing w:after="240" w:line="240" w:lineRule="auto"/>
        <w:ind w:left="720" w:hanging="720"/>
        <w:jc w:val="left"/>
        <w:rPr>
          <w:noProof/>
        </w:rPr>
      </w:pPr>
      <w:bookmarkStart w:id="607" w:name="_ENREF_81"/>
      <w:r>
        <w:rPr>
          <w:noProof/>
        </w:rPr>
        <w:t xml:space="preserve">Nicolson, R. I, &amp; Fawcett, A. J. (2007). Procedural learning difficulties: Reuniting the developmental disorders? </w:t>
      </w:r>
      <w:r w:rsidRPr="00284576">
        <w:rPr>
          <w:i/>
          <w:noProof/>
        </w:rPr>
        <w:t>Trends in Neurosciences, 30</w:t>
      </w:r>
      <w:r>
        <w:rPr>
          <w:noProof/>
        </w:rPr>
        <w:t xml:space="preserve">(4), 135-141. </w:t>
      </w:r>
      <w:bookmarkEnd w:id="607"/>
    </w:p>
    <w:p w14:paraId="0EFD8A69" w14:textId="77777777" w:rsidR="00284576" w:rsidRDefault="00284576" w:rsidP="00284576">
      <w:pPr>
        <w:spacing w:after="240" w:line="240" w:lineRule="auto"/>
        <w:ind w:left="720" w:hanging="720"/>
        <w:jc w:val="left"/>
        <w:rPr>
          <w:noProof/>
        </w:rPr>
      </w:pPr>
      <w:bookmarkStart w:id="608" w:name="_ENREF_82"/>
      <w:r>
        <w:rPr>
          <w:noProof/>
        </w:rPr>
        <w:t xml:space="preserve">Nicolson, R. I, Fawcett, A. J, Berry, E. L, Jenkins, I. H, Dean, P, &amp; Brooks, D. J. (1999). Association of abnormal cerebellar activation with motor learning difficulties in dyslexic adults. </w:t>
      </w:r>
      <w:r w:rsidRPr="00284576">
        <w:rPr>
          <w:i/>
          <w:noProof/>
        </w:rPr>
        <w:t>Lancet, 353</w:t>
      </w:r>
      <w:r>
        <w:rPr>
          <w:noProof/>
        </w:rPr>
        <w:t xml:space="preserve">, 1662-1667. </w:t>
      </w:r>
      <w:bookmarkEnd w:id="608"/>
    </w:p>
    <w:p w14:paraId="110F78E8" w14:textId="77777777" w:rsidR="00284576" w:rsidRDefault="00284576" w:rsidP="00284576">
      <w:pPr>
        <w:spacing w:after="240" w:line="240" w:lineRule="auto"/>
        <w:ind w:left="720" w:hanging="720"/>
        <w:jc w:val="left"/>
        <w:rPr>
          <w:noProof/>
        </w:rPr>
      </w:pPr>
      <w:bookmarkStart w:id="609" w:name="_ENREF_83"/>
      <w:r>
        <w:rPr>
          <w:noProof/>
        </w:rPr>
        <w:t xml:space="preserve">Nicolson, R. I, Fawcett, A. J, Brookes, R. L, &amp; Needle, J. (2010). Procedural learning and dyslexia. </w:t>
      </w:r>
      <w:r w:rsidRPr="00284576">
        <w:rPr>
          <w:i/>
          <w:noProof/>
        </w:rPr>
        <w:t>Dyslexia, 16</w:t>
      </w:r>
      <w:r>
        <w:rPr>
          <w:noProof/>
        </w:rPr>
        <w:t xml:space="preserve">(3), 194-212. </w:t>
      </w:r>
      <w:bookmarkEnd w:id="609"/>
    </w:p>
    <w:p w14:paraId="608A2EBE" w14:textId="77777777" w:rsidR="00284576" w:rsidRDefault="00284576" w:rsidP="00284576">
      <w:pPr>
        <w:spacing w:after="240" w:line="240" w:lineRule="auto"/>
        <w:ind w:left="720" w:hanging="720"/>
        <w:jc w:val="left"/>
        <w:rPr>
          <w:noProof/>
        </w:rPr>
      </w:pPr>
      <w:bookmarkStart w:id="610" w:name="_ENREF_84"/>
      <w:r>
        <w:rPr>
          <w:noProof/>
        </w:rPr>
        <w:t xml:space="preserve">Nicolson, R. I, Fawcett, A. J, Pickering, S, Vanleij, A, &amp; Radill, T. (1992). Development of an early screening-test for dyslexia. </w:t>
      </w:r>
      <w:r w:rsidRPr="00284576">
        <w:rPr>
          <w:i/>
          <w:noProof/>
        </w:rPr>
        <w:t>International Journal of Psychology, 27</w:t>
      </w:r>
      <w:r>
        <w:rPr>
          <w:noProof/>
        </w:rPr>
        <w:t xml:space="preserve">, 583. </w:t>
      </w:r>
      <w:bookmarkEnd w:id="610"/>
    </w:p>
    <w:p w14:paraId="5ACCE910" w14:textId="77777777" w:rsidR="00284576" w:rsidRDefault="00284576" w:rsidP="00284576">
      <w:pPr>
        <w:spacing w:after="240" w:line="240" w:lineRule="auto"/>
        <w:ind w:left="720" w:hanging="720"/>
        <w:jc w:val="left"/>
        <w:rPr>
          <w:noProof/>
        </w:rPr>
      </w:pPr>
      <w:bookmarkStart w:id="611" w:name="_ENREF_85"/>
      <w:r>
        <w:rPr>
          <w:noProof/>
        </w:rPr>
        <w:t xml:space="preserve">Nicolson, R.I. (2014). </w:t>
      </w:r>
      <w:r w:rsidRPr="00284576">
        <w:rPr>
          <w:i/>
          <w:noProof/>
        </w:rPr>
        <w:t>Positive dyslexia: What strengths, why strengths</w:t>
      </w:r>
      <w:r>
        <w:rPr>
          <w:noProof/>
        </w:rPr>
        <w:t xml:space="preserve">. Paper presented at the Dyslexia Beyond Reading, UC, San Francisco, California, USA  </w:t>
      </w:r>
      <w:bookmarkEnd w:id="611"/>
    </w:p>
    <w:p w14:paraId="211EFC3C" w14:textId="77777777" w:rsidR="00284576" w:rsidRDefault="00284576" w:rsidP="00284576">
      <w:pPr>
        <w:spacing w:after="240" w:line="240" w:lineRule="auto"/>
        <w:ind w:left="720" w:hanging="720"/>
        <w:jc w:val="left"/>
        <w:rPr>
          <w:noProof/>
        </w:rPr>
      </w:pPr>
      <w:bookmarkStart w:id="612" w:name="_ENREF_86"/>
      <w:r>
        <w:rPr>
          <w:noProof/>
        </w:rPr>
        <w:t xml:space="preserve">Nicolson, R.I, &amp; Fawcett, A.J. (2008). </w:t>
      </w:r>
      <w:r w:rsidRPr="00284576">
        <w:rPr>
          <w:i/>
          <w:noProof/>
        </w:rPr>
        <w:t>Dyslexia, learning and the brain</w:t>
      </w:r>
      <w:r>
        <w:rPr>
          <w:noProof/>
        </w:rPr>
        <w:t>. Boston: MIT Press.</w:t>
      </w:r>
      <w:bookmarkEnd w:id="612"/>
    </w:p>
    <w:p w14:paraId="58BE999A" w14:textId="77777777" w:rsidR="00284576" w:rsidRDefault="00284576" w:rsidP="00284576">
      <w:pPr>
        <w:spacing w:after="240" w:line="240" w:lineRule="auto"/>
        <w:ind w:left="720" w:hanging="720"/>
        <w:jc w:val="left"/>
        <w:rPr>
          <w:noProof/>
        </w:rPr>
      </w:pPr>
      <w:bookmarkStart w:id="613" w:name="_ENREF_87"/>
      <w:r>
        <w:rPr>
          <w:noProof/>
        </w:rPr>
        <w:t>Nicolson, R.I, Fawcett, A.J, &amp; Miles, T.R. (1993). Feasibility study for the development of a computerised screening test for dyslexia in adults. Sheffield: Employment Department.</w:t>
      </w:r>
      <w:bookmarkEnd w:id="613"/>
    </w:p>
    <w:p w14:paraId="5F7505C8" w14:textId="77777777" w:rsidR="00284576" w:rsidRDefault="00284576" w:rsidP="00284576">
      <w:pPr>
        <w:spacing w:after="240" w:line="240" w:lineRule="auto"/>
        <w:ind w:left="720" w:hanging="720"/>
        <w:jc w:val="left"/>
        <w:rPr>
          <w:noProof/>
        </w:rPr>
      </w:pPr>
      <w:bookmarkStart w:id="614" w:name="_ENREF_88"/>
      <w:r>
        <w:rPr>
          <w:noProof/>
        </w:rPr>
        <w:t xml:space="preserve">Nosek, K. (1997). </w:t>
      </w:r>
      <w:r w:rsidRPr="00284576">
        <w:rPr>
          <w:i/>
          <w:noProof/>
        </w:rPr>
        <w:t>Dyslexia in adults: Taking charge of your life</w:t>
      </w:r>
      <w:r>
        <w:rPr>
          <w:noProof/>
        </w:rPr>
        <w:t>: Taylor Trade Publishing.</w:t>
      </w:r>
      <w:bookmarkEnd w:id="614"/>
    </w:p>
    <w:p w14:paraId="6746B27D" w14:textId="77777777" w:rsidR="00284576" w:rsidRDefault="00284576" w:rsidP="00284576">
      <w:pPr>
        <w:spacing w:after="240" w:line="240" w:lineRule="auto"/>
        <w:ind w:left="720" w:hanging="720"/>
        <w:jc w:val="left"/>
        <w:rPr>
          <w:noProof/>
        </w:rPr>
      </w:pPr>
      <w:bookmarkStart w:id="615" w:name="_ENREF_89"/>
      <w:r>
        <w:rPr>
          <w:noProof/>
        </w:rPr>
        <w:t xml:space="preserve">O'Brien, Beth A., Wolf, Maryanne, &amp; Lovett, Maureen W. (2012). A taxometric investigation of developmental dyslexia subtypes. </w:t>
      </w:r>
      <w:r w:rsidRPr="00284576">
        <w:rPr>
          <w:i/>
          <w:noProof/>
        </w:rPr>
        <w:t>Dyslexia, 18</w:t>
      </w:r>
      <w:r>
        <w:rPr>
          <w:noProof/>
        </w:rPr>
        <w:t xml:space="preserve">(1), 16-39. </w:t>
      </w:r>
      <w:bookmarkEnd w:id="615"/>
    </w:p>
    <w:p w14:paraId="5F31F295" w14:textId="77777777" w:rsidR="00284576" w:rsidRDefault="00284576" w:rsidP="00284576">
      <w:pPr>
        <w:spacing w:after="240" w:line="240" w:lineRule="auto"/>
        <w:ind w:left="720" w:hanging="720"/>
        <w:jc w:val="left"/>
        <w:rPr>
          <w:noProof/>
        </w:rPr>
      </w:pPr>
      <w:bookmarkStart w:id="616" w:name="_ENREF_90"/>
      <w:r>
        <w:rPr>
          <w:noProof/>
        </w:rPr>
        <w:t xml:space="preserve">Parker, S.K, Bindl, &amp; Strauss. (2010). Making things happen: A model of proactive motivation. </w:t>
      </w:r>
      <w:r w:rsidRPr="00284576">
        <w:rPr>
          <w:i/>
          <w:noProof/>
        </w:rPr>
        <w:t>Journal of Management, 36</w:t>
      </w:r>
      <w:r>
        <w:rPr>
          <w:noProof/>
        </w:rPr>
        <w:t xml:space="preserve">(4), 827-856. </w:t>
      </w:r>
      <w:bookmarkEnd w:id="616"/>
    </w:p>
    <w:p w14:paraId="5F1A6DA3" w14:textId="77777777" w:rsidR="00284576" w:rsidRDefault="00284576" w:rsidP="00284576">
      <w:pPr>
        <w:spacing w:after="240" w:line="240" w:lineRule="auto"/>
        <w:ind w:left="720" w:hanging="720"/>
        <w:jc w:val="left"/>
        <w:rPr>
          <w:noProof/>
        </w:rPr>
      </w:pPr>
      <w:bookmarkStart w:id="617" w:name="_ENREF_91"/>
      <w:r>
        <w:rPr>
          <w:noProof/>
        </w:rPr>
        <w:t xml:space="preserve">Pennington, B.F. (1991). Diagnosing learning disorders. </w:t>
      </w:r>
      <w:bookmarkEnd w:id="617"/>
    </w:p>
    <w:p w14:paraId="061F13ED" w14:textId="77777777" w:rsidR="00284576" w:rsidRDefault="00284576" w:rsidP="00284576">
      <w:pPr>
        <w:spacing w:after="240" w:line="240" w:lineRule="auto"/>
        <w:ind w:left="720" w:hanging="720"/>
        <w:jc w:val="left"/>
        <w:rPr>
          <w:noProof/>
        </w:rPr>
      </w:pPr>
      <w:bookmarkStart w:id="618" w:name="_ENREF_92"/>
      <w:r>
        <w:rPr>
          <w:noProof/>
        </w:rPr>
        <w:t xml:space="preserve">Peterson, C, Maier, S.F, &amp; Seligman, M.E. (1993). </w:t>
      </w:r>
      <w:r w:rsidRPr="00284576">
        <w:rPr>
          <w:i/>
          <w:noProof/>
        </w:rPr>
        <w:t>Learned helplessness: A theory for the age of personal control</w:t>
      </w:r>
      <w:r>
        <w:rPr>
          <w:noProof/>
        </w:rPr>
        <w:t>: Oxford University Press.</w:t>
      </w:r>
      <w:bookmarkEnd w:id="618"/>
    </w:p>
    <w:p w14:paraId="06019096" w14:textId="77777777" w:rsidR="00284576" w:rsidRDefault="00284576" w:rsidP="00284576">
      <w:pPr>
        <w:spacing w:after="240" w:line="240" w:lineRule="auto"/>
        <w:ind w:left="720" w:hanging="720"/>
        <w:jc w:val="left"/>
        <w:rPr>
          <w:noProof/>
        </w:rPr>
      </w:pPr>
      <w:bookmarkStart w:id="619" w:name="_ENREF_93"/>
      <w:r>
        <w:rPr>
          <w:noProof/>
        </w:rPr>
        <w:t xml:space="preserve">Peterson, R.L, &amp; Pennington, B.F. (2012). Developmental dyslexia. </w:t>
      </w:r>
      <w:r w:rsidRPr="00284576">
        <w:rPr>
          <w:i/>
          <w:noProof/>
        </w:rPr>
        <w:t>The Lancet, 279</w:t>
      </w:r>
      <w:r>
        <w:rPr>
          <w:noProof/>
        </w:rPr>
        <w:t xml:space="preserve">(9830), 1997-2997. </w:t>
      </w:r>
      <w:bookmarkEnd w:id="619"/>
    </w:p>
    <w:p w14:paraId="7DA48B19" w14:textId="77777777" w:rsidR="00284576" w:rsidRDefault="00284576" w:rsidP="00284576">
      <w:pPr>
        <w:spacing w:after="240" w:line="240" w:lineRule="auto"/>
        <w:ind w:left="720" w:hanging="720"/>
        <w:jc w:val="left"/>
        <w:rPr>
          <w:noProof/>
        </w:rPr>
      </w:pPr>
      <w:bookmarkStart w:id="620" w:name="_ENREF_94"/>
      <w:r>
        <w:rPr>
          <w:noProof/>
        </w:rPr>
        <w:t xml:space="preserve">Pink, D.H. (2006). </w:t>
      </w:r>
      <w:r w:rsidRPr="00284576">
        <w:rPr>
          <w:i/>
          <w:noProof/>
        </w:rPr>
        <w:t>A whole new mind: Why right-brainers will rule the future</w:t>
      </w:r>
      <w:r>
        <w:rPr>
          <w:noProof/>
        </w:rPr>
        <w:t>: Riverhead Books.</w:t>
      </w:r>
      <w:bookmarkEnd w:id="620"/>
    </w:p>
    <w:p w14:paraId="3AF4B516" w14:textId="77777777" w:rsidR="00284576" w:rsidRDefault="00284576" w:rsidP="00284576">
      <w:pPr>
        <w:spacing w:after="240" w:line="240" w:lineRule="auto"/>
        <w:ind w:left="720" w:hanging="720"/>
        <w:jc w:val="left"/>
        <w:rPr>
          <w:noProof/>
        </w:rPr>
      </w:pPr>
      <w:bookmarkStart w:id="621" w:name="_ENREF_95"/>
      <w:r>
        <w:rPr>
          <w:noProof/>
        </w:rPr>
        <w:t xml:space="preserve">Plaza, Monique, &amp; Guitton, Claudine. (1997). Working memory limitation, phonological deficit, sequential disorder and syntactic impairment in a child with a severe developmental dyslexia. </w:t>
      </w:r>
      <w:r w:rsidRPr="00284576">
        <w:rPr>
          <w:i/>
          <w:noProof/>
        </w:rPr>
        <w:t>Dyslexia, 3</w:t>
      </w:r>
      <w:r>
        <w:rPr>
          <w:noProof/>
        </w:rPr>
        <w:t xml:space="preserve">(2), 93-108. </w:t>
      </w:r>
      <w:bookmarkEnd w:id="621"/>
    </w:p>
    <w:p w14:paraId="6D7DF184" w14:textId="77777777" w:rsidR="00284576" w:rsidRDefault="00284576" w:rsidP="00284576">
      <w:pPr>
        <w:spacing w:after="240" w:line="240" w:lineRule="auto"/>
        <w:ind w:left="720" w:hanging="720"/>
        <w:jc w:val="left"/>
        <w:rPr>
          <w:noProof/>
        </w:rPr>
      </w:pPr>
      <w:bookmarkStart w:id="622" w:name="_ENREF_96"/>
      <w:r>
        <w:rPr>
          <w:noProof/>
        </w:rPr>
        <w:t xml:space="preserve">Raskind, M. H., Goldberg, R. J., Higgins, E. L., &amp; Herman, K. L. (1999). Patterns of change and predictors of success in individuals with learning disabilities: Results from a twenty-year longitudinal study. </w:t>
      </w:r>
      <w:r w:rsidRPr="00284576">
        <w:rPr>
          <w:i/>
          <w:noProof/>
        </w:rPr>
        <w:t>Learning Disabilities Research and Practice, 14</w:t>
      </w:r>
      <w:r>
        <w:rPr>
          <w:noProof/>
        </w:rPr>
        <w:t xml:space="preserve">(1), 35-49. </w:t>
      </w:r>
      <w:bookmarkEnd w:id="622"/>
    </w:p>
    <w:p w14:paraId="1280F3A1" w14:textId="77777777" w:rsidR="00284576" w:rsidRDefault="00284576" w:rsidP="00284576">
      <w:pPr>
        <w:spacing w:after="240" w:line="240" w:lineRule="auto"/>
        <w:ind w:left="720" w:hanging="720"/>
        <w:jc w:val="left"/>
        <w:rPr>
          <w:noProof/>
        </w:rPr>
      </w:pPr>
      <w:bookmarkStart w:id="623" w:name="_ENREF_97"/>
      <w:r>
        <w:rPr>
          <w:noProof/>
        </w:rPr>
        <w:t xml:space="preserve">Reid, G. (2010). Dylexia: Workplace issues. </w:t>
      </w:r>
      <w:bookmarkEnd w:id="623"/>
    </w:p>
    <w:p w14:paraId="224D9C0E" w14:textId="77777777" w:rsidR="00284576" w:rsidRDefault="00284576" w:rsidP="00284576">
      <w:pPr>
        <w:spacing w:after="240" w:line="240" w:lineRule="auto"/>
        <w:ind w:left="720" w:hanging="720"/>
        <w:jc w:val="left"/>
        <w:rPr>
          <w:noProof/>
        </w:rPr>
      </w:pPr>
      <w:bookmarkStart w:id="624" w:name="_ENREF_98"/>
      <w:r>
        <w:rPr>
          <w:noProof/>
        </w:rPr>
        <w:t xml:space="preserve">Riddick, B. (2003). Experiences of teachers and trainee teachers who are dyslexic. </w:t>
      </w:r>
      <w:r w:rsidRPr="00284576">
        <w:rPr>
          <w:i/>
          <w:noProof/>
        </w:rPr>
        <w:t>International journal of inclusive education., 7</w:t>
      </w:r>
      <w:r>
        <w:rPr>
          <w:noProof/>
        </w:rPr>
        <w:t xml:space="preserve">(4), 389-402. </w:t>
      </w:r>
      <w:bookmarkEnd w:id="624"/>
    </w:p>
    <w:p w14:paraId="40BDBFCC" w14:textId="77777777" w:rsidR="00284576" w:rsidRDefault="00284576" w:rsidP="00284576">
      <w:pPr>
        <w:spacing w:after="240" w:line="240" w:lineRule="auto"/>
        <w:ind w:left="720" w:hanging="720"/>
        <w:jc w:val="left"/>
        <w:rPr>
          <w:noProof/>
        </w:rPr>
      </w:pPr>
      <w:bookmarkStart w:id="625" w:name="_ENREF_99"/>
      <w:r>
        <w:rPr>
          <w:noProof/>
        </w:rPr>
        <w:t xml:space="preserve">Ruyle, K.E. (2010). </w:t>
      </w:r>
      <w:r w:rsidRPr="00284576">
        <w:rPr>
          <w:i/>
          <w:noProof/>
        </w:rPr>
        <w:t>Fyi for insight: The 21 leadership characteristics for success and the 5 that get you fired</w:t>
      </w:r>
      <w:r>
        <w:rPr>
          <w:noProof/>
        </w:rPr>
        <w:t>: Lominger International.</w:t>
      </w:r>
      <w:bookmarkEnd w:id="625"/>
    </w:p>
    <w:p w14:paraId="7154E517" w14:textId="77777777" w:rsidR="00284576" w:rsidRDefault="00284576" w:rsidP="00284576">
      <w:pPr>
        <w:spacing w:after="240" w:line="240" w:lineRule="auto"/>
        <w:ind w:left="720" w:hanging="720"/>
        <w:jc w:val="left"/>
        <w:rPr>
          <w:noProof/>
        </w:rPr>
      </w:pPr>
      <w:bookmarkStart w:id="626" w:name="_ENREF_100"/>
      <w:r>
        <w:rPr>
          <w:noProof/>
        </w:rPr>
        <w:t xml:space="preserve">Sanderson-Mann, J, &amp; McCandless, F. (2006). Understanding dyslexia and nurse education in the clinical setting. </w:t>
      </w:r>
      <w:r w:rsidRPr="00284576">
        <w:rPr>
          <w:i/>
          <w:noProof/>
        </w:rPr>
        <w:t>Nurse Ediucation in Practice, 6</w:t>
      </w:r>
      <w:r>
        <w:rPr>
          <w:noProof/>
        </w:rPr>
        <w:t xml:space="preserve">, 127-133. </w:t>
      </w:r>
      <w:bookmarkEnd w:id="626"/>
    </w:p>
    <w:p w14:paraId="2ADB0C4C" w14:textId="77777777" w:rsidR="00284576" w:rsidRDefault="00284576" w:rsidP="00284576">
      <w:pPr>
        <w:spacing w:after="240" w:line="240" w:lineRule="auto"/>
        <w:ind w:left="720" w:hanging="720"/>
        <w:jc w:val="left"/>
        <w:rPr>
          <w:noProof/>
        </w:rPr>
      </w:pPr>
      <w:bookmarkStart w:id="627" w:name="_ENREF_101"/>
      <w:r>
        <w:rPr>
          <w:noProof/>
        </w:rPr>
        <w:t xml:space="preserve">Schwarzer, R, &amp; Jerusalem, M. (1995). </w:t>
      </w:r>
      <w:r w:rsidRPr="00284576">
        <w:rPr>
          <w:i/>
          <w:noProof/>
        </w:rPr>
        <w:t>Generalized self-efficacy scale. In j weinman, s. Wright, &amp; m. Johnston</w:t>
      </w:r>
      <w:r>
        <w:rPr>
          <w:noProof/>
        </w:rPr>
        <w:t>: Windsor, England: NFER-NELSON.</w:t>
      </w:r>
      <w:bookmarkEnd w:id="627"/>
    </w:p>
    <w:p w14:paraId="5AE18455" w14:textId="77777777" w:rsidR="00284576" w:rsidRDefault="00284576" w:rsidP="00284576">
      <w:pPr>
        <w:spacing w:after="240" w:line="240" w:lineRule="auto"/>
        <w:ind w:left="720" w:hanging="720"/>
        <w:jc w:val="left"/>
        <w:rPr>
          <w:noProof/>
        </w:rPr>
      </w:pPr>
      <w:bookmarkStart w:id="628" w:name="_ENREF_102"/>
      <w:r>
        <w:rPr>
          <w:noProof/>
        </w:rPr>
        <w:t xml:space="preserve">Seibert, Scott E., Kraimer, Maria L., &amp; Crant, J. Michael. (2001). What do proactive people do? A longitudinal model linking proactive personality and career success. </w:t>
      </w:r>
      <w:r w:rsidRPr="00284576">
        <w:rPr>
          <w:i/>
          <w:noProof/>
        </w:rPr>
        <w:t>Personnel Psychology, 54</w:t>
      </w:r>
      <w:r>
        <w:rPr>
          <w:noProof/>
        </w:rPr>
        <w:t xml:space="preserve">(4), 845-874. </w:t>
      </w:r>
      <w:bookmarkEnd w:id="628"/>
    </w:p>
    <w:p w14:paraId="18B56FE9" w14:textId="77777777" w:rsidR="00284576" w:rsidRDefault="00284576" w:rsidP="00284576">
      <w:pPr>
        <w:spacing w:after="240" w:line="240" w:lineRule="auto"/>
        <w:ind w:left="720" w:hanging="720"/>
        <w:jc w:val="left"/>
        <w:rPr>
          <w:noProof/>
        </w:rPr>
      </w:pPr>
      <w:bookmarkStart w:id="629" w:name="_ENREF_103"/>
      <w:r>
        <w:rPr>
          <w:noProof/>
        </w:rPr>
        <w:t xml:space="preserve">Seligman, M.E. (2002). </w:t>
      </w:r>
      <w:r w:rsidRPr="00284576">
        <w:rPr>
          <w:i/>
          <w:noProof/>
        </w:rPr>
        <w:t>Positive psychology, positive prevention and positive therapy</w:t>
      </w:r>
      <w:r>
        <w:rPr>
          <w:noProof/>
        </w:rPr>
        <w:t>.</w:t>
      </w:r>
      <w:bookmarkEnd w:id="629"/>
    </w:p>
    <w:p w14:paraId="394CCC02" w14:textId="77777777" w:rsidR="00284576" w:rsidRDefault="00284576" w:rsidP="00284576">
      <w:pPr>
        <w:spacing w:after="240" w:line="240" w:lineRule="auto"/>
        <w:ind w:left="720" w:hanging="720"/>
        <w:jc w:val="left"/>
        <w:rPr>
          <w:noProof/>
        </w:rPr>
      </w:pPr>
      <w:bookmarkStart w:id="630" w:name="_ENREF_104"/>
      <w:r>
        <w:rPr>
          <w:noProof/>
        </w:rPr>
        <w:t xml:space="preserve">Seligman, M.E. (2011). </w:t>
      </w:r>
      <w:r w:rsidRPr="00284576">
        <w:rPr>
          <w:i/>
          <w:noProof/>
        </w:rPr>
        <w:t>Learned optimism: How to change your mind and your life</w:t>
      </w:r>
      <w:r>
        <w:rPr>
          <w:noProof/>
        </w:rPr>
        <w:t>: Knopf Doubleday Publishing Group.</w:t>
      </w:r>
      <w:bookmarkEnd w:id="630"/>
    </w:p>
    <w:p w14:paraId="0FEA4546" w14:textId="77777777" w:rsidR="00284576" w:rsidRDefault="00284576" w:rsidP="00284576">
      <w:pPr>
        <w:spacing w:after="240" w:line="240" w:lineRule="auto"/>
        <w:ind w:left="720" w:hanging="720"/>
        <w:jc w:val="left"/>
        <w:rPr>
          <w:noProof/>
        </w:rPr>
      </w:pPr>
      <w:bookmarkStart w:id="631" w:name="_ENREF_105"/>
      <w:r>
        <w:rPr>
          <w:noProof/>
        </w:rPr>
        <w:t xml:space="preserve">Seligman, M.E, &amp; Csikszentmihalyi, M. (2000). Positive psychology. </w:t>
      </w:r>
      <w:r w:rsidRPr="00284576">
        <w:rPr>
          <w:i/>
          <w:noProof/>
        </w:rPr>
        <w:t>American Psychologist, 55</w:t>
      </w:r>
      <w:r>
        <w:rPr>
          <w:noProof/>
        </w:rPr>
        <w:t xml:space="preserve">(1), 5-14. </w:t>
      </w:r>
      <w:bookmarkEnd w:id="631"/>
    </w:p>
    <w:p w14:paraId="542FA0D9" w14:textId="77777777" w:rsidR="00284576" w:rsidRDefault="00284576" w:rsidP="00284576">
      <w:pPr>
        <w:spacing w:after="240" w:line="240" w:lineRule="auto"/>
        <w:ind w:left="720" w:hanging="720"/>
        <w:jc w:val="left"/>
        <w:rPr>
          <w:noProof/>
        </w:rPr>
      </w:pPr>
      <w:bookmarkStart w:id="632" w:name="_ENREF_106"/>
      <w:r>
        <w:rPr>
          <w:noProof/>
        </w:rPr>
        <w:t xml:space="preserve">Seligman, M.E, Ernst, R, Gillham, J, Reivich, K, &amp; Linkins, M. (2009). Positive education: Positive psychology and classroom interventions. </w:t>
      </w:r>
      <w:r w:rsidRPr="00284576">
        <w:rPr>
          <w:i/>
          <w:noProof/>
        </w:rPr>
        <w:t>Oxford Review of Education, 35</w:t>
      </w:r>
      <w:r>
        <w:rPr>
          <w:noProof/>
        </w:rPr>
        <w:t xml:space="preserve">(3), 293-311. </w:t>
      </w:r>
      <w:bookmarkEnd w:id="632"/>
    </w:p>
    <w:p w14:paraId="30743CC4" w14:textId="77777777" w:rsidR="00284576" w:rsidRDefault="00284576" w:rsidP="00284576">
      <w:pPr>
        <w:spacing w:after="240" w:line="240" w:lineRule="auto"/>
        <w:ind w:left="720" w:hanging="720"/>
        <w:jc w:val="left"/>
        <w:rPr>
          <w:noProof/>
        </w:rPr>
      </w:pPr>
      <w:bookmarkStart w:id="633" w:name="_ENREF_107"/>
      <w:r>
        <w:rPr>
          <w:noProof/>
        </w:rPr>
        <w:t xml:space="preserve">Seligman, M.E, Steen, T.A, Park, N, &amp; Peterson, C. (2005). Positive psychology progress: Empirical validation of interventions. </w:t>
      </w:r>
      <w:r w:rsidRPr="00284576">
        <w:rPr>
          <w:i/>
          <w:noProof/>
        </w:rPr>
        <w:t>Am Psychol, 60</w:t>
      </w:r>
      <w:r>
        <w:rPr>
          <w:noProof/>
        </w:rPr>
        <w:t xml:space="preserve">(5), 410-421. </w:t>
      </w:r>
      <w:bookmarkEnd w:id="633"/>
    </w:p>
    <w:p w14:paraId="5A370D86" w14:textId="77777777" w:rsidR="00284576" w:rsidRDefault="00284576" w:rsidP="00284576">
      <w:pPr>
        <w:spacing w:after="240" w:line="240" w:lineRule="auto"/>
        <w:ind w:left="720" w:hanging="720"/>
        <w:jc w:val="left"/>
        <w:rPr>
          <w:noProof/>
        </w:rPr>
      </w:pPr>
      <w:bookmarkStart w:id="634" w:name="_ENREF_108"/>
      <w:r>
        <w:rPr>
          <w:noProof/>
        </w:rPr>
        <w:t xml:space="preserve">Shaywitz, SE. (1996). Dyslexia. </w:t>
      </w:r>
      <w:r w:rsidRPr="00284576">
        <w:rPr>
          <w:i/>
          <w:noProof/>
        </w:rPr>
        <w:t>Scientific American</w:t>
      </w:r>
      <w:r>
        <w:rPr>
          <w:noProof/>
        </w:rPr>
        <w:t xml:space="preserve">(November), 78-84. </w:t>
      </w:r>
      <w:bookmarkEnd w:id="634"/>
    </w:p>
    <w:p w14:paraId="09B882E7" w14:textId="77777777" w:rsidR="00284576" w:rsidRDefault="00284576" w:rsidP="00284576">
      <w:pPr>
        <w:spacing w:after="240" w:line="240" w:lineRule="auto"/>
        <w:ind w:left="720" w:hanging="720"/>
        <w:jc w:val="left"/>
        <w:rPr>
          <w:noProof/>
        </w:rPr>
      </w:pPr>
      <w:bookmarkStart w:id="635" w:name="_ENREF_109"/>
      <w:r>
        <w:rPr>
          <w:noProof/>
        </w:rPr>
        <w:t xml:space="preserve">Silverman, L. (1989b). Spatial learners. Understanding our gifted. </w:t>
      </w:r>
      <w:r w:rsidRPr="00284576">
        <w:rPr>
          <w:i/>
          <w:noProof/>
        </w:rPr>
        <w:t>1, 4</w:t>
      </w:r>
      <w:r>
        <w:rPr>
          <w:noProof/>
        </w:rPr>
        <w:t xml:space="preserve">, 37-42. </w:t>
      </w:r>
      <w:bookmarkEnd w:id="635"/>
    </w:p>
    <w:p w14:paraId="609661AB" w14:textId="77777777" w:rsidR="00284576" w:rsidRDefault="00284576" w:rsidP="00284576">
      <w:pPr>
        <w:spacing w:after="240" w:line="240" w:lineRule="auto"/>
        <w:ind w:left="720" w:hanging="720"/>
        <w:jc w:val="left"/>
        <w:rPr>
          <w:noProof/>
        </w:rPr>
      </w:pPr>
      <w:bookmarkStart w:id="636" w:name="_ENREF_110"/>
      <w:r>
        <w:rPr>
          <w:noProof/>
        </w:rPr>
        <w:t xml:space="preserve">Silverman, L, &amp; Baska, L. (1993). </w:t>
      </w:r>
      <w:r w:rsidRPr="00284576">
        <w:rPr>
          <w:i/>
          <w:noProof/>
        </w:rPr>
        <w:t>Counseling the gifted and talented</w:t>
      </w:r>
      <w:r>
        <w:rPr>
          <w:noProof/>
        </w:rPr>
        <w:t>: Love Publishing Company.</w:t>
      </w:r>
      <w:bookmarkEnd w:id="636"/>
    </w:p>
    <w:p w14:paraId="66515C7A" w14:textId="77777777" w:rsidR="00284576" w:rsidRDefault="00284576" w:rsidP="00284576">
      <w:pPr>
        <w:spacing w:after="240" w:line="240" w:lineRule="auto"/>
        <w:ind w:left="720" w:hanging="720"/>
        <w:jc w:val="left"/>
        <w:rPr>
          <w:noProof/>
        </w:rPr>
      </w:pPr>
      <w:bookmarkStart w:id="637" w:name="_ENREF_111"/>
      <w:r>
        <w:rPr>
          <w:noProof/>
        </w:rPr>
        <w:t xml:space="preserve">Singleton, C.H. . (1999a). Dyslexia in higher education: Policy, provision and practice. </w:t>
      </w:r>
      <w:r w:rsidRPr="00284576">
        <w:rPr>
          <w:i/>
          <w:noProof/>
        </w:rPr>
        <w:t>Report of the National Working Party on Dyslexia in Higher Education</w:t>
      </w:r>
      <w:r>
        <w:rPr>
          <w:noProof/>
        </w:rPr>
        <w:t>: Hull: University of Hull.</w:t>
      </w:r>
      <w:bookmarkEnd w:id="637"/>
    </w:p>
    <w:p w14:paraId="215DB3FF" w14:textId="77777777" w:rsidR="00284576" w:rsidRDefault="00284576" w:rsidP="00284576">
      <w:pPr>
        <w:spacing w:after="240" w:line="240" w:lineRule="auto"/>
        <w:ind w:left="720" w:hanging="720"/>
        <w:jc w:val="left"/>
        <w:rPr>
          <w:noProof/>
        </w:rPr>
      </w:pPr>
      <w:bookmarkStart w:id="638" w:name="_ENREF_112"/>
      <w:r>
        <w:rPr>
          <w:noProof/>
        </w:rPr>
        <w:t xml:space="preserve">Smith, J.A, Flowers, P, &amp; Larkin, M. (2009). </w:t>
      </w:r>
      <w:r w:rsidRPr="00284576">
        <w:rPr>
          <w:i/>
          <w:noProof/>
        </w:rPr>
        <w:t>Interpretative phenomenological analysis: Theory, method and research</w:t>
      </w:r>
      <w:r>
        <w:rPr>
          <w:noProof/>
        </w:rPr>
        <w:t>: SAGE Publications.</w:t>
      </w:r>
      <w:bookmarkEnd w:id="638"/>
    </w:p>
    <w:p w14:paraId="7B5790EC" w14:textId="77777777" w:rsidR="00284576" w:rsidRPr="00B4796C" w:rsidRDefault="00284576" w:rsidP="00284576">
      <w:pPr>
        <w:spacing w:after="240" w:line="240" w:lineRule="auto"/>
        <w:ind w:left="720" w:hanging="720"/>
        <w:jc w:val="left"/>
        <w:rPr>
          <w:noProof/>
          <w:lang w:val="fr-FR"/>
        </w:rPr>
      </w:pPr>
      <w:bookmarkStart w:id="639" w:name="_ENREF_113"/>
      <w:r w:rsidRPr="00B4796C">
        <w:rPr>
          <w:noProof/>
          <w:lang w:val="sv-SE"/>
        </w:rPr>
        <w:t xml:space="preserve">Smith, J.A, &amp; Osborn, M. (2008). </w:t>
      </w:r>
      <w:r w:rsidRPr="00B4796C">
        <w:rPr>
          <w:noProof/>
          <w:lang w:val="fr-FR"/>
        </w:rPr>
        <w:t xml:space="preserve">Interpretative phenomenological analysis </w:t>
      </w:r>
      <w:r w:rsidRPr="00B4796C">
        <w:rPr>
          <w:i/>
          <w:noProof/>
          <w:lang w:val="fr-FR"/>
        </w:rPr>
        <w:t>Qualitative psychology</w:t>
      </w:r>
      <w:r w:rsidRPr="00B4796C">
        <w:rPr>
          <w:noProof/>
          <w:lang w:val="fr-FR"/>
        </w:rPr>
        <w:t>: Sage.</w:t>
      </w:r>
      <w:bookmarkEnd w:id="639"/>
    </w:p>
    <w:p w14:paraId="6265B777" w14:textId="77777777" w:rsidR="00284576" w:rsidRDefault="00284576" w:rsidP="00284576">
      <w:pPr>
        <w:spacing w:after="240" w:line="240" w:lineRule="auto"/>
        <w:ind w:left="720" w:hanging="720"/>
        <w:jc w:val="left"/>
        <w:rPr>
          <w:noProof/>
        </w:rPr>
      </w:pPr>
      <w:bookmarkStart w:id="640" w:name="_ENREF_114"/>
      <w:r>
        <w:rPr>
          <w:noProof/>
        </w:rPr>
        <w:t xml:space="preserve">Stanovich, K. E. (1988). Explaining the differences between the dyslexic and the garden-variety poor reader: The phonological-core variable-difference model. </w:t>
      </w:r>
      <w:r w:rsidRPr="00284576">
        <w:rPr>
          <w:i/>
          <w:noProof/>
        </w:rPr>
        <w:t>Journal of Learning Disabilities, 21</w:t>
      </w:r>
      <w:r>
        <w:rPr>
          <w:noProof/>
        </w:rPr>
        <w:t xml:space="preserve">(10), 590-604. </w:t>
      </w:r>
      <w:bookmarkEnd w:id="640"/>
    </w:p>
    <w:p w14:paraId="1592B08C" w14:textId="77777777" w:rsidR="00284576" w:rsidRDefault="00284576" w:rsidP="00284576">
      <w:pPr>
        <w:spacing w:after="240" w:line="240" w:lineRule="auto"/>
        <w:ind w:left="720" w:hanging="720"/>
        <w:jc w:val="left"/>
        <w:rPr>
          <w:noProof/>
        </w:rPr>
      </w:pPr>
      <w:bookmarkStart w:id="641" w:name="_ENREF_115"/>
      <w:r>
        <w:rPr>
          <w:noProof/>
        </w:rPr>
        <w:t xml:space="preserve">Stein, J. F. (2001). The sensory basis of reading problems. </w:t>
      </w:r>
      <w:r w:rsidRPr="00284576">
        <w:rPr>
          <w:i/>
          <w:noProof/>
        </w:rPr>
        <w:t>Developmental Neuropsychology, 20</w:t>
      </w:r>
      <w:r>
        <w:rPr>
          <w:noProof/>
        </w:rPr>
        <w:t xml:space="preserve">(2), 509-534. </w:t>
      </w:r>
      <w:bookmarkEnd w:id="641"/>
    </w:p>
    <w:p w14:paraId="0118487F" w14:textId="77777777" w:rsidR="00284576" w:rsidRDefault="00284576" w:rsidP="00284576">
      <w:pPr>
        <w:spacing w:after="240" w:line="240" w:lineRule="auto"/>
        <w:ind w:left="720" w:hanging="720"/>
        <w:jc w:val="left"/>
        <w:rPr>
          <w:noProof/>
        </w:rPr>
      </w:pPr>
      <w:bookmarkStart w:id="642" w:name="_ENREF_116"/>
      <w:r>
        <w:rPr>
          <w:noProof/>
        </w:rPr>
        <w:t xml:space="preserve">Stein, J.F, &amp; Walsh, V. (1997). To see but not to read; the magnocellular theory of dyslexia. </w:t>
      </w:r>
      <w:r w:rsidRPr="00284576">
        <w:rPr>
          <w:i/>
          <w:noProof/>
        </w:rPr>
        <w:t>Trends in Neurosciences, 20</w:t>
      </w:r>
      <w:r>
        <w:rPr>
          <w:noProof/>
        </w:rPr>
        <w:t xml:space="preserve">, 147-152. </w:t>
      </w:r>
      <w:bookmarkEnd w:id="642"/>
    </w:p>
    <w:p w14:paraId="73CCE2AA" w14:textId="77777777" w:rsidR="00284576" w:rsidRDefault="00284576" w:rsidP="00284576">
      <w:pPr>
        <w:spacing w:after="240" w:line="240" w:lineRule="auto"/>
        <w:ind w:left="720" w:hanging="720"/>
        <w:jc w:val="left"/>
        <w:rPr>
          <w:noProof/>
        </w:rPr>
      </w:pPr>
      <w:bookmarkStart w:id="643" w:name="_ENREF_117"/>
      <w:r>
        <w:rPr>
          <w:noProof/>
        </w:rPr>
        <w:t xml:space="preserve">Stephens, J. P., Heaphy, E. D., Carmeli, A., Spreitzer, G. M., &amp; Dutton, J. E. (2013). Relationship quality and virtuousness: Emotional carrying capacity as a source of individual and team resilience. </w:t>
      </w:r>
      <w:r w:rsidRPr="00284576">
        <w:rPr>
          <w:i/>
          <w:noProof/>
        </w:rPr>
        <w:t>The Journal of Applied Behavioral Science</w:t>
      </w:r>
      <w:r>
        <w:rPr>
          <w:noProof/>
        </w:rPr>
        <w:t xml:space="preserve">. </w:t>
      </w:r>
      <w:bookmarkEnd w:id="643"/>
    </w:p>
    <w:p w14:paraId="60192E77" w14:textId="77777777" w:rsidR="00284576" w:rsidRDefault="00284576" w:rsidP="00284576">
      <w:pPr>
        <w:spacing w:after="240" w:line="240" w:lineRule="auto"/>
        <w:ind w:left="720" w:hanging="720"/>
        <w:jc w:val="left"/>
        <w:rPr>
          <w:noProof/>
        </w:rPr>
      </w:pPr>
      <w:bookmarkStart w:id="644" w:name="_ENREF_118"/>
      <w:r>
        <w:rPr>
          <w:noProof/>
        </w:rPr>
        <w:t xml:space="preserve">Taylor, K. E., &amp; Walter, J. (2003). Occupation choices of adults with and without symptoms of dyslexia. </w:t>
      </w:r>
      <w:r w:rsidRPr="00284576">
        <w:rPr>
          <w:i/>
          <w:noProof/>
        </w:rPr>
        <w:t>Dyslexia, 9</w:t>
      </w:r>
      <w:r>
        <w:rPr>
          <w:noProof/>
        </w:rPr>
        <w:t xml:space="preserve">(3), 177-185. </w:t>
      </w:r>
      <w:bookmarkEnd w:id="644"/>
    </w:p>
    <w:p w14:paraId="60A22CEF" w14:textId="77777777" w:rsidR="00284576" w:rsidRDefault="00284576" w:rsidP="00284576">
      <w:pPr>
        <w:spacing w:after="240" w:line="240" w:lineRule="auto"/>
        <w:ind w:left="720" w:hanging="720"/>
        <w:jc w:val="left"/>
        <w:rPr>
          <w:noProof/>
        </w:rPr>
      </w:pPr>
      <w:bookmarkStart w:id="645" w:name="_ENREF_119"/>
      <w:r>
        <w:rPr>
          <w:noProof/>
        </w:rPr>
        <w:t xml:space="preserve">Tolman, C.W. (1992). </w:t>
      </w:r>
      <w:r w:rsidRPr="00284576">
        <w:rPr>
          <w:i/>
          <w:noProof/>
        </w:rPr>
        <w:t>Positivism in psychology: Historical and contemporary problems ; tabellen</w:t>
      </w:r>
      <w:r>
        <w:rPr>
          <w:noProof/>
        </w:rPr>
        <w:t>: Springer New York.</w:t>
      </w:r>
      <w:bookmarkEnd w:id="645"/>
    </w:p>
    <w:p w14:paraId="195EE803" w14:textId="77777777" w:rsidR="00284576" w:rsidRDefault="00284576" w:rsidP="00284576">
      <w:pPr>
        <w:spacing w:after="240" w:line="240" w:lineRule="auto"/>
        <w:ind w:left="720" w:hanging="720"/>
        <w:jc w:val="left"/>
        <w:rPr>
          <w:noProof/>
        </w:rPr>
      </w:pPr>
      <w:bookmarkStart w:id="646" w:name="_ENREF_120"/>
      <w:r>
        <w:rPr>
          <w:noProof/>
        </w:rPr>
        <w:t xml:space="preserve">Vail, P. L. (1990). Gifts, talents, and the dyslexias: Wellsprings, springboards, and finding foley's rocks. </w:t>
      </w:r>
      <w:r w:rsidRPr="00284576">
        <w:rPr>
          <w:i/>
          <w:noProof/>
        </w:rPr>
        <w:t>Annals of Dyslexia, 40</w:t>
      </w:r>
      <w:r>
        <w:rPr>
          <w:noProof/>
        </w:rPr>
        <w:t xml:space="preserve">, 3-17. </w:t>
      </w:r>
      <w:bookmarkEnd w:id="646"/>
    </w:p>
    <w:p w14:paraId="78DD90E3" w14:textId="77777777" w:rsidR="00284576" w:rsidRDefault="00284576" w:rsidP="00284576">
      <w:pPr>
        <w:spacing w:after="240" w:line="240" w:lineRule="auto"/>
        <w:ind w:left="720" w:hanging="720"/>
        <w:jc w:val="left"/>
        <w:rPr>
          <w:noProof/>
        </w:rPr>
      </w:pPr>
      <w:bookmarkStart w:id="647" w:name="_ENREF_121"/>
      <w:r>
        <w:rPr>
          <w:noProof/>
        </w:rPr>
        <w:t xml:space="preserve">Vellutino, F. R. (1979). </w:t>
      </w:r>
      <w:r w:rsidRPr="00284576">
        <w:rPr>
          <w:i/>
          <w:noProof/>
        </w:rPr>
        <w:t>Dyslexia: Theory and research</w:t>
      </w:r>
      <w:r>
        <w:rPr>
          <w:noProof/>
        </w:rPr>
        <w:t>. Cambridge, MA: MIT Press.</w:t>
      </w:r>
      <w:bookmarkEnd w:id="647"/>
    </w:p>
    <w:p w14:paraId="11437CE5" w14:textId="77777777" w:rsidR="00284576" w:rsidRDefault="00284576" w:rsidP="00284576">
      <w:pPr>
        <w:spacing w:after="240" w:line="240" w:lineRule="auto"/>
        <w:ind w:left="720" w:hanging="720"/>
        <w:jc w:val="left"/>
        <w:rPr>
          <w:noProof/>
        </w:rPr>
      </w:pPr>
      <w:bookmarkStart w:id="648" w:name="_ENREF_122"/>
      <w:r>
        <w:rPr>
          <w:noProof/>
        </w:rPr>
        <w:t xml:space="preserve">Vellutino, F. R., Fletcher, J. M., Snowling, M., &amp; Scanlon, D. M. (2004). Specific reading disability (dyslexia): What have we learned in the past four decades? </w:t>
      </w:r>
      <w:r w:rsidRPr="00284576">
        <w:rPr>
          <w:i/>
          <w:noProof/>
        </w:rPr>
        <w:t>Journal of Child Psychology and Psychiatry, 45</w:t>
      </w:r>
      <w:r>
        <w:rPr>
          <w:noProof/>
        </w:rPr>
        <w:t xml:space="preserve">(1), 2-40. </w:t>
      </w:r>
      <w:bookmarkEnd w:id="648"/>
    </w:p>
    <w:p w14:paraId="681F2EEB" w14:textId="77777777" w:rsidR="00284576" w:rsidRDefault="00284576" w:rsidP="00284576">
      <w:pPr>
        <w:spacing w:after="240" w:line="240" w:lineRule="auto"/>
        <w:ind w:left="720" w:hanging="720"/>
        <w:jc w:val="left"/>
        <w:rPr>
          <w:noProof/>
        </w:rPr>
      </w:pPr>
      <w:bookmarkStart w:id="649" w:name="_ENREF_123"/>
      <w:r>
        <w:rPr>
          <w:noProof/>
        </w:rPr>
        <w:t xml:space="preserve">von Karolyi, C. (2001). Visual-spatial strength is dyslexia: Rapid discrimination of impossible figures. </w:t>
      </w:r>
      <w:r w:rsidRPr="00284576">
        <w:rPr>
          <w:i/>
          <w:noProof/>
        </w:rPr>
        <w:t>Journal of Learning Disabilities, 34</w:t>
      </w:r>
      <w:r>
        <w:rPr>
          <w:noProof/>
        </w:rPr>
        <w:t xml:space="preserve">(4), 380-391. </w:t>
      </w:r>
      <w:bookmarkEnd w:id="649"/>
    </w:p>
    <w:p w14:paraId="37793DA8" w14:textId="77777777" w:rsidR="00284576" w:rsidRDefault="00284576" w:rsidP="00284576">
      <w:pPr>
        <w:spacing w:after="240" w:line="240" w:lineRule="auto"/>
        <w:ind w:left="720" w:hanging="720"/>
        <w:jc w:val="left"/>
        <w:rPr>
          <w:noProof/>
        </w:rPr>
      </w:pPr>
      <w:bookmarkStart w:id="650" w:name="_ENREF_124"/>
      <w:r>
        <w:rPr>
          <w:noProof/>
        </w:rPr>
        <w:t xml:space="preserve">von Karolyi, C., Winner, E., Gray, W., &amp; Sherman, G. F. (2003). Dyslexia linked to talent: Global visual-spatial ability. </w:t>
      </w:r>
      <w:r w:rsidRPr="00284576">
        <w:rPr>
          <w:i/>
          <w:noProof/>
        </w:rPr>
        <w:t>Brain and Language, 85</w:t>
      </w:r>
      <w:r>
        <w:rPr>
          <w:noProof/>
        </w:rPr>
        <w:t xml:space="preserve">(3), 427-431. </w:t>
      </w:r>
      <w:bookmarkEnd w:id="650"/>
    </w:p>
    <w:p w14:paraId="11D7E55C" w14:textId="77777777" w:rsidR="00284576" w:rsidRDefault="00284576" w:rsidP="00284576">
      <w:pPr>
        <w:spacing w:after="240" w:line="240" w:lineRule="auto"/>
        <w:ind w:left="720" w:hanging="720"/>
        <w:jc w:val="left"/>
        <w:rPr>
          <w:noProof/>
        </w:rPr>
      </w:pPr>
      <w:bookmarkStart w:id="651" w:name="_ENREF_125"/>
      <w:r>
        <w:rPr>
          <w:noProof/>
        </w:rPr>
        <w:t xml:space="preserve">Wagnild, G, M, &amp; Young, H, M. (1993). Development and psychometric evaluation of the resilience scale. </w:t>
      </w:r>
      <w:r w:rsidRPr="00284576">
        <w:rPr>
          <w:i/>
          <w:noProof/>
        </w:rPr>
        <w:t>Journal of Nursing Management, 1</w:t>
      </w:r>
      <w:r>
        <w:rPr>
          <w:noProof/>
        </w:rPr>
        <w:t xml:space="preserve">(2), 165-178. </w:t>
      </w:r>
      <w:bookmarkEnd w:id="651"/>
    </w:p>
    <w:p w14:paraId="277EB78D" w14:textId="77777777" w:rsidR="00284576" w:rsidRDefault="00284576" w:rsidP="00284576">
      <w:pPr>
        <w:spacing w:after="240" w:line="240" w:lineRule="auto"/>
        <w:ind w:left="720" w:hanging="720"/>
        <w:jc w:val="left"/>
        <w:rPr>
          <w:noProof/>
        </w:rPr>
      </w:pPr>
      <w:bookmarkStart w:id="652" w:name="_ENREF_126"/>
      <w:r>
        <w:rPr>
          <w:noProof/>
        </w:rPr>
        <w:t xml:space="preserve">West, T. G. (1991). </w:t>
      </w:r>
      <w:r w:rsidRPr="00284576">
        <w:rPr>
          <w:i/>
          <w:noProof/>
        </w:rPr>
        <w:t>In the mind's eye: Visual thinkers, gifted people with learning difficulties, computer images, and the ironies of creativity.</w:t>
      </w:r>
      <w:r>
        <w:rPr>
          <w:noProof/>
        </w:rPr>
        <w:t xml:space="preserve"> Buffalo NY: Prometheus Books.</w:t>
      </w:r>
      <w:bookmarkEnd w:id="652"/>
    </w:p>
    <w:p w14:paraId="4B55713D" w14:textId="77777777" w:rsidR="00284576" w:rsidRDefault="00284576" w:rsidP="00284576">
      <w:pPr>
        <w:spacing w:after="240" w:line="240" w:lineRule="auto"/>
        <w:ind w:left="720" w:hanging="720"/>
        <w:jc w:val="left"/>
        <w:rPr>
          <w:noProof/>
        </w:rPr>
      </w:pPr>
      <w:bookmarkStart w:id="653" w:name="_ENREF_127"/>
      <w:r>
        <w:rPr>
          <w:noProof/>
        </w:rPr>
        <w:t xml:space="preserve">West, T. G. (1999). The abilities of those with reading disabilities: Focusing on the talents of people with dyslexia </w:t>
      </w:r>
      <w:r w:rsidRPr="00284576">
        <w:rPr>
          <w:i/>
          <w:noProof/>
        </w:rPr>
        <w:t>Reading and attention disorders: Neurobiological correlates</w:t>
      </w:r>
      <w:r>
        <w:rPr>
          <w:noProof/>
        </w:rPr>
        <w:t xml:space="preserve"> (pp. 213-241).</w:t>
      </w:r>
      <w:bookmarkEnd w:id="653"/>
    </w:p>
    <w:p w14:paraId="49DB53E6" w14:textId="77777777" w:rsidR="00284576" w:rsidRDefault="00284576" w:rsidP="00284576">
      <w:pPr>
        <w:spacing w:after="240" w:line="240" w:lineRule="auto"/>
        <w:ind w:left="720" w:hanging="720"/>
        <w:jc w:val="left"/>
        <w:rPr>
          <w:noProof/>
        </w:rPr>
      </w:pPr>
      <w:bookmarkStart w:id="654" w:name="_ENREF_128"/>
      <w:r>
        <w:rPr>
          <w:noProof/>
        </w:rPr>
        <w:t xml:space="preserve">West, T. G. (2009). </w:t>
      </w:r>
      <w:r w:rsidRPr="00284576">
        <w:rPr>
          <w:i/>
          <w:noProof/>
        </w:rPr>
        <w:t>In the mind’s eye: Creative visual thinkers, gifted dyslexics and the rise of visual technologies</w:t>
      </w:r>
      <w:r>
        <w:rPr>
          <w:noProof/>
        </w:rPr>
        <w:t xml:space="preserve"> (2nd ed.). Amherst, NY: Prometheus Books.</w:t>
      </w:r>
      <w:bookmarkEnd w:id="654"/>
    </w:p>
    <w:p w14:paraId="0FB2AC34" w14:textId="77777777" w:rsidR="00284576" w:rsidRDefault="00284576" w:rsidP="00284576">
      <w:pPr>
        <w:spacing w:after="240" w:line="240" w:lineRule="auto"/>
        <w:ind w:left="720" w:hanging="720"/>
        <w:jc w:val="left"/>
        <w:rPr>
          <w:noProof/>
        </w:rPr>
      </w:pPr>
      <w:bookmarkStart w:id="655" w:name="_ENREF_129"/>
      <w:r>
        <w:rPr>
          <w:noProof/>
        </w:rPr>
        <w:t xml:space="preserve">Willcutt, E.G, &amp; Pennington, B, F. (2000). Comorbidity of reading disability and attention- deficit/hyperacitivity disorder.  Differences by gender and subtype. </w:t>
      </w:r>
      <w:r w:rsidRPr="00284576">
        <w:rPr>
          <w:i/>
          <w:noProof/>
        </w:rPr>
        <w:t>Journal of Learning Disabilities, 33</w:t>
      </w:r>
      <w:r>
        <w:rPr>
          <w:noProof/>
        </w:rPr>
        <w:t xml:space="preserve">(2), 179-191. </w:t>
      </w:r>
      <w:bookmarkEnd w:id="655"/>
    </w:p>
    <w:p w14:paraId="0C82D9F4" w14:textId="77777777" w:rsidR="00284576" w:rsidRDefault="00284576" w:rsidP="00284576">
      <w:pPr>
        <w:spacing w:after="240" w:line="240" w:lineRule="auto"/>
        <w:ind w:left="720" w:hanging="720"/>
        <w:jc w:val="left"/>
        <w:rPr>
          <w:noProof/>
        </w:rPr>
      </w:pPr>
      <w:bookmarkStart w:id="656" w:name="_ENREF_130"/>
      <w:r>
        <w:rPr>
          <w:noProof/>
        </w:rPr>
        <w:t xml:space="preserve">Willig, C. (2008). </w:t>
      </w:r>
      <w:r w:rsidRPr="00284576">
        <w:rPr>
          <w:i/>
          <w:noProof/>
        </w:rPr>
        <w:t>Introducing qualitative research in psychology</w:t>
      </w:r>
      <w:r>
        <w:rPr>
          <w:noProof/>
        </w:rPr>
        <w:t>: McGraw-Hill Education.</w:t>
      </w:r>
      <w:bookmarkEnd w:id="656"/>
    </w:p>
    <w:p w14:paraId="208D3F3C" w14:textId="77777777" w:rsidR="00284576" w:rsidRDefault="00284576" w:rsidP="00284576">
      <w:pPr>
        <w:spacing w:after="240" w:line="240" w:lineRule="auto"/>
        <w:ind w:left="720" w:hanging="720"/>
        <w:jc w:val="left"/>
        <w:rPr>
          <w:noProof/>
        </w:rPr>
      </w:pPr>
      <w:bookmarkStart w:id="657" w:name="_ENREF_131"/>
      <w:r>
        <w:rPr>
          <w:noProof/>
        </w:rPr>
        <w:t xml:space="preserve">Winner, E. (1996). </w:t>
      </w:r>
      <w:r w:rsidRPr="00284576">
        <w:rPr>
          <w:i/>
          <w:noProof/>
        </w:rPr>
        <w:t>Gifted children: Myths and realities.</w:t>
      </w:r>
      <w:r>
        <w:rPr>
          <w:noProof/>
        </w:rPr>
        <w:t>: New York: Basic Books.</w:t>
      </w:r>
      <w:bookmarkEnd w:id="657"/>
    </w:p>
    <w:p w14:paraId="77FD1B45" w14:textId="77777777" w:rsidR="00284576" w:rsidRDefault="00284576" w:rsidP="00284576">
      <w:pPr>
        <w:spacing w:after="240" w:line="240" w:lineRule="auto"/>
        <w:ind w:left="720" w:hanging="720"/>
        <w:jc w:val="left"/>
        <w:rPr>
          <w:noProof/>
        </w:rPr>
      </w:pPr>
      <w:bookmarkStart w:id="658" w:name="_ENREF_132"/>
      <w:r w:rsidRPr="00B4796C">
        <w:rPr>
          <w:noProof/>
          <w:lang w:val="de-DE"/>
        </w:rPr>
        <w:t xml:space="preserve">Winner, E, von Karolyi, C, Malinsky, D, French, L, Seliger, C, Ross, E, &amp; Weber, C. (2001). </w:t>
      </w:r>
      <w:r>
        <w:rPr>
          <w:noProof/>
        </w:rPr>
        <w:t xml:space="preserve">Dyslexia and visual-spatial talents: Compensation vs deficit model. </w:t>
      </w:r>
      <w:r w:rsidRPr="00284576">
        <w:rPr>
          <w:i/>
          <w:noProof/>
        </w:rPr>
        <w:t>Brain Lang, 76</w:t>
      </w:r>
      <w:r>
        <w:rPr>
          <w:noProof/>
        </w:rPr>
        <w:t xml:space="preserve">(2), 81-110. </w:t>
      </w:r>
      <w:bookmarkEnd w:id="658"/>
    </w:p>
    <w:p w14:paraId="3A6577F8" w14:textId="77777777" w:rsidR="00284576" w:rsidRDefault="00284576" w:rsidP="00284576">
      <w:pPr>
        <w:spacing w:after="240" w:line="240" w:lineRule="auto"/>
        <w:ind w:left="720" w:hanging="720"/>
        <w:jc w:val="left"/>
        <w:rPr>
          <w:noProof/>
        </w:rPr>
      </w:pPr>
      <w:bookmarkStart w:id="659" w:name="_ENREF_133"/>
      <w:r>
        <w:rPr>
          <w:noProof/>
        </w:rPr>
        <w:t xml:space="preserve">Wolf, M., &amp; Bowers, P. G. (1999). The double-deficit hypothesis for the developmental dyslexias. </w:t>
      </w:r>
      <w:r w:rsidRPr="00284576">
        <w:rPr>
          <w:i/>
          <w:noProof/>
        </w:rPr>
        <w:t>Journal of Educational Psychology, 91</w:t>
      </w:r>
      <w:r>
        <w:rPr>
          <w:noProof/>
        </w:rPr>
        <w:t xml:space="preserve">, 415-438. </w:t>
      </w:r>
      <w:bookmarkEnd w:id="659"/>
    </w:p>
    <w:p w14:paraId="756CDBD2" w14:textId="77777777" w:rsidR="00284576" w:rsidRDefault="00284576" w:rsidP="00284576">
      <w:pPr>
        <w:spacing w:after="240" w:line="240" w:lineRule="auto"/>
        <w:ind w:left="720" w:hanging="720"/>
        <w:jc w:val="left"/>
        <w:rPr>
          <w:noProof/>
        </w:rPr>
      </w:pPr>
      <w:bookmarkStart w:id="660" w:name="_ENREF_134"/>
      <w:r>
        <w:rPr>
          <w:noProof/>
        </w:rPr>
        <w:t xml:space="preserve">Wolff, P.H, Michel, G.F, &amp; Ovrut, M. (1990). Rate variables and automatized naming in developmental dyslexia. </w:t>
      </w:r>
      <w:r w:rsidRPr="00284576">
        <w:rPr>
          <w:i/>
          <w:noProof/>
        </w:rPr>
        <w:t>Brain and Language, 39</w:t>
      </w:r>
      <w:r>
        <w:rPr>
          <w:noProof/>
        </w:rPr>
        <w:t xml:space="preserve">, 556-575. </w:t>
      </w:r>
      <w:bookmarkEnd w:id="660"/>
    </w:p>
    <w:p w14:paraId="50072AED" w14:textId="77777777" w:rsidR="00284576" w:rsidRDefault="00284576" w:rsidP="00284576">
      <w:pPr>
        <w:spacing w:after="240" w:line="240" w:lineRule="auto"/>
        <w:ind w:left="720" w:hanging="720"/>
        <w:jc w:val="left"/>
        <w:rPr>
          <w:noProof/>
        </w:rPr>
      </w:pPr>
      <w:bookmarkStart w:id="661" w:name="_ENREF_135"/>
      <w:r>
        <w:rPr>
          <w:noProof/>
        </w:rPr>
        <w:t xml:space="preserve">Wolff, U, &amp; Lundberg, I. (2002). The prevalence of dyslexia among art students. </w:t>
      </w:r>
      <w:r w:rsidRPr="00284576">
        <w:rPr>
          <w:i/>
          <w:noProof/>
        </w:rPr>
        <w:t>Dyslexia (Chichester, England), 8</w:t>
      </w:r>
      <w:r>
        <w:rPr>
          <w:noProof/>
        </w:rPr>
        <w:t xml:space="preserve">(1), 34-42. </w:t>
      </w:r>
      <w:bookmarkEnd w:id="661"/>
    </w:p>
    <w:p w14:paraId="1FA2A6D1" w14:textId="77777777" w:rsidR="00284576" w:rsidRDefault="00284576" w:rsidP="00284576">
      <w:pPr>
        <w:spacing w:line="240" w:lineRule="auto"/>
        <w:ind w:left="720" w:hanging="720"/>
        <w:jc w:val="left"/>
        <w:rPr>
          <w:noProof/>
        </w:rPr>
      </w:pPr>
      <w:bookmarkStart w:id="662" w:name="_ENREF_136"/>
      <w:r>
        <w:rPr>
          <w:noProof/>
        </w:rPr>
        <w:t xml:space="preserve">World Federation of Neurology. (1968). Report of research group on dyslexia and world illiteracy. </w:t>
      </w:r>
      <w:r w:rsidRPr="00284576">
        <w:rPr>
          <w:i/>
          <w:noProof/>
        </w:rPr>
        <w:t>Dallas, TX: Author.</w:t>
      </w:r>
      <w:r>
        <w:rPr>
          <w:noProof/>
        </w:rPr>
        <w:t xml:space="preserve">  </w:t>
      </w:r>
      <w:bookmarkEnd w:id="662"/>
    </w:p>
    <w:p w14:paraId="09A42226" w14:textId="3E06A2DC" w:rsidR="00284576" w:rsidRDefault="00284576" w:rsidP="00284576">
      <w:pPr>
        <w:spacing w:line="240" w:lineRule="auto"/>
        <w:jc w:val="left"/>
        <w:rPr>
          <w:noProof/>
        </w:rPr>
      </w:pPr>
    </w:p>
    <w:p w14:paraId="702E039B" w14:textId="2D72012F" w:rsidR="001B4726" w:rsidRPr="003E162E" w:rsidRDefault="001B4726" w:rsidP="00852BBC">
      <w:pPr>
        <w:tabs>
          <w:tab w:val="left" w:pos="3620"/>
        </w:tabs>
        <w:spacing w:line="276" w:lineRule="auto"/>
        <w:jc w:val="left"/>
      </w:pPr>
      <w:r w:rsidRPr="00A73CE8">
        <w:fldChar w:fldCharType="end"/>
      </w:r>
    </w:p>
    <w:p w14:paraId="20DE04AE" w14:textId="4E621778" w:rsidR="001B4726" w:rsidRPr="003E162E" w:rsidRDefault="001B4726" w:rsidP="00C41B27">
      <w:pPr>
        <w:spacing w:after="0" w:line="240" w:lineRule="auto"/>
      </w:pPr>
      <w:r w:rsidRPr="003E162E">
        <w:br w:type="page"/>
      </w:r>
    </w:p>
    <w:p w14:paraId="00665D15" w14:textId="77777777" w:rsidR="001B4726" w:rsidRPr="003711F0" w:rsidRDefault="001B4726" w:rsidP="00731363">
      <w:pPr>
        <w:pStyle w:val="Heading1"/>
        <w:numPr>
          <w:ilvl w:val="0"/>
          <w:numId w:val="0"/>
        </w:numPr>
        <w:ind w:left="432"/>
      </w:pPr>
      <w:bookmarkStart w:id="663" w:name="_Toc259998856"/>
      <w:bookmarkStart w:id="664" w:name="_Toc262501735"/>
      <w:bookmarkStart w:id="665" w:name="_Toc284606985"/>
      <w:bookmarkStart w:id="666" w:name="_Toc287033529"/>
      <w:r w:rsidRPr="003711F0">
        <w:t>Appendices</w:t>
      </w:r>
      <w:bookmarkEnd w:id="663"/>
      <w:bookmarkEnd w:id="664"/>
      <w:bookmarkEnd w:id="665"/>
      <w:bookmarkEnd w:id="666"/>
    </w:p>
    <w:p w14:paraId="720DA83F" w14:textId="77777777" w:rsidR="001B4726" w:rsidRPr="003E162E" w:rsidRDefault="001B4726" w:rsidP="001B4726">
      <w:pPr>
        <w:rPr>
          <w:b/>
          <w:u w:val="single"/>
        </w:rPr>
      </w:pPr>
    </w:p>
    <w:p w14:paraId="10FC6CE1" w14:textId="77777777" w:rsidR="001B4726" w:rsidRPr="00327C0B" w:rsidRDefault="001B4726" w:rsidP="00C27A90">
      <w:pPr>
        <w:pStyle w:val="Heading2"/>
        <w:numPr>
          <w:ilvl w:val="0"/>
          <w:numId w:val="0"/>
        </w:numPr>
        <w:ind w:left="576"/>
      </w:pPr>
      <w:bookmarkStart w:id="667" w:name="_Toc284606986"/>
      <w:bookmarkStart w:id="668" w:name="_Toc287033530"/>
      <w:r w:rsidRPr="00327C0B">
        <w:t>Appendix 1:  Study 1 Interview Schedule</w:t>
      </w:r>
      <w:bookmarkEnd w:id="667"/>
      <w:bookmarkEnd w:id="668"/>
    </w:p>
    <w:p w14:paraId="3EE9BC7E" w14:textId="77777777" w:rsidR="001B4726" w:rsidRPr="003E162E" w:rsidRDefault="001B4726" w:rsidP="001B4726">
      <w:pPr>
        <w:rPr>
          <w:u w:val="single"/>
        </w:rPr>
      </w:pPr>
    </w:p>
    <w:p w14:paraId="27F115ED" w14:textId="580B7373" w:rsidR="001B4726" w:rsidRPr="003E162E" w:rsidRDefault="00102D34" w:rsidP="001B4726">
      <w:pPr>
        <w:rPr>
          <w:u w:val="single"/>
        </w:rPr>
      </w:pPr>
      <w:r>
        <w:rPr>
          <w:u w:val="single"/>
        </w:rPr>
        <w:t>Dyslexia</w:t>
      </w:r>
      <w:r w:rsidR="001C214F">
        <w:rPr>
          <w:u w:val="single"/>
        </w:rPr>
        <w:t xml:space="preserve"> in the Workp</w:t>
      </w:r>
      <w:r w:rsidR="001B4726" w:rsidRPr="003E162E">
        <w:rPr>
          <w:u w:val="single"/>
        </w:rPr>
        <w:t>lace: A Strengths Approach</w:t>
      </w:r>
    </w:p>
    <w:p w14:paraId="66E2EB01" w14:textId="7905C9C4" w:rsidR="001B4726" w:rsidRPr="003E162E" w:rsidRDefault="001B4726" w:rsidP="001B4726">
      <w:pPr>
        <w:pStyle w:val="ColorfulList-Accent11"/>
        <w:ind w:left="360"/>
        <w:rPr>
          <w:rFonts w:ascii="Times New Roman" w:hAnsi="Times New Roman"/>
          <w:sz w:val="24"/>
          <w:u w:val="single"/>
        </w:rPr>
      </w:pPr>
      <w:r w:rsidRPr="003E162E">
        <w:rPr>
          <w:rFonts w:ascii="Times New Roman" w:hAnsi="Times New Roman"/>
          <w:sz w:val="24"/>
          <w:u w:val="single"/>
        </w:rPr>
        <w:t xml:space="preserve">Having </w:t>
      </w:r>
      <w:r w:rsidR="00102D34">
        <w:rPr>
          <w:rFonts w:ascii="Times New Roman" w:hAnsi="Times New Roman"/>
          <w:sz w:val="24"/>
          <w:u w:val="single"/>
        </w:rPr>
        <w:t>Dyslexia</w:t>
      </w:r>
    </w:p>
    <w:p w14:paraId="2A5E7143" w14:textId="695BB93D" w:rsidR="001B4726" w:rsidRPr="003E162E" w:rsidRDefault="001B4726" w:rsidP="001B4726">
      <w:pPr>
        <w:pStyle w:val="ColorfulList-Accent11"/>
        <w:ind w:left="1080"/>
        <w:rPr>
          <w:rFonts w:ascii="Times New Roman" w:hAnsi="Times New Roman"/>
          <w:sz w:val="24"/>
        </w:rPr>
      </w:pPr>
      <w:r w:rsidRPr="003E162E">
        <w:rPr>
          <w:rFonts w:ascii="Times New Roman" w:hAnsi="Times New Roman"/>
          <w:sz w:val="24"/>
        </w:rPr>
        <w:t xml:space="preserve">Would you please share your experiences of having </w:t>
      </w:r>
      <w:r w:rsidR="004F726F">
        <w:rPr>
          <w:rFonts w:ascii="Times New Roman" w:hAnsi="Times New Roman"/>
          <w:sz w:val="24"/>
        </w:rPr>
        <w:t>dyslexia</w:t>
      </w:r>
      <w:r w:rsidRPr="003E162E">
        <w:rPr>
          <w:rFonts w:ascii="Times New Roman" w:hAnsi="Times New Roman"/>
          <w:sz w:val="24"/>
        </w:rPr>
        <w:t xml:space="preserve">? When </w:t>
      </w:r>
      <w:proofErr w:type="gramStart"/>
      <w:r w:rsidRPr="003E162E">
        <w:rPr>
          <w:rFonts w:ascii="Times New Roman" w:hAnsi="Times New Roman"/>
          <w:sz w:val="24"/>
        </w:rPr>
        <w:t>you were</w:t>
      </w:r>
      <w:proofErr w:type="gramEnd"/>
      <w:r w:rsidRPr="003E162E">
        <w:rPr>
          <w:rFonts w:ascii="Times New Roman" w:hAnsi="Times New Roman"/>
          <w:sz w:val="24"/>
        </w:rPr>
        <w:t xml:space="preserve"> first diagnosed with </w:t>
      </w:r>
      <w:r w:rsidR="004F726F">
        <w:rPr>
          <w:rFonts w:ascii="Times New Roman" w:hAnsi="Times New Roman"/>
          <w:sz w:val="24"/>
        </w:rPr>
        <w:t>dyslexia</w:t>
      </w:r>
      <w:r w:rsidRPr="003E162E">
        <w:rPr>
          <w:rFonts w:ascii="Times New Roman" w:hAnsi="Times New Roman"/>
          <w:sz w:val="24"/>
        </w:rPr>
        <w:t>?</w:t>
      </w:r>
    </w:p>
    <w:p w14:paraId="042BE066" w14:textId="77777777" w:rsidR="001B4726" w:rsidRPr="003E162E" w:rsidRDefault="001B4726" w:rsidP="001B4726">
      <w:pPr>
        <w:pStyle w:val="ColorfulList-Accent11"/>
        <w:ind w:left="1080"/>
        <w:rPr>
          <w:rFonts w:ascii="Times New Roman" w:hAnsi="Times New Roman"/>
          <w:sz w:val="24"/>
        </w:rPr>
      </w:pPr>
      <w:r w:rsidRPr="003E162E">
        <w:rPr>
          <w:rFonts w:ascii="Times New Roman" w:hAnsi="Times New Roman"/>
          <w:sz w:val="24"/>
        </w:rPr>
        <w:t>How do you feel you were perceived by others and yourself before your diagnosis?</w:t>
      </w:r>
    </w:p>
    <w:p w14:paraId="224C605B" w14:textId="77777777" w:rsidR="001B4726" w:rsidRPr="003E162E" w:rsidRDefault="001B4726" w:rsidP="001B4726">
      <w:pPr>
        <w:pStyle w:val="ColorfulList-Accent11"/>
        <w:rPr>
          <w:rFonts w:ascii="Times New Roman" w:hAnsi="Times New Roman"/>
          <w:sz w:val="24"/>
        </w:rPr>
      </w:pPr>
      <w:r w:rsidRPr="003E162E">
        <w:rPr>
          <w:rFonts w:ascii="Times New Roman" w:hAnsi="Times New Roman"/>
          <w:sz w:val="24"/>
        </w:rPr>
        <w:t>Prompt: How/if at all did your perception of yourself change after diagnosis?</w:t>
      </w:r>
    </w:p>
    <w:p w14:paraId="6719387B" w14:textId="77777777" w:rsidR="001B4726" w:rsidRPr="003E162E" w:rsidRDefault="001B4726" w:rsidP="001B4726">
      <w:pPr>
        <w:pStyle w:val="ColorfulList-Accent11"/>
        <w:ind w:left="0"/>
        <w:rPr>
          <w:rFonts w:ascii="Times New Roman" w:hAnsi="Times New Roman"/>
          <w:sz w:val="24"/>
          <w:u w:val="single"/>
        </w:rPr>
      </w:pPr>
    </w:p>
    <w:p w14:paraId="4D98B414" w14:textId="77777777" w:rsidR="001B4726" w:rsidRPr="003E162E" w:rsidRDefault="001B4726" w:rsidP="001B4726">
      <w:pPr>
        <w:pStyle w:val="ColorfulList-Accent11"/>
        <w:ind w:left="360"/>
        <w:rPr>
          <w:rFonts w:ascii="Times New Roman" w:hAnsi="Times New Roman"/>
          <w:sz w:val="24"/>
          <w:u w:val="single"/>
        </w:rPr>
      </w:pPr>
      <w:r w:rsidRPr="003E162E">
        <w:rPr>
          <w:rFonts w:ascii="Times New Roman" w:hAnsi="Times New Roman"/>
          <w:sz w:val="24"/>
          <w:u w:val="single"/>
        </w:rPr>
        <w:t>Experiences of work or school</w:t>
      </w:r>
    </w:p>
    <w:p w14:paraId="76414498" w14:textId="313FABAB" w:rsidR="001B4726" w:rsidRPr="003E162E" w:rsidRDefault="001B4726" w:rsidP="001B4726">
      <w:pPr>
        <w:pStyle w:val="ColorfulList-Accent11"/>
        <w:ind w:left="1080"/>
        <w:rPr>
          <w:rFonts w:ascii="Times New Roman" w:hAnsi="Times New Roman"/>
          <w:sz w:val="24"/>
        </w:rPr>
      </w:pPr>
      <w:r w:rsidRPr="003E162E">
        <w:rPr>
          <w:rFonts w:ascii="Times New Roman" w:hAnsi="Times New Roman"/>
          <w:sz w:val="24"/>
        </w:rPr>
        <w:t xml:space="preserve">If we look at your areas of work as an adult with </w:t>
      </w:r>
      <w:r w:rsidR="004F726F">
        <w:rPr>
          <w:rFonts w:ascii="Times New Roman" w:hAnsi="Times New Roman"/>
          <w:sz w:val="24"/>
        </w:rPr>
        <w:t>d</w:t>
      </w:r>
      <w:r w:rsidR="00102D34">
        <w:rPr>
          <w:rFonts w:ascii="Times New Roman" w:hAnsi="Times New Roman"/>
          <w:sz w:val="24"/>
        </w:rPr>
        <w:t>yslexia</w:t>
      </w:r>
      <w:r w:rsidRPr="003E162E">
        <w:rPr>
          <w:rFonts w:ascii="Times New Roman" w:hAnsi="Times New Roman"/>
          <w:sz w:val="24"/>
        </w:rPr>
        <w:t>, how do you feel you are suited to your work and do you feel your skills match up with it?</w:t>
      </w:r>
    </w:p>
    <w:p w14:paraId="40F1798C" w14:textId="77777777" w:rsidR="001B4726" w:rsidRPr="00395B6A" w:rsidRDefault="001B4726" w:rsidP="001B4726">
      <w:pPr>
        <w:pStyle w:val="ColorfulList-Accent11"/>
        <w:ind w:left="1080"/>
        <w:rPr>
          <w:rFonts w:ascii="Times New Roman" w:hAnsi="Times New Roman"/>
          <w:sz w:val="24"/>
        </w:rPr>
      </w:pPr>
      <w:r w:rsidRPr="003E162E">
        <w:rPr>
          <w:rFonts w:ascii="Times New Roman" w:hAnsi="Times New Roman"/>
          <w:sz w:val="24"/>
        </w:rPr>
        <w:t xml:space="preserve">How did you choose what job you applied for/decided upon? What </w:t>
      </w:r>
      <w:r w:rsidRPr="00395B6A">
        <w:rPr>
          <w:rFonts w:ascii="Times New Roman" w:hAnsi="Times New Roman"/>
          <w:sz w:val="24"/>
        </w:rPr>
        <w:t>were the characteristics of the type of work that drew you towards a particular job/career path?</w:t>
      </w:r>
    </w:p>
    <w:p w14:paraId="0AD0D34B" w14:textId="77777777" w:rsidR="001B4726" w:rsidRPr="00395B6A" w:rsidRDefault="001B4726" w:rsidP="001B4726">
      <w:pPr>
        <w:pStyle w:val="ColorfulList-Accent11"/>
        <w:ind w:left="1080"/>
        <w:rPr>
          <w:rFonts w:ascii="Times New Roman" w:hAnsi="Times New Roman"/>
          <w:sz w:val="24"/>
        </w:rPr>
      </w:pPr>
      <w:r w:rsidRPr="00395B6A">
        <w:rPr>
          <w:rFonts w:ascii="Times New Roman" w:hAnsi="Times New Roman"/>
          <w:sz w:val="24"/>
        </w:rPr>
        <w:t>Was there a particularly influential person who assisted you in making career choices in relation to your strengths?</w:t>
      </w:r>
    </w:p>
    <w:p w14:paraId="08469926" w14:textId="77777777" w:rsidR="001B4726" w:rsidRPr="00395B6A" w:rsidRDefault="001B4726" w:rsidP="001B4726">
      <w:pPr>
        <w:pStyle w:val="ColorfulList-Accent11"/>
        <w:ind w:left="1080"/>
        <w:rPr>
          <w:rFonts w:ascii="Times New Roman" w:hAnsi="Times New Roman"/>
          <w:sz w:val="24"/>
        </w:rPr>
      </w:pPr>
      <w:r w:rsidRPr="00395B6A">
        <w:rPr>
          <w:rFonts w:ascii="Times New Roman" w:hAnsi="Times New Roman"/>
          <w:sz w:val="24"/>
        </w:rPr>
        <w:t>Looking back on your experiences – at work and at school – what were the sorts of working conditions that you found particularly challenging?</w:t>
      </w:r>
    </w:p>
    <w:p w14:paraId="176E036D" w14:textId="77777777" w:rsidR="001B4726" w:rsidRPr="00395B6A" w:rsidRDefault="001B4726" w:rsidP="001B4726">
      <w:pPr>
        <w:pStyle w:val="ColorfulList-Accent11"/>
        <w:ind w:left="1080"/>
        <w:rPr>
          <w:rFonts w:ascii="Times New Roman" w:hAnsi="Times New Roman"/>
          <w:sz w:val="24"/>
        </w:rPr>
      </w:pPr>
      <w:r w:rsidRPr="00395B6A">
        <w:rPr>
          <w:rFonts w:ascii="Times New Roman" w:hAnsi="Times New Roman"/>
          <w:sz w:val="24"/>
        </w:rPr>
        <w:t xml:space="preserve">If you could, would you </w:t>
      </w:r>
      <w:proofErr w:type="gramStart"/>
      <w:r w:rsidRPr="00395B6A">
        <w:rPr>
          <w:rFonts w:ascii="Times New Roman" w:hAnsi="Times New Roman"/>
          <w:sz w:val="24"/>
        </w:rPr>
        <w:t>of</w:t>
      </w:r>
      <w:proofErr w:type="gramEnd"/>
      <w:r w:rsidRPr="00395B6A">
        <w:rPr>
          <w:rFonts w:ascii="Times New Roman" w:hAnsi="Times New Roman"/>
          <w:sz w:val="24"/>
        </w:rPr>
        <w:t xml:space="preserve"> done anything differently?</w:t>
      </w:r>
    </w:p>
    <w:p w14:paraId="72861E0C" w14:textId="6D1F00E7" w:rsidR="001B4726" w:rsidRPr="00395B6A" w:rsidRDefault="001B4726" w:rsidP="001B4726">
      <w:pPr>
        <w:pStyle w:val="ColorfulList-Accent11"/>
        <w:ind w:left="1080"/>
        <w:rPr>
          <w:rFonts w:ascii="Times New Roman" w:hAnsi="Times New Roman"/>
          <w:sz w:val="24"/>
        </w:rPr>
      </w:pPr>
      <w:r w:rsidRPr="00395B6A">
        <w:rPr>
          <w:rFonts w:ascii="Times New Roman" w:hAnsi="Times New Roman"/>
          <w:sz w:val="24"/>
        </w:rPr>
        <w:t xml:space="preserve">What do you think the difficulties are for someone with </w:t>
      </w:r>
      <w:r w:rsidR="004F726F">
        <w:rPr>
          <w:rFonts w:ascii="Times New Roman" w:hAnsi="Times New Roman"/>
          <w:sz w:val="24"/>
        </w:rPr>
        <w:t>dyslexia</w:t>
      </w:r>
      <w:r w:rsidRPr="00395B6A">
        <w:rPr>
          <w:rFonts w:ascii="Times New Roman" w:hAnsi="Times New Roman"/>
          <w:sz w:val="24"/>
        </w:rPr>
        <w:t xml:space="preserve"> in the workplace?</w:t>
      </w:r>
    </w:p>
    <w:p w14:paraId="1E3BAE12" w14:textId="77777777" w:rsidR="001B4726" w:rsidRPr="00395B6A" w:rsidRDefault="001B4726" w:rsidP="001B4726">
      <w:pPr>
        <w:pStyle w:val="ColorfulList-Accent11"/>
        <w:ind w:left="1080"/>
        <w:rPr>
          <w:rFonts w:ascii="Times New Roman" w:hAnsi="Times New Roman"/>
          <w:sz w:val="24"/>
        </w:rPr>
      </w:pPr>
    </w:p>
    <w:p w14:paraId="729197D1" w14:textId="77777777" w:rsidR="001B4726" w:rsidRPr="00395B6A" w:rsidRDefault="001B4726" w:rsidP="001B4726">
      <w:pPr>
        <w:pStyle w:val="ColorfulList-Accent11"/>
        <w:rPr>
          <w:rFonts w:ascii="Times New Roman" w:hAnsi="Times New Roman"/>
          <w:sz w:val="24"/>
        </w:rPr>
      </w:pPr>
    </w:p>
    <w:p w14:paraId="567A1E5E" w14:textId="7A9D6EA5" w:rsidR="001B4726" w:rsidRPr="00395B6A" w:rsidRDefault="001B4726" w:rsidP="001B4726">
      <w:pPr>
        <w:pStyle w:val="ColorfulList-Accent11"/>
        <w:ind w:left="360"/>
        <w:rPr>
          <w:rFonts w:ascii="Times New Roman" w:hAnsi="Times New Roman"/>
          <w:sz w:val="24"/>
          <w:u w:val="single"/>
        </w:rPr>
      </w:pPr>
      <w:r w:rsidRPr="00395B6A">
        <w:rPr>
          <w:rFonts w:ascii="Times New Roman" w:hAnsi="Times New Roman"/>
          <w:sz w:val="24"/>
          <w:u w:val="single"/>
        </w:rPr>
        <w:t xml:space="preserve">Succeeding with </w:t>
      </w:r>
      <w:r w:rsidR="00102D34">
        <w:rPr>
          <w:rFonts w:ascii="Times New Roman" w:hAnsi="Times New Roman"/>
          <w:sz w:val="24"/>
          <w:u w:val="single"/>
        </w:rPr>
        <w:t>Dyslexia</w:t>
      </w:r>
    </w:p>
    <w:p w14:paraId="25EBD64A" w14:textId="77777777" w:rsidR="001B4726" w:rsidRPr="00395B6A" w:rsidRDefault="001B4726" w:rsidP="001B4726">
      <w:pPr>
        <w:pStyle w:val="ColorfulList-Accent11"/>
        <w:ind w:left="1080"/>
        <w:rPr>
          <w:rFonts w:ascii="Times New Roman" w:hAnsi="Times New Roman"/>
          <w:sz w:val="24"/>
        </w:rPr>
      </w:pPr>
      <w:r w:rsidRPr="00395B6A">
        <w:rPr>
          <w:rFonts w:ascii="Times New Roman" w:hAnsi="Times New Roman"/>
          <w:sz w:val="24"/>
        </w:rPr>
        <w:t>Can you tell me about your preferred learning style(s)?</w:t>
      </w:r>
    </w:p>
    <w:p w14:paraId="63889C10" w14:textId="77777777" w:rsidR="001B4726" w:rsidRPr="00395B6A" w:rsidRDefault="001B4726" w:rsidP="001B4726">
      <w:pPr>
        <w:pStyle w:val="ColorfulList-Accent11"/>
        <w:ind w:left="1800"/>
        <w:rPr>
          <w:rFonts w:ascii="Times New Roman" w:hAnsi="Times New Roman"/>
          <w:sz w:val="24"/>
        </w:rPr>
      </w:pPr>
      <w:r w:rsidRPr="00395B6A">
        <w:rPr>
          <w:rFonts w:ascii="Times New Roman" w:hAnsi="Times New Roman"/>
          <w:sz w:val="24"/>
        </w:rPr>
        <w:t>Prompt: Is there a special way that you learn or that you developed in response perhaps to a particular difficulty?</w:t>
      </w:r>
    </w:p>
    <w:p w14:paraId="0AD80116" w14:textId="77777777" w:rsidR="001B4726" w:rsidRPr="00395B6A" w:rsidRDefault="001B4726" w:rsidP="001B4726">
      <w:pPr>
        <w:pStyle w:val="ColorfulList-Accent11"/>
        <w:ind w:left="1080"/>
        <w:rPr>
          <w:rFonts w:ascii="Times New Roman" w:hAnsi="Times New Roman"/>
          <w:sz w:val="24"/>
        </w:rPr>
      </w:pPr>
      <w:r w:rsidRPr="00395B6A">
        <w:rPr>
          <w:rFonts w:ascii="Times New Roman" w:hAnsi="Times New Roman"/>
          <w:sz w:val="24"/>
        </w:rPr>
        <w:t>Can you explain the way you feel your mind works differently to others?</w:t>
      </w:r>
    </w:p>
    <w:p w14:paraId="1BAE525B" w14:textId="77777777" w:rsidR="001B4726" w:rsidRPr="00395B6A" w:rsidRDefault="001B4726" w:rsidP="001B4726">
      <w:pPr>
        <w:pStyle w:val="ColorfulList-Accent11"/>
        <w:ind w:left="1800"/>
        <w:rPr>
          <w:rFonts w:ascii="Times New Roman" w:hAnsi="Times New Roman"/>
          <w:sz w:val="24"/>
        </w:rPr>
      </w:pPr>
      <w:r w:rsidRPr="00395B6A">
        <w:rPr>
          <w:rFonts w:ascii="Times New Roman" w:hAnsi="Times New Roman"/>
          <w:sz w:val="24"/>
        </w:rPr>
        <w:t xml:space="preserve">Prompt: Do you think you learn differently to others? </w:t>
      </w:r>
      <w:proofErr w:type="gramStart"/>
      <w:r w:rsidRPr="00395B6A">
        <w:rPr>
          <w:rFonts w:ascii="Times New Roman" w:hAnsi="Times New Roman"/>
          <w:sz w:val="24"/>
        </w:rPr>
        <w:t>E.g.</w:t>
      </w:r>
      <w:proofErr w:type="gramEnd"/>
      <w:r w:rsidRPr="00395B6A">
        <w:rPr>
          <w:rFonts w:ascii="Times New Roman" w:hAnsi="Times New Roman"/>
          <w:sz w:val="24"/>
        </w:rPr>
        <w:t xml:space="preserve"> are you a visual thinker?</w:t>
      </w:r>
    </w:p>
    <w:p w14:paraId="099A2ABA" w14:textId="1A267FAC" w:rsidR="001B4726" w:rsidRPr="00395B6A" w:rsidRDefault="001B4726" w:rsidP="001B4726">
      <w:pPr>
        <w:pStyle w:val="ColorfulList-Accent11"/>
        <w:ind w:left="1080"/>
        <w:rPr>
          <w:rFonts w:ascii="Times New Roman" w:hAnsi="Times New Roman"/>
          <w:sz w:val="24"/>
        </w:rPr>
      </w:pPr>
      <w:r w:rsidRPr="00395B6A">
        <w:rPr>
          <w:rFonts w:ascii="Times New Roman" w:hAnsi="Times New Roman"/>
          <w:sz w:val="24"/>
        </w:rPr>
        <w:t xml:space="preserve">When faced with a task, do you think you display any type of method to help you in solving it in relation to your </w:t>
      </w:r>
      <w:r w:rsidR="004F726F">
        <w:rPr>
          <w:rFonts w:ascii="Times New Roman" w:hAnsi="Times New Roman"/>
          <w:sz w:val="24"/>
        </w:rPr>
        <w:t>dyslexia</w:t>
      </w:r>
      <w:r w:rsidRPr="00395B6A">
        <w:rPr>
          <w:rFonts w:ascii="Times New Roman" w:hAnsi="Times New Roman"/>
          <w:sz w:val="24"/>
        </w:rPr>
        <w:t>?</w:t>
      </w:r>
    </w:p>
    <w:p w14:paraId="7A65E7DA" w14:textId="77777777" w:rsidR="001B4726" w:rsidRPr="00395B6A" w:rsidRDefault="001B4726" w:rsidP="001B4726">
      <w:pPr>
        <w:pStyle w:val="ColorfulList-Accent11"/>
        <w:ind w:left="1800"/>
        <w:rPr>
          <w:rFonts w:ascii="Times New Roman" w:hAnsi="Times New Roman"/>
          <w:sz w:val="24"/>
        </w:rPr>
      </w:pPr>
      <w:r w:rsidRPr="00395B6A">
        <w:rPr>
          <w:rFonts w:ascii="Times New Roman" w:hAnsi="Times New Roman"/>
          <w:sz w:val="24"/>
        </w:rPr>
        <w:t>Prompt: special ability, creativity, thinking outside the box?</w:t>
      </w:r>
    </w:p>
    <w:p w14:paraId="327C7E92" w14:textId="62E1FDC1" w:rsidR="001B4726" w:rsidRPr="00395B6A" w:rsidRDefault="001B4726" w:rsidP="001B4726">
      <w:pPr>
        <w:pStyle w:val="ColorfulList-Accent11"/>
        <w:ind w:left="1080"/>
        <w:rPr>
          <w:rFonts w:ascii="Times New Roman" w:hAnsi="Times New Roman"/>
          <w:sz w:val="24"/>
          <w:u w:val="single"/>
        </w:rPr>
      </w:pPr>
      <w:r w:rsidRPr="00395B6A">
        <w:rPr>
          <w:rStyle w:val="apple-style-span"/>
          <w:rFonts w:ascii="Times New Roman" w:hAnsi="Times New Roman"/>
          <w:color w:val="1C1C1C"/>
          <w:sz w:val="24"/>
        </w:rPr>
        <w:t xml:space="preserve">Have you become good at avoiding tasks which can highlight your </w:t>
      </w:r>
      <w:r w:rsidR="004F726F">
        <w:rPr>
          <w:rStyle w:val="apple-style-span"/>
          <w:rFonts w:ascii="Times New Roman" w:hAnsi="Times New Roman"/>
          <w:color w:val="1C1C1C"/>
          <w:sz w:val="24"/>
        </w:rPr>
        <w:t>dyslexia</w:t>
      </w:r>
      <w:r w:rsidRPr="00395B6A">
        <w:rPr>
          <w:rStyle w:val="apple-style-span"/>
          <w:rFonts w:ascii="Times New Roman" w:hAnsi="Times New Roman"/>
          <w:color w:val="1C1C1C"/>
          <w:sz w:val="24"/>
        </w:rPr>
        <w:t>? ~Can you give examples?</w:t>
      </w:r>
    </w:p>
    <w:p w14:paraId="6D1081ED" w14:textId="6C3BE825" w:rsidR="001B4726" w:rsidRPr="00395B6A" w:rsidRDefault="001B4726" w:rsidP="001B4726">
      <w:pPr>
        <w:pStyle w:val="ColorfulList-Accent11"/>
        <w:ind w:left="360"/>
        <w:rPr>
          <w:rFonts w:ascii="Times New Roman" w:hAnsi="Times New Roman"/>
          <w:sz w:val="24"/>
        </w:rPr>
      </w:pPr>
      <w:r w:rsidRPr="00395B6A">
        <w:rPr>
          <w:rFonts w:ascii="Times New Roman" w:hAnsi="Times New Roman"/>
          <w:sz w:val="24"/>
          <w:u w:val="single"/>
        </w:rPr>
        <w:t xml:space="preserve">Aspects of </w:t>
      </w:r>
      <w:r w:rsidR="004F726F">
        <w:rPr>
          <w:rFonts w:ascii="Times New Roman" w:hAnsi="Times New Roman"/>
          <w:sz w:val="24"/>
          <w:u w:val="single"/>
        </w:rPr>
        <w:t>dyslexia</w:t>
      </w:r>
      <w:r w:rsidRPr="00395B6A">
        <w:rPr>
          <w:rFonts w:ascii="Times New Roman" w:hAnsi="Times New Roman"/>
          <w:sz w:val="24"/>
          <w:u w:val="single"/>
        </w:rPr>
        <w:t xml:space="preserve"> that could be considered </w:t>
      </w:r>
      <w:proofErr w:type="gramStart"/>
      <w:r w:rsidRPr="00395B6A">
        <w:rPr>
          <w:rFonts w:ascii="Times New Roman" w:hAnsi="Times New Roman"/>
          <w:sz w:val="24"/>
          <w:u w:val="single"/>
        </w:rPr>
        <w:t>strengths</w:t>
      </w:r>
      <w:proofErr w:type="gramEnd"/>
    </w:p>
    <w:p w14:paraId="2D55479A" w14:textId="7C4E6FDC" w:rsidR="001B4726" w:rsidRPr="00395B6A" w:rsidRDefault="001B4726" w:rsidP="001B4726">
      <w:pPr>
        <w:pStyle w:val="ColorfulList-Accent11"/>
        <w:ind w:left="1080"/>
        <w:rPr>
          <w:rFonts w:ascii="Times New Roman" w:hAnsi="Times New Roman"/>
          <w:sz w:val="24"/>
        </w:rPr>
      </w:pPr>
      <w:r w:rsidRPr="00395B6A">
        <w:rPr>
          <w:rFonts w:ascii="Times New Roman" w:hAnsi="Times New Roman"/>
          <w:sz w:val="24"/>
        </w:rPr>
        <w:t xml:space="preserve">Can you give any examples of the way you have used the strongest aspects of your </w:t>
      </w:r>
      <w:r w:rsidR="004F726F">
        <w:rPr>
          <w:rFonts w:ascii="Times New Roman" w:hAnsi="Times New Roman"/>
          <w:sz w:val="24"/>
        </w:rPr>
        <w:t>dyslexia</w:t>
      </w:r>
      <w:r w:rsidRPr="00395B6A">
        <w:rPr>
          <w:rFonts w:ascii="Times New Roman" w:hAnsi="Times New Roman"/>
          <w:sz w:val="24"/>
        </w:rPr>
        <w:t xml:space="preserve"> to overcome barriers in the workplace?</w:t>
      </w:r>
    </w:p>
    <w:p w14:paraId="3BA8A501" w14:textId="77777777" w:rsidR="001B4726" w:rsidRPr="00395B6A" w:rsidRDefault="001B4726" w:rsidP="001B4726">
      <w:pPr>
        <w:pStyle w:val="ColorfulList-Accent11"/>
        <w:ind w:left="1080"/>
        <w:rPr>
          <w:rFonts w:ascii="Times New Roman" w:hAnsi="Times New Roman"/>
          <w:sz w:val="24"/>
        </w:rPr>
      </w:pPr>
      <w:r w:rsidRPr="00395B6A">
        <w:rPr>
          <w:rStyle w:val="apple-style-span"/>
          <w:rFonts w:ascii="Times New Roman" w:hAnsi="Times New Roman"/>
          <w:color w:val="1C1C1C"/>
          <w:sz w:val="24"/>
        </w:rPr>
        <w:t>Do you gain new skills and strengths in working around difficult areas and coming up with alternatives?</w:t>
      </w:r>
    </w:p>
    <w:p w14:paraId="4FCEEAD5" w14:textId="77777777" w:rsidR="001B4726" w:rsidRPr="00395B6A" w:rsidRDefault="001B4726" w:rsidP="001B4726">
      <w:pPr>
        <w:pStyle w:val="ColorfulList-Accent11"/>
        <w:ind w:left="1080"/>
        <w:rPr>
          <w:rStyle w:val="apple-style-span"/>
          <w:rFonts w:ascii="Times New Roman" w:hAnsi="Times New Roman"/>
          <w:color w:val="1C1C1C"/>
          <w:sz w:val="24"/>
        </w:rPr>
      </w:pPr>
      <w:r w:rsidRPr="00395B6A">
        <w:rPr>
          <w:rStyle w:val="apple-style-span"/>
          <w:rFonts w:ascii="Times New Roman" w:hAnsi="Times New Roman"/>
          <w:color w:val="1C1C1C"/>
          <w:sz w:val="24"/>
        </w:rPr>
        <w:t>Are you innovative?</w:t>
      </w:r>
    </w:p>
    <w:p w14:paraId="5013D48E" w14:textId="77777777" w:rsidR="001B4726" w:rsidRPr="00395B6A" w:rsidRDefault="001B4726" w:rsidP="001B4726">
      <w:pPr>
        <w:pStyle w:val="ColorfulList-Accent11"/>
        <w:ind w:left="1080"/>
        <w:rPr>
          <w:rFonts w:ascii="Times New Roman" w:hAnsi="Times New Roman"/>
          <w:sz w:val="24"/>
        </w:rPr>
      </w:pPr>
      <w:r w:rsidRPr="00395B6A">
        <w:rPr>
          <w:rStyle w:val="apple-style-span"/>
          <w:rFonts w:ascii="Times New Roman" w:hAnsi="Times New Roman"/>
          <w:color w:val="1C1C1C"/>
          <w:sz w:val="24"/>
        </w:rPr>
        <w:t>Would you say there is a specific approach to take to looking at things? Big-Picture approach to tasks?</w:t>
      </w:r>
    </w:p>
    <w:p w14:paraId="23CE29FF" w14:textId="77777777" w:rsidR="001B4726" w:rsidRPr="00395B6A" w:rsidRDefault="001B4726" w:rsidP="001B4726">
      <w:pPr>
        <w:pStyle w:val="ColorfulList-Accent11"/>
        <w:ind w:left="0"/>
        <w:rPr>
          <w:rFonts w:ascii="Times New Roman" w:hAnsi="Times New Roman"/>
          <w:color w:val="EC0006"/>
          <w:sz w:val="24"/>
        </w:rPr>
      </w:pPr>
    </w:p>
    <w:p w14:paraId="372DF062" w14:textId="77777777" w:rsidR="001B4726" w:rsidRPr="00395B6A" w:rsidRDefault="001B4726" w:rsidP="001B4726">
      <w:pPr>
        <w:pStyle w:val="ColorfulList-Accent11"/>
        <w:ind w:left="360"/>
        <w:rPr>
          <w:rFonts w:ascii="Times New Roman" w:hAnsi="Times New Roman"/>
          <w:sz w:val="24"/>
          <w:u w:val="single"/>
        </w:rPr>
      </w:pPr>
      <w:r w:rsidRPr="00395B6A">
        <w:rPr>
          <w:rFonts w:ascii="Times New Roman" w:hAnsi="Times New Roman"/>
          <w:sz w:val="24"/>
          <w:u w:val="single"/>
        </w:rPr>
        <w:t xml:space="preserve">Resilience </w:t>
      </w:r>
    </w:p>
    <w:p w14:paraId="786BA3C8" w14:textId="77777777" w:rsidR="001B4726" w:rsidRPr="00395B6A" w:rsidRDefault="001B4726" w:rsidP="001B4726">
      <w:pPr>
        <w:pStyle w:val="ColorfulList-Accent11"/>
        <w:ind w:left="1080"/>
        <w:rPr>
          <w:rFonts w:ascii="Times New Roman" w:hAnsi="Times New Roman"/>
          <w:sz w:val="24"/>
        </w:rPr>
      </w:pPr>
      <w:r w:rsidRPr="00395B6A">
        <w:rPr>
          <w:rFonts w:ascii="Times New Roman" w:hAnsi="Times New Roman"/>
          <w:sz w:val="24"/>
        </w:rPr>
        <w:t xml:space="preserve">In times of difficulty or when experiencing disappointment do you manage to overcome obstacles and move on? Can you draw from any experiences from where you can share how you managed to do it? </w:t>
      </w:r>
    </w:p>
    <w:p w14:paraId="54773B19" w14:textId="1D5C9C22" w:rsidR="001B4726" w:rsidRPr="00395B6A" w:rsidRDefault="001B4726" w:rsidP="001B4726">
      <w:pPr>
        <w:pStyle w:val="ColorfulList-Accent11"/>
        <w:ind w:left="1080"/>
        <w:rPr>
          <w:rFonts w:ascii="Times New Roman" w:hAnsi="Times New Roman"/>
          <w:sz w:val="24"/>
        </w:rPr>
      </w:pPr>
      <w:r w:rsidRPr="00395B6A">
        <w:rPr>
          <w:rFonts w:ascii="Times New Roman" w:hAnsi="Times New Roman"/>
          <w:sz w:val="24"/>
        </w:rPr>
        <w:t xml:space="preserve">What would you say to anyone who just found out or thinks they have </w:t>
      </w:r>
      <w:r w:rsidR="004F726F">
        <w:rPr>
          <w:rFonts w:ascii="Times New Roman" w:hAnsi="Times New Roman"/>
          <w:sz w:val="24"/>
        </w:rPr>
        <w:t>dyslexia</w:t>
      </w:r>
      <w:r w:rsidRPr="00395B6A">
        <w:rPr>
          <w:rFonts w:ascii="Times New Roman" w:hAnsi="Times New Roman"/>
          <w:sz w:val="24"/>
        </w:rPr>
        <w:t xml:space="preserve"> and feels that they cannot be successful?</w:t>
      </w:r>
    </w:p>
    <w:p w14:paraId="7D230944" w14:textId="77777777" w:rsidR="001B4726" w:rsidRPr="00395B6A" w:rsidRDefault="001B4726" w:rsidP="001B4726">
      <w:pPr>
        <w:pStyle w:val="ColorfulList-Accent11"/>
        <w:ind w:left="0"/>
        <w:rPr>
          <w:rStyle w:val="apple-style-span"/>
          <w:rFonts w:ascii="Times New Roman" w:hAnsi="Times New Roman"/>
          <w:sz w:val="24"/>
        </w:rPr>
      </w:pPr>
    </w:p>
    <w:p w14:paraId="44277814" w14:textId="0C00A5B4" w:rsidR="001B4726" w:rsidRPr="00395B6A" w:rsidRDefault="00CB4641" w:rsidP="001B4726">
      <w:pPr>
        <w:pStyle w:val="ColorfulList-Accent11"/>
        <w:ind w:left="360"/>
        <w:rPr>
          <w:rStyle w:val="apple-style-span"/>
          <w:rFonts w:ascii="Times New Roman" w:hAnsi="Times New Roman"/>
          <w:sz w:val="24"/>
          <w:u w:val="single"/>
        </w:rPr>
      </w:pPr>
      <w:r>
        <w:rPr>
          <w:rStyle w:val="apple-style-span"/>
          <w:rFonts w:ascii="Times New Roman" w:hAnsi="Times New Roman"/>
          <w:sz w:val="24"/>
          <w:u w:val="single"/>
        </w:rPr>
        <w:t xml:space="preserve">Skills, </w:t>
      </w:r>
      <w:proofErr w:type="gramStart"/>
      <w:r>
        <w:rPr>
          <w:rStyle w:val="apple-style-span"/>
          <w:rFonts w:ascii="Times New Roman" w:hAnsi="Times New Roman"/>
          <w:sz w:val="24"/>
          <w:u w:val="single"/>
        </w:rPr>
        <w:t>abilities</w:t>
      </w:r>
      <w:proofErr w:type="gramEnd"/>
      <w:r>
        <w:rPr>
          <w:rStyle w:val="apple-style-span"/>
          <w:rFonts w:ascii="Times New Roman" w:hAnsi="Times New Roman"/>
          <w:sz w:val="24"/>
          <w:u w:val="single"/>
        </w:rPr>
        <w:t xml:space="preserve"> and character traits</w:t>
      </w:r>
    </w:p>
    <w:p w14:paraId="39367334" w14:textId="77777777" w:rsidR="001B4726" w:rsidRPr="00395B6A" w:rsidRDefault="001B4726" w:rsidP="001B4726">
      <w:pPr>
        <w:pStyle w:val="ColorfulList-Accent11"/>
        <w:ind w:left="1080"/>
        <w:rPr>
          <w:rFonts w:ascii="Times New Roman" w:hAnsi="Times New Roman"/>
          <w:sz w:val="24"/>
          <w:u w:val="single"/>
        </w:rPr>
      </w:pPr>
      <w:r w:rsidRPr="00395B6A">
        <w:rPr>
          <w:rFonts w:ascii="Times New Roman" w:hAnsi="Times New Roman"/>
          <w:sz w:val="24"/>
        </w:rPr>
        <w:t xml:space="preserve">Do you feel you are able to put yourself in settings that </w:t>
      </w:r>
      <w:proofErr w:type="spellStart"/>
      <w:r w:rsidRPr="00395B6A">
        <w:rPr>
          <w:rFonts w:ascii="Times New Roman" w:hAnsi="Times New Roman"/>
          <w:sz w:val="24"/>
        </w:rPr>
        <w:t>maximise</w:t>
      </w:r>
      <w:proofErr w:type="spellEnd"/>
      <w:r w:rsidRPr="00395B6A">
        <w:rPr>
          <w:rFonts w:ascii="Times New Roman" w:hAnsi="Times New Roman"/>
          <w:sz w:val="24"/>
        </w:rPr>
        <w:t xml:space="preserve"> your skills and interests?</w:t>
      </w:r>
    </w:p>
    <w:p w14:paraId="78EE66DB" w14:textId="77777777" w:rsidR="001B4726" w:rsidRPr="00395B6A" w:rsidRDefault="001B4726" w:rsidP="001B4726">
      <w:pPr>
        <w:pStyle w:val="ColorfulList-Accent11"/>
        <w:ind w:left="1080"/>
        <w:rPr>
          <w:rFonts w:ascii="Times New Roman" w:hAnsi="Times New Roman"/>
          <w:sz w:val="24"/>
          <w:u w:val="single"/>
        </w:rPr>
      </w:pPr>
      <w:r w:rsidRPr="00395B6A">
        <w:rPr>
          <w:rFonts w:ascii="Times New Roman" w:hAnsi="Times New Roman"/>
          <w:sz w:val="24"/>
        </w:rPr>
        <w:t xml:space="preserve">Do you feel you have chosen your work and your leisure to put your best abilities into play every day, if possible? </w:t>
      </w:r>
    </w:p>
    <w:p w14:paraId="7D7D5220" w14:textId="77777777" w:rsidR="00327C0B" w:rsidRDefault="00327C0B" w:rsidP="001B4726">
      <w:pPr>
        <w:pStyle w:val="ColorfulList-Accent11"/>
        <w:rPr>
          <w:rFonts w:ascii="Times New Roman" w:hAnsi="Times New Roman"/>
          <w:sz w:val="24"/>
        </w:rPr>
        <w:sectPr w:rsidR="00327C0B" w:rsidSect="00722535">
          <w:pgSz w:w="11900" w:h="16840"/>
          <w:pgMar w:top="1134" w:right="1552" w:bottom="1134" w:left="1985" w:header="709" w:footer="850" w:gutter="0"/>
          <w:cols w:space="720"/>
        </w:sectPr>
      </w:pPr>
    </w:p>
    <w:p w14:paraId="6CECDF02" w14:textId="27803BA8" w:rsidR="001B4726" w:rsidRPr="00327C0B" w:rsidRDefault="001B4726" w:rsidP="001B4726">
      <w:pPr>
        <w:pStyle w:val="ColorfulList-Accent11"/>
        <w:rPr>
          <w:rFonts w:ascii="Times New Roman" w:hAnsi="Times New Roman"/>
          <w:b/>
          <w:sz w:val="24"/>
          <w:u w:val="single"/>
        </w:rPr>
      </w:pPr>
    </w:p>
    <w:p w14:paraId="56344EE1" w14:textId="77777777" w:rsidR="001B4726" w:rsidRPr="00327C0B" w:rsidRDefault="001B4726" w:rsidP="00C27A90">
      <w:pPr>
        <w:pStyle w:val="Heading2"/>
        <w:numPr>
          <w:ilvl w:val="0"/>
          <w:numId w:val="0"/>
        </w:numPr>
        <w:ind w:left="576"/>
      </w:pPr>
      <w:bookmarkStart w:id="669" w:name="_Toc284606987"/>
      <w:bookmarkStart w:id="670" w:name="_Toc287033531"/>
      <w:r w:rsidRPr="00327C0B">
        <w:t>Appendix 2: Ethics forms for IPA interviews</w:t>
      </w:r>
      <w:bookmarkEnd w:id="669"/>
      <w:bookmarkEnd w:id="670"/>
    </w:p>
    <w:p w14:paraId="2FC2F105" w14:textId="77777777" w:rsidR="001B4726" w:rsidRPr="00395B6A" w:rsidRDefault="001B4726" w:rsidP="001B4726">
      <w:pPr>
        <w:pStyle w:val="Footer"/>
        <w:tabs>
          <w:tab w:val="clear" w:pos="4320"/>
          <w:tab w:val="clear" w:pos="8640"/>
        </w:tabs>
        <w:spacing w:line="240" w:lineRule="exact"/>
      </w:pPr>
    </w:p>
    <w:p w14:paraId="64A51A24" w14:textId="052688CF" w:rsidR="001B4726" w:rsidRPr="00395B6A" w:rsidRDefault="00D54AEF" w:rsidP="001B4726">
      <w:pPr>
        <w:pStyle w:val="Footer"/>
        <w:tabs>
          <w:tab w:val="clear" w:pos="4320"/>
          <w:tab w:val="clear" w:pos="8640"/>
        </w:tabs>
        <w:spacing w:line="240" w:lineRule="exact"/>
      </w:pPr>
      <w:r>
        <w:t>____________________________________________________________________</w:t>
      </w:r>
    </w:p>
    <w:p w14:paraId="2CE8C24D" w14:textId="77777777" w:rsidR="001B4726" w:rsidRPr="00395B6A" w:rsidRDefault="001B4726" w:rsidP="001B4726">
      <w:pPr>
        <w:spacing w:line="240" w:lineRule="exact"/>
        <w:jc w:val="center"/>
        <w:rPr>
          <w:b/>
          <w:i/>
        </w:rPr>
      </w:pPr>
      <w:proofErr w:type="gramStart"/>
      <w:r w:rsidRPr="00395B6A">
        <w:rPr>
          <w:b/>
        </w:rPr>
        <w:t>INSTITUTE  OF</w:t>
      </w:r>
      <w:proofErr w:type="gramEnd"/>
      <w:r w:rsidRPr="00395B6A">
        <w:rPr>
          <w:b/>
        </w:rPr>
        <w:t xml:space="preserve">  WORK  </w:t>
      </w:r>
      <w:r>
        <w:rPr>
          <w:b/>
        </w:rPr>
        <w:t>PSYCHOLOGY</w:t>
      </w:r>
    </w:p>
    <w:p w14:paraId="7872DB09" w14:textId="77777777" w:rsidR="001B4726" w:rsidRPr="00395B6A" w:rsidRDefault="001B4726" w:rsidP="001B4726">
      <w:pPr>
        <w:spacing w:line="240" w:lineRule="exact"/>
      </w:pPr>
    </w:p>
    <w:p w14:paraId="6949EB04" w14:textId="77777777" w:rsidR="001B4726" w:rsidRPr="00395B6A" w:rsidRDefault="001B4726" w:rsidP="001B4726">
      <w:pPr>
        <w:jc w:val="center"/>
        <w:rPr>
          <w:b/>
        </w:rPr>
      </w:pPr>
    </w:p>
    <w:p w14:paraId="53C9F74E" w14:textId="77777777" w:rsidR="001B4726" w:rsidRPr="00395B6A" w:rsidRDefault="001B4726" w:rsidP="001B4726">
      <w:pPr>
        <w:jc w:val="center"/>
        <w:rPr>
          <w:b/>
        </w:rPr>
      </w:pPr>
      <w:r w:rsidRPr="00395B6A">
        <w:rPr>
          <w:b/>
        </w:rPr>
        <w:t>RESEARCH ETHICS APPROVAL FORM</w:t>
      </w:r>
    </w:p>
    <w:p w14:paraId="06215909" w14:textId="77777777" w:rsidR="001B4726" w:rsidRPr="00395B6A" w:rsidRDefault="001B4726" w:rsidP="001B4726">
      <w:pPr>
        <w:jc w:val="center"/>
        <w:rPr>
          <w:b/>
        </w:rPr>
      </w:pPr>
      <w:r w:rsidRPr="00395B6A">
        <w:rPr>
          <w:b/>
        </w:rPr>
        <w:t>SUBMISSION TO IWP ETHICS AND APPOINTMENTS COMMITTEE</w:t>
      </w:r>
    </w:p>
    <w:p w14:paraId="48615EBF" w14:textId="77777777" w:rsidR="001B4726" w:rsidRPr="00395B6A" w:rsidRDefault="001B4726" w:rsidP="001B4726">
      <w:pPr>
        <w:pStyle w:val="Footer"/>
        <w:tabs>
          <w:tab w:val="clear" w:pos="4320"/>
          <w:tab w:val="clear" w:pos="8640"/>
        </w:tabs>
        <w:spacing w:line="240" w:lineRule="exact"/>
        <w:rPr>
          <w:caps/>
        </w:rPr>
      </w:pPr>
    </w:p>
    <w:p w14:paraId="5A7CB33B" w14:textId="77777777" w:rsidR="001B4726" w:rsidRPr="00395B6A" w:rsidRDefault="001B4726" w:rsidP="001B4726">
      <w:pPr>
        <w:spacing w:line="240" w:lineRule="exact"/>
        <w:rPr>
          <w:caps/>
        </w:rPr>
      </w:pPr>
    </w:p>
    <w:p w14:paraId="7CF4C335" w14:textId="77777777" w:rsidR="001B4726" w:rsidRPr="00395B6A" w:rsidRDefault="001B4726" w:rsidP="001B4726">
      <w:pPr>
        <w:tabs>
          <w:tab w:val="left" w:pos="3600"/>
          <w:tab w:val="right" w:leader="underscore" w:pos="9000"/>
        </w:tabs>
        <w:spacing w:line="240" w:lineRule="exact"/>
      </w:pPr>
      <w:r w:rsidRPr="00395B6A">
        <w:rPr>
          <w:caps/>
        </w:rPr>
        <w:t>NAME(</w:t>
      </w:r>
      <w:r w:rsidRPr="00395B6A">
        <w:t>s) of investigator(s)</w:t>
      </w:r>
      <w:r w:rsidRPr="00395B6A">
        <w:tab/>
        <w:t xml:space="preserve">Sara </w:t>
      </w:r>
      <w:proofErr w:type="spellStart"/>
      <w:r w:rsidRPr="00395B6A">
        <w:t>Agahi</w:t>
      </w:r>
      <w:proofErr w:type="spellEnd"/>
    </w:p>
    <w:p w14:paraId="54F1D438" w14:textId="77777777" w:rsidR="001B4726" w:rsidRPr="00395B6A" w:rsidRDefault="001B4726" w:rsidP="001B4726">
      <w:pPr>
        <w:tabs>
          <w:tab w:val="left" w:pos="3600"/>
          <w:tab w:val="right" w:leader="underscore" w:pos="9000"/>
        </w:tabs>
        <w:spacing w:line="240" w:lineRule="exact"/>
      </w:pPr>
    </w:p>
    <w:p w14:paraId="5C674DDF" w14:textId="77777777" w:rsidR="001B4726" w:rsidRPr="00395B6A" w:rsidRDefault="001B4726" w:rsidP="001B4726">
      <w:pPr>
        <w:tabs>
          <w:tab w:val="left" w:pos="3600"/>
          <w:tab w:val="right" w:leader="underscore" w:pos="9000"/>
        </w:tabs>
        <w:spacing w:line="240" w:lineRule="exact"/>
      </w:pPr>
      <w:r w:rsidRPr="00395B6A">
        <w:tab/>
      </w:r>
      <w:r w:rsidRPr="00395B6A">
        <w:tab/>
      </w:r>
    </w:p>
    <w:p w14:paraId="02234293" w14:textId="77777777" w:rsidR="001B4726" w:rsidRPr="00395B6A" w:rsidRDefault="001B4726" w:rsidP="001B4726">
      <w:pPr>
        <w:tabs>
          <w:tab w:val="left" w:pos="3600"/>
          <w:tab w:val="right" w:leader="underscore" w:pos="9000"/>
        </w:tabs>
        <w:spacing w:line="240" w:lineRule="exact"/>
      </w:pPr>
    </w:p>
    <w:p w14:paraId="1DBDBDB9" w14:textId="77777777" w:rsidR="001B4726" w:rsidRPr="00395B6A" w:rsidRDefault="001B4726" w:rsidP="001B4726">
      <w:pPr>
        <w:tabs>
          <w:tab w:val="left" w:pos="3600"/>
          <w:tab w:val="right" w:leader="underscore" w:pos="9000"/>
        </w:tabs>
        <w:spacing w:line="240" w:lineRule="exact"/>
      </w:pPr>
      <w:r w:rsidRPr="00395B6A">
        <w:tab/>
      </w:r>
      <w:r w:rsidRPr="00395B6A">
        <w:tab/>
      </w:r>
    </w:p>
    <w:p w14:paraId="13241E28" w14:textId="77777777" w:rsidR="001B4726" w:rsidRPr="00395B6A" w:rsidRDefault="001B4726" w:rsidP="001B4726">
      <w:pPr>
        <w:tabs>
          <w:tab w:val="left" w:leader="underscore" w:pos="4320"/>
          <w:tab w:val="left" w:leader="underscore" w:pos="8640"/>
        </w:tabs>
        <w:spacing w:line="240" w:lineRule="exact"/>
      </w:pPr>
    </w:p>
    <w:p w14:paraId="6BA594A2" w14:textId="77777777" w:rsidR="001B4726" w:rsidRPr="00395B6A" w:rsidRDefault="001B4726" w:rsidP="001B4726">
      <w:pPr>
        <w:tabs>
          <w:tab w:val="left" w:pos="3600"/>
          <w:tab w:val="right" w:leader="underscore" w:pos="9000"/>
        </w:tabs>
        <w:spacing w:line="240" w:lineRule="exact"/>
      </w:pPr>
      <w:r w:rsidRPr="00395B6A">
        <w:t>Submission date</w:t>
      </w:r>
      <w:r w:rsidRPr="00395B6A">
        <w:tab/>
        <w:t>18</w:t>
      </w:r>
      <w:r w:rsidRPr="00395B6A">
        <w:rPr>
          <w:vertAlign w:val="superscript"/>
        </w:rPr>
        <w:t>th</w:t>
      </w:r>
      <w:r w:rsidRPr="00395B6A">
        <w:t xml:space="preserve"> February 2011</w:t>
      </w:r>
    </w:p>
    <w:p w14:paraId="4A43FC38" w14:textId="77777777" w:rsidR="001B4726" w:rsidRPr="00395B6A" w:rsidRDefault="001B4726" w:rsidP="001B4726">
      <w:pPr>
        <w:tabs>
          <w:tab w:val="left" w:leader="underscore" w:pos="4320"/>
          <w:tab w:val="left" w:leader="underscore" w:pos="8640"/>
        </w:tabs>
        <w:spacing w:line="240" w:lineRule="exact"/>
      </w:pPr>
    </w:p>
    <w:p w14:paraId="2D2FC371" w14:textId="77777777" w:rsidR="001B4726" w:rsidRPr="00395B6A" w:rsidRDefault="001B4726" w:rsidP="001B4726">
      <w:pPr>
        <w:tabs>
          <w:tab w:val="left" w:pos="3600"/>
          <w:tab w:val="right" w:leader="underscore" w:pos="9000"/>
        </w:tabs>
        <w:spacing w:line="240" w:lineRule="exact"/>
      </w:pPr>
      <w:r w:rsidRPr="00395B6A">
        <w:t>Anticipated starting date</w:t>
      </w:r>
      <w:r w:rsidRPr="00395B6A">
        <w:tab/>
        <w:t>Week commencing 28</w:t>
      </w:r>
      <w:r w:rsidRPr="00395B6A">
        <w:rPr>
          <w:vertAlign w:val="superscript"/>
        </w:rPr>
        <w:t>th</w:t>
      </w:r>
      <w:r w:rsidRPr="00395B6A">
        <w:t xml:space="preserve"> </w:t>
      </w:r>
      <w:proofErr w:type="spellStart"/>
      <w:r w:rsidRPr="00395B6A">
        <w:t>Febuary</w:t>
      </w:r>
      <w:proofErr w:type="spellEnd"/>
      <w:r w:rsidRPr="00395B6A">
        <w:t xml:space="preserve"> 2011</w:t>
      </w:r>
    </w:p>
    <w:p w14:paraId="1C698A63" w14:textId="77777777" w:rsidR="001B4726" w:rsidRPr="00395B6A" w:rsidRDefault="001B4726" w:rsidP="001B4726">
      <w:pPr>
        <w:tabs>
          <w:tab w:val="left" w:leader="underscore" w:pos="4320"/>
          <w:tab w:val="left" w:leader="underscore" w:pos="8640"/>
        </w:tabs>
        <w:spacing w:line="240" w:lineRule="exact"/>
      </w:pPr>
    </w:p>
    <w:p w14:paraId="17EEC49F" w14:textId="77777777" w:rsidR="001B4726" w:rsidRPr="00395B6A" w:rsidRDefault="001B4726" w:rsidP="001B4726">
      <w:pPr>
        <w:tabs>
          <w:tab w:val="left" w:pos="3600"/>
          <w:tab w:val="right" w:leader="underscore" w:pos="9000"/>
        </w:tabs>
        <w:spacing w:line="240" w:lineRule="exact"/>
      </w:pPr>
      <w:r w:rsidRPr="00395B6A">
        <w:t>Anticipated end date</w:t>
      </w:r>
      <w:r w:rsidRPr="00395B6A">
        <w:tab/>
        <w:t xml:space="preserve">Completed pilot study approximately June 2011 </w:t>
      </w:r>
    </w:p>
    <w:p w14:paraId="3DF9B445" w14:textId="77777777" w:rsidR="001B4726" w:rsidRPr="00395B6A" w:rsidRDefault="001B4726" w:rsidP="001B4726">
      <w:pPr>
        <w:tabs>
          <w:tab w:val="left" w:leader="underscore" w:pos="4320"/>
          <w:tab w:val="left" w:leader="underscore" w:pos="8640"/>
        </w:tabs>
        <w:spacing w:line="240" w:lineRule="exact"/>
      </w:pPr>
    </w:p>
    <w:p w14:paraId="2F8590DC" w14:textId="77777777" w:rsidR="001B4726" w:rsidRPr="00395B6A" w:rsidRDefault="001B4726" w:rsidP="001B4726">
      <w:pPr>
        <w:tabs>
          <w:tab w:val="left" w:pos="3600"/>
          <w:tab w:val="right" w:leader="underscore" w:pos="9000"/>
        </w:tabs>
        <w:spacing w:line="240" w:lineRule="exact"/>
      </w:pPr>
      <w:r w:rsidRPr="00395B6A">
        <w:t>Source of funding</w:t>
      </w:r>
      <w:r w:rsidRPr="00395B6A">
        <w:tab/>
      </w:r>
      <w:proofErr w:type="spellStart"/>
      <w:r w:rsidRPr="00395B6A">
        <w:t>Self Funded</w:t>
      </w:r>
      <w:proofErr w:type="spellEnd"/>
    </w:p>
    <w:p w14:paraId="321320F0" w14:textId="77777777" w:rsidR="001B4726" w:rsidRPr="00395B6A" w:rsidRDefault="001B4726" w:rsidP="001B4726">
      <w:pPr>
        <w:tabs>
          <w:tab w:val="left" w:leader="underscore" w:pos="8640"/>
        </w:tabs>
        <w:spacing w:line="240" w:lineRule="exact"/>
      </w:pPr>
    </w:p>
    <w:p w14:paraId="22E368F0" w14:textId="77777777" w:rsidR="001B4726" w:rsidRPr="00395B6A" w:rsidRDefault="001B4726" w:rsidP="001B4726">
      <w:pPr>
        <w:tabs>
          <w:tab w:val="left" w:leader="underscore" w:pos="8640"/>
        </w:tabs>
        <w:spacing w:line="240" w:lineRule="exact"/>
      </w:pPr>
      <w:r w:rsidRPr="00395B6A">
        <w:rPr>
          <w:noProof/>
        </w:rPr>
        <mc:AlternateContent>
          <mc:Choice Requires="wps">
            <w:drawing>
              <wp:anchor distT="0" distB="0" distL="114300" distR="114300" simplePos="0" relativeHeight="251674624" behindDoc="0" locked="0" layoutInCell="1" allowOverlap="1" wp14:anchorId="2E6FBA92" wp14:editId="0F554FE1">
                <wp:simplePos x="0" y="0"/>
                <wp:positionH relativeFrom="column">
                  <wp:posOffset>276225</wp:posOffset>
                </wp:positionH>
                <wp:positionV relativeFrom="paragraph">
                  <wp:posOffset>68580</wp:posOffset>
                </wp:positionV>
                <wp:extent cx="295275" cy="285750"/>
                <wp:effectExtent l="0" t="5080" r="12700" b="13970"/>
                <wp:wrapNone/>
                <wp:docPr id="2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575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A97478" id="Oval 2" o:spid="_x0000_s1026" style="position:absolute;margin-left:21.75pt;margin-top:5.4pt;width:23.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">
                <v:fill opacity="0"/>
              </v:oval>
            </w:pict>
          </mc:Fallback>
        </mc:AlternateContent>
      </w:r>
    </w:p>
    <w:p w14:paraId="093D7930" w14:textId="77777777" w:rsidR="001B4726" w:rsidRPr="00395B6A" w:rsidRDefault="001B4726" w:rsidP="001B4726">
      <w:pPr>
        <w:pStyle w:val="Footer"/>
        <w:tabs>
          <w:tab w:val="clear" w:pos="4320"/>
          <w:tab w:val="clear" w:pos="8640"/>
          <w:tab w:val="left" w:pos="4752"/>
          <w:tab w:val="right" w:leader="underscore" w:pos="9000"/>
        </w:tabs>
        <w:spacing w:line="240" w:lineRule="exact"/>
      </w:pPr>
      <w:r w:rsidRPr="00395B6A">
        <w:t>MSc/</w:t>
      </w:r>
      <w:r w:rsidRPr="00395B6A">
        <w:rPr>
          <w:b/>
        </w:rPr>
        <w:t xml:space="preserve">PhD </w:t>
      </w:r>
      <w:r w:rsidRPr="00395B6A">
        <w:t>(ring one if applicable)</w:t>
      </w:r>
      <w:r w:rsidRPr="00395B6A">
        <w:tab/>
        <w:t>Supervisor:  Prof. Rod Nicolson</w:t>
      </w:r>
    </w:p>
    <w:p w14:paraId="165ECA2E" w14:textId="77777777" w:rsidR="001B4726" w:rsidRPr="00395B6A" w:rsidRDefault="001B4726" w:rsidP="001B4726">
      <w:pPr>
        <w:tabs>
          <w:tab w:val="left" w:pos="4752"/>
          <w:tab w:val="left" w:leader="underscore" w:pos="8640"/>
        </w:tabs>
        <w:spacing w:line="240" w:lineRule="exact"/>
      </w:pPr>
    </w:p>
    <w:p w14:paraId="4D7F12D6" w14:textId="77777777" w:rsidR="001B4726" w:rsidRPr="00395B6A" w:rsidRDefault="001B4726" w:rsidP="001B4726">
      <w:pPr>
        <w:spacing w:line="240" w:lineRule="exact"/>
      </w:pPr>
      <w:r w:rsidRPr="00395B6A">
        <w:rPr>
          <w:noProof/>
        </w:rPr>
        <mc:AlternateContent>
          <mc:Choice Requires="wps">
            <w:drawing>
              <wp:anchor distT="0" distB="0" distL="114300" distR="114300" simplePos="0" relativeHeight="251675648" behindDoc="0" locked="0" layoutInCell="1" allowOverlap="1" wp14:anchorId="56E6203C" wp14:editId="556F9229">
                <wp:simplePos x="0" y="0"/>
                <wp:positionH relativeFrom="column">
                  <wp:posOffset>4000500</wp:posOffset>
                </wp:positionH>
                <wp:positionV relativeFrom="paragraph">
                  <wp:posOffset>104775</wp:posOffset>
                </wp:positionV>
                <wp:extent cx="295275" cy="285750"/>
                <wp:effectExtent l="0" t="3175" r="9525" b="15875"/>
                <wp:wrapNone/>
                <wp:docPr id="2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575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3796AC" id="Oval 3" o:spid="_x0000_s1026" style="position:absolute;margin-left:315pt;margin-top:8.25pt;width:23.2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">
                <v:fill opacity="0"/>
              </v:oval>
            </w:pict>
          </mc:Fallback>
        </mc:AlternateContent>
      </w:r>
    </w:p>
    <w:p w14:paraId="1F028A90" w14:textId="77777777" w:rsidR="001B4726" w:rsidRPr="00395B6A" w:rsidRDefault="001B4726" w:rsidP="001B4726">
      <w:pPr>
        <w:tabs>
          <w:tab w:val="left" w:pos="6030"/>
        </w:tabs>
        <w:spacing w:line="240" w:lineRule="exact"/>
      </w:pPr>
      <w:r w:rsidRPr="00395B6A">
        <w:t>Is any other Ethical Committee involved?</w:t>
      </w:r>
      <w:r w:rsidRPr="00395B6A">
        <w:tab/>
      </w:r>
      <w:r w:rsidRPr="00395B6A">
        <w:rPr>
          <w:smallCaps/>
        </w:rPr>
        <w:t>yes/</w:t>
      </w:r>
      <w:r w:rsidRPr="00395B6A">
        <w:rPr>
          <w:b/>
          <w:smallCaps/>
          <w:szCs w:val="22"/>
        </w:rPr>
        <w:t>no</w:t>
      </w:r>
    </w:p>
    <w:p w14:paraId="3F8A8297" w14:textId="77777777" w:rsidR="001B4726" w:rsidRPr="00395B6A" w:rsidRDefault="001B4726" w:rsidP="001B4726">
      <w:pPr>
        <w:spacing w:line="240" w:lineRule="exact"/>
      </w:pPr>
    </w:p>
    <w:p w14:paraId="3FC0B140" w14:textId="77777777" w:rsidR="001B4726" w:rsidRPr="00395B6A" w:rsidRDefault="001B4726" w:rsidP="001B4726">
      <w:pPr>
        <w:spacing w:line="240" w:lineRule="exact"/>
      </w:pPr>
      <w:r w:rsidRPr="00395B6A">
        <w:t>If YES give details of committee and its decision (if known)</w:t>
      </w:r>
    </w:p>
    <w:p w14:paraId="5E5CA849" w14:textId="77777777" w:rsidR="001B4726" w:rsidRPr="00395B6A" w:rsidRDefault="001B4726" w:rsidP="001B4726">
      <w:pPr>
        <w:spacing w:line="240" w:lineRule="exact"/>
      </w:pPr>
    </w:p>
    <w:p w14:paraId="6AB0DB8B" w14:textId="77777777" w:rsidR="001B4726" w:rsidRPr="00395B6A" w:rsidRDefault="001B4726" w:rsidP="001B4726">
      <w:pPr>
        <w:tabs>
          <w:tab w:val="left" w:pos="1560"/>
          <w:tab w:val="left" w:pos="2160"/>
          <w:tab w:val="left" w:pos="5280"/>
          <w:tab w:val="left" w:pos="5520"/>
          <w:tab w:val="left" w:pos="6240"/>
        </w:tabs>
        <w:spacing w:line="240" w:lineRule="exact"/>
      </w:pPr>
      <w:r w:rsidRPr="00395B6A">
        <w:t>Is this:</w:t>
      </w:r>
      <w:r w:rsidRPr="00395B6A">
        <w:tab/>
        <w:t>(a)</w:t>
      </w:r>
      <w:r w:rsidRPr="00395B6A">
        <w:tab/>
        <w:t>a "one-off" study?</w:t>
      </w:r>
      <w:r w:rsidRPr="00395B6A">
        <w:tab/>
      </w:r>
      <w:r w:rsidRPr="00395B6A">
        <w:rPr>
          <w:sz w:val="48"/>
        </w:rPr>
        <w:sym w:font="Symbol" w:char="F07F"/>
      </w:r>
      <w:r w:rsidRPr="00395B6A">
        <w:rPr>
          <w:sz w:val="48"/>
        </w:rPr>
        <w:tab/>
      </w:r>
      <w:r w:rsidRPr="00395B6A">
        <w:t>Tick the appropriate box</w:t>
      </w:r>
    </w:p>
    <w:p w14:paraId="1DE34DAC" w14:textId="77777777" w:rsidR="001B4726" w:rsidRPr="00395B6A" w:rsidRDefault="001B4726" w:rsidP="001B4726">
      <w:pPr>
        <w:tabs>
          <w:tab w:val="left" w:pos="1560"/>
          <w:tab w:val="left" w:pos="2160"/>
          <w:tab w:val="left" w:pos="5280"/>
          <w:tab w:val="left" w:pos="5520"/>
          <w:tab w:val="left" w:pos="6240"/>
        </w:tabs>
        <w:spacing w:line="240" w:lineRule="exact"/>
      </w:pPr>
    </w:p>
    <w:p w14:paraId="342781B9" w14:textId="77777777" w:rsidR="001B4726" w:rsidRPr="00395B6A" w:rsidRDefault="001B4726" w:rsidP="001B4726">
      <w:pPr>
        <w:tabs>
          <w:tab w:val="left" w:pos="600"/>
          <w:tab w:val="left" w:pos="1560"/>
          <w:tab w:val="left" w:pos="2160"/>
          <w:tab w:val="left" w:pos="5280"/>
          <w:tab w:val="left" w:pos="5520"/>
          <w:tab w:val="left" w:pos="6240"/>
        </w:tabs>
        <w:spacing w:line="240" w:lineRule="exact"/>
      </w:pPr>
      <w:r w:rsidRPr="00395B6A">
        <w:tab/>
        <w:t>or:</w:t>
      </w:r>
      <w:r w:rsidRPr="00395B6A">
        <w:tab/>
        <w:t>(b)</w:t>
      </w:r>
      <w:r w:rsidRPr="00395B6A">
        <w:tab/>
        <w:t>one of a series?</w:t>
      </w:r>
      <w:r w:rsidRPr="00395B6A">
        <w:tab/>
      </w:r>
      <w:r w:rsidRPr="00395B6A">
        <w:rPr>
          <w:sz w:val="48"/>
        </w:rPr>
        <w:sym w:font="Symbol" w:char="F07F"/>
      </w:r>
      <w:r w:rsidRPr="00395B6A">
        <w:rPr>
          <w:sz w:val="32"/>
          <w:szCs w:val="32"/>
        </w:rPr>
        <w:t xml:space="preserve"> x</w:t>
      </w:r>
    </w:p>
    <w:p w14:paraId="6AA85F8F" w14:textId="77777777" w:rsidR="001B4726" w:rsidRPr="00395B6A" w:rsidRDefault="001B4726" w:rsidP="001B4726">
      <w:pPr>
        <w:tabs>
          <w:tab w:val="left" w:pos="1560"/>
          <w:tab w:val="left" w:pos="2160"/>
          <w:tab w:val="left" w:pos="5280"/>
          <w:tab w:val="left" w:pos="5520"/>
          <w:tab w:val="left" w:pos="6240"/>
        </w:tabs>
        <w:spacing w:line="240" w:lineRule="exact"/>
      </w:pPr>
    </w:p>
    <w:p w14:paraId="5866EA7B" w14:textId="325B1B5B" w:rsidR="001B4726" w:rsidRPr="00395B6A" w:rsidRDefault="001B4726" w:rsidP="001B4726">
      <w:pPr>
        <w:tabs>
          <w:tab w:val="left" w:pos="1560"/>
          <w:tab w:val="left" w:pos="2160"/>
          <w:tab w:val="left" w:pos="5280"/>
          <w:tab w:val="left" w:pos="5520"/>
          <w:tab w:val="left" w:pos="6240"/>
        </w:tabs>
        <w:spacing w:line="240" w:lineRule="exact"/>
      </w:pPr>
    </w:p>
    <w:p w14:paraId="7F3E6259" w14:textId="77777777" w:rsidR="001B4726" w:rsidRPr="00395B6A" w:rsidRDefault="001B4726" w:rsidP="001B4726">
      <w:pPr>
        <w:tabs>
          <w:tab w:val="left" w:pos="600"/>
          <w:tab w:val="left" w:pos="1560"/>
          <w:tab w:val="left" w:pos="2160"/>
          <w:tab w:val="left" w:pos="5280"/>
          <w:tab w:val="left" w:pos="5520"/>
          <w:tab w:val="left" w:pos="6000"/>
          <w:tab w:val="left" w:pos="6240"/>
        </w:tabs>
        <w:spacing w:line="240" w:lineRule="exact"/>
      </w:pPr>
      <w:r w:rsidRPr="00395B6A">
        <w:tab/>
        <w:t>If (b), is it the first in the series?</w:t>
      </w:r>
      <w:r w:rsidRPr="00395B6A">
        <w:tab/>
      </w:r>
      <w:r w:rsidRPr="00395B6A">
        <w:tab/>
      </w:r>
      <w:r w:rsidRPr="00395B6A">
        <w:tab/>
      </w:r>
      <w:r w:rsidRPr="00395B6A">
        <w:rPr>
          <w:b/>
          <w:smallCaps/>
          <w:szCs w:val="22"/>
        </w:rPr>
        <w:t>yes</w:t>
      </w:r>
      <w:r w:rsidRPr="00395B6A">
        <w:rPr>
          <w:smallCaps/>
        </w:rPr>
        <w:t>/no</w:t>
      </w:r>
    </w:p>
    <w:p w14:paraId="49DB00B2" w14:textId="77777777" w:rsidR="001B4726" w:rsidRPr="00395B6A" w:rsidRDefault="001B4726" w:rsidP="001B4726">
      <w:pPr>
        <w:spacing w:line="240" w:lineRule="exact"/>
      </w:pPr>
    </w:p>
    <w:p w14:paraId="71B69796" w14:textId="77777777" w:rsidR="001B4726" w:rsidRPr="00395B6A" w:rsidRDefault="001B4726" w:rsidP="001B4726">
      <w:pPr>
        <w:spacing w:line="240" w:lineRule="exact"/>
      </w:pPr>
      <w:r w:rsidRPr="00395B6A">
        <w:t>1.</w:t>
      </w:r>
      <w:r w:rsidRPr="00395B6A">
        <w:tab/>
        <w:t>Title of investigation:</w:t>
      </w:r>
    </w:p>
    <w:p w14:paraId="04E2370E" w14:textId="77777777" w:rsidR="001B4726" w:rsidRPr="00395B6A" w:rsidRDefault="001B4726" w:rsidP="001B4726">
      <w:pPr>
        <w:spacing w:line="240" w:lineRule="exact"/>
      </w:pPr>
    </w:p>
    <w:p w14:paraId="0022D219" w14:textId="3AAC4717" w:rsidR="001B4726" w:rsidRPr="00395B6A" w:rsidRDefault="00102D34" w:rsidP="001B4726">
      <w:pPr>
        <w:spacing w:line="240" w:lineRule="exact"/>
      </w:pPr>
      <w:r>
        <w:t>Dyslexia</w:t>
      </w:r>
      <w:r w:rsidR="001B4726" w:rsidRPr="00395B6A">
        <w:t xml:space="preserve"> in the workplace: A strengths based </w:t>
      </w:r>
      <w:proofErr w:type="gramStart"/>
      <w:r w:rsidR="001B4726" w:rsidRPr="00395B6A">
        <w:t>approach</w:t>
      </w:r>
      <w:proofErr w:type="gramEnd"/>
    </w:p>
    <w:p w14:paraId="52E2A913" w14:textId="77777777" w:rsidR="001B4726" w:rsidRPr="00395B6A" w:rsidRDefault="001B4726" w:rsidP="001B4726">
      <w:pPr>
        <w:spacing w:line="240" w:lineRule="exact"/>
      </w:pPr>
    </w:p>
    <w:p w14:paraId="5C7D2D3F" w14:textId="77777777" w:rsidR="001B4726" w:rsidRPr="00395B6A" w:rsidRDefault="001B4726" w:rsidP="001B4726">
      <w:pPr>
        <w:spacing w:line="240" w:lineRule="exact"/>
      </w:pPr>
      <w:r w:rsidRPr="00395B6A">
        <w:t>2.</w:t>
      </w:r>
      <w:r w:rsidRPr="00395B6A">
        <w:tab/>
        <w:t>Purpose of study (Aims):</w:t>
      </w:r>
    </w:p>
    <w:p w14:paraId="493DAEF7" w14:textId="77777777" w:rsidR="001B4726" w:rsidRPr="00395B6A" w:rsidRDefault="001B4726" w:rsidP="001B4726">
      <w:pPr>
        <w:spacing w:line="240" w:lineRule="exact"/>
      </w:pPr>
    </w:p>
    <w:p w14:paraId="5E6E14D7" w14:textId="6981C554" w:rsidR="001B4726" w:rsidRPr="004E199E" w:rsidRDefault="001B4726" w:rsidP="001B4726">
      <w:pPr>
        <w:spacing w:after="0" w:line="240" w:lineRule="exact"/>
        <w:ind w:left="1080"/>
      </w:pPr>
      <w:r w:rsidRPr="004E199E">
        <w:t xml:space="preserve">To </w:t>
      </w:r>
      <w:proofErr w:type="spellStart"/>
      <w:r w:rsidRPr="004E199E">
        <w:t>characterise</w:t>
      </w:r>
      <w:proofErr w:type="spellEnd"/>
      <w:r w:rsidRPr="004E199E">
        <w:t xml:space="preserve"> the professions and roles that are well suited to adults with </w:t>
      </w:r>
      <w:proofErr w:type="gramStart"/>
      <w:r w:rsidR="004F726F">
        <w:t>dyslexia</w:t>
      </w:r>
      <w:proofErr w:type="gramEnd"/>
    </w:p>
    <w:p w14:paraId="40227783" w14:textId="5B1EA84A" w:rsidR="001B4726" w:rsidRPr="004E199E" w:rsidRDefault="001B4726" w:rsidP="001B4726">
      <w:pPr>
        <w:spacing w:after="0" w:line="240" w:lineRule="exact"/>
        <w:ind w:left="1080"/>
      </w:pPr>
      <w:r w:rsidRPr="004E199E">
        <w:t xml:space="preserve">To better adapt the working environment to allow adults with </w:t>
      </w:r>
      <w:r w:rsidR="004F726F">
        <w:t>dyslexia</w:t>
      </w:r>
      <w:r w:rsidRPr="004E199E">
        <w:t xml:space="preserve"> to demonstrate their true capabilities. </w:t>
      </w:r>
    </w:p>
    <w:p w14:paraId="5F0500E6" w14:textId="77777777" w:rsidR="001B4726" w:rsidRPr="00395B6A" w:rsidRDefault="001B4726" w:rsidP="001B4726">
      <w:pPr>
        <w:spacing w:line="240" w:lineRule="exact"/>
      </w:pPr>
    </w:p>
    <w:p w14:paraId="4DA9BC94" w14:textId="6A5E0DCF" w:rsidR="001B4726" w:rsidRPr="00395B6A" w:rsidRDefault="001B4726" w:rsidP="001B4726">
      <w:pPr>
        <w:spacing w:line="240" w:lineRule="exact"/>
      </w:pPr>
      <w:r w:rsidRPr="00395B6A">
        <w:t>3.</w:t>
      </w:r>
      <w:r w:rsidRPr="00395B6A">
        <w:tab/>
      </w:r>
      <w:r w:rsidRPr="00395B6A">
        <w:rPr>
          <w:b/>
        </w:rPr>
        <w:t>Brief</w:t>
      </w:r>
      <w:r w:rsidRPr="00395B6A">
        <w:t xml:space="preserve"> description of design and procedure:</w:t>
      </w:r>
    </w:p>
    <w:p w14:paraId="03B45422" w14:textId="77777777" w:rsidR="001B4726" w:rsidRPr="00395B6A" w:rsidRDefault="001B4726" w:rsidP="001B4726">
      <w:pPr>
        <w:spacing w:line="240" w:lineRule="exact"/>
      </w:pPr>
    </w:p>
    <w:p w14:paraId="380C5213" w14:textId="4D2D6EA7" w:rsidR="001B4726" w:rsidRPr="00395B6A" w:rsidRDefault="001B4726" w:rsidP="001B4726">
      <w:pPr>
        <w:spacing w:line="240" w:lineRule="exact"/>
      </w:pPr>
      <w:r w:rsidRPr="00395B6A">
        <w:t xml:space="preserve">The design of the interview is </w:t>
      </w:r>
      <w:proofErr w:type="spellStart"/>
      <w:r w:rsidRPr="00395B6A">
        <w:t>characterised</w:t>
      </w:r>
      <w:proofErr w:type="spellEnd"/>
      <w:r w:rsidRPr="00395B6A">
        <w:t xml:space="preserve"> by Interpretative Phenomenological Analysis (IPA) using semi-structured interviews. I hope to conduct a dozen or so interviews with participants who have </w:t>
      </w:r>
      <w:r w:rsidR="00102D34">
        <w:t>Dyslexia</w:t>
      </w:r>
      <w:r w:rsidRPr="00395B6A">
        <w:t xml:space="preserve">. The purpose of the interviews is to gain an overview of what successful adults do see as their strengths- and their weaknesses and how they get round them. The interview questions will take on a framework of 10 or so pre-determined questions I will be asking in the hope will encourage focus on the individuals subjective experience. Each interview should last about an hour or so. The aim of developing a schedule is to facilitate a comfortable interaction with the participant which will, in turn, enable them to provide a </w:t>
      </w:r>
      <w:proofErr w:type="spellStart"/>
      <w:r w:rsidRPr="00395B6A">
        <w:t>detailes</w:t>
      </w:r>
      <w:proofErr w:type="spellEnd"/>
      <w:r w:rsidRPr="00395B6A">
        <w:t xml:space="preserve"> account of the experience under investigation.</w:t>
      </w:r>
    </w:p>
    <w:p w14:paraId="5D756376" w14:textId="3EACFB97" w:rsidR="001B4726" w:rsidRPr="00395B6A" w:rsidRDefault="001B4726" w:rsidP="00327C0B">
      <w:pPr>
        <w:tabs>
          <w:tab w:val="left" w:pos="576"/>
        </w:tabs>
        <w:spacing w:line="240" w:lineRule="exact"/>
      </w:pPr>
      <w:r w:rsidRPr="00395B6A">
        <w:t>4.</w:t>
      </w:r>
      <w:r w:rsidRPr="00395B6A">
        <w:tab/>
      </w:r>
      <w:proofErr w:type="spellStart"/>
      <w:r w:rsidRPr="00395B6A">
        <w:t>i</w:t>
      </w:r>
      <w:proofErr w:type="spellEnd"/>
      <w:r w:rsidRPr="00395B6A">
        <w:t>)</w:t>
      </w:r>
      <w:r w:rsidRPr="00395B6A">
        <w:tab/>
      </w:r>
      <w:r w:rsidRPr="00395B6A">
        <w:tab/>
        <w:t>Equipment and facilities to be used:</w:t>
      </w:r>
    </w:p>
    <w:p w14:paraId="7B759894" w14:textId="77777777" w:rsidR="001B4726" w:rsidRPr="00395B6A" w:rsidRDefault="001B4726" w:rsidP="001B4726">
      <w:pPr>
        <w:spacing w:line="240" w:lineRule="exact"/>
      </w:pPr>
    </w:p>
    <w:p w14:paraId="696B697D" w14:textId="77777777" w:rsidR="001B4726" w:rsidRPr="00395B6A" w:rsidRDefault="001B4726" w:rsidP="001B4726">
      <w:pPr>
        <w:spacing w:line="240" w:lineRule="exact"/>
      </w:pPr>
      <w:r w:rsidRPr="00395B6A">
        <w:t xml:space="preserve">Voice recorder and recording </w:t>
      </w:r>
      <w:proofErr w:type="gramStart"/>
      <w:r w:rsidRPr="00395B6A">
        <w:t>equipment</w:t>
      </w:r>
      <w:proofErr w:type="gramEnd"/>
    </w:p>
    <w:p w14:paraId="202980EB" w14:textId="77777777" w:rsidR="001B4726" w:rsidRPr="00395B6A" w:rsidRDefault="001B4726" w:rsidP="001B4726">
      <w:pPr>
        <w:spacing w:line="240" w:lineRule="exact"/>
      </w:pPr>
      <w:r w:rsidRPr="00395B6A">
        <w:tab/>
        <w:t>ii)</w:t>
      </w:r>
      <w:r w:rsidRPr="00395B6A">
        <w:tab/>
        <w:t>Location of investigation:</w:t>
      </w:r>
    </w:p>
    <w:p w14:paraId="7D9D4A89" w14:textId="77777777" w:rsidR="001B4726" w:rsidRPr="00395B6A" w:rsidRDefault="001B4726" w:rsidP="001B4726">
      <w:pPr>
        <w:spacing w:line="240" w:lineRule="exact"/>
      </w:pPr>
    </w:p>
    <w:p w14:paraId="16415299" w14:textId="77777777" w:rsidR="001B4726" w:rsidRPr="00395B6A" w:rsidRDefault="001B4726" w:rsidP="001B4726">
      <w:pPr>
        <w:spacing w:line="240" w:lineRule="exact"/>
      </w:pPr>
      <w:r w:rsidRPr="00395B6A">
        <w:t xml:space="preserve">The participant’s preferred setting/environment </w:t>
      </w:r>
      <w:proofErr w:type="gramStart"/>
      <w:r w:rsidRPr="00395B6A">
        <w:t>as long as</w:t>
      </w:r>
      <w:proofErr w:type="gramEnd"/>
      <w:r w:rsidRPr="00395B6A">
        <w:t xml:space="preserve"> it is quiet and with no interruptions.</w:t>
      </w:r>
    </w:p>
    <w:p w14:paraId="2266685D" w14:textId="77777777" w:rsidR="001B4726" w:rsidRPr="00395B6A" w:rsidRDefault="001B4726" w:rsidP="001B4726">
      <w:pPr>
        <w:spacing w:line="240" w:lineRule="exact"/>
      </w:pPr>
    </w:p>
    <w:p w14:paraId="4DBE8017" w14:textId="77777777" w:rsidR="001B4726" w:rsidRPr="00395B6A" w:rsidRDefault="001B4726" w:rsidP="001B4726">
      <w:pPr>
        <w:spacing w:line="240" w:lineRule="exact"/>
        <w:rPr>
          <w:b/>
        </w:rPr>
      </w:pPr>
      <w:r w:rsidRPr="00395B6A">
        <w:t>5.</w:t>
      </w:r>
      <w:r w:rsidRPr="00395B6A">
        <w:tab/>
        <w:t>List all measures to be used in the study (</w:t>
      </w:r>
      <w:proofErr w:type="gramStart"/>
      <w:r w:rsidRPr="00395B6A">
        <w:t>e.g.</w:t>
      </w:r>
      <w:proofErr w:type="gramEnd"/>
      <w:r w:rsidRPr="00395B6A">
        <w:t xml:space="preserve"> specify performance measures, attitude scales, affective states, </w:t>
      </w:r>
      <w:proofErr w:type="spellStart"/>
      <w:r w:rsidRPr="00395B6A">
        <w:t>behavioural</w:t>
      </w:r>
      <w:proofErr w:type="spellEnd"/>
      <w:r w:rsidRPr="00395B6A">
        <w:t xml:space="preserve"> measures.  </w:t>
      </w:r>
    </w:p>
    <w:p w14:paraId="2044D710" w14:textId="77777777" w:rsidR="001B4726" w:rsidRPr="00395B6A" w:rsidRDefault="001B4726" w:rsidP="001B4726">
      <w:pPr>
        <w:spacing w:line="240" w:lineRule="exact"/>
      </w:pPr>
      <w:r w:rsidRPr="00395B6A">
        <w:rPr>
          <w:b/>
        </w:rPr>
        <w:t xml:space="preserve">(See attached: Questions for participants)  </w:t>
      </w:r>
    </w:p>
    <w:p w14:paraId="0BFB3916" w14:textId="77777777" w:rsidR="001B4726" w:rsidRPr="00395B6A" w:rsidRDefault="001B4726" w:rsidP="001B4726">
      <w:pPr>
        <w:spacing w:line="240" w:lineRule="exact"/>
      </w:pPr>
    </w:p>
    <w:p w14:paraId="3FC9C447" w14:textId="77777777" w:rsidR="001B4726" w:rsidRPr="00395B6A" w:rsidRDefault="001B4726" w:rsidP="001B4726">
      <w:pPr>
        <w:spacing w:line="240" w:lineRule="exact"/>
      </w:pPr>
      <w:r w:rsidRPr="00395B6A">
        <w:t xml:space="preserve">Performance measures based on </w:t>
      </w:r>
      <w:proofErr w:type="gramStart"/>
      <w:r w:rsidRPr="00395B6A">
        <w:t>participant’s  willingness</w:t>
      </w:r>
      <w:proofErr w:type="gramEnd"/>
      <w:r w:rsidRPr="00395B6A">
        <w:t xml:space="preserve"> to be open and talk freely in response to questions asked my myself. </w:t>
      </w:r>
    </w:p>
    <w:p w14:paraId="3A7BB5FA" w14:textId="066C392F" w:rsidR="001B4726" w:rsidRPr="00395B6A" w:rsidRDefault="001B4726" w:rsidP="001B4726">
      <w:pPr>
        <w:spacing w:line="240" w:lineRule="exact"/>
        <w:rPr>
          <w:rStyle w:val="apple-style-span"/>
        </w:rPr>
      </w:pPr>
      <w:r w:rsidRPr="00395B6A">
        <w:t xml:space="preserve">Attitude scales will be looking </w:t>
      </w:r>
      <w:proofErr w:type="gramStart"/>
      <w:r w:rsidRPr="00395B6A">
        <w:t>at  participants</w:t>
      </w:r>
      <w:proofErr w:type="gramEnd"/>
      <w:r w:rsidRPr="00395B6A">
        <w:t xml:space="preserve"> </w:t>
      </w:r>
      <w:r w:rsidRPr="00395B6A">
        <w:rPr>
          <w:rStyle w:val="apple-style-span"/>
        </w:rPr>
        <w:t xml:space="preserve">feelings, perceptions, likes, dislikes, interests and preferences towards their </w:t>
      </w:r>
      <w:r w:rsidR="004F726F">
        <w:rPr>
          <w:rStyle w:val="apple-style-span"/>
        </w:rPr>
        <w:t>dyslexia</w:t>
      </w:r>
      <w:r w:rsidRPr="00395B6A">
        <w:rPr>
          <w:rStyle w:val="apple-style-span"/>
        </w:rPr>
        <w:t xml:space="preserve"> and strengths of their </w:t>
      </w:r>
      <w:r w:rsidR="00102D34">
        <w:rPr>
          <w:rStyle w:val="apple-style-span"/>
        </w:rPr>
        <w:t>Dyslexia</w:t>
      </w:r>
      <w:r w:rsidRPr="00395B6A">
        <w:rPr>
          <w:rStyle w:val="apple-style-span"/>
        </w:rPr>
        <w:t>.</w:t>
      </w:r>
    </w:p>
    <w:p w14:paraId="37011E06" w14:textId="77777777" w:rsidR="001B4726" w:rsidRPr="00395B6A" w:rsidRDefault="001B4726" w:rsidP="001B4726">
      <w:pPr>
        <w:spacing w:line="240" w:lineRule="exact"/>
        <w:rPr>
          <w:rStyle w:val="apple-style-span"/>
        </w:rPr>
      </w:pPr>
      <w:r w:rsidRPr="00395B6A">
        <w:rPr>
          <w:rStyle w:val="apple-style-span"/>
        </w:rPr>
        <w:t xml:space="preserve">The questions are not aimed at producing highly emotional or distressing states. Participants may tap into memories or experiences which at a time would have been perhaps related to a turbulent time but will be seen in a positive light and will be used as a portal for moving into looking at a </w:t>
      </w:r>
      <w:proofErr w:type="spellStart"/>
      <w:proofErr w:type="gramStart"/>
      <w:r w:rsidRPr="00395B6A">
        <w:rPr>
          <w:rStyle w:val="apple-style-span"/>
        </w:rPr>
        <w:t>persons</w:t>
      </w:r>
      <w:proofErr w:type="spellEnd"/>
      <w:proofErr w:type="gramEnd"/>
      <w:r w:rsidRPr="00395B6A">
        <w:rPr>
          <w:rStyle w:val="apple-style-span"/>
        </w:rPr>
        <w:t xml:space="preserve"> strengths in how they overcame it. The measures also being considered include, hope, resilience, self-efficacy and optimism </w:t>
      </w:r>
      <w:proofErr w:type="gramStart"/>
      <w:r w:rsidRPr="00395B6A">
        <w:rPr>
          <w:rStyle w:val="apple-style-span"/>
        </w:rPr>
        <w:t>in  the</w:t>
      </w:r>
      <w:proofErr w:type="gramEnd"/>
      <w:r w:rsidRPr="00395B6A">
        <w:rPr>
          <w:rStyle w:val="apple-style-span"/>
        </w:rPr>
        <w:t xml:space="preserve"> participants.</w:t>
      </w:r>
    </w:p>
    <w:p w14:paraId="1D99888F" w14:textId="77777777" w:rsidR="001B4726" w:rsidRPr="00395B6A" w:rsidRDefault="001B4726" w:rsidP="001B4726">
      <w:pPr>
        <w:tabs>
          <w:tab w:val="left" w:pos="720"/>
        </w:tabs>
        <w:spacing w:line="240" w:lineRule="exact"/>
      </w:pPr>
      <w:r w:rsidRPr="00395B6A">
        <w:t>6.</w:t>
      </w:r>
      <w:r w:rsidRPr="00395B6A">
        <w:tab/>
        <w:t>Participants:</w:t>
      </w:r>
    </w:p>
    <w:p w14:paraId="26188A07" w14:textId="77777777" w:rsidR="001B4726" w:rsidRPr="00395B6A" w:rsidRDefault="001B4726" w:rsidP="001B4726">
      <w:pPr>
        <w:tabs>
          <w:tab w:val="left" w:pos="720"/>
        </w:tabs>
        <w:spacing w:line="240" w:lineRule="exact"/>
      </w:pPr>
    </w:p>
    <w:p w14:paraId="1673EB3D" w14:textId="77777777" w:rsidR="001B4726" w:rsidRPr="00395B6A" w:rsidRDefault="001B4726" w:rsidP="001B4726">
      <w:pPr>
        <w:tabs>
          <w:tab w:val="left" w:pos="720"/>
          <w:tab w:val="left" w:pos="1728"/>
        </w:tabs>
        <w:spacing w:line="240" w:lineRule="exact"/>
      </w:pPr>
      <w:r w:rsidRPr="00395B6A">
        <w:tab/>
        <w:t>(</w:t>
      </w:r>
      <w:proofErr w:type="spellStart"/>
      <w:r w:rsidRPr="00395B6A">
        <w:t>i</w:t>
      </w:r>
      <w:proofErr w:type="spellEnd"/>
      <w:r w:rsidRPr="00395B6A">
        <w:t>)</w:t>
      </w:r>
      <w:r w:rsidRPr="00395B6A">
        <w:tab/>
        <w:t>Selection criteria</w:t>
      </w:r>
    </w:p>
    <w:p w14:paraId="78143B94" w14:textId="77777777" w:rsidR="001B4726" w:rsidRPr="00395B6A" w:rsidRDefault="001B4726" w:rsidP="001B4726">
      <w:pPr>
        <w:tabs>
          <w:tab w:val="left" w:pos="720"/>
          <w:tab w:val="left" w:pos="1728"/>
        </w:tabs>
        <w:spacing w:line="240" w:lineRule="exact"/>
      </w:pPr>
    </w:p>
    <w:p w14:paraId="3B3E945A" w14:textId="77777777" w:rsidR="001B4726" w:rsidRPr="00395B6A" w:rsidRDefault="001B4726" w:rsidP="001B4726">
      <w:pPr>
        <w:tabs>
          <w:tab w:val="left" w:pos="720"/>
          <w:tab w:val="left" w:pos="1728"/>
        </w:tabs>
        <w:spacing w:line="240" w:lineRule="exact"/>
      </w:pPr>
      <w:r w:rsidRPr="00395B6A">
        <w:t xml:space="preserve">Participants will be selected using the following criteria. </w:t>
      </w:r>
    </w:p>
    <w:p w14:paraId="6ACE16A3" w14:textId="77777777" w:rsidR="001B4726" w:rsidRPr="00395B6A" w:rsidRDefault="001B4726" w:rsidP="001B4726">
      <w:pPr>
        <w:tabs>
          <w:tab w:val="left" w:pos="720"/>
          <w:tab w:val="left" w:pos="1728"/>
        </w:tabs>
        <w:spacing w:line="240" w:lineRule="exact"/>
      </w:pPr>
    </w:p>
    <w:p w14:paraId="7F47522A" w14:textId="77777777" w:rsidR="001B4726" w:rsidRPr="004E199E" w:rsidRDefault="001B4726" w:rsidP="001B4726">
      <w:pPr>
        <w:tabs>
          <w:tab w:val="left" w:pos="720"/>
          <w:tab w:val="left" w:pos="1728"/>
        </w:tabs>
        <w:spacing w:after="0" w:line="240" w:lineRule="exact"/>
        <w:ind w:left="1728"/>
      </w:pPr>
      <w:r w:rsidRPr="004E199E">
        <w:t>Adult</w:t>
      </w:r>
    </w:p>
    <w:p w14:paraId="6E280546" w14:textId="07CF995A" w:rsidR="001B4726" w:rsidRPr="004E199E" w:rsidRDefault="004F726F" w:rsidP="001B4726">
      <w:pPr>
        <w:tabs>
          <w:tab w:val="left" w:pos="720"/>
          <w:tab w:val="left" w:pos="1728"/>
        </w:tabs>
        <w:spacing w:after="0" w:line="240" w:lineRule="exact"/>
        <w:ind w:left="1728"/>
      </w:pPr>
      <w:r>
        <w:t>dyslexic</w:t>
      </w:r>
    </w:p>
    <w:p w14:paraId="105F3D8D" w14:textId="77777777" w:rsidR="001B4726" w:rsidRPr="004E199E" w:rsidRDefault="001B4726" w:rsidP="001B4726">
      <w:pPr>
        <w:tabs>
          <w:tab w:val="left" w:pos="720"/>
          <w:tab w:val="left" w:pos="1728"/>
        </w:tabs>
        <w:spacing w:after="0" w:line="240" w:lineRule="exact"/>
        <w:ind w:left="1728"/>
      </w:pPr>
      <w:r w:rsidRPr="004E199E">
        <w:t>Successful within the workplace</w:t>
      </w:r>
    </w:p>
    <w:p w14:paraId="30C90C16" w14:textId="77777777" w:rsidR="001B4726" w:rsidRPr="00395B6A" w:rsidRDefault="001B4726" w:rsidP="001B4726">
      <w:pPr>
        <w:tabs>
          <w:tab w:val="left" w:pos="720"/>
          <w:tab w:val="left" w:pos="1728"/>
        </w:tabs>
        <w:spacing w:line="240" w:lineRule="exact"/>
      </w:pPr>
    </w:p>
    <w:p w14:paraId="511A8CC2" w14:textId="77777777" w:rsidR="001B4726" w:rsidRPr="00395B6A" w:rsidRDefault="001B4726" w:rsidP="001B4726">
      <w:pPr>
        <w:tabs>
          <w:tab w:val="left" w:pos="720"/>
          <w:tab w:val="left" w:pos="1728"/>
        </w:tabs>
        <w:spacing w:line="240" w:lineRule="exact"/>
      </w:pPr>
      <w:r w:rsidRPr="00395B6A">
        <w:tab/>
        <w:t>(ii)</w:t>
      </w:r>
      <w:r w:rsidRPr="00395B6A">
        <w:tab/>
        <w:t>Is it planned that the participants be minors or suffer from mental disorders or mental handicap?</w:t>
      </w:r>
    </w:p>
    <w:p w14:paraId="0296D4AF" w14:textId="77777777" w:rsidR="001B4726" w:rsidRPr="00395B6A" w:rsidRDefault="001B4726" w:rsidP="001B4726">
      <w:pPr>
        <w:tabs>
          <w:tab w:val="left" w:pos="720"/>
          <w:tab w:val="left" w:pos="1728"/>
        </w:tabs>
        <w:spacing w:line="240" w:lineRule="exact"/>
      </w:pPr>
    </w:p>
    <w:p w14:paraId="6F69E7C2" w14:textId="77777777" w:rsidR="001B4726" w:rsidRPr="00395B6A" w:rsidRDefault="001B4726" w:rsidP="001B4726">
      <w:pPr>
        <w:tabs>
          <w:tab w:val="left" w:pos="720"/>
          <w:tab w:val="left" w:pos="1728"/>
        </w:tabs>
        <w:spacing w:line="240" w:lineRule="exact"/>
        <w:rPr>
          <w:b/>
        </w:rPr>
      </w:pPr>
      <w:r w:rsidRPr="00395B6A">
        <w:tab/>
      </w:r>
      <w:r w:rsidRPr="00395B6A">
        <w:tab/>
      </w:r>
      <w:r w:rsidRPr="00395B6A">
        <w:tab/>
      </w:r>
      <w:r w:rsidRPr="00395B6A">
        <w:tab/>
      </w:r>
      <w:r w:rsidRPr="00395B6A">
        <w:tab/>
      </w:r>
      <w:r w:rsidRPr="00395B6A">
        <w:tab/>
      </w:r>
      <w:r w:rsidRPr="00395B6A">
        <w:rPr>
          <w:b/>
        </w:rPr>
        <w:t>NO</w:t>
      </w:r>
    </w:p>
    <w:p w14:paraId="4CECE16F" w14:textId="77777777" w:rsidR="001B4726" w:rsidRPr="00395B6A" w:rsidRDefault="001B4726" w:rsidP="001B4726">
      <w:pPr>
        <w:tabs>
          <w:tab w:val="left" w:pos="720"/>
          <w:tab w:val="left" w:pos="1728"/>
        </w:tabs>
        <w:spacing w:line="240" w:lineRule="exact"/>
      </w:pPr>
    </w:p>
    <w:p w14:paraId="369135B8" w14:textId="77777777" w:rsidR="001B4726" w:rsidRPr="00395B6A" w:rsidRDefault="001B4726" w:rsidP="001B4726">
      <w:pPr>
        <w:tabs>
          <w:tab w:val="left" w:pos="720"/>
          <w:tab w:val="left" w:pos="1728"/>
        </w:tabs>
        <w:spacing w:line="240" w:lineRule="exact"/>
      </w:pPr>
      <w:r w:rsidRPr="00395B6A">
        <w:tab/>
        <w:t>(iii)</w:t>
      </w:r>
      <w:r w:rsidRPr="00395B6A">
        <w:tab/>
        <w:t>What arrangements will be made to obtain the free and informed consent of all participants?</w:t>
      </w:r>
    </w:p>
    <w:p w14:paraId="7BC697E0" w14:textId="77777777" w:rsidR="001B4726" w:rsidRPr="00395B6A" w:rsidRDefault="001B4726" w:rsidP="001B4726">
      <w:pPr>
        <w:tabs>
          <w:tab w:val="left" w:pos="720"/>
          <w:tab w:val="left" w:pos="1728"/>
        </w:tabs>
        <w:spacing w:line="240" w:lineRule="exact"/>
      </w:pPr>
    </w:p>
    <w:p w14:paraId="5993C02B" w14:textId="6C57C0E5" w:rsidR="001B4726" w:rsidRPr="00395B6A" w:rsidRDefault="001B4726" w:rsidP="001B4726">
      <w:pPr>
        <w:tabs>
          <w:tab w:val="left" w:pos="720"/>
          <w:tab w:val="left" w:pos="1728"/>
        </w:tabs>
        <w:spacing w:line="240" w:lineRule="exact"/>
      </w:pPr>
      <w:r w:rsidRPr="00395B6A">
        <w:t xml:space="preserve">All to have received a telephone call from myself or Prof. Nicolson to initially participate and recruit participants </w:t>
      </w:r>
      <w:proofErr w:type="gramStart"/>
      <w:r w:rsidRPr="00395B6A">
        <w:t>in order to</w:t>
      </w:r>
      <w:proofErr w:type="gramEnd"/>
      <w:r w:rsidRPr="00395B6A">
        <w:t xml:space="preserve"> see if they fit criteria. All will receive a participant information sheet regarding interview purpose and question procedure as well as a consent from to be filled in and returned prior to commencement of interview. All will be asked at the beginning of the interview if they agree to being recorded. It will be stressed that they may discontinue the interview at any time for any reason. </w:t>
      </w:r>
    </w:p>
    <w:p w14:paraId="14400CE3" w14:textId="77777777" w:rsidR="001B4726" w:rsidRPr="00395B6A" w:rsidRDefault="001B4726" w:rsidP="001B4726">
      <w:pPr>
        <w:tabs>
          <w:tab w:val="left" w:pos="720"/>
          <w:tab w:val="left" w:pos="1728"/>
        </w:tabs>
        <w:spacing w:line="240" w:lineRule="exact"/>
      </w:pPr>
    </w:p>
    <w:p w14:paraId="783B1D14" w14:textId="77777777" w:rsidR="001B4726" w:rsidRPr="00395B6A" w:rsidRDefault="001B4726" w:rsidP="001B4726">
      <w:pPr>
        <w:spacing w:line="240" w:lineRule="exact"/>
      </w:pPr>
      <w:r w:rsidRPr="00395B6A">
        <w:t>7.</w:t>
      </w:r>
      <w:r w:rsidRPr="00395B6A">
        <w:tab/>
        <w:t>Will the study involve the deliberate use of: (check appropriately)</w:t>
      </w:r>
    </w:p>
    <w:p w14:paraId="0ED78673" w14:textId="77777777" w:rsidR="001B4726" w:rsidRPr="00395B6A" w:rsidRDefault="001B4726" w:rsidP="001B4726">
      <w:pPr>
        <w:spacing w:line="240" w:lineRule="exact"/>
      </w:pPr>
    </w:p>
    <w:p w14:paraId="7D4D98C1" w14:textId="77777777" w:rsidR="001B4726" w:rsidRPr="00395B6A" w:rsidRDefault="001B4726" w:rsidP="001B4726">
      <w:pPr>
        <w:tabs>
          <w:tab w:val="left" w:pos="720"/>
          <w:tab w:val="left" w:pos="1728"/>
        </w:tabs>
        <w:spacing w:line="360" w:lineRule="exact"/>
      </w:pPr>
      <w:r w:rsidRPr="00395B6A">
        <w:tab/>
        <w:t>(</w:t>
      </w:r>
      <w:proofErr w:type="spellStart"/>
      <w:r w:rsidRPr="00395B6A">
        <w:t>i</w:t>
      </w:r>
      <w:proofErr w:type="spellEnd"/>
      <w:r w:rsidRPr="00395B6A">
        <w:t>)</w:t>
      </w:r>
      <w:r w:rsidRPr="00395B6A">
        <w:tab/>
        <w:t>Unpleasant stimuli or situation</w:t>
      </w:r>
      <w:r w:rsidRPr="00395B6A">
        <w:tab/>
        <w:t>No</w:t>
      </w:r>
    </w:p>
    <w:p w14:paraId="24EA200C" w14:textId="77777777" w:rsidR="001B4726" w:rsidRPr="00395B6A" w:rsidRDefault="001B4726" w:rsidP="001B4726">
      <w:pPr>
        <w:tabs>
          <w:tab w:val="left" w:pos="720"/>
          <w:tab w:val="left" w:pos="1728"/>
        </w:tabs>
        <w:spacing w:line="360" w:lineRule="exact"/>
      </w:pPr>
      <w:r w:rsidRPr="00395B6A">
        <w:tab/>
        <w:t>(ii)</w:t>
      </w:r>
      <w:r w:rsidRPr="00395B6A">
        <w:tab/>
        <w:t>Surgical procedures</w:t>
      </w:r>
      <w:r w:rsidRPr="00395B6A">
        <w:tab/>
      </w:r>
      <w:r w:rsidRPr="00395B6A">
        <w:tab/>
        <w:t>No</w:t>
      </w:r>
    </w:p>
    <w:p w14:paraId="44DC309E" w14:textId="77777777" w:rsidR="001B4726" w:rsidRPr="00395B6A" w:rsidRDefault="001B4726" w:rsidP="001B4726">
      <w:pPr>
        <w:tabs>
          <w:tab w:val="left" w:pos="720"/>
          <w:tab w:val="left" w:pos="1728"/>
          <w:tab w:val="left" w:pos="5160"/>
        </w:tabs>
        <w:spacing w:line="360" w:lineRule="exact"/>
      </w:pPr>
      <w:r w:rsidRPr="00395B6A">
        <w:tab/>
        <w:t>(iii)</w:t>
      </w:r>
      <w:r w:rsidRPr="00395B6A">
        <w:tab/>
        <w:t>Deprivation or restriction (</w:t>
      </w:r>
      <w:proofErr w:type="gramStart"/>
      <w:r w:rsidRPr="00395B6A">
        <w:t>e.g.</w:t>
      </w:r>
      <w:proofErr w:type="gramEnd"/>
      <w:r w:rsidRPr="00395B6A">
        <w:t xml:space="preserve"> food, water, sleep)</w:t>
      </w:r>
      <w:r w:rsidRPr="00395B6A">
        <w:tab/>
        <w:t>No</w:t>
      </w:r>
    </w:p>
    <w:p w14:paraId="4E420972" w14:textId="77777777" w:rsidR="001B4726" w:rsidRPr="00395B6A" w:rsidRDefault="001B4726" w:rsidP="001B4726">
      <w:pPr>
        <w:tabs>
          <w:tab w:val="left" w:pos="720"/>
          <w:tab w:val="left" w:pos="1728"/>
          <w:tab w:val="left" w:pos="5160"/>
          <w:tab w:val="left" w:pos="5400"/>
          <w:tab w:val="left" w:pos="6720"/>
        </w:tabs>
        <w:spacing w:line="360" w:lineRule="exact"/>
      </w:pPr>
      <w:r w:rsidRPr="00395B6A">
        <w:tab/>
        <w:t>(iv)</w:t>
      </w:r>
      <w:r w:rsidRPr="00395B6A">
        <w:tab/>
        <w:t>Drug administration</w:t>
      </w:r>
      <w:r w:rsidRPr="00395B6A">
        <w:tab/>
      </w:r>
      <w:r w:rsidRPr="00395B6A">
        <w:tab/>
        <w:t>No</w:t>
      </w:r>
    </w:p>
    <w:p w14:paraId="56713168" w14:textId="77777777" w:rsidR="001B4726" w:rsidRPr="00395B6A" w:rsidRDefault="001B4726" w:rsidP="001B4726">
      <w:pPr>
        <w:tabs>
          <w:tab w:val="left" w:pos="720"/>
          <w:tab w:val="left" w:pos="1728"/>
          <w:tab w:val="left" w:pos="5400"/>
          <w:tab w:val="left" w:pos="5940"/>
          <w:tab w:val="left" w:pos="6360"/>
          <w:tab w:val="left" w:pos="7344"/>
        </w:tabs>
        <w:spacing w:line="360" w:lineRule="exact"/>
      </w:pPr>
      <w:r w:rsidRPr="00395B6A">
        <w:tab/>
        <w:t>(v)</w:t>
      </w:r>
      <w:r w:rsidRPr="00395B6A">
        <w:tab/>
        <w:t>Physiological recording techniques</w:t>
      </w:r>
      <w:r w:rsidRPr="00395B6A">
        <w:tab/>
        <w:t>-</w:t>
      </w:r>
      <w:r w:rsidRPr="00395B6A">
        <w:tab/>
        <w:t>invasive</w:t>
      </w:r>
      <w:r w:rsidRPr="00395B6A">
        <w:tab/>
        <w:t>No</w:t>
      </w:r>
    </w:p>
    <w:p w14:paraId="1775212B" w14:textId="2DD8AC53" w:rsidR="001B4726" w:rsidRPr="00395B6A" w:rsidRDefault="001B4726" w:rsidP="00327C0B">
      <w:pPr>
        <w:tabs>
          <w:tab w:val="left" w:pos="720"/>
          <w:tab w:val="left" w:pos="1728"/>
          <w:tab w:val="left" w:pos="5400"/>
          <w:tab w:val="left" w:pos="5940"/>
          <w:tab w:val="left" w:pos="6360"/>
          <w:tab w:val="left" w:pos="7344"/>
        </w:tabs>
        <w:spacing w:line="360" w:lineRule="exact"/>
      </w:pPr>
      <w:r w:rsidRPr="00395B6A">
        <w:tab/>
      </w:r>
      <w:r w:rsidRPr="00395B6A">
        <w:tab/>
      </w:r>
      <w:r w:rsidRPr="00395B6A">
        <w:tab/>
        <w:t>-</w:t>
      </w:r>
      <w:r w:rsidRPr="00395B6A">
        <w:tab/>
        <w:t>non-invasive</w:t>
      </w:r>
      <w:r w:rsidRPr="00395B6A">
        <w:tab/>
        <w:t>No</w:t>
      </w:r>
    </w:p>
    <w:p w14:paraId="4585DAA9" w14:textId="467912F2" w:rsidR="001B4726" w:rsidRPr="00395B6A" w:rsidRDefault="001B4726" w:rsidP="00327C0B">
      <w:pPr>
        <w:tabs>
          <w:tab w:val="left" w:pos="720"/>
        </w:tabs>
        <w:spacing w:line="240" w:lineRule="exact"/>
      </w:pPr>
      <w:r w:rsidRPr="00395B6A">
        <w:tab/>
      </w:r>
      <w:r w:rsidR="00327C0B">
        <w:t xml:space="preserve">Give details of any item </w:t>
      </w:r>
      <w:proofErr w:type="gramStart"/>
      <w:r w:rsidR="00327C0B">
        <w:t>checked</w:t>
      </w:r>
      <w:proofErr w:type="gramEnd"/>
    </w:p>
    <w:p w14:paraId="3B225CFC" w14:textId="77777777" w:rsidR="001B4726" w:rsidRPr="00395B6A" w:rsidRDefault="001B4726" w:rsidP="001B4726">
      <w:pPr>
        <w:spacing w:line="240" w:lineRule="exact"/>
      </w:pPr>
    </w:p>
    <w:p w14:paraId="3056165A" w14:textId="77777777" w:rsidR="001B4726" w:rsidRPr="00395B6A" w:rsidRDefault="001B4726" w:rsidP="001B4726">
      <w:pPr>
        <w:spacing w:line="240" w:lineRule="exact"/>
      </w:pPr>
      <w:r w:rsidRPr="00395B6A">
        <w:t>8.</w:t>
      </w:r>
      <w:r w:rsidRPr="00395B6A">
        <w:tab/>
        <w:t>Will the study embody any other procedure which might cause distress to the participant or impair their work performance?   If so, please specify.</w:t>
      </w:r>
    </w:p>
    <w:p w14:paraId="71A43643" w14:textId="77777777" w:rsidR="001B4726" w:rsidRPr="00395B6A" w:rsidRDefault="001B4726" w:rsidP="001B4726">
      <w:pPr>
        <w:spacing w:line="240" w:lineRule="exact"/>
      </w:pPr>
    </w:p>
    <w:p w14:paraId="43C291B0" w14:textId="77777777" w:rsidR="001B4726" w:rsidRPr="00395B6A" w:rsidRDefault="001B4726" w:rsidP="001B4726">
      <w:pPr>
        <w:spacing w:line="240" w:lineRule="exact"/>
        <w:ind w:left="2304"/>
      </w:pPr>
      <w:r w:rsidRPr="00395B6A">
        <w:t>No</w:t>
      </w:r>
    </w:p>
    <w:p w14:paraId="19D96441" w14:textId="77777777" w:rsidR="001B4726" w:rsidRPr="00395B6A" w:rsidRDefault="001B4726" w:rsidP="001B4726">
      <w:pPr>
        <w:spacing w:line="240" w:lineRule="exact"/>
      </w:pPr>
    </w:p>
    <w:p w14:paraId="43E7DE0A" w14:textId="77777777" w:rsidR="001B4726" w:rsidRPr="00395B6A" w:rsidRDefault="001B4726" w:rsidP="001B4726">
      <w:pPr>
        <w:spacing w:line="240" w:lineRule="exact"/>
      </w:pPr>
      <w:r w:rsidRPr="00395B6A">
        <w:t>9.</w:t>
      </w:r>
      <w:r w:rsidRPr="00395B6A">
        <w:tab/>
        <w:t>Will the study involve: (check appropriately)</w:t>
      </w:r>
    </w:p>
    <w:p w14:paraId="313E09F7" w14:textId="77777777" w:rsidR="001B4726" w:rsidRPr="00395B6A" w:rsidRDefault="001B4726" w:rsidP="001B4726">
      <w:pPr>
        <w:spacing w:line="240" w:lineRule="exact"/>
      </w:pPr>
    </w:p>
    <w:p w14:paraId="34110486" w14:textId="77777777" w:rsidR="001B4726" w:rsidRPr="00395B6A" w:rsidRDefault="001B4726" w:rsidP="001B4726">
      <w:pPr>
        <w:spacing w:line="240" w:lineRule="exact"/>
      </w:pPr>
    </w:p>
    <w:p w14:paraId="0BE76093" w14:textId="77777777" w:rsidR="001B4726" w:rsidRPr="00395B6A" w:rsidRDefault="001B4726" w:rsidP="001B4726">
      <w:pPr>
        <w:tabs>
          <w:tab w:val="left" w:pos="720"/>
          <w:tab w:val="left" w:pos="1728"/>
          <w:tab w:val="left" w:pos="6840"/>
          <w:tab w:val="left" w:pos="8280"/>
        </w:tabs>
        <w:spacing w:line="360" w:lineRule="exact"/>
      </w:pPr>
      <w:r w:rsidRPr="00395B6A">
        <w:rPr>
          <w:noProof/>
        </w:rPr>
        <mc:AlternateContent>
          <mc:Choice Requires="wps">
            <w:drawing>
              <wp:anchor distT="0" distB="0" distL="114300" distR="114300" simplePos="0" relativeHeight="251677696" behindDoc="0" locked="0" layoutInCell="1" allowOverlap="1" wp14:anchorId="65B1D190" wp14:editId="71C16065">
                <wp:simplePos x="0" y="0"/>
                <wp:positionH relativeFrom="column">
                  <wp:posOffset>4514850</wp:posOffset>
                </wp:positionH>
                <wp:positionV relativeFrom="paragraph">
                  <wp:posOffset>9525</wp:posOffset>
                </wp:positionV>
                <wp:extent cx="295275" cy="285750"/>
                <wp:effectExtent l="6350" t="0" r="15875" b="9525"/>
                <wp:wrapNone/>
                <wp:docPr id="2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575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33C63E" id="Oval 5" o:spid="_x0000_s1026" style="position:absolute;margin-left:355.5pt;margin-top:.75pt;width:23.2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">
                <v:fill opacity="0"/>
              </v:oval>
            </w:pict>
          </mc:Fallback>
        </mc:AlternateContent>
      </w:r>
      <w:r w:rsidRPr="00395B6A">
        <w:tab/>
        <w:t>(</w:t>
      </w:r>
      <w:proofErr w:type="spellStart"/>
      <w:r w:rsidRPr="00395B6A">
        <w:t>i</w:t>
      </w:r>
      <w:proofErr w:type="spellEnd"/>
      <w:r w:rsidRPr="00395B6A">
        <w:t>)</w:t>
      </w:r>
      <w:r w:rsidRPr="00395B6A">
        <w:tab/>
        <w:t>Actively misleading or deceiving the participants</w:t>
      </w:r>
      <w:r w:rsidRPr="00395B6A">
        <w:tab/>
      </w:r>
      <w:r w:rsidRPr="00395B6A">
        <w:rPr>
          <w:smallCaps/>
        </w:rPr>
        <w:t>yes/</w:t>
      </w:r>
      <w:r w:rsidRPr="00395B6A">
        <w:rPr>
          <w:b/>
          <w:smallCaps/>
          <w:szCs w:val="22"/>
        </w:rPr>
        <w:t>no</w:t>
      </w:r>
    </w:p>
    <w:p w14:paraId="46709D5A" w14:textId="77777777" w:rsidR="001B4726" w:rsidRPr="00395B6A" w:rsidRDefault="001B4726" w:rsidP="001B4726">
      <w:pPr>
        <w:tabs>
          <w:tab w:val="left" w:pos="720"/>
          <w:tab w:val="left" w:pos="1728"/>
          <w:tab w:val="left" w:pos="6840"/>
          <w:tab w:val="left" w:pos="8280"/>
        </w:tabs>
        <w:spacing w:before="120" w:line="360" w:lineRule="exact"/>
      </w:pPr>
      <w:r w:rsidRPr="00395B6A">
        <w:rPr>
          <w:noProof/>
        </w:rPr>
        <mc:AlternateContent>
          <mc:Choice Requires="wps">
            <w:drawing>
              <wp:anchor distT="0" distB="0" distL="114300" distR="114300" simplePos="0" relativeHeight="251678720" behindDoc="0" locked="0" layoutInCell="1" allowOverlap="1" wp14:anchorId="229BEFCA" wp14:editId="534ADDD7">
                <wp:simplePos x="0" y="0"/>
                <wp:positionH relativeFrom="column">
                  <wp:posOffset>4514850</wp:posOffset>
                </wp:positionH>
                <wp:positionV relativeFrom="paragraph">
                  <wp:posOffset>257175</wp:posOffset>
                </wp:positionV>
                <wp:extent cx="295275" cy="257175"/>
                <wp:effectExtent l="6350" t="3175" r="15875" b="19050"/>
                <wp:wrapNone/>
                <wp:docPr id="2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717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799375" id="Oval 6" o:spid="_x0000_s1026" style="position:absolute;margin-left:355.5pt;margin-top:20.25pt;width:23.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">
                <v:fill opacity="0"/>
              </v:oval>
            </w:pict>
          </mc:Fallback>
        </mc:AlternateContent>
      </w:r>
      <w:r w:rsidRPr="00395B6A">
        <w:tab/>
        <w:t>(ii)</w:t>
      </w:r>
      <w:r w:rsidRPr="00395B6A">
        <w:tab/>
        <w:t xml:space="preserve">Withholding information from participants about </w:t>
      </w:r>
    </w:p>
    <w:p w14:paraId="69515724" w14:textId="77777777" w:rsidR="001B4726" w:rsidRPr="00395B6A" w:rsidRDefault="001B4726" w:rsidP="001B4726">
      <w:pPr>
        <w:tabs>
          <w:tab w:val="left" w:pos="720"/>
          <w:tab w:val="left" w:pos="1728"/>
          <w:tab w:val="left" w:pos="6840"/>
          <w:tab w:val="left" w:pos="8280"/>
        </w:tabs>
        <w:spacing w:line="240" w:lineRule="exact"/>
      </w:pPr>
      <w:r w:rsidRPr="00395B6A">
        <w:tab/>
      </w:r>
      <w:r w:rsidRPr="00395B6A">
        <w:tab/>
        <w:t>the nature or outcome of the study</w:t>
      </w:r>
      <w:r w:rsidRPr="00395B6A">
        <w:tab/>
      </w:r>
      <w:r w:rsidRPr="00395B6A">
        <w:rPr>
          <w:smallCaps/>
        </w:rPr>
        <w:t>yes/</w:t>
      </w:r>
      <w:r w:rsidRPr="00395B6A">
        <w:rPr>
          <w:b/>
          <w:smallCaps/>
        </w:rPr>
        <w:t>no</w:t>
      </w:r>
    </w:p>
    <w:p w14:paraId="7088EAEC" w14:textId="77777777" w:rsidR="001B4726" w:rsidRPr="00395B6A" w:rsidRDefault="001B4726" w:rsidP="001B4726">
      <w:pPr>
        <w:tabs>
          <w:tab w:val="left" w:pos="720"/>
          <w:tab w:val="left" w:pos="1728"/>
          <w:tab w:val="left" w:pos="6840"/>
          <w:tab w:val="left" w:pos="8280"/>
        </w:tabs>
        <w:spacing w:before="120" w:line="360" w:lineRule="exact"/>
        <w:rPr>
          <w:b/>
          <w:smallCaps/>
          <w:szCs w:val="22"/>
        </w:rPr>
      </w:pPr>
      <w:r w:rsidRPr="00395B6A">
        <w:rPr>
          <w:noProof/>
          <w:sz w:val="20"/>
          <w:szCs w:val="20"/>
        </w:rPr>
        <mc:AlternateContent>
          <mc:Choice Requires="wps">
            <w:drawing>
              <wp:anchor distT="0" distB="0" distL="114300" distR="114300" simplePos="0" relativeHeight="251679744" behindDoc="0" locked="0" layoutInCell="1" allowOverlap="1" wp14:anchorId="7A2D698D" wp14:editId="3B374E5E">
                <wp:simplePos x="0" y="0"/>
                <wp:positionH relativeFrom="column">
                  <wp:posOffset>4514850</wp:posOffset>
                </wp:positionH>
                <wp:positionV relativeFrom="paragraph">
                  <wp:posOffset>114300</wp:posOffset>
                </wp:positionV>
                <wp:extent cx="295275" cy="276225"/>
                <wp:effectExtent l="6350" t="0" r="15875" b="15875"/>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7A327D" id="Oval 7" o:spid="_x0000_s1026" style="position:absolute;margin-left:355.5pt;margin-top:9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">
                <v:fill opacity="0"/>
              </v:oval>
            </w:pict>
          </mc:Fallback>
        </mc:AlternateContent>
      </w:r>
      <w:r w:rsidRPr="00395B6A">
        <w:tab/>
        <w:t>(iii)</w:t>
      </w:r>
      <w:r w:rsidRPr="00395B6A">
        <w:tab/>
        <w:t>Any inducement to take part in the research</w:t>
      </w:r>
      <w:r w:rsidRPr="00395B6A">
        <w:tab/>
      </w:r>
      <w:r w:rsidRPr="00395B6A">
        <w:rPr>
          <w:smallCaps/>
        </w:rPr>
        <w:t>yes/</w:t>
      </w:r>
      <w:r w:rsidRPr="00395B6A">
        <w:rPr>
          <w:b/>
          <w:smallCaps/>
          <w:szCs w:val="22"/>
        </w:rPr>
        <w:t>no</w:t>
      </w:r>
    </w:p>
    <w:p w14:paraId="4FA960AF" w14:textId="77777777" w:rsidR="001B4726" w:rsidRPr="00395B6A" w:rsidRDefault="001B4726" w:rsidP="001B4726">
      <w:pPr>
        <w:tabs>
          <w:tab w:val="left" w:pos="720"/>
          <w:tab w:val="left" w:pos="1728"/>
          <w:tab w:val="left" w:pos="6840"/>
          <w:tab w:val="left" w:pos="8280"/>
        </w:tabs>
        <w:spacing w:before="120" w:line="360" w:lineRule="exact"/>
      </w:pPr>
    </w:p>
    <w:p w14:paraId="2FEF0AA4" w14:textId="77777777" w:rsidR="001B4726" w:rsidRPr="00395B6A" w:rsidRDefault="001B4726" w:rsidP="001B4726">
      <w:pPr>
        <w:spacing w:line="240" w:lineRule="exact"/>
      </w:pPr>
      <w:r w:rsidRPr="00395B6A">
        <w:tab/>
        <w:t>Give details of any item checked including details of the steps which will be taken to debrief the participants in the cases of (</w:t>
      </w:r>
      <w:proofErr w:type="spellStart"/>
      <w:r w:rsidRPr="00395B6A">
        <w:t>i</w:t>
      </w:r>
      <w:proofErr w:type="spellEnd"/>
      <w:r w:rsidRPr="00395B6A">
        <w:t>) or (ii):</w:t>
      </w:r>
    </w:p>
    <w:p w14:paraId="41EF6748" w14:textId="77777777" w:rsidR="001B4726" w:rsidRPr="00395B6A" w:rsidRDefault="001B4726" w:rsidP="001B4726">
      <w:pPr>
        <w:tabs>
          <w:tab w:val="left" w:pos="576"/>
        </w:tabs>
        <w:spacing w:line="240" w:lineRule="exact"/>
      </w:pPr>
      <w:r w:rsidRPr="00395B6A">
        <w:t>10.</w:t>
      </w:r>
      <w:r w:rsidRPr="00395B6A">
        <w:tab/>
        <w:t>What steps will be taken to keep records on individuals anonymous and confidential?</w:t>
      </w:r>
    </w:p>
    <w:p w14:paraId="185A1BBC" w14:textId="77777777" w:rsidR="001B4726" w:rsidRPr="00395B6A" w:rsidRDefault="001B4726" w:rsidP="001B4726">
      <w:pPr>
        <w:tabs>
          <w:tab w:val="left" w:pos="576"/>
        </w:tabs>
        <w:spacing w:line="240" w:lineRule="exact"/>
      </w:pPr>
    </w:p>
    <w:p w14:paraId="53E6C853" w14:textId="77777777" w:rsidR="001B4726" w:rsidRPr="00395B6A" w:rsidRDefault="001B4726" w:rsidP="001B4726">
      <w:pPr>
        <w:tabs>
          <w:tab w:val="left" w:pos="576"/>
        </w:tabs>
        <w:spacing w:before="120" w:line="240" w:lineRule="exact"/>
      </w:pPr>
      <w:r w:rsidRPr="00395B6A">
        <w:tab/>
        <w:t>Please detail separately:  written, audio, visual and computer records.</w:t>
      </w:r>
    </w:p>
    <w:p w14:paraId="579FE780" w14:textId="77777777" w:rsidR="001B4726" w:rsidRPr="00395B6A" w:rsidRDefault="001B4726" w:rsidP="001B4726">
      <w:pPr>
        <w:spacing w:line="240" w:lineRule="exact"/>
        <w:ind w:left="720"/>
      </w:pPr>
    </w:p>
    <w:p w14:paraId="2C81010D" w14:textId="77777777" w:rsidR="001B4726" w:rsidRPr="00395B6A" w:rsidRDefault="001B4726" w:rsidP="001B4726">
      <w:pPr>
        <w:spacing w:line="240" w:lineRule="exact"/>
        <w:ind w:left="720"/>
      </w:pPr>
    </w:p>
    <w:p w14:paraId="6C122A9C" w14:textId="77777777" w:rsidR="001B4726" w:rsidRPr="00395B6A" w:rsidRDefault="001B4726" w:rsidP="001B4726">
      <w:pPr>
        <w:spacing w:line="240" w:lineRule="exact"/>
        <w:ind w:left="720"/>
      </w:pPr>
      <w:proofErr w:type="spellStart"/>
      <w:r w:rsidRPr="00395B6A">
        <w:t>i</w:t>
      </w:r>
      <w:proofErr w:type="spellEnd"/>
      <w:r w:rsidRPr="00395B6A">
        <w:t>)</w:t>
      </w:r>
      <w:r w:rsidRPr="00395B6A">
        <w:tab/>
        <w:t xml:space="preserve">Written:  All written consent forms will be kept by myself in a safe place.  There will also be a short questionnaire to be filled out at the beginning of the interview which will contain participant information. (See attached) This will also be kept confidential for the purpose of identification with analysis. </w:t>
      </w:r>
    </w:p>
    <w:p w14:paraId="0FF9892D" w14:textId="77777777" w:rsidR="001B4726" w:rsidRPr="00395B6A" w:rsidRDefault="001B4726" w:rsidP="001B4726">
      <w:pPr>
        <w:spacing w:line="240" w:lineRule="exact"/>
      </w:pPr>
    </w:p>
    <w:p w14:paraId="73104967" w14:textId="77777777" w:rsidR="001B4726" w:rsidRPr="00395B6A" w:rsidRDefault="001B4726" w:rsidP="001B4726">
      <w:pPr>
        <w:spacing w:line="240" w:lineRule="exact"/>
        <w:ind w:left="720"/>
      </w:pPr>
    </w:p>
    <w:p w14:paraId="52DCEE40" w14:textId="77777777" w:rsidR="001B4726" w:rsidRPr="00395B6A" w:rsidRDefault="001B4726" w:rsidP="001B4726">
      <w:pPr>
        <w:spacing w:line="240" w:lineRule="exact"/>
        <w:ind w:left="720"/>
      </w:pPr>
      <w:r w:rsidRPr="00395B6A">
        <w:t>ii)</w:t>
      </w:r>
      <w:r w:rsidRPr="00395B6A">
        <w:tab/>
        <w:t xml:space="preserve">Audio: This will only be heard by myself and my supervisors, I will be doing all the transcription myself. Each interview will be identified with a code and no names will be stated during the interview to keep participants anonymous. The coding will be </w:t>
      </w:r>
      <w:proofErr w:type="gramStart"/>
      <w:r w:rsidRPr="00395B6A">
        <w:t>destroyed .</w:t>
      </w:r>
      <w:proofErr w:type="gramEnd"/>
      <w:r w:rsidRPr="00395B6A">
        <w:t xml:space="preserve"> </w:t>
      </w:r>
    </w:p>
    <w:p w14:paraId="00ACF495" w14:textId="77777777" w:rsidR="001B4726" w:rsidRPr="00395B6A" w:rsidRDefault="001B4726" w:rsidP="001B4726">
      <w:pPr>
        <w:spacing w:line="240" w:lineRule="exact"/>
      </w:pPr>
    </w:p>
    <w:p w14:paraId="062F97C1" w14:textId="77777777" w:rsidR="001B4726" w:rsidRPr="00395B6A" w:rsidRDefault="001B4726" w:rsidP="001B4726">
      <w:pPr>
        <w:spacing w:line="240" w:lineRule="exact"/>
        <w:ind w:left="720"/>
      </w:pPr>
    </w:p>
    <w:p w14:paraId="7FA7B612" w14:textId="2C60C444" w:rsidR="001B4726" w:rsidRPr="00395B6A" w:rsidRDefault="001B4726" w:rsidP="00327C0B">
      <w:pPr>
        <w:spacing w:line="240" w:lineRule="exact"/>
        <w:ind w:left="720"/>
      </w:pPr>
      <w:r w:rsidRPr="00395B6A">
        <w:t>iii)</w:t>
      </w:r>
      <w:r w:rsidRPr="00395B6A">
        <w:tab/>
        <w:t>Visual: No visual records of individuals will be used.</w:t>
      </w:r>
    </w:p>
    <w:p w14:paraId="6000D203" w14:textId="77777777" w:rsidR="001B4726" w:rsidRPr="00395B6A" w:rsidRDefault="001B4726" w:rsidP="001B4726">
      <w:pPr>
        <w:spacing w:line="240" w:lineRule="exact"/>
        <w:ind w:left="720"/>
      </w:pPr>
    </w:p>
    <w:p w14:paraId="0C697917" w14:textId="17563A0D" w:rsidR="001B4726" w:rsidRPr="00395B6A" w:rsidRDefault="001B4726" w:rsidP="00327C0B">
      <w:pPr>
        <w:spacing w:line="240" w:lineRule="exact"/>
        <w:ind w:left="720"/>
      </w:pPr>
      <w:r w:rsidRPr="00395B6A">
        <w:t>iv)</w:t>
      </w:r>
      <w:r w:rsidRPr="00395B6A">
        <w:tab/>
        <w:t xml:space="preserve">Computer:  As noted earlier all </w:t>
      </w:r>
      <w:proofErr w:type="gramStart"/>
      <w:r w:rsidRPr="00395B6A">
        <w:t>computer based</w:t>
      </w:r>
      <w:proofErr w:type="gramEnd"/>
      <w:r w:rsidRPr="00395B6A">
        <w:t xml:space="preserve"> information will be stored in anonymous format. </w:t>
      </w:r>
      <w:proofErr w:type="spellStart"/>
      <w:r w:rsidRPr="00395B6A">
        <w:t>Authorised</w:t>
      </w:r>
      <w:proofErr w:type="spellEnd"/>
      <w:r w:rsidRPr="00395B6A">
        <w:t xml:space="preserve"> access will be limited to the supervisory team.</w:t>
      </w:r>
    </w:p>
    <w:p w14:paraId="45572E50" w14:textId="77777777" w:rsidR="001B4726" w:rsidRPr="00395B6A" w:rsidRDefault="001B4726" w:rsidP="001B4726">
      <w:pPr>
        <w:spacing w:line="240" w:lineRule="exact"/>
      </w:pPr>
      <w:r w:rsidRPr="00395B6A">
        <w:t>11.</w:t>
      </w:r>
      <w:r w:rsidRPr="00395B6A">
        <w:tab/>
        <w:t>What steps will be taken to give feedback to participants?</w:t>
      </w:r>
    </w:p>
    <w:p w14:paraId="3C988D6D" w14:textId="77777777" w:rsidR="001B4726" w:rsidRPr="00395B6A" w:rsidRDefault="001B4726" w:rsidP="001B4726">
      <w:pPr>
        <w:spacing w:line="240" w:lineRule="exact"/>
      </w:pPr>
    </w:p>
    <w:p w14:paraId="40B7A588" w14:textId="76674025" w:rsidR="001B4726" w:rsidRPr="00395B6A" w:rsidRDefault="001B4726" w:rsidP="00327C0B">
      <w:pPr>
        <w:spacing w:line="240" w:lineRule="exact"/>
        <w:ind w:left="576"/>
      </w:pPr>
      <w:r w:rsidRPr="00395B6A">
        <w:t>Transcripts will be made available to participants</w:t>
      </w:r>
      <w:r w:rsidR="00327C0B">
        <w:t xml:space="preserve"> and changes made if </w:t>
      </w:r>
      <w:proofErr w:type="gramStart"/>
      <w:r w:rsidR="00327C0B">
        <w:t>preferred</w:t>
      </w:r>
      <w:proofErr w:type="gramEnd"/>
    </w:p>
    <w:p w14:paraId="64DDDF34" w14:textId="77777777" w:rsidR="001B4726" w:rsidRPr="00395B6A" w:rsidRDefault="001B4726" w:rsidP="001B4726">
      <w:pPr>
        <w:spacing w:line="240" w:lineRule="exact"/>
      </w:pPr>
    </w:p>
    <w:p w14:paraId="60B79249" w14:textId="7214D109" w:rsidR="001B4726" w:rsidRPr="00395B6A" w:rsidRDefault="001B4726" w:rsidP="00327C0B">
      <w:pPr>
        <w:spacing w:line="240" w:lineRule="exact"/>
      </w:pPr>
      <w:r w:rsidRPr="00395B6A">
        <w:t>12.</w:t>
      </w:r>
      <w:r w:rsidRPr="00395B6A">
        <w:tab/>
        <w:t>What will be done about individuals whose scores signify potential hazards for them or for others (</w:t>
      </w:r>
      <w:proofErr w:type="gramStart"/>
      <w:r w:rsidRPr="00395B6A">
        <w:t>e.g..</w:t>
      </w:r>
      <w:proofErr w:type="gramEnd"/>
      <w:r w:rsidRPr="00395B6A">
        <w:t xml:space="preserve"> maximum score on GHQ; impaired peripheral vision in a driver)?</w:t>
      </w:r>
    </w:p>
    <w:p w14:paraId="17DADEF6" w14:textId="406CF62F" w:rsidR="001B4726" w:rsidRPr="00395B6A" w:rsidRDefault="00327C0B" w:rsidP="001B4726">
      <w:pPr>
        <w:tabs>
          <w:tab w:val="left" w:pos="576"/>
        </w:tabs>
        <w:spacing w:line="240" w:lineRule="exact"/>
      </w:pPr>
      <w:r>
        <w:tab/>
      </w:r>
      <w:r>
        <w:tab/>
        <w:t>n/a</w:t>
      </w:r>
    </w:p>
    <w:p w14:paraId="42A8430E" w14:textId="77777777" w:rsidR="001B4726" w:rsidRPr="00395B6A" w:rsidRDefault="001B4726" w:rsidP="001B4726">
      <w:pPr>
        <w:tabs>
          <w:tab w:val="left" w:pos="576"/>
        </w:tabs>
        <w:spacing w:line="240" w:lineRule="exact"/>
      </w:pPr>
    </w:p>
    <w:p w14:paraId="7BEE1EDE" w14:textId="2F2D4038" w:rsidR="001B4726" w:rsidRPr="00395B6A" w:rsidRDefault="001B4726" w:rsidP="001B4726">
      <w:pPr>
        <w:spacing w:line="240" w:lineRule="exact"/>
      </w:pPr>
      <w:r w:rsidRPr="00395B6A">
        <w:t>13.</w:t>
      </w:r>
      <w:r w:rsidRPr="00395B6A">
        <w:tab/>
        <w:t xml:space="preserve">If you feel that the proposed investigation raises ethical </w:t>
      </w:r>
      <w:proofErr w:type="gramStart"/>
      <w:r w:rsidRPr="00395B6A">
        <w:t>issues</w:t>
      </w:r>
      <w:proofErr w:type="gramEnd"/>
      <w:r w:rsidRPr="00395B6A">
        <w:t xml:space="preserve"> please outline them below:</w:t>
      </w:r>
    </w:p>
    <w:p w14:paraId="79231E2F" w14:textId="77777777" w:rsidR="001B4726" w:rsidRPr="00395B6A" w:rsidRDefault="001B4726" w:rsidP="001B4726">
      <w:pPr>
        <w:spacing w:line="240" w:lineRule="exact"/>
      </w:pPr>
    </w:p>
    <w:p w14:paraId="25804C3F" w14:textId="32F9F89B" w:rsidR="001B4726" w:rsidRDefault="001B4726" w:rsidP="00C27A90">
      <w:pPr>
        <w:pStyle w:val="Heading2"/>
        <w:numPr>
          <w:ilvl w:val="0"/>
          <w:numId w:val="0"/>
        </w:numPr>
        <w:ind w:left="576"/>
      </w:pPr>
      <w:bookmarkStart w:id="671" w:name="_Toc284606988"/>
      <w:bookmarkStart w:id="672" w:name="_Toc287033532"/>
      <w:r w:rsidRPr="00327C0B">
        <w:t>Appendix 3: Letter to Participants</w:t>
      </w:r>
      <w:bookmarkEnd w:id="671"/>
      <w:bookmarkEnd w:id="672"/>
    </w:p>
    <w:p w14:paraId="6DDDBBF4" w14:textId="00FD07AD" w:rsidR="00C27A90" w:rsidRDefault="00C27A90" w:rsidP="00C27A90">
      <w:pPr>
        <w:pStyle w:val="Body"/>
      </w:pPr>
      <w:r w:rsidRPr="00327C0B">
        <w:rPr>
          <w:b/>
          <w:noProof/>
        </w:rPr>
        <w:drawing>
          <wp:anchor distT="0" distB="0" distL="114300" distR="114300" simplePos="0" relativeHeight="251665408" behindDoc="0" locked="0" layoutInCell="1" allowOverlap="1" wp14:anchorId="53C647A3" wp14:editId="061C2722">
            <wp:simplePos x="0" y="0"/>
            <wp:positionH relativeFrom="column">
              <wp:posOffset>-685800</wp:posOffset>
            </wp:positionH>
            <wp:positionV relativeFrom="paragraph">
              <wp:posOffset>194310</wp:posOffset>
            </wp:positionV>
            <wp:extent cx="6367780" cy="8517890"/>
            <wp:effectExtent l="0" t="0" r="762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7780" cy="851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54671" w14:textId="0A4BF284" w:rsidR="004A66D9" w:rsidRPr="00395B6A" w:rsidRDefault="004A66D9" w:rsidP="00C27A90">
      <w:pPr>
        <w:pStyle w:val="TOC3"/>
        <w:ind w:left="0"/>
      </w:pPr>
    </w:p>
    <w:p w14:paraId="24643D59" w14:textId="639C2413" w:rsidR="005F0197" w:rsidRPr="00B4796C" w:rsidRDefault="001B4726" w:rsidP="00C27A90">
      <w:pPr>
        <w:pStyle w:val="Heading2"/>
        <w:numPr>
          <w:ilvl w:val="0"/>
          <w:numId w:val="0"/>
        </w:numPr>
        <w:ind w:left="576"/>
        <w:rPr>
          <w:lang w:val="fr-FR"/>
        </w:rPr>
      </w:pPr>
      <w:bookmarkStart w:id="673" w:name="_Toc284606989"/>
      <w:bookmarkStart w:id="674" w:name="_Toc287033533"/>
      <w:r w:rsidRPr="00B4796C">
        <w:rPr>
          <w:lang w:val="fr-FR"/>
        </w:rPr>
        <w:t xml:space="preserve">Appendix </w:t>
      </w:r>
      <w:proofErr w:type="gramStart"/>
      <w:r w:rsidRPr="00B4796C">
        <w:rPr>
          <w:lang w:val="fr-FR"/>
        </w:rPr>
        <w:t>4:</w:t>
      </w:r>
      <w:proofErr w:type="gramEnd"/>
      <w:r w:rsidRPr="00B4796C">
        <w:rPr>
          <w:lang w:val="fr-FR"/>
        </w:rPr>
        <w:t xml:space="preserve"> </w:t>
      </w:r>
      <w:proofErr w:type="spellStart"/>
      <w:r w:rsidRPr="00B4796C">
        <w:rPr>
          <w:lang w:val="fr-FR"/>
        </w:rPr>
        <w:t>Letter</w:t>
      </w:r>
      <w:proofErr w:type="spellEnd"/>
      <w:r w:rsidRPr="00B4796C">
        <w:rPr>
          <w:lang w:val="fr-FR"/>
        </w:rPr>
        <w:t xml:space="preserve"> of Consent</w:t>
      </w:r>
      <w:bookmarkEnd w:id="673"/>
      <w:bookmarkEnd w:id="674"/>
    </w:p>
    <w:p w14:paraId="55370775" w14:textId="6E2E7956" w:rsidR="00C27A90" w:rsidRPr="00B4796C" w:rsidRDefault="00C27A90" w:rsidP="00C27A90">
      <w:pPr>
        <w:pStyle w:val="TOC3"/>
        <w:ind w:left="-993"/>
        <w:rPr>
          <w:b/>
          <w:u w:val="single"/>
          <w:lang w:val="fr-FR"/>
        </w:rPr>
      </w:pPr>
    </w:p>
    <w:p w14:paraId="7392B942" w14:textId="77777777" w:rsidR="00327C0B" w:rsidRPr="00B4796C" w:rsidRDefault="00327C0B" w:rsidP="00C27A90">
      <w:pPr>
        <w:pStyle w:val="TOC3"/>
        <w:ind w:left="0"/>
        <w:rPr>
          <w:b/>
          <w:u w:val="single"/>
          <w:lang w:val="fr-FR"/>
        </w:rPr>
        <w:sectPr w:rsidR="00327C0B" w:rsidRPr="00B4796C" w:rsidSect="00722535">
          <w:pgSz w:w="11900" w:h="16840"/>
          <w:pgMar w:top="1134" w:right="1552" w:bottom="1134" w:left="1985" w:header="709" w:footer="850" w:gutter="0"/>
          <w:cols w:space="720"/>
        </w:sectPr>
      </w:pPr>
    </w:p>
    <w:p w14:paraId="68DC5A2A" w14:textId="687BE1CF" w:rsidR="00327C0B" w:rsidRPr="00B4796C" w:rsidRDefault="00327C0B" w:rsidP="004A66D9">
      <w:pPr>
        <w:pStyle w:val="TOC3"/>
        <w:rPr>
          <w:b/>
          <w:u w:val="single"/>
          <w:lang w:val="fr-FR"/>
        </w:rPr>
      </w:pPr>
    </w:p>
    <w:p w14:paraId="545DF754" w14:textId="1A667060" w:rsidR="00327C0B" w:rsidRPr="00B4796C" w:rsidRDefault="006C5A8B" w:rsidP="00C27A90">
      <w:pPr>
        <w:pStyle w:val="Heading2"/>
        <w:numPr>
          <w:ilvl w:val="0"/>
          <w:numId w:val="0"/>
        </w:numPr>
        <w:ind w:left="576"/>
        <w:rPr>
          <w:lang w:val="fr-FR"/>
        </w:rPr>
      </w:pPr>
      <w:bookmarkStart w:id="675" w:name="_Toc284606990"/>
      <w:bookmarkStart w:id="676" w:name="_Toc287033534"/>
      <w:r w:rsidRPr="00B4796C">
        <w:rPr>
          <w:lang w:val="fr-FR"/>
        </w:rPr>
        <w:t>Appendix</w:t>
      </w:r>
      <w:r w:rsidR="00D54AEF" w:rsidRPr="00B4796C">
        <w:rPr>
          <w:lang w:val="fr-FR"/>
        </w:rPr>
        <w:t xml:space="preserve"> 5</w:t>
      </w:r>
      <w:r w:rsidRPr="00B4796C">
        <w:rPr>
          <w:lang w:val="fr-FR"/>
        </w:rPr>
        <w:t xml:space="preserve"> : </w:t>
      </w:r>
      <w:r w:rsidR="00BE25D9" w:rsidRPr="00B4796C">
        <w:rPr>
          <w:lang w:val="fr-FR"/>
        </w:rPr>
        <w:t>Questionnaire</w:t>
      </w:r>
      <w:bookmarkEnd w:id="675"/>
      <w:bookmarkEnd w:id="676"/>
      <w:r w:rsidR="00BE25D9" w:rsidRPr="00B4796C">
        <w:rPr>
          <w:lang w:val="fr-FR"/>
        </w:rPr>
        <w:t xml:space="preserve"> </w:t>
      </w:r>
    </w:p>
    <w:p w14:paraId="33E644C2" w14:textId="77777777" w:rsidR="00327C0B" w:rsidRPr="00B4796C" w:rsidRDefault="00327C0B" w:rsidP="00327C0B">
      <w:pPr>
        <w:spacing w:after="0" w:line="480" w:lineRule="auto"/>
        <w:rPr>
          <w:lang w:val="fr-FR"/>
        </w:rPr>
      </w:pPr>
      <w:r>
        <w:rPr>
          <w:noProof/>
        </w:rPr>
        <w:drawing>
          <wp:anchor distT="0" distB="0" distL="114300" distR="114300" simplePos="0" relativeHeight="251738112" behindDoc="0" locked="0" layoutInCell="1" allowOverlap="1" wp14:anchorId="6ED38C24" wp14:editId="5C926476">
            <wp:simplePos x="0" y="0"/>
            <wp:positionH relativeFrom="column">
              <wp:posOffset>-228600</wp:posOffset>
            </wp:positionH>
            <wp:positionV relativeFrom="paragraph">
              <wp:posOffset>61595</wp:posOffset>
            </wp:positionV>
            <wp:extent cx="8458200" cy="5508625"/>
            <wp:effectExtent l="25400" t="25400" r="25400" b="28575"/>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58200" cy="550862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3E887E4" w14:textId="77777777" w:rsidR="00327C0B" w:rsidRPr="00B4796C" w:rsidRDefault="00327C0B" w:rsidP="00327C0B">
      <w:pPr>
        <w:spacing w:after="0" w:line="480" w:lineRule="auto"/>
        <w:rPr>
          <w:highlight w:val="yellow"/>
          <w:u w:val="single"/>
          <w:lang w:val="fr-FR"/>
        </w:rPr>
      </w:pPr>
    </w:p>
    <w:p w14:paraId="2AB1FF42" w14:textId="77777777" w:rsidR="00327C0B" w:rsidRPr="00B4796C" w:rsidRDefault="00327C0B" w:rsidP="00327C0B">
      <w:pPr>
        <w:spacing w:after="0" w:line="480" w:lineRule="auto"/>
        <w:rPr>
          <w:highlight w:val="yellow"/>
          <w:u w:val="single"/>
          <w:lang w:val="fr-FR"/>
        </w:rPr>
      </w:pPr>
    </w:p>
    <w:p w14:paraId="099A611E" w14:textId="77777777" w:rsidR="00327C0B" w:rsidRPr="00B4796C" w:rsidRDefault="00327C0B" w:rsidP="00327C0B">
      <w:pPr>
        <w:spacing w:after="0" w:line="480" w:lineRule="auto"/>
        <w:rPr>
          <w:highlight w:val="yellow"/>
          <w:u w:val="single"/>
          <w:lang w:val="fr-FR"/>
        </w:rPr>
      </w:pPr>
    </w:p>
    <w:p w14:paraId="028C8316" w14:textId="77777777" w:rsidR="00327C0B" w:rsidRPr="00B4796C" w:rsidRDefault="00327C0B" w:rsidP="00327C0B">
      <w:pPr>
        <w:spacing w:after="0" w:line="480" w:lineRule="auto"/>
        <w:rPr>
          <w:highlight w:val="yellow"/>
          <w:u w:val="single"/>
          <w:lang w:val="fr-FR"/>
        </w:rPr>
      </w:pPr>
    </w:p>
    <w:p w14:paraId="638D8588" w14:textId="77777777" w:rsidR="00327C0B" w:rsidRPr="00B4796C" w:rsidRDefault="00327C0B" w:rsidP="00327C0B">
      <w:pPr>
        <w:spacing w:after="0" w:line="480" w:lineRule="auto"/>
        <w:rPr>
          <w:highlight w:val="yellow"/>
          <w:u w:val="single"/>
          <w:lang w:val="fr-FR"/>
        </w:rPr>
      </w:pPr>
    </w:p>
    <w:p w14:paraId="4748A87F" w14:textId="77777777" w:rsidR="00327C0B" w:rsidRPr="00B4796C" w:rsidRDefault="00327C0B" w:rsidP="00327C0B">
      <w:pPr>
        <w:spacing w:after="0" w:line="480" w:lineRule="auto"/>
        <w:rPr>
          <w:highlight w:val="yellow"/>
          <w:u w:val="single"/>
          <w:lang w:val="fr-FR"/>
        </w:rPr>
      </w:pPr>
    </w:p>
    <w:p w14:paraId="4974E4CE" w14:textId="77777777" w:rsidR="00327C0B" w:rsidRPr="00B4796C" w:rsidRDefault="00327C0B" w:rsidP="00327C0B">
      <w:pPr>
        <w:spacing w:after="0" w:line="480" w:lineRule="auto"/>
        <w:rPr>
          <w:highlight w:val="yellow"/>
          <w:u w:val="single"/>
          <w:lang w:val="fr-FR"/>
        </w:rPr>
      </w:pPr>
    </w:p>
    <w:p w14:paraId="247A966B" w14:textId="77777777" w:rsidR="00327C0B" w:rsidRPr="00B4796C" w:rsidRDefault="00327C0B" w:rsidP="00327C0B">
      <w:pPr>
        <w:spacing w:after="0" w:line="480" w:lineRule="auto"/>
        <w:rPr>
          <w:highlight w:val="yellow"/>
          <w:u w:val="single"/>
          <w:lang w:val="fr-FR"/>
        </w:rPr>
      </w:pPr>
    </w:p>
    <w:p w14:paraId="0DE949B6" w14:textId="77777777" w:rsidR="00327C0B" w:rsidRPr="00B4796C" w:rsidRDefault="00327C0B" w:rsidP="00327C0B">
      <w:pPr>
        <w:spacing w:after="0" w:line="480" w:lineRule="auto"/>
        <w:rPr>
          <w:highlight w:val="yellow"/>
          <w:u w:val="single"/>
          <w:lang w:val="fr-FR"/>
        </w:rPr>
      </w:pPr>
    </w:p>
    <w:p w14:paraId="49BD7F7E" w14:textId="77777777" w:rsidR="00327C0B" w:rsidRPr="00B4796C" w:rsidRDefault="00327C0B" w:rsidP="00327C0B">
      <w:pPr>
        <w:spacing w:after="0" w:line="480" w:lineRule="auto"/>
        <w:rPr>
          <w:highlight w:val="yellow"/>
          <w:u w:val="single"/>
          <w:lang w:val="fr-FR"/>
        </w:rPr>
      </w:pPr>
    </w:p>
    <w:p w14:paraId="05D0DD58" w14:textId="77777777" w:rsidR="00327C0B" w:rsidRPr="00B4796C" w:rsidRDefault="00327C0B" w:rsidP="00327C0B">
      <w:pPr>
        <w:spacing w:after="0" w:line="480" w:lineRule="auto"/>
        <w:rPr>
          <w:highlight w:val="yellow"/>
          <w:u w:val="single"/>
          <w:lang w:val="fr-FR"/>
        </w:rPr>
      </w:pPr>
    </w:p>
    <w:p w14:paraId="38C820E8" w14:textId="77777777" w:rsidR="00327C0B" w:rsidRPr="00B4796C" w:rsidRDefault="00327C0B" w:rsidP="00327C0B">
      <w:pPr>
        <w:spacing w:after="0" w:line="480" w:lineRule="auto"/>
        <w:rPr>
          <w:highlight w:val="yellow"/>
          <w:u w:val="single"/>
          <w:lang w:val="fr-FR"/>
        </w:rPr>
      </w:pPr>
    </w:p>
    <w:p w14:paraId="70A33700" w14:textId="77777777" w:rsidR="00327C0B" w:rsidRPr="00B4796C" w:rsidRDefault="00327C0B" w:rsidP="00327C0B">
      <w:pPr>
        <w:spacing w:after="0" w:line="480" w:lineRule="auto"/>
        <w:rPr>
          <w:highlight w:val="yellow"/>
          <w:u w:val="single"/>
          <w:lang w:val="fr-FR"/>
        </w:rPr>
      </w:pPr>
    </w:p>
    <w:p w14:paraId="4081E938" w14:textId="77777777" w:rsidR="00327C0B" w:rsidRPr="00B4796C" w:rsidRDefault="00327C0B" w:rsidP="00327C0B">
      <w:pPr>
        <w:spacing w:after="0" w:line="480" w:lineRule="auto"/>
        <w:rPr>
          <w:highlight w:val="yellow"/>
          <w:u w:val="single"/>
          <w:lang w:val="fr-FR"/>
        </w:rPr>
      </w:pPr>
    </w:p>
    <w:p w14:paraId="52DCEAAD" w14:textId="77777777" w:rsidR="00327C0B" w:rsidRPr="00B4796C" w:rsidRDefault="00327C0B" w:rsidP="00327C0B">
      <w:pPr>
        <w:rPr>
          <w:b/>
          <w:lang w:val="fr-FR"/>
        </w:rPr>
      </w:pPr>
    </w:p>
    <w:p w14:paraId="0023C6D1" w14:textId="77777777" w:rsidR="00327C0B" w:rsidRPr="001B2F24" w:rsidRDefault="00327C0B" w:rsidP="00327C0B">
      <w:pPr>
        <w:ind w:left="709" w:right="-732"/>
        <w:rPr>
          <w:b/>
          <w:sz w:val="22"/>
          <w:szCs w:val="22"/>
        </w:rPr>
      </w:pPr>
      <w:r w:rsidRPr="001B2F24">
        <w:rPr>
          <w:b/>
          <w:sz w:val="22"/>
          <w:szCs w:val="22"/>
        </w:rPr>
        <w:t>Name: _______________________________</w:t>
      </w:r>
    </w:p>
    <w:p w14:paraId="778EFCD7" w14:textId="77777777" w:rsidR="00327C0B" w:rsidRPr="001B2F24" w:rsidRDefault="00327C0B" w:rsidP="00327C0B">
      <w:pPr>
        <w:ind w:left="709" w:right="-732"/>
        <w:rPr>
          <w:b/>
          <w:sz w:val="22"/>
          <w:szCs w:val="22"/>
        </w:rPr>
      </w:pPr>
      <w:r w:rsidRPr="001B2F24">
        <w:rPr>
          <w:b/>
          <w:noProof/>
          <w:sz w:val="22"/>
          <w:szCs w:val="22"/>
        </w:rPr>
        <mc:AlternateContent>
          <mc:Choice Requires="wps">
            <w:drawing>
              <wp:anchor distT="0" distB="0" distL="114300" distR="114300" simplePos="0" relativeHeight="251742208" behindDoc="0" locked="0" layoutInCell="1" allowOverlap="1" wp14:anchorId="506A6DCC" wp14:editId="1E031DC1">
                <wp:simplePos x="0" y="0"/>
                <wp:positionH relativeFrom="column">
                  <wp:posOffset>2971800</wp:posOffset>
                </wp:positionH>
                <wp:positionV relativeFrom="paragraph">
                  <wp:posOffset>338455</wp:posOffset>
                </wp:positionV>
                <wp:extent cx="333375" cy="333375"/>
                <wp:effectExtent l="97155" t="104140" r="102870" b="121285"/>
                <wp:wrapTight wrapText="bothSides">
                  <wp:wrapPolygon edited="0">
                    <wp:start x="-2469" y="-1234"/>
                    <wp:lineTo x="-3086" y="617"/>
                    <wp:lineTo x="-3086" y="26537"/>
                    <wp:lineTo x="25303" y="26537"/>
                    <wp:lineTo x="25920" y="26537"/>
                    <wp:lineTo x="26537" y="3703"/>
                    <wp:lineTo x="25303" y="-617"/>
                    <wp:lineTo x="23451" y="-1234"/>
                    <wp:lineTo x="-2469" y="-1234"/>
                  </wp:wrapPolygon>
                </wp:wrapTight>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noFill/>
                        <a:ln w="34925">
                          <a:solidFill>
                            <a:srgbClr val="4A7EBB"/>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7EF3C" id="Rectangle 14" o:spid="_x0000_s1026" style="position:absolute;margin-left:234pt;margin-top:26.65pt;width:26.2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" filled="f" strokecolor="#4a7ebb" strokeweight="2.75pt">
                <v:shadow on="t" color="black" opacity="22938f" offset="0,.74833mm"/>
                <v:textbox inset=",7.2pt,,7.2pt"/>
                <w10:wrap type="tight"/>
              </v:rect>
            </w:pict>
          </mc:Fallback>
        </mc:AlternateContent>
      </w:r>
      <w:r w:rsidRPr="001B2F24">
        <w:rPr>
          <w:b/>
          <w:noProof/>
          <w:sz w:val="22"/>
          <w:szCs w:val="22"/>
        </w:rPr>
        <mc:AlternateContent>
          <mc:Choice Requires="wps">
            <w:drawing>
              <wp:anchor distT="0" distB="0" distL="114300" distR="114300" simplePos="0" relativeHeight="251741184" behindDoc="0" locked="0" layoutInCell="1" allowOverlap="1" wp14:anchorId="78992524" wp14:editId="2632C07A">
                <wp:simplePos x="0" y="0"/>
                <wp:positionH relativeFrom="column">
                  <wp:posOffset>1143000</wp:posOffset>
                </wp:positionH>
                <wp:positionV relativeFrom="paragraph">
                  <wp:posOffset>347980</wp:posOffset>
                </wp:positionV>
                <wp:extent cx="333375" cy="333375"/>
                <wp:effectExtent l="97155" t="100965" r="102870" b="124460"/>
                <wp:wrapTight wrapText="bothSides">
                  <wp:wrapPolygon edited="0">
                    <wp:start x="-2469" y="-1234"/>
                    <wp:lineTo x="-3086" y="617"/>
                    <wp:lineTo x="-3086" y="26537"/>
                    <wp:lineTo x="25303" y="26537"/>
                    <wp:lineTo x="25920" y="26537"/>
                    <wp:lineTo x="26537" y="3703"/>
                    <wp:lineTo x="25303" y="-617"/>
                    <wp:lineTo x="23451" y="-1234"/>
                    <wp:lineTo x="-2469" y="-1234"/>
                  </wp:wrapPolygon>
                </wp:wrapTight>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rect">
                          <a:avLst/>
                        </a:prstGeom>
                        <a:noFill/>
                        <a:ln w="34925">
                          <a:solidFill>
                            <a:srgbClr val="4A7EBB"/>
                          </a:solidFill>
                          <a:miter lim="800000"/>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33839" id="Rectangle 13" o:spid="_x0000_s1026" style="position:absolute;margin-left:90pt;margin-top:27.4pt;width:26.25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" filled="f" strokecolor="#4a7ebb" strokeweight="2.75pt">
                <v:shadow on="t" color="black" opacity="22938f" offset="0,.74833mm"/>
                <v:textbox inset=",7.2pt,,7.2pt"/>
                <w10:wrap type="tight"/>
              </v:rect>
            </w:pict>
          </mc:Fallback>
        </mc:AlternateContent>
      </w:r>
      <w:r w:rsidRPr="001B2F24">
        <w:rPr>
          <w:b/>
          <w:noProof/>
          <w:sz w:val="22"/>
          <w:szCs w:val="22"/>
        </w:rPr>
        <mc:AlternateContent>
          <mc:Choice Requires="wps">
            <w:drawing>
              <wp:anchor distT="0" distB="0" distL="114300" distR="114300" simplePos="0" relativeHeight="251740160" behindDoc="0" locked="0" layoutInCell="1" allowOverlap="1" wp14:anchorId="040EDF77" wp14:editId="499F9539">
                <wp:simplePos x="0" y="0"/>
                <wp:positionH relativeFrom="column">
                  <wp:posOffset>1028700</wp:posOffset>
                </wp:positionH>
                <wp:positionV relativeFrom="paragraph">
                  <wp:posOffset>338455</wp:posOffset>
                </wp:positionV>
                <wp:extent cx="342900" cy="342900"/>
                <wp:effectExtent l="0" t="2540" r="4445" b="0"/>
                <wp:wrapTight wrapText="bothSides">
                  <wp:wrapPolygon edited="0">
                    <wp:start x="0" y="0"/>
                    <wp:lineTo x="21600" y="0"/>
                    <wp:lineTo x="21600" y="21600"/>
                    <wp:lineTo x="0" y="21600"/>
                    <wp:lineTo x="0" y="0"/>
                  </wp:wrapPolygon>
                </wp:wrapTight>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209CE9" w14:textId="77777777" w:rsidR="006F5E6B" w:rsidRDefault="006F5E6B" w:rsidP="00327C0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EDF77" id="Text Box 12" o:spid="_x0000_s1052" type="#_x0000_t202" style="position:absolute;left:0;text-align:left;margin-left:81pt;margin-top:26.65pt;width:27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" filled="f" stroked="f">
                <v:textbox inset=",7.2pt,,7.2pt">
                  <w:txbxContent>
                    <w:p w14:paraId="36209CE9" w14:textId="77777777" w:rsidR="006F5E6B" w:rsidRDefault="006F5E6B" w:rsidP="00327C0B"/>
                  </w:txbxContent>
                </v:textbox>
                <w10:wrap type="tight"/>
              </v:shape>
            </w:pict>
          </mc:Fallback>
        </mc:AlternateContent>
      </w:r>
    </w:p>
    <w:p w14:paraId="4386B7CC" w14:textId="77777777" w:rsidR="00327C0B" w:rsidRPr="001B2F24" w:rsidRDefault="00327C0B" w:rsidP="00327C0B">
      <w:pPr>
        <w:ind w:left="709" w:right="-732"/>
        <w:rPr>
          <w:b/>
          <w:sz w:val="22"/>
          <w:szCs w:val="22"/>
        </w:rPr>
      </w:pPr>
      <w:r w:rsidRPr="001B2F24">
        <w:rPr>
          <w:b/>
          <w:sz w:val="22"/>
          <w:szCs w:val="22"/>
        </w:rPr>
        <w:t xml:space="preserve">Male    Female  </w:t>
      </w:r>
    </w:p>
    <w:p w14:paraId="2245E05B" w14:textId="77777777" w:rsidR="00327C0B" w:rsidRPr="001B2F24" w:rsidRDefault="00327C0B" w:rsidP="00327C0B">
      <w:pPr>
        <w:ind w:left="709" w:right="-732"/>
        <w:rPr>
          <w:b/>
          <w:sz w:val="22"/>
          <w:szCs w:val="22"/>
        </w:rPr>
      </w:pPr>
    </w:p>
    <w:p w14:paraId="6DBCD554" w14:textId="77777777" w:rsidR="00327C0B" w:rsidRPr="001B2F24" w:rsidRDefault="00327C0B" w:rsidP="00327C0B">
      <w:pPr>
        <w:ind w:left="709" w:right="-732"/>
        <w:rPr>
          <w:b/>
          <w:sz w:val="22"/>
          <w:szCs w:val="22"/>
        </w:rPr>
      </w:pPr>
      <w:r w:rsidRPr="001B2F24">
        <w:rPr>
          <w:b/>
          <w:sz w:val="22"/>
          <w:szCs w:val="22"/>
        </w:rPr>
        <w:t>Date of Birth:  ___ / ___ / ______</w:t>
      </w:r>
    </w:p>
    <w:p w14:paraId="0050E24B" w14:textId="77777777" w:rsidR="00327C0B" w:rsidRPr="001B2F24" w:rsidRDefault="00327C0B" w:rsidP="00327C0B">
      <w:pPr>
        <w:ind w:left="709" w:right="-732"/>
        <w:rPr>
          <w:b/>
          <w:sz w:val="22"/>
          <w:szCs w:val="22"/>
        </w:rPr>
      </w:pPr>
    </w:p>
    <w:p w14:paraId="3A060494" w14:textId="77777777" w:rsidR="00327C0B" w:rsidRPr="001B2F24" w:rsidRDefault="00327C0B" w:rsidP="00327C0B">
      <w:pPr>
        <w:ind w:left="709" w:right="-732"/>
        <w:rPr>
          <w:b/>
          <w:i/>
          <w:sz w:val="22"/>
          <w:szCs w:val="22"/>
        </w:rPr>
      </w:pPr>
      <w:r w:rsidRPr="001B2F24">
        <w:rPr>
          <w:b/>
          <w:sz w:val="22"/>
          <w:szCs w:val="22"/>
        </w:rPr>
        <w:t xml:space="preserve">Stage of work: (University/Workplace) </w:t>
      </w:r>
      <w:r w:rsidRPr="001B2F24">
        <w:rPr>
          <w:b/>
          <w:i/>
          <w:sz w:val="22"/>
          <w:szCs w:val="22"/>
        </w:rPr>
        <w:t xml:space="preserve">please </w:t>
      </w:r>
      <w:proofErr w:type="gramStart"/>
      <w:r w:rsidRPr="001B2F24">
        <w:rPr>
          <w:b/>
          <w:i/>
          <w:sz w:val="22"/>
          <w:szCs w:val="22"/>
        </w:rPr>
        <w:t>describe</w:t>
      </w:r>
      <w:proofErr w:type="gramEnd"/>
    </w:p>
    <w:p w14:paraId="13EA777D" w14:textId="77777777" w:rsidR="00327C0B" w:rsidRPr="001B2F24" w:rsidRDefault="00327C0B" w:rsidP="00327C0B">
      <w:pPr>
        <w:pBdr>
          <w:bottom w:val="single" w:sz="12" w:space="1" w:color="auto"/>
        </w:pBdr>
        <w:ind w:left="709" w:right="-732"/>
        <w:rPr>
          <w:b/>
          <w:sz w:val="22"/>
          <w:szCs w:val="22"/>
        </w:rPr>
      </w:pPr>
    </w:p>
    <w:p w14:paraId="24F6B07B" w14:textId="77777777" w:rsidR="00327C0B" w:rsidRPr="001B2F24" w:rsidRDefault="00327C0B" w:rsidP="00327C0B">
      <w:pPr>
        <w:ind w:left="709" w:right="-732"/>
        <w:rPr>
          <w:b/>
          <w:sz w:val="22"/>
          <w:szCs w:val="22"/>
        </w:rPr>
      </w:pPr>
      <w:r w:rsidRPr="001B2F24">
        <w:rPr>
          <w:b/>
          <w:sz w:val="22"/>
          <w:szCs w:val="22"/>
        </w:rPr>
        <w:softHyphen/>
      </w:r>
      <w:r w:rsidRPr="001B2F24">
        <w:rPr>
          <w:b/>
          <w:sz w:val="22"/>
          <w:szCs w:val="22"/>
        </w:rPr>
        <w:softHyphen/>
      </w:r>
      <w:r w:rsidRPr="001B2F24">
        <w:rPr>
          <w:b/>
          <w:sz w:val="22"/>
          <w:szCs w:val="22"/>
        </w:rPr>
        <w:softHyphen/>
      </w:r>
    </w:p>
    <w:p w14:paraId="26DD2FC2" w14:textId="77777777" w:rsidR="00327C0B" w:rsidRPr="001B2F24" w:rsidRDefault="00327C0B" w:rsidP="00327C0B">
      <w:pPr>
        <w:ind w:left="709" w:right="-732"/>
        <w:rPr>
          <w:b/>
          <w:sz w:val="22"/>
          <w:szCs w:val="22"/>
        </w:rPr>
      </w:pPr>
      <w:r w:rsidRPr="001B2F24">
        <w:rPr>
          <w:b/>
          <w:sz w:val="22"/>
          <w:szCs w:val="22"/>
        </w:rPr>
        <w:t xml:space="preserve">I am willing to take part in this survey: </w:t>
      </w:r>
    </w:p>
    <w:p w14:paraId="0E7DED7C" w14:textId="77777777" w:rsidR="00327C0B" w:rsidRPr="001B2F24" w:rsidRDefault="00327C0B" w:rsidP="00327C0B">
      <w:pPr>
        <w:ind w:left="709" w:right="-732"/>
        <w:rPr>
          <w:b/>
          <w:sz w:val="22"/>
          <w:szCs w:val="22"/>
        </w:rPr>
      </w:pPr>
    </w:p>
    <w:p w14:paraId="100C76E1" w14:textId="77777777" w:rsidR="00327C0B" w:rsidRPr="001B2F24" w:rsidRDefault="00327C0B" w:rsidP="00327C0B">
      <w:pPr>
        <w:ind w:left="709" w:right="-732"/>
        <w:rPr>
          <w:b/>
          <w:i/>
          <w:sz w:val="22"/>
          <w:szCs w:val="22"/>
        </w:rPr>
      </w:pPr>
      <w:r w:rsidRPr="001B2F24">
        <w:rPr>
          <w:b/>
          <w:i/>
          <w:sz w:val="22"/>
          <w:szCs w:val="22"/>
        </w:rPr>
        <w:t>Signed: _______________________________</w:t>
      </w:r>
      <w:r w:rsidRPr="001B2F24">
        <w:rPr>
          <w:b/>
          <w:i/>
          <w:sz w:val="22"/>
          <w:szCs w:val="22"/>
        </w:rPr>
        <w:tab/>
      </w:r>
      <w:r w:rsidRPr="001B2F24">
        <w:rPr>
          <w:b/>
          <w:i/>
          <w:sz w:val="22"/>
          <w:szCs w:val="22"/>
        </w:rPr>
        <w:tab/>
        <w:t>Date: __ / ___ / ________</w:t>
      </w:r>
    </w:p>
    <w:p w14:paraId="49395E7E" w14:textId="04AA6C96" w:rsidR="00327C0B" w:rsidRPr="001B2F24" w:rsidRDefault="00327C0B" w:rsidP="00327C0B">
      <w:pPr>
        <w:ind w:right="-732"/>
        <w:rPr>
          <w:b/>
          <w:sz w:val="22"/>
          <w:szCs w:val="22"/>
        </w:rPr>
      </w:pPr>
      <w:r w:rsidRPr="001B2F24">
        <w:rPr>
          <w:b/>
          <w:sz w:val="22"/>
          <w:szCs w:val="22"/>
        </w:rPr>
        <w:t xml:space="preserve"> </w:t>
      </w:r>
    </w:p>
    <w:p w14:paraId="38EAEFED" w14:textId="5296E645" w:rsidR="00327C0B" w:rsidRPr="001B2F24" w:rsidRDefault="00327C0B" w:rsidP="00327C0B">
      <w:pPr>
        <w:ind w:right="-732"/>
        <w:rPr>
          <w:b/>
          <w:sz w:val="22"/>
          <w:szCs w:val="22"/>
        </w:rPr>
      </w:pPr>
      <w:r w:rsidRPr="001B2F24">
        <w:rPr>
          <w:b/>
          <w:sz w:val="22"/>
          <w:szCs w:val="22"/>
        </w:rPr>
        <w:t xml:space="preserve">    Have you ever had a </w:t>
      </w:r>
      <w:r w:rsidR="00102D34">
        <w:rPr>
          <w:b/>
          <w:sz w:val="22"/>
          <w:szCs w:val="22"/>
        </w:rPr>
        <w:t>Dyslexia</w:t>
      </w:r>
      <w:r w:rsidRPr="001B2F24">
        <w:rPr>
          <w:b/>
          <w:sz w:val="22"/>
          <w:szCs w:val="22"/>
        </w:rPr>
        <w:t xml:space="preserve"> Assessment?     Y N</w:t>
      </w:r>
    </w:p>
    <w:p w14:paraId="28031D02" w14:textId="77777777" w:rsidR="00327C0B" w:rsidRPr="001B2F24" w:rsidRDefault="00327C0B" w:rsidP="00327C0B">
      <w:pPr>
        <w:ind w:right="-732"/>
        <w:rPr>
          <w:b/>
          <w:sz w:val="22"/>
          <w:szCs w:val="22"/>
        </w:rPr>
      </w:pPr>
    </w:p>
    <w:p w14:paraId="1A7C9B43" w14:textId="77777777" w:rsidR="00327C0B" w:rsidRPr="001B2F24" w:rsidRDefault="00327C0B" w:rsidP="00327C0B">
      <w:pPr>
        <w:ind w:right="-732"/>
        <w:rPr>
          <w:b/>
          <w:sz w:val="22"/>
          <w:szCs w:val="22"/>
        </w:rPr>
      </w:pPr>
      <w:r w:rsidRPr="001B2F24">
        <w:rPr>
          <w:b/>
          <w:sz w:val="22"/>
          <w:szCs w:val="22"/>
        </w:rPr>
        <w:t xml:space="preserve">If you were choosing your ideal job, which of these work characteristics would be the most important to you? </w:t>
      </w:r>
    </w:p>
    <w:p w14:paraId="395D2265" w14:textId="154BD621" w:rsidR="00327C0B" w:rsidRPr="001B2F24" w:rsidRDefault="00327C0B" w:rsidP="006C5A8B">
      <w:pPr>
        <w:ind w:right="-732"/>
        <w:jc w:val="left"/>
        <w:rPr>
          <w:b/>
          <w:i/>
          <w:color w:val="5F497A"/>
          <w:sz w:val="22"/>
          <w:szCs w:val="22"/>
        </w:rPr>
        <w:sectPr w:rsidR="00327C0B" w:rsidRPr="001B2F24" w:rsidSect="00327C0B">
          <w:pgSz w:w="16840" w:h="11900" w:orient="landscape"/>
          <w:pgMar w:top="1135" w:right="1276" w:bottom="1410" w:left="1440" w:header="708" w:footer="708" w:gutter="0"/>
          <w:cols w:space="708"/>
        </w:sectPr>
      </w:pPr>
      <w:r w:rsidRPr="001B2F24">
        <w:rPr>
          <w:b/>
          <w:i/>
          <w:color w:val="5F497A"/>
          <w:sz w:val="22"/>
          <w:szCs w:val="22"/>
        </w:rPr>
        <w:t>Please mark each characteristic as either: Extremely Important/Very Important/Fairly Important/Not</w:t>
      </w:r>
      <w:r w:rsidR="007857AD" w:rsidRPr="001B2F24">
        <w:rPr>
          <w:b/>
          <w:i/>
          <w:color w:val="5F497A"/>
          <w:sz w:val="22"/>
          <w:szCs w:val="22"/>
        </w:rPr>
        <w:t xml:space="preserve"> important/ Not at all import</w:t>
      </w:r>
    </w:p>
    <w:p w14:paraId="44FD5A5A" w14:textId="77777777" w:rsidR="00327C0B" w:rsidRPr="001B2F24" w:rsidRDefault="00327C0B" w:rsidP="00327C0B">
      <w:pPr>
        <w:ind w:right="-732"/>
        <w:rPr>
          <w:b/>
          <w:sz w:val="22"/>
          <w:szCs w:val="22"/>
        </w:rPr>
      </w:pPr>
    </w:p>
    <w:tbl>
      <w:tblPr>
        <w:tblW w:w="1594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2591"/>
        <w:gridCol w:w="5244"/>
        <w:gridCol w:w="1560"/>
        <w:gridCol w:w="1559"/>
        <w:gridCol w:w="1559"/>
        <w:gridCol w:w="1276"/>
        <w:gridCol w:w="1344"/>
      </w:tblGrid>
      <w:tr w:rsidR="00327C0B" w:rsidRPr="001B2F24" w14:paraId="0C40454B" w14:textId="77777777" w:rsidTr="00327C0B">
        <w:trPr>
          <w:trHeight w:val="158"/>
        </w:trPr>
        <w:tc>
          <w:tcPr>
            <w:tcW w:w="15945" w:type="dxa"/>
            <w:gridSpan w:val="8"/>
            <w:shd w:val="clear" w:color="auto" w:fill="auto"/>
          </w:tcPr>
          <w:p w14:paraId="75062698" w14:textId="77777777" w:rsidR="00327C0B" w:rsidRPr="001B2F24" w:rsidRDefault="00327C0B" w:rsidP="007857AD">
            <w:pPr>
              <w:spacing w:after="0" w:line="240" w:lineRule="auto"/>
              <w:rPr>
                <w:rFonts w:eastAsia="Cambria"/>
                <w:b/>
                <w:sz w:val="22"/>
                <w:szCs w:val="22"/>
                <w:u w:val="single"/>
              </w:rPr>
            </w:pPr>
            <w:r w:rsidRPr="001B2F24">
              <w:rPr>
                <w:rFonts w:eastAsia="Cambria"/>
                <w:b/>
                <w:sz w:val="22"/>
                <w:szCs w:val="22"/>
                <w:u w:val="single"/>
              </w:rPr>
              <w:t>Work Characteristics</w:t>
            </w:r>
          </w:p>
          <w:p w14:paraId="0803938D" w14:textId="77777777" w:rsidR="00327C0B" w:rsidRPr="001B2F24" w:rsidRDefault="00327C0B" w:rsidP="007857AD">
            <w:pPr>
              <w:spacing w:after="0" w:line="240" w:lineRule="auto"/>
              <w:rPr>
                <w:rFonts w:eastAsia="Cambria"/>
                <w:sz w:val="22"/>
                <w:szCs w:val="22"/>
              </w:rPr>
            </w:pPr>
            <w:proofErr w:type="spellStart"/>
            <w:r w:rsidRPr="001B2F24">
              <w:rPr>
                <w:rFonts w:eastAsia="Cambria"/>
                <w:sz w:val="22"/>
                <w:szCs w:val="22"/>
              </w:rPr>
              <w:t>Morgeson</w:t>
            </w:r>
            <w:proofErr w:type="spellEnd"/>
            <w:r w:rsidRPr="001B2F24">
              <w:rPr>
                <w:rFonts w:eastAsia="Cambria"/>
                <w:sz w:val="22"/>
                <w:szCs w:val="22"/>
              </w:rPr>
              <w:t xml:space="preserve">, F. P., &amp; Humphrey, S. E (2006) The Work Design Questionnaire (WDQ): Developing and Validating a comprehensive Measure for Assessing Job Design and the Nature of Work. </w:t>
            </w:r>
            <w:r w:rsidRPr="001B2F24">
              <w:rPr>
                <w:rFonts w:eastAsia="Cambria"/>
                <w:i/>
                <w:iCs/>
                <w:sz w:val="22"/>
                <w:szCs w:val="22"/>
              </w:rPr>
              <w:t xml:space="preserve">Journal of Applied Psychology, 91, </w:t>
            </w:r>
            <w:r w:rsidRPr="001B2F24">
              <w:rPr>
                <w:rFonts w:eastAsia="Cambria"/>
                <w:sz w:val="22"/>
                <w:szCs w:val="22"/>
              </w:rPr>
              <w:t>1321–1339.</w:t>
            </w:r>
          </w:p>
        </w:tc>
      </w:tr>
      <w:tr w:rsidR="00327C0B" w:rsidRPr="001B2F24" w14:paraId="00C3580E" w14:textId="77777777" w:rsidTr="00327C0B">
        <w:trPr>
          <w:trHeight w:val="158"/>
        </w:trPr>
        <w:tc>
          <w:tcPr>
            <w:tcW w:w="8647" w:type="dxa"/>
            <w:gridSpan w:val="3"/>
            <w:shd w:val="clear" w:color="auto" w:fill="D9D9D9"/>
          </w:tcPr>
          <w:p w14:paraId="18AF0326" w14:textId="77777777" w:rsidR="00327C0B" w:rsidRPr="001B2F24" w:rsidRDefault="00327C0B" w:rsidP="007857AD">
            <w:pPr>
              <w:spacing w:after="0" w:line="240" w:lineRule="auto"/>
              <w:rPr>
                <w:rFonts w:eastAsia="Cambria"/>
                <w:sz w:val="22"/>
                <w:szCs w:val="22"/>
              </w:rPr>
            </w:pPr>
          </w:p>
        </w:tc>
        <w:tc>
          <w:tcPr>
            <w:tcW w:w="7298" w:type="dxa"/>
            <w:gridSpan w:val="5"/>
            <w:shd w:val="clear" w:color="auto" w:fill="D9D9D9"/>
          </w:tcPr>
          <w:p w14:paraId="0D18856D"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Importance (</w:t>
            </w:r>
            <w:r w:rsidRPr="001B2F24">
              <w:rPr>
                <w:rFonts w:eastAsia="Cambria"/>
                <w:b/>
                <w:sz w:val="22"/>
                <w:szCs w:val="22"/>
              </w:rPr>
              <w:sym w:font="Symbol" w:char="F0D6"/>
            </w:r>
            <w:r w:rsidRPr="001B2F24">
              <w:rPr>
                <w:rFonts w:eastAsia="Cambria"/>
                <w:b/>
                <w:sz w:val="22"/>
                <w:szCs w:val="22"/>
              </w:rPr>
              <w:t>)</w:t>
            </w:r>
          </w:p>
        </w:tc>
      </w:tr>
      <w:tr w:rsidR="00327C0B" w:rsidRPr="001B2F24" w14:paraId="0DD33285" w14:textId="77777777" w:rsidTr="00327C0B">
        <w:trPr>
          <w:trHeight w:val="670"/>
        </w:trPr>
        <w:tc>
          <w:tcPr>
            <w:tcW w:w="3403" w:type="dxa"/>
            <w:gridSpan w:val="2"/>
            <w:shd w:val="clear" w:color="auto" w:fill="F2F2F2"/>
            <w:vAlign w:val="center"/>
          </w:tcPr>
          <w:p w14:paraId="6115C010" w14:textId="77777777" w:rsidR="00327C0B" w:rsidRPr="001B2F24" w:rsidRDefault="00327C0B" w:rsidP="007857AD">
            <w:pPr>
              <w:spacing w:after="0" w:line="240" w:lineRule="auto"/>
              <w:rPr>
                <w:rFonts w:eastAsia="Cambria"/>
                <w:b/>
                <w:sz w:val="22"/>
                <w:szCs w:val="22"/>
              </w:rPr>
            </w:pPr>
            <w:r w:rsidRPr="001B2F24">
              <w:rPr>
                <w:rFonts w:eastAsia="Cambria"/>
                <w:b/>
                <w:sz w:val="22"/>
                <w:szCs w:val="22"/>
              </w:rPr>
              <w:t>Job Characteristics</w:t>
            </w:r>
          </w:p>
        </w:tc>
        <w:tc>
          <w:tcPr>
            <w:tcW w:w="5244" w:type="dxa"/>
            <w:shd w:val="clear" w:color="auto" w:fill="F2F2F2"/>
            <w:vAlign w:val="center"/>
          </w:tcPr>
          <w:p w14:paraId="1A7621BF" w14:textId="77777777" w:rsidR="00327C0B" w:rsidRPr="001B2F24" w:rsidRDefault="00327C0B" w:rsidP="007857AD">
            <w:pPr>
              <w:spacing w:after="0" w:line="240" w:lineRule="auto"/>
              <w:rPr>
                <w:rFonts w:eastAsia="Cambria"/>
                <w:b/>
                <w:sz w:val="22"/>
                <w:szCs w:val="22"/>
              </w:rPr>
            </w:pPr>
            <w:r w:rsidRPr="001B2F24">
              <w:rPr>
                <w:rFonts w:eastAsia="Cambria"/>
                <w:b/>
                <w:sz w:val="22"/>
                <w:szCs w:val="22"/>
              </w:rPr>
              <w:t>Description</w:t>
            </w:r>
          </w:p>
        </w:tc>
        <w:tc>
          <w:tcPr>
            <w:tcW w:w="1560" w:type="dxa"/>
            <w:shd w:val="clear" w:color="auto" w:fill="F2F2F2"/>
          </w:tcPr>
          <w:p w14:paraId="40F96BF6"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Extremely Important</w:t>
            </w:r>
          </w:p>
        </w:tc>
        <w:tc>
          <w:tcPr>
            <w:tcW w:w="1559" w:type="dxa"/>
            <w:shd w:val="clear" w:color="auto" w:fill="F2F2F2"/>
          </w:tcPr>
          <w:p w14:paraId="3BAF9276"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Very Important</w:t>
            </w:r>
          </w:p>
        </w:tc>
        <w:tc>
          <w:tcPr>
            <w:tcW w:w="1559" w:type="dxa"/>
            <w:shd w:val="clear" w:color="auto" w:fill="F2F2F2"/>
          </w:tcPr>
          <w:p w14:paraId="59928764"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Fairly Important</w:t>
            </w:r>
          </w:p>
        </w:tc>
        <w:tc>
          <w:tcPr>
            <w:tcW w:w="1276" w:type="dxa"/>
            <w:shd w:val="clear" w:color="auto" w:fill="F2F2F2"/>
          </w:tcPr>
          <w:p w14:paraId="6560EEF4" w14:textId="77777777" w:rsidR="00327C0B" w:rsidRPr="001B2F24" w:rsidRDefault="00327C0B" w:rsidP="007857AD">
            <w:pPr>
              <w:spacing w:after="0" w:line="240" w:lineRule="auto"/>
              <w:jc w:val="center"/>
              <w:rPr>
                <w:rFonts w:eastAsia="Cambria"/>
                <w:b/>
                <w:sz w:val="22"/>
                <w:szCs w:val="22"/>
              </w:rPr>
            </w:pPr>
            <w:proofErr w:type="gramStart"/>
            <w:r w:rsidRPr="001B2F24">
              <w:rPr>
                <w:rFonts w:eastAsia="Cambria"/>
                <w:b/>
                <w:sz w:val="22"/>
                <w:szCs w:val="22"/>
              </w:rPr>
              <w:t>Not  Important</w:t>
            </w:r>
            <w:proofErr w:type="gramEnd"/>
          </w:p>
        </w:tc>
        <w:tc>
          <w:tcPr>
            <w:tcW w:w="1344" w:type="dxa"/>
            <w:shd w:val="clear" w:color="auto" w:fill="F2F2F2"/>
          </w:tcPr>
          <w:p w14:paraId="52BBE87F"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Not at all important</w:t>
            </w:r>
          </w:p>
        </w:tc>
      </w:tr>
      <w:tr w:rsidR="00327C0B" w:rsidRPr="001B2F24" w14:paraId="38A6624D" w14:textId="77777777" w:rsidTr="00327C0B">
        <w:trPr>
          <w:trHeight w:val="158"/>
        </w:trPr>
        <w:tc>
          <w:tcPr>
            <w:tcW w:w="812" w:type="dxa"/>
          </w:tcPr>
          <w:p w14:paraId="7A45DEBF"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w:t>
            </w:r>
          </w:p>
        </w:tc>
        <w:tc>
          <w:tcPr>
            <w:tcW w:w="2591" w:type="dxa"/>
          </w:tcPr>
          <w:p w14:paraId="657F3BB2"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 xml:space="preserve">‘Do it myself’ scheduling </w:t>
            </w:r>
          </w:p>
        </w:tc>
        <w:tc>
          <w:tcPr>
            <w:tcW w:w="5244" w:type="dxa"/>
          </w:tcPr>
          <w:p w14:paraId="5D2214AC"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allows you to decide how you plan and schedule the way you do your own work</w:t>
            </w:r>
          </w:p>
        </w:tc>
        <w:tc>
          <w:tcPr>
            <w:tcW w:w="1560" w:type="dxa"/>
            <w:shd w:val="clear" w:color="auto" w:fill="auto"/>
          </w:tcPr>
          <w:p w14:paraId="7F7FF1BB"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6A699EAC" w14:textId="77777777" w:rsidR="00327C0B" w:rsidRPr="001B2F24" w:rsidRDefault="00327C0B" w:rsidP="007857AD">
            <w:pPr>
              <w:spacing w:before="120" w:after="0" w:line="240" w:lineRule="auto"/>
              <w:rPr>
                <w:rFonts w:eastAsia="Cambria"/>
                <w:sz w:val="22"/>
                <w:szCs w:val="22"/>
              </w:rPr>
            </w:pPr>
          </w:p>
        </w:tc>
        <w:tc>
          <w:tcPr>
            <w:tcW w:w="1559" w:type="dxa"/>
          </w:tcPr>
          <w:p w14:paraId="70F9238B"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20D57D64"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39381C67" w14:textId="77777777" w:rsidR="00327C0B" w:rsidRPr="001B2F24" w:rsidRDefault="00327C0B" w:rsidP="007857AD">
            <w:pPr>
              <w:spacing w:before="120" w:after="0" w:line="240" w:lineRule="auto"/>
              <w:rPr>
                <w:rFonts w:eastAsia="Cambria"/>
                <w:sz w:val="22"/>
                <w:szCs w:val="22"/>
              </w:rPr>
            </w:pPr>
          </w:p>
        </w:tc>
      </w:tr>
      <w:tr w:rsidR="00327C0B" w:rsidRPr="001B2F24" w14:paraId="15B59FAF" w14:textId="77777777" w:rsidTr="00327C0B">
        <w:trPr>
          <w:trHeight w:val="729"/>
        </w:trPr>
        <w:tc>
          <w:tcPr>
            <w:tcW w:w="812" w:type="dxa"/>
          </w:tcPr>
          <w:p w14:paraId="6215F75E"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2</w:t>
            </w:r>
          </w:p>
        </w:tc>
        <w:tc>
          <w:tcPr>
            <w:tcW w:w="2591" w:type="dxa"/>
          </w:tcPr>
          <w:p w14:paraId="7FBFB15A"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 xml:space="preserve">Decision making </w:t>
            </w:r>
          </w:p>
        </w:tc>
        <w:tc>
          <w:tcPr>
            <w:tcW w:w="5244" w:type="dxa"/>
          </w:tcPr>
          <w:p w14:paraId="7803D296"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allows you to make decisions and take your own initiative and personal judgment in your work</w:t>
            </w:r>
          </w:p>
        </w:tc>
        <w:tc>
          <w:tcPr>
            <w:tcW w:w="1560" w:type="dxa"/>
            <w:shd w:val="clear" w:color="auto" w:fill="auto"/>
          </w:tcPr>
          <w:p w14:paraId="45B2BF4D"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7561BBB8" w14:textId="77777777" w:rsidR="00327C0B" w:rsidRPr="001B2F24" w:rsidRDefault="00327C0B" w:rsidP="007857AD">
            <w:pPr>
              <w:spacing w:before="120" w:after="0" w:line="240" w:lineRule="auto"/>
              <w:rPr>
                <w:rFonts w:eastAsia="Cambria"/>
                <w:sz w:val="22"/>
                <w:szCs w:val="22"/>
              </w:rPr>
            </w:pPr>
          </w:p>
        </w:tc>
        <w:tc>
          <w:tcPr>
            <w:tcW w:w="1559" w:type="dxa"/>
          </w:tcPr>
          <w:p w14:paraId="416B7E60"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53DBFE84"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39BFFF65" w14:textId="77777777" w:rsidR="00327C0B" w:rsidRPr="001B2F24" w:rsidRDefault="00327C0B" w:rsidP="007857AD">
            <w:pPr>
              <w:spacing w:before="120" w:after="0" w:line="240" w:lineRule="auto"/>
              <w:rPr>
                <w:rFonts w:eastAsia="Cambria"/>
                <w:sz w:val="22"/>
                <w:szCs w:val="22"/>
              </w:rPr>
            </w:pPr>
          </w:p>
        </w:tc>
      </w:tr>
      <w:tr w:rsidR="00327C0B" w:rsidRPr="001B2F24" w14:paraId="519480E0" w14:textId="77777777" w:rsidTr="00327C0B">
        <w:trPr>
          <w:trHeight w:val="158"/>
        </w:trPr>
        <w:tc>
          <w:tcPr>
            <w:tcW w:w="812" w:type="dxa"/>
          </w:tcPr>
          <w:p w14:paraId="73BBB5D1"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3</w:t>
            </w:r>
          </w:p>
        </w:tc>
        <w:tc>
          <w:tcPr>
            <w:tcW w:w="2591" w:type="dxa"/>
          </w:tcPr>
          <w:p w14:paraId="033B0A71"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How I do my work</w:t>
            </w:r>
          </w:p>
        </w:tc>
        <w:tc>
          <w:tcPr>
            <w:tcW w:w="5244" w:type="dxa"/>
          </w:tcPr>
          <w:p w14:paraId="0B0C39BE"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allows you to make decisions on what methods you use to complete your work</w:t>
            </w:r>
          </w:p>
        </w:tc>
        <w:tc>
          <w:tcPr>
            <w:tcW w:w="1560" w:type="dxa"/>
            <w:shd w:val="clear" w:color="auto" w:fill="auto"/>
          </w:tcPr>
          <w:p w14:paraId="6F0FD356"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4D2B8C9C" w14:textId="77777777" w:rsidR="00327C0B" w:rsidRPr="001B2F24" w:rsidRDefault="00327C0B" w:rsidP="007857AD">
            <w:pPr>
              <w:spacing w:before="120" w:after="0" w:line="240" w:lineRule="auto"/>
              <w:rPr>
                <w:rFonts w:eastAsia="Cambria"/>
                <w:sz w:val="22"/>
                <w:szCs w:val="22"/>
              </w:rPr>
            </w:pPr>
          </w:p>
        </w:tc>
        <w:tc>
          <w:tcPr>
            <w:tcW w:w="1559" w:type="dxa"/>
          </w:tcPr>
          <w:p w14:paraId="1ABE097A"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077E47C5"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1293F7C2" w14:textId="77777777" w:rsidR="00327C0B" w:rsidRPr="001B2F24" w:rsidRDefault="00327C0B" w:rsidP="007857AD">
            <w:pPr>
              <w:spacing w:before="120" w:after="0" w:line="240" w:lineRule="auto"/>
              <w:rPr>
                <w:rFonts w:eastAsia="Cambria"/>
                <w:sz w:val="22"/>
                <w:szCs w:val="22"/>
              </w:rPr>
            </w:pPr>
          </w:p>
        </w:tc>
      </w:tr>
      <w:tr w:rsidR="00327C0B" w:rsidRPr="001B2F24" w14:paraId="251EAF8C" w14:textId="77777777" w:rsidTr="00327C0B">
        <w:trPr>
          <w:trHeight w:val="648"/>
        </w:trPr>
        <w:tc>
          <w:tcPr>
            <w:tcW w:w="812" w:type="dxa"/>
          </w:tcPr>
          <w:p w14:paraId="49210271"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4</w:t>
            </w:r>
          </w:p>
        </w:tc>
        <w:tc>
          <w:tcPr>
            <w:tcW w:w="2591" w:type="dxa"/>
          </w:tcPr>
          <w:p w14:paraId="12678690"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Task Variety</w:t>
            </w:r>
          </w:p>
        </w:tc>
        <w:tc>
          <w:tcPr>
            <w:tcW w:w="5244" w:type="dxa"/>
          </w:tcPr>
          <w:p w14:paraId="28A2102A"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provides you with a wide variety of tasks and allows you to do a variety of different things</w:t>
            </w:r>
          </w:p>
        </w:tc>
        <w:tc>
          <w:tcPr>
            <w:tcW w:w="1560" w:type="dxa"/>
            <w:shd w:val="clear" w:color="auto" w:fill="auto"/>
          </w:tcPr>
          <w:p w14:paraId="6C52EA88"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43FC43FD" w14:textId="77777777" w:rsidR="00327C0B" w:rsidRPr="001B2F24" w:rsidRDefault="00327C0B" w:rsidP="007857AD">
            <w:pPr>
              <w:spacing w:before="120" w:after="0" w:line="240" w:lineRule="auto"/>
              <w:rPr>
                <w:rFonts w:eastAsia="Cambria"/>
                <w:sz w:val="22"/>
                <w:szCs w:val="22"/>
              </w:rPr>
            </w:pPr>
          </w:p>
        </w:tc>
        <w:tc>
          <w:tcPr>
            <w:tcW w:w="1559" w:type="dxa"/>
          </w:tcPr>
          <w:p w14:paraId="3FC91FFF"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21DD405F"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3FFB41F8" w14:textId="77777777" w:rsidR="00327C0B" w:rsidRPr="001B2F24" w:rsidRDefault="00327C0B" w:rsidP="007857AD">
            <w:pPr>
              <w:spacing w:before="120" w:after="0" w:line="240" w:lineRule="auto"/>
              <w:rPr>
                <w:rFonts w:eastAsia="Cambria"/>
                <w:sz w:val="22"/>
                <w:szCs w:val="22"/>
              </w:rPr>
            </w:pPr>
          </w:p>
        </w:tc>
      </w:tr>
      <w:tr w:rsidR="00327C0B" w:rsidRPr="001B2F24" w14:paraId="229571F4" w14:textId="77777777" w:rsidTr="00327C0B">
        <w:trPr>
          <w:trHeight w:val="158"/>
        </w:trPr>
        <w:tc>
          <w:tcPr>
            <w:tcW w:w="812" w:type="dxa"/>
          </w:tcPr>
          <w:p w14:paraId="25414948"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5</w:t>
            </w:r>
          </w:p>
        </w:tc>
        <w:tc>
          <w:tcPr>
            <w:tcW w:w="2591" w:type="dxa"/>
          </w:tcPr>
          <w:p w14:paraId="54A50434"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Job affecting others</w:t>
            </w:r>
          </w:p>
        </w:tc>
        <w:tc>
          <w:tcPr>
            <w:tcW w:w="5244" w:type="dxa"/>
          </w:tcPr>
          <w:p w14:paraId="599F2FCE"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results of your work significantly affect the lives of other people. It may have an impact on people outside the organization. </w:t>
            </w:r>
          </w:p>
        </w:tc>
        <w:tc>
          <w:tcPr>
            <w:tcW w:w="1560" w:type="dxa"/>
            <w:shd w:val="clear" w:color="auto" w:fill="auto"/>
          </w:tcPr>
          <w:p w14:paraId="4AF9E7C6"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703D6D05" w14:textId="77777777" w:rsidR="00327C0B" w:rsidRPr="001B2F24" w:rsidRDefault="00327C0B" w:rsidP="007857AD">
            <w:pPr>
              <w:spacing w:before="120" w:after="0" w:line="240" w:lineRule="auto"/>
              <w:rPr>
                <w:rFonts w:eastAsia="Cambria"/>
                <w:sz w:val="22"/>
                <w:szCs w:val="22"/>
              </w:rPr>
            </w:pPr>
          </w:p>
        </w:tc>
        <w:tc>
          <w:tcPr>
            <w:tcW w:w="1559" w:type="dxa"/>
          </w:tcPr>
          <w:p w14:paraId="7F8C4DB3"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448DDA04"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10F1AD63" w14:textId="77777777" w:rsidR="00327C0B" w:rsidRPr="001B2F24" w:rsidRDefault="00327C0B" w:rsidP="007857AD">
            <w:pPr>
              <w:spacing w:before="120" w:after="0" w:line="240" w:lineRule="auto"/>
              <w:rPr>
                <w:rFonts w:eastAsia="Cambria"/>
                <w:sz w:val="22"/>
                <w:szCs w:val="22"/>
              </w:rPr>
            </w:pPr>
          </w:p>
        </w:tc>
      </w:tr>
      <w:tr w:rsidR="00327C0B" w:rsidRPr="001B2F24" w14:paraId="7E242476" w14:textId="77777777" w:rsidTr="00327C0B">
        <w:trPr>
          <w:trHeight w:val="1041"/>
        </w:trPr>
        <w:tc>
          <w:tcPr>
            <w:tcW w:w="812" w:type="dxa"/>
          </w:tcPr>
          <w:p w14:paraId="5A415FF3"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6</w:t>
            </w:r>
          </w:p>
        </w:tc>
        <w:tc>
          <w:tcPr>
            <w:tcW w:w="2591" w:type="dxa"/>
          </w:tcPr>
          <w:p w14:paraId="190AE3F7"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Identity of one’s tasks</w:t>
            </w:r>
          </w:p>
        </w:tc>
        <w:tc>
          <w:tcPr>
            <w:tcW w:w="5244" w:type="dxa"/>
          </w:tcPr>
          <w:p w14:paraId="51D849C7"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job will involve completing a piece of work with an obvious beginning and end. The job will allow you to complete work you start. </w:t>
            </w:r>
          </w:p>
        </w:tc>
        <w:tc>
          <w:tcPr>
            <w:tcW w:w="1560" w:type="dxa"/>
            <w:shd w:val="clear" w:color="auto" w:fill="auto"/>
          </w:tcPr>
          <w:p w14:paraId="71934955"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3A712D40" w14:textId="77777777" w:rsidR="00327C0B" w:rsidRPr="001B2F24" w:rsidRDefault="00327C0B" w:rsidP="007857AD">
            <w:pPr>
              <w:spacing w:before="120" w:after="0" w:line="240" w:lineRule="auto"/>
              <w:rPr>
                <w:rFonts w:eastAsia="Cambria"/>
                <w:sz w:val="22"/>
                <w:szCs w:val="22"/>
              </w:rPr>
            </w:pPr>
          </w:p>
        </w:tc>
        <w:tc>
          <w:tcPr>
            <w:tcW w:w="1559" w:type="dxa"/>
          </w:tcPr>
          <w:p w14:paraId="22E1D555"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4CC1D2A1"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42BA3F88" w14:textId="77777777" w:rsidR="00327C0B" w:rsidRPr="001B2F24" w:rsidRDefault="00327C0B" w:rsidP="007857AD">
            <w:pPr>
              <w:spacing w:before="120" w:after="0" w:line="240" w:lineRule="auto"/>
              <w:rPr>
                <w:rFonts w:eastAsia="Cambria"/>
                <w:sz w:val="22"/>
                <w:szCs w:val="22"/>
              </w:rPr>
            </w:pPr>
          </w:p>
        </w:tc>
      </w:tr>
      <w:tr w:rsidR="00327C0B" w:rsidRPr="001B2F24" w14:paraId="2C9F5131" w14:textId="77777777" w:rsidTr="00327C0B">
        <w:trPr>
          <w:trHeight w:val="158"/>
        </w:trPr>
        <w:tc>
          <w:tcPr>
            <w:tcW w:w="812" w:type="dxa"/>
          </w:tcPr>
          <w:p w14:paraId="4B97BDD3"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7</w:t>
            </w:r>
          </w:p>
        </w:tc>
        <w:tc>
          <w:tcPr>
            <w:tcW w:w="2591" w:type="dxa"/>
          </w:tcPr>
          <w:p w14:paraId="175A2457"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Feedback from Job</w:t>
            </w:r>
          </w:p>
        </w:tc>
        <w:tc>
          <w:tcPr>
            <w:tcW w:w="5244" w:type="dxa"/>
          </w:tcPr>
          <w:p w14:paraId="7830EB87"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will provide you with clear information on the effectiveness of your job performance and will itself provide feedback.</w:t>
            </w:r>
          </w:p>
        </w:tc>
        <w:tc>
          <w:tcPr>
            <w:tcW w:w="1560" w:type="dxa"/>
            <w:shd w:val="clear" w:color="auto" w:fill="auto"/>
          </w:tcPr>
          <w:p w14:paraId="07C896A7"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35483AD8" w14:textId="77777777" w:rsidR="00327C0B" w:rsidRPr="001B2F24" w:rsidRDefault="00327C0B" w:rsidP="007857AD">
            <w:pPr>
              <w:spacing w:before="120" w:after="0" w:line="240" w:lineRule="auto"/>
              <w:rPr>
                <w:rFonts w:eastAsia="Cambria"/>
                <w:sz w:val="22"/>
                <w:szCs w:val="22"/>
              </w:rPr>
            </w:pPr>
          </w:p>
        </w:tc>
        <w:tc>
          <w:tcPr>
            <w:tcW w:w="1559" w:type="dxa"/>
          </w:tcPr>
          <w:p w14:paraId="2F063075"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1B7DD6FE"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45AD839F" w14:textId="77777777" w:rsidR="00327C0B" w:rsidRPr="001B2F24" w:rsidRDefault="00327C0B" w:rsidP="007857AD">
            <w:pPr>
              <w:spacing w:before="120" w:after="0" w:line="240" w:lineRule="auto"/>
              <w:rPr>
                <w:rFonts w:eastAsia="Cambria"/>
                <w:sz w:val="22"/>
                <w:szCs w:val="22"/>
              </w:rPr>
            </w:pPr>
          </w:p>
        </w:tc>
      </w:tr>
      <w:tr w:rsidR="00327C0B" w:rsidRPr="001B2F24" w14:paraId="3C0F33E5" w14:textId="77777777" w:rsidTr="00327C0B">
        <w:trPr>
          <w:trHeight w:val="1082"/>
        </w:trPr>
        <w:tc>
          <w:tcPr>
            <w:tcW w:w="812" w:type="dxa"/>
          </w:tcPr>
          <w:p w14:paraId="76FA83E3"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8</w:t>
            </w:r>
          </w:p>
        </w:tc>
        <w:tc>
          <w:tcPr>
            <w:tcW w:w="2591" w:type="dxa"/>
          </w:tcPr>
          <w:p w14:paraId="03A2996C"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Job Complexity (reverse scored)</w:t>
            </w:r>
          </w:p>
        </w:tc>
        <w:tc>
          <w:tcPr>
            <w:tcW w:w="5244" w:type="dxa"/>
          </w:tcPr>
          <w:p w14:paraId="0FE484C0"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requires that you will do one task or activity at a time and the tasks will be relatively simple and uncomplicated.</w:t>
            </w:r>
          </w:p>
        </w:tc>
        <w:tc>
          <w:tcPr>
            <w:tcW w:w="1560" w:type="dxa"/>
            <w:shd w:val="clear" w:color="auto" w:fill="auto"/>
          </w:tcPr>
          <w:p w14:paraId="4CC57C49"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4F3DE1BF" w14:textId="77777777" w:rsidR="00327C0B" w:rsidRPr="001B2F24" w:rsidRDefault="00327C0B" w:rsidP="007857AD">
            <w:pPr>
              <w:spacing w:before="120" w:after="0" w:line="240" w:lineRule="auto"/>
              <w:rPr>
                <w:rFonts w:eastAsia="Cambria"/>
                <w:sz w:val="22"/>
                <w:szCs w:val="22"/>
              </w:rPr>
            </w:pPr>
          </w:p>
        </w:tc>
        <w:tc>
          <w:tcPr>
            <w:tcW w:w="1559" w:type="dxa"/>
          </w:tcPr>
          <w:p w14:paraId="140A4570"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6916A67D"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24FDEA38" w14:textId="77777777" w:rsidR="00327C0B" w:rsidRPr="001B2F24" w:rsidRDefault="00327C0B" w:rsidP="007857AD">
            <w:pPr>
              <w:spacing w:before="120" w:after="0" w:line="240" w:lineRule="auto"/>
              <w:rPr>
                <w:rFonts w:eastAsia="Cambria"/>
                <w:sz w:val="22"/>
                <w:szCs w:val="22"/>
              </w:rPr>
            </w:pPr>
          </w:p>
        </w:tc>
      </w:tr>
      <w:tr w:rsidR="00327C0B" w:rsidRPr="001B2F24" w14:paraId="779D9323" w14:textId="77777777" w:rsidTr="00327C0B">
        <w:trPr>
          <w:trHeight w:val="158"/>
        </w:trPr>
        <w:tc>
          <w:tcPr>
            <w:tcW w:w="3403" w:type="dxa"/>
            <w:gridSpan w:val="2"/>
            <w:shd w:val="clear" w:color="auto" w:fill="F2F2F2"/>
            <w:vAlign w:val="center"/>
          </w:tcPr>
          <w:p w14:paraId="2E46B1F5" w14:textId="77777777" w:rsidR="00327C0B" w:rsidRPr="001B2F24" w:rsidRDefault="00327C0B" w:rsidP="007857AD">
            <w:pPr>
              <w:spacing w:after="0" w:line="240" w:lineRule="auto"/>
              <w:rPr>
                <w:rFonts w:eastAsia="Cambria"/>
                <w:b/>
                <w:sz w:val="22"/>
                <w:szCs w:val="22"/>
              </w:rPr>
            </w:pPr>
            <w:r w:rsidRPr="001B2F24">
              <w:rPr>
                <w:rFonts w:eastAsia="Cambria"/>
                <w:b/>
                <w:sz w:val="22"/>
                <w:szCs w:val="22"/>
              </w:rPr>
              <w:t>Job Characteristics</w:t>
            </w:r>
          </w:p>
        </w:tc>
        <w:tc>
          <w:tcPr>
            <w:tcW w:w="5244" w:type="dxa"/>
            <w:shd w:val="clear" w:color="auto" w:fill="F2F2F2"/>
            <w:vAlign w:val="center"/>
          </w:tcPr>
          <w:p w14:paraId="6925CEB5" w14:textId="77777777" w:rsidR="00327C0B" w:rsidRPr="001B2F24" w:rsidRDefault="00327C0B" w:rsidP="007857AD">
            <w:pPr>
              <w:spacing w:after="0" w:line="240" w:lineRule="auto"/>
              <w:rPr>
                <w:rFonts w:eastAsia="Cambria"/>
                <w:b/>
                <w:sz w:val="22"/>
                <w:szCs w:val="22"/>
              </w:rPr>
            </w:pPr>
            <w:r w:rsidRPr="001B2F24">
              <w:rPr>
                <w:rFonts w:eastAsia="Cambria"/>
                <w:b/>
                <w:sz w:val="22"/>
                <w:szCs w:val="22"/>
              </w:rPr>
              <w:t>Description</w:t>
            </w:r>
          </w:p>
        </w:tc>
        <w:tc>
          <w:tcPr>
            <w:tcW w:w="1560" w:type="dxa"/>
            <w:shd w:val="clear" w:color="auto" w:fill="F2F2F2"/>
          </w:tcPr>
          <w:p w14:paraId="6A77D343"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Extremely Important</w:t>
            </w:r>
          </w:p>
        </w:tc>
        <w:tc>
          <w:tcPr>
            <w:tcW w:w="1559" w:type="dxa"/>
            <w:shd w:val="clear" w:color="auto" w:fill="F2F2F2"/>
          </w:tcPr>
          <w:p w14:paraId="11F0A58F"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Very Important</w:t>
            </w:r>
          </w:p>
        </w:tc>
        <w:tc>
          <w:tcPr>
            <w:tcW w:w="1559" w:type="dxa"/>
            <w:shd w:val="clear" w:color="auto" w:fill="F2F2F2"/>
          </w:tcPr>
          <w:p w14:paraId="580C07DC"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Fairly Important</w:t>
            </w:r>
          </w:p>
        </w:tc>
        <w:tc>
          <w:tcPr>
            <w:tcW w:w="1276" w:type="dxa"/>
            <w:shd w:val="clear" w:color="auto" w:fill="F2F2F2"/>
          </w:tcPr>
          <w:p w14:paraId="60966381" w14:textId="77777777" w:rsidR="00327C0B" w:rsidRPr="001B2F24" w:rsidRDefault="00327C0B" w:rsidP="007857AD">
            <w:pPr>
              <w:spacing w:after="0" w:line="240" w:lineRule="auto"/>
              <w:jc w:val="center"/>
              <w:rPr>
                <w:rFonts w:eastAsia="Cambria"/>
                <w:b/>
                <w:sz w:val="22"/>
                <w:szCs w:val="22"/>
              </w:rPr>
            </w:pPr>
            <w:proofErr w:type="gramStart"/>
            <w:r w:rsidRPr="001B2F24">
              <w:rPr>
                <w:rFonts w:eastAsia="Cambria"/>
                <w:b/>
                <w:sz w:val="22"/>
                <w:szCs w:val="22"/>
              </w:rPr>
              <w:t>Not  Important</w:t>
            </w:r>
            <w:proofErr w:type="gramEnd"/>
          </w:p>
        </w:tc>
        <w:tc>
          <w:tcPr>
            <w:tcW w:w="1344" w:type="dxa"/>
            <w:shd w:val="clear" w:color="auto" w:fill="F2F2F2"/>
          </w:tcPr>
          <w:p w14:paraId="04742AE0"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Not at all important</w:t>
            </w:r>
          </w:p>
        </w:tc>
      </w:tr>
      <w:tr w:rsidR="00327C0B" w:rsidRPr="001B2F24" w14:paraId="2448054B" w14:textId="77777777" w:rsidTr="00327C0B">
        <w:trPr>
          <w:trHeight w:val="158"/>
        </w:trPr>
        <w:tc>
          <w:tcPr>
            <w:tcW w:w="812" w:type="dxa"/>
          </w:tcPr>
          <w:p w14:paraId="732295A8"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9</w:t>
            </w:r>
          </w:p>
        </w:tc>
        <w:tc>
          <w:tcPr>
            <w:tcW w:w="2591" w:type="dxa"/>
          </w:tcPr>
          <w:p w14:paraId="10D43642"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Information Processing</w:t>
            </w:r>
          </w:p>
        </w:tc>
        <w:tc>
          <w:tcPr>
            <w:tcW w:w="5244" w:type="dxa"/>
          </w:tcPr>
          <w:p w14:paraId="38324EEE"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will require you to monitor a great deal of information. It will also engage you in a large amount of thinking and analyzing of information.</w:t>
            </w:r>
          </w:p>
        </w:tc>
        <w:tc>
          <w:tcPr>
            <w:tcW w:w="1560" w:type="dxa"/>
            <w:shd w:val="clear" w:color="auto" w:fill="auto"/>
          </w:tcPr>
          <w:p w14:paraId="7D0AC8D7"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21C7CBC8" w14:textId="77777777" w:rsidR="00327C0B" w:rsidRPr="001B2F24" w:rsidRDefault="00327C0B" w:rsidP="007857AD">
            <w:pPr>
              <w:spacing w:before="120" w:after="0" w:line="240" w:lineRule="auto"/>
              <w:rPr>
                <w:rFonts w:eastAsia="Cambria"/>
                <w:sz w:val="22"/>
                <w:szCs w:val="22"/>
              </w:rPr>
            </w:pPr>
          </w:p>
        </w:tc>
        <w:tc>
          <w:tcPr>
            <w:tcW w:w="1559" w:type="dxa"/>
          </w:tcPr>
          <w:p w14:paraId="08E16BE3"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4AF487BB"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2207E77A" w14:textId="77777777" w:rsidR="00327C0B" w:rsidRPr="001B2F24" w:rsidRDefault="00327C0B" w:rsidP="007857AD">
            <w:pPr>
              <w:spacing w:before="120" w:after="0" w:line="240" w:lineRule="auto"/>
              <w:rPr>
                <w:rFonts w:eastAsia="Cambria"/>
                <w:sz w:val="22"/>
                <w:szCs w:val="22"/>
              </w:rPr>
            </w:pPr>
          </w:p>
        </w:tc>
      </w:tr>
      <w:tr w:rsidR="00327C0B" w:rsidRPr="001B2F24" w14:paraId="08793BEE" w14:textId="77777777" w:rsidTr="00327C0B">
        <w:trPr>
          <w:trHeight w:val="158"/>
        </w:trPr>
        <w:tc>
          <w:tcPr>
            <w:tcW w:w="812" w:type="dxa"/>
          </w:tcPr>
          <w:p w14:paraId="79FFDD24"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10</w:t>
            </w:r>
          </w:p>
        </w:tc>
        <w:tc>
          <w:tcPr>
            <w:tcW w:w="2591" w:type="dxa"/>
          </w:tcPr>
          <w:p w14:paraId="67D3B88B"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Problem-Solving</w:t>
            </w:r>
          </w:p>
        </w:tc>
        <w:tc>
          <w:tcPr>
            <w:tcW w:w="5244" w:type="dxa"/>
          </w:tcPr>
          <w:p w14:paraId="405BA01C"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will involve solving problems that have no obvious correct answer.  It will require you to be creative and to deal with problems you may not have met before.</w:t>
            </w:r>
          </w:p>
        </w:tc>
        <w:tc>
          <w:tcPr>
            <w:tcW w:w="1560" w:type="dxa"/>
            <w:shd w:val="clear" w:color="auto" w:fill="auto"/>
          </w:tcPr>
          <w:p w14:paraId="161A366E"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06A6CECA" w14:textId="77777777" w:rsidR="00327C0B" w:rsidRPr="001B2F24" w:rsidRDefault="00327C0B" w:rsidP="007857AD">
            <w:pPr>
              <w:spacing w:before="120" w:after="0" w:line="240" w:lineRule="auto"/>
              <w:rPr>
                <w:rFonts w:eastAsia="Cambria"/>
                <w:sz w:val="22"/>
                <w:szCs w:val="22"/>
              </w:rPr>
            </w:pPr>
          </w:p>
        </w:tc>
        <w:tc>
          <w:tcPr>
            <w:tcW w:w="1559" w:type="dxa"/>
          </w:tcPr>
          <w:p w14:paraId="4857D108"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6BFAFBD7"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169C6271" w14:textId="77777777" w:rsidR="00327C0B" w:rsidRPr="001B2F24" w:rsidRDefault="00327C0B" w:rsidP="007857AD">
            <w:pPr>
              <w:spacing w:before="120" w:after="0" w:line="240" w:lineRule="auto"/>
              <w:rPr>
                <w:rFonts w:eastAsia="Cambria"/>
                <w:sz w:val="22"/>
                <w:szCs w:val="22"/>
              </w:rPr>
            </w:pPr>
          </w:p>
        </w:tc>
      </w:tr>
      <w:tr w:rsidR="00327C0B" w:rsidRPr="001B2F24" w14:paraId="3C6FA6DE" w14:textId="77777777" w:rsidTr="00327C0B">
        <w:trPr>
          <w:trHeight w:val="158"/>
        </w:trPr>
        <w:tc>
          <w:tcPr>
            <w:tcW w:w="812" w:type="dxa"/>
          </w:tcPr>
          <w:p w14:paraId="2DFCD9C0"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11</w:t>
            </w:r>
          </w:p>
        </w:tc>
        <w:tc>
          <w:tcPr>
            <w:tcW w:w="2591" w:type="dxa"/>
          </w:tcPr>
          <w:p w14:paraId="583A6EBE" w14:textId="7BBF5BA3" w:rsidR="00327C0B" w:rsidRPr="001B2F24" w:rsidRDefault="00327C0B" w:rsidP="007857AD">
            <w:pPr>
              <w:spacing w:before="240" w:after="0" w:line="240" w:lineRule="auto"/>
              <w:rPr>
                <w:rFonts w:eastAsia="Cambria"/>
                <w:sz w:val="22"/>
                <w:szCs w:val="22"/>
              </w:rPr>
            </w:pPr>
            <w:r w:rsidRPr="001B2F24">
              <w:rPr>
                <w:rFonts w:eastAsia="Cambria"/>
                <w:sz w:val="22"/>
                <w:szCs w:val="22"/>
              </w:rPr>
              <w:t>‘</w:t>
            </w:r>
            <w:proofErr w:type="gramStart"/>
            <w:r w:rsidR="00E13E68">
              <w:rPr>
                <w:rFonts w:eastAsia="Cambria"/>
                <w:sz w:val="22"/>
                <w:szCs w:val="22"/>
              </w:rPr>
              <w:t>Big-picture</w:t>
            </w:r>
            <w:proofErr w:type="gramEnd"/>
            <w:r w:rsidRPr="001B2F24">
              <w:rPr>
                <w:rFonts w:eastAsia="Cambria"/>
                <w:sz w:val="22"/>
                <w:szCs w:val="22"/>
              </w:rPr>
              <w:t>’ approach</w:t>
            </w:r>
          </w:p>
        </w:tc>
        <w:tc>
          <w:tcPr>
            <w:tcW w:w="5244" w:type="dxa"/>
          </w:tcPr>
          <w:p w14:paraId="54B7609D" w14:textId="5765883E"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job will allow you to approach a task in a variety of ways and allow you to see the </w:t>
            </w:r>
            <w:proofErr w:type="gramStart"/>
            <w:r w:rsidR="00E13E68">
              <w:rPr>
                <w:rFonts w:eastAsia="Cambria"/>
                <w:i/>
                <w:sz w:val="22"/>
                <w:szCs w:val="22"/>
              </w:rPr>
              <w:t>big-picture</w:t>
            </w:r>
            <w:proofErr w:type="gramEnd"/>
            <w:r w:rsidRPr="001B2F24">
              <w:rPr>
                <w:rFonts w:eastAsia="Cambria"/>
                <w:i/>
                <w:sz w:val="22"/>
                <w:szCs w:val="22"/>
              </w:rPr>
              <w:t xml:space="preserve"> on the tasks you are undertaking.</w:t>
            </w:r>
          </w:p>
        </w:tc>
        <w:tc>
          <w:tcPr>
            <w:tcW w:w="1560" w:type="dxa"/>
            <w:shd w:val="clear" w:color="auto" w:fill="auto"/>
          </w:tcPr>
          <w:p w14:paraId="1A024EF7"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659C0ABB" w14:textId="77777777" w:rsidR="00327C0B" w:rsidRPr="001B2F24" w:rsidRDefault="00327C0B" w:rsidP="007857AD">
            <w:pPr>
              <w:spacing w:before="120" w:after="0" w:line="240" w:lineRule="auto"/>
              <w:rPr>
                <w:rFonts w:eastAsia="Cambria"/>
                <w:sz w:val="22"/>
                <w:szCs w:val="22"/>
              </w:rPr>
            </w:pPr>
          </w:p>
        </w:tc>
        <w:tc>
          <w:tcPr>
            <w:tcW w:w="1559" w:type="dxa"/>
          </w:tcPr>
          <w:p w14:paraId="2E54A032"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7F926617"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2E638EF2" w14:textId="77777777" w:rsidR="00327C0B" w:rsidRPr="001B2F24" w:rsidRDefault="00327C0B" w:rsidP="007857AD">
            <w:pPr>
              <w:spacing w:before="120" w:after="0" w:line="240" w:lineRule="auto"/>
              <w:rPr>
                <w:rFonts w:eastAsia="Cambria"/>
                <w:sz w:val="22"/>
                <w:szCs w:val="22"/>
              </w:rPr>
            </w:pPr>
          </w:p>
        </w:tc>
      </w:tr>
      <w:tr w:rsidR="00327C0B" w:rsidRPr="001B2F24" w14:paraId="6EC15024" w14:textId="77777777" w:rsidTr="00327C0B">
        <w:trPr>
          <w:trHeight w:val="945"/>
        </w:trPr>
        <w:tc>
          <w:tcPr>
            <w:tcW w:w="812" w:type="dxa"/>
          </w:tcPr>
          <w:p w14:paraId="22615B08"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12</w:t>
            </w:r>
          </w:p>
        </w:tc>
        <w:tc>
          <w:tcPr>
            <w:tcW w:w="2591" w:type="dxa"/>
          </w:tcPr>
          <w:p w14:paraId="0BEE0738"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Skill Variety</w:t>
            </w:r>
          </w:p>
        </w:tc>
        <w:tc>
          <w:tcPr>
            <w:tcW w:w="5244" w:type="dxa"/>
          </w:tcPr>
          <w:p w14:paraId="4597A37E"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job will require you to use a variety of skills </w:t>
            </w:r>
            <w:proofErr w:type="gramStart"/>
            <w:r w:rsidRPr="001B2F24">
              <w:rPr>
                <w:rFonts w:eastAsia="Cambria"/>
                <w:i/>
                <w:sz w:val="22"/>
                <w:szCs w:val="22"/>
              </w:rPr>
              <w:t>in order to</w:t>
            </w:r>
            <w:proofErr w:type="gramEnd"/>
            <w:r w:rsidRPr="001B2F24">
              <w:rPr>
                <w:rFonts w:eastAsia="Cambria"/>
                <w:i/>
                <w:sz w:val="22"/>
                <w:szCs w:val="22"/>
              </w:rPr>
              <w:t xml:space="preserve"> complete the work. Some of these may involve complex or </w:t>
            </w:r>
            <w:proofErr w:type="gramStart"/>
            <w:r w:rsidRPr="001B2F24">
              <w:rPr>
                <w:rFonts w:eastAsia="Cambria"/>
                <w:i/>
                <w:sz w:val="22"/>
                <w:szCs w:val="22"/>
              </w:rPr>
              <w:t>high level</w:t>
            </w:r>
            <w:proofErr w:type="gramEnd"/>
            <w:r w:rsidRPr="001B2F24">
              <w:rPr>
                <w:rFonts w:eastAsia="Cambria"/>
                <w:i/>
                <w:sz w:val="22"/>
                <w:szCs w:val="22"/>
              </w:rPr>
              <w:t xml:space="preserve"> skills. </w:t>
            </w:r>
          </w:p>
        </w:tc>
        <w:tc>
          <w:tcPr>
            <w:tcW w:w="1560" w:type="dxa"/>
            <w:shd w:val="clear" w:color="auto" w:fill="auto"/>
          </w:tcPr>
          <w:p w14:paraId="656802CC"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624026C5" w14:textId="77777777" w:rsidR="00327C0B" w:rsidRPr="001B2F24" w:rsidRDefault="00327C0B" w:rsidP="007857AD">
            <w:pPr>
              <w:spacing w:before="120" w:after="0" w:line="240" w:lineRule="auto"/>
              <w:rPr>
                <w:rFonts w:eastAsia="Cambria"/>
                <w:sz w:val="22"/>
                <w:szCs w:val="22"/>
              </w:rPr>
            </w:pPr>
          </w:p>
        </w:tc>
        <w:tc>
          <w:tcPr>
            <w:tcW w:w="1559" w:type="dxa"/>
          </w:tcPr>
          <w:p w14:paraId="521C4B87"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228A4C77"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2EA44394" w14:textId="77777777" w:rsidR="00327C0B" w:rsidRPr="001B2F24" w:rsidRDefault="00327C0B" w:rsidP="007857AD">
            <w:pPr>
              <w:spacing w:before="120" w:after="0" w:line="240" w:lineRule="auto"/>
              <w:rPr>
                <w:rFonts w:eastAsia="Cambria"/>
                <w:sz w:val="22"/>
                <w:szCs w:val="22"/>
              </w:rPr>
            </w:pPr>
          </w:p>
        </w:tc>
      </w:tr>
      <w:tr w:rsidR="00327C0B" w:rsidRPr="001B2F24" w14:paraId="51D82B9C" w14:textId="77777777" w:rsidTr="00327C0B">
        <w:trPr>
          <w:trHeight w:val="158"/>
        </w:trPr>
        <w:tc>
          <w:tcPr>
            <w:tcW w:w="812" w:type="dxa"/>
          </w:tcPr>
          <w:p w14:paraId="092C6AF2"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13</w:t>
            </w:r>
          </w:p>
        </w:tc>
        <w:tc>
          <w:tcPr>
            <w:tcW w:w="2591" w:type="dxa"/>
          </w:tcPr>
          <w:p w14:paraId="080F6EC1"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Innovation</w:t>
            </w:r>
          </w:p>
        </w:tc>
        <w:tc>
          <w:tcPr>
            <w:tcW w:w="5244" w:type="dxa"/>
          </w:tcPr>
          <w:p w14:paraId="5318955D"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will allow you to be innovative in your work and to be able to express your ideas and will allow a space for creativity</w:t>
            </w:r>
          </w:p>
        </w:tc>
        <w:tc>
          <w:tcPr>
            <w:tcW w:w="1560" w:type="dxa"/>
            <w:shd w:val="clear" w:color="auto" w:fill="auto"/>
          </w:tcPr>
          <w:p w14:paraId="7126F3EA" w14:textId="77777777" w:rsidR="00327C0B" w:rsidRPr="001B2F24" w:rsidRDefault="00327C0B" w:rsidP="007857AD">
            <w:pPr>
              <w:spacing w:before="120" w:after="0" w:line="240" w:lineRule="auto"/>
              <w:rPr>
                <w:rFonts w:eastAsia="Cambria"/>
                <w:i/>
                <w:sz w:val="22"/>
                <w:szCs w:val="22"/>
              </w:rPr>
            </w:pPr>
          </w:p>
        </w:tc>
        <w:tc>
          <w:tcPr>
            <w:tcW w:w="1559" w:type="dxa"/>
            <w:shd w:val="clear" w:color="auto" w:fill="auto"/>
          </w:tcPr>
          <w:p w14:paraId="7E683DC2" w14:textId="77777777" w:rsidR="00327C0B" w:rsidRPr="001B2F24" w:rsidRDefault="00327C0B" w:rsidP="007857AD">
            <w:pPr>
              <w:spacing w:before="120" w:after="0" w:line="240" w:lineRule="auto"/>
              <w:rPr>
                <w:rFonts w:eastAsia="Cambria"/>
                <w:i/>
                <w:sz w:val="22"/>
                <w:szCs w:val="22"/>
              </w:rPr>
            </w:pPr>
          </w:p>
        </w:tc>
        <w:tc>
          <w:tcPr>
            <w:tcW w:w="1559" w:type="dxa"/>
          </w:tcPr>
          <w:p w14:paraId="00162F18" w14:textId="77777777" w:rsidR="00327C0B" w:rsidRPr="001B2F24" w:rsidRDefault="00327C0B" w:rsidP="007857AD">
            <w:pPr>
              <w:spacing w:before="120" w:after="0" w:line="240" w:lineRule="auto"/>
              <w:rPr>
                <w:rFonts w:eastAsia="Cambria"/>
                <w:i/>
                <w:sz w:val="22"/>
                <w:szCs w:val="22"/>
              </w:rPr>
            </w:pPr>
          </w:p>
        </w:tc>
        <w:tc>
          <w:tcPr>
            <w:tcW w:w="1276" w:type="dxa"/>
            <w:shd w:val="clear" w:color="auto" w:fill="auto"/>
          </w:tcPr>
          <w:p w14:paraId="6E1969AF" w14:textId="77777777" w:rsidR="00327C0B" w:rsidRPr="001B2F24" w:rsidRDefault="00327C0B" w:rsidP="007857AD">
            <w:pPr>
              <w:spacing w:before="120" w:after="0" w:line="240" w:lineRule="auto"/>
              <w:rPr>
                <w:rFonts w:eastAsia="Cambria"/>
                <w:i/>
                <w:sz w:val="22"/>
                <w:szCs w:val="22"/>
              </w:rPr>
            </w:pPr>
          </w:p>
        </w:tc>
        <w:tc>
          <w:tcPr>
            <w:tcW w:w="1344" w:type="dxa"/>
            <w:shd w:val="clear" w:color="auto" w:fill="auto"/>
          </w:tcPr>
          <w:p w14:paraId="5FF840BB" w14:textId="77777777" w:rsidR="00327C0B" w:rsidRPr="001B2F24" w:rsidRDefault="00327C0B" w:rsidP="007857AD">
            <w:pPr>
              <w:spacing w:before="120" w:after="0" w:line="240" w:lineRule="auto"/>
              <w:rPr>
                <w:rFonts w:eastAsia="Cambria"/>
                <w:i/>
                <w:sz w:val="22"/>
                <w:szCs w:val="22"/>
              </w:rPr>
            </w:pPr>
          </w:p>
        </w:tc>
      </w:tr>
      <w:tr w:rsidR="00327C0B" w:rsidRPr="001B2F24" w14:paraId="5C425BA0" w14:textId="77777777" w:rsidTr="00327C0B">
        <w:trPr>
          <w:trHeight w:val="158"/>
        </w:trPr>
        <w:tc>
          <w:tcPr>
            <w:tcW w:w="812" w:type="dxa"/>
          </w:tcPr>
          <w:p w14:paraId="6D0DEC2A"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14</w:t>
            </w:r>
          </w:p>
        </w:tc>
        <w:tc>
          <w:tcPr>
            <w:tcW w:w="2591" w:type="dxa"/>
          </w:tcPr>
          <w:p w14:paraId="4A2A080F"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Empathy</w:t>
            </w:r>
          </w:p>
        </w:tc>
        <w:tc>
          <w:tcPr>
            <w:tcW w:w="5244" w:type="dxa"/>
          </w:tcPr>
          <w:p w14:paraId="49840A94"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will allow you to help others and how to learn more about your work</w:t>
            </w:r>
          </w:p>
        </w:tc>
        <w:tc>
          <w:tcPr>
            <w:tcW w:w="1560" w:type="dxa"/>
            <w:shd w:val="clear" w:color="auto" w:fill="auto"/>
          </w:tcPr>
          <w:p w14:paraId="6996B584" w14:textId="77777777" w:rsidR="00327C0B" w:rsidRPr="001B2F24" w:rsidRDefault="00327C0B" w:rsidP="007857AD">
            <w:pPr>
              <w:spacing w:before="120" w:after="0" w:line="240" w:lineRule="auto"/>
              <w:rPr>
                <w:rFonts w:eastAsia="Cambria"/>
                <w:i/>
                <w:sz w:val="22"/>
                <w:szCs w:val="22"/>
              </w:rPr>
            </w:pPr>
          </w:p>
        </w:tc>
        <w:tc>
          <w:tcPr>
            <w:tcW w:w="1559" w:type="dxa"/>
            <w:shd w:val="clear" w:color="auto" w:fill="auto"/>
          </w:tcPr>
          <w:p w14:paraId="55BE7C6B" w14:textId="77777777" w:rsidR="00327C0B" w:rsidRPr="001B2F24" w:rsidRDefault="00327C0B" w:rsidP="007857AD">
            <w:pPr>
              <w:spacing w:before="120" w:after="0" w:line="240" w:lineRule="auto"/>
              <w:rPr>
                <w:rFonts w:eastAsia="Cambria"/>
                <w:i/>
                <w:sz w:val="22"/>
                <w:szCs w:val="22"/>
              </w:rPr>
            </w:pPr>
          </w:p>
        </w:tc>
        <w:tc>
          <w:tcPr>
            <w:tcW w:w="1559" w:type="dxa"/>
          </w:tcPr>
          <w:p w14:paraId="07B7EB31" w14:textId="77777777" w:rsidR="00327C0B" w:rsidRPr="001B2F24" w:rsidRDefault="00327C0B" w:rsidP="007857AD">
            <w:pPr>
              <w:spacing w:before="120" w:after="0" w:line="240" w:lineRule="auto"/>
              <w:rPr>
                <w:rFonts w:eastAsia="Cambria"/>
                <w:i/>
                <w:sz w:val="22"/>
                <w:szCs w:val="22"/>
              </w:rPr>
            </w:pPr>
          </w:p>
        </w:tc>
        <w:tc>
          <w:tcPr>
            <w:tcW w:w="1276" w:type="dxa"/>
            <w:shd w:val="clear" w:color="auto" w:fill="auto"/>
          </w:tcPr>
          <w:p w14:paraId="35C673DE" w14:textId="77777777" w:rsidR="00327C0B" w:rsidRPr="001B2F24" w:rsidRDefault="00327C0B" w:rsidP="007857AD">
            <w:pPr>
              <w:spacing w:before="120" w:after="0" w:line="240" w:lineRule="auto"/>
              <w:rPr>
                <w:rFonts w:eastAsia="Cambria"/>
                <w:i/>
                <w:sz w:val="22"/>
                <w:szCs w:val="22"/>
              </w:rPr>
            </w:pPr>
          </w:p>
        </w:tc>
        <w:tc>
          <w:tcPr>
            <w:tcW w:w="1344" w:type="dxa"/>
            <w:shd w:val="clear" w:color="auto" w:fill="auto"/>
          </w:tcPr>
          <w:p w14:paraId="1957E6EA" w14:textId="77777777" w:rsidR="00327C0B" w:rsidRPr="001B2F24" w:rsidRDefault="00327C0B" w:rsidP="007857AD">
            <w:pPr>
              <w:spacing w:before="120" w:after="0" w:line="240" w:lineRule="auto"/>
              <w:rPr>
                <w:rFonts w:eastAsia="Cambria"/>
                <w:i/>
                <w:sz w:val="22"/>
                <w:szCs w:val="22"/>
              </w:rPr>
            </w:pPr>
          </w:p>
        </w:tc>
      </w:tr>
      <w:tr w:rsidR="00327C0B" w:rsidRPr="001B2F24" w14:paraId="23352779" w14:textId="77777777" w:rsidTr="00327C0B">
        <w:trPr>
          <w:trHeight w:val="158"/>
        </w:trPr>
        <w:tc>
          <w:tcPr>
            <w:tcW w:w="812" w:type="dxa"/>
          </w:tcPr>
          <w:p w14:paraId="78C1E0F0"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15</w:t>
            </w:r>
          </w:p>
        </w:tc>
        <w:tc>
          <w:tcPr>
            <w:tcW w:w="2591" w:type="dxa"/>
          </w:tcPr>
          <w:p w14:paraId="40DF52E5"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Expertise and skills on the job</w:t>
            </w:r>
          </w:p>
        </w:tc>
        <w:tc>
          <w:tcPr>
            <w:tcW w:w="5244" w:type="dxa"/>
          </w:tcPr>
          <w:p w14:paraId="527BF0D5"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job is highly specialized in terms of purpose, </w:t>
            </w:r>
            <w:proofErr w:type="gramStart"/>
            <w:r w:rsidRPr="001B2F24">
              <w:rPr>
                <w:rFonts w:eastAsia="Cambria"/>
                <w:i/>
                <w:sz w:val="22"/>
                <w:szCs w:val="22"/>
              </w:rPr>
              <w:t>tasks</w:t>
            </w:r>
            <w:proofErr w:type="gramEnd"/>
            <w:r w:rsidRPr="001B2F24">
              <w:rPr>
                <w:rFonts w:eastAsia="Cambria"/>
                <w:i/>
                <w:sz w:val="22"/>
                <w:szCs w:val="22"/>
              </w:rPr>
              <w:t xml:space="preserve"> or activities. It will require a depth of knowledge and expertise.</w:t>
            </w:r>
          </w:p>
        </w:tc>
        <w:tc>
          <w:tcPr>
            <w:tcW w:w="1560" w:type="dxa"/>
            <w:shd w:val="clear" w:color="auto" w:fill="auto"/>
          </w:tcPr>
          <w:p w14:paraId="77D30CD1"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769FAE46" w14:textId="77777777" w:rsidR="00327C0B" w:rsidRPr="001B2F24" w:rsidRDefault="00327C0B" w:rsidP="007857AD">
            <w:pPr>
              <w:spacing w:before="120" w:after="0" w:line="240" w:lineRule="auto"/>
              <w:rPr>
                <w:rFonts w:eastAsia="Cambria"/>
                <w:sz w:val="22"/>
                <w:szCs w:val="22"/>
              </w:rPr>
            </w:pPr>
          </w:p>
        </w:tc>
        <w:tc>
          <w:tcPr>
            <w:tcW w:w="1559" w:type="dxa"/>
          </w:tcPr>
          <w:p w14:paraId="66EDB979"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48F15583"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6D6A5469" w14:textId="77777777" w:rsidR="00327C0B" w:rsidRPr="001B2F24" w:rsidRDefault="00327C0B" w:rsidP="007857AD">
            <w:pPr>
              <w:spacing w:before="120" w:after="0" w:line="240" w:lineRule="auto"/>
              <w:rPr>
                <w:rFonts w:eastAsia="Cambria"/>
                <w:sz w:val="22"/>
                <w:szCs w:val="22"/>
              </w:rPr>
            </w:pPr>
          </w:p>
        </w:tc>
      </w:tr>
      <w:tr w:rsidR="00327C0B" w:rsidRPr="001B2F24" w14:paraId="6C365018" w14:textId="77777777" w:rsidTr="00327C0B">
        <w:trPr>
          <w:trHeight w:val="158"/>
        </w:trPr>
        <w:tc>
          <w:tcPr>
            <w:tcW w:w="812" w:type="dxa"/>
          </w:tcPr>
          <w:p w14:paraId="49381304"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16</w:t>
            </w:r>
          </w:p>
        </w:tc>
        <w:tc>
          <w:tcPr>
            <w:tcW w:w="2591" w:type="dxa"/>
          </w:tcPr>
          <w:p w14:paraId="073E53ED"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Developing skills</w:t>
            </w:r>
          </w:p>
        </w:tc>
        <w:tc>
          <w:tcPr>
            <w:tcW w:w="5244" w:type="dxa"/>
          </w:tcPr>
          <w:p w14:paraId="7D266BE8"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job provides training and the opportunities to develop other skills </w:t>
            </w:r>
          </w:p>
        </w:tc>
        <w:tc>
          <w:tcPr>
            <w:tcW w:w="1560" w:type="dxa"/>
            <w:shd w:val="clear" w:color="auto" w:fill="auto"/>
          </w:tcPr>
          <w:p w14:paraId="4606A80E"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0869F5D5" w14:textId="77777777" w:rsidR="00327C0B" w:rsidRPr="001B2F24" w:rsidRDefault="00327C0B" w:rsidP="007857AD">
            <w:pPr>
              <w:spacing w:before="120" w:after="0" w:line="240" w:lineRule="auto"/>
              <w:rPr>
                <w:rFonts w:eastAsia="Cambria"/>
                <w:sz w:val="22"/>
                <w:szCs w:val="22"/>
              </w:rPr>
            </w:pPr>
          </w:p>
        </w:tc>
        <w:tc>
          <w:tcPr>
            <w:tcW w:w="1559" w:type="dxa"/>
          </w:tcPr>
          <w:p w14:paraId="6408B090"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3C6A6964"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5959FC71" w14:textId="77777777" w:rsidR="00327C0B" w:rsidRPr="001B2F24" w:rsidRDefault="00327C0B" w:rsidP="007857AD">
            <w:pPr>
              <w:spacing w:before="120" w:after="0" w:line="240" w:lineRule="auto"/>
              <w:rPr>
                <w:rFonts w:eastAsia="Cambria"/>
                <w:sz w:val="22"/>
                <w:szCs w:val="22"/>
              </w:rPr>
            </w:pPr>
          </w:p>
        </w:tc>
      </w:tr>
      <w:tr w:rsidR="00327C0B" w:rsidRPr="001B2F24" w14:paraId="796673C7" w14:textId="77777777" w:rsidTr="00327C0B">
        <w:trPr>
          <w:trHeight w:val="158"/>
        </w:trPr>
        <w:tc>
          <w:tcPr>
            <w:tcW w:w="812" w:type="dxa"/>
          </w:tcPr>
          <w:p w14:paraId="7AAB88C6"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17</w:t>
            </w:r>
          </w:p>
        </w:tc>
        <w:tc>
          <w:tcPr>
            <w:tcW w:w="2591" w:type="dxa"/>
          </w:tcPr>
          <w:p w14:paraId="21AB0F0A"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Preparation Time</w:t>
            </w:r>
          </w:p>
        </w:tc>
        <w:tc>
          <w:tcPr>
            <w:tcW w:w="5244" w:type="dxa"/>
          </w:tcPr>
          <w:p w14:paraId="3A6CB6E5"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job will give you time to plan, </w:t>
            </w:r>
            <w:proofErr w:type="spellStart"/>
            <w:r w:rsidRPr="001B2F24">
              <w:rPr>
                <w:rFonts w:eastAsia="Cambria"/>
                <w:i/>
                <w:sz w:val="22"/>
                <w:szCs w:val="22"/>
              </w:rPr>
              <w:t>organise</w:t>
            </w:r>
            <w:proofErr w:type="spellEnd"/>
            <w:r w:rsidRPr="001B2F24">
              <w:rPr>
                <w:rFonts w:eastAsia="Cambria"/>
                <w:i/>
                <w:sz w:val="22"/>
                <w:szCs w:val="22"/>
              </w:rPr>
              <w:t xml:space="preserve"> and prepare for your work.</w:t>
            </w:r>
          </w:p>
        </w:tc>
        <w:tc>
          <w:tcPr>
            <w:tcW w:w="1560" w:type="dxa"/>
            <w:shd w:val="clear" w:color="auto" w:fill="auto"/>
          </w:tcPr>
          <w:p w14:paraId="77B134DF" w14:textId="77777777" w:rsidR="00327C0B" w:rsidRPr="001B2F24" w:rsidRDefault="00327C0B" w:rsidP="007857AD">
            <w:pPr>
              <w:spacing w:before="120" w:after="0" w:line="240" w:lineRule="auto"/>
              <w:rPr>
                <w:rFonts w:eastAsia="Cambria"/>
                <w:i/>
                <w:sz w:val="22"/>
                <w:szCs w:val="22"/>
              </w:rPr>
            </w:pPr>
          </w:p>
        </w:tc>
        <w:tc>
          <w:tcPr>
            <w:tcW w:w="1559" w:type="dxa"/>
            <w:shd w:val="clear" w:color="auto" w:fill="auto"/>
          </w:tcPr>
          <w:p w14:paraId="64464C5D" w14:textId="77777777" w:rsidR="00327C0B" w:rsidRPr="001B2F24" w:rsidRDefault="00327C0B" w:rsidP="007857AD">
            <w:pPr>
              <w:spacing w:before="120" w:after="0" w:line="240" w:lineRule="auto"/>
              <w:rPr>
                <w:rFonts w:eastAsia="Cambria"/>
                <w:i/>
                <w:sz w:val="22"/>
                <w:szCs w:val="22"/>
              </w:rPr>
            </w:pPr>
          </w:p>
        </w:tc>
        <w:tc>
          <w:tcPr>
            <w:tcW w:w="1559" w:type="dxa"/>
          </w:tcPr>
          <w:p w14:paraId="77EC87A3" w14:textId="77777777" w:rsidR="00327C0B" w:rsidRPr="001B2F24" w:rsidRDefault="00327C0B" w:rsidP="007857AD">
            <w:pPr>
              <w:spacing w:before="120" w:after="0" w:line="240" w:lineRule="auto"/>
              <w:rPr>
                <w:rFonts w:eastAsia="Cambria"/>
                <w:i/>
                <w:sz w:val="22"/>
                <w:szCs w:val="22"/>
              </w:rPr>
            </w:pPr>
          </w:p>
        </w:tc>
        <w:tc>
          <w:tcPr>
            <w:tcW w:w="1276" w:type="dxa"/>
            <w:shd w:val="clear" w:color="auto" w:fill="auto"/>
          </w:tcPr>
          <w:p w14:paraId="481C8215" w14:textId="77777777" w:rsidR="00327C0B" w:rsidRPr="001B2F24" w:rsidRDefault="00327C0B" w:rsidP="007857AD">
            <w:pPr>
              <w:spacing w:before="120" w:after="0" w:line="240" w:lineRule="auto"/>
              <w:rPr>
                <w:rFonts w:eastAsia="Cambria"/>
                <w:i/>
                <w:sz w:val="22"/>
                <w:szCs w:val="22"/>
              </w:rPr>
            </w:pPr>
          </w:p>
        </w:tc>
        <w:tc>
          <w:tcPr>
            <w:tcW w:w="1344" w:type="dxa"/>
            <w:shd w:val="clear" w:color="auto" w:fill="auto"/>
          </w:tcPr>
          <w:p w14:paraId="08B741DD" w14:textId="77777777" w:rsidR="00327C0B" w:rsidRPr="001B2F24" w:rsidRDefault="00327C0B" w:rsidP="007857AD">
            <w:pPr>
              <w:spacing w:before="120" w:after="0" w:line="240" w:lineRule="auto"/>
              <w:rPr>
                <w:rFonts w:eastAsia="Cambria"/>
                <w:i/>
                <w:sz w:val="22"/>
                <w:szCs w:val="22"/>
              </w:rPr>
            </w:pPr>
          </w:p>
        </w:tc>
      </w:tr>
      <w:tr w:rsidR="00327C0B" w:rsidRPr="001B2F24" w14:paraId="341D62BE" w14:textId="77777777" w:rsidTr="00327C0B">
        <w:trPr>
          <w:trHeight w:val="158"/>
        </w:trPr>
        <w:tc>
          <w:tcPr>
            <w:tcW w:w="812" w:type="dxa"/>
          </w:tcPr>
          <w:p w14:paraId="6A7497D8"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18</w:t>
            </w:r>
          </w:p>
        </w:tc>
        <w:tc>
          <w:tcPr>
            <w:tcW w:w="2591" w:type="dxa"/>
          </w:tcPr>
          <w:p w14:paraId="15F231BB" w14:textId="6E877231" w:rsidR="00327C0B" w:rsidRPr="001B2F24" w:rsidRDefault="000E69A0" w:rsidP="007857AD">
            <w:pPr>
              <w:spacing w:before="240" w:after="0" w:line="240" w:lineRule="auto"/>
              <w:rPr>
                <w:rFonts w:eastAsia="Cambria"/>
                <w:sz w:val="22"/>
                <w:szCs w:val="22"/>
              </w:rPr>
            </w:pPr>
            <w:r w:rsidRPr="001B2F24">
              <w:rPr>
                <w:rFonts w:eastAsia="Cambria"/>
                <w:sz w:val="22"/>
                <w:szCs w:val="22"/>
              </w:rPr>
              <w:t>Social Skills</w:t>
            </w:r>
          </w:p>
        </w:tc>
        <w:tc>
          <w:tcPr>
            <w:tcW w:w="5244" w:type="dxa"/>
          </w:tcPr>
          <w:p w14:paraId="076A9ADE"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will give opportunities for developing close friendships. People at work will take a personal interest in you, and people at work are friendly.</w:t>
            </w:r>
          </w:p>
        </w:tc>
        <w:tc>
          <w:tcPr>
            <w:tcW w:w="1560" w:type="dxa"/>
            <w:shd w:val="clear" w:color="auto" w:fill="auto"/>
          </w:tcPr>
          <w:p w14:paraId="1FC3F883"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3C218678" w14:textId="77777777" w:rsidR="00327C0B" w:rsidRPr="001B2F24" w:rsidRDefault="00327C0B" w:rsidP="007857AD">
            <w:pPr>
              <w:spacing w:before="120" w:after="0" w:line="240" w:lineRule="auto"/>
              <w:rPr>
                <w:rFonts w:eastAsia="Cambria"/>
                <w:sz w:val="22"/>
                <w:szCs w:val="22"/>
              </w:rPr>
            </w:pPr>
          </w:p>
        </w:tc>
        <w:tc>
          <w:tcPr>
            <w:tcW w:w="1559" w:type="dxa"/>
          </w:tcPr>
          <w:p w14:paraId="6D306B01"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7585F527"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2F1AD9AC" w14:textId="77777777" w:rsidR="00327C0B" w:rsidRPr="001B2F24" w:rsidRDefault="00327C0B" w:rsidP="007857AD">
            <w:pPr>
              <w:spacing w:before="120" w:after="0" w:line="240" w:lineRule="auto"/>
              <w:rPr>
                <w:rFonts w:eastAsia="Cambria"/>
                <w:sz w:val="22"/>
                <w:szCs w:val="22"/>
              </w:rPr>
            </w:pPr>
          </w:p>
        </w:tc>
      </w:tr>
      <w:tr w:rsidR="00327C0B" w:rsidRPr="001B2F24" w14:paraId="53533A31" w14:textId="77777777" w:rsidTr="00327C0B">
        <w:trPr>
          <w:trHeight w:val="640"/>
        </w:trPr>
        <w:tc>
          <w:tcPr>
            <w:tcW w:w="812" w:type="dxa"/>
          </w:tcPr>
          <w:p w14:paraId="6661E2E5"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19</w:t>
            </w:r>
          </w:p>
        </w:tc>
        <w:tc>
          <w:tcPr>
            <w:tcW w:w="2591" w:type="dxa"/>
          </w:tcPr>
          <w:p w14:paraId="544A5D28"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Teamwork</w:t>
            </w:r>
          </w:p>
        </w:tc>
        <w:tc>
          <w:tcPr>
            <w:tcW w:w="5244" w:type="dxa"/>
          </w:tcPr>
          <w:p w14:paraId="43E4ABEF"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requires you to work with others in teams.</w:t>
            </w:r>
          </w:p>
        </w:tc>
        <w:tc>
          <w:tcPr>
            <w:tcW w:w="1560" w:type="dxa"/>
            <w:shd w:val="clear" w:color="auto" w:fill="auto"/>
          </w:tcPr>
          <w:p w14:paraId="36A4D8F3"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6D23B60B" w14:textId="77777777" w:rsidR="00327C0B" w:rsidRPr="001B2F24" w:rsidRDefault="00327C0B" w:rsidP="007857AD">
            <w:pPr>
              <w:spacing w:before="120" w:after="0" w:line="240" w:lineRule="auto"/>
              <w:rPr>
                <w:rFonts w:eastAsia="Cambria"/>
                <w:sz w:val="22"/>
                <w:szCs w:val="22"/>
              </w:rPr>
            </w:pPr>
          </w:p>
        </w:tc>
        <w:tc>
          <w:tcPr>
            <w:tcW w:w="1559" w:type="dxa"/>
          </w:tcPr>
          <w:p w14:paraId="0E0BC70D"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74DFE55B" w14:textId="77777777" w:rsidR="00327C0B" w:rsidRPr="001B2F24" w:rsidRDefault="00327C0B" w:rsidP="007857AD">
            <w:pPr>
              <w:spacing w:before="120" w:after="0" w:line="240" w:lineRule="auto"/>
              <w:rPr>
                <w:rFonts w:eastAsia="Cambria"/>
                <w:sz w:val="22"/>
                <w:szCs w:val="22"/>
              </w:rPr>
            </w:pPr>
          </w:p>
        </w:tc>
        <w:tc>
          <w:tcPr>
            <w:tcW w:w="1344" w:type="dxa"/>
            <w:shd w:val="clear" w:color="auto" w:fill="auto"/>
          </w:tcPr>
          <w:p w14:paraId="4C6ED7A2" w14:textId="77777777" w:rsidR="00327C0B" w:rsidRPr="001B2F24" w:rsidRDefault="00327C0B" w:rsidP="007857AD">
            <w:pPr>
              <w:spacing w:before="120" w:after="0" w:line="240" w:lineRule="auto"/>
              <w:rPr>
                <w:rFonts w:eastAsia="Cambria"/>
                <w:sz w:val="22"/>
                <w:szCs w:val="22"/>
              </w:rPr>
            </w:pPr>
          </w:p>
        </w:tc>
      </w:tr>
    </w:tbl>
    <w:p w14:paraId="3AEC498F" w14:textId="77777777" w:rsidR="00327C0B" w:rsidRPr="001B2F24" w:rsidRDefault="00327C0B" w:rsidP="007857AD">
      <w:pPr>
        <w:spacing w:line="240" w:lineRule="auto"/>
        <w:rPr>
          <w:sz w:val="22"/>
          <w:szCs w:val="22"/>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2591"/>
        <w:gridCol w:w="5244"/>
        <w:gridCol w:w="1560"/>
        <w:gridCol w:w="1559"/>
        <w:gridCol w:w="1559"/>
        <w:gridCol w:w="1276"/>
        <w:gridCol w:w="1417"/>
      </w:tblGrid>
      <w:tr w:rsidR="00327C0B" w:rsidRPr="001B2F24" w14:paraId="28A9027C" w14:textId="77777777" w:rsidTr="00327C0B">
        <w:trPr>
          <w:trHeight w:val="416"/>
        </w:trPr>
        <w:tc>
          <w:tcPr>
            <w:tcW w:w="3403" w:type="dxa"/>
            <w:gridSpan w:val="2"/>
            <w:shd w:val="clear" w:color="auto" w:fill="F2F2F2"/>
            <w:vAlign w:val="center"/>
          </w:tcPr>
          <w:p w14:paraId="15CED209" w14:textId="77777777" w:rsidR="00327C0B" w:rsidRPr="001B2F24" w:rsidRDefault="00327C0B" w:rsidP="007857AD">
            <w:pPr>
              <w:spacing w:after="0" w:line="240" w:lineRule="auto"/>
              <w:rPr>
                <w:rFonts w:eastAsia="Cambria"/>
                <w:b/>
                <w:sz w:val="22"/>
                <w:szCs w:val="22"/>
              </w:rPr>
            </w:pPr>
            <w:r w:rsidRPr="001B2F24">
              <w:rPr>
                <w:rFonts w:eastAsia="Cambria"/>
                <w:b/>
                <w:sz w:val="22"/>
                <w:szCs w:val="22"/>
              </w:rPr>
              <w:t>Job Characteristics</w:t>
            </w:r>
          </w:p>
        </w:tc>
        <w:tc>
          <w:tcPr>
            <w:tcW w:w="5244" w:type="dxa"/>
            <w:shd w:val="clear" w:color="auto" w:fill="F2F2F2"/>
            <w:vAlign w:val="center"/>
          </w:tcPr>
          <w:p w14:paraId="3A5C6A01" w14:textId="77777777" w:rsidR="00327C0B" w:rsidRPr="001B2F24" w:rsidRDefault="00327C0B" w:rsidP="007857AD">
            <w:pPr>
              <w:spacing w:after="0" w:line="240" w:lineRule="auto"/>
              <w:rPr>
                <w:rFonts w:eastAsia="Cambria"/>
                <w:b/>
                <w:sz w:val="22"/>
                <w:szCs w:val="22"/>
              </w:rPr>
            </w:pPr>
            <w:r w:rsidRPr="001B2F24">
              <w:rPr>
                <w:rFonts w:eastAsia="Cambria"/>
                <w:b/>
                <w:sz w:val="22"/>
                <w:szCs w:val="22"/>
              </w:rPr>
              <w:t>Description</w:t>
            </w:r>
          </w:p>
        </w:tc>
        <w:tc>
          <w:tcPr>
            <w:tcW w:w="1560" w:type="dxa"/>
            <w:shd w:val="clear" w:color="auto" w:fill="F2F2F2"/>
          </w:tcPr>
          <w:p w14:paraId="065B6DD3"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Extremely Important</w:t>
            </w:r>
          </w:p>
        </w:tc>
        <w:tc>
          <w:tcPr>
            <w:tcW w:w="1559" w:type="dxa"/>
            <w:shd w:val="clear" w:color="auto" w:fill="F2F2F2"/>
          </w:tcPr>
          <w:p w14:paraId="7C90F9BC"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Very Important</w:t>
            </w:r>
          </w:p>
        </w:tc>
        <w:tc>
          <w:tcPr>
            <w:tcW w:w="1559" w:type="dxa"/>
            <w:shd w:val="clear" w:color="auto" w:fill="F2F2F2"/>
          </w:tcPr>
          <w:p w14:paraId="60C9A971"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Fairly Important</w:t>
            </w:r>
          </w:p>
        </w:tc>
        <w:tc>
          <w:tcPr>
            <w:tcW w:w="1276" w:type="dxa"/>
            <w:shd w:val="clear" w:color="auto" w:fill="F2F2F2"/>
          </w:tcPr>
          <w:p w14:paraId="33762F8A" w14:textId="77777777" w:rsidR="00327C0B" w:rsidRPr="001B2F24" w:rsidRDefault="00327C0B" w:rsidP="007857AD">
            <w:pPr>
              <w:spacing w:after="0" w:line="240" w:lineRule="auto"/>
              <w:jc w:val="center"/>
              <w:rPr>
                <w:rFonts w:eastAsia="Cambria"/>
                <w:b/>
                <w:sz w:val="22"/>
                <w:szCs w:val="22"/>
              </w:rPr>
            </w:pPr>
            <w:proofErr w:type="gramStart"/>
            <w:r w:rsidRPr="001B2F24">
              <w:rPr>
                <w:rFonts w:eastAsia="Cambria"/>
                <w:b/>
                <w:sz w:val="22"/>
                <w:szCs w:val="22"/>
              </w:rPr>
              <w:t>Not  Important</w:t>
            </w:r>
            <w:proofErr w:type="gramEnd"/>
          </w:p>
        </w:tc>
        <w:tc>
          <w:tcPr>
            <w:tcW w:w="1417" w:type="dxa"/>
            <w:shd w:val="clear" w:color="auto" w:fill="F2F2F2"/>
          </w:tcPr>
          <w:p w14:paraId="580A92A7"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Not at all important</w:t>
            </w:r>
          </w:p>
        </w:tc>
      </w:tr>
      <w:tr w:rsidR="00327C0B" w:rsidRPr="001B2F24" w14:paraId="08C05E71" w14:textId="77777777" w:rsidTr="00327C0B">
        <w:trPr>
          <w:trHeight w:val="416"/>
        </w:trPr>
        <w:tc>
          <w:tcPr>
            <w:tcW w:w="812" w:type="dxa"/>
          </w:tcPr>
          <w:p w14:paraId="76D12583"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20</w:t>
            </w:r>
          </w:p>
        </w:tc>
        <w:tc>
          <w:tcPr>
            <w:tcW w:w="2591" w:type="dxa"/>
          </w:tcPr>
          <w:p w14:paraId="509903F5"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Job Dependence</w:t>
            </w:r>
          </w:p>
        </w:tc>
        <w:tc>
          <w:tcPr>
            <w:tcW w:w="5244" w:type="dxa"/>
          </w:tcPr>
          <w:p w14:paraId="1939A11A"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job will require you to accomplish your job before others complete theirs. Other jobs will depend on your job. </w:t>
            </w:r>
          </w:p>
        </w:tc>
        <w:tc>
          <w:tcPr>
            <w:tcW w:w="1560" w:type="dxa"/>
            <w:shd w:val="clear" w:color="auto" w:fill="auto"/>
          </w:tcPr>
          <w:p w14:paraId="52E626C7"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626A934E" w14:textId="77777777" w:rsidR="00327C0B" w:rsidRPr="001B2F24" w:rsidRDefault="00327C0B" w:rsidP="007857AD">
            <w:pPr>
              <w:spacing w:before="120" w:after="0" w:line="240" w:lineRule="auto"/>
              <w:rPr>
                <w:rFonts w:eastAsia="Cambria"/>
                <w:sz w:val="22"/>
                <w:szCs w:val="22"/>
              </w:rPr>
            </w:pPr>
          </w:p>
        </w:tc>
        <w:tc>
          <w:tcPr>
            <w:tcW w:w="1559" w:type="dxa"/>
          </w:tcPr>
          <w:p w14:paraId="2DA21092"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3D6286D5" w14:textId="77777777" w:rsidR="00327C0B" w:rsidRPr="001B2F24" w:rsidRDefault="00327C0B" w:rsidP="007857AD">
            <w:pPr>
              <w:spacing w:before="120" w:after="0" w:line="240" w:lineRule="auto"/>
              <w:rPr>
                <w:rFonts w:eastAsia="Cambria"/>
                <w:sz w:val="22"/>
                <w:szCs w:val="22"/>
              </w:rPr>
            </w:pPr>
          </w:p>
        </w:tc>
        <w:tc>
          <w:tcPr>
            <w:tcW w:w="1417" w:type="dxa"/>
            <w:shd w:val="clear" w:color="auto" w:fill="auto"/>
          </w:tcPr>
          <w:p w14:paraId="07DB7266" w14:textId="77777777" w:rsidR="00327C0B" w:rsidRPr="001B2F24" w:rsidRDefault="00327C0B" w:rsidP="007857AD">
            <w:pPr>
              <w:spacing w:before="120" w:after="0" w:line="240" w:lineRule="auto"/>
              <w:rPr>
                <w:rFonts w:eastAsia="Cambria"/>
                <w:sz w:val="22"/>
                <w:szCs w:val="22"/>
              </w:rPr>
            </w:pPr>
          </w:p>
        </w:tc>
      </w:tr>
      <w:tr w:rsidR="00327C0B" w:rsidRPr="001B2F24" w14:paraId="14554BA2" w14:textId="77777777" w:rsidTr="00327C0B">
        <w:trPr>
          <w:trHeight w:val="158"/>
        </w:trPr>
        <w:tc>
          <w:tcPr>
            <w:tcW w:w="812" w:type="dxa"/>
          </w:tcPr>
          <w:p w14:paraId="56F3CF0B"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21</w:t>
            </w:r>
          </w:p>
        </w:tc>
        <w:tc>
          <w:tcPr>
            <w:tcW w:w="2591" w:type="dxa"/>
          </w:tcPr>
          <w:p w14:paraId="625AC976"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Received Interdependence</w:t>
            </w:r>
          </w:p>
        </w:tc>
        <w:tc>
          <w:tcPr>
            <w:tcW w:w="5244" w:type="dxa"/>
          </w:tcPr>
          <w:p w14:paraId="4FEFA65B"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job activities are greatly affected by the work of other people and will depend on many people for task completion. </w:t>
            </w:r>
          </w:p>
        </w:tc>
        <w:tc>
          <w:tcPr>
            <w:tcW w:w="1560" w:type="dxa"/>
            <w:shd w:val="clear" w:color="auto" w:fill="auto"/>
          </w:tcPr>
          <w:p w14:paraId="37CDDFE1"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70128703" w14:textId="77777777" w:rsidR="00327C0B" w:rsidRPr="001B2F24" w:rsidRDefault="00327C0B" w:rsidP="007857AD">
            <w:pPr>
              <w:spacing w:before="120" w:after="0" w:line="240" w:lineRule="auto"/>
              <w:rPr>
                <w:rFonts w:eastAsia="Cambria"/>
                <w:sz w:val="22"/>
                <w:szCs w:val="22"/>
              </w:rPr>
            </w:pPr>
          </w:p>
        </w:tc>
        <w:tc>
          <w:tcPr>
            <w:tcW w:w="1559" w:type="dxa"/>
          </w:tcPr>
          <w:p w14:paraId="11D27AD9"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52BF9AF1" w14:textId="77777777" w:rsidR="00327C0B" w:rsidRPr="001B2F24" w:rsidRDefault="00327C0B" w:rsidP="007857AD">
            <w:pPr>
              <w:spacing w:before="120" w:after="0" w:line="240" w:lineRule="auto"/>
              <w:rPr>
                <w:rFonts w:eastAsia="Cambria"/>
                <w:sz w:val="22"/>
                <w:szCs w:val="22"/>
              </w:rPr>
            </w:pPr>
          </w:p>
        </w:tc>
        <w:tc>
          <w:tcPr>
            <w:tcW w:w="1417" w:type="dxa"/>
            <w:shd w:val="clear" w:color="auto" w:fill="auto"/>
          </w:tcPr>
          <w:p w14:paraId="1BA7EDAA" w14:textId="77777777" w:rsidR="00327C0B" w:rsidRPr="001B2F24" w:rsidRDefault="00327C0B" w:rsidP="007857AD">
            <w:pPr>
              <w:spacing w:before="120" w:after="0" w:line="240" w:lineRule="auto"/>
              <w:rPr>
                <w:rFonts w:eastAsia="Cambria"/>
                <w:sz w:val="22"/>
                <w:szCs w:val="22"/>
              </w:rPr>
            </w:pPr>
          </w:p>
        </w:tc>
      </w:tr>
      <w:tr w:rsidR="00327C0B" w:rsidRPr="001B2F24" w14:paraId="6AC7E9C6" w14:textId="77777777" w:rsidTr="00327C0B">
        <w:trPr>
          <w:trHeight w:val="930"/>
        </w:trPr>
        <w:tc>
          <w:tcPr>
            <w:tcW w:w="812" w:type="dxa"/>
          </w:tcPr>
          <w:p w14:paraId="27433429"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22</w:t>
            </w:r>
          </w:p>
        </w:tc>
        <w:tc>
          <w:tcPr>
            <w:tcW w:w="2591" w:type="dxa"/>
          </w:tcPr>
          <w:p w14:paraId="5834C61C" w14:textId="77777777" w:rsidR="00327C0B" w:rsidRPr="001B2F24" w:rsidRDefault="00327C0B" w:rsidP="007857AD">
            <w:pPr>
              <w:spacing w:before="240" w:after="0" w:line="240" w:lineRule="auto"/>
              <w:rPr>
                <w:rFonts w:eastAsia="Cambria"/>
                <w:sz w:val="22"/>
                <w:szCs w:val="22"/>
              </w:rPr>
            </w:pPr>
            <w:r w:rsidRPr="001B2F24">
              <w:rPr>
                <w:rFonts w:eastAsia="Cambria"/>
                <w:sz w:val="22"/>
                <w:szCs w:val="22"/>
              </w:rPr>
              <w:t xml:space="preserve">Interaction Outside </w:t>
            </w:r>
            <w:proofErr w:type="spellStart"/>
            <w:r w:rsidRPr="001B2F24">
              <w:rPr>
                <w:rFonts w:eastAsia="Cambria"/>
                <w:sz w:val="22"/>
                <w:szCs w:val="22"/>
              </w:rPr>
              <w:t>Organisation</w:t>
            </w:r>
            <w:proofErr w:type="spellEnd"/>
          </w:p>
        </w:tc>
        <w:tc>
          <w:tcPr>
            <w:tcW w:w="5244" w:type="dxa"/>
          </w:tcPr>
          <w:p w14:paraId="7BA1095E"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will involve spending a great deal of time and communication with people outside the organization. .</w:t>
            </w:r>
          </w:p>
        </w:tc>
        <w:tc>
          <w:tcPr>
            <w:tcW w:w="1560" w:type="dxa"/>
            <w:shd w:val="clear" w:color="auto" w:fill="auto"/>
          </w:tcPr>
          <w:p w14:paraId="6BF15C3F"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256CDBE4" w14:textId="77777777" w:rsidR="00327C0B" w:rsidRPr="001B2F24" w:rsidRDefault="00327C0B" w:rsidP="007857AD">
            <w:pPr>
              <w:spacing w:before="120" w:after="0" w:line="240" w:lineRule="auto"/>
              <w:rPr>
                <w:rFonts w:eastAsia="Cambria"/>
                <w:sz w:val="22"/>
                <w:szCs w:val="22"/>
              </w:rPr>
            </w:pPr>
          </w:p>
        </w:tc>
        <w:tc>
          <w:tcPr>
            <w:tcW w:w="1559" w:type="dxa"/>
          </w:tcPr>
          <w:p w14:paraId="5C3C8F2C"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1A4D608E" w14:textId="77777777" w:rsidR="00327C0B" w:rsidRPr="001B2F24" w:rsidRDefault="00327C0B" w:rsidP="007857AD">
            <w:pPr>
              <w:spacing w:before="120" w:after="0" w:line="240" w:lineRule="auto"/>
              <w:rPr>
                <w:rFonts w:eastAsia="Cambria"/>
                <w:sz w:val="22"/>
                <w:szCs w:val="22"/>
              </w:rPr>
            </w:pPr>
          </w:p>
        </w:tc>
        <w:tc>
          <w:tcPr>
            <w:tcW w:w="1417" w:type="dxa"/>
            <w:shd w:val="clear" w:color="auto" w:fill="auto"/>
          </w:tcPr>
          <w:p w14:paraId="257DEBB3" w14:textId="77777777" w:rsidR="00327C0B" w:rsidRPr="001B2F24" w:rsidRDefault="00327C0B" w:rsidP="007857AD">
            <w:pPr>
              <w:spacing w:before="120" w:after="0" w:line="240" w:lineRule="auto"/>
              <w:rPr>
                <w:rFonts w:eastAsia="Cambria"/>
                <w:sz w:val="22"/>
                <w:szCs w:val="22"/>
              </w:rPr>
            </w:pPr>
          </w:p>
        </w:tc>
      </w:tr>
      <w:tr w:rsidR="00327C0B" w:rsidRPr="001B2F24" w14:paraId="131E0119" w14:textId="77777777" w:rsidTr="00327C0B">
        <w:trPr>
          <w:trHeight w:val="357"/>
        </w:trPr>
        <w:tc>
          <w:tcPr>
            <w:tcW w:w="3403" w:type="dxa"/>
            <w:gridSpan w:val="2"/>
            <w:shd w:val="clear" w:color="auto" w:fill="F2F2F2"/>
          </w:tcPr>
          <w:p w14:paraId="65B55F4C" w14:textId="77777777" w:rsidR="00327C0B" w:rsidRPr="001B2F24" w:rsidRDefault="00327C0B" w:rsidP="007857AD">
            <w:pPr>
              <w:spacing w:before="120" w:after="0" w:line="240" w:lineRule="auto"/>
              <w:rPr>
                <w:rFonts w:eastAsia="Cambria"/>
                <w:b/>
                <w:sz w:val="22"/>
                <w:szCs w:val="22"/>
              </w:rPr>
            </w:pPr>
            <w:r w:rsidRPr="001B2F24">
              <w:rPr>
                <w:rFonts w:eastAsia="Cambria"/>
                <w:b/>
                <w:sz w:val="22"/>
                <w:szCs w:val="22"/>
              </w:rPr>
              <w:t>Job Characteristics</w:t>
            </w:r>
          </w:p>
        </w:tc>
        <w:tc>
          <w:tcPr>
            <w:tcW w:w="5244" w:type="dxa"/>
            <w:shd w:val="clear" w:color="auto" w:fill="F2F2F2"/>
          </w:tcPr>
          <w:p w14:paraId="7A15E203" w14:textId="77777777" w:rsidR="00327C0B" w:rsidRPr="001B2F24" w:rsidRDefault="00327C0B" w:rsidP="007857AD">
            <w:pPr>
              <w:spacing w:before="120" w:after="0" w:line="240" w:lineRule="auto"/>
              <w:jc w:val="center"/>
              <w:rPr>
                <w:rFonts w:eastAsia="Cambria"/>
                <w:b/>
                <w:sz w:val="22"/>
                <w:szCs w:val="22"/>
              </w:rPr>
            </w:pPr>
            <w:r w:rsidRPr="001B2F24">
              <w:rPr>
                <w:rFonts w:eastAsia="Cambria"/>
                <w:b/>
                <w:sz w:val="22"/>
                <w:szCs w:val="22"/>
              </w:rPr>
              <w:t>Description</w:t>
            </w:r>
          </w:p>
        </w:tc>
        <w:tc>
          <w:tcPr>
            <w:tcW w:w="1560" w:type="dxa"/>
            <w:shd w:val="clear" w:color="auto" w:fill="F2F2F2"/>
          </w:tcPr>
          <w:p w14:paraId="348C9383"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Extremely Important</w:t>
            </w:r>
          </w:p>
        </w:tc>
        <w:tc>
          <w:tcPr>
            <w:tcW w:w="1559" w:type="dxa"/>
            <w:shd w:val="clear" w:color="auto" w:fill="F2F2F2"/>
          </w:tcPr>
          <w:p w14:paraId="1003DD56"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Very Important</w:t>
            </w:r>
          </w:p>
        </w:tc>
        <w:tc>
          <w:tcPr>
            <w:tcW w:w="1559" w:type="dxa"/>
            <w:shd w:val="clear" w:color="auto" w:fill="F2F2F2"/>
          </w:tcPr>
          <w:p w14:paraId="7F4EF06C"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Fairly Important</w:t>
            </w:r>
          </w:p>
        </w:tc>
        <w:tc>
          <w:tcPr>
            <w:tcW w:w="1276" w:type="dxa"/>
            <w:shd w:val="clear" w:color="auto" w:fill="F2F2F2"/>
          </w:tcPr>
          <w:p w14:paraId="126A6AAE"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Not</w:t>
            </w:r>
          </w:p>
          <w:p w14:paraId="178B4A0A"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Important</w:t>
            </w:r>
          </w:p>
        </w:tc>
        <w:tc>
          <w:tcPr>
            <w:tcW w:w="1417" w:type="dxa"/>
            <w:shd w:val="clear" w:color="auto" w:fill="F2F2F2"/>
          </w:tcPr>
          <w:p w14:paraId="55A41748" w14:textId="77777777" w:rsidR="00327C0B" w:rsidRPr="001B2F24" w:rsidRDefault="00327C0B" w:rsidP="007857AD">
            <w:pPr>
              <w:spacing w:after="0" w:line="240" w:lineRule="auto"/>
              <w:jc w:val="center"/>
              <w:rPr>
                <w:rFonts w:eastAsia="Cambria"/>
                <w:b/>
                <w:sz w:val="22"/>
                <w:szCs w:val="22"/>
              </w:rPr>
            </w:pPr>
            <w:r w:rsidRPr="001B2F24">
              <w:rPr>
                <w:rFonts w:eastAsia="Cambria"/>
                <w:b/>
                <w:sz w:val="22"/>
                <w:szCs w:val="22"/>
              </w:rPr>
              <w:t>Not at all important</w:t>
            </w:r>
          </w:p>
        </w:tc>
      </w:tr>
      <w:tr w:rsidR="00327C0B" w:rsidRPr="001B2F24" w14:paraId="7F8B790D" w14:textId="77777777" w:rsidTr="00327C0B">
        <w:trPr>
          <w:trHeight w:val="158"/>
        </w:trPr>
        <w:tc>
          <w:tcPr>
            <w:tcW w:w="812" w:type="dxa"/>
          </w:tcPr>
          <w:p w14:paraId="011CCAB1"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23</w:t>
            </w:r>
          </w:p>
        </w:tc>
        <w:tc>
          <w:tcPr>
            <w:tcW w:w="2591" w:type="dxa"/>
          </w:tcPr>
          <w:p w14:paraId="48989B07"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Feedback from Others</w:t>
            </w:r>
          </w:p>
        </w:tc>
        <w:tc>
          <w:tcPr>
            <w:tcW w:w="5244" w:type="dxa"/>
          </w:tcPr>
          <w:p w14:paraId="21803443"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You will receive a great deal of information from your manager and co-workers about your job performance in terms of quality and quantity.</w:t>
            </w:r>
          </w:p>
        </w:tc>
        <w:tc>
          <w:tcPr>
            <w:tcW w:w="1560" w:type="dxa"/>
            <w:shd w:val="clear" w:color="auto" w:fill="auto"/>
          </w:tcPr>
          <w:p w14:paraId="4E61AFAD"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149D68AD" w14:textId="77777777" w:rsidR="00327C0B" w:rsidRPr="001B2F24" w:rsidRDefault="00327C0B" w:rsidP="007857AD">
            <w:pPr>
              <w:spacing w:before="120" w:after="0" w:line="240" w:lineRule="auto"/>
              <w:rPr>
                <w:rFonts w:eastAsia="Cambria"/>
                <w:sz w:val="22"/>
                <w:szCs w:val="22"/>
              </w:rPr>
            </w:pPr>
          </w:p>
        </w:tc>
        <w:tc>
          <w:tcPr>
            <w:tcW w:w="1559" w:type="dxa"/>
          </w:tcPr>
          <w:p w14:paraId="75C56CBE"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31E9A232" w14:textId="77777777" w:rsidR="00327C0B" w:rsidRPr="001B2F24" w:rsidRDefault="00327C0B" w:rsidP="007857AD">
            <w:pPr>
              <w:spacing w:before="120" w:after="0" w:line="240" w:lineRule="auto"/>
              <w:rPr>
                <w:rFonts w:eastAsia="Cambria"/>
                <w:sz w:val="22"/>
                <w:szCs w:val="22"/>
              </w:rPr>
            </w:pPr>
          </w:p>
        </w:tc>
        <w:tc>
          <w:tcPr>
            <w:tcW w:w="1417" w:type="dxa"/>
            <w:shd w:val="clear" w:color="auto" w:fill="auto"/>
          </w:tcPr>
          <w:p w14:paraId="6B0024AA" w14:textId="77777777" w:rsidR="00327C0B" w:rsidRPr="001B2F24" w:rsidRDefault="00327C0B" w:rsidP="007857AD">
            <w:pPr>
              <w:spacing w:before="120" w:after="0" w:line="240" w:lineRule="auto"/>
              <w:rPr>
                <w:rFonts w:eastAsia="Cambria"/>
                <w:sz w:val="22"/>
                <w:szCs w:val="22"/>
              </w:rPr>
            </w:pPr>
          </w:p>
        </w:tc>
      </w:tr>
      <w:tr w:rsidR="00327C0B" w:rsidRPr="001B2F24" w14:paraId="4E68F3F7" w14:textId="77777777" w:rsidTr="00327C0B">
        <w:trPr>
          <w:trHeight w:val="158"/>
        </w:trPr>
        <w:tc>
          <w:tcPr>
            <w:tcW w:w="812" w:type="dxa"/>
          </w:tcPr>
          <w:p w14:paraId="24AFEC1F"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24</w:t>
            </w:r>
          </w:p>
        </w:tc>
        <w:tc>
          <w:tcPr>
            <w:tcW w:w="2591" w:type="dxa"/>
          </w:tcPr>
          <w:p w14:paraId="0C02399B"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Ergonomics</w:t>
            </w:r>
          </w:p>
        </w:tc>
        <w:tc>
          <w:tcPr>
            <w:tcW w:w="5244" w:type="dxa"/>
          </w:tcPr>
          <w:p w14:paraId="4C68A8B4"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workspace allows for all kinds of differences between people. The seating arrangements on the job are adequate. </w:t>
            </w:r>
          </w:p>
        </w:tc>
        <w:tc>
          <w:tcPr>
            <w:tcW w:w="1560" w:type="dxa"/>
            <w:shd w:val="clear" w:color="auto" w:fill="auto"/>
          </w:tcPr>
          <w:p w14:paraId="661CE079"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7CDC6F0D" w14:textId="77777777" w:rsidR="00327C0B" w:rsidRPr="001B2F24" w:rsidRDefault="00327C0B" w:rsidP="007857AD">
            <w:pPr>
              <w:spacing w:before="120" w:after="0" w:line="240" w:lineRule="auto"/>
              <w:rPr>
                <w:rFonts w:eastAsia="Cambria"/>
                <w:sz w:val="22"/>
                <w:szCs w:val="22"/>
              </w:rPr>
            </w:pPr>
          </w:p>
        </w:tc>
        <w:tc>
          <w:tcPr>
            <w:tcW w:w="1559" w:type="dxa"/>
          </w:tcPr>
          <w:p w14:paraId="2F9D318C"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3C828A06" w14:textId="77777777" w:rsidR="00327C0B" w:rsidRPr="001B2F24" w:rsidRDefault="00327C0B" w:rsidP="007857AD">
            <w:pPr>
              <w:spacing w:before="120" w:after="0" w:line="240" w:lineRule="auto"/>
              <w:rPr>
                <w:rFonts w:eastAsia="Cambria"/>
                <w:sz w:val="22"/>
                <w:szCs w:val="22"/>
              </w:rPr>
            </w:pPr>
          </w:p>
        </w:tc>
        <w:tc>
          <w:tcPr>
            <w:tcW w:w="1417" w:type="dxa"/>
            <w:shd w:val="clear" w:color="auto" w:fill="auto"/>
          </w:tcPr>
          <w:p w14:paraId="76F5CA90" w14:textId="77777777" w:rsidR="00327C0B" w:rsidRPr="001B2F24" w:rsidRDefault="00327C0B" w:rsidP="007857AD">
            <w:pPr>
              <w:spacing w:before="120" w:after="0" w:line="240" w:lineRule="auto"/>
              <w:rPr>
                <w:rFonts w:eastAsia="Cambria"/>
                <w:sz w:val="22"/>
                <w:szCs w:val="22"/>
              </w:rPr>
            </w:pPr>
          </w:p>
        </w:tc>
      </w:tr>
      <w:tr w:rsidR="00327C0B" w:rsidRPr="001B2F24" w14:paraId="00E120F8" w14:textId="77777777" w:rsidTr="00327C0B">
        <w:trPr>
          <w:trHeight w:val="601"/>
        </w:trPr>
        <w:tc>
          <w:tcPr>
            <w:tcW w:w="812" w:type="dxa"/>
          </w:tcPr>
          <w:p w14:paraId="2B643C19"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25</w:t>
            </w:r>
          </w:p>
        </w:tc>
        <w:tc>
          <w:tcPr>
            <w:tcW w:w="2591" w:type="dxa"/>
          </w:tcPr>
          <w:p w14:paraId="3F625E1A"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Physical Demands</w:t>
            </w:r>
          </w:p>
        </w:tc>
        <w:tc>
          <w:tcPr>
            <w:tcW w:w="5244" w:type="dxa"/>
          </w:tcPr>
          <w:p w14:paraId="3BC0EF2D"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job requires a lot of physical effort.</w:t>
            </w:r>
          </w:p>
        </w:tc>
        <w:tc>
          <w:tcPr>
            <w:tcW w:w="1560" w:type="dxa"/>
            <w:shd w:val="clear" w:color="auto" w:fill="auto"/>
          </w:tcPr>
          <w:p w14:paraId="73A4621E"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045511C3" w14:textId="77777777" w:rsidR="00327C0B" w:rsidRPr="001B2F24" w:rsidRDefault="00327C0B" w:rsidP="007857AD">
            <w:pPr>
              <w:spacing w:before="120" w:after="0" w:line="240" w:lineRule="auto"/>
              <w:rPr>
                <w:rFonts w:eastAsia="Cambria"/>
                <w:sz w:val="22"/>
                <w:szCs w:val="22"/>
              </w:rPr>
            </w:pPr>
          </w:p>
        </w:tc>
        <w:tc>
          <w:tcPr>
            <w:tcW w:w="1559" w:type="dxa"/>
          </w:tcPr>
          <w:p w14:paraId="4E9718DE"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15A1CAE0" w14:textId="77777777" w:rsidR="00327C0B" w:rsidRPr="001B2F24" w:rsidRDefault="00327C0B" w:rsidP="007857AD">
            <w:pPr>
              <w:spacing w:before="120" w:after="0" w:line="240" w:lineRule="auto"/>
              <w:rPr>
                <w:rFonts w:eastAsia="Cambria"/>
                <w:sz w:val="22"/>
                <w:szCs w:val="22"/>
              </w:rPr>
            </w:pPr>
          </w:p>
        </w:tc>
        <w:tc>
          <w:tcPr>
            <w:tcW w:w="1417" w:type="dxa"/>
            <w:shd w:val="clear" w:color="auto" w:fill="auto"/>
          </w:tcPr>
          <w:p w14:paraId="7AF0BF20" w14:textId="77777777" w:rsidR="00327C0B" w:rsidRPr="001B2F24" w:rsidRDefault="00327C0B" w:rsidP="007857AD">
            <w:pPr>
              <w:spacing w:before="120" w:after="0" w:line="240" w:lineRule="auto"/>
              <w:rPr>
                <w:rFonts w:eastAsia="Cambria"/>
                <w:sz w:val="22"/>
                <w:szCs w:val="22"/>
              </w:rPr>
            </w:pPr>
          </w:p>
        </w:tc>
      </w:tr>
      <w:tr w:rsidR="00327C0B" w:rsidRPr="001B2F24" w14:paraId="7C45F18A" w14:textId="77777777" w:rsidTr="00327C0B">
        <w:trPr>
          <w:trHeight w:val="552"/>
        </w:trPr>
        <w:tc>
          <w:tcPr>
            <w:tcW w:w="812" w:type="dxa"/>
          </w:tcPr>
          <w:p w14:paraId="57BA84C3"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26</w:t>
            </w:r>
          </w:p>
        </w:tc>
        <w:tc>
          <w:tcPr>
            <w:tcW w:w="2591" w:type="dxa"/>
          </w:tcPr>
          <w:p w14:paraId="29840F4C"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Work Conditions</w:t>
            </w:r>
          </w:p>
        </w:tc>
        <w:tc>
          <w:tcPr>
            <w:tcW w:w="5244" w:type="dxa"/>
          </w:tcPr>
          <w:p w14:paraId="4A4BAF79"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job will provide a comfortable working environment </w:t>
            </w:r>
          </w:p>
        </w:tc>
        <w:tc>
          <w:tcPr>
            <w:tcW w:w="1560" w:type="dxa"/>
            <w:shd w:val="clear" w:color="auto" w:fill="auto"/>
          </w:tcPr>
          <w:p w14:paraId="54979F21"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57C09D96" w14:textId="77777777" w:rsidR="00327C0B" w:rsidRPr="001B2F24" w:rsidRDefault="00327C0B" w:rsidP="007857AD">
            <w:pPr>
              <w:spacing w:before="120" w:after="0" w:line="240" w:lineRule="auto"/>
              <w:rPr>
                <w:rFonts w:eastAsia="Cambria"/>
                <w:sz w:val="22"/>
                <w:szCs w:val="22"/>
              </w:rPr>
            </w:pPr>
          </w:p>
        </w:tc>
        <w:tc>
          <w:tcPr>
            <w:tcW w:w="1559" w:type="dxa"/>
          </w:tcPr>
          <w:p w14:paraId="136A7337"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75D2B1C9" w14:textId="77777777" w:rsidR="00327C0B" w:rsidRPr="001B2F24" w:rsidRDefault="00327C0B" w:rsidP="007857AD">
            <w:pPr>
              <w:spacing w:before="120" w:after="0" w:line="240" w:lineRule="auto"/>
              <w:rPr>
                <w:rFonts w:eastAsia="Cambria"/>
                <w:sz w:val="22"/>
                <w:szCs w:val="22"/>
              </w:rPr>
            </w:pPr>
          </w:p>
        </w:tc>
        <w:tc>
          <w:tcPr>
            <w:tcW w:w="1417" w:type="dxa"/>
            <w:shd w:val="clear" w:color="auto" w:fill="auto"/>
          </w:tcPr>
          <w:p w14:paraId="2EFB5DB0" w14:textId="77777777" w:rsidR="00327C0B" w:rsidRPr="001B2F24" w:rsidRDefault="00327C0B" w:rsidP="007857AD">
            <w:pPr>
              <w:spacing w:before="120" w:after="0" w:line="240" w:lineRule="auto"/>
              <w:rPr>
                <w:rFonts w:eastAsia="Cambria"/>
                <w:sz w:val="22"/>
                <w:szCs w:val="22"/>
              </w:rPr>
            </w:pPr>
          </w:p>
        </w:tc>
      </w:tr>
      <w:tr w:rsidR="00327C0B" w:rsidRPr="001B2F24" w14:paraId="4A13A863" w14:textId="77777777" w:rsidTr="00327C0B">
        <w:trPr>
          <w:trHeight w:val="463"/>
        </w:trPr>
        <w:tc>
          <w:tcPr>
            <w:tcW w:w="812" w:type="dxa"/>
          </w:tcPr>
          <w:p w14:paraId="22503BB6"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27</w:t>
            </w:r>
          </w:p>
        </w:tc>
        <w:tc>
          <w:tcPr>
            <w:tcW w:w="2591" w:type="dxa"/>
          </w:tcPr>
          <w:p w14:paraId="7B0F8344"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Equipment use</w:t>
            </w:r>
          </w:p>
        </w:tc>
        <w:tc>
          <w:tcPr>
            <w:tcW w:w="5244" w:type="dxa"/>
          </w:tcPr>
          <w:p w14:paraId="1D2BB2DA"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 xml:space="preserve">The job involves the use of a variety of different equipment or technology. </w:t>
            </w:r>
          </w:p>
        </w:tc>
        <w:tc>
          <w:tcPr>
            <w:tcW w:w="1560" w:type="dxa"/>
            <w:shd w:val="clear" w:color="auto" w:fill="auto"/>
          </w:tcPr>
          <w:p w14:paraId="30792572"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329E4E7F" w14:textId="77777777" w:rsidR="00327C0B" w:rsidRPr="001B2F24" w:rsidRDefault="00327C0B" w:rsidP="007857AD">
            <w:pPr>
              <w:spacing w:before="120" w:after="0" w:line="240" w:lineRule="auto"/>
              <w:rPr>
                <w:rFonts w:eastAsia="Cambria"/>
                <w:sz w:val="22"/>
                <w:szCs w:val="22"/>
              </w:rPr>
            </w:pPr>
          </w:p>
        </w:tc>
        <w:tc>
          <w:tcPr>
            <w:tcW w:w="1559" w:type="dxa"/>
          </w:tcPr>
          <w:p w14:paraId="7E362DEF"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7F8D14D1" w14:textId="77777777" w:rsidR="00327C0B" w:rsidRPr="001B2F24" w:rsidRDefault="00327C0B" w:rsidP="007857AD">
            <w:pPr>
              <w:spacing w:before="120" w:after="0" w:line="240" w:lineRule="auto"/>
              <w:rPr>
                <w:rFonts w:eastAsia="Cambria"/>
                <w:sz w:val="22"/>
                <w:szCs w:val="22"/>
              </w:rPr>
            </w:pPr>
          </w:p>
        </w:tc>
        <w:tc>
          <w:tcPr>
            <w:tcW w:w="1417" w:type="dxa"/>
            <w:shd w:val="clear" w:color="auto" w:fill="auto"/>
          </w:tcPr>
          <w:p w14:paraId="6264A4D0" w14:textId="77777777" w:rsidR="00327C0B" w:rsidRPr="001B2F24" w:rsidRDefault="00327C0B" w:rsidP="007857AD">
            <w:pPr>
              <w:spacing w:before="120" w:after="0" w:line="240" w:lineRule="auto"/>
              <w:rPr>
                <w:rFonts w:eastAsia="Cambria"/>
                <w:sz w:val="22"/>
                <w:szCs w:val="22"/>
              </w:rPr>
            </w:pPr>
          </w:p>
        </w:tc>
      </w:tr>
      <w:tr w:rsidR="00327C0B" w:rsidRPr="001B2F24" w14:paraId="0F3EE335" w14:textId="77777777" w:rsidTr="00327C0B">
        <w:trPr>
          <w:trHeight w:val="158"/>
        </w:trPr>
        <w:tc>
          <w:tcPr>
            <w:tcW w:w="812" w:type="dxa"/>
          </w:tcPr>
          <w:p w14:paraId="6F2FBC39"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28</w:t>
            </w:r>
          </w:p>
        </w:tc>
        <w:tc>
          <w:tcPr>
            <w:tcW w:w="2591" w:type="dxa"/>
          </w:tcPr>
          <w:p w14:paraId="1554C3E1"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Insulation</w:t>
            </w:r>
          </w:p>
        </w:tc>
        <w:tc>
          <w:tcPr>
            <w:tcW w:w="5244" w:type="dxa"/>
          </w:tcPr>
          <w:p w14:paraId="6FEB5B3D"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The workspace allows you to insulate yourself from the rest of work</w:t>
            </w:r>
          </w:p>
        </w:tc>
        <w:tc>
          <w:tcPr>
            <w:tcW w:w="1560" w:type="dxa"/>
            <w:shd w:val="clear" w:color="auto" w:fill="auto"/>
          </w:tcPr>
          <w:p w14:paraId="33181E75"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3F554C8A" w14:textId="77777777" w:rsidR="00327C0B" w:rsidRPr="001B2F24" w:rsidRDefault="00327C0B" w:rsidP="007857AD">
            <w:pPr>
              <w:spacing w:before="120" w:after="0" w:line="240" w:lineRule="auto"/>
              <w:rPr>
                <w:rFonts w:eastAsia="Cambria"/>
                <w:sz w:val="22"/>
                <w:szCs w:val="22"/>
              </w:rPr>
            </w:pPr>
          </w:p>
        </w:tc>
        <w:tc>
          <w:tcPr>
            <w:tcW w:w="1559" w:type="dxa"/>
          </w:tcPr>
          <w:p w14:paraId="46662266"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57427BD8" w14:textId="77777777" w:rsidR="00327C0B" w:rsidRPr="001B2F24" w:rsidRDefault="00327C0B" w:rsidP="007857AD">
            <w:pPr>
              <w:spacing w:before="120" w:after="0" w:line="240" w:lineRule="auto"/>
              <w:rPr>
                <w:rFonts w:eastAsia="Cambria"/>
                <w:sz w:val="22"/>
                <w:szCs w:val="22"/>
              </w:rPr>
            </w:pPr>
          </w:p>
        </w:tc>
        <w:tc>
          <w:tcPr>
            <w:tcW w:w="1417" w:type="dxa"/>
            <w:shd w:val="clear" w:color="auto" w:fill="auto"/>
          </w:tcPr>
          <w:p w14:paraId="2C95F0AD" w14:textId="77777777" w:rsidR="00327C0B" w:rsidRPr="001B2F24" w:rsidRDefault="00327C0B" w:rsidP="007857AD">
            <w:pPr>
              <w:spacing w:before="120" w:after="0" w:line="240" w:lineRule="auto"/>
              <w:rPr>
                <w:rFonts w:eastAsia="Cambria"/>
                <w:sz w:val="22"/>
                <w:szCs w:val="22"/>
              </w:rPr>
            </w:pPr>
          </w:p>
        </w:tc>
      </w:tr>
      <w:tr w:rsidR="00327C0B" w:rsidRPr="001B2F24" w14:paraId="3C4B30F1" w14:textId="77777777" w:rsidTr="00327C0B">
        <w:trPr>
          <w:trHeight w:val="456"/>
        </w:trPr>
        <w:tc>
          <w:tcPr>
            <w:tcW w:w="812" w:type="dxa"/>
          </w:tcPr>
          <w:p w14:paraId="7A9F313B"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29</w:t>
            </w:r>
          </w:p>
        </w:tc>
        <w:tc>
          <w:tcPr>
            <w:tcW w:w="2591" w:type="dxa"/>
          </w:tcPr>
          <w:p w14:paraId="4830A17D" w14:textId="77777777" w:rsidR="00327C0B" w:rsidRPr="001B2F24" w:rsidRDefault="00327C0B" w:rsidP="007857AD">
            <w:pPr>
              <w:spacing w:before="120" w:after="0" w:line="240" w:lineRule="auto"/>
              <w:rPr>
                <w:rFonts w:eastAsia="Cambria"/>
                <w:sz w:val="22"/>
                <w:szCs w:val="22"/>
              </w:rPr>
            </w:pPr>
            <w:r w:rsidRPr="001B2F24">
              <w:rPr>
                <w:rFonts w:eastAsia="Cambria"/>
                <w:sz w:val="22"/>
                <w:szCs w:val="22"/>
              </w:rPr>
              <w:t>Noise levels</w:t>
            </w:r>
          </w:p>
        </w:tc>
        <w:tc>
          <w:tcPr>
            <w:tcW w:w="5244" w:type="dxa"/>
          </w:tcPr>
          <w:p w14:paraId="0CB01866" w14:textId="77777777" w:rsidR="00327C0B" w:rsidRPr="001B2F24" w:rsidRDefault="00327C0B" w:rsidP="007857AD">
            <w:pPr>
              <w:tabs>
                <w:tab w:val="left" w:pos="1380"/>
              </w:tabs>
              <w:spacing w:before="120" w:after="0" w:line="240" w:lineRule="auto"/>
              <w:rPr>
                <w:rFonts w:eastAsia="Cambria"/>
                <w:i/>
                <w:sz w:val="22"/>
                <w:szCs w:val="22"/>
              </w:rPr>
            </w:pPr>
            <w:r w:rsidRPr="001B2F24">
              <w:rPr>
                <w:rFonts w:eastAsia="Cambria"/>
                <w:i/>
                <w:sz w:val="22"/>
                <w:szCs w:val="22"/>
              </w:rPr>
              <w:t>Your workspace is relatively quiet.</w:t>
            </w:r>
          </w:p>
        </w:tc>
        <w:tc>
          <w:tcPr>
            <w:tcW w:w="1560" w:type="dxa"/>
            <w:shd w:val="clear" w:color="auto" w:fill="auto"/>
          </w:tcPr>
          <w:p w14:paraId="5AA4A851" w14:textId="77777777" w:rsidR="00327C0B" w:rsidRPr="001B2F24" w:rsidRDefault="00327C0B" w:rsidP="007857AD">
            <w:pPr>
              <w:spacing w:before="120" w:after="0" w:line="240" w:lineRule="auto"/>
              <w:rPr>
                <w:rFonts w:eastAsia="Cambria"/>
                <w:sz w:val="22"/>
                <w:szCs w:val="22"/>
              </w:rPr>
            </w:pPr>
          </w:p>
        </w:tc>
        <w:tc>
          <w:tcPr>
            <w:tcW w:w="1559" w:type="dxa"/>
            <w:shd w:val="clear" w:color="auto" w:fill="auto"/>
          </w:tcPr>
          <w:p w14:paraId="79DA0C28" w14:textId="77777777" w:rsidR="00327C0B" w:rsidRPr="001B2F24" w:rsidRDefault="00327C0B" w:rsidP="007857AD">
            <w:pPr>
              <w:spacing w:before="120" w:after="0" w:line="240" w:lineRule="auto"/>
              <w:rPr>
                <w:rFonts w:eastAsia="Cambria"/>
                <w:sz w:val="22"/>
                <w:szCs w:val="22"/>
              </w:rPr>
            </w:pPr>
          </w:p>
        </w:tc>
        <w:tc>
          <w:tcPr>
            <w:tcW w:w="1559" w:type="dxa"/>
          </w:tcPr>
          <w:p w14:paraId="3D11477A"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5AEFF15B" w14:textId="77777777" w:rsidR="00327C0B" w:rsidRPr="001B2F24" w:rsidRDefault="00327C0B" w:rsidP="007857AD">
            <w:pPr>
              <w:spacing w:before="120" w:after="0" w:line="240" w:lineRule="auto"/>
              <w:rPr>
                <w:rFonts w:eastAsia="Cambria"/>
                <w:sz w:val="22"/>
                <w:szCs w:val="22"/>
              </w:rPr>
            </w:pPr>
          </w:p>
        </w:tc>
        <w:tc>
          <w:tcPr>
            <w:tcW w:w="1417" w:type="dxa"/>
            <w:shd w:val="clear" w:color="auto" w:fill="auto"/>
          </w:tcPr>
          <w:p w14:paraId="420B0853" w14:textId="77777777" w:rsidR="00327C0B" w:rsidRPr="001B2F24" w:rsidRDefault="00327C0B" w:rsidP="007857AD">
            <w:pPr>
              <w:spacing w:before="120" w:after="0" w:line="240" w:lineRule="auto"/>
              <w:rPr>
                <w:rFonts w:eastAsia="Cambria"/>
                <w:sz w:val="22"/>
                <w:szCs w:val="22"/>
              </w:rPr>
            </w:pPr>
          </w:p>
        </w:tc>
      </w:tr>
    </w:tbl>
    <w:p w14:paraId="732A4898" w14:textId="77777777" w:rsidR="006C5A8B" w:rsidRPr="001B2F24" w:rsidRDefault="006C5A8B" w:rsidP="00327C0B">
      <w:pPr>
        <w:rPr>
          <w:sz w:val="22"/>
          <w:szCs w:val="22"/>
        </w:rPr>
        <w:sectPr w:rsidR="006C5A8B" w:rsidRPr="001B2F24" w:rsidSect="007857AD">
          <w:pgSz w:w="16840" w:h="11900" w:orient="landscape"/>
          <w:pgMar w:top="1135" w:right="1276" w:bottom="0" w:left="1440" w:header="708" w:footer="708" w:gutter="0"/>
          <w:cols w:space="708"/>
        </w:sectPr>
      </w:pPr>
    </w:p>
    <w:p w14:paraId="30E142B9" w14:textId="32409895" w:rsidR="00327C0B" w:rsidRPr="001B2F24" w:rsidRDefault="00327C0B" w:rsidP="00327C0B">
      <w:pPr>
        <w:rPr>
          <w:sz w:val="22"/>
          <w:szCs w:val="22"/>
        </w:rPr>
      </w:pPr>
    </w:p>
    <w:tbl>
      <w:tblPr>
        <w:tblW w:w="144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748"/>
        <w:gridCol w:w="6237"/>
        <w:gridCol w:w="1417"/>
        <w:gridCol w:w="1134"/>
        <w:gridCol w:w="1418"/>
        <w:gridCol w:w="1276"/>
        <w:gridCol w:w="1417"/>
      </w:tblGrid>
      <w:tr w:rsidR="00327C0B" w:rsidRPr="001B2F24" w14:paraId="6AC1DC34" w14:textId="77777777" w:rsidTr="007857AD">
        <w:trPr>
          <w:trHeight w:val="158"/>
        </w:trPr>
        <w:tc>
          <w:tcPr>
            <w:tcW w:w="14459" w:type="dxa"/>
            <w:gridSpan w:val="8"/>
            <w:shd w:val="clear" w:color="auto" w:fill="808080"/>
          </w:tcPr>
          <w:p w14:paraId="4CC98A0C" w14:textId="77777777" w:rsidR="00327C0B" w:rsidRPr="001B2F24" w:rsidRDefault="00327C0B" w:rsidP="00327C0B">
            <w:pPr>
              <w:spacing w:after="0"/>
              <w:rPr>
                <w:rFonts w:eastAsia="Cambria"/>
                <w:sz w:val="22"/>
                <w:szCs w:val="22"/>
              </w:rPr>
            </w:pPr>
          </w:p>
        </w:tc>
      </w:tr>
      <w:tr w:rsidR="00327C0B" w:rsidRPr="001B2F24" w14:paraId="1945D4BA" w14:textId="77777777" w:rsidTr="007857AD">
        <w:trPr>
          <w:trHeight w:val="277"/>
        </w:trPr>
        <w:tc>
          <w:tcPr>
            <w:tcW w:w="14459" w:type="dxa"/>
            <w:gridSpan w:val="8"/>
          </w:tcPr>
          <w:p w14:paraId="2A299BAC" w14:textId="77777777" w:rsidR="00327C0B" w:rsidRPr="001B2F24" w:rsidRDefault="00327C0B" w:rsidP="00327C0B">
            <w:pPr>
              <w:tabs>
                <w:tab w:val="left" w:pos="2620"/>
              </w:tabs>
              <w:spacing w:after="0"/>
              <w:rPr>
                <w:rFonts w:eastAsia="Cambria"/>
                <w:sz w:val="22"/>
                <w:szCs w:val="22"/>
              </w:rPr>
            </w:pPr>
            <w:r w:rsidRPr="001B2F24">
              <w:rPr>
                <w:rFonts w:eastAsia="Cambria"/>
                <w:b/>
                <w:sz w:val="22"/>
                <w:szCs w:val="22"/>
              </w:rPr>
              <w:t>Personality Types</w:t>
            </w:r>
          </w:p>
        </w:tc>
      </w:tr>
      <w:tr w:rsidR="00327C0B" w:rsidRPr="001B2F24" w14:paraId="11B5E4DC" w14:textId="77777777" w:rsidTr="007857AD">
        <w:trPr>
          <w:trHeight w:val="628"/>
        </w:trPr>
        <w:tc>
          <w:tcPr>
            <w:tcW w:w="14459" w:type="dxa"/>
            <w:gridSpan w:val="8"/>
          </w:tcPr>
          <w:p w14:paraId="26FEA2BD" w14:textId="77777777" w:rsidR="00327C0B" w:rsidRPr="001B2F24" w:rsidRDefault="00327C0B" w:rsidP="00327C0B">
            <w:pPr>
              <w:spacing w:before="120" w:after="0"/>
              <w:rPr>
                <w:rFonts w:eastAsia="Cambria"/>
                <w:bCs/>
                <w:i/>
                <w:sz w:val="22"/>
                <w:szCs w:val="22"/>
              </w:rPr>
            </w:pPr>
            <w:proofErr w:type="gramStart"/>
            <w:r w:rsidRPr="001B2F24">
              <w:rPr>
                <w:rFonts w:eastAsia="Cambria"/>
                <w:b/>
                <w:sz w:val="22"/>
                <w:szCs w:val="22"/>
              </w:rPr>
              <w:t xml:space="preserve">Resilience  </w:t>
            </w:r>
            <w:r w:rsidRPr="001B2F24">
              <w:rPr>
                <w:rFonts w:eastAsia="Cambria"/>
                <w:sz w:val="22"/>
                <w:szCs w:val="22"/>
              </w:rPr>
              <w:t>[</w:t>
            </w:r>
            <w:proofErr w:type="gramEnd"/>
            <w:r w:rsidRPr="001B2F24">
              <w:rPr>
                <w:rFonts w:eastAsia="Cambria"/>
                <w:sz w:val="22"/>
                <w:szCs w:val="22"/>
              </w:rPr>
              <w:t xml:space="preserve">Stephens et al (2013) </w:t>
            </w:r>
            <w:r w:rsidRPr="001B2F24">
              <w:rPr>
                <w:rFonts w:eastAsia="Cambria"/>
                <w:bCs/>
                <w:sz w:val="22"/>
                <w:szCs w:val="22"/>
              </w:rPr>
              <w:t xml:space="preserve">Relationship Quality and Virtuousness: Emotional Carrying Capacity as a Source of Individual and Team Resilience. </w:t>
            </w:r>
            <w:r w:rsidRPr="001B2F24">
              <w:rPr>
                <w:rFonts w:eastAsia="Cambria"/>
                <w:bCs/>
                <w:i/>
                <w:sz w:val="22"/>
                <w:szCs w:val="22"/>
              </w:rPr>
              <w:t>The Journal of Applied Behavioral Science.</w:t>
            </w:r>
            <w:r w:rsidRPr="001B2F24">
              <w:rPr>
                <w:rFonts w:eastAsia="Cambria"/>
                <w:sz w:val="22"/>
                <w:szCs w:val="22"/>
              </w:rPr>
              <w:t xml:space="preserve"> </w:t>
            </w:r>
            <w:r w:rsidRPr="001B2F24">
              <w:rPr>
                <w:rFonts w:eastAsia="Cambria"/>
                <w:bCs/>
                <w:sz w:val="22"/>
                <w:szCs w:val="22"/>
              </w:rPr>
              <w:t>1–29]</w:t>
            </w:r>
          </w:p>
        </w:tc>
      </w:tr>
      <w:tr w:rsidR="007857AD" w:rsidRPr="001B2F24" w14:paraId="381B8E75" w14:textId="77777777" w:rsidTr="007857AD">
        <w:trPr>
          <w:trHeight w:val="158"/>
        </w:trPr>
        <w:tc>
          <w:tcPr>
            <w:tcW w:w="812" w:type="dxa"/>
            <w:shd w:val="clear" w:color="auto" w:fill="F2F2F2"/>
          </w:tcPr>
          <w:p w14:paraId="0A19883E" w14:textId="77777777" w:rsidR="00327C0B" w:rsidRPr="001B2F24" w:rsidRDefault="00327C0B" w:rsidP="00327C0B">
            <w:pPr>
              <w:spacing w:after="0"/>
              <w:jc w:val="center"/>
              <w:rPr>
                <w:rFonts w:eastAsia="Cambria"/>
                <w:b/>
                <w:sz w:val="22"/>
                <w:szCs w:val="22"/>
              </w:rPr>
            </w:pPr>
            <w:r w:rsidRPr="001B2F24">
              <w:rPr>
                <w:rFonts w:eastAsia="Cambria"/>
                <w:b/>
                <w:sz w:val="22"/>
                <w:szCs w:val="22"/>
              </w:rPr>
              <w:t>30</w:t>
            </w:r>
          </w:p>
        </w:tc>
        <w:tc>
          <w:tcPr>
            <w:tcW w:w="748" w:type="dxa"/>
            <w:shd w:val="clear" w:color="auto" w:fill="F2F2F2"/>
          </w:tcPr>
          <w:p w14:paraId="108C6E78" w14:textId="77777777" w:rsidR="00327C0B" w:rsidRPr="001B2F24" w:rsidRDefault="00327C0B" w:rsidP="00327C0B">
            <w:pPr>
              <w:spacing w:after="0"/>
              <w:jc w:val="center"/>
              <w:rPr>
                <w:rFonts w:eastAsia="Cambria"/>
                <w:sz w:val="22"/>
                <w:szCs w:val="22"/>
              </w:rPr>
            </w:pPr>
          </w:p>
        </w:tc>
        <w:tc>
          <w:tcPr>
            <w:tcW w:w="6237" w:type="dxa"/>
            <w:shd w:val="clear" w:color="auto" w:fill="F2F2F2"/>
          </w:tcPr>
          <w:p w14:paraId="7676B10E" w14:textId="77777777" w:rsidR="00327C0B" w:rsidRPr="001B2F24" w:rsidRDefault="00327C0B" w:rsidP="00327C0B">
            <w:pPr>
              <w:tabs>
                <w:tab w:val="left" w:pos="2019"/>
              </w:tabs>
              <w:spacing w:after="0"/>
              <w:rPr>
                <w:rFonts w:eastAsia="Cambria"/>
                <w:i/>
                <w:sz w:val="22"/>
                <w:szCs w:val="22"/>
              </w:rPr>
            </w:pPr>
          </w:p>
        </w:tc>
        <w:tc>
          <w:tcPr>
            <w:tcW w:w="1417" w:type="dxa"/>
            <w:shd w:val="clear" w:color="auto" w:fill="F2F2F2"/>
          </w:tcPr>
          <w:p w14:paraId="42736085" w14:textId="77777777" w:rsidR="00327C0B" w:rsidRPr="001B2F24" w:rsidRDefault="00327C0B" w:rsidP="00327C0B">
            <w:pPr>
              <w:spacing w:after="0"/>
              <w:jc w:val="center"/>
              <w:rPr>
                <w:rFonts w:eastAsia="Cambria"/>
                <w:b/>
                <w:sz w:val="22"/>
                <w:szCs w:val="22"/>
              </w:rPr>
            </w:pPr>
            <w:r w:rsidRPr="001B2F24">
              <w:rPr>
                <w:rFonts w:eastAsia="Cambria"/>
                <w:b/>
                <w:sz w:val="22"/>
                <w:szCs w:val="22"/>
              </w:rPr>
              <w:t>Very much like me</w:t>
            </w:r>
          </w:p>
        </w:tc>
        <w:tc>
          <w:tcPr>
            <w:tcW w:w="1134" w:type="dxa"/>
            <w:shd w:val="clear" w:color="auto" w:fill="F2F2F2"/>
          </w:tcPr>
          <w:p w14:paraId="5F4AA0A9" w14:textId="77777777" w:rsidR="00327C0B" w:rsidRPr="001B2F24" w:rsidRDefault="00327C0B" w:rsidP="00327C0B">
            <w:pPr>
              <w:spacing w:after="0"/>
              <w:jc w:val="center"/>
              <w:rPr>
                <w:rFonts w:eastAsia="Cambria"/>
                <w:b/>
                <w:sz w:val="22"/>
                <w:szCs w:val="22"/>
              </w:rPr>
            </w:pPr>
            <w:r w:rsidRPr="001B2F24">
              <w:rPr>
                <w:rFonts w:eastAsia="Cambria"/>
                <w:b/>
                <w:sz w:val="22"/>
                <w:szCs w:val="22"/>
              </w:rPr>
              <w:t>Like Me</w:t>
            </w:r>
          </w:p>
        </w:tc>
        <w:tc>
          <w:tcPr>
            <w:tcW w:w="1418" w:type="dxa"/>
            <w:shd w:val="clear" w:color="auto" w:fill="F2F2F2"/>
          </w:tcPr>
          <w:p w14:paraId="4D026523" w14:textId="77777777" w:rsidR="00327C0B" w:rsidRPr="001B2F24" w:rsidRDefault="00327C0B" w:rsidP="00327C0B">
            <w:pPr>
              <w:spacing w:after="0"/>
              <w:jc w:val="center"/>
              <w:rPr>
                <w:rFonts w:eastAsia="Cambria"/>
                <w:b/>
                <w:sz w:val="22"/>
                <w:szCs w:val="22"/>
              </w:rPr>
            </w:pPr>
            <w:r w:rsidRPr="001B2F24">
              <w:rPr>
                <w:rFonts w:eastAsia="Cambria"/>
                <w:b/>
                <w:sz w:val="22"/>
                <w:szCs w:val="22"/>
              </w:rPr>
              <w:t>Sometimes like me</w:t>
            </w:r>
          </w:p>
        </w:tc>
        <w:tc>
          <w:tcPr>
            <w:tcW w:w="1276" w:type="dxa"/>
            <w:shd w:val="clear" w:color="auto" w:fill="F2F2F2"/>
          </w:tcPr>
          <w:p w14:paraId="6FEEBF36" w14:textId="77777777" w:rsidR="00327C0B" w:rsidRPr="001B2F24" w:rsidRDefault="00327C0B" w:rsidP="00327C0B">
            <w:pPr>
              <w:spacing w:after="0"/>
              <w:jc w:val="center"/>
              <w:rPr>
                <w:rFonts w:eastAsia="Cambria"/>
                <w:b/>
                <w:sz w:val="22"/>
                <w:szCs w:val="22"/>
              </w:rPr>
            </w:pPr>
            <w:r w:rsidRPr="001B2F24">
              <w:rPr>
                <w:rFonts w:eastAsia="Cambria"/>
                <w:b/>
                <w:sz w:val="22"/>
                <w:szCs w:val="22"/>
              </w:rPr>
              <w:t>Not like me</w:t>
            </w:r>
          </w:p>
        </w:tc>
        <w:tc>
          <w:tcPr>
            <w:tcW w:w="1417" w:type="dxa"/>
            <w:shd w:val="clear" w:color="auto" w:fill="F2F2F2"/>
          </w:tcPr>
          <w:p w14:paraId="352A701B" w14:textId="77777777" w:rsidR="00327C0B" w:rsidRPr="001B2F24" w:rsidRDefault="00327C0B" w:rsidP="00327C0B">
            <w:pPr>
              <w:spacing w:after="0"/>
              <w:jc w:val="center"/>
              <w:rPr>
                <w:rFonts w:eastAsia="Cambria"/>
                <w:b/>
                <w:sz w:val="22"/>
                <w:szCs w:val="22"/>
              </w:rPr>
            </w:pPr>
            <w:r w:rsidRPr="001B2F24">
              <w:rPr>
                <w:rFonts w:eastAsia="Cambria"/>
                <w:b/>
                <w:sz w:val="22"/>
                <w:szCs w:val="22"/>
              </w:rPr>
              <w:t>Not at all like me</w:t>
            </w:r>
          </w:p>
        </w:tc>
      </w:tr>
      <w:tr w:rsidR="007857AD" w:rsidRPr="001B2F24" w14:paraId="22A64918" w14:textId="77777777" w:rsidTr="007857AD">
        <w:trPr>
          <w:trHeight w:val="847"/>
        </w:trPr>
        <w:tc>
          <w:tcPr>
            <w:tcW w:w="812" w:type="dxa"/>
          </w:tcPr>
          <w:p w14:paraId="1434DF65" w14:textId="77777777" w:rsidR="00327C0B" w:rsidRPr="001B2F24" w:rsidRDefault="00327C0B" w:rsidP="00327C0B">
            <w:pPr>
              <w:spacing w:after="0"/>
              <w:rPr>
                <w:rFonts w:eastAsia="Cambria"/>
                <w:sz w:val="22"/>
                <w:szCs w:val="22"/>
              </w:rPr>
            </w:pPr>
          </w:p>
        </w:tc>
        <w:tc>
          <w:tcPr>
            <w:tcW w:w="748" w:type="dxa"/>
          </w:tcPr>
          <w:p w14:paraId="4B6AE4B5"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1</w:t>
            </w:r>
          </w:p>
        </w:tc>
        <w:tc>
          <w:tcPr>
            <w:tcW w:w="6237" w:type="dxa"/>
          </w:tcPr>
          <w:p w14:paraId="5ED4C460"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I am getting better at my work because I learn from my mistakes</w:t>
            </w:r>
          </w:p>
        </w:tc>
        <w:tc>
          <w:tcPr>
            <w:tcW w:w="1417" w:type="dxa"/>
          </w:tcPr>
          <w:p w14:paraId="237E81CD" w14:textId="77777777" w:rsidR="00327C0B" w:rsidRPr="001B2F24" w:rsidRDefault="00327C0B" w:rsidP="007857AD">
            <w:pPr>
              <w:spacing w:after="0" w:line="240" w:lineRule="auto"/>
              <w:rPr>
                <w:rFonts w:eastAsia="Cambria"/>
                <w:sz w:val="22"/>
                <w:szCs w:val="22"/>
              </w:rPr>
            </w:pPr>
          </w:p>
        </w:tc>
        <w:tc>
          <w:tcPr>
            <w:tcW w:w="1134" w:type="dxa"/>
          </w:tcPr>
          <w:p w14:paraId="474650AA" w14:textId="77777777" w:rsidR="00327C0B" w:rsidRPr="001B2F24" w:rsidRDefault="00327C0B" w:rsidP="007857AD">
            <w:pPr>
              <w:spacing w:after="0" w:line="240" w:lineRule="auto"/>
              <w:rPr>
                <w:rFonts w:eastAsia="Cambria"/>
                <w:sz w:val="22"/>
                <w:szCs w:val="22"/>
              </w:rPr>
            </w:pPr>
          </w:p>
        </w:tc>
        <w:tc>
          <w:tcPr>
            <w:tcW w:w="1418" w:type="dxa"/>
          </w:tcPr>
          <w:p w14:paraId="6F9176A0" w14:textId="77777777" w:rsidR="00327C0B" w:rsidRPr="001B2F24" w:rsidRDefault="00327C0B" w:rsidP="007857AD">
            <w:pPr>
              <w:spacing w:after="0" w:line="240" w:lineRule="auto"/>
              <w:rPr>
                <w:rFonts w:eastAsia="Cambria"/>
                <w:sz w:val="22"/>
                <w:szCs w:val="22"/>
              </w:rPr>
            </w:pPr>
          </w:p>
        </w:tc>
        <w:tc>
          <w:tcPr>
            <w:tcW w:w="1276" w:type="dxa"/>
          </w:tcPr>
          <w:p w14:paraId="3A80D568" w14:textId="77777777" w:rsidR="00327C0B" w:rsidRPr="001B2F24" w:rsidRDefault="00327C0B" w:rsidP="007857AD">
            <w:pPr>
              <w:spacing w:after="0" w:line="240" w:lineRule="auto"/>
              <w:rPr>
                <w:rFonts w:eastAsia="Cambria"/>
                <w:sz w:val="22"/>
                <w:szCs w:val="22"/>
              </w:rPr>
            </w:pPr>
          </w:p>
        </w:tc>
        <w:tc>
          <w:tcPr>
            <w:tcW w:w="1417" w:type="dxa"/>
          </w:tcPr>
          <w:p w14:paraId="7B87C53A" w14:textId="77777777" w:rsidR="00327C0B" w:rsidRPr="001B2F24" w:rsidRDefault="00327C0B" w:rsidP="007857AD">
            <w:pPr>
              <w:spacing w:after="0" w:line="240" w:lineRule="auto"/>
              <w:rPr>
                <w:rFonts w:eastAsia="Cambria"/>
                <w:sz w:val="22"/>
                <w:szCs w:val="22"/>
              </w:rPr>
            </w:pPr>
          </w:p>
        </w:tc>
      </w:tr>
      <w:tr w:rsidR="007857AD" w:rsidRPr="001B2F24" w14:paraId="6403BBB6" w14:textId="77777777" w:rsidTr="007857AD">
        <w:trPr>
          <w:trHeight w:val="378"/>
        </w:trPr>
        <w:tc>
          <w:tcPr>
            <w:tcW w:w="812" w:type="dxa"/>
          </w:tcPr>
          <w:p w14:paraId="604EDD7B" w14:textId="77777777" w:rsidR="00327C0B" w:rsidRPr="001B2F24" w:rsidRDefault="00327C0B" w:rsidP="00327C0B">
            <w:pPr>
              <w:spacing w:after="0"/>
              <w:rPr>
                <w:rFonts w:eastAsia="Cambria"/>
                <w:sz w:val="22"/>
                <w:szCs w:val="22"/>
              </w:rPr>
            </w:pPr>
          </w:p>
        </w:tc>
        <w:tc>
          <w:tcPr>
            <w:tcW w:w="748" w:type="dxa"/>
          </w:tcPr>
          <w:p w14:paraId="4C93A7A0"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2</w:t>
            </w:r>
          </w:p>
        </w:tc>
        <w:tc>
          <w:tcPr>
            <w:tcW w:w="6237" w:type="dxa"/>
          </w:tcPr>
          <w:p w14:paraId="57928D33"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Dealing with difficult colleagues (or situations) enables me to grow</w:t>
            </w:r>
          </w:p>
        </w:tc>
        <w:tc>
          <w:tcPr>
            <w:tcW w:w="1417" w:type="dxa"/>
          </w:tcPr>
          <w:p w14:paraId="2C3FC2D5" w14:textId="77777777" w:rsidR="00327C0B" w:rsidRPr="001B2F24" w:rsidRDefault="00327C0B" w:rsidP="007857AD">
            <w:pPr>
              <w:spacing w:after="0" w:line="240" w:lineRule="auto"/>
              <w:rPr>
                <w:rFonts w:eastAsia="Cambria"/>
                <w:sz w:val="22"/>
                <w:szCs w:val="22"/>
              </w:rPr>
            </w:pPr>
          </w:p>
        </w:tc>
        <w:tc>
          <w:tcPr>
            <w:tcW w:w="1134" w:type="dxa"/>
          </w:tcPr>
          <w:p w14:paraId="25222F09" w14:textId="77777777" w:rsidR="00327C0B" w:rsidRPr="001B2F24" w:rsidRDefault="00327C0B" w:rsidP="007857AD">
            <w:pPr>
              <w:spacing w:after="0" w:line="240" w:lineRule="auto"/>
              <w:rPr>
                <w:rFonts w:eastAsia="Cambria"/>
                <w:sz w:val="22"/>
                <w:szCs w:val="22"/>
              </w:rPr>
            </w:pPr>
          </w:p>
        </w:tc>
        <w:tc>
          <w:tcPr>
            <w:tcW w:w="1418" w:type="dxa"/>
          </w:tcPr>
          <w:p w14:paraId="2B7334F4" w14:textId="77777777" w:rsidR="00327C0B" w:rsidRPr="001B2F24" w:rsidRDefault="00327C0B" w:rsidP="007857AD">
            <w:pPr>
              <w:spacing w:after="0" w:line="240" w:lineRule="auto"/>
              <w:rPr>
                <w:rFonts w:eastAsia="Cambria"/>
                <w:sz w:val="22"/>
                <w:szCs w:val="22"/>
              </w:rPr>
            </w:pPr>
          </w:p>
        </w:tc>
        <w:tc>
          <w:tcPr>
            <w:tcW w:w="1276" w:type="dxa"/>
          </w:tcPr>
          <w:p w14:paraId="7DC32F75" w14:textId="77777777" w:rsidR="00327C0B" w:rsidRPr="001B2F24" w:rsidRDefault="00327C0B" w:rsidP="007857AD">
            <w:pPr>
              <w:spacing w:after="0" w:line="240" w:lineRule="auto"/>
              <w:rPr>
                <w:rFonts w:eastAsia="Cambria"/>
                <w:sz w:val="22"/>
                <w:szCs w:val="22"/>
              </w:rPr>
            </w:pPr>
          </w:p>
        </w:tc>
        <w:tc>
          <w:tcPr>
            <w:tcW w:w="1417" w:type="dxa"/>
          </w:tcPr>
          <w:p w14:paraId="44008BE5" w14:textId="77777777" w:rsidR="00327C0B" w:rsidRPr="001B2F24" w:rsidRDefault="00327C0B" w:rsidP="007857AD">
            <w:pPr>
              <w:spacing w:after="0" w:line="240" w:lineRule="auto"/>
              <w:rPr>
                <w:rFonts w:eastAsia="Cambria"/>
                <w:sz w:val="22"/>
                <w:szCs w:val="22"/>
              </w:rPr>
            </w:pPr>
          </w:p>
        </w:tc>
      </w:tr>
      <w:tr w:rsidR="007857AD" w:rsidRPr="001B2F24" w14:paraId="33772EB7" w14:textId="77777777" w:rsidTr="007857AD">
        <w:trPr>
          <w:trHeight w:val="630"/>
        </w:trPr>
        <w:tc>
          <w:tcPr>
            <w:tcW w:w="812" w:type="dxa"/>
          </w:tcPr>
          <w:p w14:paraId="7E45280E" w14:textId="77777777" w:rsidR="00327C0B" w:rsidRPr="001B2F24" w:rsidRDefault="00327C0B" w:rsidP="00327C0B">
            <w:pPr>
              <w:spacing w:after="0"/>
              <w:rPr>
                <w:rFonts w:eastAsia="Cambria"/>
                <w:sz w:val="22"/>
                <w:szCs w:val="22"/>
              </w:rPr>
            </w:pPr>
          </w:p>
        </w:tc>
        <w:tc>
          <w:tcPr>
            <w:tcW w:w="748" w:type="dxa"/>
          </w:tcPr>
          <w:p w14:paraId="3E1E935A"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3</w:t>
            </w:r>
          </w:p>
        </w:tc>
        <w:tc>
          <w:tcPr>
            <w:tcW w:w="6237" w:type="dxa"/>
          </w:tcPr>
          <w:p w14:paraId="3607BDAF"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I see challenges as an opportunity to learn</w:t>
            </w:r>
          </w:p>
        </w:tc>
        <w:tc>
          <w:tcPr>
            <w:tcW w:w="1417" w:type="dxa"/>
          </w:tcPr>
          <w:p w14:paraId="6204C22E" w14:textId="77777777" w:rsidR="00327C0B" w:rsidRPr="001B2F24" w:rsidRDefault="00327C0B" w:rsidP="007857AD">
            <w:pPr>
              <w:spacing w:after="0" w:line="240" w:lineRule="auto"/>
              <w:rPr>
                <w:rFonts w:eastAsia="Cambria"/>
                <w:sz w:val="22"/>
                <w:szCs w:val="22"/>
              </w:rPr>
            </w:pPr>
          </w:p>
        </w:tc>
        <w:tc>
          <w:tcPr>
            <w:tcW w:w="1134" w:type="dxa"/>
          </w:tcPr>
          <w:p w14:paraId="6B9A5638" w14:textId="77777777" w:rsidR="00327C0B" w:rsidRPr="001B2F24" w:rsidRDefault="00327C0B" w:rsidP="007857AD">
            <w:pPr>
              <w:spacing w:after="0" w:line="240" w:lineRule="auto"/>
              <w:rPr>
                <w:rFonts w:eastAsia="Cambria"/>
                <w:sz w:val="22"/>
                <w:szCs w:val="22"/>
              </w:rPr>
            </w:pPr>
          </w:p>
        </w:tc>
        <w:tc>
          <w:tcPr>
            <w:tcW w:w="1418" w:type="dxa"/>
          </w:tcPr>
          <w:p w14:paraId="1AEA97AF" w14:textId="77777777" w:rsidR="00327C0B" w:rsidRPr="001B2F24" w:rsidRDefault="00327C0B" w:rsidP="007857AD">
            <w:pPr>
              <w:spacing w:after="0" w:line="240" w:lineRule="auto"/>
              <w:rPr>
                <w:rFonts w:eastAsia="Cambria"/>
                <w:sz w:val="22"/>
                <w:szCs w:val="22"/>
              </w:rPr>
            </w:pPr>
          </w:p>
        </w:tc>
        <w:tc>
          <w:tcPr>
            <w:tcW w:w="1276" w:type="dxa"/>
          </w:tcPr>
          <w:p w14:paraId="34C9D96F" w14:textId="77777777" w:rsidR="00327C0B" w:rsidRPr="001B2F24" w:rsidRDefault="00327C0B" w:rsidP="007857AD">
            <w:pPr>
              <w:spacing w:after="0" w:line="240" w:lineRule="auto"/>
              <w:rPr>
                <w:rFonts w:eastAsia="Cambria"/>
                <w:sz w:val="22"/>
                <w:szCs w:val="22"/>
              </w:rPr>
            </w:pPr>
          </w:p>
        </w:tc>
        <w:tc>
          <w:tcPr>
            <w:tcW w:w="1417" w:type="dxa"/>
          </w:tcPr>
          <w:p w14:paraId="3EA74E64" w14:textId="77777777" w:rsidR="00327C0B" w:rsidRPr="001B2F24" w:rsidRDefault="00327C0B" w:rsidP="007857AD">
            <w:pPr>
              <w:spacing w:after="0" w:line="240" w:lineRule="auto"/>
              <w:rPr>
                <w:rFonts w:eastAsia="Cambria"/>
                <w:sz w:val="22"/>
                <w:szCs w:val="22"/>
              </w:rPr>
            </w:pPr>
          </w:p>
        </w:tc>
      </w:tr>
      <w:tr w:rsidR="007857AD" w:rsidRPr="001B2F24" w14:paraId="6C59CE49" w14:textId="77777777" w:rsidTr="007857AD">
        <w:trPr>
          <w:trHeight w:val="594"/>
        </w:trPr>
        <w:tc>
          <w:tcPr>
            <w:tcW w:w="812" w:type="dxa"/>
          </w:tcPr>
          <w:p w14:paraId="7E47FAE4" w14:textId="77777777" w:rsidR="00327C0B" w:rsidRPr="001B2F24" w:rsidRDefault="00327C0B" w:rsidP="00327C0B">
            <w:pPr>
              <w:spacing w:after="0"/>
              <w:rPr>
                <w:rFonts w:eastAsia="Cambria"/>
                <w:sz w:val="22"/>
                <w:szCs w:val="22"/>
              </w:rPr>
            </w:pPr>
          </w:p>
        </w:tc>
        <w:tc>
          <w:tcPr>
            <w:tcW w:w="748" w:type="dxa"/>
          </w:tcPr>
          <w:p w14:paraId="2A7109EB"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4</w:t>
            </w:r>
          </w:p>
        </w:tc>
        <w:tc>
          <w:tcPr>
            <w:tcW w:w="6237" w:type="dxa"/>
          </w:tcPr>
          <w:p w14:paraId="4D965769"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I find ways to handle unexpected situations</w:t>
            </w:r>
          </w:p>
        </w:tc>
        <w:tc>
          <w:tcPr>
            <w:tcW w:w="1417" w:type="dxa"/>
          </w:tcPr>
          <w:p w14:paraId="1BA42539" w14:textId="77777777" w:rsidR="00327C0B" w:rsidRPr="001B2F24" w:rsidRDefault="00327C0B" w:rsidP="007857AD">
            <w:pPr>
              <w:spacing w:after="0" w:line="240" w:lineRule="auto"/>
              <w:rPr>
                <w:rFonts w:eastAsia="Cambria"/>
                <w:sz w:val="22"/>
                <w:szCs w:val="22"/>
              </w:rPr>
            </w:pPr>
          </w:p>
        </w:tc>
        <w:tc>
          <w:tcPr>
            <w:tcW w:w="1134" w:type="dxa"/>
          </w:tcPr>
          <w:p w14:paraId="0334B987" w14:textId="77777777" w:rsidR="00327C0B" w:rsidRPr="001B2F24" w:rsidRDefault="00327C0B" w:rsidP="007857AD">
            <w:pPr>
              <w:spacing w:after="0" w:line="240" w:lineRule="auto"/>
              <w:rPr>
                <w:rFonts w:eastAsia="Cambria"/>
                <w:sz w:val="22"/>
                <w:szCs w:val="22"/>
              </w:rPr>
            </w:pPr>
          </w:p>
        </w:tc>
        <w:tc>
          <w:tcPr>
            <w:tcW w:w="1418" w:type="dxa"/>
          </w:tcPr>
          <w:p w14:paraId="18BE1DE7" w14:textId="77777777" w:rsidR="00327C0B" w:rsidRPr="001B2F24" w:rsidRDefault="00327C0B" w:rsidP="007857AD">
            <w:pPr>
              <w:spacing w:after="0" w:line="240" w:lineRule="auto"/>
              <w:rPr>
                <w:rFonts w:eastAsia="Cambria"/>
                <w:sz w:val="22"/>
                <w:szCs w:val="22"/>
              </w:rPr>
            </w:pPr>
          </w:p>
        </w:tc>
        <w:tc>
          <w:tcPr>
            <w:tcW w:w="1276" w:type="dxa"/>
          </w:tcPr>
          <w:p w14:paraId="508DE0B0" w14:textId="77777777" w:rsidR="00327C0B" w:rsidRPr="001B2F24" w:rsidRDefault="00327C0B" w:rsidP="007857AD">
            <w:pPr>
              <w:spacing w:after="0" w:line="240" w:lineRule="auto"/>
              <w:rPr>
                <w:rFonts w:eastAsia="Cambria"/>
                <w:sz w:val="22"/>
                <w:szCs w:val="22"/>
              </w:rPr>
            </w:pPr>
          </w:p>
        </w:tc>
        <w:tc>
          <w:tcPr>
            <w:tcW w:w="1417" w:type="dxa"/>
          </w:tcPr>
          <w:p w14:paraId="6DF1B280" w14:textId="77777777" w:rsidR="00327C0B" w:rsidRPr="001B2F24" w:rsidRDefault="00327C0B" w:rsidP="007857AD">
            <w:pPr>
              <w:spacing w:after="0" w:line="240" w:lineRule="auto"/>
              <w:rPr>
                <w:rFonts w:eastAsia="Cambria"/>
                <w:sz w:val="22"/>
                <w:szCs w:val="22"/>
              </w:rPr>
            </w:pPr>
          </w:p>
        </w:tc>
      </w:tr>
      <w:tr w:rsidR="007857AD" w:rsidRPr="001B2F24" w14:paraId="2C216B26" w14:textId="77777777" w:rsidTr="007857AD">
        <w:trPr>
          <w:trHeight w:val="544"/>
        </w:trPr>
        <w:tc>
          <w:tcPr>
            <w:tcW w:w="812" w:type="dxa"/>
          </w:tcPr>
          <w:p w14:paraId="4C4BB50A" w14:textId="77777777" w:rsidR="00327C0B" w:rsidRPr="001B2F24" w:rsidRDefault="00327C0B" w:rsidP="00327C0B">
            <w:pPr>
              <w:spacing w:after="0"/>
              <w:rPr>
                <w:rFonts w:eastAsia="Cambria"/>
                <w:sz w:val="22"/>
                <w:szCs w:val="22"/>
              </w:rPr>
            </w:pPr>
          </w:p>
        </w:tc>
        <w:tc>
          <w:tcPr>
            <w:tcW w:w="748" w:type="dxa"/>
          </w:tcPr>
          <w:p w14:paraId="0F6D177A"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5</w:t>
            </w:r>
          </w:p>
        </w:tc>
        <w:tc>
          <w:tcPr>
            <w:tcW w:w="6237" w:type="dxa"/>
          </w:tcPr>
          <w:p w14:paraId="672A6ACD"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I bounce back when I confront setbacks at work</w:t>
            </w:r>
          </w:p>
        </w:tc>
        <w:tc>
          <w:tcPr>
            <w:tcW w:w="1417" w:type="dxa"/>
          </w:tcPr>
          <w:p w14:paraId="61501F40" w14:textId="77777777" w:rsidR="00327C0B" w:rsidRPr="001B2F24" w:rsidRDefault="00327C0B" w:rsidP="007857AD">
            <w:pPr>
              <w:spacing w:after="0" w:line="240" w:lineRule="auto"/>
              <w:rPr>
                <w:rFonts w:eastAsia="Cambria"/>
                <w:sz w:val="22"/>
                <w:szCs w:val="22"/>
              </w:rPr>
            </w:pPr>
          </w:p>
        </w:tc>
        <w:tc>
          <w:tcPr>
            <w:tcW w:w="1134" w:type="dxa"/>
          </w:tcPr>
          <w:p w14:paraId="59CBBFDA" w14:textId="77777777" w:rsidR="00327C0B" w:rsidRPr="001B2F24" w:rsidRDefault="00327C0B" w:rsidP="007857AD">
            <w:pPr>
              <w:spacing w:after="0" w:line="240" w:lineRule="auto"/>
              <w:rPr>
                <w:rFonts w:eastAsia="Cambria"/>
                <w:sz w:val="22"/>
                <w:szCs w:val="22"/>
              </w:rPr>
            </w:pPr>
          </w:p>
        </w:tc>
        <w:tc>
          <w:tcPr>
            <w:tcW w:w="1418" w:type="dxa"/>
          </w:tcPr>
          <w:p w14:paraId="788BF3B8" w14:textId="77777777" w:rsidR="00327C0B" w:rsidRPr="001B2F24" w:rsidRDefault="00327C0B" w:rsidP="007857AD">
            <w:pPr>
              <w:spacing w:after="0" w:line="240" w:lineRule="auto"/>
              <w:rPr>
                <w:rFonts w:eastAsia="Cambria"/>
                <w:sz w:val="22"/>
                <w:szCs w:val="22"/>
              </w:rPr>
            </w:pPr>
          </w:p>
        </w:tc>
        <w:tc>
          <w:tcPr>
            <w:tcW w:w="1276" w:type="dxa"/>
          </w:tcPr>
          <w:p w14:paraId="2C11DEC5" w14:textId="77777777" w:rsidR="00327C0B" w:rsidRPr="001B2F24" w:rsidRDefault="00327C0B" w:rsidP="007857AD">
            <w:pPr>
              <w:spacing w:after="0" w:line="240" w:lineRule="auto"/>
              <w:rPr>
                <w:rFonts w:eastAsia="Cambria"/>
                <w:sz w:val="22"/>
                <w:szCs w:val="22"/>
              </w:rPr>
            </w:pPr>
          </w:p>
        </w:tc>
        <w:tc>
          <w:tcPr>
            <w:tcW w:w="1417" w:type="dxa"/>
          </w:tcPr>
          <w:p w14:paraId="449BE809" w14:textId="77777777" w:rsidR="00327C0B" w:rsidRPr="001B2F24" w:rsidRDefault="00327C0B" w:rsidP="007857AD">
            <w:pPr>
              <w:spacing w:after="0" w:line="240" w:lineRule="auto"/>
              <w:rPr>
                <w:rFonts w:eastAsia="Cambria"/>
                <w:sz w:val="22"/>
                <w:szCs w:val="22"/>
              </w:rPr>
            </w:pPr>
          </w:p>
        </w:tc>
      </w:tr>
      <w:tr w:rsidR="00327C0B" w:rsidRPr="001B2F24" w14:paraId="594FC725" w14:textId="77777777" w:rsidTr="007857AD">
        <w:trPr>
          <w:trHeight w:val="358"/>
        </w:trPr>
        <w:tc>
          <w:tcPr>
            <w:tcW w:w="14459" w:type="dxa"/>
            <w:gridSpan w:val="8"/>
            <w:shd w:val="clear" w:color="auto" w:fill="808080"/>
          </w:tcPr>
          <w:p w14:paraId="19186E65" w14:textId="77777777" w:rsidR="00327C0B" w:rsidRPr="001B2F24" w:rsidRDefault="00327C0B" w:rsidP="00327C0B">
            <w:pPr>
              <w:spacing w:after="0"/>
              <w:rPr>
                <w:rFonts w:eastAsia="Cambria"/>
                <w:sz w:val="22"/>
                <w:szCs w:val="22"/>
              </w:rPr>
            </w:pPr>
          </w:p>
        </w:tc>
      </w:tr>
    </w:tbl>
    <w:p w14:paraId="6497C7F5" w14:textId="77777777" w:rsidR="00327C0B" w:rsidRPr="001B2F24" w:rsidRDefault="00327C0B" w:rsidP="00327C0B">
      <w:pPr>
        <w:rPr>
          <w:sz w:val="22"/>
          <w:szCs w:val="22"/>
        </w:rPr>
      </w:pPr>
      <w:r w:rsidRPr="001B2F24">
        <w:rPr>
          <w:sz w:val="22"/>
          <w:szCs w:val="22"/>
        </w:rPr>
        <w:br w:type="page"/>
      </w:r>
    </w:p>
    <w:p w14:paraId="2DDEE2F6" w14:textId="77777777" w:rsidR="00327C0B" w:rsidRPr="001B2F24" w:rsidRDefault="00327C0B" w:rsidP="00327C0B">
      <w:pPr>
        <w:rPr>
          <w:sz w:val="22"/>
          <w:szCs w:val="22"/>
        </w:rPr>
      </w:pPr>
    </w:p>
    <w:tbl>
      <w:tblPr>
        <w:tblW w:w="146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6945"/>
        <w:gridCol w:w="1418"/>
        <w:gridCol w:w="992"/>
        <w:gridCol w:w="1418"/>
        <w:gridCol w:w="1417"/>
        <w:gridCol w:w="1276"/>
      </w:tblGrid>
      <w:tr w:rsidR="00327C0B" w:rsidRPr="001B2F24" w14:paraId="0C66ED16" w14:textId="77777777" w:rsidTr="007857AD">
        <w:trPr>
          <w:trHeight w:val="337"/>
        </w:trPr>
        <w:tc>
          <w:tcPr>
            <w:tcW w:w="14601" w:type="dxa"/>
            <w:gridSpan w:val="8"/>
            <w:shd w:val="clear" w:color="auto" w:fill="808080"/>
          </w:tcPr>
          <w:p w14:paraId="5AB5D2DA" w14:textId="77777777" w:rsidR="00327C0B" w:rsidRPr="001B2F24" w:rsidRDefault="00327C0B" w:rsidP="00327C0B">
            <w:pPr>
              <w:spacing w:before="120" w:after="0"/>
              <w:rPr>
                <w:rFonts w:eastAsia="Cambria"/>
                <w:b/>
                <w:sz w:val="22"/>
                <w:szCs w:val="22"/>
              </w:rPr>
            </w:pPr>
          </w:p>
        </w:tc>
      </w:tr>
      <w:tr w:rsidR="00327C0B" w:rsidRPr="001B2F24" w14:paraId="5A699E18" w14:textId="77777777" w:rsidTr="007857AD">
        <w:trPr>
          <w:trHeight w:val="987"/>
        </w:trPr>
        <w:tc>
          <w:tcPr>
            <w:tcW w:w="14601" w:type="dxa"/>
            <w:gridSpan w:val="8"/>
          </w:tcPr>
          <w:p w14:paraId="63A20A14" w14:textId="77777777" w:rsidR="00327C0B" w:rsidRPr="001B2F24" w:rsidRDefault="00327C0B" w:rsidP="00327C0B">
            <w:pPr>
              <w:spacing w:before="120" w:after="0"/>
              <w:rPr>
                <w:rFonts w:eastAsia="Cambria"/>
                <w:b/>
                <w:sz w:val="22"/>
                <w:szCs w:val="22"/>
              </w:rPr>
            </w:pPr>
            <w:r w:rsidRPr="001B2F24">
              <w:rPr>
                <w:rFonts w:eastAsia="Cambria"/>
                <w:b/>
                <w:sz w:val="22"/>
                <w:szCs w:val="22"/>
              </w:rPr>
              <w:t xml:space="preserve">Personal Initiative </w:t>
            </w:r>
            <w:r w:rsidRPr="001B2F24">
              <w:rPr>
                <w:rFonts w:eastAsia="Cambria"/>
                <w:sz w:val="22"/>
                <w:szCs w:val="22"/>
              </w:rPr>
              <w:t>[</w:t>
            </w:r>
            <w:proofErr w:type="spellStart"/>
            <w:r w:rsidRPr="001B2F24">
              <w:rPr>
                <w:rFonts w:eastAsia="Cambria"/>
                <w:sz w:val="22"/>
                <w:szCs w:val="22"/>
              </w:rPr>
              <w:t>Frese</w:t>
            </w:r>
            <w:proofErr w:type="spellEnd"/>
            <w:r w:rsidRPr="001B2F24">
              <w:rPr>
                <w:rFonts w:eastAsia="Cambria"/>
                <w:sz w:val="22"/>
                <w:szCs w:val="22"/>
              </w:rPr>
              <w:t xml:space="preserve">, M. et al (1997) The Concept of personal initiative: Operationalization, </w:t>
            </w:r>
            <w:proofErr w:type="gramStart"/>
            <w:r w:rsidRPr="001B2F24">
              <w:rPr>
                <w:rFonts w:eastAsia="Cambria"/>
                <w:sz w:val="22"/>
                <w:szCs w:val="22"/>
              </w:rPr>
              <w:t>reliability</w:t>
            </w:r>
            <w:proofErr w:type="gramEnd"/>
            <w:r w:rsidRPr="001B2F24">
              <w:rPr>
                <w:rFonts w:eastAsia="Cambria"/>
                <w:sz w:val="22"/>
                <w:szCs w:val="22"/>
              </w:rPr>
              <w:t xml:space="preserve"> and validity in two German samples.</w:t>
            </w:r>
            <w:r w:rsidRPr="001B2F24">
              <w:rPr>
                <w:rFonts w:eastAsia="Cambria"/>
                <w:i/>
                <w:sz w:val="22"/>
                <w:szCs w:val="22"/>
              </w:rPr>
              <w:t xml:space="preserve"> Journal of Occupational and Organizational Psychology. </w:t>
            </w:r>
            <w:r w:rsidRPr="001B2F24">
              <w:rPr>
                <w:rFonts w:eastAsia="Cambria"/>
                <w:sz w:val="22"/>
                <w:szCs w:val="22"/>
              </w:rPr>
              <w:t>70, 139-161]</w:t>
            </w:r>
          </w:p>
        </w:tc>
      </w:tr>
      <w:tr w:rsidR="007857AD" w:rsidRPr="001B2F24" w14:paraId="0362CB15" w14:textId="77777777" w:rsidTr="007857AD">
        <w:trPr>
          <w:trHeight w:val="158"/>
        </w:trPr>
        <w:tc>
          <w:tcPr>
            <w:tcW w:w="567" w:type="dxa"/>
            <w:shd w:val="clear" w:color="auto" w:fill="F2F2F2"/>
          </w:tcPr>
          <w:p w14:paraId="20E2F016" w14:textId="77777777" w:rsidR="00327C0B" w:rsidRPr="001B2F24" w:rsidRDefault="00327C0B" w:rsidP="00327C0B">
            <w:pPr>
              <w:spacing w:before="120" w:after="0"/>
              <w:rPr>
                <w:rFonts w:eastAsia="Cambria"/>
                <w:b/>
                <w:sz w:val="22"/>
                <w:szCs w:val="22"/>
              </w:rPr>
            </w:pPr>
            <w:r w:rsidRPr="001B2F24">
              <w:rPr>
                <w:rFonts w:eastAsia="Cambria"/>
                <w:b/>
                <w:sz w:val="22"/>
                <w:szCs w:val="22"/>
              </w:rPr>
              <w:t>31</w:t>
            </w:r>
          </w:p>
        </w:tc>
        <w:tc>
          <w:tcPr>
            <w:tcW w:w="568" w:type="dxa"/>
            <w:shd w:val="clear" w:color="auto" w:fill="F2F2F2"/>
          </w:tcPr>
          <w:p w14:paraId="3D214F03" w14:textId="77777777" w:rsidR="00327C0B" w:rsidRPr="001B2F24" w:rsidRDefault="00327C0B" w:rsidP="00327C0B">
            <w:pPr>
              <w:spacing w:before="120" w:after="0"/>
              <w:jc w:val="center"/>
              <w:rPr>
                <w:rFonts w:eastAsia="Cambria"/>
                <w:sz w:val="22"/>
                <w:szCs w:val="22"/>
              </w:rPr>
            </w:pPr>
          </w:p>
        </w:tc>
        <w:tc>
          <w:tcPr>
            <w:tcW w:w="6945" w:type="dxa"/>
            <w:shd w:val="clear" w:color="auto" w:fill="F2F2F2"/>
          </w:tcPr>
          <w:p w14:paraId="41E109D2" w14:textId="77777777" w:rsidR="00327C0B" w:rsidRPr="001B2F24" w:rsidRDefault="00327C0B" w:rsidP="00327C0B">
            <w:pPr>
              <w:spacing w:before="120" w:after="0"/>
              <w:jc w:val="center"/>
              <w:rPr>
                <w:rFonts w:eastAsia="Cambria"/>
                <w:i/>
                <w:sz w:val="22"/>
                <w:szCs w:val="22"/>
              </w:rPr>
            </w:pPr>
          </w:p>
        </w:tc>
        <w:tc>
          <w:tcPr>
            <w:tcW w:w="1418" w:type="dxa"/>
            <w:shd w:val="clear" w:color="auto" w:fill="F2F2F2"/>
          </w:tcPr>
          <w:p w14:paraId="71428E0F" w14:textId="77777777" w:rsidR="00327C0B" w:rsidRPr="001B2F24" w:rsidRDefault="00327C0B" w:rsidP="00327C0B">
            <w:pPr>
              <w:spacing w:before="120" w:after="2"/>
              <w:jc w:val="center"/>
              <w:rPr>
                <w:rFonts w:eastAsia="Cambria"/>
                <w:b/>
                <w:sz w:val="22"/>
                <w:szCs w:val="22"/>
              </w:rPr>
            </w:pPr>
            <w:r w:rsidRPr="001B2F24">
              <w:rPr>
                <w:rFonts w:eastAsia="Cambria"/>
                <w:b/>
                <w:sz w:val="22"/>
                <w:szCs w:val="22"/>
              </w:rPr>
              <w:t>Very much like me</w:t>
            </w:r>
          </w:p>
        </w:tc>
        <w:tc>
          <w:tcPr>
            <w:tcW w:w="992" w:type="dxa"/>
            <w:shd w:val="clear" w:color="auto" w:fill="F2F2F2"/>
          </w:tcPr>
          <w:p w14:paraId="2150CE50" w14:textId="77777777" w:rsidR="00327C0B" w:rsidRPr="001B2F24" w:rsidRDefault="00327C0B" w:rsidP="00327C0B">
            <w:pPr>
              <w:spacing w:before="120" w:after="2"/>
              <w:jc w:val="center"/>
              <w:rPr>
                <w:rFonts w:eastAsia="Cambria"/>
                <w:b/>
                <w:sz w:val="22"/>
                <w:szCs w:val="22"/>
              </w:rPr>
            </w:pPr>
            <w:r w:rsidRPr="001B2F24">
              <w:rPr>
                <w:rFonts w:eastAsia="Cambria"/>
                <w:b/>
                <w:sz w:val="22"/>
                <w:szCs w:val="22"/>
              </w:rPr>
              <w:t>Like Me</w:t>
            </w:r>
          </w:p>
        </w:tc>
        <w:tc>
          <w:tcPr>
            <w:tcW w:w="1418" w:type="dxa"/>
            <w:shd w:val="clear" w:color="auto" w:fill="F2F2F2"/>
          </w:tcPr>
          <w:p w14:paraId="34078617" w14:textId="77777777" w:rsidR="00327C0B" w:rsidRPr="001B2F24" w:rsidRDefault="00327C0B" w:rsidP="00327C0B">
            <w:pPr>
              <w:spacing w:before="120" w:after="2"/>
              <w:jc w:val="center"/>
              <w:rPr>
                <w:rFonts w:eastAsia="Cambria"/>
                <w:b/>
                <w:sz w:val="22"/>
                <w:szCs w:val="22"/>
              </w:rPr>
            </w:pPr>
            <w:r w:rsidRPr="001B2F24">
              <w:rPr>
                <w:rFonts w:eastAsia="Cambria"/>
                <w:b/>
                <w:sz w:val="22"/>
                <w:szCs w:val="22"/>
              </w:rPr>
              <w:t>Sometimes like me</w:t>
            </w:r>
          </w:p>
        </w:tc>
        <w:tc>
          <w:tcPr>
            <w:tcW w:w="1417" w:type="dxa"/>
            <w:shd w:val="clear" w:color="auto" w:fill="F2F2F2"/>
          </w:tcPr>
          <w:p w14:paraId="1FAFEE95" w14:textId="77777777" w:rsidR="00327C0B" w:rsidRPr="001B2F24" w:rsidRDefault="00327C0B" w:rsidP="00327C0B">
            <w:pPr>
              <w:spacing w:before="120" w:after="2"/>
              <w:jc w:val="center"/>
              <w:rPr>
                <w:rFonts w:eastAsia="Cambria"/>
                <w:b/>
                <w:sz w:val="22"/>
                <w:szCs w:val="22"/>
              </w:rPr>
            </w:pPr>
            <w:r w:rsidRPr="001B2F24">
              <w:rPr>
                <w:rFonts w:eastAsia="Cambria"/>
                <w:b/>
                <w:sz w:val="22"/>
                <w:szCs w:val="22"/>
              </w:rPr>
              <w:t>Not like me</w:t>
            </w:r>
          </w:p>
        </w:tc>
        <w:tc>
          <w:tcPr>
            <w:tcW w:w="1276" w:type="dxa"/>
            <w:shd w:val="clear" w:color="auto" w:fill="F2F2F2"/>
          </w:tcPr>
          <w:p w14:paraId="3B6095E2" w14:textId="77777777" w:rsidR="00327C0B" w:rsidRPr="001B2F24" w:rsidRDefault="00327C0B" w:rsidP="00327C0B">
            <w:pPr>
              <w:spacing w:before="120" w:after="2"/>
              <w:jc w:val="center"/>
              <w:rPr>
                <w:rFonts w:eastAsia="Cambria"/>
                <w:b/>
                <w:sz w:val="22"/>
                <w:szCs w:val="22"/>
              </w:rPr>
            </w:pPr>
            <w:r w:rsidRPr="001B2F24">
              <w:rPr>
                <w:rFonts w:eastAsia="Cambria"/>
                <w:b/>
                <w:sz w:val="22"/>
                <w:szCs w:val="22"/>
              </w:rPr>
              <w:t>Not at all like me</w:t>
            </w:r>
          </w:p>
        </w:tc>
      </w:tr>
      <w:tr w:rsidR="007857AD" w:rsidRPr="001B2F24" w14:paraId="21B5FB28" w14:textId="77777777" w:rsidTr="007857AD">
        <w:trPr>
          <w:trHeight w:val="638"/>
        </w:trPr>
        <w:tc>
          <w:tcPr>
            <w:tcW w:w="567" w:type="dxa"/>
          </w:tcPr>
          <w:p w14:paraId="00159F27" w14:textId="77777777" w:rsidR="00327C0B" w:rsidRPr="001B2F24" w:rsidRDefault="00327C0B" w:rsidP="00327C0B">
            <w:pPr>
              <w:spacing w:before="120" w:after="0"/>
              <w:rPr>
                <w:rFonts w:eastAsia="Cambria"/>
                <w:sz w:val="22"/>
                <w:szCs w:val="22"/>
              </w:rPr>
            </w:pPr>
          </w:p>
        </w:tc>
        <w:tc>
          <w:tcPr>
            <w:tcW w:w="568" w:type="dxa"/>
          </w:tcPr>
          <w:p w14:paraId="58874953" w14:textId="77777777" w:rsidR="00327C0B" w:rsidRPr="001B2F24" w:rsidRDefault="00327C0B" w:rsidP="00327C0B">
            <w:pPr>
              <w:spacing w:before="120" w:after="0"/>
              <w:jc w:val="center"/>
              <w:rPr>
                <w:rFonts w:eastAsia="Cambria"/>
                <w:sz w:val="22"/>
                <w:szCs w:val="22"/>
              </w:rPr>
            </w:pPr>
            <w:r w:rsidRPr="001B2F24">
              <w:rPr>
                <w:rFonts w:eastAsia="Cambria"/>
                <w:sz w:val="22"/>
                <w:szCs w:val="22"/>
              </w:rPr>
              <w:t>1</w:t>
            </w:r>
          </w:p>
        </w:tc>
        <w:tc>
          <w:tcPr>
            <w:tcW w:w="6945" w:type="dxa"/>
          </w:tcPr>
          <w:p w14:paraId="5914CACC" w14:textId="77777777" w:rsidR="00327C0B" w:rsidRPr="001B2F24" w:rsidRDefault="00327C0B" w:rsidP="00327C0B">
            <w:pPr>
              <w:spacing w:before="120" w:after="0"/>
              <w:rPr>
                <w:rFonts w:eastAsia="Cambria"/>
                <w:i/>
                <w:sz w:val="22"/>
                <w:szCs w:val="22"/>
              </w:rPr>
            </w:pPr>
            <w:r w:rsidRPr="001B2F24">
              <w:rPr>
                <w:rFonts w:eastAsia="Cambria"/>
                <w:i/>
                <w:sz w:val="22"/>
                <w:szCs w:val="22"/>
              </w:rPr>
              <w:t>I actively attack problems</w:t>
            </w:r>
          </w:p>
        </w:tc>
        <w:tc>
          <w:tcPr>
            <w:tcW w:w="1418" w:type="dxa"/>
          </w:tcPr>
          <w:p w14:paraId="0DB4CCD4" w14:textId="77777777" w:rsidR="00327C0B" w:rsidRPr="001B2F24" w:rsidRDefault="00327C0B" w:rsidP="00327C0B">
            <w:pPr>
              <w:spacing w:before="120" w:after="0"/>
              <w:rPr>
                <w:rFonts w:eastAsia="Cambria"/>
                <w:sz w:val="22"/>
                <w:szCs w:val="22"/>
              </w:rPr>
            </w:pPr>
          </w:p>
        </w:tc>
        <w:tc>
          <w:tcPr>
            <w:tcW w:w="992" w:type="dxa"/>
          </w:tcPr>
          <w:p w14:paraId="6C2296E3" w14:textId="77777777" w:rsidR="00327C0B" w:rsidRPr="001B2F24" w:rsidRDefault="00327C0B" w:rsidP="00327C0B">
            <w:pPr>
              <w:spacing w:before="120" w:after="0"/>
              <w:rPr>
                <w:rFonts w:eastAsia="Cambria"/>
                <w:sz w:val="22"/>
                <w:szCs w:val="22"/>
              </w:rPr>
            </w:pPr>
          </w:p>
        </w:tc>
        <w:tc>
          <w:tcPr>
            <w:tcW w:w="1418" w:type="dxa"/>
          </w:tcPr>
          <w:p w14:paraId="06037350" w14:textId="77777777" w:rsidR="00327C0B" w:rsidRPr="001B2F24" w:rsidRDefault="00327C0B" w:rsidP="00327C0B">
            <w:pPr>
              <w:spacing w:before="120" w:after="0"/>
              <w:rPr>
                <w:rFonts w:eastAsia="Cambria"/>
                <w:sz w:val="22"/>
                <w:szCs w:val="22"/>
              </w:rPr>
            </w:pPr>
          </w:p>
        </w:tc>
        <w:tc>
          <w:tcPr>
            <w:tcW w:w="1417" w:type="dxa"/>
          </w:tcPr>
          <w:p w14:paraId="4D6B6674" w14:textId="77777777" w:rsidR="00327C0B" w:rsidRPr="001B2F24" w:rsidRDefault="00327C0B" w:rsidP="00327C0B">
            <w:pPr>
              <w:spacing w:before="120" w:after="0"/>
              <w:rPr>
                <w:rFonts w:eastAsia="Cambria"/>
                <w:sz w:val="22"/>
                <w:szCs w:val="22"/>
              </w:rPr>
            </w:pPr>
          </w:p>
        </w:tc>
        <w:tc>
          <w:tcPr>
            <w:tcW w:w="1276" w:type="dxa"/>
          </w:tcPr>
          <w:p w14:paraId="2C46584B" w14:textId="77777777" w:rsidR="00327C0B" w:rsidRPr="001B2F24" w:rsidRDefault="00327C0B" w:rsidP="00327C0B">
            <w:pPr>
              <w:spacing w:before="120" w:after="0"/>
              <w:rPr>
                <w:rFonts w:eastAsia="Cambria"/>
                <w:sz w:val="22"/>
                <w:szCs w:val="22"/>
              </w:rPr>
            </w:pPr>
          </w:p>
        </w:tc>
      </w:tr>
      <w:tr w:rsidR="007857AD" w:rsidRPr="001B2F24" w14:paraId="3F1D953B" w14:textId="77777777" w:rsidTr="007857AD">
        <w:trPr>
          <w:trHeight w:val="885"/>
        </w:trPr>
        <w:tc>
          <w:tcPr>
            <w:tcW w:w="567" w:type="dxa"/>
          </w:tcPr>
          <w:p w14:paraId="5D70F310" w14:textId="77777777" w:rsidR="00327C0B" w:rsidRPr="001B2F24" w:rsidRDefault="00327C0B" w:rsidP="00327C0B">
            <w:pPr>
              <w:spacing w:before="120" w:after="0"/>
              <w:rPr>
                <w:rFonts w:eastAsia="Cambria"/>
                <w:sz w:val="22"/>
                <w:szCs w:val="22"/>
              </w:rPr>
            </w:pPr>
          </w:p>
        </w:tc>
        <w:tc>
          <w:tcPr>
            <w:tcW w:w="568" w:type="dxa"/>
          </w:tcPr>
          <w:p w14:paraId="51299C3B" w14:textId="77777777" w:rsidR="00327C0B" w:rsidRPr="001B2F24" w:rsidRDefault="00327C0B" w:rsidP="00327C0B">
            <w:pPr>
              <w:spacing w:before="120" w:after="0"/>
              <w:jc w:val="center"/>
              <w:rPr>
                <w:rFonts w:eastAsia="Cambria"/>
                <w:sz w:val="22"/>
                <w:szCs w:val="22"/>
              </w:rPr>
            </w:pPr>
            <w:r w:rsidRPr="001B2F24">
              <w:rPr>
                <w:rFonts w:eastAsia="Cambria"/>
                <w:sz w:val="22"/>
                <w:szCs w:val="22"/>
              </w:rPr>
              <w:t>2</w:t>
            </w:r>
          </w:p>
        </w:tc>
        <w:tc>
          <w:tcPr>
            <w:tcW w:w="6945" w:type="dxa"/>
          </w:tcPr>
          <w:p w14:paraId="445B6118" w14:textId="77777777" w:rsidR="00327C0B" w:rsidRPr="001B2F24" w:rsidRDefault="00327C0B" w:rsidP="00327C0B">
            <w:pPr>
              <w:spacing w:before="120" w:after="0"/>
              <w:rPr>
                <w:rFonts w:eastAsia="Cambria"/>
                <w:i/>
                <w:sz w:val="22"/>
                <w:szCs w:val="22"/>
              </w:rPr>
            </w:pPr>
            <w:r w:rsidRPr="001B2F24">
              <w:rPr>
                <w:rFonts w:eastAsia="Cambria"/>
                <w:i/>
                <w:sz w:val="22"/>
                <w:szCs w:val="22"/>
              </w:rPr>
              <w:t>Whenever something goes wrong, I search for a solution immediately</w:t>
            </w:r>
          </w:p>
        </w:tc>
        <w:tc>
          <w:tcPr>
            <w:tcW w:w="1418" w:type="dxa"/>
          </w:tcPr>
          <w:p w14:paraId="00A8B183" w14:textId="77777777" w:rsidR="00327C0B" w:rsidRPr="001B2F24" w:rsidRDefault="00327C0B" w:rsidP="00327C0B">
            <w:pPr>
              <w:spacing w:before="120" w:after="0"/>
              <w:rPr>
                <w:rFonts w:eastAsia="Cambria"/>
                <w:sz w:val="22"/>
                <w:szCs w:val="22"/>
              </w:rPr>
            </w:pPr>
          </w:p>
        </w:tc>
        <w:tc>
          <w:tcPr>
            <w:tcW w:w="992" w:type="dxa"/>
          </w:tcPr>
          <w:p w14:paraId="62AE8F42" w14:textId="77777777" w:rsidR="00327C0B" w:rsidRPr="001B2F24" w:rsidRDefault="00327C0B" w:rsidP="00327C0B">
            <w:pPr>
              <w:spacing w:before="120" w:after="0"/>
              <w:rPr>
                <w:rFonts w:eastAsia="Cambria"/>
                <w:sz w:val="22"/>
                <w:szCs w:val="22"/>
              </w:rPr>
            </w:pPr>
          </w:p>
        </w:tc>
        <w:tc>
          <w:tcPr>
            <w:tcW w:w="1418" w:type="dxa"/>
          </w:tcPr>
          <w:p w14:paraId="5DBAB84F" w14:textId="77777777" w:rsidR="00327C0B" w:rsidRPr="001B2F24" w:rsidRDefault="00327C0B" w:rsidP="00327C0B">
            <w:pPr>
              <w:spacing w:before="120" w:after="0"/>
              <w:rPr>
                <w:rFonts w:eastAsia="Cambria"/>
                <w:sz w:val="22"/>
                <w:szCs w:val="22"/>
              </w:rPr>
            </w:pPr>
          </w:p>
        </w:tc>
        <w:tc>
          <w:tcPr>
            <w:tcW w:w="1417" w:type="dxa"/>
          </w:tcPr>
          <w:p w14:paraId="5F3D9221" w14:textId="77777777" w:rsidR="00327C0B" w:rsidRPr="001B2F24" w:rsidRDefault="00327C0B" w:rsidP="00327C0B">
            <w:pPr>
              <w:spacing w:before="120" w:after="0"/>
              <w:rPr>
                <w:rFonts w:eastAsia="Cambria"/>
                <w:sz w:val="22"/>
                <w:szCs w:val="22"/>
              </w:rPr>
            </w:pPr>
          </w:p>
        </w:tc>
        <w:tc>
          <w:tcPr>
            <w:tcW w:w="1276" w:type="dxa"/>
          </w:tcPr>
          <w:p w14:paraId="581BD740" w14:textId="77777777" w:rsidR="00327C0B" w:rsidRPr="001B2F24" w:rsidRDefault="00327C0B" w:rsidP="00327C0B">
            <w:pPr>
              <w:spacing w:before="120" w:after="0"/>
              <w:rPr>
                <w:rFonts w:eastAsia="Cambria"/>
                <w:sz w:val="22"/>
                <w:szCs w:val="22"/>
              </w:rPr>
            </w:pPr>
          </w:p>
        </w:tc>
      </w:tr>
      <w:tr w:rsidR="007857AD" w:rsidRPr="001B2F24" w14:paraId="51CA960F" w14:textId="77777777" w:rsidTr="007857AD">
        <w:trPr>
          <w:trHeight w:val="556"/>
        </w:trPr>
        <w:tc>
          <w:tcPr>
            <w:tcW w:w="567" w:type="dxa"/>
          </w:tcPr>
          <w:p w14:paraId="6CF2D03F" w14:textId="77777777" w:rsidR="00327C0B" w:rsidRPr="001B2F24" w:rsidRDefault="00327C0B" w:rsidP="00327C0B">
            <w:pPr>
              <w:spacing w:before="120" w:after="0"/>
              <w:rPr>
                <w:rFonts w:eastAsia="Cambria"/>
                <w:sz w:val="22"/>
                <w:szCs w:val="22"/>
              </w:rPr>
            </w:pPr>
          </w:p>
        </w:tc>
        <w:tc>
          <w:tcPr>
            <w:tcW w:w="568" w:type="dxa"/>
          </w:tcPr>
          <w:p w14:paraId="3A2BFC98" w14:textId="77777777" w:rsidR="00327C0B" w:rsidRPr="001B2F24" w:rsidRDefault="00327C0B" w:rsidP="00327C0B">
            <w:pPr>
              <w:spacing w:before="120" w:after="0"/>
              <w:jc w:val="center"/>
              <w:rPr>
                <w:rFonts w:eastAsia="Cambria"/>
                <w:sz w:val="22"/>
                <w:szCs w:val="22"/>
              </w:rPr>
            </w:pPr>
            <w:r w:rsidRPr="001B2F24">
              <w:rPr>
                <w:rFonts w:eastAsia="Cambria"/>
                <w:sz w:val="22"/>
                <w:szCs w:val="22"/>
              </w:rPr>
              <w:t>3</w:t>
            </w:r>
          </w:p>
        </w:tc>
        <w:tc>
          <w:tcPr>
            <w:tcW w:w="6945" w:type="dxa"/>
          </w:tcPr>
          <w:p w14:paraId="448628DD" w14:textId="77777777" w:rsidR="00327C0B" w:rsidRPr="001B2F24" w:rsidRDefault="00327C0B" w:rsidP="00327C0B">
            <w:pPr>
              <w:spacing w:before="120" w:after="0"/>
              <w:rPr>
                <w:rFonts w:eastAsia="Cambria"/>
                <w:i/>
                <w:sz w:val="22"/>
                <w:szCs w:val="22"/>
              </w:rPr>
            </w:pPr>
            <w:r w:rsidRPr="001B2F24">
              <w:rPr>
                <w:rFonts w:eastAsia="Cambria"/>
                <w:i/>
                <w:sz w:val="22"/>
                <w:szCs w:val="22"/>
              </w:rPr>
              <w:t>Whenever there is a chance to get actively involved, I take it</w:t>
            </w:r>
          </w:p>
        </w:tc>
        <w:tc>
          <w:tcPr>
            <w:tcW w:w="1418" w:type="dxa"/>
          </w:tcPr>
          <w:p w14:paraId="69DA715C" w14:textId="77777777" w:rsidR="00327C0B" w:rsidRPr="001B2F24" w:rsidRDefault="00327C0B" w:rsidP="00327C0B">
            <w:pPr>
              <w:spacing w:before="120" w:after="0"/>
              <w:rPr>
                <w:rFonts w:eastAsia="Cambria"/>
                <w:sz w:val="22"/>
                <w:szCs w:val="22"/>
              </w:rPr>
            </w:pPr>
          </w:p>
        </w:tc>
        <w:tc>
          <w:tcPr>
            <w:tcW w:w="992" w:type="dxa"/>
          </w:tcPr>
          <w:p w14:paraId="7C3BD6C5" w14:textId="77777777" w:rsidR="00327C0B" w:rsidRPr="001B2F24" w:rsidRDefault="00327C0B" w:rsidP="00327C0B">
            <w:pPr>
              <w:spacing w:before="120" w:after="0"/>
              <w:rPr>
                <w:rFonts w:eastAsia="Cambria"/>
                <w:sz w:val="22"/>
                <w:szCs w:val="22"/>
              </w:rPr>
            </w:pPr>
          </w:p>
        </w:tc>
        <w:tc>
          <w:tcPr>
            <w:tcW w:w="1418" w:type="dxa"/>
          </w:tcPr>
          <w:p w14:paraId="1EAB498A" w14:textId="77777777" w:rsidR="00327C0B" w:rsidRPr="001B2F24" w:rsidRDefault="00327C0B" w:rsidP="00327C0B">
            <w:pPr>
              <w:spacing w:before="120" w:after="0"/>
              <w:rPr>
                <w:rFonts w:eastAsia="Cambria"/>
                <w:sz w:val="22"/>
                <w:szCs w:val="22"/>
              </w:rPr>
            </w:pPr>
          </w:p>
        </w:tc>
        <w:tc>
          <w:tcPr>
            <w:tcW w:w="1417" w:type="dxa"/>
          </w:tcPr>
          <w:p w14:paraId="2C310448" w14:textId="77777777" w:rsidR="00327C0B" w:rsidRPr="001B2F24" w:rsidRDefault="00327C0B" w:rsidP="00327C0B">
            <w:pPr>
              <w:spacing w:before="120" w:after="0"/>
              <w:rPr>
                <w:rFonts w:eastAsia="Cambria"/>
                <w:sz w:val="22"/>
                <w:szCs w:val="22"/>
              </w:rPr>
            </w:pPr>
          </w:p>
        </w:tc>
        <w:tc>
          <w:tcPr>
            <w:tcW w:w="1276" w:type="dxa"/>
          </w:tcPr>
          <w:p w14:paraId="6F7E0D21" w14:textId="77777777" w:rsidR="00327C0B" w:rsidRPr="001B2F24" w:rsidRDefault="00327C0B" w:rsidP="00327C0B">
            <w:pPr>
              <w:spacing w:before="120" w:after="0"/>
              <w:rPr>
                <w:rFonts w:eastAsia="Cambria"/>
                <w:sz w:val="22"/>
                <w:szCs w:val="22"/>
              </w:rPr>
            </w:pPr>
          </w:p>
        </w:tc>
      </w:tr>
      <w:tr w:rsidR="007857AD" w:rsidRPr="001B2F24" w14:paraId="1EA02DDB" w14:textId="77777777" w:rsidTr="007857AD">
        <w:trPr>
          <w:trHeight w:val="542"/>
        </w:trPr>
        <w:tc>
          <w:tcPr>
            <w:tcW w:w="567" w:type="dxa"/>
          </w:tcPr>
          <w:p w14:paraId="63EBAD04" w14:textId="77777777" w:rsidR="00327C0B" w:rsidRPr="001B2F24" w:rsidRDefault="00327C0B" w:rsidP="00327C0B">
            <w:pPr>
              <w:spacing w:before="120" w:after="0"/>
              <w:rPr>
                <w:rFonts w:eastAsia="Cambria"/>
                <w:sz w:val="22"/>
                <w:szCs w:val="22"/>
              </w:rPr>
            </w:pPr>
          </w:p>
        </w:tc>
        <w:tc>
          <w:tcPr>
            <w:tcW w:w="568" w:type="dxa"/>
          </w:tcPr>
          <w:p w14:paraId="63595E0C" w14:textId="77777777" w:rsidR="00327C0B" w:rsidRPr="001B2F24" w:rsidRDefault="00327C0B" w:rsidP="00327C0B">
            <w:pPr>
              <w:spacing w:before="120" w:after="0"/>
              <w:jc w:val="center"/>
              <w:rPr>
                <w:rFonts w:eastAsia="Cambria"/>
                <w:sz w:val="22"/>
                <w:szCs w:val="22"/>
              </w:rPr>
            </w:pPr>
            <w:r w:rsidRPr="001B2F24">
              <w:rPr>
                <w:rFonts w:eastAsia="Cambria"/>
                <w:sz w:val="22"/>
                <w:szCs w:val="22"/>
              </w:rPr>
              <w:t>4</w:t>
            </w:r>
          </w:p>
        </w:tc>
        <w:tc>
          <w:tcPr>
            <w:tcW w:w="6945" w:type="dxa"/>
          </w:tcPr>
          <w:p w14:paraId="7679EC44" w14:textId="77777777" w:rsidR="00327C0B" w:rsidRPr="001B2F24" w:rsidRDefault="00327C0B" w:rsidP="00327C0B">
            <w:pPr>
              <w:spacing w:before="120" w:after="0"/>
              <w:rPr>
                <w:rFonts w:eastAsia="Cambria"/>
                <w:i/>
                <w:sz w:val="22"/>
                <w:szCs w:val="22"/>
              </w:rPr>
            </w:pPr>
            <w:r w:rsidRPr="001B2F24">
              <w:rPr>
                <w:rFonts w:eastAsia="Cambria"/>
                <w:i/>
                <w:sz w:val="22"/>
                <w:szCs w:val="22"/>
              </w:rPr>
              <w:t>I take initiative immediately even when others don’t</w:t>
            </w:r>
          </w:p>
        </w:tc>
        <w:tc>
          <w:tcPr>
            <w:tcW w:w="1418" w:type="dxa"/>
          </w:tcPr>
          <w:p w14:paraId="3E69DAD9" w14:textId="77777777" w:rsidR="00327C0B" w:rsidRPr="001B2F24" w:rsidRDefault="00327C0B" w:rsidP="00327C0B">
            <w:pPr>
              <w:spacing w:before="120" w:after="0"/>
              <w:rPr>
                <w:rFonts w:eastAsia="Cambria"/>
                <w:sz w:val="22"/>
                <w:szCs w:val="22"/>
              </w:rPr>
            </w:pPr>
          </w:p>
        </w:tc>
        <w:tc>
          <w:tcPr>
            <w:tcW w:w="992" w:type="dxa"/>
          </w:tcPr>
          <w:p w14:paraId="7DFD9144" w14:textId="77777777" w:rsidR="00327C0B" w:rsidRPr="001B2F24" w:rsidRDefault="00327C0B" w:rsidP="00327C0B">
            <w:pPr>
              <w:spacing w:before="120" w:after="0"/>
              <w:rPr>
                <w:rFonts w:eastAsia="Cambria"/>
                <w:sz w:val="22"/>
                <w:szCs w:val="22"/>
              </w:rPr>
            </w:pPr>
          </w:p>
        </w:tc>
        <w:tc>
          <w:tcPr>
            <w:tcW w:w="1418" w:type="dxa"/>
          </w:tcPr>
          <w:p w14:paraId="03BAE720" w14:textId="77777777" w:rsidR="00327C0B" w:rsidRPr="001B2F24" w:rsidRDefault="00327C0B" w:rsidP="00327C0B">
            <w:pPr>
              <w:spacing w:before="120" w:after="0"/>
              <w:rPr>
                <w:rFonts w:eastAsia="Cambria"/>
                <w:sz w:val="22"/>
                <w:szCs w:val="22"/>
              </w:rPr>
            </w:pPr>
          </w:p>
        </w:tc>
        <w:tc>
          <w:tcPr>
            <w:tcW w:w="1417" w:type="dxa"/>
          </w:tcPr>
          <w:p w14:paraId="34416F32" w14:textId="77777777" w:rsidR="00327C0B" w:rsidRPr="001B2F24" w:rsidRDefault="00327C0B" w:rsidP="00327C0B">
            <w:pPr>
              <w:spacing w:before="120" w:after="0"/>
              <w:rPr>
                <w:rFonts w:eastAsia="Cambria"/>
                <w:sz w:val="22"/>
                <w:szCs w:val="22"/>
              </w:rPr>
            </w:pPr>
          </w:p>
        </w:tc>
        <w:tc>
          <w:tcPr>
            <w:tcW w:w="1276" w:type="dxa"/>
          </w:tcPr>
          <w:p w14:paraId="4D53B053" w14:textId="77777777" w:rsidR="00327C0B" w:rsidRPr="001B2F24" w:rsidRDefault="00327C0B" w:rsidP="00327C0B">
            <w:pPr>
              <w:spacing w:before="120" w:after="0"/>
              <w:rPr>
                <w:rFonts w:eastAsia="Cambria"/>
                <w:sz w:val="22"/>
                <w:szCs w:val="22"/>
              </w:rPr>
            </w:pPr>
          </w:p>
        </w:tc>
      </w:tr>
      <w:tr w:rsidR="007857AD" w:rsidRPr="001B2F24" w14:paraId="62510734" w14:textId="77777777" w:rsidTr="007857AD">
        <w:trPr>
          <w:trHeight w:val="500"/>
        </w:trPr>
        <w:tc>
          <w:tcPr>
            <w:tcW w:w="567" w:type="dxa"/>
          </w:tcPr>
          <w:p w14:paraId="020BEBE6" w14:textId="77777777" w:rsidR="00327C0B" w:rsidRPr="001B2F24" w:rsidRDefault="00327C0B" w:rsidP="00327C0B">
            <w:pPr>
              <w:spacing w:before="120" w:after="0"/>
              <w:rPr>
                <w:rFonts w:eastAsia="Cambria"/>
                <w:sz w:val="22"/>
                <w:szCs w:val="22"/>
              </w:rPr>
            </w:pPr>
          </w:p>
        </w:tc>
        <w:tc>
          <w:tcPr>
            <w:tcW w:w="568" w:type="dxa"/>
          </w:tcPr>
          <w:p w14:paraId="1E659905" w14:textId="77777777" w:rsidR="00327C0B" w:rsidRPr="001B2F24" w:rsidRDefault="00327C0B" w:rsidP="00327C0B">
            <w:pPr>
              <w:spacing w:before="120" w:after="0"/>
              <w:jc w:val="center"/>
              <w:rPr>
                <w:rFonts w:eastAsia="Cambria"/>
                <w:sz w:val="22"/>
                <w:szCs w:val="22"/>
              </w:rPr>
            </w:pPr>
            <w:r w:rsidRPr="001B2F24">
              <w:rPr>
                <w:rFonts w:eastAsia="Cambria"/>
                <w:sz w:val="22"/>
                <w:szCs w:val="22"/>
              </w:rPr>
              <w:t>5</w:t>
            </w:r>
          </w:p>
        </w:tc>
        <w:tc>
          <w:tcPr>
            <w:tcW w:w="6945" w:type="dxa"/>
          </w:tcPr>
          <w:p w14:paraId="3AAC0CB7" w14:textId="77777777" w:rsidR="00327C0B" w:rsidRPr="001B2F24" w:rsidRDefault="00327C0B" w:rsidP="00327C0B">
            <w:pPr>
              <w:spacing w:before="120" w:after="0"/>
              <w:rPr>
                <w:rFonts w:eastAsia="Cambria"/>
                <w:i/>
                <w:sz w:val="22"/>
                <w:szCs w:val="22"/>
              </w:rPr>
            </w:pPr>
            <w:r w:rsidRPr="001B2F24">
              <w:rPr>
                <w:rFonts w:eastAsia="Cambria"/>
                <w:i/>
                <w:sz w:val="22"/>
                <w:szCs w:val="22"/>
              </w:rPr>
              <w:t xml:space="preserve">I use opportunities quickly </w:t>
            </w:r>
            <w:proofErr w:type="gramStart"/>
            <w:r w:rsidRPr="001B2F24">
              <w:rPr>
                <w:rFonts w:eastAsia="Cambria"/>
                <w:i/>
                <w:sz w:val="22"/>
                <w:szCs w:val="22"/>
              </w:rPr>
              <w:t>in order to</w:t>
            </w:r>
            <w:proofErr w:type="gramEnd"/>
            <w:r w:rsidRPr="001B2F24">
              <w:rPr>
                <w:rFonts w:eastAsia="Cambria"/>
                <w:i/>
                <w:sz w:val="22"/>
                <w:szCs w:val="22"/>
              </w:rPr>
              <w:t xml:space="preserve"> attain my goals</w:t>
            </w:r>
          </w:p>
        </w:tc>
        <w:tc>
          <w:tcPr>
            <w:tcW w:w="1418" w:type="dxa"/>
          </w:tcPr>
          <w:p w14:paraId="7570A64A" w14:textId="77777777" w:rsidR="00327C0B" w:rsidRPr="001B2F24" w:rsidRDefault="00327C0B" w:rsidP="00327C0B">
            <w:pPr>
              <w:spacing w:before="120" w:after="0"/>
              <w:rPr>
                <w:rFonts w:eastAsia="Cambria"/>
                <w:sz w:val="22"/>
                <w:szCs w:val="22"/>
              </w:rPr>
            </w:pPr>
          </w:p>
        </w:tc>
        <w:tc>
          <w:tcPr>
            <w:tcW w:w="992" w:type="dxa"/>
          </w:tcPr>
          <w:p w14:paraId="7DA84E9A" w14:textId="77777777" w:rsidR="00327C0B" w:rsidRPr="001B2F24" w:rsidRDefault="00327C0B" w:rsidP="00327C0B">
            <w:pPr>
              <w:spacing w:before="120" w:after="0"/>
              <w:rPr>
                <w:rFonts w:eastAsia="Cambria"/>
                <w:sz w:val="22"/>
                <w:szCs w:val="22"/>
              </w:rPr>
            </w:pPr>
          </w:p>
        </w:tc>
        <w:tc>
          <w:tcPr>
            <w:tcW w:w="1418" w:type="dxa"/>
          </w:tcPr>
          <w:p w14:paraId="3CDC758A" w14:textId="77777777" w:rsidR="00327C0B" w:rsidRPr="001B2F24" w:rsidRDefault="00327C0B" w:rsidP="00327C0B">
            <w:pPr>
              <w:spacing w:before="120" w:after="0"/>
              <w:rPr>
                <w:rFonts w:eastAsia="Cambria"/>
                <w:sz w:val="22"/>
                <w:szCs w:val="22"/>
              </w:rPr>
            </w:pPr>
          </w:p>
        </w:tc>
        <w:tc>
          <w:tcPr>
            <w:tcW w:w="1417" w:type="dxa"/>
          </w:tcPr>
          <w:p w14:paraId="7095F1E4" w14:textId="77777777" w:rsidR="00327C0B" w:rsidRPr="001B2F24" w:rsidRDefault="00327C0B" w:rsidP="00327C0B">
            <w:pPr>
              <w:spacing w:before="120" w:after="0"/>
              <w:rPr>
                <w:rFonts w:eastAsia="Cambria"/>
                <w:sz w:val="22"/>
                <w:szCs w:val="22"/>
              </w:rPr>
            </w:pPr>
          </w:p>
        </w:tc>
        <w:tc>
          <w:tcPr>
            <w:tcW w:w="1276" w:type="dxa"/>
          </w:tcPr>
          <w:p w14:paraId="436DB1F6" w14:textId="77777777" w:rsidR="00327C0B" w:rsidRPr="001B2F24" w:rsidRDefault="00327C0B" w:rsidP="00327C0B">
            <w:pPr>
              <w:spacing w:before="120" w:after="0"/>
              <w:rPr>
                <w:rFonts w:eastAsia="Cambria"/>
                <w:sz w:val="22"/>
                <w:szCs w:val="22"/>
              </w:rPr>
            </w:pPr>
          </w:p>
        </w:tc>
      </w:tr>
      <w:tr w:rsidR="007857AD" w:rsidRPr="001B2F24" w14:paraId="0AFE45DF" w14:textId="77777777" w:rsidTr="007857AD">
        <w:trPr>
          <w:trHeight w:val="576"/>
        </w:trPr>
        <w:tc>
          <w:tcPr>
            <w:tcW w:w="567" w:type="dxa"/>
          </w:tcPr>
          <w:p w14:paraId="598E31C0" w14:textId="77777777" w:rsidR="00327C0B" w:rsidRPr="001B2F24" w:rsidRDefault="00327C0B" w:rsidP="00327C0B">
            <w:pPr>
              <w:spacing w:before="120" w:after="0"/>
              <w:rPr>
                <w:rFonts w:eastAsia="Cambria"/>
                <w:sz w:val="22"/>
                <w:szCs w:val="22"/>
              </w:rPr>
            </w:pPr>
          </w:p>
        </w:tc>
        <w:tc>
          <w:tcPr>
            <w:tcW w:w="568" w:type="dxa"/>
          </w:tcPr>
          <w:p w14:paraId="3F17871D" w14:textId="77777777" w:rsidR="00327C0B" w:rsidRPr="001B2F24" w:rsidRDefault="00327C0B" w:rsidP="00327C0B">
            <w:pPr>
              <w:spacing w:before="120" w:after="0"/>
              <w:jc w:val="center"/>
              <w:rPr>
                <w:rFonts w:eastAsia="Cambria"/>
                <w:sz w:val="22"/>
                <w:szCs w:val="22"/>
              </w:rPr>
            </w:pPr>
            <w:r w:rsidRPr="001B2F24">
              <w:rPr>
                <w:rFonts w:eastAsia="Cambria"/>
                <w:sz w:val="22"/>
                <w:szCs w:val="22"/>
              </w:rPr>
              <w:t>6</w:t>
            </w:r>
          </w:p>
        </w:tc>
        <w:tc>
          <w:tcPr>
            <w:tcW w:w="6945" w:type="dxa"/>
          </w:tcPr>
          <w:p w14:paraId="04A740C0" w14:textId="77777777" w:rsidR="00327C0B" w:rsidRPr="001B2F24" w:rsidRDefault="00327C0B" w:rsidP="00327C0B">
            <w:pPr>
              <w:spacing w:before="120" w:after="0"/>
              <w:rPr>
                <w:rFonts w:eastAsia="Cambria"/>
                <w:i/>
                <w:sz w:val="22"/>
                <w:szCs w:val="22"/>
              </w:rPr>
            </w:pPr>
            <w:proofErr w:type="gramStart"/>
            <w:r w:rsidRPr="001B2F24">
              <w:rPr>
                <w:rFonts w:eastAsia="Cambria"/>
                <w:i/>
                <w:sz w:val="22"/>
                <w:szCs w:val="22"/>
              </w:rPr>
              <w:t>Usually</w:t>
            </w:r>
            <w:proofErr w:type="gramEnd"/>
            <w:r w:rsidRPr="001B2F24">
              <w:rPr>
                <w:rFonts w:eastAsia="Cambria"/>
                <w:i/>
                <w:sz w:val="22"/>
                <w:szCs w:val="22"/>
              </w:rPr>
              <w:t xml:space="preserve"> I do more than I am asked to do</w:t>
            </w:r>
          </w:p>
        </w:tc>
        <w:tc>
          <w:tcPr>
            <w:tcW w:w="1418" w:type="dxa"/>
          </w:tcPr>
          <w:p w14:paraId="1F6BB7BB" w14:textId="77777777" w:rsidR="00327C0B" w:rsidRPr="001B2F24" w:rsidRDefault="00327C0B" w:rsidP="00327C0B">
            <w:pPr>
              <w:spacing w:before="120" w:after="0"/>
              <w:rPr>
                <w:rFonts w:eastAsia="Cambria"/>
                <w:sz w:val="22"/>
                <w:szCs w:val="22"/>
              </w:rPr>
            </w:pPr>
          </w:p>
        </w:tc>
        <w:tc>
          <w:tcPr>
            <w:tcW w:w="992" w:type="dxa"/>
          </w:tcPr>
          <w:p w14:paraId="02743A55" w14:textId="77777777" w:rsidR="00327C0B" w:rsidRPr="001B2F24" w:rsidRDefault="00327C0B" w:rsidP="00327C0B">
            <w:pPr>
              <w:spacing w:before="120" w:after="0"/>
              <w:rPr>
                <w:rFonts w:eastAsia="Cambria"/>
                <w:sz w:val="22"/>
                <w:szCs w:val="22"/>
              </w:rPr>
            </w:pPr>
          </w:p>
        </w:tc>
        <w:tc>
          <w:tcPr>
            <w:tcW w:w="1418" w:type="dxa"/>
          </w:tcPr>
          <w:p w14:paraId="3FEE879A" w14:textId="77777777" w:rsidR="00327C0B" w:rsidRPr="001B2F24" w:rsidRDefault="00327C0B" w:rsidP="00327C0B">
            <w:pPr>
              <w:spacing w:before="120" w:after="0"/>
              <w:rPr>
                <w:rFonts w:eastAsia="Cambria"/>
                <w:sz w:val="22"/>
                <w:szCs w:val="22"/>
              </w:rPr>
            </w:pPr>
          </w:p>
        </w:tc>
        <w:tc>
          <w:tcPr>
            <w:tcW w:w="1417" w:type="dxa"/>
          </w:tcPr>
          <w:p w14:paraId="3CD4E5AE" w14:textId="77777777" w:rsidR="00327C0B" w:rsidRPr="001B2F24" w:rsidRDefault="00327C0B" w:rsidP="00327C0B">
            <w:pPr>
              <w:spacing w:before="120" w:after="0"/>
              <w:rPr>
                <w:rFonts w:eastAsia="Cambria"/>
                <w:sz w:val="22"/>
                <w:szCs w:val="22"/>
              </w:rPr>
            </w:pPr>
          </w:p>
        </w:tc>
        <w:tc>
          <w:tcPr>
            <w:tcW w:w="1276" w:type="dxa"/>
          </w:tcPr>
          <w:p w14:paraId="4E7C20AC" w14:textId="77777777" w:rsidR="00327C0B" w:rsidRPr="001B2F24" w:rsidRDefault="00327C0B" w:rsidP="00327C0B">
            <w:pPr>
              <w:spacing w:before="120" w:after="0"/>
              <w:rPr>
                <w:rFonts w:eastAsia="Cambria"/>
                <w:sz w:val="22"/>
                <w:szCs w:val="22"/>
              </w:rPr>
            </w:pPr>
          </w:p>
        </w:tc>
      </w:tr>
      <w:tr w:rsidR="007857AD" w:rsidRPr="001B2F24" w14:paraId="4B186A25" w14:textId="77777777" w:rsidTr="007857AD">
        <w:trPr>
          <w:trHeight w:val="586"/>
        </w:trPr>
        <w:tc>
          <w:tcPr>
            <w:tcW w:w="567" w:type="dxa"/>
          </w:tcPr>
          <w:p w14:paraId="57CB3841" w14:textId="77777777" w:rsidR="00327C0B" w:rsidRPr="001B2F24" w:rsidRDefault="00327C0B" w:rsidP="00327C0B">
            <w:pPr>
              <w:spacing w:before="120" w:after="0"/>
              <w:rPr>
                <w:rFonts w:eastAsia="Cambria"/>
                <w:sz w:val="22"/>
                <w:szCs w:val="22"/>
              </w:rPr>
            </w:pPr>
          </w:p>
        </w:tc>
        <w:tc>
          <w:tcPr>
            <w:tcW w:w="568" w:type="dxa"/>
          </w:tcPr>
          <w:p w14:paraId="2A39F0F4" w14:textId="77777777" w:rsidR="00327C0B" w:rsidRPr="001B2F24" w:rsidRDefault="00327C0B" w:rsidP="00327C0B">
            <w:pPr>
              <w:spacing w:before="120" w:after="0"/>
              <w:jc w:val="center"/>
              <w:rPr>
                <w:rFonts w:eastAsia="Cambria"/>
                <w:sz w:val="22"/>
                <w:szCs w:val="22"/>
              </w:rPr>
            </w:pPr>
            <w:r w:rsidRPr="001B2F24">
              <w:rPr>
                <w:rFonts w:eastAsia="Cambria"/>
                <w:sz w:val="22"/>
                <w:szCs w:val="22"/>
              </w:rPr>
              <w:t>7</w:t>
            </w:r>
          </w:p>
        </w:tc>
        <w:tc>
          <w:tcPr>
            <w:tcW w:w="6945" w:type="dxa"/>
          </w:tcPr>
          <w:p w14:paraId="0BDD843B" w14:textId="77777777" w:rsidR="00327C0B" w:rsidRPr="001B2F24" w:rsidRDefault="00327C0B" w:rsidP="00327C0B">
            <w:pPr>
              <w:spacing w:before="120" w:after="0"/>
              <w:rPr>
                <w:rFonts w:eastAsia="Cambria"/>
                <w:i/>
                <w:sz w:val="22"/>
                <w:szCs w:val="22"/>
              </w:rPr>
            </w:pPr>
            <w:r w:rsidRPr="001B2F24">
              <w:rPr>
                <w:rFonts w:eastAsia="Cambria"/>
                <w:i/>
                <w:sz w:val="22"/>
                <w:szCs w:val="22"/>
              </w:rPr>
              <w:t>I am particularly good at realizing ideas</w:t>
            </w:r>
          </w:p>
        </w:tc>
        <w:tc>
          <w:tcPr>
            <w:tcW w:w="1418" w:type="dxa"/>
          </w:tcPr>
          <w:p w14:paraId="4C2678C4" w14:textId="77777777" w:rsidR="00327C0B" w:rsidRPr="001B2F24" w:rsidRDefault="00327C0B" w:rsidP="00327C0B">
            <w:pPr>
              <w:spacing w:before="120" w:after="0"/>
              <w:rPr>
                <w:rFonts w:eastAsia="Cambria"/>
                <w:sz w:val="22"/>
                <w:szCs w:val="22"/>
              </w:rPr>
            </w:pPr>
          </w:p>
        </w:tc>
        <w:tc>
          <w:tcPr>
            <w:tcW w:w="992" w:type="dxa"/>
          </w:tcPr>
          <w:p w14:paraId="7AF3CCEB" w14:textId="77777777" w:rsidR="00327C0B" w:rsidRPr="001B2F24" w:rsidRDefault="00327C0B" w:rsidP="00327C0B">
            <w:pPr>
              <w:spacing w:before="120" w:after="0"/>
              <w:rPr>
                <w:rFonts w:eastAsia="Cambria"/>
                <w:sz w:val="22"/>
                <w:szCs w:val="22"/>
              </w:rPr>
            </w:pPr>
          </w:p>
        </w:tc>
        <w:tc>
          <w:tcPr>
            <w:tcW w:w="1418" w:type="dxa"/>
          </w:tcPr>
          <w:p w14:paraId="76094BC7" w14:textId="77777777" w:rsidR="00327C0B" w:rsidRPr="001B2F24" w:rsidRDefault="00327C0B" w:rsidP="00327C0B">
            <w:pPr>
              <w:spacing w:before="120" w:after="0"/>
              <w:rPr>
                <w:rFonts w:eastAsia="Cambria"/>
                <w:sz w:val="22"/>
                <w:szCs w:val="22"/>
              </w:rPr>
            </w:pPr>
          </w:p>
        </w:tc>
        <w:tc>
          <w:tcPr>
            <w:tcW w:w="1417" w:type="dxa"/>
          </w:tcPr>
          <w:p w14:paraId="5DAD0D99" w14:textId="77777777" w:rsidR="00327C0B" w:rsidRPr="001B2F24" w:rsidRDefault="00327C0B" w:rsidP="00327C0B">
            <w:pPr>
              <w:spacing w:before="120" w:after="0"/>
              <w:rPr>
                <w:rFonts w:eastAsia="Cambria"/>
                <w:sz w:val="22"/>
                <w:szCs w:val="22"/>
              </w:rPr>
            </w:pPr>
          </w:p>
        </w:tc>
        <w:tc>
          <w:tcPr>
            <w:tcW w:w="1276" w:type="dxa"/>
          </w:tcPr>
          <w:p w14:paraId="52EF8D9C" w14:textId="77777777" w:rsidR="00327C0B" w:rsidRPr="001B2F24" w:rsidRDefault="00327C0B" w:rsidP="00327C0B">
            <w:pPr>
              <w:spacing w:before="120" w:after="0"/>
              <w:rPr>
                <w:rFonts w:eastAsia="Cambria"/>
                <w:sz w:val="22"/>
                <w:szCs w:val="22"/>
              </w:rPr>
            </w:pPr>
          </w:p>
        </w:tc>
      </w:tr>
      <w:tr w:rsidR="00327C0B" w:rsidRPr="001B2F24" w14:paraId="3EAA4166" w14:textId="77777777" w:rsidTr="007857AD">
        <w:trPr>
          <w:trHeight w:val="408"/>
        </w:trPr>
        <w:tc>
          <w:tcPr>
            <w:tcW w:w="14601" w:type="dxa"/>
            <w:gridSpan w:val="8"/>
            <w:shd w:val="clear" w:color="auto" w:fill="808080"/>
          </w:tcPr>
          <w:p w14:paraId="02ACEA6E" w14:textId="77777777" w:rsidR="00327C0B" w:rsidRPr="001B2F24" w:rsidRDefault="00327C0B" w:rsidP="00327C0B">
            <w:pPr>
              <w:spacing w:after="0"/>
              <w:rPr>
                <w:rFonts w:eastAsia="Cambria"/>
                <w:sz w:val="22"/>
                <w:szCs w:val="22"/>
              </w:rPr>
            </w:pPr>
          </w:p>
        </w:tc>
      </w:tr>
    </w:tbl>
    <w:p w14:paraId="249BABD1" w14:textId="77777777" w:rsidR="00327C0B" w:rsidRPr="001B2F24" w:rsidRDefault="00327C0B" w:rsidP="00327C0B">
      <w:pPr>
        <w:rPr>
          <w:sz w:val="22"/>
          <w:szCs w:val="22"/>
        </w:rPr>
        <w:sectPr w:rsidR="00327C0B" w:rsidRPr="001B2F24" w:rsidSect="00327C0B">
          <w:pgSz w:w="16840" w:h="11900" w:orient="landscape"/>
          <w:pgMar w:top="1135" w:right="1276" w:bottom="1410" w:left="1440" w:header="708" w:footer="708" w:gutter="0"/>
          <w:cols w:space="708"/>
        </w:sectPr>
      </w:pPr>
    </w:p>
    <w:p w14:paraId="031B3F88" w14:textId="77777777" w:rsidR="00327C0B" w:rsidRPr="001B2F24" w:rsidRDefault="00327C0B" w:rsidP="00327C0B">
      <w:pPr>
        <w:rPr>
          <w:sz w:val="22"/>
          <w:szCs w:val="22"/>
        </w:rPr>
      </w:pPr>
    </w:p>
    <w:tbl>
      <w:tblPr>
        <w:tblW w:w="146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748"/>
        <w:gridCol w:w="6481"/>
        <w:gridCol w:w="1457"/>
        <w:gridCol w:w="1559"/>
        <w:gridCol w:w="1843"/>
        <w:gridCol w:w="1701"/>
      </w:tblGrid>
      <w:tr w:rsidR="00327C0B" w:rsidRPr="001B2F24" w14:paraId="6B6EE92A" w14:textId="77777777" w:rsidTr="007857AD">
        <w:trPr>
          <w:trHeight w:val="922"/>
        </w:trPr>
        <w:tc>
          <w:tcPr>
            <w:tcW w:w="14601" w:type="dxa"/>
            <w:gridSpan w:val="7"/>
            <w:shd w:val="clear" w:color="auto" w:fill="F2F2F2"/>
            <w:vAlign w:val="center"/>
          </w:tcPr>
          <w:p w14:paraId="4760E646" w14:textId="77777777" w:rsidR="00327C0B" w:rsidRPr="001B2F24" w:rsidRDefault="00327C0B" w:rsidP="00704E5F">
            <w:pPr>
              <w:spacing w:after="0" w:line="240" w:lineRule="auto"/>
              <w:rPr>
                <w:rFonts w:eastAsia="Cambria"/>
                <w:b/>
                <w:sz w:val="22"/>
                <w:szCs w:val="22"/>
              </w:rPr>
            </w:pPr>
            <w:r w:rsidRPr="001B2F24">
              <w:rPr>
                <w:rFonts w:eastAsia="Cambria"/>
                <w:b/>
                <w:sz w:val="22"/>
                <w:szCs w:val="22"/>
              </w:rPr>
              <w:t xml:space="preserve">Efficacy </w:t>
            </w:r>
            <w:proofErr w:type="gramStart"/>
            <w:r w:rsidRPr="001B2F24">
              <w:rPr>
                <w:rFonts w:eastAsia="Cambria"/>
                <w:b/>
                <w:sz w:val="22"/>
                <w:szCs w:val="22"/>
              </w:rPr>
              <w:t>Scale  [</w:t>
            </w:r>
            <w:proofErr w:type="gramEnd"/>
            <w:r w:rsidRPr="001B2F24">
              <w:rPr>
                <w:rFonts w:eastAsia="Cambria"/>
                <w:sz w:val="22"/>
                <w:szCs w:val="22"/>
              </w:rPr>
              <w:t xml:space="preserve">Schwarzer, R., &amp; Jerusalem, M. </w:t>
            </w:r>
            <w:r w:rsidRPr="001B2F24">
              <w:rPr>
                <w:rFonts w:eastAsia="Cambria"/>
                <w:b/>
                <w:bCs/>
                <w:sz w:val="22"/>
                <w:szCs w:val="22"/>
              </w:rPr>
              <w:t>(1995)</w:t>
            </w:r>
            <w:r w:rsidRPr="001B2F24">
              <w:rPr>
                <w:rFonts w:eastAsia="Cambria"/>
                <w:sz w:val="22"/>
                <w:szCs w:val="22"/>
              </w:rPr>
              <w:t>. Generalized Self-Efficacy scale. In J. Weinman, S. Wright, &amp; M. Johnston,</w:t>
            </w:r>
            <w:r w:rsidRPr="001B2F24">
              <w:rPr>
                <w:rFonts w:eastAsia="Cambria"/>
                <w:i/>
                <w:iCs/>
                <w:sz w:val="22"/>
                <w:szCs w:val="22"/>
              </w:rPr>
              <w:t xml:space="preserve"> Measures in health psychology: A user’s portfolio. Causal and control beliefs</w:t>
            </w:r>
            <w:r w:rsidRPr="001B2F24">
              <w:rPr>
                <w:rFonts w:eastAsia="Cambria"/>
                <w:sz w:val="22"/>
                <w:szCs w:val="22"/>
              </w:rPr>
              <w:t xml:space="preserve"> (pp. 35-37). Windsor, UK: NFER-NELSON.]</w:t>
            </w:r>
          </w:p>
        </w:tc>
      </w:tr>
      <w:tr w:rsidR="00327C0B" w:rsidRPr="001B2F24" w14:paraId="6E84CDA2" w14:textId="77777777" w:rsidTr="007857AD">
        <w:trPr>
          <w:trHeight w:val="420"/>
        </w:trPr>
        <w:tc>
          <w:tcPr>
            <w:tcW w:w="812" w:type="dxa"/>
          </w:tcPr>
          <w:p w14:paraId="18F3EA05" w14:textId="77777777" w:rsidR="00327C0B" w:rsidRPr="001B2F24" w:rsidRDefault="00327C0B" w:rsidP="00704E5F">
            <w:pPr>
              <w:spacing w:before="120" w:after="0" w:line="240" w:lineRule="auto"/>
              <w:rPr>
                <w:rFonts w:eastAsia="Cambria"/>
                <w:b/>
                <w:sz w:val="22"/>
                <w:szCs w:val="22"/>
              </w:rPr>
            </w:pPr>
            <w:r w:rsidRPr="001B2F24">
              <w:rPr>
                <w:rFonts w:eastAsia="Cambria"/>
                <w:b/>
                <w:sz w:val="22"/>
                <w:szCs w:val="22"/>
              </w:rPr>
              <w:t>32</w:t>
            </w:r>
          </w:p>
        </w:tc>
        <w:tc>
          <w:tcPr>
            <w:tcW w:w="748" w:type="dxa"/>
          </w:tcPr>
          <w:p w14:paraId="60657BBC" w14:textId="77777777" w:rsidR="00327C0B" w:rsidRPr="001B2F24" w:rsidRDefault="00327C0B" w:rsidP="00704E5F">
            <w:pPr>
              <w:spacing w:before="120" w:after="0" w:line="240" w:lineRule="auto"/>
              <w:rPr>
                <w:rFonts w:eastAsia="Cambria"/>
                <w:sz w:val="22"/>
                <w:szCs w:val="22"/>
              </w:rPr>
            </w:pPr>
          </w:p>
        </w:tc>
        <w:tc>
          <w:tcPr>
            <w:tcW w:w="6481" w:type="dxa"/>
          </w:tcPr>
          <w:p w14:paraId="3048C4CC" w14:textId="77777777" w:rsidR="00327C0B" w:rsidRPr="001B2F24" w:rsidRDefault="00327C0B" w:rsidP="00704E5F">
            <w:pPr>
              <w:spacing w:before="120" w:after="0" w:line="240" w:lineRule="auto"/>
              <w:jc w:val="center"/>
              <w:rPr>
                <w:rFonts w:eastAsia="Cambria"/>
                <w:i/>
                <w:sz w:val="22"/>
                <w:szCs w:val="22"/>
              </w:rPr>
            </w:pPr>
          </w:p>
        </w:tc>
        <w:tc>
          <w:tcPr>
            <w:tcW w:w="1457" w:type="dxa"/>
          </w:tcPr>
          <w:p w14:paraId="72B2965B" w14:textId="77777777" w:rsidR="00327C0B" w:rsidRPr="001B2F24" w:rsidRDefault="00327C0B" w:rsidP="00704E5F">
            <w:pPr>
              <w:spacing w:before="120" w:after="0" w:line="240" w:lineRule="auto"/>
              <w:jc w:val="center"/>
              <w:rPr>
                <w:rFonts w:eastAsia="Cambria"/>
                <w:b/>
                <w:sz w:val="22"/>
                <w:szCs w:val="22"/>
              </w:rPr>
            </w:pPr>
            <w:r w:rsidRPr="001B2F24">
              <w:rPr>
                <w:rFonts w:eastAsia="Cambria"/>
                <w:b/>
                <w:sz w:val="22"/>
                <w:szCs w:val="22"/>
              </w:rPr>
              <w:t>Not at all</w:t>
            </w:r>
          </w:p>
        </w:tc>
        <w:tc>
          <w:tcPr>
            <w:tcW w:w="1559" w:type="dxa"/>
          </w:tcPr>
          <w:p w14:paraId="483F0F81" w14:textId="77777777" w:rsidR="00327C0B" w:rsidRPr="001B2F24" w:rsidRDefault="00327C0B" w:rsidP="00704E5F">
            <w:pPr>
              <w:spacing w:before="120" w:after="0" w:line="240" w:lineRule="auto"/>
              <w:jc w:val="center"/>
              <w:rPr>
                <w:rFonts w:eastAsia="Cambria"/>
                <w:b/>
                <w:sz w:val="22"/>
                <w:szCs w:val="22"/>
              </w:rPr>
            </w:pPr>
            <w:r w:rsidRPr="001B2F24">
              <w:rPr>
                <w:rFonts w:eastAsia="Cambria"/>
                <w:b/>
                <w:sz w:val="22"/>
                <w:szCs w:val="22"/>
              </w:rPr>
              <w:t>Hardly True</w:t>
            </w:r>
          </w:p>
        </w:tc>
        <w:tc>
          <w:tcPr>
            <w:tcW w:w="1843" w:type="dxa"/>
          </w:tcPr>
          <w:p w14:paraId="364297D0" w14:textId="77777777" w:rsidR="00327C0B" w:rsidRPr="001B2F24" w:rsidRDefault="00327C0B" w:rsidP="00704E5F">
            <w:pPr>
              <w:spacing w:before="120" w:after="0" w:line="240" w:lineRule="auto"/>
              <w:jc w:val="center"/>
              <w:rPr>
                <w:rFonts w:eastAsia="Cambria"/>
                <w:b/>
                <w:sz w:val="22"/>
                <w:szCs w:val="22"/>
              </w:rPr>
            </w:pPr>
            <w:r w:rsidRPr="001B2F24">
              <w:rPr>
                <w:rFonts w:eastAsia="Cambria"/>
                <w:b/>
                <w:sz w:val="22"/>
                <w:szCs w:val="22"/>
              </w:rPr>
              <w:t>Moderately True</w:t>
            </w:r>
          </w:p>
        </w:tc>
        <w:tc>
          <w:tcPr>
            <w:tcW w:w="1701" w:type="dxa"/>
          </w:tcPr>
          <w:p w14:paraId="33C6D922" w14:textId="77777777" w:rsidR="00327C0B" w:rsidRPr="001B2F24" w:rsidRDefault="00327C0B" w:rsidP="00704E5F">
            <w:pPr>
              <w:spacing w:before="120" w:after="0" w:line="240" w:lineRule="auto"/>
              <w:jc w:val="center"/>
              <w:rPr>
                <w:rFonts w:eastAsia="Cambria"/>
                <w:b/>
                <w:sz w:val="22"/>
                <w:szCs w:val="22"/>
              </w:rPr>
            </w:pPr>
            <w:r w:rsidRPr="001B2F24">
              <w:rPr>
                <w:rFonts w:eastAsia="Cambria"/>
                <w:b/>
                <w:sz w:val="22"/>
                <w:szCs w:val="22"/>
              </w:rPr>
              <w:t>Exactly True</w:t>
            </w:r>
          </w:p>
        </w:tc>
      </w:tr>
      <w:tr w:rsidR="00327C0B" w:rsidRPr="001B2F24" w14:paraId="1E41D7C3" w14:textId="77777777" w:rsidTr="007857AD">
        <w:trPr>
          <w:trHeight w:val="502"/>
        </w:trPr>
        <w:tc>
          <w:tcPr>
            <w:tcW w:w="812" w:type="dxa"/>
          </w:tcPr>
          <w:p w14:paraId="77D1A959" w14:textId="77777777" w:rsidR="00327C0B" w:rsidRPr="001B2F24" w:rsidRDefault="00327C0B" w:rsidP="00704E5F">
            <w:pPr>
              <w:spacing w:after="0" w:line="240" w:lineRule="auto"/>
              <w:rPr>
                <w:rFonts w:eastAsia="Cambria"/>
                <w:sz w:val="22"/>
                <w:szCs w:val="22"/>
              </w:rPr>
            </w:pPr>
          </w:p>
        </w:tc>
        <w:tc>
          <w:tcPr>
            <w:tcW w:w="748" w:type="dxa"/>
          </w:tcPr>
          <w:p w14:paraId="415AB1F2" w14:textId="77777777" w:rsidR="00327C0B" w:rsidRPr="001B2F24" w:rsidRDefault="00327C0B" w:rsidP="00704E5F">
            <w:pPr>
              <w:spacing w:before="120" w:after="0" w:line="240" w:lineRule="auto"/>
              <w:jc w:val="center"/>
              <w:rPr>
                <w:rFonts w:eastAsia="Cambria"/>
                <w:sz w:val="22"/>
                <w:szCs w:val="22"/>
              </w:rPr>
            </w:pPr>
            <w:r w:rsidRPr="001B2F24">
              <w:rPr>
                <w:rFonts w:eastAsia="Cambria"/>
                <w:sz w:val="22"/>
                <w:szCs w:val="22"/>
              </w:rPr>
              <w:t>1</w:t>
            </w:r>
          </w:p>
        </w:tc>
        <w:tc>
          <w:tcPr>
            <w:tcW w:w="6481" w:type="dxa"/>
          </w:tcPr>
          <w:p w14:paraId="4F695912" w14:textId="77777777" w:rsidR="00327C0B" w:rsidRPr="001B2F24" w:rsidRDefault="00327C0B" w:rsidP="00704E5F">
            <w:pPr>
              <w:spacing w:before="120" w:after="0" w:line="240" w:lineRule="auto"/>
              <w:rPr>
                <w:rFonts w:eastAsia="Cambria"/>
                <w:i/>
                <w:sz w:val="22"/>
                <w:szCs w:val="22"/>
              </w:rPr>
            </w:pPr>
            <w:r w:rsidRPr="001B2F24">
              <w:rPr>
                <w:rFonts w:eastAsia="Cambria"/>
                <w:i/>
                <w:sz w:val="22"/>
                <w:szCs w:val="22"/>
              </w:rPr>
              <w:t>I can always manage to solve difficult problems if I try hard enough</w:t>
            </w:r>
          </w:p>
        </w:tc>
        <w:tc>
          <w:tcPr>
            <w:tcW w:w="1457" w:type="dxa"/>
          </w:tcPr>
          <w:p w14:paraId="178ADE4F" w14:textId="77777777" w:rsidR="00327C0B" w:rsidRPr="001B2F24" w:rsidRDefault="00327C0B" w:rsidP="00704E5F">
            <w:pPr>
              <w:spacing w:before="120" w:after="0" w:line="240" w:lineRule="auto"/>
              <w:rPr>
                <w:rFonts w:eastAsia="Cambria"/>
                <w:sz w:val="22"/>
                <w:szCs w:val="22"/>
              </w:rPr>
            </w:pPr>
          </w:p>
        </w:tc>
        <w:tc>
          <w:tcPr>
            <w:tcW w:w="1559" w:type="dxa"/>
          </w:tcPr>
          <w:p w14:paraId="457F3D36" w14:textId="77777777" w:rsidR="00327C0B" w:rsidRPr="001B2F24" w:rsidRDefault="00327C0B" w:rsidP="00704E5F">
            <w:pPr>
              <w:spacing w:before="120" w:after="0" w:line="240" w:lineRule="auto"/>
              <w:rPr>
                <w:rFonts w:eastAsia="Cambria"/>
                <w:sz w:val="22"/>
                <w:szCs w:val="22"/>
              </w:rPr>
            </w:pPr>
          </w:p>
        </w:tc>
        <w:tc>
          <w:tcPr>
            <w:tcW w:w="1843" w:type="dxa"/>
          </w:tcPr>
          <w:p w14:paraId="3D5C2984" w14:textId="77777777" w:rsidR="00327C0B" w:rsidRPr="001B2F24" w:rsidRDefault="00327C0B" w:rsidP="00704E5F">
            <w:pPr>
              <w:spacing w:before="120" w:after="0" w:line="240" w:lineRule="auto"/>
              <w:rPr>
                <w:rFonts w:eastAsia="Cambria"/>
                <w:sz w:val="22"/>
                <w:szCs w:val="22"/>
              </w:rPr>
            </w:pPr>
          </w:p>
        </w:tc>
        <w:tc>
          <w:tcPr>
            <w:tcW w:w="1701" w:type="dxa"/>
          </w:tcPr>
          <w:p w14:paraId="13B1922F" w14:textId="77777777" w:rsidR="00327C0B" w:rsidRPr="001B2F24" w:rsidRDefault="00327C0B" w:rsidP="00704E5F">
            <w:pPr>
              <w:spacing w:before="120" w:after="0" w:line="240" w:lineRule="auto"/>
              <w:rPr>
                <w:rFonts w:eastAsia="Cambria"/>
                <w:sz w:val="22"/>
                <w:szCs w:val="22"/>
              </w:rPr>
            </w:pPr>
          </w:p>
        </w:tc>
      </w:tr>
      <w:tr w:rsidR="00327C0B" w:rsidRPr="001B2F24" w14:paraId="1AF0ED6E" w14:textId="77777777" w:rsidTr="007857AD">
        <w:trPr>
          <w:trHeight w:val="158"/>
        </w:trPr>
        <w:tc>
          <w:tcPr>
            <w:tcW w:w="812" w:type="dxa"/>
          </w:tcPr>
          <w:p w14:paraId="5EFF20A4" w14:textId="77777777" w:rsidR="00327C0B" w:rsidRPr="001B2F24" w:rsidRDefault="00327C0B" w:rsidP="00704E5F">
            <w:pPr>
              <w:spacing w:after="0" w:line="240" w:lineRule="auto"/>
              <w:rPr>
                <w:rFonts w:eastAsia="Cambria"/>
                <w:sz w:val="22"/>
                <w:szCs w:val="22"/>
              </w:rPr>
            </w:pPr>
          </w:p>
        </w:tc>
        <w:tc>
          <w:tcPr>
            <w:tcW w:w="748" w:type="dxa"/>
          </w:tcPr>
          <w:p w14:paraId="7C941462" w14:textId="77777777" w:rsidR="00327C0B" w:rsidRPr="001B2F24" w:rsidRDefault="00327C0B" w:rsidP="00704E5F">
            <w:pPr>
              <w:spacing w:before="120" w:after="0" w:line="240" w:lineRule="auto"/>
              <w:jc w:val="center"/>
              <w:rPr>
                <w:rFonts w:eastAsia="Cambria"/>
                <w:sz w:val="22"/>
                <w:szCs w:val="22"/>
              </w:rPr>
            </w:pPr>
            <w:r w:rsidRPr="001B2F24">
              <w:rPr>
                <w:rFonts w:eastAsia="Cambria"/>
                <w:sz w:val="22"/>
                <w:szCs w:val="22"/>
              </w:rPr>
              <w:t>2</w:t>
            </w:r>
          </w:p>
        </w:tc>
        <w:tc>
          <w:tcPr>
            <w:tcW w:w="6481" w:type="dxa"/>
          </w:tcPr>
          <w:p w14:paraId="57DEE784" w14:textId="77777777" w:rsidR="00327C0B" w:rsidRPr="001B2F24" w:rsidRDefault="00327C0B" w:rsidP="00704E5F">
            <w:pPr>
              <w:spacing w:before="120" w:after="0" w:line="240" w:lineRule="auto"/>
              <w:rPr>
                <w:rFonts w:eastAsia="Cambria"/>
                <w:i/>
                <w:sz w:val="22"/>
                <w:szCs w:val="22"/>
              </w:rPr>
            </w:pPr>
            <w:r w:rsidRPr="001B2F24">
              <w:rPr>
                <w:rFonts w:eastAsia="Cambria"/>
                <w:i/>
                <w:sz w:val="22"/>
                <w:szCs w:val="22"/>
              </w:rPr>
              <w:t>If someone opposes me, I can find the means and ways to get what I want</w:t>
            </w:r>
          </w:p>
        </w:tc>
        <w:tc>
          <w:tcPr>
            <w:tcW w:w="1457" w:type="dxa"/>
          </w:tcPr>
          <w:p w14:paraId="1D648CCB" w14:textId="77777777" w:rsidR="00327C0B" w:rsidRPr="001B2F24" w:rsidRDefault="00327C0B" w:rsidP="00704E5F">
            <w:pPr>
              <w:spacing w:before="120" w:after="0" w:line="240" w:lineRule="auto"/>
              <w:rPr>
                <w:rFonts w:eastAsia="Cambria"/>
                <w:sz w:val="22"/>
                <w:szCs w:val="22"/>
              </w:rPr>
            </w:pPr>
          </w:p>
        </w:tc>
        <w:tc>
          <w:tcPr>
            <w:tcW w:w="1559" w:type="dxa"/>
          </w:tcPr>
          <w:p w14:paraId="357A196B" w14:textId="77777777" w:rsidR="00327C0B" w:rsidRPr="001B2F24" w:rsidRDefault="00327C0B" w:rsidP="00704E5F">
            <w:pPr>
              <w:spacing w:before="120" w:after="0" w:line="240" w:lineRule="auto"/>
              <w:rPr>
                <w:rFonts w:eastAsia="Cambria"/>
                <w:sz w:val="22"/>
                <w:szCs w:val="22"/>
              </w:rPr>
            </w:pPr>
          </w:p>
        </w:tc>
        <w:tc>
          <w:tcPr>
            <w:tcW w:w="1843" w:type="dxa"/>
          </w:tcPr>
          <w:p w14:paraId="282DF743" w14:textId="77777777" w:rsidR="00327C0B" w:rsidRPr="001B2F24" w:rsidRDefault="00327C0B" w:rsidP="00704E5F">
            <w:pPr>
              <w:spacing w:before="120" w:after="0" w:line="240" w:lineRule="auto"/>
              <w:rPr>
                <w:rFonts w:eastAsia="Cambria"/>
                <w:sz w:val="22"/>
                <w:szCs w:val="22"/>
              </w:rPr>
            </w:pPr>
          </w:p>
        </w:tc>
        <w:tc>
          <w:tcPr>
            <w:tcW w:w="1701" w:type="dxa"/>
          </w:tcPr>
          <w:p w14:paraId="06739392" w14:textId="77777777" w:rsidR="00327C0B" w:rsidRPr="001B2F24" w:rsidRDefault="00327C0B" w:rsidP="00704E5F">
            <w:pPr>
              <w:spacing w:before="120" w:after="0" w:line="240" w:lineRule="auto"/>
              <w:rPr>
                <w:rFonts w:eastAsia="Cambria"/>
                <w:sz w:val="22"/>
                <w:szCs w:val="22"/>
              </w:rPr>
            </w:pPr>
          </w:p>
        </w:tc>
      </w:tr>
      <w:tr w:rsidR="00327C0B" w:rsidRPr="001B2F24" w14:paraId="3C7B9073" w14:textId="77777777" w:rsidTr="007857AD">
        <w:trPr>
          <w:trHeight w:val="423"/>
        </w:trPr>
        <w:tc>
          <w:tcPr>
            <w:tcW w:w="812" w:type="dxa"/>
          </w:tcPr>
          <w:p w14:paraId="27D160F1" w14:textId="77777777" w:rsidR="00327C0B" w:rsidRPr="001B2F24" w:rsidRDefault="00327C0B" w:rsidP="00704E5F">
            <w:pPr>
              <w:spacing w:after="0" w:line="240" w:lineRule="auto"/>
              <w:rPr>
                <w:rFonts w:eastAsia="Cambria"/>
                <w:sz w:val="22"/>
                <w:szCs w:val="22"/>
              </w:rPr>
            </w:pPr>
          </w:p>
        </w:tc>
        <w:tc>
          <w:tcPr>
            <w:tcW w:w="748" w:type="dxa"/>
          </w:tcPr>
          <w:p w14:paraId="2680B812" w14:textId="77777777" w:rsidR="00327C0B" w:rsidRPr="001B2F24" w:rsidRDefault="00327C0B" w:rsidP="00704E5F">
            <w:pPr>
              <w:spacing w:before="120" w:after="0" w:line="240" w:lineRule="auto"/>
              <w:jc w:val="center"/>
              <w:rPr>
                <w:rFonts w:eastAsia="Cambria"/>
                <w:sz w:val="22"/>
                <w:szCs w:val="22"/>
              </w:rPr>
            </w:pPr>
            <w:r w:rsidRPr="001B2F24">
              <w:rPr>
                <w:rFonts w:eastAsia="Cambria"/>
                <w:sz w:val="22"/>
                <w:szCs w:val="22"/>
              </w:rPr>
              <w:t>3</w:t>
            </w:r>
          </w:p>
        </w:tc>
        <w:tc>
          <w:tcPr>
            <w:tcW w:w="6481" w:type="dxa"/>
          </w:tcPr>
          <w:p w14:paraId="33225F0F" w14:textId="77777777" w:rsidR="00327C0B" w:rsidRPr="001B2F24" w:rsidRDefault="00327C0B" w:rsidP="00704E5F">
            <w:pPr>
              <w:spacing w:before="120" w:after="0" w:line="240" w:lineRule="auto"/>
              <w:rPr>
                <w:rFonts w:eastAsia="Cambria"/>
                <w:i/>
                <w:sz w:val="22"/>
                <w:szCs w:val="22"/>
              </w:rPr>
            </w:pPr>
            <w:r w:rsidRPr="001B2F24">
              <w:rPr>
                <w:rFonts w:eastAsia="Cambria"/>
                <w:i/>
                <w:sz w:val="22"/>
                <w:szCs w:val="22"/>
              </w:rPr>
              <w:t>It is easy for me to stick to my aims and accomplish my goals</w:t>
            </w:r>
          </w:p>
        </w:tc>
        <w:tc>
          <w:tcPr>
            <w:tcW w:w="1457" w:type="dxa"/>
          </w:tcPr>
          <w:p w14:paraId="48A59818" w14:textId="77777777" w:rsidR="00327C0B" w:rsidRPr="001B2F24" w:rsidRDefault="00327C0B" w:rsidP="00704E5F">
            <w:pPr>
              <w:spacing w:before="120" w:after="0" w:line="240" w:lineRule="auto"/>
              <w:rPr>
                <w:rFonts w:eastAsia="Cambria"/>
                <w:sz w:val="22"/>
                <w:szCs w:val="22"/>
              </w:rPr>
            </w:pPr>
          </w:p>
        </w:tc>
        <w:tc>
          <w:tcPr>
            <w:tcW w:w="1559" w:type="dxa"/>
          </w:tcPr>
          <w:p w14:paraId="13C89BCD" w14:textId="77777777" w:rsidR="00327C0B" w:rsidRPr="001B2F24" w:rsidRDefault="00327C0B" w:rsidP="00704E5F">
            <w:pPr>
              <w:spacing w:before="120" w:after="0" w:line="240" w:lineRule="auto"/>
              <w:rPr>
                <w:rFonts w:eastAsia="Cambria"/>
                <w:sz w:val="22"/>
                <w:szCs w:val="22"/>
              </w:rPr>
            </w:pPr>
          </w:p>
        </w:tc>
        <w:tc>
          <w:tcPr>
            <w:tcW w:w="1843" w:type="dxa"/>
          </w:tcPr>
          <w:p w14:paraId="120DBB1A" w14:textId="77777777" w:rsidR="00327C0B" w:rsidRPr="001B2F24" w:rsidRDefault="00327C0B" w:rsidP="00704E5F">
            <w:pPr>
              <w:spacing w:before="120" w:after="0" w:line="240" w:lineRule="auto"/>
              <w:rPr>
                <w:rFonts w:eastAsia="Cambria"/>
                <w:sz w:val="22"/>
                <w:szCs w:val="22"/>
              </w:rPr>
            </w:pPr>
          </w:p>
        </w:tc>
        <w:tc>
          <w:tcPr>
            <w:tcW w:w="1701" w:type="dxa"/>
          </w:tcPr>
          <w:p w14:paraId="33CF8DB1" w14:textId="77777777" w:rsidR="00327C0B" w:rsidRPr="001B2F24" w:rsidRDefault="00327C0B" w:rsidP="00704E5F">
            <w:pPr>
              <w:spacing w:before="120" w:after="0" w:line="240" w:lineRule="auto"/>
              <w:rPr>
                <w:rFonts w:eastAsia="Cambria"/>
                <w:sz w:val="22"/>
                <w:szCs w:val="22"/>
              </w:rPr>
            </w:pPr>
          </w:p>
        </w:tc>
      </w:tr>
      <w:tr w:rsidR="00327C0B" w:rsidRPr="001B2F24" w14:paraId="18D4563E" w14:textId="77777777" w:rsidTr="007857AD">
        <w:trPr>
          <w:trHeight w:val="596"/>
        </w:trPr>
        <w:tc>
          <w:tcPr>
            <w:tcW w:w="812" w:type="dxa"/>
          </w:tcPr>
          <w:p w14:paraId="6B615AC0" w14:textId="77777777" w:rsidR="00327C0B" w:rsidRPr="001B2F24" w:rsidRDefault="00327C0B" w:rsidP="00704E5F">
            <w:pPr>
              <w:spacing w:after="0" w:line="240" w:lineRule="auto"/>
              <w:rPr>
                <w:rFonts w:eastAsia="Cambria"/>
                <w:sz w:val="22"/>
                <w:szCs w:val="22"/>
              </w:rPr>
            </w:pPr>
          </w:p>
        </w:tc>
        <w:tc>
          <w:tcPr>
            <w:tcW w:w="748" w:type="dxa"/>
          </w:tcPr>
          <w:p w14:paraId="10E362D3" w14:textId="77777777" w:rsidR="00327C0B" w:rsidRPr="001B2F24" w:rsidRDefault="00327C0B" w:rsidP="00704E5F">
            <w:pPr>
              <w:spacing w:before="120" w:after="0" w:line="240" w:lineRule="auto"/>
              <w:jc w:val="center"/>
              <w:rPr>
                <w:rFonts w:eastAsia="Cambria"/>
                <w:sz w:val="22"/>
                <w:szCs w:val="22"/>
              </w:rPr>
            </w:pPr>
            <w:r w:rsidRPr="001B2F24">
              <w:rPr>
                <w:rFonts w:eastAsia="Cambria"/>
                <w:sz w:val="22"/>
                <w:szCs w:val="22"/>
              </w:rPr>
              <w:t>4</w:t>
            </w:r>
          </w:p>
        </w:tc>
        <w:tc>
          <w:tcPr>
            <w:tcW w:w="6481" w:type="dxa"/>
          </w:tcPr>
          <w:p w14:paraId="7E5301DB" w14:textId="77777777" w:rsidR="00327C0B" w:rsidRPr="001B2F24" w:rsidRDefault="00327C0B" w:rsidP="00704E5F">
            <w:pPr>
              <w:spacing w:before="120" w:after="0" w:line="240" w:lineRule="auto"/>
              <w:rPr>
                <w:rFonts w:eastAsia="Cambria"/>
                <w:i/>
                <w:sz w:val="22"/>
                <w:szCs w:val="22"/>
              </w:rPr>
            </w:pPr>
            <w:r w:rsidRPr="001B2F24">
              <w:rPr>
                <w:rFonts w:eastAsia="Cambria"/>
                <w:i/>
                <w:sz w:val="22"/>
                <w:szCs w:val="22"/>
              </w:rPr>
              <w:t>I am confident that I could deal efficiently with unexpected events</w:t>
            </w:r>
          </w:p>
        </w:tc>
        <w:tc>
          <w:tcPr>
            <w:tcW w:w="1457" w:type="dxa"/>
          </w:tcPr>
          <w:p w14:paraId="517B1A28" w14:textId="77777777" w:rsidR="00327C0B" w:rsidRPr="001B2F24" w:rsidRDefault="00327C0B" w:rsidP="00704E5F">
            <w:pPr>
              <w:spacing w:before="120" w:after="0" w:line="240" w:lineRule="auto"/>
              <w:rPr>
                <w:rFonts w:eastAsia="Cambria"/>
                <w:sz w:val="22"/>
                <w:szCs w:val="22"/>
              </w:rPr>
            </w:pPr>
          </w:p>
        </w:tc>
        <w:tc>
          <w:tcPr>
            <w:tcW w:w="1559" w:type="dxa"/>
          </w:tcPr>
          <w:p w14:paraId="7AA74413" w14:textId="77777777" w:rsidR="00327C0B" w:rsidRPr="001B2F24" w:rsidRDefault="00327C0B" w:rsidP="00704E5F">
            <w:pPr>
              <w:spacing w:before="120" w:after="0" w:line="240" w:lineRule="auto"/>
              <w:rPr>
                <w:rFonts w:eastAsia="Cambria"/>
                <w:sz w:val="22"/>
                <w:szCs w:val="22"/>
              </w:rPr>
            </w:pPr>
          </w:p>
        </w:tc>
        <w:tc>
          <w:tcPr>
            <w:tcW w:w="1843" w:type="dxa"/>
          </w:tcPr>
          <w:p w14:paraId="7DEB7B0B" w14:textId="77777777" w:rsidR="00327C0B" w:rsidRPr="001B2F24" w:rsidRDefault="00327C0B" w:rsidP="00704E5F">
            <w:pPr>
              <w:spacing w:before="120" w:after="0" w:line="240" w:lineRule="auto"/>
              <w:rPr>
                <w:rFonts w:eastAsia="Cambria"/>
                <w:sz w:val="22"/>
                <w:szCs w:val="22"/>
              </w:rPr>
            </w:pPr>
          </w:p>
        </w:tc>
        <w:tc>
          <w:tcPr>
            <w:tcW w:w="1701" w:type="dxa"/>
          </w:tcPr>
          <w:p w14:paraId="4DDC55CC" w14:textId="77777777" w:rsidR="00327C0B" w:rsidRPr="001B2F24" w:rsidRDefault="00327C0B" w:rsidP="00704E5F">
            <w:pPr>
              <w:spacing w:before="120" w:after="0" w:line="240" w:lineRule="auto"/>
              <w:rPr>
                <w:rFonts w:eastAsia="Cambria"/>
                <w:sz w:val="22"/>
                <w:szCs w:val="22"/>
              </w:rPr>
            </w:pPr>
          </w:p>
        </w:tc>
      </w:tr>
      <w:tr w:rsidR="00327C0B" w:rsidRPr="001B2F24" w14:paraId="26F6802E" w14:textId="77777777" w:rsidTr="007857AD">
        <w:trPr>
          <w:trHeight w:val="158"/>
        </w:trPr>
        <w:tc>
          <w:tcPr>
            <w:tcW w:w="812" w:type="dxa"/>
          </w:tcPr>
          <w:p w14:paraId="24FD47EA" w14:textId="77777777" w:rsidR="00327C0B" w:rsidRPr="001B2F24" w:rsidRDefault="00327C0B" w:rsidP="00704E5F">
            <w:pPr>
              <w:spacing w:after="0" w:line="240" w:lineRule="auto"/>
              <w:rPr>
                <w:rFonts w:eastAsia="Cambria"/>
                <w:sz w:val="22"/>
                <w:szCs w:val="22"/>
              </w:rPr>
            </w:pPr>
          </w:p>
        </w:tc>
        <w:tc>
          <w:tcPr>
            <w:tcW w:w="748" w:type="dxa"/>
          </w:tcPr>
          <w:p w14:paraId="23BCA91C" w14:textId="77777777" w:rsidR="00327C0B" w:rsidRPr="001B2F24" w:rsidRDefault="00327C0B" w:rsidP="00704E5F">
            <w:pPr>
              <w:spacing w:before="120" w:after="0" w:line="240" w:lineRule="auto"/>
              <w:jc w:val="center"/>
              <w:rPr>
                <w:rFonts w:eastAsia="Cambria"/>
                <w:sz w:val="22"/>
                <w:szCs w:val="22"/>
              </w:rPr>
            </w:pPr>
            <w:r w:rsidRPr="001B2F24">
              <w:rPr>
                <w:rFonts w:eastAsia="Cambria"/>
                <w:sz w:val="22"/>
                <w:szCs w:val="22"/>
              </w:rPr>
              <w:t>5</w:t>
            </w:r>
          </w:p>
        </w:tc>
        <w:tc>
          <w:tcPr>
            <w:tcW w:w="6481" w:type="dxa"/>
          </w:tcPr>
          <w:p w14:paraId="17B06D7E" w14:textId="77777777" w:rsidR="00327C0B" w:rsidRPr="001B2F24" w:rsidRDefault="00327C0B" w:rsidP="00704E5F">
            <w:pPr>
              <w:spacing w:before="120" w:after="0" w:line="240" w:lineRule="auto"/>
              <w:rPr>
                <w:rFonts w:eastAsia="Cambria"/>
                <w:i/>
                <w:sz w:val="22"/>
                <w:szCs w:val="22"/>
              </w:rPr>
            </w:pPr>
            <w:r w:rsidRPr="001B2F24">
              <w:rPr>
                <w:rFonts w:eastAsia="Cambria"/>
                <w:i/>
                <w:sz w:val="22"/>
                <w:szCs w:val="22"/>
              </w:rPr>
              <w:t>Thanks to my resourcefulness, I know how to handle unforeseen situations</w:t>
            </w:r>
          </w:p>
        </w:tc>
        <w:tc>
          <w:tcPr>
            <w:tcW w:w="1457" w:type="dxa"/>
          </w:tcPr>
          <w:p w14:paraId="666537D7" w14:textId="77777777" w:rsidR="00327C0B" w:rsidRPr="001B2F24" w:rsidRDefault="00327C0B" w:rsidP="00704E5F">
            <w:pPr>
              <w:spacing w:before="120" w:after="0" w:line="240" w:lineRule="auto"/>
              <w:rPr>
                <w:rFonts w:eastAsia="Cambria"/>
                <w:sz w:val="22"/>
                <w:szCs w:val="22"/>
              </w:rPr>
            </w:pPr>
          </w:p>
        </w:tc>
        <w:tc>
          <w:tcPr>
            <w:tcW w:w="1559" w:type="dxa"/>
          </w:tcPr>
          <w:p w14:paraId="541C0E5E" w14:textId="77777777" w:rsidR="00327C0B" w:rsidRPr="001B2F24" w:rsidRDefault="00327C0B" w:rsidP="00704E5F">
            <w:pPr>
              <w:spacing w:before="120" w:after="0" w:line="240" w:lineRule="auto"/>
              <w:rPr>
                <w:rFonts w:eastAsia="Cambria"/>
                <w:sz w:val="22"/>
                <w:szCs w:val="22"/>
              </w:rPr>
            </w:pPr>
          </w:p>
        </w:tc>
        <w:tc>
          <w:tcPr>
            <w:tcW w:w="1843" w:type="dxa"/>
          </w:tcPr>
          <w:p w14:paraId="53600F21" w14:textId="77777777" w:rsidR="00327C0B" w:rsidRPr="001B2F24" w:rsidRDefault="00327C0B" w:rsidP="00704E5F">
            <w:pPr>
              <w:spacing w:before="120" w:after="0" w:line="240" w:lineRule="auto"/>
              <w:rPr>
                <w:rFonts w:eastAsia="Cambria"/>
                <w:sz w:val="22"/>
                <w:szCs w:val="22"/>
              </w:rPr>
            </w:pPr>
          </w:p>
        </w:tc>
        <w:tc>
          <w:tcPr>
            <w:tcW w:w="1701" w:type="dxa"/>
          </w:tcPr>
          <w:p w14:paraId="27313CCE" w14:textId="77777777" w:rsidR="00327C0B" w:rsidRPr="001B2F24" w:rsidRDefault="00327C0B" w:rsidP="00704E5F">
            <w:pPr>
              <w:spacing w:before="120" w:after="0" w:line="240" w:lineRule="auto"/>
              <w:rPr>
                <w:rFonts w:eastAsia="Cambria"/>
                <w:sz w:val="22"/>
                <w:szCs w:val="22"/>
              </w:rPr>
            </w:pPr>
          </w:p>
        </w:tc>
      </w:tr>
      <w:tr w:rsidR="00327C0B" w:rsidRPr="001B2F24" w14:paraId="4C65515B" w14:textId="77777777" w:rsidTr="007857AD">
        <w:trPr>
          <w:trHeight w:val="594"/>
        </w:trPr>
        <w:tc>
          <w:tcPr>
            <w:tcW w:w="812" w:type="dxa"/>
          </w:tcPr>
          <w:p w14:paraId="59A03A47" w14:textId="77777777" w:rsidR="00327C0B" w:rsidRPr="001B2F24" w:rsidRDefault="00327C0B" w:rsidP="00704E5F">
            <w:pPr>
              <w:spacing w:after="0" w:line="240" w:lineRule="auto"/>
              <w:rPr>
                <w:rFonts w:eastAsia="Cambria"/>
                <w:sz w:val="22"/>
                <w:szCs w:val="22"/>
              </w:rPr>
            </w:pPr>
          </w:p>
        </w:tc>
        <w:tc>
          <w:tcPr>
            <w:tcW w:w="748" w:type="dxa"/>
          </w:tcPr>
          <w:p w14:paraId="72E8A043" w14:textId="77777777" w:rsidR="00327C0B" w:rsidRPr="001B2F24" w:rsidRDefault="00327C0B" w:rsidP="00704E5F">
            <w:pPr>
              <w:spacing w:before="120" w:after="0" w:line="240" w:lineRule="auto"/>
              <w:jc w:val="center"/>
              <w:rPr>
                <w:rFonts w:eastAsia="Cambria"/>
                <w:sz w:val="22"/>
                <w:szCs w:val="22"/>
              </w:rPr>
            </w:pPr>
            <w:r w:rsidRPr="001B2F24">
              <w:rPr>
                <w:rFonts w:eastAsia="Cambria"/>
                <w:sz w:val="22"/>
                <w:szCs w:val="22"/>
              </w:rPr>
              <w:t>6</w:t>
            </w:r>
          </w:p>
        </w:tc>
        <w:tc>
          <w:tcPr>
            <w:tcW w:w="6481" w:type="dxa"/>
          </w:tcPr>
          <w:p w14:paraId="61592ED0" w14:textId="77777777" w:rsidR="00327C0B" w:rsidRPr="001B2F24" w:rsidRDefault="00327C0B" w:rsidP="00704E5F">
            <w:pPr>
              <w:spacing w:before="120" w:after="0" w:line="240" w:lineRule="auto"/>
              <w:rPr>
                <w:rFonts w:eastAsia="Cambria"/>
                <w:i/>
                <w:sz w:val="22"/>
                <w:szCs w:val="22"/>
              </w:rPr>
            </w:pPr>
            <w:r w:rsidRPr="001B2F24">
              <w:rPr>
                <w:rFonts w:eastAsia="Cambria"/>
                <w:i/>
                <w:sz w:val="22"/>
                <w:szCs w:val="22"/>
              </w:rPr>
              <w:t>I can solve most problems if I invest the necessary effort</w:t>
            </w:r>
          </w:p>
        </w:tc>
        <w:tc>
          <w:tcPr>
            <w:tcW w:w="1457" w:type="dxa"/>
          </w:tcPr>
          <w:p w14:paraId="3565C0CC" w14:textId="77777777" w:rsidR="00327C0B" w:rsidRPr="001B2F24" w:rsidRDefault="00327C0B" w:rsidP="00704E5F">
            <w:pPr>
              <w:spacing w:before="120" w:after="0" w:line="240" w:lineRule="auto"/>
              <w:rPr>
                <w:rFonts w:eastAsia="Cambria"/>
                <w:sz w:val="22"/>
                <w:szCs w:val="22"/>
              </w:rPr>
            </w:pPr>
          </w:p>
        </w:tc>
        <w:tc>
          <w:tcPr>
            <w:tcW w:w="1559" w:type="dxa"/>
          </w:tcPr>
          <w:p w14:paraId="1BA226C8" w14:textId="77777777" w:rsidR="00327C0B" w:rsidRPr="001B2F24" w:rsidRDefault="00327C0B" w:rsidP="00704E5F">
            <w:pPr>
              <w:spacing w:before="120" w:after="0" w:line="240" w:lineRule="auto"/>
              <w:rPr>
                <w:rFonts w:eastAsia="Cambria"/>
                <w:sz w:val="22"/>
                <w:szCs w:val="22"/>
              </w:rPr>
            </w:pPr>
          </w:p>
        </w:tc>
        <w:tc>
          <w:tcPr>
            <w:tcW w:w="1843" w:type="dxa"/>
          </w:tcPr>
          <w:p w14:paraId="36B683E0" w14:textId="77777777" w:rsidR="00327C0B" w:rsidRPr="001B2F24" w:rsidRDefault="00327C0B" w:rsidP="00704E5F">
            <w:pPr>
              <w:spacing w:before="120" w:after="0" w:line="240" w:lineRule="auto"/>
              <w:rPr>
                <w:rFonts w:eastAsia="Cambria"/>
                <w:sz w:val="22"/>
                <w:szCs w:val="22"/>
              </w:rPr>
            </w:pPr>
          </w:p>
        </w:tc>
        <w:tc>
          <w:tcPr>
            <w:tcW w:w="1701" w:type="dxa"/>
          </w:tcPr>
          <w:p w14:paraId="12EDEB37" w14:textId="77777777" w:rsidR="00327C0B" w:rsidRPr="001B2F24" w:rsidRDefault="00327C0B" w:rsidP="00704E5F">
            <w:pPr>
              <w:spacing w:before="120" w:after="0" w:line="240" w:lineRule="auto"/>
              <w:rPr>
                <w:rFonts w:eastAsia="Cambria"/>
                <w:sz w:val="22"/>
                <w:szCs w:val="22"/>
              </w:rPr>
            </w:pPr>
          </w:p>
        </w:tc>
      </w:tr>
      <w:tr w:rsidR="00327C0B" w:rsidRPr="001B2F24" w14:paraId="40F92BC9" w14:textId="77777777" w:rsidTr="007857AD">
        <w:trPr>
          <w:trHeight w:val="861"/>
        </w:trPr>
        <w:tc>
          <w:tcPr>
            <w:tcW w:w="812" w:type="dxa"/>
          </w:tcPr>
          <w:p w14:paraId="65EEE89F" w14:textId="77777777" w:rsidR="00327C0B" w:rsidRPr="001B2F24" w:rsidRDefault="00327C0B" w:rsidP="00704E5F">
            <w:pPr>
              <w:spacing w:after="0" w:line="240" w:lineRule="auto"/>
              <w:rPr>
                <w:rFonts w:eastAsia="Cambria"/>
                <w:sz w:val="22"/>
                <w:szCs w:val="22"/>
              </w:rPr>
            </w:pPr>
          </w:p>
        </w:tc>
        <w:tc>
          <w:tcPr>
            <w:tcW w:w="748" w:type="dxa"/>
          </w:tcPr>
          <w:p w14:paraId="195F106E" w14:textId="77777777" w:rsidR="00327C0B" w:rsidRPr="001B2F24" w:rsidRDefault="00327C0B" w:rsidP="00704E5F">
            <w:pPr>
              <w:spacing w:before="120" w:after="0" w:line="240" w:lineRule="auto"/>
              <w:jc w:val="center"/>
              <w:rPr>
                <w:rFonts w:eastAsia="Cambria"/>
                <w:sz w:val="22"/>
                <w:szCs w:val="22"/>
              </w:rPr>
            </w:pPr>
            <w:r w:rsidRPr="001B2F24">
              <w:rPr>
                <w:rFonts w:eastAsia="Cambria"/>
                <w:sz w:val="22"/>
                <w:szCs w:val="22"/>
              </w:rPr>
              <w:t>7</w:t>
            </w:r>
          </w:p>
        </w:tc>
        <w:tc>
          <w:tcPr>
            <w:tcW w:w="6481" w:type="dxa"/>
          </w:tcPr>
          <w:p w14:paraId="6F05F851" w14:textId="77777777" w:rsidR="00327C0B" w:rsidRPr="001B2F24" w:rsidRDefault="00327C0B" w:rsidP="00704E5F">
            <w:pPr>
              <w:spacing w:before="120" w:after="0" w:line="240" w:lineRule="auto"/>
              <w:rPr>
                <w:rFonts w:eastAsia="Cambria"/>
                <w:i/>
                <w:sz w:val="22"/>
                <w:szCs w:val="22"/>
              </w:rPr>
            </w:pPr>
            <w:r w:rsidRPr="001B2F24">
              <w:rPr>
                <w:rFonts w:eastAsia="Cambria"/>
                <w:i/>
                <w:sz w:val="22"/>
                <w:szCs w:val="22"/>
              </w:rPr>
              <w:t>I can remain calm when facing difficulties because I can rely on my coping strategies</w:t>
            </w:r>
          </w:p>
        </w:tc>
        <w:tc>
          <w:tcPr>
            <w:tcW w:w="1457" w:type="dxa"/>
          </w:tcPr>
          <w:p w14:paraId="531429A5" w14:textId="77777777" w:rsidR="00327C0B" w:rsidRPr="001B2F24" w:rsidRDefault="00327C0B" w:rsidP="00704E5F">
            <w:pPr>
              <w:spacing w:before="120" w:after="0" w:line="240" w:lineRule="auto"/>
              <w:rPr>
                <w:rFonts w:eastAsia="Cambria"/>
                <w:sz w:val="22"/>
                <w:szCs w:val="22"/>
              </w:rPr>
            </w:pPr>
          </w:p>
        </w:tc>
        <w:tc>
          <w:tcPr>
            <w:tcW w:w="1559" w:type="dxa"/>
          </w:tcPr>
          <w:p w14:paraId="478E8046" w14:textId="77777777" w:rsidR="00327C0B" w:rsidRPr="001B2F24" w:rsidRDefault="00327C0B" w:rsidP="00704E5F">
            <w:pPr>
              <w:spacing w:before="120" w:after="0" w:line="240" w:lineRule="auto"/>
              <w:rPr>
                <w:rFonts w:eastAsia="Cambria"/>
                <w:sz w:val="22"/>
                <w:szCs w:val="22"/>
              </w:rPr>
            </w:pPr>
          </w:p>
        </w:tc>
        <w:tc>
          <w:tcPr>
            <w:tcW w:w="1843" w:type="dxa"/>
          </w:tcPr>
          <w:p w14:paraId="40DBD565" w14:textId="77777777" w:rsidR="00327C0B" w:rsidRPr="001B2F24" w:rsidRDefault="00327C0B" w:rsidP="00704E5F">
            <w:pPr>
              <w:spacing w:before="120" w:after="0" w:line="240" w:lineRule="auto"/>
              <w:rPr>
                <w:rFonts w:eastAsia="Cambria"/>
                <w:sz w:val="22"/>
                <w:szCs w:val="22"/>
              </w:rPr>
            </w:pPr>
          </w:p>
        </w:tc>
        <w:tc>
          <w:tcPr>
            <w:tcW w:w="1701" w:type="dxa"/>
          </w:tcPr>
          <w:p w14:paraId="4C9666F9" w14:textId="77777777" w:rsidR="00327C0B" w:rsidRPr="001B2F24" w:rsidRDefault="00327C0B" w:rsidP="00704E5F">
            <w:pPr>
              <w:spacing w:before="120" w:after="0" w:line="240" w:lineRule="auto"/>
              <w:rPr>
                <w:rFonts w:eastAsia="Cambria"/>
                <w:sz w:val="22"/>
                <w:szCs w:val="22"/>
              </w:rPr>
            </w:pPr>
          </w:p>
        </w:tc>
      </w:tr>
      <w:tr w:rsidR="00327C0B" w:rsidRPr="001B2F24" w14:paraId="625FCDDF" w14:textId="77777777" w:rsidTr="007857AD">
        <w:trPr>
          <w:trHeight w:val="857"/>
        </w:trPr>
        <w:tc>
          <w:tcPr>
            <w:tcW w:w="812" w:type="dxa"/>
          </w:tcPr>
          <w:p w14:paraId="321182E1" w14:textId="77777777" w:rsidR="00327C0B" w:rsidRPr="001B2F24" w:rsidRDefault="00327C0B" w:rsidP="00704E5F">
            <w:pPr>
              <w:spacing w:after="0" w:line="240" w:lineRule="auto"/>
              <w:rPr>
                <w:rFonts w:eastAsia="Cambria"/>
                <w:sz w:val="22"/>
                <w:szCs w:val="22"/>
              </w:rPr>
            </w:pPr>
          </w:p>
        </w:tc>
        <w:tc>
          <w:tcPr>
            <w:tcW w:w="748" w:type="dxa"/>
          </w:tcPr>
          <w:p w14:paraId="64D6C8CE" w14:textId="77777777" w:rsidR="00327C0B" w:rsidRPr="001B2F24" w:rsidRDefault="00327C0B" w:rsidP="00704E5F">
            <w:pPr>
              <w:spacing w:before="120" w:after="0" w:line="240" w:lineRule="auto"/>
              <w:jc w:val="center"/>
              <w:rPr>
                <w:rFonts w:eastAsia="Cambria"/>
                <w:sz w:val="22"/>
                <w:szCs w:val="22"/>
              </w:rPr>
            </w:pPr>
            <w:r w:rsidRPr="001B2F24">
              <w:rPr>
                <w:rFonts w:eastAsia="Cambria"/>
                <w:sz w:val="22"/>
                <w:szCs w:val="22"/>
              </w:rPr>
              <w:t>8</w:t>
            </w:r>
          </w:p>
        </w:tc>
        <w:tc>
          <w:tcPr>
            <w:tcW w:w="6481" w:type="dxa"/>
          </w:tcPr>
          <w:p w14:paraId="1EE2633A" w14:textId="77777777" w:rsidR="00327C0B" w:rsidRPr="001B2F24" w:rsidRDefault="00327C0B" w:rsidP="00704E5F">
            <w:pPr>
              <w:spacing w:before="120" w:after="0" w:line="240" w:lineRule="auto"/>
              <w:rPr>
                <w:rFonts w:eastAsia="Cambria"/>
                <w:i/>
                <w:sz w:val="22"/>
                <w:szCs w:val="22"/>
              </w:rPr>
            </w:pPr>
            <w:r w:rsidRPr="001B2F24">
              <w:rPr>
                <w:rFonts w:eastAsia="Cambria"/>
                <w:i/>
                <w:sz w:val="22"/>
                <w:szCs w:val="22"/>
              </w:rPr>
              <w:t xml:space="preserve">When I am confronted with a </w:t>
            </w:r>
            <w:proofErr w:type="gramStart"/>
            <w:r w:rsidRPr="001B2F24">
              <w:rPr>
                <w:rFonts w:eastAsia="Cambria"/>
                <w:i/>
                <w:sz w:val="22"/>
                <w:szCs w:val="22"/>
              </w:rPr>
              <w:t>problem</w:t>
            </w:r>
            <w:proofErr w:type="gramEnd"/>
            <w:r w:rsidRPr="001B2F24">
              <w:rPr>
                <w:rFonts w:eastAsia="Cambria"/>
                <w:i/>
                <w:sz w:val="22"/>
                <w:szCs w:val="22"/>
              </w:rPr>
              <w:t xml:space="preserve"> I can usually find several solutions to the problem</w:t>
            </w:r>
          </w:p>
        </w:tc>
        <w:tc>
          <w:tcPr>
            <w:tcW w:w="1457" w:type="dxa"/>
          </w:tcPr>
          <w:p w14:paraId="6E055A1F" w14:textId="77777777" w:rsidR="00327C0B" w:rsidRPr="001B2F24" w:rsidRDefault="00327C0B" w:rsidP="00704E5F">
            <w:pPr>
              <w:spacing w:before="120" w:after="0" w:line="240" w:lineRule="auto"/>
              <w:rPr>
                <w:rFonts w:eastAsia="Cambria"/>
                <w:sz w:val="22"/>
                <w:szCs w:val="22"/>
              </w:rPr>
            </w:pPr>
          </w:p>
        </w:tc>
        <w:tc>
          <w:tcPr>
            <w:tcW w:w="1559" w:type="dxa"/>
          </w:tcPr>
          <w:p w14:paraId="5E5F3DFD" w14:textId="77777777" w:rsidR="00327C0B" w:rsidRPr="001B2F24" w:rsidRDefault="00327C0B" w:rsidP="00704E5F">
            <w:pPr>
              <w:spacing w:before="120" w:after="0" w:line="240" w:lineRule="auto"/>
              <w:rPr>
                <w:rFonts w:eastAsia="Cambria"/>
                <w:sz w:val="22"/>
                <w:szCs w:val="22"/>
              </w:rPr>
            </w:pPr>
          </w:p>
        </w:tc>
        <w:tc>
          <w:tcPr>
            <w:tcW w:w="1843" w:type="dxa"/>
          </w:tcPr>
          <w:p w14:paraId="06D9EDF4" w14:textId="77777777" w:rsidR="00327C0B" w:rsidRPr="001B2F24" w:rsidRDefault="00327C0B" w:rsidP="00704E5F">
            <w:pPr>
              <w:spacing w:before="120" w:after="0" w:line="240" w:lineRule="auto"/>
              <w:rPr>
                <w:rFonts w:eastAsia="Cambria"/>
                <w:sz w:val="22"/>
                <w:szCs w:val="22"/>
              </w:rPr>
            </w:pPr>
          </w:p>
        </w:tc>
        <w:tc>
          <w:tcPr>
            <w:tcW w:w="1701" w:type="dxa"/>
          </w:tcPr>
          <w:p w14:paraId="718A515A" w14:textId="77777777" w:rsidR="00327C0B" w:rsidRPr="001B2F24" w:rsidRDefault="00327C0B" w:rsidP="00704E5F">
            <w:pPr>
              <w:spacing w:before="120" w:after="0" w:line="240" w:lineRule="auto"/>
              <w:rPr>
                <w:rFonts w:eastAsia="Cambria"/>
                <w:sz w:val="22"/>
                <w:szCs w:val="22"/>
              </w:rPr>
            </w:pPr>
          </w:p>
        </w:tc>
      </w:tr>
      <w:tr w:rsidR="00327C0B" w:rsidRPr="001B2F24" w14:paraId="1804EE39" w14:textId="77777777" w:rsidTr="007857AD">
        <w:trPr>
          <w:trHeight w:val="612"/>
        </w:trPr>
        <w:tc>
          <w:tcPr>
            <w:tcW w:w="812" w:type="dxa"/>
          </w:tcPr>
          <w:p w14:paraId="1069DEAC" w14:textId="77777777" w:rsidR="00327C0B" w:rsidRPr="001B2F24" w:rsidRDefault="00327C0B" w:rsidP="00704E5F">
            <w:pPr>
              <w:spacing w:after="0" w:line="240" w:lineRule="auto"/>
              <w:rPr>
                <w:rFonts w:eastAsia="Cambria"/>
                <w:sz w:val="22"/>
                <w:szCs w:val="22"/>
              </w:rPr>
            </w:pPr>
          </w:p>
        </w:tc>
        <w:tc>
          <w:tcPr>
            <w:tcW w:w="748" w:type="dxa"/>
          </w:tcPr>
          <w:p w14:paraId="48902D39" w14:textId="77777777" w:rsidR="00327C0B" w:rsidRPr="001B2F24" w:rsidRDefault="00327C0B" w:rsidP="00704E5F">
            <w:pPr>
              <w:spacing w:before="120" w:after="0" w:line="240" w:lineRule="auto"/>
              <w:jc w:val="center"/>
              <w:rPr>
                <w:rFonts w:eastAsia="Cambria"/>
                <w:sz w:val="22"/>
                <w:szCs w:val="22"/>
              </w:rPr>
            </w:pPr>
            <w:r w:rsidRPr="001B2F24">
              <w:rPr>
                <w:rFonts w:eastAsia="Cambria"/>
                <w:sz w:val="22"/>
                <w:szCs w:val="22"/>
              </w:rPr>
              <w:t>9</w:t>
            </w:r>
          </w:p>
        </w:tc>
        <w:tc>
          <w:tcPr>
            <w:tcW w:w="6481" w:type="dxa"/>
          </w:tcPr>
          <w:p w14:paraId="5E23BB26" w14:textId="77777777" w:rsidR="00327C0B" w:rsidRPr="001B2F24" w:rsidRDefault="00327C0B" w:rsidP="00704E5F">
            <w:pPr>
              <w:spacing w:before="120" w:after="0" w:line="240" w:lineRule="auto"/>
              <w:rPr>
                <w:rFonts w:eastAsia="Cambria"/>
                <w:i/>
                <w:sz w:val="22"/>
                <w:szCs w:val="22"/>
              </w:rPr>
            </w:pPr>
            <w:r w:rsidRPr="001B2F24">
              <w:rPr>
                <w:rFonts w:eastAsia="Cambria"/>
                <w:i/>
                <w:sz w:val="22"/>
                <w:szCs w:val="22"/>
              </w:rPr>
              <w:t>If I am in trouble, I can usually think of a solution</w:t>
            </w:r>
          </w:p>
        </w:tc>
        <w:tc>
          <w:tcPr>
            <w:tcW w:w="1457" w:type="dxa"/>
          </w:tcPr>
          <w:p w14:paraId="1BCF79AC" w14:textId="77777777" w:rsidR="00327C0B" w:rsidRPr="001B2F24" w:rsidRDefault="00327C0B" w:rsidP="00704E5F">
            <w:pPr>
              <w:spacing w:before="120" w:after="0" w:line="240" w:lineRule="auto"/>
              <w:rPr>
                <w:rFonts w:eastAsia="Cambria"/>
                <w:sz w:val="22"/>
                <w:szCs w:val="22"/>
              </w:rPr>
            </w:pPr>
          </w:p>
        </w:tc>
        <w:tc>
          <w:tcPr>
            <w:tcW w:w="1559" w:type="dxa"/>
          </w:tcPr>
          <w:p w14:paraId="017B7F4C" w14:textId="77777777" w:rsidR="00327C0B" w:rsidRPr="001B2F24" w:rsidRDefault="00327C0B" w:rsidP="00704E5F">
            <w:pPr>
              <w:spacing w:before="120" w:after="0" w:line="240" w:lineRule="auto"/>
              <w:rPr>
                <w:rFonts w:eastAsia="Cambria"/>
                <w:sz w:val="22"/>
                <w:szCs w:val="22"/>
              </w:rPr>
            </w:pPr>
          </w:p>
        </w:tc>
        <w:tc>
          <w:tcPr>
            <w:tcW w:w="1843" w:type="dxa"/>
          </w:tcPr>
          <w:p w14:paraId="79CF48D8" w14:textId="77777777" w:rsidR="00327C0B" w:rsidRPr="001B2F24" w:rsidRDefault="00327C0B" w:rsidP="00704E5F">
            <w:pPr>
              <w:spacing w:before="120" w:after="0" w:line="240" w:lineRule="auto"/>
              <w:rPr>
                <w:rFonts w:eastAsia="Cambria"/>
                <w:sz w:val="22"/>
                <w:szCs w:val="22"/>
              </w:rPr>
            </w:pPr>
          </w:p>
        </w:tc>
        <w:tc>
          <w:tcPr>
            <w:tcW w:w="1701" w:type="dxa"/>
          </w:tcPr>
          <w:p w14:paraId="202A7631" w14:textId="77777777" w:rsidR="00327C0B" w:rsidRPr="001B2F24" w:rsidRDefault="00327C0B" w:rsidP="00704E5F">
            <w:pPr>
              <w:spacing w:before="120" w:after="0" w:line="240" w:lineRule="auto"/>
              <w:rPr>
                <w:rFonts w:eastAsia="Cambria"/>
                <w:sz w:val="22"/>
                <w:szCs w:val="22"/>
              </w:rPr>
            </w:pPr>
          </w:p>
        </w:tc>
      </w:tr>
      <w:tr w:rsidR="00327C0B" w:rsidRPr="001B2F24" w14:paraId="289A809C" w14:textId="77777777" w:rsidTr="007857AD">
        <w:trPr>
          <w:trHeight w:val="551"/>
        </w:trPr>
        <w:tc>
          <w:tcPr>
            <w:tcW w:w="812" w:type="dxa"/>
          </w:tcPr>
          <w:p w14:paraId="1033D1EF" w14:textId="77777777" w:rsidR="00327C0B" w:rsidRPr="001B2F24" w:rsidRDefault="00327C0B" w:rsidP="00704E5F">
            <w:pPr>
              <w:spacing w:after="0" w:line="240" w:lineRule="auto"/>
              <w:rPr>
                <w:rFonts w:eastAsia="Cambria"/>
                <w:sz w:val="22"/>
                <w:szCs w:val="22"/>
              </w:rPr>
            </w:pPr>
          </w:p>
        </w:tc>
        <w:tc>
          <w:tcPr>
            <w:tcW w:w="748" w:type="dxa"/>
          </w:tcPr>
          <w:p w14:paraId="2F096D68" w14:textId="77777777" w:rsidR="00327C0B" w:rsidRPr="001B2F24" w:rsidRDefault="00327C0B" w:rsidP="00704E5F">
            <w:pPr>
              <w:spacing w:before="120" w:after="0" w:line="240" w:lineRule="auto"/>
              <w:jc w:val="center"/>
              <w:rPr>
                <w:rFonts w:eastAsia="Cambria"/>
                <w:sz w:val="22"/>
                <w:szCs w:val="22"/>
              </w:rPr>
            </w:pPr>
            <w:r w:rsidRPr="001B2F24">
              <w:rPr>
                <w:rFonts w:eastAsia="Cambria"/>
                <w:sz w:val="22"/>
                <w:szCs w:val="22"/>
              </w:rPr>
              <w:t>10</w:t>
            </w:r>
          </w:p>
        </w:tc>
        <w:tc>
          <w:tcPr>
            <w:tcW w:w="6481" w:type="dxa"/>
          </w:tcPr>
          <w:p w14:paraId="17B6EF5F" w14:textId="77777777" w:rsidR="00327C0B" w:rsidRPr="001B2F24" w:rsidRDefault="00327C0B" w:rsidP="00704E5F">
            <w:pPr>
              <w:spacing w:before="120" w:after="0" w:line="240" w:lineRule="auto"/>
              <w:rPr>
                <w:rFonts w:eastAsia="Cambria"/>
                <w:i/>
                <w:sz w:val="22"/>
                <w:szCs w:val="22"/>
              </w:rPr>
            </w:pPr>
            <w:r w:rsidRPr="001B2F24">
              <w:rPr>
                <w:rFonts w:eastAsia="Cambria"/>
                <w:i/>
                <w:sz w:val="22"/>
                <w:szCs w:val="22"/>
              </w:rPr>
              <w:t>I can usually handle whatever comes my way</w:t>
            </w:r>
          </w:p>
        </w:tc>
        <w:tc>
          <w:tcPr>
            <w:tcW w:w="1457" w:type="dxa"/>
          </w:tcPr>
          <w:p w14:paraId="6009D904" w14:textId="77777777" w:rsidR="00327C0B" w:rsidRPr="001B2F24" w:rsidRDefault="00327C0B" w:rsidP="00704E5F">
            <w:pPr>
              <w:spacing w:before="120" w:after="0" w:line="240" w:lineRule="auto"/>
              <w:rPr>
                <w:rFonts w:eastAsia="Cambria"/>
                <w:sz w:val="22"/>
                <w:szCs w:val="22"/>
              </w:rPr>
            </w:pPr>
          </w:p>
        </w:tc>
        <w:tc>
          <w:tcPr>
            <w:tcW w:w="1559" w:type="dxa"/>
          </w:tcPr>
          <w:p w14:paraId="74D74F8F" w14:textId="77777777" w:rsidR="00327C0B" w:rsidRPr="001B2F24" w:rsidRDefault="00327C0B" w:rsidP="00704E5F">
            <w:pPr>
              <w:spacing w:before="120" w:after="0" w:line="240" w:lineRule="auto"/>
              <w:rPr>
                <w:rFonts w:eastAsia="Cambria"/>
                <w:sz w:val="22"/>
                <w:szCs w:val="22"/>
              </w:rPr>
            </w:pPr>
          </w:p>
        </w:tc>
        <w:tc>
          <w:tcPr>
            <w:tcW w:w="1843" w:type="dxa"/>
          </w:tcPr>
          <w:p w14:paraId="03140A61" w14:textId="77777777" w:rsidR="00327C0B" w:rsidRPr="001B2F24" w:rsidRDefault="00327C0B" w:rsidP="00704E5F">
            <w:pPr>
              <w:spacing w:before="120" w:after="0" w:line="240" w:lineRule="auto"/>
              <w:rPr>
                <w:rFonts w:eastAsia="Cambria"/>
                <w:sz w:val="22"/>
                <w:szCs w:val="22"/>
              </w:rPr>
            </w:pPr>
          </w:p>
        </w:tc>
        <w:tc>
          <w:tcPr>
            <w:tcW w:w="1701" w:type="dxa"/>
          </w:tcPr>
          <w:p w14:paraId="32DECE3B" w14:textId="77777777" w:rsidR="00327C0B" w:rsidRPr="001B2F24" w:rsidRDefault="00327C0B" w:rsidP="00704E5F">
            <w:pPr>
              <w:spacing w:before="120" w:after="0" w:line="240" w:lineRule="auto"/>
              <w:rPr>
                <w:rFonts w:eastAsia="Cambria"/>
                <w:sz w:val="22"/>
                <w:szCs w:val="22"/>
              </w:rPr>
            </w:pPr>
          </w:p>
        </w:tc>
      </w:tr>
    </w:tbl>
    <w:p w14:paraId="4A449C9D" w14:textId="77777777" w:rsidR="00327C0B" w:rsidRPr="001B2F24" w:rsidRDefault="00327C0B" w:rsidP="00327C0B">
      <w:pPr>
        <w:spacing w:after="0"/>
        <w:rPr>
          <w:vanish/>
          <w:sz w:val="22"/>
          <w:szCs w:val="22"/>
        </w:rPr>
        <w:sectPr w:rsidR="00327C0B" w:rsidRPr="001B2F24" w:rsidSect="00327C0B">
          <w:pgSz w:w="16840" w:h="11900" w:orient="landscape"/>
          <w:pgMar w:top="1135" w:right="1276" w:bottom="1410" w:left="1440" w:header="708" w:footer="708" w:gutter="0"/>
          <w:cols w:space="708"/>
        </w:sectPr>
      </w:pPr>
    </w:p>
    <w:p w14:paraId="453918DD" w14:textId="77777777" w:rsidR="00327C0B" w:rsidRPr="001B2F24" w:rsidRDefault="00327C0B" w:rsidP="00327C0B">
      <w:pPr>
        <w:spacing w:after="0"/>
        <w:rPr>
          <w:vanish/>
          <w:sz w:val="22"/>
          <w:szCs w:val="22"/>
        </w:rPr>
      </w:pPr>
    </w:p>
    <w:tbl>
      <w:tblPr>
        <w:tblpPr w:leftFromText="180" w:rightFromText="180" w:vertAnchor="text" w:horzAnchor="margin" w:tblpXSpec="center" w:tblpY="33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572"/>
        <w:gridCol w:w="6657"/>
        <w:gridCol w:w="1496"/>
        <w:gridCol w:w="1378"/>
        <w:gridCol w:w="1892"/>
        <w:gridCol w:w="1193"/>
        <w:gridCol w:w="1417"/>
      </w:tblGrid>
      <w:tr w:rsidR="00327C0B" w:rsidRPr="001B2F24" w14:paraId="4AA9D95E" w14:textId="77777777" w:rsidTr="006C1366">
        <w:trPr>
          <w:trHeight w:val="704"/>
        </w:trPr>
        <w:tc>
          <w:tcPr>
            <w:tcW w:w="15417" w:type="dxa"/>
            <w:gridSpan w:val="8"/>
            <w:shd w:val="clear" w:color="auto" w:fill="F2F2F2"/>
            <w:vAlign w:val="center"/>
          </w:tcPr>
          <w:p w14:paraId="38CB317C" w14:textId="77777777" w:rsidR="00327C0B" w:rsidRPr="001B2F24" w:rsidRDefault="00327C0B" w:rsidP="007857AD">
            <w:pPr>
              <w:tabs>
                <w:tab w:val="left" w:pos="2620"/>
              </w:tabs>
              <w:spacing w:before="2" w:after="2" w:line="240" w:lineRule="auto"/>
              <w:jc w:val="left"/>
              <w:rPr>
                <w:rFonts w:eastAsia="Cambria"/>
                <w:i/>
                <w:sz w:val="22"/>
                <w:szCs w:val="22"/>
              </w:rPr>
            </w:pPr>
            <w:r w:rsidRPr="001B2F24">
              <w:rPr>
                <w:rFonts w:eastAsia="Cambria"/>
                <w:b/>
                <w:sz w:val="22"/>
                <w:szCs w:val="22"/>
              </w:rPr>
              <w:t xml:space="preserve">Innovativeness Scale </w:t>
            </w:r>
            <w:r w:rsidRPr="001B2F24">
              <w:rPr>
                <w:rFonts w:eastAsia="Cambria"/>
                <w:sz w:val="22"/>
                <w:szCs w:val="22"/>
              </w:rPr>
              <w:t xml:space="preserve">[Mueller, S.L. Thomas, A.S. (2001) Culture and Entrepreneurial Potential: A Nine-Country Study of Locus of Control and Innovativeness. </w:t>
            </w:r>
            <w:r w:rsidRPr="001B2F24">
              <w:rPr>
                <w:rFonts w:eastAsia="Cambria"/>
                <w:i/>
                <w:sz w:val="22"/>
                <w:szCs w:val="22"/>
              </w:rPr>
              <w:t>Journal of Business Venturing. 16, 51-75</w:t>
            </w:r>
            <w:r w:rsidRPr="001B2F24">
              <w:rPr>
                <w:rFonts w:eastAsia="Cambria"/>
                <w:sz w:val="22"/>
                <w:szCs w:val="22"/>
              </w:rPr>
              <w:t>]</w:t>
            </w:r>
          </w:p>
          <w:p w14:paraId="663642B4" w14:textId="77777777" w:rsidR="00327C0B" w:rsidRPr="001B2F24" w:rsidRDefault="00327C0B" w:rsidP="007857AD">
            <w:pPr>
              <w:tabs>
                <w:tab w:val="left" w:pos="2620"/>
              </w:tabs>
              <w:spacing w:before="2" w:after="2" w:line="240" w:lineRule="auto"/>
              <w:jc w:val="left"/>
              <w:rPr>
                <w:rFonts w:eastAsia="Cambria"/>
                <w:b/>
                <w:sz w:val="22"/>
                <w:szCs w:val="22"/>
              </w:rPr>
            </w:pPr>
            <w:r w:rsidRPr="001B2F24">
              <w:rPr>
                <w:rFonts w:eastAsia="Cambria"/>
                <w:sz w:val="22"/>
                <w:szCs w:val="22"/>
              </w:rPr>
              <w:tab/>
            </w:r>
          </w:p>
        </w:tc>
      </w:tr>
      <w:tr w:rsidR="00327C0B" w:rsidRPr="001B2F24" w14:paraId="4AC068A8" w14:textId="77777777" w:rsidTr="006C1366">
        <w:trPr>
          <w:trHeight w:val="158"/>
        </w:trPr>
        <w:tc>
          <w:tcPr>
            <w:tcW w:w="812" w:type="dxa"/>
          </w:tcPr>
          <w:p w14:paraId="7104CD27"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t>33</w:t>
            </w:r>
          </w:p>
        </w:tc>
        <w:tc>
          <w:tcPr>
            <w:tcW w:w="572" w:type="dxa"/>
          </w:tcPr>
          <w:p w14:paraId="603F417C" w14:textId="77777777" w:rsidR="00327C0B" w:rsidRPr="001B2F24" w:rsidRDefault="00327C0B" w:rsidP="007857AD">
            <w:pPr>
              <w:spacing w:before="120" w:after="0" w:line="240" w:lineRule="auto"/>
              <w:jc w:val="left"/>
              <w:rPr>
                <w:rFonts w:eastAsia="Cambria"/>
                <w:sz w:val="22"/>
                <w:szCs w:val="22"/>
              </w:rPr>
            </w:pPr>
          </w:p>
        </w:tc>
        <w:tc>
          <w:tcPr>
            <w:tcW w:w="6657" w:type="dxa"/>
          </w:tcPr>
          <w:p w14:paraId="75C016AC" w14:textId="77777777" w:rsidR="00327C0B" w:rsidRPr="001B2F24" w:rsidRDefault="00327C0B" w:rsidP="007857AD">
            <w:pPr>
              <w:spacing w:before="120" w:after="0" w:line="240" w:lineRule="auto"/>
              <w:jc w:val="left"/>
              <w:rPr>
                <w:rFonts w:eastAsia="Cambria"/>
                <w:i/>
                <w:sz w:val="22"/>
                <w:szCs w:val="22"/>
              </w:rPr>
            </w:pPr>
          </w:p>
        </w:tc>
        <w:tc>
          <w:tcPr>
            <w:tcW w:w="1496" w:type="dxa"/>
          </w:tcPr>
          <w:p w14:paraId="6532C283"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t>Strongly Agree</w:t>
            </w:r>
          </w:p>
        </w:tc>
        <w:tc>
          <w:tcPr>
            <w:tcW w:w="1378" w:type="dxa"/>
          </w:tcPr>
          <w:p w14:paraId="675D0982"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t>Agree</w:t>
            </w:r>
          </w:p>
        </w:tc>
        <w:tc>
          <w:tcPr>
            <w:tcW w:w="1892" w:type="dxa"/>
          </w:tcPr>
          <w:p w14:paraId="7742ABF8"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t>Neither Agree</w:t>
            </w:r>
          </w:p>
          <w:p w14:paraId="53CC50F0"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t xml:space="preserve">nor </w:t>
            </w:r>
            <w:proofErr w:type="gramStart"/>
            <w:r w:rsidRPr="001B2F24">
              <w:rPr>
                <w:rFonts w:eastAsia="Cambria"/>
                <w:b/>
                <w:sz w:val="22"/>
                <w:szCs w:val="22"/>
              </w:rPr>
              <w:t>Disagree</w:t>
            </w:r>
            <w:proofErr w:type="gramEnd"/>
          </w:p>
        </w:tc>
        <w:tc>
          <w:tcPr>
            <w:tcW w:w="1193" w:type="dxa"/>
            <w:shd w:val="clear" w:color="auto" w:fill="auto"/>
          </w:tcPr>
          <w:p w14:paraId="6049ED2A"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t>Disagree</w:t>
            </w:r>
          </w:p>
        </w:tc>
        <w:tc>
          <w:tcPr>
            <w:tcW w:w="1417" w:type="dxa"/>
            <w:shd w:val="clear" w:color="auto" w:fill="auto"/>
          </w:tcPr>
          <w:p w14:paraId="0F1C4644"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t>Strongly Disagree</w:t>
            </w:r>
          </w:p>
        </w:tc>
      </w:tr>
      <w:tr w:rsidR="00327C0B" w:rsidRPr="001B2F24" w14:paraId="5378042A" w14:textId="77777777" w:rsidTr="006C1366">
        <w:trPr>
          <w:trHeight w:val="527"/>
        </w:trPr>
        <w:tc>
          <w:tcPr>
            <w:tcW w:w="812" w:type="dxa"/>
          </w:tcPr>
          <w:p w14:paraId="527BD996" w14:textId="77777777" w:rsidR="00327C0B" w:rsidRPr="001B2F24" w:rsidRDefault="00327C0B" w:rsidP="007857AD">
            <w:pPr>
              <w:spacing w:after="0" w:line="240" w:lineRule="auto"/>
              <w:jc w:val="left"/>
              <w:rPr>
                <w:rFonts w:eastAsia="Cambria"/>
                <w:sz w:val="22"/>
                <w:szCs w:val="22"/>
              </w:rPr>
            </w:pPr>
          </w:p>
        </w:tc>
        <w:tc>
          <w:tcPr>
            <w:tcW w:w="572" w:type="dxa"/>
          </w:tcPr>
          <w:p w14:paraId="74572030" w14:textId="77777777" w:rsidR="00327C0B" w:rsidRPr="001B2F24" w:rsidRDefault="00327C0B" w:rsidP="007857AD">
            <w:pPr>
              <w:spacing w:before="120" w:after="0" w:line="240" w:lineRule="auto"/>
              <w:jc w:val="left"/>
              <w:rPr>
                <w:rFonts w:eastAsia="Cambria"/>
                <w:sz w:val="22"/>
                <w:szCs w:val="22"/>
              </w:rPr>
            </w:pPr>
            <w:r w:rsidRPr="001B2F24">
              <w:rPr>
                <w:rFonts w:eastAsia="Cambria"/>
                <w:sz w:val="22"/>
                <w:szCs w:val="22"/>
              </w:rPr>
              <w:t>1</w:t>
            </w:r>
          </w:p>
        </w:tc>
        <w:tc>
          <w:tcPr>
            <w:tcW w:w="6657" w:type="dxa"/>
          </w:tcPr>
          <w:p w14:paraId="4D7AC354" w14:textId="77777777" w:rsidR="00327C0B" w:rsidRPr="001B2F24" w:rsidRDefault="00327C0B" w:rsidP="007857AD">
            <w:pPr>
              <w:spacing w:before="120" w:after="0" w:line="240" w:lineRule="auto"/>
              <w:jc w:val="left"/>
              <w:rPr>
                <w:rFonts w:eastAsia="Cambria"/>
                <w:i/>
                <w:sz w:val="22"/>
                <w:szCs w:val="22"/>
              </w:rPr>
            </w:pPr>
            <w:r w:rsidRPr="001B2F24">
              <w:rPr>
                <w:rFonts w:eastAsia="Cambria"/>
                <w:i/>
                <w:sz w:val="22"/>
                <w:szCs w:val="22"/>
              </w:rPr>
              <w:t>I often surprise people with my novel ideas</w:t>
            </w:r>
          </w:p>
        </w:tc>
        <w:tc>
          <w:tcPr>
            <w:tcW w:w="1496" w:type="dxa"/>
          </w:tcPr>
          <w:p w14:paraId="79A44AF3" w14:textId="77777777" w:rsidR="00327C0B" w:rsidRPr="001B2F24" w:rsidRDefault="00327C0B" w:rsidP="007857AD">
            <w:pPr>
              <w:spacing w:before="120" w:after="0" w:line="240" w:lineRule="auto"/>
              <w:jc w:val="left"/>
              <w:rPr>
                <w:rFonts w:eastAsia="Cambria"/>
                <w:sz w:val="22"/>
                <w:szCs w:val="22"/>
              </w:rPr>
            </w:pPr>
          </w:p>
        </w:tc>
        <w:tc>
          <w:tcPr>
            <w:tcW w:w="1378" w:type="dxa"/>
          </w:tcPr>
          <w:p w14:paraId="2EDC3986" w14:textId="77777777" w:rsidR="00327C0B" w:rsidRPr="001B2F24" w:rsidRDefault="00327C0B" w:rsidP="007857AD">
            <w:pPr>
              <w:spacing w:before="120" w:after="0" w:line="240" w:lineRule="auto"/>
              <w:jc w:val="left"/>
              <w:rPr>
                <w:rFonts w:eastAsia="Cambria"/>
                <w:sz w:val="22"/>
                <w:szCs w:val="22"/>
              </w:rPr>
            </w:pPr>
          </w:p>
        </w:tc>
        <w:tc>
          <w:tcPr>
            <w:tcW w:w="1892" w:type="dxa"/>
          </w:tcPr>
          <w:p w14:paraId="51979D39" w14:textId="77777777" w:rsidR="00327C0B" w:rsidRPr="001B2F24" w:rsidRDefault="00327C0B" w:rsidP="007857AD">
            <w:pPr>
              <w:spacing w:before="120" w:after="0" w:line="240" w:lineRule="auto"/>
              <w:jc w:val="left"/>
              <w:rPr>
                <w:rFonts w:eastAsia="Cambria"/>
                <w:sz w:val="22"/>
                <w:szCs w:val="22"/>
              </w:rPr>
            </w:pPr>
          </w:p>
        </w:tc>
        <w:tc>
          <w:tcPr>
            <w:tcW w:w="1193" w:type="dxa"/>
            <w:shd w:val="clear" w:color="auto" w:fill="auto"/>
          </w:tcPr>
          <w:p w14:paraId="407781DA" w14:textId="77777777" w:rsidR="00327C0B" w:rsidRPr="001B2F24" w:rsidRDefault="00327C0B" w:rsidP="007857AD">
            <w:pPr>
              <w:spacing w:before="120" w:after="0" w:line="240" w:lineRule="auto"/>
              <w:jc w:val="left"/>
              <w:rPr>
                <w:rFonts w:eastAsia="Cambria"/>
                <w:sz w:val="22"/>
                <w:szCs w:val="22"/>
              </w:rPr>
            </w:pPr>
          </w:p>
        </w:tc>
        <w:tc>
          <w:tcPr>
            <w:tcW w:w="1417" w:type="dxa"/>
            <w:shd w:val="clear" w:color="auto" w:fill="auto"/>
          </w:tcPr>
          <w:p w14:paraId="43BD627C" w14:textId="77777777" w:rsidR="00327C0B" w:rsidRPr="001B2F24" w:rsidRDefault="00327C0B" w:rsidP="007857AD">
            <w:pPr>
              <w:spacing w:before="120" w:after="0" w:line="240" w:lineRule="auto"/>
              <w:jc w:val="left"/>
              <w:rPr>
                <w:rFonts w:eastAsia="Cambria"/>
                <w:sz w:val="22"/>
                <w:szCs w:val="22"/>
              </w:rPr>
            </w:pPr>
          </w:p>
        </w:tc>
      </w:tr>
      <w:tr w:rsidR="00327C0B" w:rsidRPr="001B2F24" w14:paraId="78EB2190" w14:textId="77777777" w:rsidTr="006C1366">
        <w:trPr>
          <w:trHeight w:val="576"/>
        </w:trPr>
        <w:tc>
          <w:tcPr>
            <w:tcW w:w="812" w:type="dxa"/>
          </w:tcPr>
          <w:p w14:paraId="3E44A649" w14:textId="77777777" w:rsidR="00327C0B" w:rsidRPr="001B2F24" w:rsidRDefault="00327C0B" w:rsidP="007857AD">
            <w:pPr>
              <w:spacing w:after="0" w:line="240" w:lineRule="auto"/>
              <w:jc w:val="left"/>
              <w:rPr>
                <w:rFonts w:eastAsia="Cambria"/>
                <w:sz w:val="22"/>
                <w:szCs w:val="22"/>
              </w:rPr>
            </w:pPr>
          </w:p>
        </w:tc>
        <w:tc>
          <w:tcPr>
            <w:tcW w:w="572" w:type="dxa"/>
          </w:tcPr>
          <w:p w14:paraId="6AAC0EFE" w14:textId="77777777" w:rsidR="00327C0B" w:rsidRPr="001B2F24" w:rsidRDefault="00327C0B" w:rsidP="007857AD">
            <w:pPr>
              <w:spacing w:before="120" w:after="0" w:line="240" w:lineRule="auto"/>
              <w:jc w:val="left"/>
              <w:rPr>
                <w:rFonts w:eastAsia="Cambria"/>
                <w:sz w:val="22"/>
                <w:szCs w:val="22"/>
              </w:rPr>
            </w:pPr>
            <w:r w:rsidRPr="001B2F24">
              <w:rPr>
                <w:rFonts w:eastAsia="Cambria"/>
                <w:sz w:val="22"/>
                <w:szCs w:val="22"/>
              </w:rPr>
              <w:t>2</w:t>
            </w:r>
          </w:p>
        </w:tc>
        <w:tc>
          <w:tcPr>
            <w:tcW w:w="6657" w:type="dxa"/>
          </w:tcPr>
          <w:p w14:paraId="65C80342" w14:textId="77777777" w:rsidR="00327C0B" w:rsidRPr="001B2F24" w:rsidRDefault="00327C0B" w:rsidP="007857AD">
            <w:pPr>
              <w:spacing w:before="120" w:after="0" w:line="240" w:lineRule="auto"/>
              <w:jc w:val="left"/>
              <w:rPr>
                <w:rFonts w:eastAsia="Cambria"/>
                <w:i/>
                <w:sz w:val="22"/>
                <w:szCs w:val="22"/>
              </w:rPr>
            </w:pPr>
            <w:r w:rsidRPr="001B2F24">
              <w:rPr>
                <w:rFonts w:eastAsia="Cambria"/>
                <w:i/>
                <w:sz w:val="22"/>
                <w:szCs w:val="22"/>
              </w:rPr>
              <w:t>People often ask me for help in creative activities</w:t>
            </w:r>
          </w:p>
        </w:tc>
        <w:tc>
          <w:tcPr>
            <w:tcW w:w="1496" w:type="dxa"/>
          </w:tcPr>
          <w:p w14:paraId="4531E4C6" w14:textId="77777777" w:rsidR="00327C0B" w:rsidRPr="001B2F24" w:rsidRDefault="00327C0B" w:rsidP="007857AD">
            <w:pPr>
              <w:spacing w:before="120" w:after="0" w:line="240" w:lineRule="auto"/>
              <w:jc w:val="left"/>
              <w:rPr>
                <w:rFonts w:eastAsia="Cambria"/>
                <w:sz w:val="22"/>
                <w:szCs w:val="22"/>
              </w:rPr>
            </w:pPr>
          </w:p>
        </w:tc>
        <w:tc>
          <w:tcPr>
            <w:tcW w:w="1378" w:type="dxa"/>
          </w:tcPr>
          <w:p w14:paraId="26226C0E" w14:textId="77777777" w:rsidR="00327C0B" w:rsidRPr="001B2F24" w:rsidRDefault="00327C0B" w:rsidP="007857AD">
            <w:pPr>
              <w:spacing w:before="120" w:after="0" w:line="240" w:lineRule="auto"/>
              <w:jc w:val="left"/>
              <w:rPr>
                <w:rFonts w:eastAsia="Cambria"/>
                <w:sz w:val="22"/>
                <w:szCs w:val="22"/>
              </w:rPr>
            </w:pPr>
          </w:p>
        </w:tc>
        <w:tc>
          <w:tcPr>
            <w:tcW w:w="1892" w:type="dxa"/>
          </w:tcPr>
          <w:p w14:paraId="11980CB0" w14:textId="77777777" w:rsidR="00327C0B" w:rsidRPr="001B2F24" w:rsidRDefault="00327C0B" w:rsidP="007857AD">
            <w:pPr>
              <w:spacing w:before="120" w:after="0" w:line="240" w:lineRule="auto"/>
              <w:jc w:val="left"/>
              <w:rPr>
                <w:rFonts w:eastAsia="Cambria"/>
                <w:sz w:val="22"/>
                <w:szCs w:val="22"/>
              </w:rPr>
            </w:pPr>
          </w:p>
        </w:tc>
        <w:tc>
          <w:tcPr>
            <w:tcW w:w="1193" w:type="dxa"/>
            <w:shd w:val="clear" w:color="auto" w:fill="auto"/>
          </w:tcPr>
          <w:p w14:paraId="112B66E0" w14:textId="77777777" w:rsidR="00327C0B" w:rsidRPr="001B2F24" w:rsidRDefault="00327C0B" w:rsidP="007857AD">
            <w:pPr>
              <w:spacing w:before="120" w:after="0" w:line="240" w:lineRule="auto"/>
              <w:jc w:val="left"/>
              <w:rPr>
                <w:rFonts w:eastAsia="Cambria"/>
                <w:sz w:val="22"/>
                <w:szCs w:val="22"/>
              </w:rPr>
            </w:pPr>
          </w:p>
        </w:tc>
        <w:tc>
          <w:tcPr>
            <w:tcW w:w="1417" w:type="dxa"/>
            <w:shd w:val="clear" w:color="auto" w:fill="auto"/>
          </w:tcPr>
          <w:p w14:paraId="491655EC" w14:textId="77777777" w:rsidR="00327C0B" w:rsidRPr="001B2F24" w:rsidRDefault="00327C0B" w:rsidP="007857AD">
            <w:pPr>
              <w:spacing w:before="120" w:after="0" w:line="240" w:lineRule="auto"/>
              <w:jc w:val="left"/>
              <w:rPr>
                <w:rFonts w:eastAsia="Cambria"/>
                <w:sz w:val="22"/>
                <w:szCs w:val="22"/>
              </w:rPr>
            </w:pPr>
          </w:p>
        </w:tc>
      </w:tr>
      <w:tr w:rsidR="00327C0B" w:rsidRPr="001B2F24" w14:paraId="674D8FA7" w14:textId="77777777" w:rsidTr="006C1366">
        <w:trPr>
          <w:trHeight w:val="826"/>
        </w:trPr>
        <w:tc>
          <w:tcPr>
            <w:tcW w:w="812" w:type="dxa"/>
          </w:tcPr>
          <w:p w14:paraId="6F73818D" w14:textId="77777777" w:rsidR="00327C0B" w:rsidRPr="001B2F24" w:rsidRDefault="00327C0B" w:rsidP="007857AD">
            <w:pPr>
              <w:spacing w:after="0" w:line="240" w:lineRule="auto"/>
              <w:jc w:val="left"/>
              <w:rPr>
                <w:rFonts w:eastAsia="Cambria"/>
                <w:sz w:val="22"/>
                <w:szCs w:val="22"/>
              </w:rPr>
            </w:pPr>
          </w:p>
        </w:tc>
        <w:tc>
          <w:tcPr>
            <w:tcW w:w="572" w:type="dxa"/>
          </w:tcPr>
          <w:p w14:paraId="3D3E0252" w14:textId="77777777" w:rsidR="00327C0B" w:rsidRPr="001B2F24" w:rsidRDefault="00327C0B" w:rsidP="007857AD">
            <w:pPr>
              <w:spacing w:before="120" w:after="0" w:line="240" w:lineRule="auto"/>
              <w:jc w:val="left"/>
              <w:rPr>
                <w:rFonts w:eastAsia="Cambria"/>
                <w:sz w:val="22"/>
                <w:szCs w:val="22"/>
              </w:rPr>
            </w:pPr>
            <w:r w:rsidRPr="001B2F24">
              <w:rPr>
                <w:rFonts w:eastAsia="Cambria"/>
                <w:sz w:val="22"/>
                <w:szCs w:val="22"/>
              </w:rPr>
              <w:t>3</w:t>
            </w:r>
          </w:p>
        </w:tc>
        <w:tc>
          <w:tcPr>
            <w:tcW w:w="6657" w:type="dxa"/>
          </w:tcPr>
          <w:p w14:paraId="0EEBE69F" w14:textId="77777777" w:rsidR="00327C0B" w:rsidRPr="001B2F24" w:rsidRDefault="00327C0B" w:rsidP="007857AD">
            <w:pPr>
              <w:spacing w:before="120" w:after="0" w:line="240" w:lineRule="auto"/>
              <w:jc w:val="left"/>
              <w:rPr>
                <w:rFonts w:eastAsia="Cambria"/>
                <w:i/>
                <w:sz w:val="22"/>
                <w:szCs w:val="22"/>
              </w:rPr>
            </w:pPr>
            <w:r w:rsidRPr="001B2F24">
              <w:rPr>
                <w:rFonts w:eastAsia="Cambria"/>
                <w:i/>
                <w:sz w:val="22"/>
                <w:szCs w:val="22"/>
              </w:rPr>
              <w:t>I obtain more satisfaction from mastering a skill then coming up with a new idea</w:t>
            </w:r>
          </w:p>
        </w:tc>
        <w:tc>
          <w:tcPr>
            <w:tcW w:w="1496" w:type="dxa"/>
          </w:tcPr>
          <w:p w14:paraId="0AFB2BA5" w14:textId="77777777" w:rsidR="00327C0B" w:rsidRPr="001B2F24" w:rsidRDefault="00327C0B" w:rsidP="007857AD">
            <w:pPr>
              <w:spacing w:before="120" w:after="0" w:line="240" w:lineRule="auto"/>
              <w:jc w:val="left"/>
              <w:rPr>
                <w:rFonts w:eastAsia="Cambria"/>
                <w:sz w:val="22"/>
                <w:szCs w:val="22"/>
              </w:rPr>
            </w:pPr>
          </w:p>
        </w:tc>
        <w:tc>
          <w:tcPr>
            <w:tcW w:w="1378" w:type="dxa"/>
          </w:tcPr>
          <w:p w14:paraId="60C61029" w14:textId="77777777" w:rsidR="00327C0B" w:rsidRPr="001B2F24" w:rsidRDefault="00327C0B" w:rsidP="007857AD">
            <w:pPr>
              <w:spacing w:before="120" w:after="0" w:line="240" w:lineRule="auto"/>
              <w:jc w:val="left"/>
              <w:rPr>
                <w:rFonts w:eastAsia="Cambria"/>
                <w:sz w:val="22"/>
                <w:szCs w:val="22"/>
              </w:rPr>
            </w:pPr>
          </w:p>
        </w:tc>
        <w:tc>
          <w:tcPr>
            <w:tcW w:w="1892" w:type="dxa"/>
          </w:tcPr>
          <w:p w14:paraId="2966F014" w14:textId="77777777" w:rsidR="00327C0B" w:rsidRPr="001B2F24" w:rsidRDefault="00327C0B" w:rsidP="007857AD">
            <w:pPr>
              <w:spacing w:before="120" w:after="0" w:line="240" w:lineRule="auto"/>
              <w:jc w:val="left"/>
              <w:rPr>
                <w:rFonts w:eastAsia="Cambria"/>
                <w:sz w:val="22"/>
                <w:szCs w:val="22"/>
              </w:rPr>
            </w:pPr>
          </w:p>
        </w:tc>
        <w:tc>
          <w:tcPr>
            <w:tcW w:w="1193" w:type="dxa"/>
            <w:shd w:val="clear" w:color="auto" w:fill="auto"/>
          </w:tcPr>
          <w:p w14:paraId="6D14FA6B" w14:textId="77777777" w:rsidR="00327C0B" w:rsidRPr="001B2F24" w:rsidRDefault="00327C0B" w:rsidP="007857AD">
            <w:pPr>
              <w:spacing w:before="120" w:after="0" w:line="240" w:lineRule="auto"/>
              <w:jc w:val="left"/>
              <w:rPr>
                <w:rFonts w:eastAsia="Cambria"/>
                <w:sz w:val="22"/>
                <w:szCs w:val="22"/>
              </w:rPr>
            </w:pPr>
          </w:p>
        </w:tc>
        <w:tc>
          <w:tcPr>
            <w:tcW w:w="1417" w:type="dxa"/>
            <w:shd w:val="clear" w:color="auto" w:fill="auto"/>
          </w:tcPr>
          <w:p w14:paraId="58D7BBD4" w14:textId="77777777" w:rsidR="00327C0B" w:rsidRPr="001B2F24" w:rsidRDefault="00327C0B" w:rsidP="007857AD">
            <w:pPr>
              <w:spacing w:before="120" w:after="0" w:line="240" w:lineRule="auto"/>
              <w:jc w:val="left"/>
              <w:rPr>
                <w:rFonts w:eastAsia="Cambria"/>
                <w:sz w:val="22"/>
                <w:szCs w:val="22"/>
              </w:rPr>
            </w:pPr>
          </w:p>
        </w:tc>
      </w:tr>
      <w:tr w:rsidR="00327C0B" w:rsidRPr="001B2F24" w14:paraId="5167F397" w14:textId="77777777" w:rsidTr="006C1366">
        <w:trPr>
          <w:trHeight w:val="554"/>
        </w:trPr>
        <w:tc>
          <w:tcPr>
            <w:tcW w:w="812" w:type="dxa"/>
          </w:tcPr>
          <w:p w14:paraId="258CD921" w14:textId="77777777" w:rsidR="00327C0B" w:rsidRPr="001B2F24" w:rsidRDefault="00327C0B" w:rsidP="007857AD">
            <w:pPr>
              <w:spacing w:after="0" w:line="240" w:lineRule="auto"/>
              <w:jc w:val="left"/>
              <w:rPr>
                <w:rFonts w:eastAsia="Cambria"/>
                <w:sz w:val="22"/>
                <w:szCs w:val="22"/>
              </w:rPr>
            </w:pPr>
          </w:p>
        </w:tc>
        <w:tc>
          <w:tcPr>
            <w:tcW w:w="572" w:type="dxa"/>
          </w:tcPr>
          <w:p w14:paraId="27728A33" w14:textId="77777777" w:rsidR="00327C0B" w:rsidRPr="001B2F24" w:rsidRDefault="00327C0B" w:rsidP="007857AD">
            <w:pPr>
              <w:spacing w:before="120" w:after="0" w:line="240" w:lineRule="auto"/>
              <w:jc w:val="left"/>
              <w:rPr>
                <w:rFonts w:eastAsia="Cambria"/>
                <w:sz w:val="22"/>
                <w:szCs w:val="22"/>
              </w:rPr>
            </w:pPr>
            <w:r w:rsidRPr="001B2F24">
              <w:rPr>
                <w:rFonts w:eastAsia="Cambria"/>
                <w:sz w:val="22"/>
                <w:szCs w:val="22"/>
              </w:rPr>
              <w:t>4</w:t>
            </w:r>
          </w:p>
        </w:tc>
        <w:tc>
          <w:tcPr>
            <w:tcW w:w="6657" w:type="dxa"/>
          </w:tcPr>
          <w:p w14:paraId="702C9DBE" w14:textId="77777777" w:rsidR="00327C0B" w:rsidRPr="001B2F24" w:rsidRDefault="00327C0B" w:rsidP="007857AD">
            <w:pPr>
              <w:spacing w:before="120" w:after="0" w:line="240" w:lineRule="auto"/>
              <w:jc w:val="left"/>
              <w:rPr>
                <w:rFonts w:eastAsia="Cambria"/>
                <w:i/>
                <w:sz w:val="22"/>
                <w:szCs w:val="22"/>
              </w:rPr>
            </w:pPr>
            <w:r w:rsidRPr="001B2F24">
              <w:rPr>
                <w:rFonts w:eastAsia="Cambria"/>
                <w:i/>
                <w:sz w:val="22"/>
                <w:szCs w:val="22"/>
              </w:rPr>
              <w:t>I prefer work that requires original thinking</w:t>
            </w:r>
          </w:p>
        </w:tc>
        <w:tc>
          <w:tcPr>
            <w:tcW w:w="1496" w:type="dxa"/>
          </w:tcPr>
          <w:p w14:paraId="7AAC6C58" w14:textId="77777777" w:rsidR="00327C0B" w:rsidRPr="001B2F24" w:rsidRDefault="00327C0B" w:rsidP="007857AD">
            <w:pPr>
              <w:spacing w:before="120" w:after="0" w:line="240" w:lineRule="auto"/>
              <w:jc w:val="left"/>
              <w:rPr>
                <w:rFonts w:eastAsia="Cambria"/>
                <w:sz w:val="22"/>
                <w:szCs w:val="22"/>
              </w:rPr>
            </w:pPr>
          </w:p>
        </w:tc>
        <w:tc>
          <w:tcPr>
            <w:tcW w:w="1378" w:type="dxa"/>
          </w:tcPr>
          <w:p w14:paraId="43C56295" w14:textId="77777777" w:rsidR="00327C0B" w:rsidRPr="001B2F24" w:rsidRDefault="00327C0B" w:rsidP="007857AD">
            <w:pPr>
              <w:spacing w:before="120" w:after="0" w:line="240" w:lineRule="auto"/>
              <w:jc w:val="left"/>
              <w:rPr>
                <w:rFonts w:eastAsia="Cambria"/>
                <w:sz w:val="22"/>
                <w:szCs w:val="22"/>
              </w:rPr>
            </w:pPr>
          </w:p>
        </w:tc>
        <w:tc>
          <w:tcPr>
            <w:tcW w:w="1892" w:type="dxa"/>
          </w:tcPr>
          <w:p w14:paraId="0663B64A" w14:textId="77777777" w:rsidR="00327C0B" w:rsidRPr="001B2F24" w:rsidRDefault="00327C0B" w:rsidP="007857AD">
            <w:pPr>
              <w:spacing w:before="120" w:after="0" w:line="240" w:lineRule="auto"/>
              <w:jc w:val="left"/>
              <w:rPr>
                <w:rFonts w:eastAsia="Cambria"/>
                <w:sz w:val="22"/>
                <w:szCs w:val="22"/>
              </w:rPr>
            </w:pPr>
          </w:p>
        </w:tc>
        <w:tc>
          <w:tcPr>
            <w:tcW w:w="1193" w:type="dxa"/>
            <w:shd w:val="clear" w:color="auto" w:fill="auto"/>
          </w:tcPr>
          <w:p w14:paraId="3A54E54A" w14:textId="77777777" w:rsidR="00327C0B" w:rsidRPr="001B2F24" w:rsidRDefault="00327C0B" w:rsidP="007857AD">
            <w:pPr>
              <w:spacing w:before="120" w:after="0" w:line="240" w:lineRule="auto"/>
              <w:jc w:val="left"/>
              <w:rPr>
                <w:rFonts w:eastAsia="Cambria"/>
                <w:sz w:val="22"/>
                <w:szCs w:val="22"/>
              </w:rPr>
            </w:pPr>
          </w:p>
        </w:tc>
        <w:tc>
          <w:tcPr>
            <w:tcW w:w="1417" w:type="dxa"/>
            <w:shd w:val="clear" w:color="auto" w:fill="auto"/>
          </w:tcPr>
          <w:p w14:paraId="65ED0865" w14:textId="77777777" w:rsidR="00327C0B" w:rsidRPr="001B2F24" w:rsidRDefault="00327C0B" w:rsidP="007857AD">
            <w:pPr>
              <w:spacing w:before="120" w:after="0" w:line="240" w:lineRule="auto"/>
              <w:jc w:val="left"/>
              <w:rPr>
                <w:rFonts w:eastAsia="Cambria"/>
                <w:sz w:val="22"/>
                <w:szCs w:val="22"/>
              </w:rPr>
            </w:pPr>
          </w:p>
        </w:tc>
      </w:tr>
      <w:tr w:rsidR="00327C0B" w:rsidRPr="001B2F24" w14:paraId="44F536A4" w14:textId="77777777" w:rsidTr="006C1366">
        <w:trPr>
          <w:trHeight w:val="502"/>
        </w:trPr>
        <w:tc>
          <w:tcPr>
            <w:tcW w:w="812" w:type="dxa"/>
          </w:tcPr>
          <w:p w14:paraId="1BF8CD16" w14:textId="77777777" w:rsidR="00327C0B" w:rsidRPr="001B2F24" w:rsidRDefault="00327C0B" w:rsidP="007857AD">
            <w:pPr>
              <w:spacing w:after="0" w:line="240" w:lineRule="auto"/>
              <w:jc w:val="left"/>
              <w:rPr>
                <w:rFonts w:eastAsia="Cambria"/>
                <w:sz w:val="22"/>
                <w:szCs w:val="22"/>
              </w:rPr>
            </w:pPr>
          </w:p>
        </w:tc>
        <w:tc>
          <w:tcPr>
            <w:tcW w:w="572" w:type="dxa"/>
          </w:tcPr>
          <w:p w14:paraId="32E087AE" w14:textId="77777777" w:rsidR="00327C0B" w:rsidRPr="001B2F24" w:rsidRDefault="00327C0B" w:rsidP="007857AD">
            <w:pPr>
              <w:spacing w:before="120" w:after="0" w:line="240" w:lineRule="auto"/>
              <w:jc w:val="left"/>
              <w:rPr>
                <w:rFonts w:eastAsia="Cambria"/>
                <w:sz w:val="22"/>
                <w:szCs w:val="22"/>
              </w:rPr>
            </w:pPr>
            <w:r w:rsidRPr="001B2F24">
              <w:rPr>
                <w:rFonts w:eastAsia="Cambria"/>
                <w:sz w:val="22"/>
                <w:szCs w:val="22"/>
              </w:rPr>
              <w:t>5</w:t>
            </w:r>
          </w:p>
        </w:tc>
        <w:tc>
          <w:tcPr>
            <w:tcW w:w="6657" w:type="dxa"/>
          </w:tcPr>
          <w:p w14:paraId="6AC1EB03" w14:textId="77777777" w:rsidR="00327C0B" w:rsidRPr="001B2F24" w:rsidRDefault="00327C0B" w:rsidP="007857AD">
            <w:pPr>
              <w:spacing w:before="120" w:after="0" w:line="240" w:lineRule="auto"/>
              <w:jc w:val="left"/>
              <w:rPr>
                <w:rFonts w:eastAsia="Cambria"/>
                <w:i/>
                <w:sz w:val="22"/>
                <w:szCs w:val="22"/>
              </w:rPr>
            </w:pPr>
            <w:r w:rsidRPr="001B2F24">
              <w:rPr>
                <w:rFonts w:eastAsia="Cambria"/>
                <w:i/>
                <w:sz w:val="22"/>
                <w:szCs w:val="22"/>
              </w:rPr>
              <w:t>I usually continue doing a job in exactly the way it was taught to me</w:t>
            </w:r>
          </w:p>
        </w:tc>
        <w:tc>
          <w:tcPr>
            <w:tcW w:w="1496" w:type="dxa"/>
          </w:tcPr>
          <w:p w14:paraId="2C61B2E6" w14:textId="77777777" w:rsidR="00327C0B" w:rsidRPr="001B2F24" w:rsidRDefault="00327C0B" w:rsidP="007857AD">
            <w:pPr>
              <w:spacing w:before="120" w:after="0" w:line="240" w:lineRule="auto"/>
              <w:jc w:val="left"/>
              <w:rPr>
                <w:rFonts w:eastAsia="Cambria"/>
                <w:sz w:val="22"/>
                <w:szCs w:val="22"/>
              </w:rPr>
            </w:pPr>
          </w:p>
        </w:tc>
        <w:tc>
          <w:tcPr>
            <w:tcW w:w="1378" w:type="dxa"/>
          </w:tcPr>
          <w:p w14:paraId="3B18EF1B" w14:textId="77777777" w:rsidR="00327C0B" w:rsidRPr="001B2F24" w:rsidRDefault="00327C0B" w:rsidP="007857AD">
            <w:pPr>
              <w:spacing w:before="120" w:after="0" w:line="240" w:lineRule="auto"/>
              <w:jc w:val="left"/>
              <w:rPr>
                <w:rFonts w:eastAsia="Cambria"/>
                <w:sz w:val="22"/>
                <w:szCs w:val="22"/>
              </w:rPr>
            </w:pPr>
          </w:p>
        </w:tc>
        <w:tc>
          <w:tcPr>
            <w:tcW w:w="1892" w:type="dxa"/>
          </w:tcPr>
          <w:p w14:paraId="4699B893" w14:textId="77777777" w:rsidR="00327C0B" w:rsidRPr="001B2F24" w:rsidRDefault="00327C0B" w:rsidP="007857AD">
            <w:pPr>
              <w:spacing w:before="120" w:after="0" w:line="240" w:lineRule="auto"/>
              <w:jc w:val="left"/>
              <w:rPr>
                <w:rFonts w:eastAsia="Cambria"/>
                <w:sz w:val="22"/>
                <w:szCs w:val="22"/>
              </w:rPr>
            </w:pPr>
          </w:p>
        </w:tc>
        <w:tc>
          <w:tcPr>
            <w:tcW w:w="1193" w:type="dxa"/>
            <w:shd w:val="clear" w:color="auto" w:fill="auto"/>
          </w:tcPr>
          <w:p w14:paraId="124AAA1C" w14:textId="77777777" w:rsidR="00327C0B" w:rsidRPr="001B2F24" w:rsidRDefault="00327C0B" w:rsidP="007857AD">
            <w:pPr>
              <w:spacing w:before="120" w:after="0" w:line="240" w:lineRule="auto"/>
              <w:jc w:val="left"/>
              <w:rPr>
                <w:rFonts w:eastAsia="Cambria"/>
                <w:sz w:val="22"/>
                <w:szCs w:val="22"/>
              </w:rPr>
            </w:pPr>
          </w:p>
        </w:tc>
        <w:tc>
          <w:tcPr>
            <w:tcW w:w="1417" w:type="dxa"/>
            <w:shd w:val="clear" w:color="auto" w:fill="auto"/>
          </w:tcPr>
          <w:p w14:paraId="556CAB51" w14:textId="77777777" w:rsidR="00327C0B" w:rsidRPr="001B2F24" w:rsidRDefault="00327C0B" w:rsidP="007857AD">
            <w:pPr>
              <w:spacing w:before="120" w:after="0" w:line="240" w:lineRule="auto"/>
              <w:jc w:val="left"/>
              <w:rPr>
                <w:rFonts w:eastAsia="Cambria"/>
                <w:sz w:val="22"/>
                <w:szCs w:val="22"/>
              </w:rPr>
            </w:pPr>
          </w:p>
        </w:tc>
      </w:tr>
      <w:tr w:rsidR="00327C0B" w:rsidRPr="001B2F24" w14:paraId="3EBAA939" w14:textId="77777777" w:rsidTr="006C1366">
        <w:trPr>
          <w:trHeight w:val="688"/>
        </w:trPr>
        <w:tc>
          <w:tcPr>
            <w:tcW w:w="812" w:type="dxa"/>
          </w:tcPr>
          <w:p w14:paraId="0E3E00DB" w14:textId="77777777" w:rsidR="00327C0B" w:rsidRPr="001B2F24" w:rsidRDefault="00327C0B" w:rsidP="007857AD">
            <w:pPr>
              <w:spacing w:after="0" w:line="240" w:lineRule="auto"/>
              <w:jc w:val="left"/>
              <w:rPr>
                <w:rFonts w:eastAsia="Cambria"/>
                <w:sz w:val="22"/>
                <w:szCs w:val="22"/>
              </w:rPr>
            </w:pPr>
          </w:p>
        </w:tc>
        <w:tc>
          <w:tcPr>
            <w:tcW w:w="572" w:type="dxa"/>
          </w:tcPr>
          <w:p w14:paraId="7BB38BC6" w14:textId="77777777" w:rsidR="00327C0B" w:rsidRPr="001B2F24" w:rsidRDefault="00327C0B" w:rsidP="007857AD">
            <w:pPr>
              <w:spacing w:before="120" w:after="0" w:line="240" w:lineRule="auto"/>
              <w:jc w:val="left"/>
              <w:rPr>
                <w:rFonts w:eastAsia="Cambria"/>
                <w:sz w:val="22"/>
                <w:szCs w:val="22"/>
              </w:rPr>
            </w:pPr>
            <w:r w:rsidRPr="001B2F24">
              <w:rPr>
                <w:rFonts w:eastAsia="Cambria"/>
                <w:sz w:val="22"/>
                <w:szCs w:val="22"/>
              </w:rPr>
              <w:t>6</w:t>
            </w:r>
          </w:p>
        </w:tc>
        <w:tc>
          <w:tcPr>
            <w:tcW w:w="6657" w:type="dxa"/>
          </w:tcPr>
          <w:p w14:paraId="3206304E" w14:textId="77777777" w:rsidR="00327C0B" w:rsidRPr="001B2F24" w:rsidRDefault="00327C0B" w:rsidP="007857AD">
            <w:pPr>
              <w:spacing w:before="120" w:after="0" w:line="240" w:lineRule="auto"/>
              <w:jc w:val="left"/>
              <w:rPr>
                <w:rFonts w:eastAsia="Cambria"/>
                <w:i/>
                <w:sz w:val="22"/>
                <w:szCs w:val="22"/>
              </w:rPr>
            </w:pPr>
            <w:r w:rsidRPr="001B2F24">
              <w:rPr>
                <w:rFonts w:eastAsia="Cambria"/>
                <w:i/>
                <w:sz w:val="22"/>
                <w:szCs w:val="22"/>
              </w:rPr>
              <w:t>I like a job which demands skill and practice rather than inventiveness</w:t>
            </w:r>
          </w:p>
        </w:tc>
        <w:tc>
          <w:tcPr>
            <w:tcW w:w="1496" w:type="dxa"/>
          </w:tcPr>
          <w:p w14:paraId="3277E01A" w14:textId="77777777" w:rsidR="00327C0B" w:rsidRPr="001B2F24" w:rsidRDefault="00327C0B" w:rsidP="007857AD">
            <w:pPr>
              <w:spacing w:before="120" w:after="0" w:line="240" w:lineRule="auto"/>
              <w:jc w:val="left"/>
              <w:rPr>
                <w:rFonts w:eastAsia="Cambria"/>
                <w:sz w:val="22"/>
                <w:szCs w:val="22"/>
              </w:rPr>
            </w:pPr>
          </w:p>
        </w:tc>
        <w:tc>
          <w:tcPr>
            <w:tcW w:w="1378" w:type="dxa"/>
          </w:tcPr>
          <w:p w14:paraId="3BDD0F07" w14:textId="77777777" w:rsidR="00327C0B" w:rsidRPr="001B2F24" w:rsidRDefault="00327C0B" w:rsidP="007857AD">
            <w:pPr>
              <w:spacing w:before="120" w:after="0" w:line="240" w:lineRule="auto"/>
              <w:jc w:val="left"/>
              <w:rPr>
                <w:rFonts w:eastAsia="Cambria"/>
                <w:sz w:val="22"/>
                <w:szCs w:val="22"/>
              </w:rPr>
            </w:pPr>
          </w:p>
        </w:tc>
        <w:tc>
          <w:tcPr>
            <w:tcW w:w="1892" w:type="dxa"/>
          </w:tcPr>
          <w:p w14:paraId="2A964142" w14:textId="77777777" w:rsidR="00327C0B" w:rsidRPr="001B2F24" w:rsidRDefault="00327C0B" w:rsidP="007857AD">
            <w:pPr>
              <w:spacing w:before="120" w:after="0" w:line="240" w:lineRule="auto"/>
              <w:jc w:val="left"/>
              <w:rPr>
                <w:rFonts w:eastAsia="Cambria"/>
                <w:sz w:val="22"/>
                <w:szCs w:val="22"/>
              </w:rPr>
            </w:pPr>
          </w:p>
        </w:tc>
        <w:tc>
          <w:tcPr>
            <w:tcW w:w="1193" w:type="dxa"/>
            <w:shd w:val="clear" w:color="auto" w:fill="auto"/>
          </w:tcPr>
          <w:p w14:paraId="61523FEA" w14:textId="77777777" w:rsidR="00327C0B" w:rsidRPr="001B2F24" w:rsidRDefault="00327C0B" w:rsidP="007857AD">
            <w:pPr>
              <w:spacing w:before="120" w:after="0" w:line="240" w:lineRule="auto"/>
              <w:jc w:val="left"/>
              <w:rPr>
                <w:rFonts w:eastAsia="Cambria"/>
                <w:sz w:val="22"/>
                <w:szCs w:val="22"/>
              </w:rPr>
            </w:pPr>
          </w:p>
        </w:tc>
        <w:tc>
          <w:tcPr>
            <w:tcW w:w="1417" w:type="dxa"/>
            <w:shd w:val="clear" w:color="auto" w:fill="auto"/>
          </w:tcPr>
          <w:p w14:paraId="2B6AE407" w14:textId="77777777" w:rsidR="00327C0B" w:rsidRPr="001B2F24" w:rsidRDefault="00327C0B" w:rsidP="007857AD">
            <w:pPr>
              <w:spacing w:before="120" w:after="0" w:line="240" w:lineRule="auto"/>
              <w:jc w:val="left"/>
              <w:rPr>
                <w:rFonts w:eastAsia="Cambria"/>
                <w:sz w:val="22"/>
                <w:szCs w:val="22"/>
              </w:rPr>
            </w:pPr>
          </w:p>
        </w:tc>
      </w:tr>
      <w:tr w:rsidR="00327C0B" w:rsidRPr="001B2F24" w14:paraId="380D9DA9" w14:textId="77777777" w:rsidTr="006C1366">
        <w:trPr>
          <w:trHeight w:val="512"/>
        </w:trPr>
        <w:tc>
          <w:tcPr>
            <w:tcW w:w="812" w:type="dxa"/>
          </w:tcPr>
          <w:p w14:paraId="19FAD0E4" w14:textId="77777777" w:rsidR="00327C0B" w:rsidRPr="001B2F24" w:rsidRDefault="00327C0B" w:rsidP="007857AD">
            <w:pPr>
              <w:spacing w:after="0" w:line="240" w:lineRule="auto"/>
              <w:jc w:val="left"/>
              <w:rPr>
                <w:rFonts w:eastAsia="Cambria"/>
                <w:sz w:val="22"/>
                <w:szCs w:val="22"/>
              </w:rPr>
            </w:pPr>
          </w:p>
        </w:tc>
        <w:tc>
          <w:tcPr>
            <w:tcW w:w="572" w:type="dxa"/>
          </w:tcPr>
          <w:p w14:paraId="462C84DB" w14:textId="77777777" w:rsidR="00327C0B" w:rsidRPr="001B2F24" w:rsidRDefault="00327C0B" w:rsidP="007857AD">
            <w:pPr>
              <w:spacing w:before="120" w:after="0" w:line="240" w:lineRule="auto"/>
              <w:jc w:val="left"/>
              <w:rPr>
                <w:rFonts w:eastAsia="Cambria"/>
                <w:sz w:val="22"/>
                <w:szCs w:val="22"/>
              </w:rPr>
            </w:pPr>
            <w:r w:rsidRPr="001B2F24">
              <w:rPr>
                <w:rFonts w:eastAsia="Cambria"/>
                <w:sz w:val="22"/>
                <w:szCs w:val="22"/>
              </w:rPr>
              <w:t>7</w:t>
            </w:r>
          </w:p>
        </w:tc>
        <w:tc>
          <w:tcPr>
            <w:tcW w:w="6657" w:type="dxa"/>
          </w:tcPr>
          <w:p w14:paraId="34F1B115" w14:textId="77777777" w:rsidR="00327C0B" w:rsidRPr="001B2F24" w:rsidRDefault="00327C0B" w:rsidP="007857AD">
            <w:pPr>
              <w:spacing w:before="120" w:after="0" w:line="240" w:lineRule="auto"/>
              <w:jc w:val="left"/>
              <w:rPr>
                <w:rFonts w:eastAsia="Cambria"/>
                <w:i/>
                <w:sz w:val="22"/>
                <w:szCs w:val="22"/>
              </w:rPr>
            </w:pPr>
            <w:r w:rsidRPr="001B2F24">
              <w:rPr>
                <w:rFonts w:eastAsia="Cambria"/>
                <w:i/>
                <w:sz w:val="22"/>
                <w:szCs w:val="22"/>
              </w:rPr>
              <w:t>I am not a very creative person</w:t>
            </w:r>
          </w:p>
        </w:tc>
        <w:tc>
          <w:tcPr>
            <w:tcW w:w="1496" w:type="dxa"/>
          </w:tcPr>
          <w:p w14:paraId="37233F35" w14:textId="77777777" w:rsidR="00327C0B" w:rsidRPr="001B2F24" w:rsidRDefault="00327C0B" w:rsidP="007857AD">
            <w:pPr>
              <w:spacing w:before="120" w:after="0" w:line="240" w:lineRule="auto"/>
              <w:jc w:val="left"/>
              <w:rPr>
                <w:rFonts w:eastAsia="Cambria"/>
                <w:sz w:val="22"/>
                <w:szCs w:val="22"/>
              </w:rPr>
            </w:pPr>
          </w:p>
        </w:tc>
        <w:tc>
          <w:tcPr>
            <w:tcW w:w="1378" w:type="dxa"/>
          </w:tcPr>
          <w:p w14:paraId="5E3CA028" w14:textId="77777777" w:rsidR="00327C0B" w:rsidRPr="001B2F24" w:rsidRDefault="00327C0B" w:rsidP="007857AD">
            <w:pPr>
              <w:spacing w:before="120" w:after="0" w:line="240" w:lineRule="auto"/>
              <w:jc w:val="left"/>
              <w:rPr>
                <w:rFonts w:eastAsia="Cambria"/>
                <w:sz w:val="22"/>
                <w:szCs w:val="22"/>
              </w:rPr>
            </w:pPr>
          </w:p>
        </w:tc>
        <w:tc>
          <w:tcPr>
            <w:tcW w:w="1892" w:type="dxa"/>
          </w:tcPr>
          <w:p w14:paraId="56D8F872" w14:textId="77777777" w:rsidR="00327C0B" w:rsidRPr="001B2F24" w:rsidRDefault="00327C0B" w:rsidP="007857AD">
            <w:pPr>
              <w:spacing w:before="120" w:after="0" w:line="240" w:lineRule="auto"/>
              <w:jc w:val="left"/>
              <w:rPr>
                <w:rFonts w:eastAsia="Cambria"/>
                <w:sz w:val="22"/>
                <w:szCs w:val="22"/>
              </w:rPr>
            </w:pPr>
          </w:p>
        </w:tc>
        <w:tc>
          <w:tcPr>
            <w:tcW w:w="1193" w:type="dxa"/>
            <w:shd w:val="clear" w:color="auto" w:fill="auto"/>
          </w:tcPr>
          <w:p w14:paraId="5CC0060E" w14:textId="77777777" w:rsidR="00327C0B" w:rsidRPr="001B2F24" w:rsidRDefault="00327C0B" w:rsidP="007857AD">
            <w:pPr>
              <w:spacing w:before="120" w:after="0" w:line="240" w:lineRule="auto"/>
              <w:jc w:val="left"/>
              <w:rPr>
                <w:rFonts w:eastAsia="Cambria"/>
                <w:sz w:val="22"/>
                <w:szCs w:val="22"/>
              </w:rPr>
            </w:pPr>
          </w:p>
        </w:tc>
        <w:tc>
          <w:tcPr>
            <w:tcW w:w="1417" w:type="dxa"/>
            <w:shd w:val="clear" w:color="auto" w:fill="auto"/>
          </w:tcPr>
          <w:p w14:paraId="4DB51C5B" w14:textId="77777777" w:rsidR="00327C0B" w:rsidRPr="001B2F24" w:rsidRDefault="00327C0B" w:rsidP="007857AD">
            <w:pPr>
              <w:spacing w:before="120" w:after="0" w:line="240" w:lineRule="auto"/>
              <w:jc w:val="left"/>
              <w:rPr>
                <w:rFonts w:eastAsia="Cambria"/>
                <w:sz w:val="22"/>
                <w:szCs w:val="22"/>
              </w:rPr>
            </w:pPr>
          </w:p>
        </w:tc>
      </w:tr>
      <w:tr w:rsidR="00327C0B" w:rsidRPr="001B2F24" w14:paraId="45BF4DF9" w14:textId="77777777" w:rsidTr="006C1366">
        <w:trPr>
          <w:trHeight w:val="492"/>
        </w:trPr>
        <w:tc>
          <w:tcPr>
            <w:tcW w:w="812" w:type="dxa"/>
          </w:tcPr>
          <w:p w14:paraId="7D66249F" w14:textId="77777777" w:rsidR="00327C0B" w:rsidRPr="001B2F24" w:rsidRDefault="00327C0B" w:rsidP="007857AD">
            <w:pPr>
              <w:spacing w:after="0" w:line="240" w:lineRule="auto"/>
              <w:jc w:val="left"/>
              <w:rPr>
                <w:rFonts w:eastAsia="Cambria"/>
                <w:sz w:val="22"/>
                <w:szCs w:val="22"/>
              </w:rPr>
            </w:pPr>
          </w:p>
        </w:tc>
        <w:tc>
          <w:tcPr>
            <w:tcW w:w="572" w:type="dxa"/>
          </w:tcPr>
          <w:p w14:paraId="5297EBDC" w14:textId="77777777" w:rsidR="00327C0B" w:rsidRPr="001B2F24" w:rsidRDefault="00327C0B" w:rsidP="007857AD">
            <w:pPr>
              <w:spacing w:before="120" w:after="0" w:line="240" w:lineRule="auto"/>
              <w:jc w:val="left"/>
              <w:rPr>
                <w:rFonts w:eastAsia="Cambria"/>
                <w:sz w:val="22"/>
                <w:szCs w:val="22"/>
              </w:rPr>
            </w:pPr>
            <w:r w:rsidRPr="001B2F24">
              <w:rPr>
                <w:rFonts w:eastAsia="Cambria"/>
                <w:sz w:val="22"/>
                <w:szCs w:val="22"/>
              </w:rPr>
              <w:t>8</w:t>
            </w:r>
          </w:p>
        </w:tc>
        <w:tc>
          <w:tcPr>
            <w:tcW w:w="6657" w:type="dxa"/>
          </w:tcPr>
          <w:p w14:paraId="294039C1" w14:textId="77777777" w:rsidR="00327C0B" w:rsidRPr="001B2F24" w:rsidRDefault="00327C0B" w:rsidP="007857AD">
            <w:pPr>
              <w:spacing w:before="120" w:after="0" w:line="240" w:lineRule="auto"/>
              <w:jc w:val="left"/>
              <w:rPr>
                <w:rFonts w:eastAsia="Cambria"/>
                <w:i/>
                <w:sz w:val="22"/>
                <w:szCs w:val="22"/>
              </w:rPr>
            </w:pPr>
            <w:r w:rsidRPr="001B2F24">
              <w:rPr>
                <w:rFonts w:eastAsia="Cambria"/>
                <w:i/>
                <w:sz w:val="22"/>
                <w:szCs w:val="22"/>
              </w:rPr>
              <w:t>I like to experiment with various ways of doing the same thing</w:t>
            </w:r>
          </w:p>
        </w:tc>
        <w:tc>
          <w:tcPr>
            <w:tcW w:w="1496" w:type="dxa"/>
          </w:tcPr>
          <w:p w14:paraId="1FF46AFF" w14:textId="77777777" w:rsidR="00327C0B" w:rsidRPr="001B2F24" w:rsidRDefault="00327C0B" w:rsidP="007857AD">
            <w:pPr>
              <w:spacing w:before="120" w:after="0" w:line="240" w:lineRule="auto"/>
              <w:jc w:val="left"/>
              <w:rPr>
                <w:rFonts w:eastAsia="Cambria"/>
                <w:sz w:val="22"/>
                <w:szCs w:val="22"/>
              </w:rPr>
            </w:pPr>
          </w:p>
        </w:tc>
        <w:tc>
          <w:tcPr>
            <w:tcW w:w="1378" w:type="dxa"/>
          </w:tcPr>
          <w:p w14:paraId="7EB96FDB" w14:textId="77777777" w:rsidR="00327C0B" w:rsidRPr="001B2F24" w:rsidRDefault="00327C0B" w:rsidP="007857AD">
            <w:pPr>
              <w:spacing w:before="120" w:after="0" w:line="240" w:lineRule="auto"/>
              <w:jc w:val="left"/>
              <w:rPr>
                <w:rFonts w:eastAsia="Cambria"/>
                <w:sz w:val="22"/>
                <w:szCs w:val="22"/>
              </w:rPr>
            </w:pPr>
          </w:p>
        </w:tc>
        <w:tc>
          <w:tcPr>
            <w:tcW w:w="1892" w:type="dxa"/>
          </w:tcPr>
          <w:p w14:paraId="2B051FBE" w14:textId="77777777" w:rsidR="00327C0B" w:rsidRPr="001B2F24" w:rsidRDefault="00327C0B" w:rsidP="007857AD">
            <w:pPr>
              <w:spacing w:before="120" w:after="0" w:line="240" w:lineRule="auto"/>
              <w:jc w:val="left"/>
              <w:rPr>
                <w:rFonts w:eastAsia="Cambria"/>
                <w:sz w:val="22"/>
                <w:szCs w:val="22"/>
              </w:rPr>
            </w:pPr>
          </w:p>
        </w:tc>
        <w:tc>
          <w:tcPr>
            <w:tcW w:w="1193" w:type="dxa"/>
            <w:shd w:val="clear" w:color="auto" w:fill="auto"/>
          </w:tcPr>
          <w:p w14:paraId="7E9F872C" w14:textId="77777777" w:rsidR="00327C0B" w:rsidRPr="001B2F24" w:rsidRDefault="00327C0B" w:rsidP="007857AD">
            <w:pPr>
              <w:spacing w:before="120" w:after="0" w:line="240" w:lineRule="auto"/>
              <w:jc w:val="left"/>
              <w:rPr>
                <w:rFonts w:eastAsia="Cambria"/>
                <w:sz w:val="22"/>
                <w:szCs w:val="22"/>
              </w:rPr>
            </w:pPr>
          </w:p>
        </w:tc>
        <w:tc>
          <w:tcPr>
            <w:tcW w:w="1417" w:type="dxa"/>
            <w:shd w:val="clear" w:color="auto" w:fill="auto"/>
          </w:tcPr>
          <w:p w14:paraId="4911AA4E" w14:textId="77777777" w:rsidR="00327C0B" w:rsidRPr="001B2F24" w:rsidRDefault="00327C0B" w:rsidP="007857AD">
            <w:pPr>
              <w:spacing w:before="120" w:after="0" w:line="240" w:lineRule="auto"/>
              <w:jc w:val="left"/>
              <w:rPr>
                <w:rFonts w:eastAsia="Cambria"/>
                <w:sz w:val="22"/>
                <w:szCs w:val="22"/>
              </w:rPr>
            </w:pPr>
          </w:p>
        </w:tc>
      </w:tr>
    </w:tbl>
    <w:p w14:paraId="571F28EA" w14:textId="382FDF76" w:rsidR="00327C0B" w:rsidRPr="001B2F24" w:rsidRDefault="00327C0B" w:rsidP="007857AD">
      <w:pPr>
        <w:spacing w:line="240" w:lineRule="auto"/>
        <w:jc w:val="left"/>
        <w:rPr>
          <w:sz w:val="22"/>
          <w:szCs w:val="22"/>
        </w:rPr>
      </w:pPr>
      <w:r w:rsidRPr="001B2F24">
        <w:rPr>
          <w:sz w:val="22"/>
          <w:szCs w:val="22"/>
        </w:rPr>
        <w:br w:type="page"/>
      </w: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709"/>
        <w:gridCol w:w="1984"/>
        <w:gridCol w:w="694"/>
        <w:gridCol w:w="1690"/>
        <w:gridCol w:w="593"/>
        <w:gridCol w:w="1843"/>
        <w:gridCol w:w="399"/>
        <w:gridCol w:w="1985"/>
        <w:gridCol w:w="570"/>
        <w:gridCol w:w="2007"/>
        <w:gridCol w:w="709"/>
      </w:tblGrid>
      <w:tr w:rsidR="00327C0B" w:rsidRPr="001B2F24" w14:paraId="5AAB6558" w14:textId="77777777" w:rsidTr="00327C0B">
        <w:trPr>
          <w:trHeight w:val="158"/>
        </w:trPr>
        <w:tc>
          <w:tcPr>
            <w:tcW w:w="15877" w:type="dxa"/>
            <w:gridSpan w:val="13"/>
            <w:shd w:val="clear" w:color="auto" w:fill="808080"/>
          </w:tcPr>
          <w:p w14:paraId="61718294" w14:textId="77777777" w:rsidR="00327C0B" w:rsidRPr="001B2F24" w:rsidRDefault="00327C0B" w:rsidP="007857AD">
            <w:pPr>
              <w:spacing w:after="0" w:line="240" w:lineRule="auto"/>
              <w:jc w:val="left"/>
              <w:rPr>
                <w:rFonts w:eastAsia="Cambria"/>
                <w:sz w:val="22"/>
                <w:szCs w:val="22"/>
              </w:rPr>
            </w:pPr>
          </w:p>
        </w:tc>
      </w:tr>
      <w:tr w:rsidR="00327C0B" w:rsidRPr="001B2F24" w14:paraId="6892CC6B" w14:textId="77777777" w:rsidTr="00327C0B">
        <w:trPr>
          <w:trHeight w:val="158"/>
        </w:trPr>
        <w:tc>
          <w:tcPr>
            <w:tcW w:w="15877" w:type="dxa"/>
            <w:gridSpan w:val="13"/>
          </w:tcPr>
          <w:p w14:paraId="7C5BCB4A"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Holland Occupational Themes</w:t>
            </w:r>
          </w:p>
        </w:tc>
      </w:tr>
      <w:tr w:rsidR="00327C0B" w:rsidRPr="001B2F24" w14:paraId="478703A7" w14:textId="77777777" w:rsidTr="00327C0B">
        <w:trPr>
          <w:trHeight w:val="1049"/>
        </w:trPr>
        <w:tc>
          <w:tcPr>
            <w:tcW w:w="15877" w:type="dxa"/>
            <w:gridSpan w:val="13"/>
            <w:vAlign w:val="center"/>
          </w:tcPr>
          <w:p w14:paraId="62B90C7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 xml:space="preserve">1. Review the traits, skills, interests, jobs and abilities under each occupational area and tick next to the words in each column that describe or appeal to you. </w:t>
            </w:r>
          </w:p>
          <w:p w14:paraId="702145F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 xml:space="preserve">2. </w:t>
            </w:r>
            <w:proofErr w:type="gramStart"/>
            <w:r w:rsidRPr="001B2F24">
              <w:rPr>
                <w:rFonts w:eastAsia="Cambria"/>
                <w:sz w:val="22"/>
                <w:szCs w:val="22"/>
              </w:rPr>
              <w:t>Count up</w:t>
            </w:r>
            <w:proofErr w:type="gramEnd"/>
            <w:r w:rsidRPr="001B2F24">
              <w:rPr>
                <w:rFonts w:eastAsia="Cambria"/>
                <w:sz w:val="22"/>
                <w:szCs w:val="22"/>
              </w:rPr>
              <w:t xml:space="preserve"> your ticks in each column and write the totals in the boxes below. The two or three types you scored highest on make up your Holland type. </w:t>
            </w:r>
          </w:p>
        </w:tc>
      </w:tr>
      <w:tr w:rsidR="00327C0B" w:rsidRPr="001B2F24" w14:paraId="2C445246" w14:textId="77777777" w:rsidTr="00327C0B">
        <w:trPr>
          <w:trHeight w:val="403"/>
        </w:trPr>
        <w:tc>
          <w:tcPr>
            <w:tcW w:w="993" w:type="dxa"/>
            <w:tcBorders>
              <w:bottom w:val="single" w:sz="4" w:space="0" w:color="auto"/>
            </w:tcBorders>
            <w:shd w:val="clear" w:color="auto" w:fill="F2F2F2"/>
          </w:tcPr>
          <w:p w14:paraId="21A40A8A" w14:textId="77777777" w:rsidR="00327C0B" w:rsidRPr="001B2F24" w:rsidRDefault="00327C0B" w:rsidP="007857AD">
            <w:pPr>
              <w:spacing w:after="0" w:line="240" w:lineRule="auto"/>
              <w:jc w:val="left"/>
              <w:rPr>
                <w:rFonts w:eastAsia="Cambria"/>
                <w:b/>
                <w:sz w:val="22"/>
                <w:szCs w:val="22"/>
              </w:rPr>
            </w:pPr>
          </w:p>
        </w:tc>
        <w:tc>
          <w:tcPr>
            <w:tcW w:w="1701" w:type="dxa"/>
            <w:tcBorders>
              <w:bottom w:val="single" w:sz="4" w:space="0" w:color="auto"/>
            </w:tcBorders>
            <w:shd w:val="clear" w:color="auto" w:fill="F2F2F2"/>
          </w:tcPr>
          <w:p w14:paraId="2D35270D"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Realistic</w:t>
            </w:r>
          </w:p>
        </w:tc>
        <w:tc>
          <w:tcPr>
            <w:tcW w:w="709" w:type="dxa"/>
            <w:tcBorders>
              <w:bottom w:val="single" w:sz="4" w:space="0" w:color="auto"/>
            </w:tcBorders>
            <w:shd w:val="clear" w:color="auto" w:fill="F2F2F2"/>
          </w:tcPr>
          <w:p w14:paraId="6B27EC2C"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984" w:type="dxa"/>
            <w:tcBorders>
              <w:bottom w:val="single" w:sz="4" w:space="0" w:color="auto"/>
            </w:tcBorders>
            <w:shd w:val="clear" w:color="auto" w:fill="F2F2F2"/>
          </w:tcPr>
          <w:p w14:paraId="759C34A4"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Investigative</w:t>
            </w:r>
          </w:p>
        </w:tc>
        <w:tc>
          <w:tcPr>
            <w:tcW w:w="694" w:type="dxa"/>
            <w:tcBorders>
              <w:bottom w:val="single" w:sz="4" w:space="0" w:color="auto"/>
            </w:tcBorders>
            <w:shd w:val="clear" w:color="auto" w:fill="F2F2F2"/>
          </w:tcPr>
          <w:p w14:paraId="049C5DB6"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690" w:type="dxa"/>
            <w:tcBorders>
              <w:bottom w:val="single" w:sz="4" w:space="0" w:color="auto"/>
            </w:tcBorders>
            <w:shd w:val="clear" w:color="auto" w:fill="F2F2F2"/>
          </w:tcPr>
          <w:p w14:paraId="7DC3B268"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Artistic</w:t>
            </w:r>
          </w:p>
        </w:tc>
        <w:tc>
          <w:tcPr>
            <w:tcW w:w="593" w:type="dxa"/>
            <w:tcBorders>
              <w:bottom w:val="single" w:sz="4" w:space="0" w:color="auto"/>
            </w:tcBorders>
            <w:shd w:val="clear" w:color="auto" w:fill="F2F2F2"/>
          </w:tcPr>
          <w:p w14:paraId="57A02ED3"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843" w:type="dxa"/>
            <w:tcBorders>
              <w:bottom w:val="single" w:sz="4" w:space="0" w:color="auto"/>
            </w:tcBorders>
            <w:shd w:val="clear" w:color="auto" w:fill="F2F2F2"/>
          </w:tcPr>
          <w:p w14:paraId="373135FC"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Social</w:t>
            </w:r>
          </w:p>
        </w:tc>
        <w:tc>
          <w:tcPr>
            <w:tcW w:w="399" w:type="dxa"/>
            <w:tcBorders>
              <w:bottom w:val="single" w:sz="4" w:space="0" w:color="auto"/>
            </w:tcBorders>
            <w:shd w:val="clear" w:color="auto" w:fill="F2F2F2"/>
          </w:tcPr>
          <w:p w14:paraId="75F0DC82"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985" w:type="dxa"/>
            <w:tcBorders>
              <w:bottom w:val="single" w:sz="4" w:space="0" w:color="auto"/>
            </w:tcBorders>
            <w:shd w:val="clear" w:color="auto" w:fill="F2F2F2"/>
          </w:tcPr>
          <w:p w14:paraId="344870DF"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Enterprising</w:t>
            </w:r>
          </w:p>
        </w:tc>
        <w:tc>
          <w:tcPr>
            <w:tcW w:w="570" w:type="dxa"/>
            <w:tcBorders>
              <w:bottom w:val="single" w:sz="4" w:space="0" w:color="auto"/>
            </w:tcBorders>
            <w:shd w:val="clear" w:color="auto" w:fill="F2F2F2"/>
          </w:tcPr>
          <w:p w14:paraId="5A1EE869"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2007" w:type="dxa"/>
            <w:tcBorders>
              <w:bottom w:val="single" w:sz="4" w:space="0" w:color="auto"/>
            </w:tcBorders>
            <w:shd w:val="clear" w:color="auto" w:fill="F2F2F2"/>
          </w:tcPr>
          <w:p w14:paraId="6EC6F655"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Conventional</w:t>
            </w:r>
          </w:p>
        </w:tc>
        <w:tc>
          <w:tcPr>
            <w:tcW w:w="709" w:type="dxa"/>
            <w:tcBorders>
              <w:bottom w:val="single" w:sz="4" w:space="0" w:color="auto"/>
            </w:tcBorders>
            <w:shd w:val="clear" w:color="auto" w:fill="F2F2F2"/>
          </w:tcPr>
          <w:p w14:paraId="61E51430"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r>
      <w:tr w:rsidR="00327C0B" w:rsidRPr="001B2F24" w14:paraId="6C6691FC" w14:textId="77777777" w:rsidTr="00327C0B">
        <w:trPr>
          <w:trHeight w:val="432"/>
        </w:trPr>
        <w:tc>
          <w:tcPr>
            <w:tcW w:w="993" w:type="dxa"/>
            <w:vMerge w:val="restart"/>
          </w:tcPr>
          <w:p w14:paraId="5415234A" w14:textId="77777777" w:rsidR="00327C0B" w:rsidRPr="001B2F24" w:rsidRDefault="00327C0B" w:rsidP="007857AD">
            <w:pPr>
              <w:spacing w:after="0" w:line="240" w:lineRule="auto"/>
              <w:jc w:val="left"/>
              <w:rPr>
                <w:rFonts w:eastAsia="Cambria"/>
                <w:sz w:val="22"/>
                <w:szCs w:val="22"/>
              </w:rPr>
            </w:pPr>
          </w:p>
          <w:p w14:paraId="49F7C23F"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Traits</w:t>
            </w:r>
          </w:p>
        </w:tc>
        <w:tc>
          <w:tcPr>
            <w:tcW w:w="1701" w:type="dxa"/>
            <w:tcBorders>
              <w:bottom w:val="single" w:sz="4" w:space="0" w:color="auto"/>
            </w:tcBorders>
          </w:tcPr>
          <w:p w14:paraId="40E3C819"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Scientific</w:t>
            </w:r>
          </w:p>
        </w:tc>
        <w:tc>
          <w:tcPr>
            <w:tcW w:w="709" w:type="dxa"/>
            <w:shd w:val="clear" w:color="auto" w:fill="auto"/>
          </w:tcPr>
          <w:p w14:paraId="7D803F6B"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3C0DF1F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Scientific</w:t>
            </w:r>
          </w:p>
        </w:tc>
        <w:tc>
          <w:tcPr>
            <w:tcW w:w="694" w:type="dxa"/>
            <w:shd w:val="clear" w:color="auto" w:fill="auto"/>
          </w:tcPr>
          <w:p w14:paraId="7E097C81"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4CFA5BE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Broad Interest</w:t>
            </w:r>
          </w:p>
        </w:tc>
        <w:tc>
          <w:tcPr>
            <w:tcW w:w="593" w:type="dxa"/>
            <w:shd w:val="clear" w:color="auto" w:fill="auto"/>
          </w:tcPr>
          <w:p w14:paraId="3BA443EC"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27CE8582"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Helpful</w:t>
            </w:r>
          </w:p>
        </w:tc>
        <w:tc>
          <w:tcPr>
            <w:tcW w:w="399" w:type="dxa"/>
            <w:shd w:val="clear" w:color="auto" w:fill="auto"/>
          </w:tcPr>
          <w:p w14:paraId="38E49EB9"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35A9F886"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Capable</w:t>
            </w:r>
          </w:p>
        </w:tc>
        <w:tc>
          <w:tcPr>
            <w:tcW w:w="570" w:type="dxa"/>
            <w:shd w:val="clear" w:color="auto" w:fill="auto"/>
          </w:tcPr>
          <w:p w14:paraId="54AFF3F0"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7D2E0E0F" w14:textId="77777777" w:rsidR="00327C0B" w:rsidRPr="001B2F24" w:rsidRDefault="00327C0B" w:rsidP="007857AD">
            <w:pPr>
              <w:spacing w:after="0" w:line="240" w:lineRule="auto"/>
              <w:jc w:val="left"/>
              <w:rPr>
                <w:rFonts w:eastAsia="Cambria"/>
                <w:sz w:val="22"/>
                <w:szCs w:val="22"/>
              </w:rPr>
            </w:pPr>
            <w:proofErr w:type="spellStart"/>
            <w:r w:rsidRPr="001B2F24">
              <w:rPr>
                <w:rFonts w:eastAsia="Cambria"/>
                <w:sz w:val="22"/>
                <w:szCs w:val="22"/>
              </w:rPr>
              <w:t>Organised</w:t>
            </w:r>
            <w:proofErr w:type="spellEnd"/>
          </w:p>
        </w:tc>
        <w:tc>
          <w:tcPr>
            <w:tcW w:w="709" w:type="dxa"/>
            <w:shd w:val="clear" w:color="auto" w:fill="auto"/>
          </w:tcPr>
          <w:p w14:paraId="6ADE476A" w14:textId="77777777" w:rsidR="00327C0B" w:rsidRPr="001B2F24" w:rsidRDefault="00327C0B" w:rsidP="007857AD">
            <w:pPr>
              <w:spacing w:after="0" w:line="240" w:lineRule="auto"/>
              <w:jc w:val="left"/>
              <w:rPr>
                <w:rFonts w:eastAsia="Cambria"/>
                <w:sz w:val="22"/>
                <w:szCs w:val="22"/>
              </w:rPr>
            </w:pPr>
          </w:p>
        </w:tc>
      </w:tr>
      <w:tr w:rsidR="00327C0B" w:rsidRPr="001B2F24" w14:paraId="49C64958" w14:textId="77777777" w:rsidTr="00327C0B">
        <w:trPr>
          <w:trHeight w:val="396"/>
        </w:trPr>
        <w:tc>
          <w:tcPr>
            <w:tcW w:w="993" w:type="dxa"/>
            <w:vMerge/>
          </w:tcPr>
          <w:p w14:paraId="35FB60B7"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07BA232D"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Mechanical</w:t>
            </w:r>
          </w:p>
        </w:tc>
        <w:tc>
          <w:tcPr>
            <w:tcW w:w="709" w:type="dxa"/>
            <w:shd w:val="clear" w:color="auto" w:fill="auto"/>
          </w:tcPr>
          <w:p w14:paraId="0AE42EE5"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6EE7CDD9"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Analytical</w:t>
            </w:r>
          </w:p>
        </w:tc>
        <w:tc>
          <w:tcPr>
            <w:tcW w:w="694" w:type="dxa"/>
            <w:shd w:val="clear" w:color="auto" w:fill="auto"/>
          </w:tcPr>
          <w:p w14:paraId="4DD0E2AF"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6195404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Expressive</w:t>
            </w:r>
          </w:p>
        </w:tc>
        <w:tc>
          <w:tcPr>
            <w:tcW w:w="593" w:type="dxa"/>
            <w:shd w:val="clear" w:color="auto" w:fill="auto"/>
          </w:tcPr>
          <w:p w14:paraId="35D06C97"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17E2B38D"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Enthusiastic</w:t>
            </w:r>
          </w:p>
        </w:tc>
        <w:tc>
          <w:tcPr>
            <w:tcW w:w="399" w:type="dxa"/>
            <w:shd w:val="clear" w:color="auto" w:fill="auto"/>
          </w:tcPr>
          <w:p w14:paraId="6F0EE1C4"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28F8093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Good leader</w:t>
            </w:r>
          </w:p>
        </w:tc>
        <w:tc>
          <w:tcPr>
            <w:tcW w:w="570" w:type="dxa"/>
            <w:shd w:val="clear" w:color="auto" w:fill="auto"/>
          </w:tcPr>
          <w:p w14:paraId="4E86B4A3"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20CC9E6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Practical-minded</w:t>
            </w:r>
          </w:p>
        </w:tc>
        <w:tc>
          <w:tcPr>
            <w:tcW w:w="709" w:type="dxa"/>
            <w:shd w:val="clear" w:color="auto" w:fill="auto"/>
          </w:tcPr>
          <w:p w14:paraId="64E53F9D" w14:textId="77777777" w:rsidR="00327C0B" w:rsidRPr="001B2F24" w:rsidRDefault="00327C0B" w:rsidP="007857AD">
            <w:pPr>
              <w:spacing w:after="0" w:line="240" w:lineRule="auto"/>
              <w:jc w:val="left"/>
              <w:rPr>
                <w:rFonts w:eastAsia="Cambria"/>
                <w:sz w:val="22"/>
                <w:szCs w:val="22"/>
              </w:rPr>
            </w:pPr>
          </w:p>
        </w:tc>
      </w:tr>
      <w:tr w:rsidR="00327C0B" w:rsidRPr="001B2F24" w14:paraId="3ECABD2E" w14:textId="77777777" w:rsidTr="00327C0B">
        <w:trPr>
          <w:trHeight w:val="528"/>
        </w:trPr>
        <w:tc>
          <w:tcPr>
            <w:tcW w:w="993" w:type="dxa"/>
            <w:vMerge/>
          </w:tcPr>
          <w:p w14:paraId="56F8909B"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18D069C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Quiet</w:t>
            </w:r>
          </w:p>
        </w:tc>
        <w:tc>
          <w:tcPr>
            <w:tcW w:w="709" w:type="dxa"/>
            <w:shd w:val="clear" w:color="auto" w:fill="auto"/>
          </w:tcPr>
          <w:p w14:paraId="0E766DC8"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705E4282"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Intellectual</w:t>
            </w:r>
          </w:p>
        </w:tc>
        <w:tc>
          <w:tcPr>
            <w:tcW w:w="694" w:type="dxa"/>
            <w:shd w:val="clear" w:color="auto" w:fill="auto"/>
          </w:tcPr>
          <w:p w14:paraId="6B2A5F8C"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53A0747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Dreamy</w:t>
            </w:r>
          </w:p>
        </w:tc>
        <w:tc>
          <w:tcPr>
            <w:tcW w:w="593" w:type="dxa"/>
            <w:shd w:val="clear" w:color="auto" w:fill="auto"/>
          </w:tcPr>
          <w:p w14:paraId="4DA10E1D"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36A7454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Friendly</w:t>
            </w:r>
          </w:p>
        </w:tc>
        <w:tc>
          <w:tcPr>
            <w:tcW w:w="399" w:type="dxa"/>
            <w:shd w:val="clear" w:color="auto" w:fill="auto"/>
          </w:tcPr>
          <w:p w14:paraId="4A1A81D9"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75F44AB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Assertive</w:t>
            </w:r>
          </w:p>
        </w:tc>
        <w:tc>
          <w:tcPr>
            <w:tcW w:w="570" w:type="dxa"/>
            <w:shd w:val="clear" w:color="auto" w:fill="auto"/>
          </w:tcPr>
          <w:p w14:paraId="37E3CD2A"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3942870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Shrewd</w:t>
            </w:r>
          </w:p>
        </w:tc>
        <w:tc>
          <w:tcPr>
            <w:tcW w:w="709" w:type="dxa"/>
            <w:shd w:val="clear" w:color="auto" w:fill="auto"/>
          </w:tcPr>
          <w:p w14:paraId="48429E96" w14:textId="77777777" w:rsidR="00327C0B" w:rsidRPr="001B2F24" w:rsidRDefault="00327C0B" w:rsidP="007857AD">
            <w:pPr>
              <w:spacing w:after="0" w:line="240" w:lineRule="auto"/>
              <w:jc w:val="left"/>
              <w:rPr>
                <w:rFonts w:eastAsia="Cambria"/>
                <w:sz w:val="22"/>
                <w:szCs w:val="22"/>
              </w:rPr>
            </w:pPr>
          </w:p>
        </w:tc>
      </w:tr>
      <w:tr w:rsidR="00327C0B" w:rsidRPr="001B2F24" w14:paraId="408CDF22" w14:textId="77777777" w:rsidTr="00327C0B">
        <w:trPr>
          <w:trHeight w:val="452"/>
        </w:trPr>
        <w:tc>
          <w:tcPr>
            <w:tcW w:w="993" w:type="dxa"/>
            <w:vMerge/>
          </w:tcPr>
          <w:p w14:paraId="02C85BA4"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5B70527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Reserved</w:t>
            </w:r>
          </w:p>
        </w:tc>
        <w:tc>
          <w:tcPr>
            <w:tcW w:w="709" w:type="dxa"/>
            <w:shd w:val="clear" w:color="auto" w:fill="auto"/>
          </w:tcPr>
          <w:p w14:paraId="7F182EF7"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5DCEB01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Inquisitive</w:t>
            </w:r>
          </w:p>
        </w:tc>
        <w:tc>
          <w:tcPr>
            <w:tcW w:w="694" w:type="dxa"/>
            <w:shd w:val="clear" w:color="auto" w:fill="auto"/>
          </w:tcPr>
          <w:p w14:paraId="5D474870"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12B2CCD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Idealistic</w:t>
            </w:r>
          </w:p>
        </w:tc>
        <w:tc>
          <w:tcPr>
            <w:tcW w:w="593" w:type="dxa"/>
            <w:shd w:val="clear" w:color="auto" w:fill="auto"/>
          </w:tcPr>
          <w:p w14:paraId="70698AB4"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1BFB0E7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Kind</w:t>
            </w:r>
          </w:p>
        </w:tc>
        <w:tc>
          <w:tcPr>
            <w:tcW w:w="399" w:type="dxa"/>
            <w:shd w:val="clear" w:color="auto" w:fill="auto"/>
          </w:tcPr>
          <w:p w14:paraId="09675E87"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5DA20C5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Enthusiastic</w:t>
            </w:r>
          </w:p>
        </w:tc>
        <w:tc>
          <w:tcPr>
            <w:tcW w:w="570" w:type="dxa"/>
            <w:shd w:val="clear" w:color="auto" w:fill="auto"/>
          </w:tcPr>
          <w:p w14:paraId="2CC0B216"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777CC43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Speculative</w:t>
            </w:r>
          </w:p>
        </w:tc>
        <w:tc>
          <w:tcPr>
            <w:tcW w:w="709" w:type="dxa"/>
            <w:shd w:val="clear" w:color="auto" w:fill="auto"/>
          </w:tcPr>
          <w:p w14:paraId="0880641A" w14:textId="77777777" w:rsidR="00327C0B" w:rsidRPr="001B2F24" w:rsidRDefault="00327C0B" w:rsidP="007857AD">
            <w:pPr>
              <w:spacing w:after="0" w:line="240" w:lineRule="auto"/>
              <w:jc w:val="left"/>
              <w:rPr>
                <w:rFonts w:eastAsia="Cambria"/>
                <w:sz w:val="22"/>
                <w:szCs w:val="22"/>
              </w:rPr>
            </w:pPr>
          </w:p>
        </w:tc>
      </w:tr>
      <w:tr w:rsidR="00327C0B" w:rsidRPr="001B2F24" w14:paraId="39FEB22A" w14:textId="77777777" w:rsidTr="00327C0B">
        <w:trPr>
          <w:trHeight w:val="494"/>
        </w:trPr>
        <w:tc>
          <w:tcPr>
            <w:tcW w:w="993" w:type="dxa"/>
            <w:vMerge/>
          </w:tcPr>
          <w:p w14:paraId="77590333"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2CDCB24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Unassuming</w:t>
            </w:r>
          </w:p>
        </w:tc>
        <w:tc>
          <w:tcPr>
            <w:tcW w:w="709" w:type="dxa"/>
            <w:shd w:val="clear" w:color="auto" w:fill="auto"/>
          </w:tcPr>
          <w:p w14:paraId="29B096FA"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769CC35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Mechanical</w:t>
            </w:r>
          </w:p>
        </w:tc>
        <w:tc>
          <w:tcPr>
            <w:tcW w:w="694" w:type="dxa"/>
            <w:shd w:val="clear" w:color="auto" w:fill="auto"/>
          </w:tcPr>
          <w:p w14:paraId="76FEEE97"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2D141F2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Imaginative</w:t>
            </w:r>
          </w:p>
        </w:tc>
        <w:tc>
          <w:tcPr>
            <w:tcW w:w="593" w:type="dxa"/>
            <w:shd w:val="clear" w:color="auto" w:fill="auto"/>
          </w:tcPr>
          <w:p w14:paraId="77FBDE3A"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148946B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Persuasive</w:t>
            </w:r>
          </w:p>
        </w:tc>
        <w:tc>
          <w:tcPr>
            <w:tcW w:w="399" w:type="dxa"/>
            <w:shd w:val="clear" w:color="auto" w:fill="auto"/>
          </w:tcPr>
          <w:p w14:paraId="716AA6D4"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238F16B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Extroverted</w:t>
            </w:r>
          </w:p>
        </w:tc>
        <w:tc>
          <w:tcPr>
            <w:tcW w:w="570" w:type="dxa"/>
            <w:shd w:val="clear" w:color="auto" w:fill="auto"/>
          </w:tcPr>
          <w:p w14:paraId="43683716"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10162C7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Conforming</w:t>
            </w:r>
          </w:p>
        </w:tc>
        <w:tc>
          <w:tcPr>
            <w:tcW w:w="709" w:type="dxa"/>
            <w:shd w:val="clear" w:color="auto" w:fill="auto"/>
          </w:tcPr>
          <w:p w14:paraId="3DB3E901" w14:textId="77777777" w:rsidR="00327C0B" w:rsidRPr="001B2F24" w:rsidRDefault="00327C0B" w:rsidP="007857AD">
            <w:pPr>
              <w:spacing w:after="0" w:line="240" w:lineRule="auto"/>
              <w:jc w:val="left"/>
              <w:rPr>
                <w:rFonts w:eastAsia="Cambria"/>
                <w:sz w:val="22"/>
                <w:szCs w:val="22"/>
              </w:rPr>
            </w:pPr>
          </w:p>
        </w:tc>
      </w:tr>
      <w:tr w:rsidR="00327C0B" w:rsidRPr="001B2F24" w14:paraId="481B4B9A" w14:textId="77777777" w:rsidTr="00327C0B">
        <w:trPr>
          <w:trHeight w:val="484"/>
        </w:trPr>
        <w:tc>
          <w:tcPr>
            <w:tcW w:w="993" w:type="dxa"/>
            <w:vMerge/>
          </w:tcPr>
          <w:p w14:paraId="7B05D730"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2A1D35C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Practical</w:t>
            </w:r>
          </w:p>
        </w:tc>
        <w:tc>
          <w:tcPr>
            <w:tcW w:w="709" w:type="dxa"/>
            <w:shd w:val="clear" w:color="auto" w:fill="auto"/>
          </w:tcPr>
          <w:p w14:paraId="3DA548D8"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08E864B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Scholarly</w:t>
            </w:r>
          </w:p>
        </w:tc>
        <w:tc>
          <w:tcPr>
            <w:tcW w:w="694" w:type="dxa"/>
            <w:shd w:val="clear" w:color="auto" w:fill="auto"/>
          </w:tcPr>
          <w:p w14:paraId="566D20BD"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338DE57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Intellectual</w:t>
            </w:r>
          </w:p>
        </w:tc>
        <w:tc>
          <w:tcPr>
            <w:tcW w:w="593" w:type="dxa"/>
            <w:shd w:val="clear" w:color="auto" w:fill="auto"/>
          </w:tcPr>
          <w:p w14:paraId="65A8511B"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053C5AF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Insightful</w:t>
            </w:r>
          </w:p>
        </w:tc>
        <w:tc>
          <w:tcPr>
            <w:tcW w:w="399" w:type="dxa"/>
            <w:shd w:val="clear" w:color="auto" w:fill="auto"/>
          </w:tcPr>
          <w:p w14:paraId="777A8D9E"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3397E91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Persuasive</w:t>
            </w:r>
          </w:p>
        </w:tc>
        <w:tc>
          <w:tcPr>
            <w:tcW w:w="570" w:type="dxa"/>
            <w:shd w:val="clear" w:color="auto" w:fill="auto"/>
          </w:tcPr>
          <w:p w14:paraId="65D54F59"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4351F42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Conventional</w:t>
            </w:r>
          </w:p>
        </w:tc>
        <w:tc>
          <w:tcPr>
            <w:tcW w:w="709" w:type="dxa"/>
            <w:shd w:val="clear" w:color="auto" w:fill="auto"/>
          </w:tcPr>
          <w:p w14:paraId="3A11634D" w14:textId="77777777" w:rsidR="00327C0B" w:rsidRPr="001B2F24" w:rsidRDefault="00327C0B" w:rsidP="007857AD">
            <w:pPr>
              <w:spacing w:after="0" w:line="240" w:lineRule="auto"/>
              <w:jc w:val="left"/>
              <w:rPr>
                <w:rFonts w:eastAsia="Cambria"/>
                <w:sz w:val="22"/>
                <w:szCs w:val="22"/>
              </w:rPr>
            </w:pPr>
          </w:p>
        </w:tc>
      </w:tr>
      <w:tr w:rsidR="00327C0B" w:rsidRPr="001B2F24" w14:paraId="24BC1ECD" w14:textId="77777777" w:rsidTr="00327C0B">
        <w:trPr>
          <w:trHeight w:val="153"/>
        </w:trPr>
        <w:tc>
          <w:tcPr>
            <w:tcW w:w="993" w:type="dxa"/>
            <w:vMerge/>
          </w:tcPr>
          <w:p w14:paraId="5A30297C"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04B4726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Nature loving</w:t>
            </w:r>
          </w:p>
        </w:tc>
        <w:tc>
          <w:tcPr>
            <w:tcW w:w="709" w:type="dxa"/>
            <w:shd w:val="clear" w:color="auto" w:fill="auto"/>
          </w:tcPr>
          <w:p w14:paraId="1994E881"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00A85A9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Broad Interests</w:t>
            </w:r>
          </w:p>
        </w:tc>
        <w:tc>
          <w:tcPr>
            <w:tcW w:w="694" w:type="dxa"/>
            <w:shd w:val="clear" w:color="auto" w:fill="auto"/>
          </w:tcPr>
          <w:p w14:paraId="55A8B98F"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44E3873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Non-conforming</w:t>
            </w:r>
          </w:p>
        </w:tc>
        <w:tc>
          <w:tcPr>
            <w:tcW w:w="593" w:type="dxa"/>
            <w:shd w:val="clear" w:color="auto" w:fill="auto"/>
          </w:tcPr>
          <w:p w14:paraId="67C6BC8A"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4E3BF47D"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Sincere</w:t>
            </w:r>
          </w:p>
        </w:tc>
        <w:tc>
          <w:tcPr>
            <w:tcW w:w="399" w:type="dxa"/>
            <w:shd w:val="clear" w:color="auto" w:fill="auto"/>
          </w:tcPr>
          <w:p w14:paraId="6D1F5100"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657354E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Power seeking</w:t>
            </w:r>
          </w:p>
        </w:tc>
        <w:tc>
          <w:tcPr>
            <w:tcW w:w="570" w:type="dxa"/>
            <w:shd w:val="clear" w:color="auto" w:fill="auto"/>
          </w:tcPr>
          <w:p w14:paraId="148DDF8B"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21C58A0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Conscientious</w:t>
            </w:r>
          </w:p>
        </w:tc>
        <w:tc>
          <w:tcPr>
            <w:tcW w:w="709" w:type="dxa"/>
            <w:shd w:val="clear" w:color="auto" w:fill="auto"/>
          </w:tcPr>
          <w:p w14:paraId="324BE5D0" w14:textId="77777777" w:rsidR="00327C0B" w:rsidRPr="001B2F24" w:rsidRDefault="00327C0B" w:rsidP="007857AD">
            <w:pPr>
              <w:spacing w:after="0" w:line="240" w:lineRule="auto"/>
              <w:jc w:val="left"/>
              <w:rPr>
                <w:rFonts w:eastAsia="Cambria"/>
                <w:sz w:val="22"/>
                <w:szCs w:val="22"/>
              </w:rPr>
            </w:pPr>
          </w:p>
        </w:tc>
      </w:tr>
      <w:tr w:rsidR="00327C0B" w:rsidRPr="001B2F24" w14:paraId="5B397D23" w14:textId="77777777" w:rsidTr="00327C0B">
        <w:trPr>
          <w:trHeight w:val="434"/>
        </w:trPr>
        <w:tc>
          <w:tcPr>
            <w:tcW w:w="993" w:type="dxa"/>
            <w:vMerge/>
          </w:tcPr>
          <w:p w14:paraId="5FF667D3"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0AFA0331"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Problem solving</w:t>
            </w:r>
          </w:p>
        </w:tc>
        <w:tc>
          <w:tcPr>
            <w:tcW w:w="709" w:type="dxa"/>
            <w:shd w:val="clear" w:color="auto" w:fill="auto"/>
          </w:tcPr>
          <w:p w14:paraId="345913BE"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5857288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Precise</w:t>
            </w:r>
          </w:p>
        </w:tc>
        <w:tc>
          <w:tcPr>
            <w:tcW w:w="694" w:type="dxa"/>
            <w:shd w:val="clear" w:color="auto" w:fill="auto"/>
          </w:tcPr>
          <w:p w14:paraId="22BBA2D5"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136297A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Original</w:t>
            </w:r>
          </w:p>
        </w:tc>
        <w:tc>
          <w:tcPr>
            <w:tcW w:w="593" w:type="dxa"/>
            <w:shd w:val="clear" w:color="auto" w:fill="auto"/>
          </w:tcPr>
          <w:p w14:paraId="4860A614"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3ED020E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Trusting</w:t>
            </w:r>
          </w:p>
        </w:tc>
        <w:tc>
          <w:tcPr>
            <w:tcW w:w="399" w:type="dxa"/>
            <w:shd w:val="clear" w:color="auto" w:fill="auto"/>
          </w:tcPr>
          <w:p w14:paraId="518A7337"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4772DB26"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Shrewd</w:t>
            </w:r>
          </w:p>
        </w:tc>
        <w:tc>
          <w:tcPr>
            <w:tcW w:w="570" w:type="dxa"/>
            <w:shd w:val="clear" w:color="auto" w:fill="auto"/>
          </w:tcPr>
          <w:p w14:paraId="1C4E164D"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7ABA451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Efficient</w:t>
            </w:r>
          </w:p>
        </w:tc>
        <w:tc>
          <w:tcPr>
            <w:tcW w:w="709" w:type="dxa"/>
            <w:shd w:val="clear" w:color="auto" w:fill="auto"/>
          </w:tcPr>
          <w:p w14:paraId="56FA4BC4" w14:textId="77777777" w:rsidR="00327C0B" w:rsidRPr="001B2F24" w:rsidRDefault="00327C0B" w:rsidP="007857AD">
            <w:pPr>
              <w:spacing w:after="0" w:line="240" w:lineRule="auto"/>
              <w:jc w:val="left"/>
              <w:rPr>
                <w:rFonts w:eastAsia="Cambria"/>
                <w:sz w:val="22"/>
                <w:szCs w:val="22"/>
              </w:rPr>
            </w:pPr>
          </w:p>
        </w:tc>
      </w:tr>
      <w:tr w:rsidR="00327C0B" w:rsidRPr="001B2F24" w14:paraId="26EF9FF1" w14:textId="77777777" w:rsidTr="00327C0B">
        <w:trPr>
          <w:trHeight w:val="544"/>
        </w:trPr>
        <w:tc>
          <w:tcPr>
            <w:tcW w:w="993" w:type="dxa"/>
            <w:vMerge/>
          </w:tcPr>
          <w:p w14:paraId="478286E0"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757D0D1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Athletic</w:t>
            </w:r>
          </w:p>
        </w:tc>
        <w:tc>
          <w:tcPr>
            <w:tcW w:w="709" w:type="dxa"/>
            <w:shd w:val="clear" w:color="auto" w:fill="auto"/>
          </w:tcPr>
          <w:p w14:paraId="596B799A"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0B24F1C6"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Thorough</w:t>
            </w:r>
          </w:p>
        </w:tc>
        <w:tc>
          <w:tcPr>
            <w:tcW w:w="694" w:type="dxa"/>
            <w:shd w:val="clear" w:color="auto" w:fill="auto"/>
          </w:tcPr>
          <w:p w14:paraId="235BF0D4"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1932BBD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Rebellious</w:t>
            </w:r>
          </w:p>
        </w:tc>
        <w:tc>
          <w:tcPr>
            <w:tcW w:w="593" w:type="dxa"/>
            <w:shd w:val="clear" w:color="auto" w:fill="auto"/>
          </w:tcPr>
          <w:p w14:paraId="4A5C5A14"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53F8959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Understanding</w:t>
            </w:r>
          </w:p>
        </w:tc>
        <w:tc>
          <w:tcPr>
            <w:tcW w:w="399" w:type="dxa"/>
            <w:shd w:val="clear" w:color="auto" w:fill="auto"/>
          </w:tcPr>
          <w:p w14:paraId="028FCA61"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61539CC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Sociable</w:t>
            </w:r>
          </w:p>
        </w:tc>
        <w:tc>
          <w:tcPr>
            <w:tcW w:w="570" w:type="dxa"/>
            <w:shd w:val="clear" w:color="auto" w:fill="auto"/>
          </w:tcPr>
          <w:p w14:paraId="5FB1E784"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470B9B6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Neat</w:t>
            </w:r>
          </w:p>
        </w:tc>
        <w:tc>
          <w:tcPr>
            <w:tcW w:w="709" w:type="dxa"/>
            <w:shd w:val="clear" w:color="auto" w:fill="auto"/>
          </w:tcPr>
          <w:p w14:paraId="2355A034" w14:textId="77777777" w:rsidR="00327C0B" w:rsidRPr="001B2F24" w:rsidRDefault="00327C0B" w:rsidP="007857AD">
            <w:pPr>
              <w:spacing w:after="0" w:line="240" w:lineRule="auto"/>
              <w:jc w:val="left"/>
              <w:rPr>
                <w:rFonts w:eastAsia="Cambria"/>
                <w:sz w:val="22"/>
                <w:szCs w:val="22"/>
              </w:rPr>
            </w:pPr>
          </w:p>
        </w:tc>
      </w:tr>
      <w:tr w:rsidR="00327C0B" w:rsidRPr="001B2F24" w14:paraId="4359A96B" w14:textId="77777777" w:rsidTr="00327C0B">
        <w:trPr>
          <w:trHeight w:val="362"/>
        </w:trPr>
        <w:tc>
          <w:tcPr>
            <w:tcW w:w="993" w:type="dxa"/>
            <w:vMerge/>
          </w:tcPr>
          <w:p w14:paraId="51D7AB1B"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59CBFA62"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Action/ Present oriented</w:t>
            </w:r>
          </w:p>
        </w:tc>
        <w:tc>
          <w:tcPr>
            <w:tcW w:w="709" w:type="dxa"/>
            <w:shd w:val="clear" w:color="auto" w:fill="auto"/>
          </w:tcPr>
          <w:p w14:paraId="015157B3"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289E1631"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Independent</w:t>
            </w:r>
          </w:p>
        </w:tc>
        <w:tc>
          <w:tcPr>
            <w:tcW w:w="694" w:type="dxa"/>
            <w:shd w:val="clear" w:color="auto" w:fill="auto"/>
          </w:tcPr>
          <w:p w14:paraId="53C61710"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716FAE2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Sensitive</w:t>
            </w:r>
          </w:p>
        </w:tc>
        <w:tc>
          <w:tcPr>
            <w:tcW w:w="593" w:type="dxa"/>
            <w:shd w:val="clear" w:color="auto" w:fill="auto"/>
          </w:tcPr>
          <w:p w14:paraId="6479989C"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27E0959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Generous</w:t>
            </w:r>
          </w:p>
        </w:tc>
        <w:tc>
          <w:tcPr>
            <w:tcW w:w="399" w:type="dxa"/>
            <w:shd w:val="clear" w:color="auto" w:fill="auto"/>
          </w:tcPr>
          <w:p w14:paraId="6DD720BC"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710FC18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Confident</w:t>
            </w:r>
          </w:p>
        </w:tc>
        <w:tc>
          <w:tcPr>
            <w:tcW w:w="570" w:type="dxa"/>
            <w:shd w:val="clear" w:color="auto" w:fill="auto"/>
          </w:tcPr>
          <w:p w14:paraId="04816F22"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7491194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Stable</w:t>
            </w:r>
          </w:p>
        </w:tc>
        <w:tc>
          <w:tcPr>
            <w:tcW w:w="709" w:type="dxa"/>
            <w:shd w:val="clear" w:color="auto" w:fill="auto"/>
          </w:tcPr>
          <w:p w14:paraId="7D83C641" w14:textId="77777777" w:rsidR="00327C0B" w:rsidRPr="001B2F24" w:rsidRDefault="00327C0B" w:rsidP="007857AD">
            <w:pPr>
              <w:spacing w:after="0" w:line="240" w:lineRule="auto"/>
              <w:jc w:val="left"/>
              <w:rPr>
                <w:rFonts w:eastAsia="Cambria"/>
                <w:sz w:val="22"/>
                <w:szCs w:val="22"/>
              </w:rPr>
            </w:pPr>
          </w:p>
        </w:tc>
      </w:tr>
      <w:tr w:rsidR="00327C0B" w:rsidRPr="001B2F24" w14:paraId="091BC7F5" w14:textId="77777777" w:rsidTr="00327C0B">
        <w:trPr>
          <w:trHeight w:val="504"/>
        </w:trPr>
        <w:tc>
          <w:tcPr>
            <w:tcW w:w="993" w:type="dxa"/>
            <w:vMerge/>
          </w:tcPr>
          <w:p w14:paraId="61C546CF"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683A645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Common Sense</w:t>
            </w:r>
          </w:p>
        </w:tc>
        <w:tc>
          <w:tcPr>
            <w:tcW w:w="709" w:type="dxa"/>
            <w:shd w:val="clear" w:color="auto" w:fill="auto"/>
          </w:tcPr>
          <w:p w14:paraId="23284216"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5A7C0FB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Original</w:t>
            </w:r>
          </w:p>
        </w:tc>
        <w:tc>
          <w:tcPr>
            <w:tcW w:w="694" w:type="dxa"/>
            <w:shd w:val="clear" w:color="auto" w:fill="auto"/>
          </w:tcPr>
          <w:p w14:paraId="6473FBDB"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5091DD9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Intuitive</w:t>
            </w:r>
          </w:p>
        </w:tc>
        <w:tc>
          <w:tcPr>
            <w:tcW w:w="593" w:type="dxa"/>
            <w:shd w:val="clear" w:color="auto" w:fill="auto"/>
          </w:tcPr>
          <w:p w14:paraId="06EFE72B"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3C841E42"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Receptive</w:t>
            </w:r>
          </w:p>
        </w:tc>
        <w:tc>
          <w:tcPr>
            <w:tcW w:w="399" w:type="dxa"/>
            <w:shd w:val="clear" w:color="auto" w:fill="auto"/>
          </w:tcPr>
          <w:p w14:paraId="3389A850"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430AD2D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Persistent</w:t>
            </w:r>
          </w:p>
        </w:tc>
        <w:tc>
          <w:tcPr>
            <w:tcW w:w="570" w:type="dxa"/>
            <w:shd w:val="clear" w:color="auto" w:fill="auto"/>
          </w:tcPr>
          <w:p w14:paraId="11474A6A"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76FE82D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Thorough</w:t>
            </w:r>
          </w:p>
        </w:tc>
        <w:tc>
          <w:tcPr>
            <w:tcW w:w="709" w:type="dxa"/>
            <w:shd w:val="clear" w:color="auto" w:fill="auto"/>
          </w:tcPr>
          <w:p w14:paraId="1CEE9D78" w14:textId="77777777" w:rsidR="00327C0B" w:rsidRPr="001B2F24" w:rsidRDefault="00327C0B" w:rsidP="007857AD">
            <w:pPr>
              <w:spacing w:after="0" w:line="240" w:lineRule="auto"/>
              <w:jc w:val="left"/>
              <w:rPr>
                <w:rFonts w:eastAsia="Cambria"/>
                <w:sz w:val="22"/>
                <w:szCs w:val="22"/>
              </w:rPr>
            </w:pPr>
          </w:p>
        </w:tc>
      </w:tr>
      <w:tr w:rsidR="00327C0B" w:rsidRPr="001B2F24" w14:paraId="07C19CB4" w14:textId="77777777" w:rsidTr="00327C0B">
        <w:trPr>
          <w:trHeight w:val="460"/>
        </w:trPr>
        <w:tc>
          <w:tcPr>
            <w:tcW w:w="993" w:type="dxa"/>
            <w:vMerge/>
          </w:tcPr>
          <w:p w14:paraId="09D2C0CC"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753B0DD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Honest</w:t>
            </w:r>
          </w:p>
        </w:tc>
        <w:tc>
          <w:tcPr>
            <w:tcW w:w="709" w:type="dxa"/>
            <w:shd w:val="clear" w:color="auto" w:fill="auto"/>
          </w:tcPr>
          <w:p w14:paraId="758E4EEF" w14:textId="77777777" w:rsidR="00327C0B" w:rsidRPr="001B2F24" w:rsidRDefault="00327C0B" w:rsidP="007857AD">
            <w:pPr>
              <w:spacing w:after="0" w:line="240" w:lineRule="auto"/>
              <w:jc w:val="left"/>
              <w:rPr>
                <w:rFonts w:eastAsia="Cambria"/>
                <w:sz w:val="22"/>
                <w:szCs w:val="22"/>
              </w:rPr>
            </w:pPr>
          </w:p>
        </w:tc>
        <w:tc>
          <w:tcPr>
            <w:tcW w:w="1984" w:type="dxa"/>
            <w:shd w:val="clear" w:color="auto" w:fill="auto"/>
          </w:tcPr>
          <w:p w14:paraId="6F772D9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Future Oriented</w:t>
            </w:r>
          </w:p>
        </w:tc>
        <w:tc>
          <w:tcPr>
            <w:tcW w:w="694" w:type="dxa"/>
            <w:shd w:val="clear" w:color="auto" w:fill="auto"/>
          </w:tcPr>
          <w:p w14:paraId="4A1DFDE9" w14:textId="77777777" w:rsidR="00327C0B" w:rsidRPr="001B2F24" w:rsidRDefault="00327C0B" w:rsidP="007857AD">
            <w:pPr>
              <w:spacing w:after="0" w:line="240" w:lineRule="auto"/>
              <w:jc w:val="left"/>
              <w:rPr>
                <w:rFonts w:eastAsia="Cambria"/>
                <w:sz w:val="22"/>
                <w:szCs w:val="22"/>
              </w:rPr>
            </w:pPr>
          </w:p>
        </w:tc>
        <w:tc>
          <w:tcPr>
            <w:tcW w:w="1690" w:type="dxa"/>
            <w:shd w:val="clear" w:color="auto" w:fill="auto"/>
          </w:tcPr>
          <w:p w14:paraId="7BA2A2B1" w14:textId="77777777" w:rsidR="00327C0B" w:rsidRPr="001B2F24" w:rsidRDefault="00327C0B" w:rsidP="007857AD">
            <w:pPr>
              <w:spacing w:after="0" w:line="240" w:lineRule="auto"/>
              <w:jc w:val="left"/>
              <w:rPr>
                <w:rFonts w:eastAsia="Cambria"/>
                <w:sz w:val="22"/>
                <w:szCs w:val="22"/>
              </w:rPr>
            </w:pPr>
          </w:p>
        </w:tc>
        <w:tc>
          <w:tcPr>
            <w:tcW w:w="593" w:type="dxa"/>
            <w:shd w:val="clear" w:color="auto" w:fill="auto"/>
          </w:tcPr>
          <w:p w14:paraId="29485258" w14:textId="77777777" w:rsidR="00327C0B" w:rsidRPr="001B2F24" w:rsidRDefault="00327C0B" w:rsidP="007857AD">
            <w:pPr>
              <w:spacing w:after="0" w:line="240" w:lineRule="auto"/>
              <w:jc w:val="left"/>
              <w:rPr>
                <w:rFonts w:eastAsia="Cambria"/>
                <w:sz w:val="22"/>
                <w:szCs w:val="22"/>
              </w:rPr>
            </w:pPr>
          </w:p>
        </w:tc>
        <w:tc>
          <w:tcPr>
            <w:tcW w:w="1843" w:type="dxa"/>
            <w:shd w:val="clear" w:color="auto" w:fill="auto"/>
          </w:tcPr>
          <w:p w14:paraId="568BBF2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Sociable</w:t>
            </w:r>
          </w:p>
        </w:tc>
        <w:tc>
          <w:tcPr>
            <w:tcW w:w="399" w:type="dxa"/>
            <w:shd w:val="clear" w:color="auto" w:fill="auto"/>
          </w:tcPr>
          <w:p w14:paraId="4A302191" w14:textId="77777777" w:rsidR="00327C0B" w:rsidRPr="001B2F24" w:rsidRDefault="00327C0B" w:rsidP="007857AD">
            <w:pPr>
              <w:spacing w:after="0" w:line="240" w:lineRule="auto"/>
              <w:jc w:val="left"/>
              <w:rPr>
                <w:rFonts w:eastAsia="Cambria"/>
                <w:sz w:val="22"/>
                <w:szCs w:val="22"/>
              </w:rPr>
            </w:pPr>
          </w:p>
        </w:tc>
        <w:tc>
          <w:tcPr>
            <w:tcW w:w="1985" w:type="dxa"/>
            <w:shd w:val="clear" w:color="auto" w:fill="auto"/>
          </w:tcPr>
          <w:p w14:paraId="3384839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Adventurous</w:t>
            </w:r>
          </w:p>
        </w:tc>
        <w:tc>
          <w:tcPr>
            <w:tcW w:w="570" w:type="dxa"/>
            <w:shd w:val="clear" w:color="auto" w:fill="auto"/>
          </w:tcPr>
          <w:p w14:paraId="7DB89EAD" w14:textId="77777777" w:rsidR="00327C0B" w:rsidRPr="001B2F24" w:rsidRDefault="00327C0B" w:rsidP="007857AD">
            <w:pPr>
              <w:spacing w:after="0" w:line="240" w:lineRule="auto"/>
              <w:jc w:val="left"/>
              <w:rPr>
                <w:rFonts w:eastAsia="Cambria"/>
                <w:sz w:val="22"/>
                <w:szCs w:val="22"/>
              </w:rPr>
            </w:pPr>
          </w:p>
        </w:tc>
        <w:tc>
          <w:tcPr>
            <w:tcW w:w="2007" w:type="dxa"/>
            <w:shd w:val="clear" w:color="auto" w:fill="auto"/>
          </w:tcPr>
          <w:p w14:paraId="2EAC51D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Accurate</w:t>
            </w:r>
          </w:p>
        </w:tc>
        <w:tc>
          <w:tcPr>
            <w:tcW w:w="709" w:type="dxa"/>
            <w:shd w:val="clear" w:color="auto" w:fill="auto"/>
          </w:tcPr>
          <w:p w14:paraId="23CCED8A" w14:textId="77777777" w:rsidR="00327C0B" w:rsidRPr="001B2F24" w:rsidRDefault="00327C0B" w:rsidP="007857AD">
            <w:pPr>
              <w:spacing w:after="0" w:line="240" w:lineRule="auto"/>
              <w:jc w:val="left"/>
              <w:rPr>
                <w:rFonts w:eastAsia="Cambria"/>
                <w:sz w:val="22"/>
                <w:szCs w:val="22"/>
              </w:rPr>
            </w:pPr>
          </w:p>
        </w:tc>
      </w:tr>
      <w:tr w:rsidR="00327C0B" w:rsidRPr="001B2F24" w14:paraId="46625121" w14:textId="77777777" w:rsidTr="00327C0B">
        <w:trPr>
          <w:trHeight w:val="508"/>
        </w:trPr>
        <w:tc>
          <w:tcPr>
            <w:tcW w:w="993" w:type="dxa"/>
            <w:vMerge/>
            <w:tcBorders>
              <w:bottom w:val="single" w:sz="4" w:space="0" w:color="auto"/>
            </w:tcBorders>
          </w:tcPr>
          <w:p w14:paraId="29A56981"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49CD319C" w14:textId="77777777" w:rsidR="00327C0B" w:rsidRPr="001B2F24" w:rsidRDefault="00327C0B" w:rsidP="007857AD">
            <w:pPr>
              <w:spacing w:after="0" w:line="240" w:lineRule="auto"/>
              <w:jc w:val="left"/>
              <w:rPr>
                <w:rFonts w:eastAsia="Cambria"/>
                <w:sz w:val="22"/>
                <w:szCs w:val="22"/>
              </w:rPr>
            </w:pPr>
          </w:p>
        </w:tc>
        <w:tc>
          <w:tcPr>
            <w:tcW w:w="709" w:type="dxa"/>
            <w:tcBorders>
              <w:bottom w:val="single" w:sz="4" w:space="0" w:color="auto"/>
            </w:tcBorders>
            <w:shd w:val="clear" w:color="auto" w:fill="auto"/>
          </w:tcPr>
          <w:p w14:paraId="5FF50CE7" w14:textId="77777777" w:rsidR="00327C0B" w:rsidRPr="001B2F24" w:rsidRDefault="00327C0B" w:rsidP="007857AD">
            <w:pPr>
              <w:spacing w:after="0" w:line="240" w:lineRule="auto"/>
              <w:jc w:val="left"/>
              <w:rPr>
                <w:rFonts w:eastAsia="Cambria"/>
                <w:sz w:val="22"/>
                <w:szCs w:val="22"/>
              </w:rPr>
            </w:pPr>
          </w:p>
        </w:tc>
        <w:tc>
          <w:tcPr>
            <w:tcW w:w="1984" w:type="dxa"/>
            <w:tcBorders>
              <w:bottom w:val="single" w:sz="4" w:space="0" w:color="auto"/>
            </w:tcBorders>
            <w:shd w:val="clear" w:color="auto" w:fill="auto"/>
          </w:tcPr>
          <w:p w14:paraId="56FCF4F3" w14:textId="77777777" w:rsidR="00327C0B" w:rsidRPr="001B2F24" w:rsidRDefault="00327C0B" w:rsidP="007857AD">
            <w:pPr>
              <w:spacing w:after="0" w:line="240" w:lineRule="auto"/>
              <w:jc w:val="left"/>
              <w:rPr>
                <w:rFonts w:eastAsia="Cambria"/>
                <w:sz w:val="22"/>
                <w:szCs w:val="22"/>
              </w:rPr>
            </w:pPr>
          </w:p>
        </w:tc>
        <w:tc>
          <w:tcPr>
            <w:tcW w:w="694" w:type="dxa"/>
            <w:tcBorders>
              <w:bottom w:val="single" w:sz="4" w:space="0" w:color="auto"/>
            </w:tcBorders>
            <w:shd w:val="clear" w:color="auto" w:fill="auto"/>
          </w:tcPr>
          <w:p w14:paraId="414DF1DB" w14:textId="77777777" w:rsidR="00327C0B" w:rsidRPr="001B2F24" w:rsidRDefault="00327C0B" w:rsidP="007857AD">
            <w:pPr>
              <w:spacing w:after="0" w:line="240" w:lineRule="auto"/>
              <w:jc w:val="left"/>
              <w:rPr>
                <w:rFonts w:eastAsia="Cambria"/>
                <w:sz w:val="22"/>
                <w:szCs w:val="22"/>
              </w:rPr>
            </w:pPr>
          </w:p>
        </w:tc>
        <w:tc>
          <w:tcPr>
            <w:tcW w:w="1690" w:type="dxa"/>
            <w:tcBorders>
              <w:bottom w:val="single" w:sz="4" w:space="0" w:color="auto"/>
            </w:tcBorders>
            <w:shd w:val="clear" w:color="auto" w:fill="auto"/>
          </w:tcPr>
          <w:p w14:paraId="664447C2" w14:textId="77777777" w:rsidR="00327C0B" w:rsidRPr="001B2F24" w:rsidRDefault="00327C0B" w:rsidP="007857AD">
            <w:pPr>
              <w:spacing w:after="0" w:line="240" w:lineRule="auto"/>
              <w:jc w:val="left"/>
              <w:rPr>
                <w:rFonts w:eastAsia="Cambria"/>
                <w:sz w:val="22"/>
                <w:szCs w:val="22"/>
              </w:rPr>
            </w:pPr>
          </w:p>
        </w:tc>
        <w:tc>
          <w:tcPr>
            <w:tcW w:w="593" w:type="dxa"/>
            <w:tcBorders>
              <w:bottom w:val="single" w:sz="4" w:space="0" w:color="auto"/>
            </w:tcBorders>
            <w:shd w:val="clear" w:color="auto" w:fill="auto"/>
          </w:tcPr>
          <w:p w14:paraId="6481B836" w14:textId="77777777" w:rsidR="00327C0B" w:rsidRPr="001B2F24" w:rsidRDefault="00327C0B" w:rsidP="007857AD">
            <w:pPr>
              <w:spacing w:after="0" w:line="240" w:lineRule="auto"/>
              <w:jc w:val="left"/>
              <w:rPr>
                <w:rFonts w:eastAsia="Cambria"/>
                <w:sz w:val="22"/>
                <w:szCs w:val="22"/>
              </w:rPr>
            </w:pPr>
          </w:p>
        </w:tc>
        <w:tc>
          <w:tcPr>
            <w:tcW w:w="1843" w:type="dxa"/>
            <w:tcBorders>
              <w:bottom w:val="single" w:sz="4" w:space="0" w:color="auto"/>
            </w:tcBorders>
            <w:shd w:val="clear" w:color="auto" w:fill="auto"/>
          </w:tcPr>
          <w:p w14:paraId="5F84EE8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Warm</w:t>
            </w:r>
          </w:p>
        </w:tc>
        <w:tc>
          <w:tcPr>
            <w:tcW w:w="399" w:type="dxa"/>
            <w:tcBorders>
              <w:bottom w:val="single" w:sz="4" w:space="0" w:color="auto"/>
            </w:tcBorders>
            <w:shd w:val="clear" w:color="auto" w:fill="auto"/>
          </w:tcPr>
          <w:p w14:paraId="09C03F2A" w14:textId="77777777" w:rsidR="00327C0B" w:rsidRPr="001B2F24" w:rsidRDefault="00327C0B" w:rsidP="007857AD">
            <w:pPr>
              <w:spacing w:after="0" w:line="240" w:lineRule="auto"/>
              <w:jc w:val="left"/>
              <w:rPr>
                <w:rFonts w:eastAsia="Cambria"/>
                <w:sz w:val="22"/>
                <w:szCs w:val="22"/>
              </w:rPr>
            </w:pPr>
          </w:p>
        </w:tc>
        <w:tc>
          <w:tcPr>
            <w:tcW w:w="1985" w:type="dxa"/>
            <w:tcBorders>
              <w:bottom w:val="single" w:sz="4" w:space="0" w:color="auto"/>
            </w:tcBorders>
            <w:shd w:val="clear" w:color="auto" w:fill="auto"/>
          </w:tcPr>
          <w:p w14:paraId="2F43DA9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Ambitious</w:t>
            </w:r>
          </w:p>
        </w:tc>
        <w:tc>
          <w:tcPr>
            <w:tcW w:w="570" w:type="dxa"/>
            <w:tcBorders>
              <w:bottom w:val="single" w:sz="4" w:space="0" w:color="auto"/>
            </w:tcBorders>
            <w:shd w:val="clear" w:color="auto" w:fill="auto"/>
          </w:tcPr>
          <w:p w14:paraId="5926A741" w14:textId="77777777" w:rsidR="00327C0B" w:rsidRPr="001B2F24" w:rsidRDefault="00327C0B" w:rsidP="007857AD">
            <w:pPr>
              <w:spacing w:after="0" w:line="240" w:lineRule="auto"/>
              <w:jc w:val="left"/>
              <w:rPr>
                <w:rFonts w:eastAsia="Cambria"/>
                <w:sz w:val="22"/>
                <w:szCs w:val="22"/>
              </w:rPr>
            </w:pPr>
          </w:p>
        </w:tc>
        <w:tc>
          <w:tcPr>
            <w:tcW w:w="2007" w:type="dxa"/>
            <w:tcBorders>
              <w:bottom w:val="single" w:sz="4" w:space="0" w:color="auto"/>
            </w:tcBorders>
            <w:shd w:val="clear" w:color="auto" w:fill="auto"/>
          </w:tcPr>
          <w:p w14:paraId="3AEB49DF" w14:textId="77777777" w:rsidR="00327C0B" w:rsidRPr="001B2F24" w:rsidRDefault="00327C0B" w:rsidP="007857AD">
            <w:pPr>
              <w:spacing w:after="0" w:line="240" w:lineRule="auto"/>
              <w:jc w:val="left"/>
              <w:rPr>
                <w:rFonts w:eastAsia="Cambria"/>
                <w:sz w:val="22"/>
                <w:szCs w:val="22"/>
              </w:rPr>
            </w:pPr>
          </w:p>
        </w:tc>
        <w:tc>
          <w:tcPr>
            <w:tcW w:w="709" w:type="dxa"/>
            <w:tcBorders>
              <w:bottom w:val="single" w:sz="4" w:space="0" w:color="auto"/>
            </w:tcBorders>
            <w:shd w:val="clear" w:color="auto" w:fill="auto"/>
          </w:tcPr>
          <w:p w14:paraId="6F7DC102" w14:textId="77777777" w:rsidR="00327C0B" w:rsidRPr="001B2F24" w:rsidRDefault="00327C0B" w:rsidP="007857AD">
            <w:pPr>
              <w:spacing w:after="0" w:line="240" w:lineRule="auto"/>
              <w:jc w:val="left"/>
              <w:rPr>
                <w:rFonts w:eastAsia="Cambria"/>
                <w:sz w:val="22"/>
                <w:szCs w:val="22"/>
              </w:rPr>
            </w:pPr>
          </w:p>
        </w:tc>
      </w:tr>
    </w:tbl>
    <w:p w14:paraId="44CF2BF1" w14:textId="77777777" w:rsidR="00327C0B" w:rsidRPr="001B2F24" w:rsidRDefault="00327C0B" w:rsidP="007857AD">
      <w:pPr>
        <w:spacing w:line="240" w:lineRule="auto"/>
        <w:jc w:val="left"/>
        <w:rPr>
          <w:sz w:val="22"/>
          <w:szCs w:val="22"/>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696"/>
        <w:gridCol w:w="1825"/>
        <w:gridCol w:w="17"/>
        <w:gridCol w:w="433"/>
        <w:gridCol w:w="2128"/>
        <w:gridCol w:w="569"/>
        <w:gridCol w:w="1703"/>
        <w:gridCol w:w="426"/>
        <w:gridCol w:w="1839"/>
        <w:gridCol w:w="567"/>
        <w:gridCol w:w="1840"/>
        <w:gridCol w:w="715"/>
      </w:tblGrid>
      <w:tr w:rsidR="00327C0B" w:rsidRPr="001B2F24" w14:paraId="4C598A22" w14:textId="77777777" w:rsidTr="00327C0B">
        <w:trPr>
          <w:trHeight w:val="153"/>
        </w:trPr>
        <w:tc>
          <w:tcPr>
            <w:tcW w:w="15735" w:type="dxa"/>
            <w:gridSpan w:val="14"/>
            <w:tcBorders>
              <w:bottom w:val="single" w:sz="4" w:space="0" w:color="auto"/>
            </w:tcBorders>
            <w:shd w:val="clear" w:color="auto" w:fill="808080"/>
          </w:tcPr>
          <w:p w14:paraId="5AD584EE" w14:textId="77777777" w:rsidR="00327C0B" w:rsidRPr="001B2F24" w:rsidRDefault="00327C0B" w:rsidP="007857AD">
            <w:pPr>
              <w:spacing w:after="0" w:line="240" w:lineRule="auto"/>
              <w:jc w:val="left"/>
              <w:rPr>
                <w:rFonts w:eastAsia="Cambria"/>
                <w:sz w:val="22"/>
                <w:szCs w:val="22"/>
              </w:rPr>
            </w:pPr>
          </w:p>
        </w:tc>
      </w:tr>
      <w:tr w:rsidR="00327C0B" w:rsidRPr="001B2F24" w14:paraId="022502B3" w14:textId="77777777" w:rsidTr="00327C0B">
        <w:trPr>
          <w:trHeight w:val="153"/>
        </w:trPr>
        <w:tc>
          <w:tcPr>
            <w:tcW w:w="1276" w:type="dxa"/>
            <w:tcBorders>
              <w:bottom w:val="single" w:sz="4" w:space="0" w:color="auto"/>
            </w:tcBorders>
            <w:shd w:val="clear" w:color="auto" w:fill="F2F2F2"/>
          </w:tcPr>
          <w:p w14:paraId="221514DE" w14:textId="77777777" w:rsidR="00327C0B" w:rsidRPr="001B2F24" w:rsidRDefault="00327C0B" w:rsidP="007857AD">
            <w:pPr>
              <w:spacing w:after="0" w:line="240" w:lineRule="auto"/>
              <w:jc w:val="left"/>
              <w:rPr>
                <w:rFonts w:eastAsia="Cambria"/>
                <w:b/>
                <w:sz w:val="22"/>
                <w:szCs w:val="22"/>
              </w:rPr>
            </w:pPr>
          </w:p>
        </w:tc>
        <w:tc>
          <w:tcPr>
            <w:tcW w:w="1701" w:type="dxa"/>
            <w:tcBorders>
              <w:bottom w:val="single" w:sz="4" w:space="0" w:color="auto"/>
            </w:tcBorders>
            <w:shd w:val="clear" w:color="auto" w:fill="F2F2F2"/>
          </w:tcPr>
          <w:p w14:paraId="1DCE4C50"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Realistic</w:t>
            </w:r>
          </w:p>
        </w:tc>
        <w:tc>
          <w:tcPr>
            <w:tcW w:w="696" w:type="dxa"/>
            <w:tcBorders>
              <w:bottom w:val="single" w:sz="4" w:space="0" w:color="auto"/>
            </w:tcBorders>
            <w:shd w:val="clear" w:color="auto" w:fill="F2F2F2"/>
          </w:tcPr>
          <w:p w14:paraId="0E524D5E"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842" w:type="dxa"/>
            <w:gridSpan w:val="2"/>
            <w:tcBorders>
              <w:bottom w:val="single" w:sz="4" w:space="0" w:color="auto"/>
            </w:tcBorders>
            <w:shd w:val="clear" w:color="auto" w:fill="F2F2F2"/>
          </w:tcPr>
          <w:p w14:paraId="066EBA63"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Investigative</w:t>
            </w:r>
          </w:p>
        </w:tc>
        <w:tc>
          <w:tcPr>
            <w:tcW w:w="433" w:type="dxa"/>
            <w:tcBorders>
              <w:bottom w:val="single" w:sz="4" w:space="0" w:color="auto"/>
            </w:tcBorders>
            <w:shd w:val="clear" w:color="auto" w:fill="F2F2F2"/>
          </w:tcPr>
          <w:p w14:paraId="60F11405"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2128" w:type="dxa"/>
            <w:tcBorders>
              <w:bottom w:val="single" w:sz="4" w:space="0" w:color="auto"/>
            </w:tcBorders>
            <w:shd w:val="clear" w:color="auto" w:fill="F2F2F2"/>
          </w:tcPr>
          <w:p w14:paraId="1B99FC87"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Artistic</w:t>
            </w:r>
          </w:p>
        </w:tc>
        <w:tc>
          <w:tcPr>
            <w:tcW w:w="569" w:type="dxa"/>
            <w:tcBorders>
              <w:bottom w:val="single" w:sz="4" w:space="0" w:color="auto"/>
            </w:tcBorders>
            <w:shd w:val="clear" w:color="auto" w:fill="F2F2F2"/>
          </w:tcPr>
          <w:p w14:paraId="7D79926B"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703" w:type="dxa"/>
            <w:tcBorders>
              <w:bottom w:val="single" w:sz="4" w:space="0" w:color="auto"/>
            </w:tcBorders>
            <w:shd w:val="clear" w:color="auto" w:fill="F2F2F2"/>
          </w:tcPr>
          <w:p w14:paraId="3BF308BC"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Social</w:t>
            </w:r>
          </w:p>
        </w:tc>
        <w:tc>
          <w:tcPr>
            <w:tcW w:w="426" w:type="dxa"/>
            <w:tcBorders>
              <w:bottom w:val="single" w:sz="4" w:space="0" w:color="auto"/>
            </w:tcBorders>
            <w:shd w:val="clear" w:color="auto" w:fill="F2F2F2"/>
          </w:tcPr>
          <w:p w14:paraId="75A2E37E"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839" w:type="dxa"/>
            <w:tcBorders>
              <w:bottom w:val="single" w:sz="4" w:space="0" w:color="auto"/>
            </w:tcBorders>
            <w:shd w:val="clear" w:color="auto" w:fill="F2F2F2"/>
          </w:tcPr>
          <w:p w14:paraId="04FE58C1"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Enterprising</w:t>
            </w:r>
          </w:p>
        </w:tc>
        <w:tc>
          <w:tcPr>
            <w:tcW w:w="567" w:type="dxa"/>
            <w:tcBorders>
              <w:bottom w:val="single" w:sz="4" w:space="0" w:color="auto"/>
            </w:tcBorders>
            <w:shd w:val="clear" w:color="auto" w:fill="F2F2F2"/>
          </w:tcPr>
          <w:p w14:paraId="2C9FA0E2"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840" w:type="dxa"/>
            <w:tcBorders>
              <w:bottom w:val="single" w:sz="4" w:space="0" w:color="auto"/>
            </w:tcBorders>
            <w:shd w:val="clear" w:color="auto" w:fill="F2F2F2"/>
          </w:tcPr>
          <w:p w14:paraId="02EBBD7F"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Conventional</w:t>
            </w:r>
          </w:p>
        </w:tc>
        <w:tc>
          <w:tcPr>
            <w:tcW w:w="715" w:type="dxa"/>
            <w:tcBorders>
              <w:bottom w:val="single" w:sz="4" w:space="0" w:color="auto"/>
            </w:tcBorders>
            <w:shd w:val="clear" w:color="auto" w:fill="F2F2F2"/>
          </w:tcPr>
          <w:p w14:paraId="28D157E0"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r>
      <w:tr w:rsidR="00327C0B" w:rsidRPr="001B2F24" w14:paraId="79FCCEEC" w14:textId="77777777" w:rsidTr="00327C0B">
        <w:trPr>
          <w:trHeight w:val="437"/>
        </w:trPr>
        <w:tc>
          <w:tcPr>
            <w:tcW w:w="1276" w:type="dxa"/>
            <w:vMerge w:val="restart"/>
          </w:tcPr>
          <w:p w14:paraId="60E53ABB" w14:textId="77777777" w:rsidR="00327C0B" w:rsidRPr="001B2F24" w:rsidRDefault="00327C0B" w:rsidP="007857AD">
            <w:pPr>
              <w:spacing w:after="0" w:line="240" w:lineRule="auto"/>
              <w:jc w:val="left"/>
              <w:rPr>
                <w:rFonts w:eastAsia="Cambria"/>
                <w:sz w:val="22"/>
                <w:szCs w:val="22"/>
              </w:rPr>
            </w:pPr>
          </w:p>
          <w:p w14:paraId="550B107F"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Skills and Abilities</w:t>
            </w:r>
          </w:p>
        </w:tc>
        <w:tc>
          <w:tcPr>
            <w:tcW w:w="1701" w:type="dxa"/>
            <w:tcBorders>
              <w:bottom w:val="single" w:sz="4" w:space="0" w:color="auto"/>
            </w:tcBorders>
          </w:tcPr>
          <w:p w14:paraId="2484AC9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Mechanical ability</w:t>
            </w:r>
          </w:p>
        </w:tc>
        <w:tc>
          <w:tcPr>
            <w:tcW w:w="696" w:type="dxa"/>
            <w:shd w:val="clear" w:color="auto" w:fill="auto"/>
          </w:tcPr>
          <w:p w14:paraId="10DD9ECF" w14:textId="77777777" w:rsidR="00327C0B" w:rsidRPr="001B2F24" w:rsidRDefault="00327C0B" w:rsidP="007857AD">
            <w:pPr>
              <w:spacing w:after="0" w:line="240" w:lineRule="auto"/>
              <w:jc w:val="left"/>
              <w:rPr>
                <w:rFonts w:eastAsia="Cambria"/>
                <w:sz w:val="22"/>
                <w:szCs w:val="22"/>
              </w:rPr>
            </w:pPr>
          </w:p>
        </w:tc>
        <w:tc>
          <w:tcPr>
            <w:tcW w:w="1825" w:type="dxa"/>
            <w:shd w:val="clear" w:color="auto" w:fill="auto"/>
          </w:tcPr>
          <w:p w14:paraId="2122140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Mechanical</w:t>
            </w:r>
          </w:p>
        </w:tc>
        <w:tc>
          <w:tcPr>
            <w:tcW w:w="450" w:type="dxa"/>
            <w:gridSpan w:val="2"/>
            <w:shd w:val="clear" w:color="auto" w:fill="auto"/>
          </w:tcPr>
          <w:p w14:paraId="336776E3"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tcPr>
          <w:p w14:paraId="23489F3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Artistic talent or knowledge</w:t>
            </w:r>
          </w:p>
        </w:tc>
        <w:tc>
          <w:tcPr>
            <w:tcW w:w="569" w:type="dxa"/>
            <w:shd w:val="clear" w:color="auto" w:fill="auto"/>
          </w:tcPr>
          <w:p w14:paraId="34118030"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tcPr>
          <w:p w14:paraId="1E6F7E8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Interpersonal</w:t>
            </w:r>
          </w:p>
        </w:tc>
        <w:tc>
          <w:tcPr>
            <w:tcW w:w="426" w:type="dxa"/>
            <w:shd w:val="clear" w:color="auto" w:fill="auto"/>
          </w:tcPr>
          <w:p w14:paraId="36564A73" w14:textId="77777777" w:rsidR="00327C0B" w:rsidRPr="001B2F24" w:rsidRDefault="00327C0B" w:rsidP="007857AD">
            <w:pPr>
              <w:spacing w:after="0" w:line="240" w:lineRule="auto"/>
              <w:jc w:val="left"/>
              <w:rPr>
                <w:rFonts w:eastAsia="Cambria"/>
                <w:sz w:val="22"/>
                <w:szCs w:val="22"/>
              </w:rPr>
            </w:pPr>
          </w:p>
        </w:tc>
        <w:tc>
          <w:tcPr>
            <w:tcW w:w="1839" w:type="dxa"/>
            <w:shd w:val="clear" w:color="auto" w:fill="auto"/>
          </w:tcPr>
          <w:p w14:paraId="27730136"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Leadership</w:t>
            </w:r>
          </w:p>
        </w:tc>
        <w:tc>
          <w:tcPr>
            <w:tcW w:w="567" w:type="dxa"/>
            <w:shd w:val="clear" w:color="auto" w:fill="auto"/>
          </w:tcPr>
          <w:p w14:paraId="02022985"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tcPr>
          <w:p w14:paraId="27FF8FE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Record keeping</w:t>
            </w:r>
          </w:p>
        </w:tc>
        <w:tc>
          <w:tcPr>
            <w:tcW w:w="715" w:type="dxa"/>
            <w:shd w:val="clear" w:color="auto" w:fill="auto"/>
          </w:tcPr>
          <w:p w14:paraId="12419BA5" w14:textId="77777777" w:rsidR="00327C0B" w:rsidRPr="001B2F24" w:rsidRDefault="00327C0B" w:rsidP="007857AD">
            <w:pPr>
              <w:spacing w:after="0" w:line="240" w:lineRule="auto"/>
              <w:jc w:val="left"/>
              <w:rPr>
                <w:rFonts w:eastAsia="Cambria"/>
                <w:sz w:val="22"/>
                <w:szCs w:val="22"/>
              </w:rPr>
            </w:pPr>
          </w:p>
        </w:tc>
      </w:tr>
      <w:tr w:rsidR="00327C0B" w:rsidRPr="001B2F24" w14:paraId="605CF373" w14:textId="77777777" w:rsidTr="00327C0B">
        <w:trPr>
          <w:trHeight w:val="249"/>
        </w:trPr>
        <w:tc>
          <w:tcPr>
            <w:tcW w:w="1276" w:type="dxa"/>
            <w:vMerge/>
          </w:tcPr>
          <w:p w14:paraId="729B2699"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4524A6F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Technical ability</w:t>
            </w:r>
          </w:p>
        </w:tc>
        <w:tc>
          <w:tcPr>
            <w:tcW w:w="696" w:type="dxa"/>
            <w:shd w:val="clear" w:color="auto" w:fill="auto"/>
          </w:tcPr>
          <w:p w14:paraId="2A25C3B8" w14:textId="77777777" w:rsidR="00327C0B" w:rsidRPr="001B2F24" w:rsidRDefault="00327C0B" w:rsidP="007857AD">
            <w:pPr>
              <w:spacing w:after="0" w:line="240" w:lineRule="auto"/>
              <w:jc w:val="left"/>
              <w:rPr>
                <w:rFonts w:eastAsia="Cambria"/>
                <w:sz w:val="22"/>
                <w:szCs w:val="22"/>
              </w:rPr>
            </w:pPr>
          </w:p>
        </w:tc>
        <w:tc>
          <w:tcPr>
            <w:tcW w:w="1825" w:type="dxa"/>
            <w:shd w:val="clear" w:color="auto" w:fill="auto"/>
          </w:tcPr>
          <w:p w14:paraId="05D244F6"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Intelligent</w:t>
            </w:r>
          </w:p>
        </w:tc>
        <w:tc>
          <w:tcPr>
            <w:tcW w:w="450" w:type="dxa"/>
            <w:gridSpan w:val="2"/>
            <w:shd w:val="clear" w:color="auto" w:fill="auto"/>
          </w:tcPr>
          <w:p w14:paraId="6EAC400C"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tcPr>
          <w:p w14:paraId="6121EC6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Foreign language ability</w:t>
            </w:r>
          </w:p>
        </w:tc>
        <w:tc>
          <w:tcPr>
            <w:tcW w:w="569" w:type="dxa"/>
            <w:shd w:val="clear" w:color="auto" w:fill="auto"/>
          </w:tcPr>
          <w:p w14:paraId="6D77999D"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tcPr>
          <w:p w14:paraId="204D0696"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Teaching</w:t>
            </w:r>
          </w:p>
        </w:tc>
        <w:tc>
          <w:tcPr>
            <w:tcW w:w="426" w:type="dxa"/>
            <w:shd w:val="clear" w:color="auto" w:fill="auto"/>
          </w:tcPr>
          <w:p w14:paraId="4602675B" w14:textId="77777777" w:rsidR="00327C0B" w:rsidRPr="001B2F24" w:rsidRDefault="00327C0B" w:rsidP="007857AD">
            <w:pPr>
              <w:spacing w:after="0" w:line="240" w:lineRule="auto"/>
              <w:jc w:val="left"/>
              <w:rPr>
                <w:rFonts w:eastAsia="Cambria"/>
                <w:sz w:val="22"/>
                <w:szCs w:val="22"/>
              </w:rPr>
            </w:pPr>
          </w:p>
        </w:tc>
        <w:tc>
          <w:tcPr>
            <w:tcW w:w="1839" w:type="dxa"/>
            <w:shd w:val="clear" w:color="auto" w:fill="auto"/>
          </w:tcPr>
          <w:p w14:paraId="6543F71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Selling</w:t>
            </w:r>
          </w:p>
        </w:tc>
        <w:tc>
          <w:tcPr>
            <w:tcW w:w="567" w:type="dxa"/>
            <w:shd w:val="clear" w:color="auto" w:fill="auto"/>
          </w:tcPr>
          <w:p w14:paraId="7B6BB9F8"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tcPr>
          <w:p w14:paraId="6ECA664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Statistics</w:t>
            </w:r>
          </w:p>
        </w:tc>
        <w:tc>
          <w:tcPr>
            <w:tcW w:w="715" w:type="dxa"/>
            <w:shd w:val="clear" w:color="auto" w:fill="auto"/>
          </w:tcPr>
          <w:p w14:paraId="65C20C40" w14:textId="77777777" w:rsidR="00327C0B" w:rsidRPr="001B2F24" w:rsidRDefault="00327C0B" w:rsidP="007857AD">
            <w:pPr>
              <w:spacing w:after="0" w:line="240" w:lineRule="auto"/>
              <w:jc w:val="left"/>
              <w:rPr>
                <w:rFonts w:eastAsia="Cambria"/>
                <w:sz w:val="22"/>
                <w:szCs w:val="22"/>
              </w:rPr>
            </w:pPr>
          </w:p>
        </w:tc>
      </w:tr>
      <w:tr w:rsidR="00327C0B" w:rsidRPr="001B2F24" w14:paraId="7A436E6C" w14:textId="77777777" w:rsidTr="00327C0B">
        <w:trPr>
          <w:trHeight w:val="560"/>
        </w:trPr>
        <w:tc>
          <w:tcPr>
            <w:tcW w:w="1276" w:type="dxa"/>
            <w:vMerge/>
          </w:tcPr>
          <w:p w14:paraId="68F47ACF"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061856F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Athletic ability</w:t>
            </w:r>
          </w:p>
        </w:tc>
        <w:tc>
          <w:tcPr>
            <w:tcW w:w="696" w:type="dxa"/>
            <w:shd w:val="clear" w:color="auto" w:fill="auto"/>
          </w:tcPr>
          <w:p w14:paraId="6ECC9CDD" w14:textId="77777777" w:rsidR="00327C0B" w:rsidRPr="001B2F24" w:rsidRDefault="00327C0B" w:rsidP="007857AD">
            <w:pPr>
              <w:spacing w:after="0" w:line="240" w:lineRule="auto"/>
              <w:jc w:val="left"/>
              <w:rPr>
                <w:rFonts w:eastAsia="Cambria"/>
                <w:sz w:val="22"/>
                <w:szCs w:val="22"/>
              </w:rPr>
            </w:pPr>
          </w:p>
        </w:tc>
        <w:tc>
          <w:tcPr>
            <w:tcW w:w="1825" w:type="dxa"/>
            <w:shd w:val="clear" w:color="auto" w:fill="auto"/>
          </w:tcPr>
          <w:p w14:paraId="3AAABC6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Academic</w:t>
            </w:r>
          </w:p>
        </w:tc>
        <w:tc>
          <w:tcPr>
            <w:tcW w:w="450" w:type="dxa"/>
            <w:gridSpan w:val="2"/>
            <w:shd w:val="clear" w:color="auto" w:fill="auto"/>
          </w:tcPr>
          <w:p w14:paraId="430A8778"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tcPr>
          <w:p w14:paraId="05FBEE7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Design ability</w:t>
            </w:r>
          </w:p>
        </w:tc>
        <w:tc>
          <w:tcPr>
            <w:tcW w:w="569" w:type="dxa"/>
            <w:shd w:val="clear" w:color="auto" w:fill="auto"/>
          </w:tcPr>
          <w:p w14:paraId="2CF75BD0"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tcPr>
          <w:p w14:paraId="288A109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Training</w:t>
            </w:r>
          </w:p>
        </w:tc>
        <w:tc>
          <w:tcPr>
            <w:tcW w:w="426" w:type="dxa"/>
            <w:shd w:val="clear" w:color="auto" w:fill="auto"/>
          </w:tcPr>
          <w:p w14:paraId="53AAEBAF" w14:textId="77777777" w:rsidR="00327C0B" w:rsidRPr="001B2F24" w:rsidRDefault="00327C0B" w:rsidP="007857AD">
            <w:pPr>
              <w:spacing w:after="0" w:line="240" w:lineRule="auto"/>
              <w:jc w:val="left"/>
              <w:rPr>
                <w:rFonts w:eastAsia="Cambria"/>
                <w:sz w:val="22"/>
                <w:szCs w:val="22"/>
              </w:rPr>
            </w:pPr>
          </w:p>
        </w:tc>
        <w:tc>
          <w:tcPr>
            <w:tcW w:w="1839" w:type="dxa"/>
            <w:shd w:val="clear" w:color="auto" w:fill="auto"/>
          </w:tcPr>
          <w:p w14:paraId="5F208452"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Promoting</w:t>
            </w:r>
          </w:p>
        </w:tc>
        <w:tc>
          <w:tcPr>
            <w:tcW w:w="567" w:type="dxa"/>
            <w:shd w:val="clear" w:color="auto" w:fill="auto"/>
          </w:tcPr>
          <w:p w14:paraId="7D811F44"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tcPr>
          <w:p w14:paraId="5D997FF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Clerical</w:t>
            </w:r>
          </w:p>
        </w:tc>
        <w:tc>
          <w:tcPr>
            <w:tcW w:w="715" w:type="dxa"/>
            <w:shd w:val="clear" w:color="auto" w:fill="auto"/>
          </w:tcPr>
          <w:p w14:paraId="64CF2821" w14:textId="77777777" w:rsidR="00327C0B" w:rsidRPr="001B2F24" w:rsidRDefault="00327C0B" w:rsidP="007857AD">
            <w:pPr>
              <w:spacing w:after="0" w:line="240" w:lineRule="auto"/>
              <w:jc w:val="left"/>
              <w:rPr>
                <w:rFonts w:eastAsia="Cambria"/>
                <w:sz w:val="22"/>
                <w:szCs w:val="22"/>
              </w:rPr>
            </w:pPr>
          </w:p>
        </w:tc>
      </w:tr>
      <w:tr w:rsidR="00327C0B" w:rsidRPr="001B2F24" w14:paraId="1CB21358" w14:textId="77777777" w:rsidTr="00327C0B">
        <w:trPr>
          <w:trHeight w:val="443"/>
        </w:trPr>
        <w:tc>
          <w:tcPr>
            <w:tcW w:w="1276" w:type="dxa"/>
            <w:vMerge/>
          </w:tcPr>
          <w:p w14:paraId="07F02FC8"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2465B99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Using machines</w:t>
            </w:r>
          </w:p>
        </w:tc>
        <w:tc>
          <w:tcPr>
            <w:tcW w:w="696" w:type="dxa"/>
            <w:shd w:val="clear" w:color="auto" w:fill="auto"/>
          </w:tcPr>
          <w:p w14:paraId="6D8D9697" w14:textId="77777777" w:rsidR="00327C0B" w:rsidRPr="001B2F24" w:rsidRDefault="00327C0B" w:rsidP="007857AD">
            <w:pPr>
              <w:spacing w:after="0" w:line="240" w:lineRule="auto"/>
              <w:jc w:val="left"/>
              <w:rPr>
                <w:rFonts w:eastAsia="Cambria"/>
                <w:sz w:val="22"/>
                <w:szCs w:val="22"/>
              </w:rPr>
            </w:pPr>
          </w:p>
        </w:tc>
        <w:tc>
          <w:tcPr>
            <w:tcW w:w="1825" w:type="dxa"/>
            <w:shd w:val="clear" w:color="auto" w:fill="auto"/>
          </w:tcPr>
          <w:p w14:paraId="6BD71CA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Research</w:t>
            </w:r>
          </w:p>
        </w:tc>
        <w:tc>
          <w:tcPr>
            <w:tcW w:w="450" w:type="dxa"/>
            <w:gridSpan w:val="2"/>
            <w:shd w:val="clear" w:color="auto" w:fill="auto"/>
          </w:tcPr>
          <w:p w14:paraId="36735856"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tcPr>
          <w:p w14:paraId="0210A61A" w14:textId="77777777" w:rsidR="00327C0B" w:rsidRPr="001B2F24" w:rsidRDefault="00327C0B" w:rsidP="007857AD">
            <w:pPr>
              <w:spacing w:after="0" w:line="240" w:lineRule="auto"/>
              <w:jc w:val="left"/>
              <w:rPr>
                <w:rFonts w:eastAsia="Cambria"/>
                <w:sz w:val="22"/>
                <w:szCs w:val="22"/>
              </w:rPr>
            </w:pPr>
          </w:p>
        </w:tc>
        <w:tc>
          <w:tcPr>
            <w:tcW w:w="569" w:type="dxa"/>
            <w:shd w:val="clear" w:color="auto" w:fill="auto"/>
          </w:tcPr>
          <w:p w14:paraId="53C0D22A"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tcPr>
          <w:p w14:paraId="274B813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Social</w:t>
            </w:r>
          </w:p>
        </w:tc>
        <w:tc>
          <w:tcPr>
            <w:tcW w:w="426" w:type="dxa"/>
            <w:shd w:val="clear" w:color="auto" w:fill="auto"/>
          </w:tcPr>
          <w:p w14:paraId="16A99B76" w14:textId="77777777" w:rsidR="00327C0B" w:rsidRPr="001B2F24" w:rsidRDefault="00327C0B" w:rsidP="007857AD">
            <w:pPr>
              <w:spacing w:after="0" w:line="240" w:lineRule="auto"/>
              <w:jc w:val="left"/>
              <w:rPr>
                <w:rFonts w:eastAsia="Cambria"/>
                <w:sz w:val="22"/>
                <w:szCs w:val="22"/>
              </w:rPr>
            </w:pPr>
          </w:p>
        </w:tc>
        <w:tc>
          <w:tcPr>
            <w:tcW w:w="1839" w:type="dxa"/>
            <w:shd w:val="clear" w:color="auto" w:fill="auto"/>
          </w:tcPr>
          <w:p w14:paraId="03BDCE5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Educational</w:t>
            </w:r>
          </w:p>
        </w:tc>
        <w:tc>
          <w:tcPr>
            <w:tcW w:w="567" w:type="dxa"/>
            <w:shd w:val="clear" w:color="auto" w:fill="auto"/>
          </w:tcPr>
          <w:p w14:paraId="23A1BC98"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tcPr>
          <w:p w14:paraId="0ECCD6A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Business</w:t>
            </w:r>
          </w:p>
        </w:tc>
        <w:tc>
          <w:tcPr>
            <w:tcW w:w="715" w:type="dxa"/>
            <w:shd w:val="clear" w:color="auto" w:fill="auto"/>
          </w:tcPr>
          <w:p w14:paraId="6353B0CA" w14:textId="77777777" w:rsidR="00327C0B" w:rsidRPr="001B2F24" w:rsidRDefault="00327C0B" w:rsidP="007857AD">
            <w:pPr>
              <w:spacing w:after="0" w:line="240" w:lineRule="auto"/>
              <w:jc w:val="left"/>
              <w:rPr>
                <w:rFonts w:eastAsia="Cambria"/>
                <w:sz w:val="22"/>
                <w:szCs w:val="22"/>
              </w:rPr>
            </w:pPr>
          </w:p>
        </w:tc>
      </w:tr>
      <w:tr w:rsidR="00327C0B" w:rsidRPr="001B2F24" w14:paraId="0DDA24CE" w14:textId="77777777" w:rsidTr="00327C0B">
        <w:trPr>
          <w:trHeight w:val="507"/>
        </w:trPr>
        <w:tc>
          <w:tcPr>
            <w:tcW w:w="1276" w:type="dxa"/>
            <w:vMerge/>
          </w:tcPr>
          <w:p w14:paraId="769CE843"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7C87559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Horticulture</w:t>
            </w:r>
          </w:p>
        </w:tc>
        <w:tc>
          <w:tcPr>
            <w:tcW w:w="696" w:type="dxa"/>
            <w:shd w:val="clear" w:color="auto" w:fill="auto"/>
          </w:tcPr>
          <w:p w14:paraId="6EEC4ADD" w14:textId="77777777" w:rsidR="00327C0B" w:rsidRPr="001B2F24" w:rsidRDefault="00327C0B" w:rsidP="007857AD">
            <w:pPr>
              <w:spacing w:after="0" w:line="240" w:lineRule="auto"/>
              <w:jc w:val="left"/>
              <w:rPr>
                <w:rFonts w:eastAsia="Cambria"/>
                <w:sz w:val="22"/>
                <w:szCs w:val="22"/>
              </w:rPr>
            </w:pPr>
          </w:p>
        </w:tc>
        <w:tc>
          <w:tcPr>
            <w:tcW w:w="1825" w:type="dxa"/>
            <w:shd w:val="clear" w:color="auto" w:fill="auto"/>
          </w:tcPr>
          <w:p w14:paraId="7A00F099"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Mathematical</w:t>
            </w:r>
          </w:p>
        </w:tc>
        <w:tc>
          <w:tcPr>
            <w:tcW w:w="450" w:type="dxa"/>
            <w:gridSpan w:val="2"/>
            <w:shd w:val="clear" w:color="auto" w:fill="auto"/>
          </w:tcPr>
          <w:p w14:paraId="111B2894"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tcPr>
          <w:p w14:paraId="59F06724" w14:textId="77777777" w:rsidR="00327C0B" w:rsidRPr="001B2F24" w:rsidRDefault="00327C0B" w:rsidP="007857AD">
            <w:pPr>
              <w:spacing w:after="0" w:line="240" w:lineRule="auto"/>
              <w:jc w:val="left"/>
              <w:rPr>
                <w:rFonts w:eastAsia="Cambria"/>
                <w:sz w:val="22"/>
                <w:szCs w:val="22"/>
              </w:rPr>
            </w:pPr>
          </w:p>
        </w:tc>
        <w:tc>
          <w:tcPr>
            <w:tcW w:w="569" w:type="dxa"/>
            <w:shd w:val="clear" w:color="auto" w:fill="auto"/>
          </w:tcPr>
          <w:p w14:paraId="76B1C4D0"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tcPr>
          <w:p w14:paraId="1CD85F9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Educational</w:t>
            </w:r>
          </w:p>
        </w:tc>
        <w:tc>
          <w:tcPr>
            <w:tcW w:w="426" w:type="dxa"/>
            <w:shd w:val="clear" w:color="auto" w:fill="auto"/>
          </w:tcPr>
          <w:p w14:paraId="33D8F436" w14:textId="77777777" w:rsidR="00327C0B" w:rsidRPr="001B2F24" w:rsidRDefault="00327C0B" w:rsidP="007857AD">
            <w:pPr>
              <w:spacing w:after="0" w:line="240" w:lineRule="auto"/>
              <w:jc w:val="left"/>
              <w:rPr>
                <w:rFonts w:eastAsia="Cambria"/>
                <w:sz w:val="22"/>
                <w:szCs w:val="22"/>
              </w:rPr>
            </w:pPr>
          </w:p>
        </w:tc>
        <w:tc>
          <w:tcPr>
            <w:tcW w:w="1839" w:type="dxa"/>
            <w:shd w:val="clear" w:color="auto" w:fill="auto"/>
          </w:tcPr>
          <w:p w14:paraId="251D7DD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Business</w:t>
            </w:r>
          </w:p>
        </w:tc>
        <w:tc>
          <w:tcPr>
            <w:tcW w:w="567" w:type="dxa"/>
            <w:shd w:val="clear" w:color="auto" w:fill="auto"/>
          </w:tcPr>
          <w:p w14:paraId="777203E9"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tcPr>
          <w:p w14:paraId="6C0CFB2D"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Scheduling</w:t>
            </w:r>
          </w:p>
        </w:tc>
        <w:tc>
          <w:tcPr>
            <w:tcW w:w="715" w:type="dxa"/>
            <w:shd w:val="clear" w:color="auto" w:fill="auto"/>
          </w:tcPr>
          <w:p w14:paraId="490CDF2A" w14:textId="77777777" w:rsidR="00327C0B" w:rsidRPr="001B2F24" w:rsidRDefault="00327C0B" w:rsidP="007857AD">
            <w:pPr>
              <w:spacing w:after="0" w:line="240" w:lineRule="auto"/>
              <w:jc w:val="left"/>
              <w:rPr>
                <w:rFonts w:eastAsia="Cambria"/>
                <w:sz w:val="22"/>
                <w:szCs w:val="22"/>
              </w:rPr>
            </w:pPr>
          </w:p>
        </w:tc>
      </w:tr>
      <w:tr w:rsidR="00327C0B" w:rsidRPr="001B2F24" w14:paraId="4B56D472" w14:textId="77777777" w:rsidTr="00327C0B">
        <w:trPr>
          <w:trHeight w:val="442"/>
        </w:trPr>
        <w:tc>
          <w:tcPr>
            <w:tcW w:w="1276" w:type="dxa"/>
            <w:vMerge/>
          </w:tcPr>
          <w:p w14:paraId="04C29E73"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39454A50" w14:textId="77777777" w:rsidR="00327C0B" w:rsidRPr="001B2F24" w:rsidRDefault="00327C0B" w:rsidP="007857AD">
            <w:pPr>
              <w:spacing w:after="0" w:line="240" w:lineRule="auto"/>
              <w:jc w:val="left"/>
              <w:rPr>
                <w:rFonts w:eastAsia="Cambria"/>
                <w:sz w:val="22"/>
                <w:szCs w:val="22"/>
              </w:rPr>
            </w:pPr>
          </w:p>
        </w:tc>
        <w:tc>
          <w:tcPr>
            <w:tcW w:w="696" w:type="dxa"/>
            <w:shd w:val="clear" w:color="auto" w:fill="auto"/>
          </w:tcPr>
          <w:p w14:paraId="3240C32B" w14:textId="77777777" w:rsidR="00327C0B" w:rsidRPr="001B2F24" w:rsidRDefault="00327C0B" w:rsidP="007857AD">
            <w:pPr>
              <w:spacing w:after="0" w:line="240" w:lineRule="auto"/>
              <w:jc w:val="left"/>
              <w:rPr>
                <w:rFonts w:eastAsia="Cambria"/>
                <w:sz w:val="22"/>
                <w:szCs w:val="22"/>
              </w:rPr>
            </w:pPr>
          </w:p>
        </w:tc>
        <w:tc>
          <w:tcPr>
            <w:tcW w:w="1825" w:type="dxa"/>
            <w:shd w:val="clear" w:color="auto" w:fill="auto"/>
          </w:tcPr>
          <w:p w14:paraId="798C15D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Science minded</w:t>
            </w:r>
          </w:p>
        </w:tc>
        <w:tc>
          <w:tcPr>
            <w:tcW w:w="450" w:type="dxa"/>
            <w:gridSpan w:val="2"/>
            <w:shd w:val="clear" w:color="auto" w:fill="auto"/>
          </w:tcPr>
          <w:p w14:paraId="0E2FF045"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tcPr>
          <w:p w14:paraId="60213C0A" w14:textId="77777777" w:rsidR="00327C0B" w:rsidRPr="001B2F24" w:rsidRDefault="00327C0B" w:rsidP="007857AD">
            <w:pPr>
              <w:spacing w:after="0" w:line="240" w:lineRule="auto"/>
              <w:jc w:val="left"/>
              <w:rPr>
                <w:rFonts w:eastAsia="Cambria"/>
                <w:sz w:val="22"/>
                <w:szCs w:val="22"/>
              </w:rPr>
            </w:pPr>
          </w:p>
        </w:tc>
        <w:tc>
          <w:tcPr>
            <w:tcW w:w="569" w:type="dxa"/>
            <w:shd w:val="clear" w:color="auto" w:fill="auto"/>
          </w:tcPr>
          <w:p w14:paraId="76093594"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tcPr>
          <w:p w14:paraId="5A5968D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Leadership</w:t>
            </w:r>
          </w:p>
        </w:tc>
        <w:tc>
          <w:tcPr>
            <w:tcW w:w="426" w:type="dxa"/>
            <w:shd w:val="clear" w:color="auto" w:fill="auto"/>
          </w:tcPr>
          <w:p w14:paraId="33173C72" w14:textId="77777777" w:rsidR="00327C0B" w:rsidRPr="001B2F24" w:rsidRDefault="00327C0B" w:rsidP="007857AD">
            <w:pPr>
              <w:spacing w:after="0" w:line="240" w:lineRule="auto"/>
              <w:jc w:val="left"/>
              <w:rPr>
                <w:rFonts w:eastAsia="Cambria"/>
                <w:sz w:val="22"/>
                <w:szCs w:val="22"/>
              </w:rPr>
            </w:pPr>
          </w:p>
        </w:tc>
        <w:tc>
          <w:tcPr>
            <w:tcW w:w="1839" w:type="dxa"/>
            <w:shd w:val="clear" w:color="auto" w:fill="auto"/>
          </w:tcPr>
          <w:p w14:paraId="1D76BA6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Clerical</w:t>
            </w:r>
          </w:p>
        </w:tc>
        <w:tc>
          <w:tcPr>
            <w:tcW w:w="567" w:type="dxa"/>
            <w:shd w:val="clear" w:color="auto" w:fill="auto"/>
          </w:tcPr>
          <w:p w14:paraId="6EDADFB5"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tcPr>
          <w:p w14:paraId="5DC5031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Mathematical</w:t>
            </w:r>
          </w:p>
        </w:tc>
        <w:tc>
          <w:tcPr>
            <w:tcW w:w="715" w:type="dxa"/>
            <w:shd w:val="clear" w:color="auto" w:fill="auto"/>
          </w:tcPr>
          <w:p w14:paraId="6A1539C9" w14:textId="77777777" w:rsidR="00327C0B" w:rsidRPr="001B2F24" w:rsidRDefault="00327C0B" w:rsidP="007857AD">
            <w:pPr>
              <w:spacing w:after="0" w:line="240" w:lineRule="auto"/>
              <w:jc w:val="left"/>
              <w:rPr>
                <w:rFonts w:eastAsia="Cambria"/>
                <w:sz w:val="22"/>
                <w:szCs w:val="22"/>
              </w:rPr>
            </w:pPr>
          </w:p>
        </w:tc>
      </w:tr>
      <w:tr w:rsidR="00327C0B" w:rsidRPr="001B2F24" w14:paraId="4537DE37" w14:textId="77777777" w:rsidTr="00327C0B">
        <w:trPr>
          <w:trHeight w:val="406"/>
        </w:trPr>
        <w:tc>
          <w:tcPr>
            <w:tcW w:w="1276" w:type="dxa"/>
            <w:vMerge/>
          </w:tcPr>
          <w:p w14:paraId="5D20FFFD"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5609804C" w14:textId="77777777" w:rsidR="00327C0B" w:rsidRPr="001B2F24" w:rsidRDefault="00327C0B" w:rsidP="007857AD">
            <w:pPr>
              <w:spacing w:after="0" w:line="240" w:lineRule="auto"/>
              <w:jc w:val="left"/>
              <w:rPr>
                <w:rFonts w:eastAsia="Cambria"/>
                <w:sz w:val="22"/>
                <w:szCs w:val="22"/>
              </w:rPr>
            </w:pPr>
          </w:p>
        </w:tc>
        <w:tc>
          <w:tcPr>
            <w:tcW w:w="696" w:type="dxa"/>
            <w:shd w:val="clear" w:color="auto" w:fill="auto"/>
          </w:tcPr>
          <w:p w14:paraId="458BD952" w14:textId="77777777" w:rsidR="00327C0B" w:rsidRPr="001B2F24" w:rsidRDefault="00327C0B" w:rsidP="007857AD">
            <w:pPr>
              <w:spacing w:after="0" w:line="240" w:lineRule="auto"/>
              <w:jc w:val="left"/>
              <w:rPr>
                <w:rFonts w:eastAsia="Cambria"/>
                <w:sz w:val="22"/>
                <w:szCs w:val="22"/>
              </w:rPr>
            </w:pPr>
          </w:p>
        </w:tc>
        <w:tc>
          <w:tcPr>
            <w:tcW w:w="1825" w:type="dxa"/>
            <w:shd w:val="clear" w:color="auto" w:fill="auto"/>
          </w:tcPr>
          <w:p w14:paraId="211D0658" w14:textId="77777777" w:rsidR="00327C0B" w:rsidRPr="001B2F24" w:rsidRDefault="00327C0B" w:rsidP="007857AD">
            <w:pPr>
              <w:spacing w:after="0" w:line="240" w:lineRule="auto"/>
              <w:jc w:val="left"/>
              <w:rPr>
                <w:rFonts w:eastAsia="Cambria"/>
                <w:sz w:val="22"/>
                <w:szCs w:val="22"/>
              </w:rPr>
            </w:pPr>
          </w:p>
        </w:tc>
        <w:tc>
          <w:tcPr>
            <w:tcW w:w="450" w:type="dxa"/>
            <w:gridSpan w:val="2"/>
            <w:shd w:val="clear" w:color="auto" w:fill="auto"/>
          </w:tcPr>
          <w:p w14:paraId="7189127E"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tcPr>
          <w:p w14:paraId="32975247" w14:textId="77777777" w:rsidR="00327C0B" w:rsidRPr="001B2F24" w:rsidRDefault="00327C0B" w:rsidP="007857AD">
            <w:pPr>
              <w:spacing w:after="0" w:line="240" w:lineRule="auto"/>
              <w:jc w:val="left"/>
              <w:rPr>
                <w:rFonts w:eastAsia="Cambria"/>
                <w:sz w:val="22"/>
                <w:szCs w:val="22"/>
              </w:rPr>
            </w:pPr>
          </w:p>
        </w:tc>
        <w:tc>
          <w:tcPr>
            <w:tcW w:w="569" w:type="dxa"/>
            <w:shd w:val="clear" w:color="auto" w:fill="auto"/>
          </w:tcPr>
          <w:p w14:paraId="723C33D9"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tcPr>
          <w:p w14:paraId="0A9E05A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Selling</w:t>
            </w:r>
          </w:p>
        </w:tc>
        <w:tc>
          <w:tcPr>
            <w:tcW w:w="426" w:type="dxa"/>
            <w:shd w:val="clear" w:color="auto" w:fill="auto"/>
          </w:tcPr>
          <w:p w14:paraId="6B4C3215" w14:textId="77777777" w:rsidR="00327C0B" w:rsidRPr="001B2F24" w:rsidRDefault="00327C0B" w:rsidP="007857AD">
            <w:pPr>
              <w:spacing w:after="0" w:line="240" w:lineRule="auto"/>
              <w:jc w:val="left"/>
              <w:rPr>
                <w:rFonts w:eastAsia="Cambria"/>
                <w:sz w:val="22"/>
                <w:szCs w:val="22"/>
              </w:rPr>
            </w:pPr>
          </w:p>
        </w:tc>
        <w:tc>
          <w:tcPr>
            <w:tcW w:w="1839" w:type="dxa"/>
            <w:shd w:val="clear" w:color="auto" w:fill="auto"/>
          </w:tcPr>
          <w:p w14:paraId="652A3BF9"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Interpersonal</w:t>
            </w:r>
          </w:p>
        </w:tc>
        <w:tc>
          <w:tcPr>
            <w:tcW w:w="567" w:type="dxa"/>
            <w:shd w:val="clear" w:color="auto" w:fill="auto"/>
          </w:tcPr>
          <w:p w14:paraId="204BB279"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tcPr>
          <w:p w14:paraId="130A9ED5" w14:textId="77777777" w:rsidR="00327C0B" w:rsidRPr="001B2F24" w:rsidRDefault="00327C0B" w:rsidP="007857AD">
            <w:pPr>
              <w:spacing w:after="0" w:line="240" w:lineRule="auto"/>
              <w:jc w:val="left"/>
              <w:rPr>
                <w:rFonts w:eastAsia="Cambria"/>
                <w:sz w:val="22"/>
                <w:szCs w:val="22"/>
              </w:rPr>
            </w:pPr>
          </w:p>
        </w:tc>
        <w:tc>
          <w:tcPr>
            <w:tcW w:w="715" w:type="dxa"/>
            <w:shd w:val="clear" w:color="auto" w:fill="auto"/>
          </w:tcPr>
          <w:p w14:paraId="197C00D0" w14:textId="77777777" w:rsidR="00327C0B" w:rsidRPr="001B2F24" w:rsidRDefault="00327C0B" w:rsidP="007857AD">
            <w:pPr>
              <w:spacing w:after="0" w:line="240" w:lineRule="auto"/>
              <w:jc w:val="left"/>
              <w:rPr>
                <w:rFonts w:eastAsia="Cambria"/>
                <w:sz w:val="22"/>
                <w:szCs w:val="22"/>
              </w:rPr>
            </w:pPr>
          </w:p>
        </w:tc>
      </w:tr>
      <w:tr w:rsidR="00327C0B" w:rsidRPr="001B2F24" w14:paraId="2AA84283" w14:textId="77777777" w:rsidTr="00327C0B">
        <w:trPr>
          <w:trHeight w:val="412"/>
        </w:trPr>
        <w:tc>
          <w:tcPr>
            <w:tcW w:w="1276" w:type="dxa"/>
            <w:vMerge/>
            <w:tcBorders>
              <w:bottom w:val="single" w:sz="4" w:space="0" w:color="auto"/>
            </w:tcBorders>
          </w:tcPr>
          <w:p w14:paraId="0B54B5BB"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tcPr>
          <w:p w14:paraId="4BCC80ED" w14:textId="77777777" w:rsidR="00327C0B" w:rsidRPr="001B2F24" w:rsidRDefault="00327C0B" w:rsidP="007857AD">
            <w:pPr>
              <w:spacing w:after="0" w:line="240" w:lineRule="auto"/>
              <w:jc w:val="left"/>
              <w:rPr>
                <w:rFonts w:eastAsia="Cambria"/>
                <w:sz w:val="22"/>
                <w:szCs w:val="22"/>
              </w:rPr>
            </w:pPr>
          </w:p>
        </w:tc>
        <w:tc>
          <w:tcPr>
            <w:tcW w:w="696" w:type="dxa"/>
            <w:tcBorders>
              <w:bottom w:val="single" w:sz="4" w:space="0" w:color="auto"/>
            </w:tcBorders>
            <w:shd w:val="clear" w:color="auto" w:fill="auto"/>
          </w:tcPr>
          <w:p w14:paraId="7F7AF490" w14:textId="77777777" w:rsidR="00327C0B" w:rsidRPr="001B2F24" w:rsidRDefault="00327C0B" w:rsidP="007857AD">
            <w:pPr>
              <w:spacing w:after="0" w:line="240" w:lineRule="auto"/>
              <w:jc w:val="left"/>
              <w:rPr>
                <w:rFonts w:eastAsia="Cambria"/>
                <w:sz w:val="22"/>
                <w:szCs w:val="22"/>
              </w:rPr>
            </w:pPr>
          </w:p>
        </w:tc>
        <w:tc>
          <w:tcPr>
            <w:tcW w:w="1825" w:type="dxa"/>
            <w:tcBorders>
              <w:bottom w:val="single" w:sz="4" w:space="0" w:color="auto"/>
            </w:tcBorders>
            <w:shd w:val="clear" w:color="auto" w:fill="auto"/>
          </w:tcPr>
          <w:p w14:paraId="2B052ACE" w14:textId="77777777" w:rsidR="00327C0B" w:rsidRPr="001B2F24" w:rsidRDefault="00327C0B" w:rsidP="007857AD">
            <w:pPr>
              <w:spacing w:after="0" w:line="240" w:lineRule="auto"/>
              <w:jc w:val="left"/>
              <w:rPr>
                <w:rFonts w:eastAsia="Cambria"/>
                <w:sz w:val="22"/>
                <w:szCs w:val="22"/>
              </w:rPr>
            </w:pPr>
          </w:p>
        </w:tc>
        <w:tc>
          <w:tcPr>
            <w:tcW w:w="450" w:type="dxa"/>
            <w:gridSpan w:val="2"/>
            <w:tcBorders>
              <w:bottom w:val="single" w:sz="4" w:space="0" w:color="auto"/>
            </w:tcBorders>
            <w:shd w:val="clear" w:color="auto" w:fill="auto"/>
          </w:tcPr>
          <w:p w14:paraId="0047E94C" w14:textId="77777777" w:rsidR="00327C0B" w:rsidRPr="001B2F24" w:rsidRDefault="00327C0B" w:rsidP="007857AD">
            <w:pPr>
              <w:spacing w:after="0" w:line="240" w:lineRule="auto"/>
              <w:jc w:val="left"/>
              <w:rPr>
                <w:rFonts w:eastAsia="Cambria"/>
                <w:sz w:val="22"/>
                <w:szCs w:val="22"/>
              </w:rPr>
            </w:pPr>
          </w:p>
        </w:tc>
        <w:tc>
          <w:tcPr>
            <w:tcW w:w="2128" w:type="dxa"/>
            <w:tcBorders>
              <w:bottom w:val="single" w:sz="4" w:space="0" w:color="auto"/>
            </w:tcBorders>
            <w:shd w:val="clear" w:color="auto" w:fill="auto"/>
          </w:tcPr>
          <w:p w14:paraId="61CDAE85" w14:textId="77777777" w:rsidR="00327C0B" w:rsidRPr="001B2F24" w:rsidRDefault="00327C0B" w:rsidP="007857AD">
            <w:pPr>
              <w:spacing w:after="0" w:line="240" w:lineRule="auto"/>
              <w:jc w:val="left"/>
              <w:rPr>
                <w:rFonts w:eastAsia="Cambria"/>
                <w:sz w:val="22"/>
                <w:szCs w:val="22"/>
              </w:rPr>
            </w:pPr>
          </w:p>
        </w:tc>
        <w:tc>
          <w:tcPr>
            <w:tcW w:w="569" w:type="dxa"/>
            <w:tcBorders>
              <w:bottom w:val="single" w:sz="4" w:space="0" w:color="auto"/>
            </w:tcBorders>
            <w:shd w:val="clear" w:color="auto" w:fill="auto"/>
          </w:tcPr>
          <w:p w14:paraId="2AAD2113" w14:textId="77777777" w:rsidR="00327C0B" w:rsidRPr="001B2F24" w:rsidRDefault="00327C0B" w:rsidP="007857AD">
            <w:pPr>
              <w:spacing w:after="0" w:line="240" w:lineRule="auto"/>
              <w:jc w:val="left"/>
              <w:rPr>
                <w:rFonts w:eastAsia="Cambria"/>
                <w:sz w:val="22"/>
                <w:szCs w:val="22"/>
              </w:rPr>
            </w:pPr>
          </w:p>
        </w:tc>
        <w:tc>
          <w:tcPr>
            <w:tcW w:w="1703" w:type="dxa"/>
            <w:tcBorders>
              <w:bottom w:val="single" w:sz="4" w:space="0" w:color="auto"/>
            </w:tcBorders>
            <w:shd w:val="clear" w:color="auto" w:fill="auto"/>
          </w:tcPr>
          <w:p w14:paraId="4EDAA853" w14:textId="77777777" w:rsidR="00327C0B" w:rsidRPr="001B2F24" w:rsidRDefault="00327C0B" w:rsidP="007857AD">
            <w:pPr>
              <w:spacing w:after="0" w:line="240" w:lineRule="auto"/>
              <w:jc w:val="left"/>
              <w:rPr>
                <w:rFonts w:eastAsia="Cambria"/>
                <w:sz w:val="22"/>
                <w:szCs w:val="22"/>
              </w:rPr>
            </w:pPr>
          </w:p>
        </w:tc>
        <w:tc>
          <w:tcPr>
            <w:tcW w:w="426" w:type="dxa"/>
            <w:tcBorders>
              <w:bottom w:val="single" w:sz="4" w:space="0" w:color="auto"/>
            </w:tcBorders>
            <w:shd w:val="clear" w:color="auto" w:fill="auto"/>
          </w:tcPr>
          <w:p w14:paraId="35784A80" w14:textId="77777777" w:rsidR="00327C0B" w:rsidRPr="001B2F24" w:rsidRDefault="00327C0B" w:rsidP="007857AD">
            <w:pPr>
              <w:spacing w:after="0" w:line="240" w:lineRule="auto"/>
              <w:jc w:val="left"/>
              <w:rPr>
                <w:rFonts w:eastAsia="Cambria"/>
                <w:sz w:val="22"/>
                <w:szCs w:val="22"/>
              </w:rPr>
            </w:pPr>
          </w:p>
        </w:tc>
        <w:tc>
          <w:tcPr>
            <w:tcW w:w="1839" w:type="dxa"/>
            <w:tcBorders>
              <w:bottom w:val="single" w:sz="4" w:space="0" w:color="auto"/>
            </w:tcBorders>
            <w:shd w:val="clear" w:color="auto" w:fill="auto"/>
          </w:tcPr>
          <w:p w14:paraId="62CEDBE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Public speaking</w:t>
            </w:r>
          </w:p>
        </w:tc>
        <w:tc>
          <w:tcPr>
            <w:tcW w:w="567" w:type="dxa"/>
            <w:tcBorders>
              <w:bottom w:val="single" w:sz="4" w:space="0" w:color="auto"/>
            </w:tcBorders>
            <w:shd w:val="clear" w:color="auto" w:fill="auto"/>
          </w:tcPr>
          <w:p w14:paraId="34D6163D" w14:textId="77777777" w:rsidR="00327C0B" w:rsidRPr="001B2F24" w:rsidRDefault="00327C0B" w:rsidP="007857AD">
            <w:pPr>
              <w:spacing w:after="0" w:line="240" w:lineRule="auto"/>
              <w:jc w:val="left"/>
              <w:rPr>
                <w:rFonts w:eastAsia="Cambria"/>
                <w:sz w:val="22"/>
                <w:szCs w:val="22"/>
              </w:rPr>
            </w:pPr>
          </w:p>
        </w:tc>
        <w:tc>
          <w:tcPr>
            <w:tcW w:w="1840" w:type="dxa"/>
            <w:tcBorders>
              <w:bottom w:val="single" w:sz="4" w:space="0" w:color="auto"/>
            </w:tcBorders>
            <w:shd w:val="clear" w:color="auto" w:fill="auto"/>
          </w:tcPr>
          <w:p w14:paraId="141FF14A" w14:textId="77777777" w:rsidR="00327C0B" w:rsidRPr="001B2F24" w:rsidRDefault="00327C0B" w:rsidP="007857AD">
            <w:pPr>
              <w:spacing w:after="0" w:line="240" w:lineRule="auto"/>
              <w:jc w:val="left"/>
              <w:rPr>
                <w:rFonts w:eastAsia="Cambria"/>
                <w:sz w:val="22"/>
                <w:szCs w:val="22"/>
              </w:rPr>
            </w:pPr>
          </w:p>
        </w:tc>
        <w:tc>
          <w:tcPr>
            <w:tcW w:w="715" w:type="dxa"/>
            <w:tcBorders>
              <w:bottom w:val="single" w:sz="4" w:space="0" w:color="auto"/>
            </w:tcBorders>
            <w:shd w:val="clear" w:color="auto" w:fill="auto"/>
          </w:tcPr>
          <w:p w14:paraId="2878502B" w14:textId="77777777" w:rsidR="00327C0B" w:rsidRPr="001B2F24" w:rsidRDefault="00327C0B" w:rsidP="007857AD">
            <w:pPr>
              <w:spacing w:after="0" w:line="240" w:lineRule="auto"/>
              <w:jc w:val="left"/>
              <w:rPr>
                <w:rFonts w:eastAsia="Cambria"/>
                <w:sz w:val="22"/>
                <w:szCs w:val="22"/>
              </w:rPr>
            </w:pPr>
          </w:p>
        </w:tc>
      </w:tr>
    </w:tbl>
    <w:p w14:paraId="5F9B0308" w14:textId="77777777" w:rsidR="007857AD" w:rsidRPr="001B2F24" w:rsidRDefault="007857AD" w:rsidP="007857AD">
      <w:pPr>
        <w:spacing w:after="0" w:line="240" w:lineRule="auto"/>
        <w:jc w:val="left"/>
        <w:rPr>
          <w:rFonts w:eastAsia="Cambria"/>
          <w:sz w:val="22"/>
          <w:szCs w:val="22"/>
        </w:rPr>
        <w:sectPr w:rsidR="007857AD" w:rsidRPr="001B2F24" w:rsidSect="00327C0B">
          <w:pgSz w:w="16840" w:h="11900" w:orient="landscape"/>
          <w:pgMar w:top="1135" w:right="1276" w:bottom="1410" w:left="1440" w:header="708" w:footer="708" w:gutter="0"/>
          <w:cols w:space="708"/>
        </w:sect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696"/>
        <w:gridCol w:w="8"/>
        <w:gridCol w:w="1817"/>
        <w:gridCol w:w="17"/>
        <w:gridCol w:w="433"/>
        <w:gridCol w:w="2128"/>
        <w:gridCol w:w="569"/>
        <w:gridCol w:w="1703"/>
        <w:gridCol w:w="426"/>
        <w:gridCol w:w="1815"/>
        <w:gridCol w:w="570"/>
        <w:gridCol w:w="1840"/>
        <w:gridCol w:w="736"/>
      </w:tblGrid>
      <w:tr w:rsidR="00327C0B" w:rsidRPr="001B2F24" w14:paraId="2CF4F3AD" w14:textId="77777777" w:rsidTr="00327C0B">
        <w:trPr>
          <w:trHeight w:val="330"/>
        </w:trPr>
        <w:tc>
          <w:tcPr>
            <w:tcW w:w="15735" w:type="dxa"/>
            <w:gridSpan w:val="15"/>
            <w:tcBorders>
              <w:left w:val="nil"/>
              <w:bottom w:val="single" w:sz="4" w:space="0" w:color="auto"/>
              <w:right w:val="nil"/>
            </w:tcBorders>
            <w:shd w:val="clear" w:color="auto" w:fill="auto"/>
          </w:tcPr>
          <w:p w14:paraId="0F10A8AF" w14:textId="425F5DB7" w:rsidR="006C5A8B" w:rsidRPr="001B2F24" w:rsidRDefault="006C5A8B" w:rsidP="007857AD">
            <w:pPr>
              <w:spacing w:after="0" w:line="240" w:lineRule="auto"/>
              <w:jc w:val="left"/>
              <w:rPr>
                <w:rFonts w:eastAsia="Cambria"/>
                <w:sz w:val="22"/>
                <w:szCs w:val="22"/>
              </w:rPr>
            </w:pPr>
          </w:p>
          <w:p w14:paraId="225EE146" w14:textId="77777777" w:rsidR="00327C0B" w:rsidRPr="001B2F24" w:rsidRDefault="00327C0B" w:rsidP="007857AD">
            <w:pPr>
              <w:spacing w:after="0" w:line="240" w:lineRule="auto"/>
              <w:jc w:val="left"/>
              <w:rPr>
                <w:rFonts w:eastAsia="Cambria"/>
                <w:sz w:val="22"/>
                <w:szCs w:val="22"/>
              </w:rPr>
            </w:pPr>
          </w:p>
        </w:tc>
      </w:tr>
      <w:tr w:rsidR="00327C0B" w:rsidRPr="001B2F24" w14:paraId="66B2A09F" w14:textId="77777777" w:rsidTr="00327C0B">
        <w:trPr>
          <w:trHeight w:val="416"/>
        </w:trPr>
        <w:tc>
          <w:tcPr>
            <w:tcW w:w="1276" w:type="dxa"/>
            <w:tcBorders>
              <w:top w:val="single" w:sz="4" w:space="0" w:color="auto"/>
              <w:bottom w:val="single" w:sz="4" w:space="0" w:color="auto"/>
            </w:tcBorders>
            <w:shd w:val="clear" w:color="auto" w:fill="F2F2F2"/>
          </w:tcPr>
          <w:p w14:paraId="4C3504FF" w14:textId="77777777" w:rsidR="00327C0B" w:rsidRPr="001B2F24" w:rsidRDefault="00327C0B" w:rsidP="007857AD">
            <w:pPr>
              <w:spacing w:after="0" w:line="240" w:lineRule="auto"/>
              <w:jc w:val="left"/>
              <w:rPr>
                <w:rFonts w:eastAsia="Cambria"/>
                <w:b/>
                <w:sz w:val="22"/>
                <w:szCs w:val="22"/>
              </w:rPr>
            </w:pPr>
          </w:p>
        </w:tc>
        <w:tc>
          <w:tcPr>
            <w:tcW w:w="1701" w:type="dxa"/>
            <w:tcBorders>
              <w:top w:val="single" w:sz="4" w:space="0" w:color="auto"/>
              <w:bottom w:val="single" w:sz="4" w:space="0" w:color="auto"/>
            </w:tcBorders>
            <w:shd w:val="clear" w:color="auto" w:fill="F2F2F2"/>
          </w:tcPr>
          <w:p w14:paraId="290D799D"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Realistic</w:t>
            </w:r>
          </w:p>
        </w:tc>
        <w:tc>
          <w:tcPr>
            <w:tcW w:w="696" w:type="dxa"/>
            <w:tcBorders>
              <w:top w:val="single" w:sz="4" w:space="0" w:color="auto"/>
              <w:bottom w:val="single" w:sz="4" w:space="0" w:color="auto"/>
            </w:tcBorders>
            <w:shd w:val="clear" w:color="auto" w:fill="F2F2F2"/>
          </w:tcPr>
          <w:p w14:paraId="04FF40C0"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842" w:type="dxa"/>
            <w:gridSpan w:val="3"/>
            <w:tcBorders>
              <w:top w:val="single" w:sz="4" w:space="0" w:color="auto"/>
              <w:bottom w:val="single" w:sz="4" w:space="0" w:color="auto"/>
            </w:tcBorders>
            <w:shd w:val="clear" w:color="auto" w:fill="F2F2F2"/>
          </w:tcPr>
          <w:p w14:paraId="4F63A884"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Investigative</w:t>
            </w:r>
          </w:p>
        </w:tc>
        <w:tc>
          <w:tcPr>
            <w:tcW w:w="433" w:type="dxa"/>
            <w:tcBorders>
              <w:top w:val="single" w:sz="4" w:space="0" w:color="auto"/>
              <w:bottom w:val="single" w:sz="4" w:space="0" w:color="auto"/>
            </w:tcBorders>
            <w:shd w:val="clear" w:color="auto" w:fill="F2F2F2"/>
          </w:tcPr>
          <w:p w14:paraId="3D44B495"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2128" w:type="dxa"/>
            <w:tcBorders>
              <w:top w:val="single" w:sz="4" w:space="0" w:color="auto"/>
              <w:bottom w:val="single" w:sz="4" w:space="0" w:color="auto"/>
            </w:tcBorders>
            <w:shd w:val="clear" w:color="auto" w:fill="F2F2F2"/>
          </w:tcPr>
          <w:p w14:paraId="0FD08FCC"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Artistic</w:t>
            </w:r>
          </w:p>
        </w:tc>
        <w:tc>
          <w:tcPr>
            <w:tcW w:w="569" w:type="dxa"/>
            <w:tcBorders>
              <w:top w:val="single" w:sz="4" w:space="0" w:color="auto"/>
              <w:bottom w:val="single" w:sz="4" w:space="0" w:color="auto"/>
            </w:tcBorders>
            <w:shd w:val="clear" w:color="auto" w:fill="F2F2F2"/>
          </w:tcPr>
          <w:p w14:paraId="4F294C84"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703" w:type="dxa"/>
            <w:tcBorders>
              <w:top w:val="single" w:sz="4" w:space="0" w:color="auto"/>
              <w:bottom w:val="single" w:sz="4" w:space="0" w:color="auto"/>
            </w:tcBorders>
            <w:shd w:val="clear" w:color="auto" w:fill="F2F2F2"/>
          </w:tcPr>
          <w:p w14:paraId="7E6941C3"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Social</w:t>
            </w:r>
          </w:p>
        </w:tc>
        <w:tc>
          <w:tcPr>
            <w:tcW w:w="426" w:type="dxa"/>
            <w:tcBorders>
              <w:top w:val="single" w:sz="4" w:space="0" w:color="auto"/>
              <w:bottom w:val="single" w:sz="4" w:space="0" w:color="auto"/>
            </w:tcBorders>
            <w:shd w:val="clear" w:color="auto" w:fill="F2F2F2"/>
          </w:tcPr>
          <w:p w14:paraId="270CBF91"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815" w:type="dxa"/>
            <w:tcBorders>
              <w:top w:val="single" w:sz="4" w:space="0" w:color="auto"/>
              <w:bottom w:val="single" w:sz="4" w:space="0" w:color="auto"/>
            </w:tcBorders>
            <w:shd w:val="clear" w:color="auto" w:fill="F2F2F2"/>
          </w:tcPr>
          <w:p w14:paraId="2F1DDC8B"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Enterprising</w:t>
            </w:r>
          </w:p>
        </w:tc>
        <w:tc>
          <w:tcPr>
            <w:tcW w:w="570" w:type="dxa"/>
            <w:tcBorders>
              <w:top w:val="single" w:sz="4" w:space="0" w:color="auto"/>
              <w:bottom w:val="single" w:sz="4" w:space="0" w:color="auto"/>
            </w:tcBorders>
            <w:shd w:val="clear" w:color="auto" w:fill="F2F2F2"/>
          </w:tcPr>
          <w:p w14:paraId="27A2832F"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840" w:type="dxa"/>
            <w:tcBorders>
              <w:top w:val="single" w:sz="4" w:space="0" w:color="auto"/>
              <w:bottom w:val="single" w:sz="4" w:space="0" w:color="auto"/>
            </w:tcBorders>
            <w:shd w:val="clear" w:color="auto" w:fill="F2F2F2"/>
          </w:tcPr>
          <w:p w14:paraId="208F6EE1"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Conventional</w:t>
            </w:r>
          </w:p>
        </w:tc>
        <w:tc>
          <w:tcPr>
            <w:tcW w:w="736" w:type="dxa"/>
            <w:tcBorders>
              <w:top w:val="single" w:sz="4" w:space="0" w:color="auto"/>
              <w:bottom w:val="single" w:sz="4" w:space="0" w:color="auto"/>
            </w:tcBorders>
            <w:shd w:val="clear" w:color="auto" w:fill="F2F2F2"/>
          </w:tcPr>
          <w:p w14:paraId="399D682F"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r>
      <w:tr w:rsidR="00327C0B" w:rsidRPr="001B2F24" w14:paraId="23CF9E70" w14:textId="77777777" w:rsidTr="00327C0B">
        <w:trPr>
          <w:trHeight w:val="4291"/>
        </w:trPr>
        <w:tc>
          <w:tcPr>
            <w:tcW w:w="1276" w:type="dxa"/>
            <w:tcBorders>
              <w:bottom w:val="single" w:sz="4" w:space="0" w:color="auto"/>
            </w:tcBorders>
          </w:tcPr>
          <w:p w14:paraId="6DC8F3E3" w14:textId="77777777" w:rsidR="00327C0B" w:rsidRPr="001B2F24" w:rsidRDefault="00327C0B" w:rsidP="007857AD">
            <w:pPr>
              <w:spacing w:after="0" w:line="240" w:lineRule="auto"/>
              <w:jc w:val="left"/>
              <w:rPr>
                <w:rFonts w:eastAsia="Cambria"/>
                <w:b/>
                <w:sz w:val="22"/>
                <w:szCs w:val="22"/>
              </w:rPr>
            </w:pPr>
          </w:p>
          <w:p w14:paraId="51413C88"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Work Interests</w:t>
            </w:r>
          </w:p>
        </w:tc>
        <w:tc>
          <w:tcPr>
            <w:tcW w:w="1701" w:type="dxa"/>
            <w:tcBorders>
              <w:bottom w:val="single" w:sz="4" w:space="0" w:color="auto"/>
            </w:tcBorders>
            <w:vAlign w:val="center"/>
          </w:tcPr>
          <w:p w14:paraId="4EBC0AF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Working with things (</w:t>
            </w:r>
            <w:proofErr w:type="gramStart"/>
            <w:r w:rsidRPr="001B2F24">
              <w:rPr>
                <w:rFonts w:eastAsia="Cambria"/>
                <w:sz w:val="22"/>
                <w:szCs w:val="22"/>
              </w:rPr>
              <w:t>e.g.</w:t>
            </w:r>
            <w:proofErr w:type="gramEnd"/>
            <w:r w:rsidRPr="001B2F24">
              <w:rPr>
                <w:rFonts w:eastAsia="Cambria"/>
                <w:sz w:val="22"/>
                <w:szCs w:val="22"/>
              </w:rPr>
              <w:t xml:space="preserve"> tools, machines, animals) to achieve tangible results. Often involves building, fixing things, or working with hands.</w:t>
            </w:r>
          </w:p>
        </w:tc>
        <w:tc>
          <w:tcPr>
            <w:tcW w:w="696" w:type="dxa"/>
            <w:tcBorders>
              <w:bottom w:val="single" w:sz="4" w:space="0" w:color="auto"/>
            </w:tcBorders>
            <w:vAlign w:val="center"/>
          </w:tcPr>
          <w:p w14:paraId="1EFE8718" w14:textId="77777777" w:rsidR="00327C0B" w:rsidRPr="001B2F24" w:rsidRDefault="00327C0B" w:rsidP="007857AD">
            <w:pPr>
              <w:spacing w:after="0" w:line="240" w:lineRule="auto"/>
              <w:jc w:val="left"/>
              <w:rPr>
                <w:rFonts w:eastAsia="Cambria"/>
                <w:sz w:val="22"/>
                <w:szCs w:val="22"/>
              </w:rPr>
            </w:pPr>
          </w:p>
        </w:tc>
        <w:tc>
          <w:tcPr>
            <w:tcW w:w="1842" w:type="dxa"/>
            <w:gridSpan w:val="3"/>
            <w:tcBorders>
              <w:bottom w:val="single" w:sz="4" w:space="0" w:color="auto"/>
            </w:tcBorders>
            <w:vAlign w:val="center"/>
          </w:tcPr>
          <w:p w14:paraId="25916EE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 xml:space="preserve">Working with data to explore ideas, </w:t>
            </w:r>
            <w:proofErr w:type="spellStart"/>
            <w:r w:rsidRPr="001B2F24">
              <w:rPr>
                <w:rFonts w:eastAsia="Cambria"/>
                <w:sz w:val="22"/>
                <w:szCs w:val="22"/>
              </w:rPr>
              <w:t>analyse</w:t>
            </w:r>
            <w:proofErr w:type="spellEnd"/>
            <w:r w:rsidRPr="001B2F24">
              <w:rPr>
                <w:rFonts w:eastAsia="Cambria"/>
                <w:sz w:val="22"/>
                <w:szCs w:val="22"/>
              </w:rPr>
              <w:t xml:space="preserve"> possibilities, </w:t>
            </w:r>
            <w:proofErr w:type="gramStart"/>
            <w:r w:rsidRPr="001B2F24">
              <w:rPr>
                <w:rFonts w:eastAsia="Cambria"/>
                <w:sz w:val="22"/>
                <w:szCs w:val="22"/>
              </w:rPr>
              <w:t>solve</w:t>
            </w:r>
            <w:proofErr w:type="gramEnd"/>
            <w:r w:rsidRPr="001B2F24">
              <w:rPr>
                <w:rFonts w:eastAsia="Cambria"/>
                <w:sz w:val="22"/>
                <w:szCs w:val="22"/>
              </w:rPr>
              <w:t xml:space="preserve"> or study problems.</w:t>
            </w:r>
          </w:p>
        </w:tc>
        <w:tc>
          <w:tcPr>
            <w:tcW w:w="433" w:type="dxa"/>
            <w:tcBorders>
              <w:bottom w:val="single" w:sz="4" w:space="0" w:color="auto"/>
            </w:tcBorders>
            <w:vAlign w:val="center"/>
          </w:tcPr>
          <w:p w14:paraId="575741F8" w14:textId="77777777" w:rsidR="00327C0B" w:rsidRPr="001B2F24" w:rsidRDefault="00327C0B" w:rsidP="007857AD">
            <w:pPr>
              <w:spacing w:after="0" w:line="240" w:lineRule="auto"/>
              <w:jc w:val="left"/>
              <w:rPr>
                <w:rFonts w:eastAsia="Cambria"/>
                <w:sz w:val="22"/>
                <w:szCs w:val="22"/>
              </w:rPr>
            </w:pPr>
          </w:p>
        </w:tc>
        <w:tc>
          <w:tcPr>
            <w:tcW w:w="2128" w:type="dxa"/>
            <w:tcBorders>
              <w:bottom w:val="single" w:sz="4" w:space="0" w:color="auto"/>
            </w:tcBorders>
            <w:vAlign w:val="center"/>
          </w:tcPr>
          <w:p w14:paraId="498AA29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Working with ideas to create new products or processes. Often involves writing, acting, singing, photography or design.</w:t>
            </w:r>
          </w:p>
        </w:tc>
        <w:tc>
          <w:tcPr>
            <w:tcW w:w="569" w:type="dxa"/>
            <w:tcBorders>
              <w:bottom w:val="single" w:sz="4" w:space="0" w:color="auto"/>
            </w:tcBorders>
            <w:vAlign w:val="center"/>
          </w:tcPr>
          <w:p w14:paraId="668BFFA6" w14:textId="77777777" w:rsidR="00327C0B" w:rsidRPr="001B2F24" w:rsidRDefault="00327C0B" w:rsidP="007857AD">
            <w:pPr>
              <w:spacing w:after="0" w:line="240" w:lineRule="auto"/>
              <w:jc w:val="left"/>
              <w:rPr>
                <w:rFonts w:eastAsia="Cambria"/>
                <w:sz w:val="22"/>
                <w:szCs w:val="22"/>
              </w:rPr>
            </w:pPr>
          </w:p>
        </w:tc>
        <w:tc>
          <w:tcPr>
            <w:tcW w:w="1703" w:type="dxa"/>
            <w:tcBorders>
              <w:bottom w:val="single" w:sz="4" w:space="0" w:color="auto"/>
            </w:tcBorders>
            <w:vAlign w:val="center"/>
          </w:tcPr>
          <w:p w14:paraId="23DB751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Working with people to help or develop them. Often involved teamwork and close contact with others.</w:t>
            </w:r>
          </w:p>
        </w:tc>
        <w:tc>
          <w:tcPr>
            <w:tcW w:w="426" w:type="dxa"/>
            <w:tcBorders>
              <w:bottom w:val="single" w:sz="4" w:space="0" w:color="auto"/>
            </w:tcBorders>
            <w:vAlign w:val="center"/>
          </w:tcPr>
          <w:p w14:paraId="3528FCBB" w14:textId="77777777" w:rsidR="00327C0B" w:rsidRPr="001B2F24" w:rsidRDefault="00327C0B" w:rsidP="007857AD">
            <w:pPr>
              <w:spacing w:after="0" w:line="240" w:lineRule="auto"/>
              <w:jc w:val="left"/>
              <w:rPr>
                <w:rFonts w:eastAsia="Cambria"/>
                <w:sz w:val="22"/>
                <w:szCs w:val="22"/>
              </w:rPr>
            </w:pPr>
          </w:p>
        </w:tc>
        <w:tc>
          <w:tcPr>
            <w:tcW w:w="1815" w:type="dxa"/>
            <w:tcBorders>
              <w:bottom w:val="single" w:sz="4" w:space="0" w:color="auto"/>
            </w:tcBorders>
            <w:vAlign w:val="center"/>
          </w:tcPr>
          <w:p w14:paraId="00745CF1"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 xml:space="preserve">Working with people and data. Often involves meeting, </w:t>
            </w:r>
            <w:proofErr w:type="gramStart"/>
            <w:r w:rsidRPr="001B2F24">
              <w:rPr>
                <w:rFonts w:eastAsia="Cambria"/>
                <w:sz w:val="22"/>
                <w:szCs w:val="22"/>
              </w:rPr>
              <w:t>leading</w:t>
            </w:r>
            <w:proofErr w:type="gramEnd"/>
            <w:r w:rsidRPr="001B2F24">
              <w:rPr>
                <w:rFonts w:eastAsia="Cambria"/>
                <w:sz w:val="22"/>
                <w:szCs w:val="22"/>
              </w:rPr>
              <w:t xml:space="preserve"> or persuading others or negotiating decision making and politics</w:t>
            </w:r>
          </w:p>
        </w:tc>
        <w:tc>
          <w:tcPr>
            <w:tcW w:w="570" w:type="dxa"/>
            <w:tcBorders>
              <w:bottom w:val="single" w:sz="4" w:space="0" w:color="auto"/>
            </w:tcBorders>
            <w:vAlign w:val="center"/>
          </w:tcPr>
          <w:p w14:paraId="0B1E3636" w14:textId="77777777" w:rsidR="00327C0B" w:rsidRPr="001B2F24" w:rsidRDefault="00327C0B" w:rsidP="007857AD">
            <w:pPr>
              <w:spacing w:after="0" w:line="240" w:lineRule="auto"/>
              <w:jc w:val="left"/>
              <w:rPr>
                <w:rFonts w:eastAsia="Cambria"/>
                <w:sz w:val="22"/>
                <w:szCs w:val="22"/>
              </w:rPr>
            </w:pPr>
          </w:p>
        </w:tc>
        <w:tc>
          <w:tcPr>
            <w:tcW w:w="1840" w:type="dxa"/>
            <w:tcBorders>
              <w:bottom w:val="single" w:sz="4" w:space="0" w:color="auto"/>
            </w:tcBorders>
            <w:vAlign w:val="center"/>
          </w:tcPr>
          <w:p w14:paraId="211272FD"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Working with data involving numbers, records, or machines in a set and orderly way.</w:t>
            </w:r>
          </w:p>
        </w:tc>
        <w:tc>
          <w:tcPr>
            <w:tcW w:w="736" w:type="dxa"/>
            <w:tcBorders>
              <w:bottom w:val="single" w:sz="4" w:space="0" w:color="auto"/>
            </w:tcBorders>
          </w:tcPr>
          <w:p w14:paraId="5BD209D2" w14:textId="77777777" w:rsidR="00327C0B" w:rsidRPr="001B2F24" w:rsidRDefault="00327C0B" w:rsidP="007857AD">
            <w:pPr>
              <w:spacing w:after="0" w:line="240" w:lineRule="auto"/>
              <w:jc w:val="left"/>
              <w:rPr>
                <w:rFonts w:eastAsia="Cambria"/>
                <w:sz w:val="22"/>
                <w:szCs w:val="22"/>
              </w:rPr>
            </w:pPr>
          </w:p>
        </w:tc>
      </w:tr>
      <w:tr w:rsidR="00327C0B" w:rsidRPr="001B2F24" w14:paraId="47118BCD" w14:textId="77777777" w:rsidTr="00327C0B">
        <w:trPr>
          <w:trHeight w:val="147"/>
        </w:trPr>
        <w:tc>
          <w:tcPr>
            <w:tcW w:w="1276" w:type="dxa"/>
            <w:shd w:val="clear" w:color="auto" w:fill="F2F2F2"/>
          </w:tcPr>
          <w:p w14:paraId="6EFDE216" w14:textId="77777777" w:rsidR="00327C0B" w:rsidRPr="001B2F24" w:rsidRDefault="00327C0B" w:rsidP="007857AD">
            <w:pPr>
              <w:spacing w:after="0" w:line="240" w:lineRule="auto"/>
              <w:jc w:val="left"/>
              <w:rPr>
                <w:rFonts w:eastAsia="Cambria"/>
                <w:b/>
                <w:sz w:val="22"/>
                <w:szCs w:val="22"/>
              </w:rPr>
            </w:pPr>
          </w:p>
        </w:tc>
        <w:tc>
          <w:tcPr>
            <w:tcW w:w="1701" w:type="dxa"/>
            <w:tcBorders>
              <w:bottom w:val="single" w:sz="4" w:space="0" w:color="auto"/>
            </w:tcBorders>
            <w:shd w:val="clear" w:color="auto" w:fill="F2F2F2"/>
          </w:tcPr>
          <w:p w14:paraId="1CD75710"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Realistic</w:t>
            </w:r>
          </w:p>
        </w:tc>
        <w:tc>
          <w:tcPr>
            <w:tcW w:w="696" w:type="dxa"/>
            <w:shd w:val="clear" w:color="auto" w:fill="F2F2F2"/>
          </w:tcPr>
          <w:p w14:paraId="0C33B80A"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842" w:type="dxa"/>
            <w:gridSpan w:val="3"/>
            <w:shd w:val="clear" w:color="auto" w:fill="F2F2F2"/>
          </w:tcPr>
          <w:p w14:paraId="37280617"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Investigative</w:t>
            </w:r>
          </w:p>
        </w:tc>
        <w:tc>
          <w:tcPr>
            <w:tcW w:w="433" w:type="dxa"/>
            <w:shd w:val="clear" w:color="auto" w:fill="F2F2F2"/>
          </w:tcPr>
          <w:p w14:paraId="157E6B83"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2128" w:type="dxa"/>
            <w:shd w:val="clear" w:color="auto" w:fill="F2F2F2"/>
          </w:tcPr>
          <w:p w14:paraId="2DEF3B2F"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Artistic</w:t>
            </w:r>
          </w:p>
        </w:tc>
        <w:tc>
          <w:tcPr>
            <w:tcW w:w="569" w:type="dxa"/>
            <w:shd w:val="clear" w:color="auto" w:fill="F2F2F2"/>
          </w:tcPr>
          <w:p w14:paraId="4DBE5590"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703" w:type="dxa"/>
            <w:shd w:val="clear" w:color="auto" w:fill="F2F2F2"/>
          </w:tcPr>
          <w:p w14:paraId="19E546D6"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Social</w:t>
            </w:r>
          </w:p>
        </w:tc>
        <w:tc>
          <w:tcPr>
            <w:tcW w:w="426" w:type="dxa"/>
            <w:shd w:val="clear" w:color="auto" w:fill="F2F2F2"/>
          </w:tcPr>
          <w:p w14:paraId="0BDB4B33"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815" w:type="dxa"/>
            <w:shd w:val="clear" w:color="auto" w:fill="F2F2F2"/>
          </w:tcPr>
          <w:p w14:paraId="76E093A1"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Enterprising</w:t>
            </w:r>
          </w:p>
        </w:tc>
        <w:tc>
          <w:tcPr>
            <w:tcW w:w="570" w:type="dxa"/>
            <w:shd w:val="clear" w:color="auto" w:fill="F2F2F2"/>
          </w:tcPr>
          <w:p w14:paraId="208C78DB"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c>
          <w:tcPr>
            <w:tcW w:w="1840" w:type="dxa"/>
            <w:shd w:val="clear" w:color="auto" w:fill="F2F2F2"/>
          </w:tcPr>
          <w:p w14:paraId="48053CA7"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Conventional</w:t>
            </w:r>
          </w:p>
        </w:tc>
        <w:tc>
          <w:tcPr>
            <w:tcW w:w="736" w:type="dxa"/>
            <w:shd w:val="clear" w:color="auto" w:fill="F2F2F2"/>
          </w:tcPr>
          <w:p w14:paraId="0BF4BD5F" w14:textId="77777777" w:rsidR="00327C0B" w:rsidRPr="001B2F24" w:rsidRDefault="00327C0B" w:rsidP="007857AD">
            <w:pPr>
              <w:spacing w:before="120" w:after="0" w:line="240" w:lineRule="auto"/>
              <w:jc w:val="left"/>
              <w:rPr>
                <w:rFonts w:eastAsia="Cambria"/>
                <w:b/>
                <w:sz w:val="22"/>
                <w:szCs w:val="22"/>
              </w:rPr>
            </w:pPr>
            <w:r w:rsidRPr="001B2F24">
              <w:rPr>
                <w:rFonts w:eastAsia="Cambria"/>
                <w:b/>
                <w:sz w:val="22"/>
                <w:szCs w:val="22"/>
              </w:rPr>
              <w:sym w:font="Symbol" w:char="F0D6"/>
            </w:r>
          </w:p>
        </w:tc>
      </w:tr>
      <w:tr w:rsidR="00327C0B" w:rsidRPr="001B2F24" w14:paraId="3B174949" w14:textId="77777777" w:rsidTr="00327C0B">
        <w:trPr>
          <w:trHeight w:val="421"/>
        </w:trPr>
        <w:tc>
          <w:tcPr>
            <w:tcW w:w="1276" w:type="dxa"/>
            <w:vMerge w:val="restart"/>
            <w:vAlign w:val="center"/>
          </w:tcPr>
          <w:p w14:paraId="072D0A59" w14:textId="77777777" w:rsidR="00327C0B" w:rsidRPr="001B2F24" w:rsidRDefault="00327C0B" w:rsidP="007857AD">
            <w:pPr>
              <w:spacing w:after="0" w:line="240" w:lineRule="auto"/>
              <w:jc w:val="left"/>
              <w:rPr>
                <w:rFonts w:eastAsia="Cambria"/>
                <w:sz w:val="22"/>
                <w:szCs w:val="22"/>
              </w:rPr>
            </w:pPr>
          </w:p>
          <w:p w14:paraId="65F2A7C2"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Jobs</w:t>
            </w:r>
          </w:p>
        </w:tc>
        <w:tc>
          <w:tcPr>
            <w:tcW w:w="1701" w:type="dxa"/>
            <w:tcBorders>
              <w:bottom w:val="single" w:sz="4" w:space="0" w:color="auto"/>
            </w:tcBorders>
            <w:vAlign w:val="center"/>
          </w:tcPr>
          <w:p w14:paraId="291ABCD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Aircraft controller</w:t>
            </w:r>
          </w:p>
        </w:tc>
        <w:tc>
          <w:tcPr>
            <w:tcW w:w="696" w:type="dxa"/>
            <w:shd w:val="clear" w:color="auto" w:fill="auto"/>
            <w:vAlign w:val="center"/>
          </w:tcPr>
          <w:p w14:paraId="01CBEF4F"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07A863B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Biologist</w:t>
            </w:r>
          </w:p>
        </w:tc>
        <w:tc>
          <w:tcPr>
            <w:tcW w:w="433" w:type="dxa"/>
            <w:shd w:val="clear" w:color="auto" w:fill="auto"/>
            <w:vAlign w:val="center"/>
          </w:tcPr>
          <w:p w14:paraId="62056DC5"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055101B1"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Designer</w:t>
            </w:r>
          </w:p>
        </w:tc>
        <w:tc>
          <w:tcPr>
            <w:tcW w:w="569" w:type="dxa"/>
            <w:shd w:val="clear" w:color="auto" w:fill="auto"/>
            <w:vAlign w:val="center"/>
          </w:tcPr>
          <w:p w14:paraId="0FBA9368"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03B5C7C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Teacher</w:t>
            </w:r>
          </w:p>
        </w:tc>
        <w:tc>
          <w:tcPr>
            <w:tcW w:w="426" w:type="dxa"/>
            <w:shd w:val="clear" w:color="auto" w:fill="auto"/>
            <w:vAlign w:val="center"/>
          </w:tcPr>
          <w:p w14:paraId="6FBE3D0A"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70388C5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Sales manager</w:t>
            </w:r>
          </w:p>
        </w:tc>
        <w:tc>
          <w:tcPr>
            <w:tcW w:w="570" w:type="dxa"/>
            <w:shd w:val="clear" w:color="auto" w:fill="auto"/>
            <w:vAlign w:val="center"/>
          </w:tcPr>
          <w:p w14:paraId="446D9CA2"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3C1ECC6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Bookkeeper</w:t>
            </w:r>
          </w:p>
        </w:tc>
        <w:tc>
          <w:tcPr>
            <w:tcW w:w="736" w:type="dxa"/>
            <w:shd w:val="clear" w:color="auto" w:fill="auto"/>
            <w:vAlign w:val="center"/>
          </w:tcPr>
          <w:p w14:paraId="0493F47E" w14:textId="77777777" w:rsidR="00327C0B" w:rsidRPr="001B2F24" w:rsidRDefault="00327C0B" w:rsidP="007857AD">
            <w:pPr>
              <w:spacing w:after="0" w:line="240" w:lineRule="auto"/>
              <w:jc w:val="left"/>
              <w:rPr>
                <w:rFonts w:eastAsia="Cambria"/>
                <w:sz w:val="22"/>
                <w:szCs w:val="22"/>
              </w:rPr>
            </w:pPr>
          </w:p>
        </w:tc>
      </w:tr>
      <w:tr w:rsidR="00327C0B" w:rsidRPr="001B2F24" w14:paraId="36E46291" w14:textId="77777777" w:rsidTr="00327C0B">
        <w:trPr>
          <w:trHeight w:val="457"/>
        </w:trPr>
        <w:tc>
          <w:tcPr>
            <w:tcW w:w="1276" w:type="dxa"/>
            <w:vMerge/>
            <w:vAlign w:val="center"/>
          </w:tcPr>
          <w:p w14:paraId="07634240"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05F144B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Cook</w:t>
            </w:r>
          </w:p>
        </w:tc>
        <w:tc>
          <w:tcPr>
            <w:tcW w:w="696" w:type="dxa"/>
            <w:shd w:val="clear" w:color="auto" w:fill="auto"/>
            <w:vAlign w:val="center"/>
          </w:tcPr>
          <w:p w14:paraId="13E6653F"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08C6D4E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Chemist</w:t>
            </w:r>
          </w:p>
        </w:tc>
        <w:tc>
          <w:tcPr>
            <w:tcW w:w="433" w:type="dxa"/>
            <w:shd w:val="clear" w:color="auto" w:fill="auto"/>
            <w:vAlign w:val="center"/>
          </w:tcPr>
          <w:p w14:paraId="4EE2E33B"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7134408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Photographer</w:t>
            </w:r>
          </w:p>
        </w:tc>
        <w:tc>
          <w:tcPr>
            <w:tcW w:w="569" w:type="dxa"/>
            <w:shd w:val="clear" w:color="auto" w:fill="auto"/>
            <w:vAlign w:val="center"/>
          </w:tcPr>
          <w:p w14:paraId="7C9D2D32"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34DBDE8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Clergy</w:t>
            </w:r>
          </w:p>
        </w:tc>
        <w:tc>
          <w:tcPr>
            <w:tcW w:w="426" w:type="dxa"/>
            <w:shd w:val="clear" w:color="auto" w:fill="auto"/>
            <w:vAlign w:val="center"/>
          </w:tcPr>
          <w:p w14:paraId="71F5F67A"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03FDA10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Business exec</w:t>
            </w:r>
          </w:p>
        </w:tc>
        <w:tc>
          <w:tcPr>
            <w:tcW w:w="570" w:type="dxa"/>
            <w:shd w:val="clear" w:color="auto" w:fill="auto"/>
            <w:vAlign w:val="center"/>
          </w:tcPr>
          <w:p w14:paraId="34185DF1"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25D8C7C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Banker</w:t>
            </w:r>
          </w:p>
        </w:tc>
        <w:tc>
          <w:tcPr>
            <w:tcW w:w="736" w:type="dxa"/>
            <w:shd w:val="clear" w:color="auto" w:fill="auto"/>
            <w:vAlign w:val="center"/>
          </w:tcPr>
          <w:p w14:paraId="08762133" w14:textId="77777777" w:rsidR="00327C0B" w:rsidRPr="001B2F24" w:rsidRDefault="00327C0B" w:rsidP="007857AD">
            <w:pPr>
              <w:spacing w:after="0" w:line="240" w:lineRule="auto"/>
              <w:jc w:val="left"/>
              <w:rPr>
                <w:rFonts w:eastAsia="Cambria"/>
                <w:sz w:val="22"/>
                <w:szCs w:val="22"/>
              </w:rPr>
            </w:pPr>
          </w:p>
        </w:tc>
      </w:tr>
      <w:tr w:rsidR="00327C0B" w:rsidRPr="001B2F24" w14:paraId="419BC34E" w14:textId="77777777" w:rsidTr="00327C0B">
        <w:trPr>
          <w:trHeight w:val="420"/>
        </w:trPr>
        <w:tc>
          <w:tcPr>
            <w:tcW w:w="1276" w:type="dxa"/>
            <w:vMerge/>
            <w:vAlign w:val="center"/>
          </w:tcPr>
          <w:p w14:paraId="72A621A0"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6A64E5D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Truck Driver</w:t>
            </w:r>
          </w:p>
        </w:tc>
        <w:tc>
          <w:tcPr>
            <w:tcW w:w="696" w:type="dxa"/>
            <w:shd w:val="clear" w:color="auto" w:fill="auto"/>
            <w:vAlign w:val="center"/>
          </w:tcPr>
          <w:p w14:paraId="3BD36179"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374F210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Physicist</w:t>
            </w:r>
          </w:p>
        </w:tc>
        <w:tc>
          <w:tcPr>
            <w:tcW w:w="433" w:type="dxa"/>
            <w:shd w:val="clear" w:color="auto" w:fill="auto"/>
            <w:vAlign w:val="center"/>
          </w:tcPr>
          <w:p w14:paraId="71B384C6"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0EF9A1B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Composer</w:t>
            </w:r>
          </w:p>
        </w:tc>
        <w:tc>
          <w:tcPr>
            <w:tcW w:w="569" w:type="dxa"/>
            <w:shd w:val="clear" w:color="auto" w:fill="auto"/>
            <w:vAlign w:val="center"/>
          </w:tcPr>
          <w:p w14:paraId="19BD674F"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1231114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Nurse</w:t>
            </w:r>
          </w:p>
        </w:tc>
        <w:tc>
          <w:tcPr>
            <w:tcW w:w="426" w:type="dxa"/>
            <w:shd w:val="clear" w:color="auto" w:fill="auto"/>
            <w:vAlign w:val="center"/>
          </w:tcPr>
          <w:p w14:paraId="7F708085"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19FF633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TV producer</w:t>
            </w:r>
          </w:p>
        </w:tc>
        <w:tc>
          <w:tcPr>
            <w:tcW w:w="570" w:type="dxa"/>
            <w:shd w:val="clear" w:color="auto" w:fill="auto"/>
            <w:vAlign w:val="center"/>
          </w:tcPr>
          <w:p w14:paraId="758DA983"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56AD0EC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Tax expert</w:t>
            </w:r>
          </w:p>
        </w:tc>
        <w:tc>
          <w:tcPr>
            <w:tcW w:w="736" w:type="dxa"/>
            <w:shd w:val="clear" w:color="auto" w:fill="auto"/>
            <w:vAlign w:val="center"/>
          </w:tcPr>
          <w:p w14:paraId="481DFDBB" w14:textId="77777777" w:rsidR="00327C0B" w:rsidRPr="001B2F24" w:rsidRDefault="00327C0B" w:rsidP="007857AD">
            <w:pPr>
              <w:spacing w:after="0" w:line="240" w:lineRule="auto"/>
              <w:jc w:val="left"/>
              <w:rPr>
                <w:rFonts w:eastAsia="Cambria"/>
                <w:sz w:val="22"/>
                <w:szCs w:val="22"/>
              </w:rPr>
            </w:pPr>
          </w:p>
        </w:tc>
      </w:tr>
      <w:tr w:rsidR="00327C0B" w:rsidRPr="001B2F24" w14:paraId="72CD7A01" w14:textId="77777777" w:rsidTr="00327C0B">
        <w:trPr>
          <w:trHeight w:val="413"/>
        </w:trPr>
        <w:tc>
          <w:tcPr>
            <w:tcW w:w="1276" w:type="dxa"/>
            <w:vMerge/>
            <w:vAlign w:val="center"/>
          </w:tcPr>
          <w:p w14:paraId="0FA04F0C"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14052C52"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Plumber</w:t>
            </w:r>
          </w:p>
        </w:tc>
        <w:tc>
          <w:tcPr>
            <w:tcW w:w="696" w:type="dxa"/>
            <w:shd w:val="clear" w:color="auto" w:fill="auto"/>
            <w:vAlign w:val="center"/>
          </w:tcPr>
          <w:p w14:paraId="2581F8AB"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062D786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Engineer</w:t>
            </w:r>
          </w:p>
        </w:tc>
        <w:tc>
          <w:tcPr>
            <w:tcW w:w="433" w:type="dxa"/>
            <w:shd w:val="clear" w:color="auto" w:fill="auto"/>
            <w:vAlign w:val="center"/>
          </w:tcPr>
          <w:p w14:paraId="19712824"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251DB84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Musician</w:t>
            </w:r>
          </w:p>
        </w:tc>
        <w:tc>
          <w:tcPr>
            <w:tcW w:w="569" w:type="dxa"/>
            <w:shd w:val="clear" w:color="auto" w:fill="auto"/>
            <w:vAlign w:val="center"/>
          </w:tcPr>
          <w:p w14:paraId="00347044"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76C391B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Counsellor</w:t>
            </w:r>
          </w:p>
        </w:tc>
        <w:tc>
          <w:tcPr>
            <w:tcW w:w="426" w:type="dxa"/>
            <w:shd w:val="clear" w:color="auto" w:fill="auto"/>
            <w:vAlign w:val="center"/>
          </w:tcPr>
          <w:p w14:paraId="47B99EA7"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3708431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Buyer</w:t>
            </w:r>
          </w:p>
        </w:tc>
        <w:tc>
          <w:tcPr>
            <w:tcW w:w="570" w:type="dxa"/>
            <w:shd w:val="clear" w:color="auto" w:fill="auto"/>
            <w:vAlign w:val="center"/>
          </w:tcPr>
          <w:p w14:paraId="530180D9"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7BB8DBF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Accountant</w:t>
            </w:r>
          </w:p>
        </w:tc>
        <w:tc>
          <w:tcPr>
            <w:tcW w:w="736" w:type="dxa"/>
            <w:shd w:val="clear" w:color="auto" w:fill="auto"/>
            <w:vAlign w:val="center"/>
          </w:tcPr>
          <w:p w14:paraId="7DDBC2CF" w14:textId="77777777" w:rsidR="00327C0B" w:rsidRPr="001B2F24" w:rsidRDefault="00327C0B" w:rsidP="007857AD">
            <w:pPr>
              <w:spacing w:after="0" w:line="240" w:lineRule="auto"/>
              <w:jc w:val="left"/>
              <w:rPr>
                <w:rFonts w:eastAsia="Cambria"/>
                <w:sz w:val="22"/>
                <w:szCs w:val="22"/>
              </w:rPr>
            </w:pPr>
          </w:p>
        </w:tc>
      </w:tr>
      <w:tr w:rsidR="00327C0B" w:rsidRPr="001B2F24" w14:paraId="7E992B60" w14:textId="77777777" w:rsidTr="00327C0B">
        <w:trPr>
          <w:trHeight w:val="561"/>
        </w:trPr>
        <w:tc>
          <w:tcPr>
            <w:tcW w:w="1276" w:type="dxa"/>
            <w:vMerge/>
            <w:vAlign w:val="center"/>
          </w:tcPr>
          <w:p w14:paraId="4FCE6D7A"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3D4AB79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Surveyor</w:t>
            </w:r>
          </w:p>
        </w:tc>
        <w:tc>
          <w:tcPr>
            <w:tcW w:w="696" w:type="dxa"/>
            <w:shd w:val="clear" w:color="auto" w:fill="auto"/>
            <w:vAlign w:val="center"/>
          </w:tcPr>
          <w:p w14:paraId="7670EBC5"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6511EA5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Technical writer</w:t>
            </w:r>
          </w:p>
        </w:tc>
        <w:tc>
          <w:tcPr>
            <w:tcW w:w="433" w:type="dxa"/>
            <w:shd w:val="clear" w:color="auto" w:fill="auto"/>
            <w:vAlign w:val="center"/>
          </w:tcPr>
          <w:p w14:paraId="7B56E1BD"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4F1F185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Film director</w:t>
            </w:r>
          </w:p>
        </w:tc>
        <w:tc>
          <w:tcPr>
            <w:tcW w:w="569" w:type="dxa"/>
            <w:shd w:val="clear" w:color="auto" w:fill="auto"/>
            <w:vAlign w:val="center"/>
          </w:tcPr>
          <w:p w14:paraId="76F53457"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37E5E80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Psychologist</w:t>
            </w:r>
          </w:p>
        </w:tc>
        <w:tc>
          <w:tcPr>
            <w:tcW w:w="426" w:type="dxa"/>
            <w:shd w:val="clear" w:color="auto" w:fill="auto"/>
            <w:vAlign w:val="center"/>
          </w:tcPr>
          <w:p w14:paraId="0A0399FC"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4736FD9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Lawyer</w:t>
            </w:r>
          </w:p>
        </w:tc>
        <w:tc>
          <w:tcPr>
            <w:tcW w:w="570" w:type="dxa"/>
            <w:shd w:val="clear" w:color="auto" w:fill="auto"/>
            <w:vAlign w:val="center"/>
          </w:tcPr>
          <w:p w14:paraId="23AA4CD0"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575196B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Actuary</w:t>
            </w:r>
          </w:p>
        </w:tc>
        <w:tc>
          <w:tcPr>
            <w:tcW w:w="736" w:type="dxa"/>
            <w:shd w:val="clear" w:color="auto" w:fill="auto"/>
            <w:vAlign w:val="center"/>
          </w:tcPr>
          <w:p w14:paraId="700EB095" w14:textId="77777777" w:rsidR="00327C0B" w:rsidRPr="001B2F24" w:rsidRDefault="00327C0B" w:rsidP="007857AD">
            <w:pPr>
              <w:spacing w:after="0" w:line="240" w:lineRule="auto"/>
              <w:jc w:val="left"/>
              <w:rPr>
                <w:rFonts w:eastAsia="Cambria"/>
                <w:sz w:val="22"/>
                <w:szCs w:val="22"/>
              </w:rPr>
            </w:pPr>
          </w:p>
        </w:tc>
      </w:tr>
      <w:tr w:rsidR="00327C0B" w:rsidRPr="001B2F24" w14:paraId="2BFEC74E" w14:textId="77777777" w:rsidTr="00327C0B">
        <w:trPr>
          <w:trHeight w:val="416"/>
        </w:trPr>
        <w:tc>
          <w:tcPr>
            <w:tcW w:w="1276" w:type="dxa"/>
            <w:vMerge/>
            <w:vAlign w:val="center"/>
          </w:tcPr>
          <w:p w14:paraId="55220DC4"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1676F6D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Mechanic</w:t>
            </w:r>
          </w:p>
        </w:tc>
        <w:tc>
          <w:tcPr>
            <w:tcW w:w="696" w:type="dxa"/>
            <w:shd w:val="clear" w:color="auto" w:fill="auto"/>
            <w:vAlign w:val="center"/>
          </w:tcPr>
          <w:p w14:paraId="6CE85963"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28BA2F8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Computer analyst</w:t>
            </w:r>
          </w:p>
        </w:tc>
        <w:tc>
          <w:tcPr>
            <w:tcW w:w="433" w:type="dxa"/>
            <w:shd w:val="clear" w:color="auto" w:fill="auto"/>
            <w:vAlign w:val="center"/>
          </w:tcPr>
          <w:p w14:paraId="09BD9ADF"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49EB0E2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Writer</w:t>
            </w:r>
          </w:p>
        </w:tc>
        <w:tc>
          <w:tcPr>
            <w:tcW w:w="569" w:type="dxa"/>
            <w:shd w:val="clear" w:color="auto" w:fill="auto"/>
            <w:vAlign w:val="center"/>
          </w:tcPr>
          <w:p w14:paraId="598B4117"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4E4CF56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Physical therapist</w:t>
            </w:r>
          </w:p>
        </w:tc>
        <w:tc>
          <w:tcPr>
            <w:tcW w:w="426" w:type="dxa"/>
            <w:shd w:val="clear" w:color="auto" w:fill="auto"/>
            <w:vAlign w:val="center"/>
          </w:tcPr>
          <w:p w14:paraId="796F7FC1"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4584FB4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Reporter</w:t>
            </w:r>
          </w:p>
        </w:tc>
        <w:tc>
          <w:tcPr>
            <w:tcW w:w="570" w:type="dxa"/>
            <w:shd w:val="clear" w:color="auto" w:fill="auto"/>
            <w:vAlign w:val="center"/>
          </w:tcPr>
          <w:p w14:paraId="19A9EAA1"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269AEFA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Insurance clerk</w:t>
            </w:r>
          </w:p>
        </w:tc>
        <w:tc>
          <w:tcPr>
            <w:tcW w:w="736" w:type="dxa"/>
            <w:shd w:val="clear" w:color="auto" w:fill="auto"/>
            <w:vAlign w:val="center"/>
          </w:tcPr>
          <w:p w14:paraId="20E92A0C" w14:textId="77777777" w:rsidR="00327C0B" w:rsidRPr="001B2F24" w:rsidRDefault="00327C0B" w:rsidP="007857AD">
            <w:pPr>
              <w:spacing w:after="0" w:line="240" w:lineRule="auto"/>
              <w:jc w:val="left"/>
              <w:rPr>
                <w:rFonts w:eastAsia="Cambria"/>
                <w:sz w:val="22"/>
                <w:szCs w:val="22"/>
              </w:rPr>
            </w:pPr>
          </w:p>
        </w:tc>
      </w:tr>
      <w:tr w:rsidR="00327C0B" w:rsidRPr="001B2F24" w14:paraId="49D33E8B" w14:textId="77777777" w:rsidTr="00327C0B">
        <w:trPr>
          <w:trHeight w:val="421"/>
        </w:trPr>
        <w:tc>
          <w:tcPr>
            <w:tcW w:w="1276" w:type="dxa"/>
            <w:vMerge/>
            <w:vAlign w:val="center"/>
          </w:tcPr>
          <w:p w14:paraId="6830D6F9"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34B3EDE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Electrician</w:t>
            </w:r>
          </w:p>
        </w:tc>
        <w:tc>
          <w:tcPr>
            <w:tcW w:w="696" w:type="dxa"/>
            <w:shd w:val="clear" w:color="auto" w:fill="auto"/>
            <w:vAlign w:val="center"/>
          </w:tcPr>
          <w:p w14:paraId="75BB1394"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24EB1259"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Professor</w:t>
            </w:r>
          </w:p>
        </w:tc>
        <w:tc>
          <w:tcPr>
            <w:tcW w:w="433" w:type="dxa"/>
            <w:shd w:val="clear" w:color="auto" w:fill="auto"/>
            <w:vAlign w:val="center"/>
          </w:tcPr>
          <w:p w14:paraId="692BA44A"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4A4AA16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Editor</w:t>
            </w:r>
          </w:p>
        </w:tc>
        <w:tc>
          <w:tcPr>
            <w:tcW w:w="569" w:type="dxa"/>
            <w:shd w:val="clear" w:color="auto" w:fill="auto"/>
            <w:vAlign w:val="center"/>
          </w:tcPr>
          <w:p w14:paraId="2C1F6D59"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4CB2C34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Librarian</w:t>
            </w:r>
          </w:p>
        </w:tc>
        <w:tc>
          <w:tcPr>
            <w:tcW w:w="426" w:type="dxa"/>
            <w:shd w:val="clear" w:color="auto" w:fill="auto"/>
            <w:vAlign w:val="center"/>
          </w:tcPr>
          <w:p w14:paraId="00F958E1"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78D34F0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Financial planner</w:t>
            </w:r>
          </w:p>
        </w:tc>
        <w:tc>
          <w:tcPr>
            <w:tcW w:w="570" w:type="dxa"/>
            <w:shd w:val="clear" w:color="auto" w:fill="auto"/>
            <w:vAlign w:val="center"/>
          </w:tcPr>
          <w:p w14:paraId="5D8CC971"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7D18D51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Computer operator</w:t>
            </w:r>
          </w:p>
        </w:tc>
        <w:tc>
          <w:tcPr>
            <w:tcW w:w="736" w:type="dxa"/>
            <w:shd w:val="clear" w:color="auto" w:fill="auto"/>
            <w:vAlign w:val="center"/>
          </w:tcPr>
          <w:p w14:paraId="3CB36916" w14:textId="77777777" w:rsidR="00327C0B" w:rsidRPr="001B2F24" w:rsidRDefault="00327C0B" w:rsidP="007857AD">
            <w:pPr>
              <w:spacing w:after="0" w:line="240" w:lineRule="auto"/>
              <w:jc w:val="left"/>
              <w:rPr>
                <w:rFonts w:eastAsia="Cambria"/>
                <w:sz w:val="22"/>
                <w:szCs w:val="22"/>
              </w:rPr>
            </w:pPr>
          </w:p>
        </w:tc>
      </w:tr>
      <w:tr w:rsidR="00327C0B" w:rsidRPr="001B2F24" w14:paraId="2F02F5C0" w14:textId="77777777" w:rsidTr="00327C0B">
        <w:trPr>
          <w:trHeight w:val="440"/>
        </w:trPr>
        <w:tc>
          <w:tcPr>
            <w:tcW w:w="1276" w:type="dxa"/>
            <w:vMerge/>
            <w:vAlign w:val="center"/>
          </w:tcPr>
          <w:p w14:paraId="48133443"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23C8B90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Printer</w:t>
            </w:r>
          </w:p>
        </w:tc>
        <w:tc>
          <w:tcPr>
            <w:tcW w:w="696" w:type="dxa"/>
            <w:shd w:val="clear" w:color="auto" w:fill="auto"/>
            <w:vAlign w:val="center"/>
          </w:tcPr>
          <w:p w14:paraId="666FB881"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6706211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Web designer</w:t>
            </w:r>
          </w:p>
        </w:tc>
        <w:tc>
          <w:tcPr>
            <w:tcW w:w="433" w:type="dxa"/>
            <w:shd w:val="clear" w:color="auto" w:fill="auto"/>
            <w:vAlign w:val="center"/>
          </w:tcPr>
          <w:p w14:paraId="712FCB89"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51A04DB7"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Actor</w:t>
            </w:r>
          </w:p>
        </w:tc>
        <w:tc>
          <w:tcPr>
            <w:tcW w:w="569" w:type="dxa"/>
            <w:shd w:val="clear" w:color="auto" w:fill="auto"/>
            <w:vAlign w:val="center"/>
          </w:tcPr>
          <w:p w14:paraId="0DD24491"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569D356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Social worker</w:t>
            </w:r>
          </w:p>
        </w:tc>
        <w:tc>
          <w:tcPr>
            <w:tcW w:w="426" w:type="dxa"/>
            <w:shd w:val="clear" w:color="auto" w:fill="auto"/>
            <w:vAlign w:val="center"/>
          </w:tcPr>
          <w:p w14:paraId="6816C29A"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4C34766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Estate agent</w:t>
            </w:r>
          </w:p>
        </w:tc>
        <w:tc>
          <w:tcPr>
            <w:tcW w:w="570" w:type="dxa"/>
            <w:shd w:val="clear" w:color="auto" w:fill="auto"/>
            <w:vAlign w:val="center"/>
          </w:tcPr>
          <w:p w14:paraId="13AEE27A"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3733175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Court reporter</w:t>
            </w:r>
          </w:p>
        </w:tc>
        <w:tc>
          <w:tcPr>
            <w:tcW w:w="736" w:type="dxa"/>
            <w:shd w:val="clear" w:color="auto" w:fill="auto"/>
            <w:vAlign w:val="center"/>
          </w:tcPr>
          <w:p w14:paraId="3E146211" w14:textId="77777777" w:rsidR="00327C0B" w:rsidRPr="001B2F24" w:rsidRDefault="00327C0B" w:rsidP="007857AD">
            <w:pPr>
              <w:spacing w:after="0" w:line="240" w:lineRule="auto"/>
              <w:jc w:val="left"/>
              <w:rPr>
                <w:rFonts w:eastAsia="Cambria"/>
                <w:sz w:val="22"/>
                <w:szCs w:val="22"/>
              </w:rPr>
            </w:pPr>
          </w:p>
        </w:tc>
      </w:tr>
      <w:tr w:rsidR="00327C0B" w:rsidRPr="001B2F24" w14:paraId="6ABEA270" w14:textId="77777777" w:rsidTr="00327C0B">
        <w:trPr>
          <w:trHeight w:val="708"/>
        </w:trPr>
        <w:tc>
          <w:tcPr>
            <w:tcW w:w="1276" w:type="dxa"/>
            <w:vMerge/>
            <w:vAlign w:val="center"/>
          </w:tcPr>
          <w:p w14:paraId="1F9A9CD8"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097FD8F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Farmer</w:t>
            </w:r>
          </w:p>
        </w:tc>
        <w:tc>
          <w:tcPr>
            <w:tcW w:w="696" w:type="dxa"/>
            <w:shd w:val="clear" w:color="auto" w:fill="auto"/>
            <w:vAlign w:val="center"/>
          </w:tcPr>
          <w:p w14:paraId="08B46FE7"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0D35AC6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Audiologist</w:t>
            </w:r>
          </w:p>
        </w:tc>
        <w:tc>
          <w:tcPr>
            <w:tcW w:w="433" w:type="dxa"/>
            <w:shd w:val="clear" w:color="auto" w:fill="auto"/>
            <w:vAlign w:val="center"/>
          </w:tcPr>
          <w:p w14:paraId="5F241A86"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071A737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Graphic artist</w:t>
            </w:r>
          </w:p>
        </w:tc>
        <w:tc>
          <w:tcPr>
            <w:tcW w:w="569" w:type="dxa"/>
            <w:shd w:val="clear" w:color="auto" w:fill="auto"/>
            <w:vAlign w:val="center"/>
          </w:tcPr>
          <w:p w14:paraId="1CCCDF45"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7A9E2CA2"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Speech pathologist</w:t>
            </w:r>
          </w:p>
        </w:tc>
        <w:tc>
          <w:tcPr>
            <w:tcW w:w="426" w:type="dxa"/>
            <w:shd w:val="clear" w:color="auto" w:fill="auto"/>
            <w:vAlign w:val="center"/>
          </w:tcPr>
          <w:p w14:paraId="21234980"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61C776B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Entrepreneur</w:t>
            </w:r>
          </w:p>
        </w:tc>
        <w:tc>
          <w:tcPr>
            <w:tcW w:w="570" w:type="dxa"/>
            <w:shd w:val="clear" w:color="auto" w:fill="auto"/>
            <w:vAlign w:val="center"/>
          </w:tcPr>
          <w:p w14:paraId="3C21FB56"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7EB3D633"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Office clerk</w:t>
            </w:r>
          </w:p>
        </w:tc>
        <w:tc>
          <w:tcPr>
            <w:tcW w:w="736" w:type="dxa"/>
            <w:shd w:val="clear" w:color="auto" w:fill="auto"/>
            <w:vAlign w:val="center"/>
          </w:tcPr>
          <w:p w14:paraId="542D5910" w14:textId="77777777" w:rsidR="00327C0B" w:rsidRPr="001B2F24" w:rsidRDefault="00327C0B" w:rsidP="007857AD">
            <w:pPr>
              <w:spacing w:after="0" w:line="240" w:lineRule="auto"/>
              <w:jc w:val="left"/>
              <w:rPr>
                <w:rFonts w:eastAsia="Cambria"/>
                <w:sz w:val="22"/>
                <w:szCs w:val="22"/>
              </w:rPr>
            </w:pPr>
          </w:p>
        </w:tc>
      </w:tr>
      <w:tr w:rsidR="00327C0B" w:rsidRPr="001B2F24" w14:paraId="3A28E17A" w14:textId="77777777" w:rsidTr="00327C0B">
        <w:trPr>
          <w:trHeight w:val="718"/>
        </w:trPr>
        <w:tc>
          <w:tcPr>
            <w:tcW w:w="1276" w:type="dxa"/>
            <w:vMerge/>
            <w:vAlign w:val="center"/>
          </w:tcPr>
          <w:p w14:paraId="2E6A848C"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476BAAE0"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Police officer</w:t>
            </w:r>
          </w:p>
        </w:tc>
        <w:tc>
          <w:tcPr>
            <w:tcW w:w="696" w:type="dxa"/>
            <w:shd w:val="clear" w:color="auto" w:fill="auto"/>
            <w:vAlign w:val="center"/>
          </w:tcPr>
          <w:p w14:paraId="0887402D"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47B5A7E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Dietician</w:t>
            </w:r>
          </w:p>
        </w:tc>
        <w:tc>
          <w:tcPr>
            <w:tcW w:w="433" w:type="dxa"/>
            <w:shd w:val="clear" w:color="auto" w:fill="auto"/>
            <w:vAlign w:val="center"/>
          </w:tcPr>
          <w:p w14:paraId="1EF84E66"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36E458FA"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Architect</w:t>
            </w:r>
          </w:p>
        </w:tc>
        <w:tc>
          <w:tcPr>
            <w:tcW w:w="569" w:type="dxa"/>
            <w:shd w:val="clear" w:color="auto" w:fill="auto"/>
            <w:vAlign w:val="center"/>
          </w:tcPr>
          <w:p w14:paraId="713631F4"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47275441"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Community service director</w:t>
            </w:r>
          </w:p>
        </w:tc>
        <w:tc>
          <w:tcPr>
            <w:tcW w:w="426" w:type="dxa"/>
            <w:shd w:val="clear" w:color="auto" w:fill="auto"/>
            <w:vAlign w:val="center"/>
          </w:tcPr>
          <w:p w14:paraId="4AD809C5"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5CFBA15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Foreign services officer</w:t>
            </w:r>
          </w:p>
        </w:tc>
        <w:tc>
          <w:tcPr>
            <w:tcW w:w="570" w:type="dxa"/>
            <w:shd w:val="clear" w:color="auto" w:fill="auto"/>
            <w:vAlign w:val="center"/>
          </w:tcPr>
          <w:p w14:paraId="3C6920C2"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281A7504"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Para legal</w:t>
            </w:r>
          </w:p>
        </w:tc>
        <w:tc>
          <w:tcPr>
            <w:tcW w:w="736" w:type="dxa"/>
            <w:shd w:val="clear" w:color="auto" w:fill="auto"/>
            <w:vAlign w:val="center"/>
          </w:tcPr>
          <w:p w14:paraId="1A07D952" w14:textId="77777777" w:rsidR="00327C0B" w:rsidRPr="001B2F24" w:rsidRDefault="00327C0B" w:rsidP="007857AD">
            <w:pPr>
              <w:spacing w:after="0" w:line="240" w:lineRule="auto"/>
              <w:jc w:val="left"/>
              <w:rPr>
                <w:rFonts w:eastAsia="Cambria"/>
                <w:sz w:val="22"/>
                <w:szCs w:val="22"/>
              </w:rPr>
            </w:pPr>
          </w:p>
        </w:tc>
      </w:tr>
      <w:tr w:rsidR="00327C0B" w:rsidRPr="001B2F24" w14:paraId="0AD2914B" w14:textId="77777777" w:rsidTr="00327C0B">
        <w:trPr>
          <w:trHeight w:val="448"/>
        </w:trPr>
        <w:tc>
          <w:tcPr>
            <w:tcW w:w="1276" w:type="dxa"/>
            <w:vMerge/>
            <w:vAlign w:val="center"/>
          </w:tcPr>
          <w:p w14:paraId="4D5ED21F"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49AFD012"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Forester</w:t>
            </w:r>
          </w:p>
        </w:tc>
        <w:tc>
          <w:tcPr>
            <w:tcW w:w="696" w:type="dxa"/>
            <w:shd w:val="clear" w:color="auto" w:fill="auto"/>
            <w:vAlign w:val="center"/>
          </w:tcPr>
          <w:p w14:paraId="78CE1016"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144C1C1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Pharmacist</w:t>
            </w:r>
          </w:p>
        </w:tc>
        <w:tc>
          <w:tcPr>
            <w:tcW w:w="433" w:type="dxa"/>
            <w:shd w:val="clear" w:color="auto" w:fill="auto"/>
            <w:vAlign w:val="center"/>
          </w:tcPr>
          <w:p w14:paraId="46DF9C1D"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0B74EFF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Trainer</w:t>
            </w:r>
          </w:p>
        </w:tc>
        <w:tc>
          <w:tcPr>
            <w:tcW w:w="569" w:type="dxa"/>
            <w:shd w:val="clear" w:color="auto" w:fill="auto"/>
            <w:vAlign w:val="center"/>
          </w:tcPr>
          <w:p w14:paraId="20275C28"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21073A8F" w14:textId="77777777" w:rsidR="00327C0B" w:rsidRPr="001B2F24" w:rsidRDefault="00327C0B" w:rsidP="007857AD">
            <w:pPr>
              <w:spacing w:after="0" w:line="240" w:lineRule="auto"/>
              <w:jc w:val="left"/>
              <w:rPr>
                <w:rFonts w:eastAsia="Cambria"/>
                <w:sz w:val="22"/>
                <w:szCs w:val="22"/>
              </w:rPr>
            </w:pPr>
          </w:p>
        </w:tc>
        <w:tc>
          <w:tcPr>
            <w:tcW w:w="426" w:type="dxa"/>
            <w:shd w:val="clear" w:color="auto" w:fill="auto"/>
            <w:vAlign w:val="center"/>
          </w:tcPr>
          <w:p w14:paraId="2D5E3320"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11DC2ECA" w14:textId="77777777" w:rsidR="00327C0B" w:rsidRPr="001B2F24" w:rsidRDefault="00327C0B" w:rsidP="007857AD">
            <w:pPr>
              <w:spacing w:after="0" w:line="240" w:lineRule="auto"/>
              <w:jc w:val="left"/>
              <w:rPr>
                <w:rFonts w:eastAsia="Cambria"/>
                <w:sz w:val="22"/>
                <w:szCs w:val="22"/>
              </w:rPr>
            </w:pPr>
          </w:p>
        </w:tc>
        <w:tc>
          <w:tcPr>
            <w:tcW w:w="570" w:type="dxa"/>
            <w:shd w:val="clear" w:color="auto" w:fill="auto"/>
            <w:vAlign w:val="center"/>
          </w:tcPr>
          <w:p w14:paraId="46FBBEE5"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42D723E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Administrator</w:t>
            </w:r>
          </w:p>
        </w:tc>
        <w:tc>
          <w:tcPr>
            <w:tcW w:w="736" w:type="dxa"/>
            <w:shd w:val="clear" w:color="auto" w:fill="auto"/>
            <w:vAlign w:val="center"/>
          </w:tcPr>
          <w:p w14:paraId="5289C836" w14:textId="77777777" w:rsidR="00327C0B" w:rsidRPr="001B2F24" w:rsidRDefault="00327C0B" w:rsidP="007857AD">
            <w:pPr>
              <w:spacing w:after="0" w:line="240" w:lineRule="auto"/>
              <w:jc w:val="left"/>
              <w:rPr>
                <w:rFonts w:eastAsia="Cambria"/>
                <w:sz w:val="22"/>
                <w:szCs w:val="22"/>
              </w:rPr>
            </w:pPr>
          </w:p>
        </w:tc>
      </w:tr>
      <w:tr w:rsidR="00327C0B" w:rsidRPr="001B2F24" w14:paraId="49DCCAEF" w14:textId="77777777" w:rsidTr="00327C0B">
        <w:trPr>
          <w:trHeight w:val="568"/>
        </w:trPr>
        <w:tc>
          <w:tcPr>
            <w:tcW w:w="1276" w:type="dxa"/>
            <w:vMerge/>
            <w:vAlign w:val="center"/>
          </w:tcPr>
          <w:p w14:paraId="4B1C9D46"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23CA54A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Optician</w:t>
            </w:r>
          </w:p>
        </w:tc>
        <w:tc>
          <w:tcPr>
            <w:tcW w:w="696" w:type="dxa"/>
            <w:shd w:val="clear" w:color="auto" w:fill="auto"/>
            <w:vAlign w:val="center"/>
          </w:tcPr>
          <w:p w14:paraId="241E7CC9"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40A5F6FF" w14:textId="77777777" w:rsidR="00327C0B" w:rsidRPr="001B2F24" w:rsidRDefault="00327C0B" w:rsidP="007857AD">
            <w:pPr>
              <w:spacing w:after="0" w:line="240" w:lineRule="auto"/>
              <w:jc w:val="left"/>
              <w:rPr>
                <w:rFonts w:eastAsia="Cambria"/>
                <w:sz w:val="22"/>
                <w:szCs w:val="22"/>
              </w:rPr>
            </w:pPr>
          </w:p>
        </w:tc>
        <w:tc>
          <w:tcPr>
            <w:tcW w:w="433" w:type="dxa"/>
            <w:shd w:val="clear" w:color="auto" w:fill="auto"/>
            <w:vAlign w:val="center"/>
          </w:tcPr>
          <w:p w14:paraId="3A017585"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650643D5"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English teacher</w:t>
            </w:r>
          </w:p>
        </w:tc>
        <w:tc>
          <w:tcPr>
            <w:tcW w:w="569" w:type="dxa"/>
            <w:shd w:val="clear" w:color="auto" w:fill="auto"/>
            <w:vAlign w:val="center"/>
          </w:tcPr>
          <w:p w14:paraId="3C653E63"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1317270C" w14:textId="77777777" w:rsidR="00327C0B" w:rsidRPr="001B2F24" w:rsidRDefault="00327C0B" w:rsidP="007857AD">
            <w:pPr>
              <w:spacing w:after="0" w:line="240" w:lineRule="auto"/>
              <w:jc w:val="left"/>
              <w:rPr>
                <w:rFonts w:eastAsia="Cambria"/>
                <w:sz w:val="22"/>
                <w:szCs w:val="22"/>
              </w:rPr>
            </w:pPr>
          </w:p>
        </w:tc>
        <w:tc>
          <w:tcPr>
            <w:tcW w:w="426" w:type="dxa"/>
            <w:shd w:val="clear" w:color="auto" w:fill="auto"/>
            <w:vAlign w:val="center"/>
          </w:tcPr>
          <w:p w14:paraId="7A41AAFB"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44496528" w14:textId="77777777" w:rsidR="00327C0B" w:rsidRPr="001B2F24" w:rsidRDefault="00327C0B" w:rsidP="007857AD">
            <w:pPr>
              <w:spacing w:after="0" w:line="240" w:lineRule="auto"/>
              <w:jc w:val="left"/>
              <w:rPr>
                <w:rFonts w:eastAsia="Cambria"/>
                <w:sz w:val="22"/>
                <w:szCs w:val="22"/>
              </w:rPr>
            </w:pPr>
          </w:p>
        </w:tc>
        <w:tc>
          <w:tcPr>
            <w:tcW w:w="570" w:type="dxa"/>
            <w:shd w:val="clear" w:color="auto" w:fill="auto"/>
            <w:vAlign w:val="center"/>
          </w:tcPr>
          <w:p w14:paraId="4EBA80AE"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63E7622F" w14:textId="77777777" w:rsidR="00327C0B" w:rsidRPr="001B2F24" w:rsidRDefault="00327C0B" w:rsidP="007857AD">
            <w:pPr>
              <w:spacing w:after="0" w:line="240" w:lineRule="auto"/>
              <w:jc w:val="left"/>
              <w:rPr>
                <w:rFonts w:eastAsia="Cambria"/>
                <w:sz w:val="22"/>
                <w:szCs w:val="22"/>
              </w:rPr>
            </w:pPr>
          </w:p>
        </w:tc>
        <w:tc>
          <w:tcPr>
            <w:tcW w:w="736" w:type="dxa"/>
            <w:shd w:val="clear" w:color="auto" w:fill="auto"/>
            <w:vAlign w:val="center"/>
          </w:tcPr>
          <w:p w14:paraId="3EAE9026" w14:textId="77777777" w:rsidR="00327C0B" w:rsidRPr="001B2F24" w:rsidRDefault="00327C0B" w:rsidP="007857AD">
            <w:pPr>
              <w:spacing w:after="0" w:line="240" w:lineRule="auto"/>
              <w:jc w:val="left"/>
              <w:rPr>
                <w:rFonts w:eastAsia="Cambria"/>
                <w:sz w:val="22"/>
                <w:szCs w:val="22"/>
              </w:rPr>
            </w:pPr>
          </w:p>
        </w:tc>
      </w:tr>
      <w:tr w:rsidR="00327C0B" w:rsidRPr="001B2F24" w14:paraId="7ACCE38C" w14:textId="77777777" w:rsidTr="00327C0B">
        <w:trPr>
          <w:trHeight w:val="546"/>
        </w:trPr>
        <w:tc>
          <w:tcPr>
            <w:tcW w:w="1276" w:type="dxa"/>
            <w:vMerge/>
            <w:vAlign w:val="center"/>
          </w:tcPr>
          <w:p w14:paraId="36621774" w14:textId="77777777" w:rsidR="00327C0B" w:rsidRPr="001B2F24" w:rsidRDefault="00327C0B" w:rsidP="007857AD">
            <w:pPr>
              <w:spacing w:after="0" w:line="240" w:lineRule="auto"/>
              <w:jc w:val="left"/>
              <w:rPr>
                <w:rFonts w:eastAsia="Cambria"/>
                <w:sz w:val="22"/>
                <w:szCs w:val="22"/>
              </w:rPr>
            </w:pPr>
          </w:p>
        </w:tc>
        <w:tc>
          <w:tcPr>
            <w:tcW w:w="1701" w:type="dxa"/>
            <w:tcBorders>
              <w:bottom w:val="single" w:sz="4" w:space="0" w:color="auto"/>
            </w:tcBorders>
            <w:vAlign w:val="center"/>
          </w:tcPr>
          <w:p w14:paraId="6C2A94CE"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Pilot</w:t>
            </w:r>
          </w:p>
        </w:tc>
        <w:tc>
          <w:tcPr>
            <w:tcW w:w="696" w:type="dxa"/>
            <w:shd w:val="clear" w:color="auto" w:fill="auto"/>
            <w:vAlign w:val="center"/>
          </w:tcPr>
          <w:p w14:paraId="389B909B" w14:textId="77777777" w:rsidR="00327C0B" w:rsidRPr="001B2F24" w:rsidRDefault="00327C0B" w:rsidP="007857AD">
            <w:pPr>
              <w:spacing w:after="0" w:line="240" w:lineRule="auto"/>
              <w:jc w:val="left"/>
              <w:rPr>
                <w:rFonts w:eastAsia="Cambria"/>
                <w:sz w:val="22"/>
                <w:szCs w:val="22"/>
              </w:rPr>
            </w:pPr>
          </w:p>
        </w:tc>
        <w:tc>
          <w:tcPr>
            <w:tcW w:w="1842" w:type="dxa"/>
            <w:gridSpan w:val="3"/>
            <w:shd w:val="clear" w:color="auto" w:fill="auto"/>
            <w:vAlign w:val="center"/>
          </w:tcPr>
          <w:p w14:paraId="43076832" w14:textId="77777777" w:rsidR="00327C0B" w:rsidRPr="001B2F24" w:rsidRDefault="00327C0B" w:rsidP="007857AD">
            <w:pPr>
              <w:spacing w:after="0" w:line="240" w:lineRule="auto"/>
              <w:jc w:val="left"/>
              <w:rPr>
                <w:rFonts w:eastAsia="Cambria"/>
                <w:sz w:val="22"/>
                <w:szCs w:val="22"/>
              </w:rPr>
            </w:pPr>
          </w:p>
        </w:tc>
        <w:tc>
          <w:tcPr>
            <w:tcW w:w="433" w:type="dxa"/>
            <w:shd w:val="clear" w:color="auto" w:fill="auto"/>
            <w:vAlign w:val="center"/>
          </w:tcPr>
          <w:p w14:paraId="0E35107F" w14:textId="77777777" w:rsidR="00327C0B" w:rsidRPr="001B2F24" w:rsidRDefault="00327C0B" w:rsidP="007857AD">
            <w:pPr>
              <w:spacing w:after="0" w:line="240" w:lineRule="auto"/>
              <w:jc w:val="left"/>
              <w:rPr>
                <w:rFonts w:eastAsia="Cambria"/>
                <w:sz w:val="22"/>
                <w:szCs w:val="22"/>
              </w:rPr>
            </w:pPr>
          </w:p>
        </w:tc>
        <w:tc>
          <w:tcPr>
            <w:tcW w:w="2128" w:type="dxa"/>
            <w:shd w:val="clear" w:color="auto" w:fill="auto"/>
            <w:vAlign w:val="center"/>
          </w:tcPr>
          <w:p w14:paraId="24C692C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Translator</w:t>
            </w:r>
          </w:p>
        </w:tc>
        <w:tc>
          <w:tcPr>
            <w:tcW w:w="569" w:type="dxa"/>
            <w:shd w:val="clear" w:color="auto" w:fill="auto"/>
            <w:vAlign w:val="center"/>
          </w:tcPr>
          <w:p w14:paraId="70FACB4A" w14:textId="77777777" w:rsidR="00327C0B" w:rsidRPr="001B2F24" w:rsidRDefault="00327C0B" w:rsidP="007857AD">
            <w:pPr>
              <w:spacing w:after="0" w:line="240" w:lineRule="auto"/>
              <w:jc w:val="left"/>
              <w:rPr>
                <w:rFonts w:eastAsia="Cambria"/>
                <w:sz w:val="22"/>
                <w:szCs w:val="22"/>
              </w:rPr>
            </w:pPr>
          </w:p>
        </w:tc>
        <w:tc>
          <w:tcPr>
            <w:tcW w:w="1703" w:type="dxa"/>
            <w:shd w:val="clear" w:color="auto" w:fill="auto"/>
            <w:vAlign w:val="center"/>
          </w:tcPr>
          <w:p w14:paraId="6055C9A5" w14:textId="77777777" w:rsidR="00327C0B" w:rsidRPr="001B2F24" w:rsidRDefault="00327C0B" w:rsidP="007857AD">
            <w:pPr>
              <w:spacing w:after="0" w:line="240" w:lineRule="auto"/>
              <w:jc w:val="left"/>
              <w:rPr>
                <w:rFonts w:eastAsia="Cambria"/>
                <w:sz w:val="22"/>
                <w:szCs w:val="22"/>
              </w:rPr>
            </w:pPr>
          </w:p>
        </w:tc>
        <w:tc>
          <w:tcPr>
            <w:tcW w:w="426" w:type="dxa"/>
            <w:shd w:val="clear" w:color="auto" w:fill="auto"/>
            <w:vAlign w:val="center"/>
          </w:tcPr>
          <w:p w14:paraId="5625B135" w14:textId="77777777" w:rsidR="00327C0B" w:rsidRPr="001B2F24" w:rsidRDefault="00327C0B" w:rsidP="007857AD">
            <w:pPr>
              <w:spacing w:after="0" w:line="240" w:lineRule="auto"/>
              <w:jc w:val="left"/>
              <w:rPr>
                <w:rFonts w:eastAsia="Cambria"/>
                <w:sz w:val="22"/>
                <w:szCs w:val="22"/>
              </w:rPr>
            </w:pPr>
          </w:p>
        </w:tc>
        <w:tc>
          <w:tcPr>
            <w:tcW w:w="1815" w:type="dxa"/>
            <w:shd w:val="clear" w:color="auto" w:fill="auto"/>
            <w:vAlign w:val="center"/>
          </w:tcPr>
          <w:p w14:paraId="7F0C182A" w14:textId="77777777" w:rsidR="00327C0B" w:rsidRPr="001B2F24" w:rsidRDefault="00327C0B" w:rsidP="007857AD">
            <w:pPr>
              <w:spacing w:after="0" w:line="240" w:lineRule="auto"/>
              <w:jc w:val="left"/>
              <w:rPr>
                <w:rFonts w:eastAsia="Cambria"/>
                <w:sz w:val="22"/>
                <w:szCs w:val="22"/>
              </w:rPr>
            </w:pPr>
          </w:p>
        </w:tc>
        <w:tc>
          <w:tcPr>
            <w:tcW w:w="570" w:type="dxa"/>
            <w:shd w:val="clear" w:color="auto" w:fill="auto"/>
            <w:vAlign w:val="center"/>
          </w:tcPr>
          <w:p w14:paraId="0E080244" w14:textId="77777777" w:rsidR="00327C0B" w:rsidRPr="001B2F24" w:rsidRDefault="00327C0B" w:rsidP="007857AD">
            <w:pPr>
              <w:spacing w:after="0" w:line="240" w:lineRule="auto"/>
              <w:jc w:val="left"/>
              <w:rPr>
                <w:rFonts w:eastAsia="Cambria"/>
                <w:sz w:val="22"/>
                <w:szCs w:val="22"/>
              </w:rPr>
            </w:pPr>
          </w:p>
        </w:tc>
        <w:tc>
          <w:tcPr>
            <w:tcW w:w="1840" w:type="dxa"/>
            <w:shd w:val="clear" w:color="auto" w:fill="auto"/>
            <w:vAlign w:val="center"/>
          </w:tcPr>
          <w:p w14:paraId="644B99AE" w14:textId="77777777" w:rsidR="00327C0B" w:rsidRPr="001B2F24" w:rsidRDefault="00327C0B" w:rsidP="007857AD">
            <w:pPr>
              <w:spacing w:after="0" w:line="240" w:lineRule="auto"/>
              <w:jc w:val="left"/>
              <w:rPr>
                <w:rFonts w:eastAsia="Cambria"/>
                <w:sz w:val="22"/>
                <w:szCs w:val="22"/>
              </w:rPr>
            </w:pPr>
          </w:p>
        </w:tc>
        <w:tc>
          <w:tcPr>
            <w:tcW w:w="736" w:type="dxa"/>
            <w:shd w:val="clear" w:color="auto" w:fill="auto"/>
            <w:vAlign w:val="center"/>
          </w:tcPr>
          <w:p w14:paraId="4353A424" w14:textId="77777777" w:rsidR="00327C0B" w:rsidRPr="001B2F24" w:rsidRDefault="00327C0B" w:rsidP="007857AD">
            <w:pPr>
              <w:spacing w:after="0" w:line="240" w:lineRule="auto"/>
              <w:jc w:val="left"/>
              <w:rPr>
                <w:rFonts w:eastAsia="Cambria"/>
                <w:sz w:val="22"/>
                <w:szCs w:val="22"/>
              </w:rPr>
            </w:pPr>
          </w:p>
        </w:tc>
      </w:tr>
      <w:tr w:rsidR="00327C0B" w:rsidRPr="001B2F24" w14:paraId="0DC27A1E" w14:textId="77777777" w:rsidTr="00327C0B">
        <w:trPr>
          <w:trHeight w:val="142"/>
        </w:trPr>
        <w:tc>
          <w:tcPr>
            <w:tcW w:w="15735" w:type="dxa"/>
            <w:gridSpan w:val="15"/>
            <w:shd w:val="clear" w:color="auto" w:fill="808080"/>
          </w:tcPr>
          <w:p w14:paraId="21427656" w14:textId="77777777" w:rsidR="00327C0B" w:rsidRPr="001B2F24" w:rsidRDefault="00327C0B" w:rsidP="007857AD">
            <w:pPr>
              <w:spacing w:after="0" w:line="240" w:lineRule="auto"/>
              <w:jc w:val="left"/>
              <w:rPr>
                <w:rFonts w:eastAsia="Cambria"/>
                <w:sz w:val="22"/>
                <w:szCs w:val="22"/>
              </w:rPr>
            </w:pPr>
          </w:p>
        </w:tc>
      </w:tr>
      <w:tr w:rsidR="00327C0B" w:rsidRPr="001B2F24" w14:paraId="503889E6" w14:textId="77777777" w:rsidTr="00327C0B">
        <w:trPr>
          <w:trHeight w:val="648"/>
        </w:trPr>
        <w:tc>
          <w:tcPr>
            <w:tcW w:w="1276" w:type="dxa"/>
            <w:tcBorders>
              <w:bottom w:val="single" w:sz="4" w:space="0" w:color="auto"/>
            </w:tcBorders>
          </w:tcPr>
          <w:p w14:paraId="78D37F33"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Greatest Ability In</w:t>
            </w:r>
          </w:p>
        </w:tc>
        <w:tc>
          <w:tcPr>
            <w:tcW w:w="1701" w:type="dxa"/>
            <w:tcBorders>
              <w:bottom w:val="single" w:sz="4" w:space="0" w:color="auto"/>
            </w:tcBorders>
            <w:vAlign w:val="center"/>
          </w:tcPr>
          <w:p w14:paraId="64C3D178"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Mechanics</w:t>
            </w:r>
          </w:p>
        </w:tc>
        <w:tc>
          <w:tcPr>
            <w:tcW w:w="704" w:type="dxa"/>
            <w:gridSpan w:val="2"/>
            <w:tcBorders>
              <w:bottom w:val="single" w:sz="18" w:space="0" w:color="auto"/>
            </w:tcBorders>
            <w:vAlign w:val="center"/>
          </w:tcPr>
          <w:p w14:paraId="4747D1DE" w14:textId="77777777" w:rsidR="00327C0B" w:rsidRPr="001B2F24" w:rsidRDefault="00327C0B" w:rsidP="007857AD">
            <w:pPr>
              <w:spacing w:after="0" w:line="240" w:lineRule="auto"/>
              <w:jc w:val="left"/>
              <w:rPr>
                <w:rFonts w:eastAsia="Cambria"/>
                <w:sz w:val="22"/>
                <w:szCs w:val="22"/>
              </w:rPr>
            </w:pPr>
          </w:p>
        </w:tc>
        <w:tc>
          <w:tcPr>
            <w:tcW w:w="1817" w:type="dxa"/>
            <w:tcBorders>
              <w:bottom w:val="single" w:sz="4" w:space="0" w:color="auto"/>
            </w:tcBorders>
            <w:vAlign w:val="center"/>
          </w:tcPr>
          <w:p w14:paraId="294B135B"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Science</w:t>
            </w:r>
          </w:p>
        </w:tc>
        <w:tc>
          <w:tcPr>
            <w:tcW w:w="450" w:type="dxa"/>
            <w:gridSpan w:val="2"/>
            <w:tcBorders>
              <w:bottom w:val="single" w:sz="18" w:space="0" w:color="auto"/>
            </w:tcBorders>
            <w:vAlign w:val="center"/>
          </w:tcPr>
          <w:p w14:paraId="40325E81" w14:textId="77777777" w:rsidR="00327C0B" w:rsidRPr="001B2F24" w:rsidRDefault="00327C0B" w:rsidP="007857AD">
            <w:pPr>
              <w:spacing w:after="0" w:line="240" w:lineRule="auto"/>
              <w:jc w:val="left"/>
              <w:rPr>
                <w:rFonts w:eastAsia="Cambria"/>
                <w:sz w:val="22"/>
                <w:szCs w:val="22"/>
              </w:rPr>
            </w:pPr>
          </w:p>
        </w:tc>
        <w:tc>
          <w:tcPr>
            <w:tcW w:w="2128" w:type="dxa"/>
            <w:tcBorders>
              <w:bottom w:val="single" w:sz="4" w:space="0" w:color="auto"/>
            </w:tcBorders>
            <w:vAlign w:val="center"/>
          </w:tcPr>
          <w:p w14:paraId="67604989"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Arts</w:t>
            </w:r>
          </w:p>
        </w:tc>
        <w:tc>
          <w:tcPr>
            <w:tcW w:w="569" w:type="dxa"/>
            <w:tcBorders>
              <w:bottom w:val="single" w:sz="18" w:space="0" w:color="auto"/>
            </w:tcBorders>
            <w:vAlign w:val="center"/>
          </w:tcPr>
          <w:p w14:paraId="73F20254" w14:textId="77777777" w:rsidR="00327C0B" w:rsidRPr="001B2F24" w:rsidRDefault="00327C0B" w:rsidP="007857AD">
            <w:pPr>
              <w:spacing w:after="0" w:line="240" w:lineRule="auto"/>
              <w:jc w:val="left"/>
              <w:rPr>
                <w:rFonts w:eastAsia="Cambria"/>
                <w:sz w:val="22"/>
                <w:szCs w:val="22"/>
              </w:rPr>
            </w:pPr>
          </w:p>
        </w:tc>
        <w:tc>
          <w:tcPr>
            <w:tcW w:w="1703" w:type="dxa"/>
            <w:tcBorders>
              <w:bottom w:val="single" w:sz="4" w:space="0" w:color="auto"/>
            </w:tcBorders>
            <w:vAlign w:val="center"/>
          </w:tcPr>
          <w:p w14:paraId="2650507F"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Human Relations</w:t>
            </w:r>
          </w:p>
        </w:tc>
        <w:tc>
          <w:tcPr>
            <w:tcW w:w="426" w:type="dxa"/>
            <w:tcBorders>
              <w:bottom w:val="single" w:sz="18" w:space="0" w:color="auto"/>
            </w:tcBorders>
            <w:vAlign w:val="center"/>
          </w:tcPr>
          <w:p w14:paraId="722CD4E7" w14:textId="77777777" w:rsidR="00327C0B" w:rsidRPr="001B2F24" w:rsidRDefault="00327C0B" w:rsidP="007857AD">
            <w:pPr>
              <w:spacing w:after="0" w:line="240" w:lineRule="auto"/>
              <w:jc w:val="left"/>
              <w:rPr>
                <w:rFonts w:eastAsia="Cambria"/>
                <w:sz w:val="22"/>
                <w:szCs w:val="22"/>
              </w:rPr>
            </w:pPr>
          </w:p>
        </w:tc>
        <w:tc>
          <w:tcPr>
            <w:tcW w:w="1815" w:type="dxa"/>
            <w:tcBorders>
              <w:bottom w:val="single" w:sz="4" w:space="0" w:color="auto"/>
            </w:tcBorders>
            <w:vAlign w:val="center"/>
          </w:tcPr>
          <w:p w14:paraId="3CF087AC"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Leadership</w:t>
            </w:r>
          </w:p>
        </w:tc>
        <w:tc>
          <w:tcPr>
            <w:tcW w:w="570" w:type="dxa"/>
            <w:tcBorders>
              <w:bottom w:val="single" w:sz="18" w:space="0" w:color="auto"/>
            </w:tcBorders>
            <w:vAlign w:val="center"/>
          </w:tcPr>
          <w:p w14:paraId="72919EBC" w14:textId="77777777" w:rsidR="00327C0B" w:rsidRPr="001B2F24" w:rsidRDefault="00327C0B" w:rsidP="007857AD">
            <w:pPr>
              <w:spacing w:after="0" w:line="240" w:lineRule="auto"/>
              <w:jc w:val="left"/>
              <w:rPr>
                <w:rFonts w:eastAsia="Cambria"/>
                <w:sz w:val="22"/>
                <w:szCs w:val="22"/>
              </w:rPr>
            </w:pPr>
          </w:p>
        </w:tc>
        <w:tc>
          <w:tcPr>
            <w:tcW w:w="1840" w:type="dxa"/>
            <w:tcBorders>
              <w:bottom w:val="single" w:sz="4" w:space="0" w:color="auto"/>
            </w:tcBorders>
            <w:vAlign w:val="center"/>
          </w:tcPr>
          <w:p w14:paraId="5783768D" w14:textId="77777777" w:rsidR="00327C0B" w:rsidRPr="001B2F24" w:rsidRDefault="00327C0B" w:rsidP="007857AD">
            <w:pPr>
              <w:spacing w:after="0" w:line="240" w:lineRule="auto"/>
              <w:jc w:val="left"/>
              <w:rPr>
                <w:rFonts w:eastAsia="Cambria"/>
                <w:sz w:val="22"/>
                <w:szCs w:val="22"/>
              </w:rPr>
            </w:pPr>
            <w:r w:rsidRPr="001B2F24">
              <w:rPr>
                <w:rFonts w:eastAsia="Cambria"/>
                <w:sz w:val="22"/>
                <w:szCs w:val="22"/>
              </w:rPr>
              <w:t>Business</w:t>
            </w:r>
          </w:p>
        </w:tc>
        <w:tc>
          <w:tcPr>
            <w:tcW w:w="736" w:type="dxa"/>
            <w:tcBorders>
              <w:bottom w:val="single" w:sz="18" w:space="0" w:color="auto"/>
            </w:tcBorders>
          </w:tcPr>
          <w:p w14:paraId="6967DA8F" w14:textId="77777777" w:rsidR="00327C0B" w:rsidRPr="001B2F24" w:rsidRDefault="00327C0B" w:rsidP="007857AD">
            <w:pPr>
              <w:spacing w:after="0" w:line="240" w:lineRule="auto"/>
              <w:jc w:val="left"/>
              <w:rPr>
                <w:rFonts w:eastAsia="Cambria"/>
                <w:sz w:val="22"/>
                <w:szCs w:val="22"/>
              </w:rPr>
            </w:pPr>
          </w:p>
        </w:tc>
      </w:tr>
      <w:tr w:rsidR="00327C0B" w:rsidRPr="001B2F24" w14:paraId="138F3695" w14:textId="77777777" w:rsidTr="00327C0B">
        <w:trPr>
          <w:trHeight w:val="402"/>
        </w:trPr>
        <w:tc>
          <w:tcPr>
            <w:tcW w:w="1276" w:type="dxa"/>
            <w:tcBorders>
              <w:bottom w:val="single" w:sz="4" w:space="0" w:color="auto"/>
            </w:tcBorders>
          </w:tcPr>
          <w:p w14:paraId="240F1040" w14:textId="77777777" w:rsidR="00327C0B" w:rsidRPr="001B2F24" w:rsidRDefault="00327C0B" w:rsidP="007857AD">
            <w:pPr>
              <w:spacing w:after="0" w:line="240" w:lineRule="auto"/>
              <w:jc w:val="left"/>
              <w:rPr>
                <w:rFonts w:eastAsia="Cambria"/>
                <w:b/>
                <w:sz w:val="22"/>
                <w:szCs w:val="22"/>
              </w:rPr>
            </w:pPr>
            <w:r w:rsidRPr="001B2F24">
              <w:rPr>
                <w:rFonts w:eastAsia="Cambria"/>
                <w:b/>
                <w:sz w:val="22"/>
                <w:szCs w:val="22"/>
              </w:rPr>
              <w:t>Total Ticks</w:t>
            </w:r>
          </w:p>
        </w:tc>
        <w:tc>
          <w:tcPr>
            <w:tcW w:w="1701" w:type="dxa"/>
            <w:tcBorders>
              <w:bottom w:val="single" w:sz="4" w:space="0" w:color="auto"/>
              <w:right w:val="single" w:sz="18" w:space="0" w:color="auto"/>
            </w:tcBorders>
            <w:shd w:val="clear" w:color="auto" w:fill="D9D9D9"/>
            <w:vAlign w:val="center"/>
          </w:tcPr>
          <w:p w14:paraId="70EF3CF7" w14:textId="77777777" w:rsidR="00327C0B" w:rsidRPr="001B2F24" w:rsidRDefault="00327C0B" w:rsidP="007857AD">
            <w:pPr>
              <w:spacing w:after="0" w:line="240" w:lineRule="auto"/>
              <w:jc w:val="left"/>
              <w:rPr>
                <w:rFonts w:eastAsia="Cambria"/>
                <w:b/>
                <w:sz w:val="22"/>
                <w:szCs w:val="22"/>
              </w:rPr>
            </w:pPr>
          </w:p>
        </w:tc>
        <w:tc>
          <w:tcPr>
            <w:tcW w:w="704" w:type="dxa"/>
            <w:gridSpan w:val="2"/>
            <w:tcBorders>
              <w:top w:val="single" w:sz="18" w:space="0" w:color="auto"/>
              <w:left w:val="single" w:sz="18" w:space="0" w:color="auto"/>
              <w:bottom w:val="single" w:sz="18" w:space="0" w:color="auto"/>
              <w:right w:val="single" w:sz="18" w:space="0" w:color="auto"/>
            </w:tcBorders>
          </w:tcPr>
          <w:p w14:paraId="2502C824" w14:textId="77777777" w:rsidR="00327C0B" w:rsidRPr="001B2F24" w:rsidRDefault="00327C0B" w:rsidP="007857AD">
            <w:pPr>
              <w:spacing w:after="0" w:line="240" w:lineRule="auto"/>
              <w:jc w:val="left"/>
              <w:rPr>
                <w:rFonts w:eastAsia="Cambria"/>
                <w:b/>
                <w:sz w:val="22"/>
                <w:szCs w:val="22"/>
              </w:rPr>
            </w:pPr>
          </w:p>
        </w:tc>
        <w:tc>
          <w:tcPr>
            <w:tcW w:w="1817" w:type="dxa"/>
            <w:tcBorders>
              <w:left w:val="single" w:sz="18" w:space="0" w:color="auto"/>
              <w:bottom w:val="single" w:sz="4" w:space="0" w:color="auto"/>
              <w:right w:val="single" w:sz="18" w:space="0" w:color="auto"/>
            </w:tcBorders>
            <w:shd w:val="clear" w:color="auto" w:fill="D9D9D9"/>
          </w:tcPr>
          <w:p w14:paraId="76C4E305" w14:textId="77777777" w:rsidR="00327C0B" w:rsidRPr="001B2F24" w:rsidRDefault="00327C0B" w:rsidP="007857AD">
            <w:pPr>
              <w:spacing w:after="0" w:line="240" w:lineRule="auto"/>
              <w:jc w:val="left"/>
              <w:rPr>
                <w:rFonts w:eastAsia="Cambria"/>
                <w:b/>
                <w:sz w:val="22"/>
                <w:szCs w:val="22"/>
              </w:rPr>
            </w:pPr>
          </w:p>
        </w:tc>
        <w:tc>
          <w:tcPr>
            <w:tcW w:w="450" w:type="dxa"/>
            <w:gridSpan w:val="2"/>
            <w:tcBorders>
              <w:top w:val="single" w:sz="18" w:space="0" w:color="auto"/>
              <w:left w:val="single" w:sz="18" w:space="0" w:color="auto"/>
              <w:bottom w:val="single" w:sz="18" w:space="0" w:color="auto"/>
              <w:right w:val="single" w:sz="18" w:space="0" w:color="auto"/>
            </w:tcBorders>
          </w:tcPr>
          <w:p w14:paraId="7A461DC4" w14:textId="77777777" w:rsidR="00327C0B" w:rsidRPr="001B2F24" w:rsidRDefault="00327C0B" w:rsidP="007857AD">
            <w:pPr>
              <w:spacing w:after="0" w:line="240" w:lineRule="auto"/>
              <w:jc w:val="left"/>
              <w:rPr>
                <w:rFonts w:eastAsia="Cambria"/>
                <w:b/>
                <w:sz w:val="22"/>
                <w:szCs w:val="22"/>
              </w:rPr>
            </w:pPr>
          </w:p>
        </w:tc>
        <w:tc>
          <w:tcPr>
            <w:tcW w:w="2128" w:type="dxa"/>
            <w:tcBorders>
              <w:left w:val="single" w:sz="18" w:space="0" w:color="auto"/>
              <w:bottom w:val="single" w:sz="4" w:space="0" w:color="auto"/>
              <w:right w:val="single" w:sz="18" w:space="0" w:color="auto"/>
            </w:tcBorders>
            <w:shd w:val="clear" w:color="auto" w:fill="D9D9D9"/>
          </w:tcPr>
          <w:p w14:paraId="6EF0D838" w14:textId="77777777" w:rsidR="00327C0B" w:rsidRPr="001B2F24" w:rsidRDefault="00327C0B" w:rsidP="007857AD">
            <w:pPr>
              <w:spacing w:after="0" w:line="240" w:lineRule="auto"/>
              <w:jc w:val="left"/>
              <w:rPr>
                <w:rFonts w:eastAsia="Cambria"/>
                <w:b/>
                <w:sz w:val="22"/>
                <w:szCs w:val="22"/>
              </w:rPr>
            </w:pPr>
          </w:p>
        </w:tc>
        <w:tc>
          <w:tcPr>
            <w:tcW w:w="569" w:type="dxa"/>
            <w:tcBorders>
              <w:top w:val="single" w:sz="18" w:space="0" w:color="auto"/>
              <w:left w:val="single" w:sz="18" w:space="0" w:color="auto"/>
              <w:bottom w:val="single" w:sz="18" w:space="0" w:color="auto"/>
              <w:right w:val="single" w:sz="18" w:space="0" w:color="auto"/>
            </w:tcBorders>
          </w:tcPr>
          <w:p w14:paraId="28A3CB77" w14:textId="77777777" w:rsidR="00327C0B" w:rsidRPr="001B2F24" w:rsidRDefault="00327C0B" w:rsidP="007857AD">
            <w:pPr>
              <w:spacing w:after="0" w:line="240" w:lineRule="auto"/>
              <w:jc w:val="left"/>
              <w:rPr>
                <w:rFonts w:eastAsia="Cambria"/>
                <w:b/>
                <w:sz w:val="22"/>
                <w:szCs w:val="22"/>
              </w:rPr>
            </w:pPr>
          </w:p>
        </w:tc>
        <w:tc>
          <w:tcPr>
            <w:tcW w:w="1703" w:type="dxa"/>
            <w:tcBorders>
              <w:left w:val="single" w:sz="18" w:space="0" w:color="auto"/>
              <w:bottom w:val="single" w:sz="4" w:space="0" w:color="auto"/>
              <w:right w:val="single" w:sz="18" w:space="0" w:color="auto"/>
            </w:tcBorders>
            <w:shd w:val="clear" w:color="auto" w:fill="D9D9D9"/>
          </w:tcPr>
          <w:p w14:paraId="2EC15618" w14:textId="77777777" w:rsidR="00327C0B" w:rsidRPr="001B2F24" w:rsidRDefault="00327C0B" w:rsidP="007857AD">
            <w:pPr>
              <w:spacing w:after="0" w:line="240" w:lineRule="auto"/>
              <w:jc w:val="left"/>
              <w:rPr>
                <w:rFonts w:eastAsia="Cambria"/>
                <w:b/>
                <w:sz w:val="22"/>
                <w:szCs w:val="22"/>
              </w:rPr>
            </w:pPr>
          </w:p>
        </w:tc>
        <w:tc>
          <w:tcPr>
            <w:tcW w:w="426" w:type="dxa"/>
            <w:tcBorders>
              <w:top w:val="single" w:sz="18" w:space="0" w:color="auto"/>
              <w:left w:val="single" w:sz="18" w:space="0" w:color="auto"/>
              <w:bottom w:val="single" w:sz="18" w:space="0" w:color="auto"/>
              <w:right w:val="single" w:sz="18" w:space="0" w:color="auto"/>
            </w:tcBorders>
          </w:tcPr>
          <w:p w14:paraId="4A10A398" w14:textId="77777777" w:rsidR="00327C0B" w:rsidRPr="001B2F24" w:rsidRDefault="00327C0B" w:rsidP="007857AD">
            <w:pPr>
              <w:spacing w:after="0" w:line="240" w:lineRule="auto"/>
              <w:jc w:val="left"/>
              <w:rPr>
                <w:rFonts w:eastAsia="Cambria"/>
                <w:b/>
                <w:sz w:val="22"/>
                <w:szCs w:val="22"/>
              </w:rPr>
            </w:pPr>
          </w:p>
        </w:tc>
        <w:tc>
          <w:tcPr>
            <w:tcW w:w="1815" w:type="dxa"/>
            <w:tcBorders>
              <w:left w:val="single" w:sz="18" w:space="0" w:color="auto"/>
              <w:bottom w:val="single" w:sz="4" w:space="0" w:color="auto"/>
              <w:right w:val="single" w:sz="18" w:space="0" w:color="auto"/>
            </w:tcBorders>
            <w:shd w:val="clear" w:color="auto" w:fill="D9D9D9"/>
          </w:tcPr>
          <w:p w14:paraId="7B60E5FE" w14:textId="77777777" w:rsidR="00327C0B" w:rsidRPr="001B2F24" w:rsidRDefault="00327C0B" w:rsidP="007857AD">
            <w:pPr>
              <w:spacing w:after="0" w:line="240" w:lineRule="auto"/>
              <w:jc w:val="left"/>
              <w:rPr>
                <w:rFonts w:eastAsia="Cambria"/>
                <w:b/>
                <w:sz w:val="22"/>
                <w:szCs w:val="22"/>
              </w:rPr>
            </w:pPr>
          </w:p>
        </w:tc>
        <w:tc>
          <w:tcPr>
            <w:tcW w:w="570" w:type="dxa"/>
            <w:tcBorders>
              <w:top w:val="single" w:sz="18" w:space="0" w:color="auto"/>
              <w:left w:val="single" w:sz="18" w:space="0" w:color="auto"/>
              <w:bottom w:val="single" w:sz="18" w:space="0" w:color="auto"/>
              <w:right w:val="single" w:sz="18" w:space="0" w:color="auto"/>
            </w:tcBorders>
          </w:tcPr>
          <w:p w14:paraId="4F643111" w14:textId="77777777" w:rsidR="00327C0B" w:rsidRPr="001B2F24" w:rsidRDefault="00327C0B" w:rsidP="007857AD">
            <w:pPr>
              <w:spacing w:after="0" w:line="240" w:lineRule="auto"/>
              <w:jc w:val="left"/>
              <w:rPr>
                <w:rFonts w:eastAsia="Cambria"/>
                <w:b/>
                <w:sz w:val="22"/>
                <w:szCs w:val="22"/>
              </w:rPr>
            </w:pPr>
          </w:p>
        </w:tc>
        <w:tc>
          <w:tcPr>
            <w:tcW w:w="1840" w:type="dxa"/>
            <w:tcBorders>
              <w:left w:val="single" w:sz="18" w:space="0" w:color="auto"/>
              <w:bottom w:val="single" w:sz="4" w:space="0" w:color="auto"/>
              <w:right w:val="single" w:sz="18" w:space="0" w:color="auto"/>
            </w:tcBorders>
            <w:shd w:val="clear" w:color="auto" w:fill="D9D9D9"/>
          </w:tcPr>
          <w:p w14:paraId="51BB3350" w14:textId="77777777" w:rsidR="00327C0B" w:rsidRPr="001B2F24" w:rsidRDefault="00327C0B" w:rsidP="007857AD">
            <w:pPr>
              <w:spacing w:after="0" w:line="240" w:lineRule="auto"/>
              <w:jc w:val="left"/>
              <w:rPr>
                <w:rFonts w:eastAsia="Cambria"/>
                <w:b/>
                <w:sz w:val="22"/>
                <w:szCs w:val="22"/>
              </w:rPr>
            </w:pPr>
          </w:p>
        </w:tc>
        <w:tc>
          <w:tcPr>
            <w:tcW w:w="736" w:type="dxa"/>
            <w:tcBorders>
              <w:top w:val="single" w:sz="18" w:space="0" w:color="auto"/>
              <w:left w:val="single" w:sz="18" w:space="0" w:color="auto"/>
              <w:bottom w:val="single" w:sz="18" w:space="0" w:color="auto"/>
              <w:right w:val="single" w:sz="18" w:space="0" w:color="auto"/>
            </w:tcBorders>
          </w:tcPr>
          <w:p w14:paraId="15AC719C" w14:textId="77777777" w:rsidR="00327C0B" w:rsidRPr="001B2F24" w:rsidRDefault="00327C0B" w:rsidP="007857AD">
            <w:pPr>
              <w:spacing w:after="0" w:line="240" w:lineRule="auto"/>
              <w:jc w:val="left"/>
              <w:rPr>
                <w:rFonts w:eastAsia="Cambria"/>
                <w:b/>
                <w:sz w:val="22"/>
                <w:szCs w:val="22"/>
              </w:rPr>
            </w:pPr>
          </w:p>
        </w:tc>
      </w:tr>
    </w:tbl>
    <w:p w14:paraId="782D9B7C" w14:textId="77777777" w:rsidR="00327C0B" w:rsidRPr="001B2F24" w:rsidRDefault="00327C0B" w:rsidP="007857AD">
      <w:pPr>
        <w:spacing w:line="240" w:lineRule="auto"/>
        <w:jc w:val="left"/>
        <w:rPr>
          <w:sz w:val="22"/>
          <w:szCs w:val="22"/>
        </w:rPr>
      </w:pPr>
    </w:p>
    <w:p w14:paraId="08B2EE71" w14:textId="77777777" w:rsidR="00327C0B" w:rsidRPr="001B2F24" w:rsidRDefault="00327C0B" w:rsidP="007857AD">
      <w:pPr>
        <w:spacing w:line="240" w:lineRule="auto"/>
        <w:jc w:val="left"/>
        <w:rPr>
          <w:b/>
          <w:sz w:val="22"/>
          <w:szCs w:val="22"/>
        </w:rPr>
      </w:pPr>
      <w:r w:rsidRPr="001B2F24">
        <w:rPr>
          <w:b/>
          <w:sz w:val="22"/>
          <w:szCs w:val="22"/>
        </w:rPr>
        <w:t>My Holland type is (circle):     Realistic</w:t>
      </w:r>
      <w:r w:rsidRPr="001B2F24">
        <w:rPr>
          <w:b/>
          <w:sz w:val="22"/>
          <w:szCs w:val="22"/>
        </w:rPr>
        <w:tab/>
      </w:r>
      <w:r w:rsidRPr="001B2F24">
        <w:rPr>
          <w:b/>
          <w:sz w:val="22"/>
          <w:szCs w:val="22"/>
        </w:rPr>
        <w:tab/>
        <w:t>Investigative</w:t>
      </w:r>
      <w:r w:rsidRPr="001B2F24">
        <w:rPr>
          <w:b/>
          <w:sz w:val="22"/>
          <w:szCs w:val="22"/>
        </w:rPr>
        <w:tab/>
      </w:r>
      <w:r w:rsidRPr="001B2F24">
        <w:rPr>
          <w:b/>
          <w:sz w:val="22"/>
          <w:szCs w:val="22"/>
        </w:rPr>
        <w:tab/>
        <w:t xml:space="preserve">Artistic           </w:t>
      </w:r>
      <w:r w:rsidRPr="001B2F24">
        <w:rPr>
          <w:b/>
          <w:sz w:val="22"/>
          <w:szCs w:val="22"/>
        </w:rPr>
        <w:tab/>
        <w:t>Social</w:t>
      </w:r>
      <w:r w:rsidRPr="001B2F24">
        <w:rPr>
          <w:b/>
          <w:sz w:val="22"/>
          <w:szCs w:val="22"/>
        </w:rPr>
        <w:tab/>
      </w:r>
      <w:r w:rsidRPr="001B2F24">
        <w:rPr>
          <w:b/>
          <w:sz w:val="22"/>
          <w:szCs w:val="22"/>
        </w:rPr>
        <w:tab/>
        <w:t xml:space="preserve">   Enterprising</w:t>
      </w:r>
      <w:r w:rsidRPr="001B2F24">
        <w:rPr>
          <w:b/>
          <w:sz w:val="22"/>
          <w:szCs w:val="22"/>
        </w:rPr>
        <w:tab/>
        <w:t>Conventional</w:t>
      </w:r>
    </w:p>
    <w:p w14:paraId="53722B68" w14:textId="77777777" w:rsidR="00327C0B" w:rsidRPr="001B2F24" w:rsidRDefault="00327C0B" w:rsidP="00327C0B">
      <w:pPr>
        <w:rPr>
          <w:b/>
          <w:sz w:val="22"/>
          <w:szCs w:val="22"/>
        </w:rPr>
        <w:sectPr w:rsidR="00327C0B" w:rsidRPr="001B2F24" w:rsidSect="00327C0B">
          <w:pgSz w:w="16840" w:h="11900" w:orient="landscape"/>
          <w:pgMar w:top="1135" w:right="1276" w:bottom="1410" w:left="1440" w:header="708" w:footer="708" w:gutter="0"/>
          <w:cols w:space="708"/>
        </w:sectPr>
      </w:pPr>
    </w:p>
    <w:p w14:paraId="5DF82420" w14:textId="77777777" w:rsidR="00327C0B" w:rsidRPr="001B2F24" w:rsidRDefault="00327C0B" w:rsidP="00327C0B">
      <w:pPr>
        <w:rPr>
          <w:b/>
          <w:sz w:val="22"/>
          <w:szCs w:val="22"/>
        </w:rPr>
      </w:pPr>
    </w:p>
    <w:tbl>
      <w:tblPr>
        <w:tblpPr w:leftFromText="180" w:rightFromText="180" w:vertAnchor="text" w:horzAnchor="page" w:tblpX="562" w:tblpY="-730"/>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59"/>
        <w:gridCol w:w="5528"/>
        <w:gridCol w:w="1134"/>
        <w:gridCol w:w="992"/>
        <w:gridCol w:w="1276"/>
        <w:gridCol w:w="992"/>
        <w:gridCol w:w="1418"/>
        <w:gridCol w:w="1134"/>
        <w:gridCol w:w="1276"/>
      </w:tblGrid>
      <w:tr w:rsidR="00327C0B" w:rsidRPr="001B2F24" w14:paraId="64F52155" w14:textId="77777777" w:rsidTr="00327C0B">
        <w:trPr>
          <w:trHeight w:val="337"/>
        </w:trPr>
        <w:tc>
          <w:tcPr>
            <w:tcW w:w="15276" w:type="dxa"/>
            <w:gridSpan w:val="10"/>
            <w:shd w:val="clear" w:color="auto" w:fill="808080"/>
          </w:tcPr>
          <w:p w14:paraId="138EB652" w14:textId="77777777" w:rsidR="00327C0B" w:rsidRPr="001B2F24" w:rsidRDefault="00327C0B" w:rsidP="00327C0B">
            <w:pPr>
              <w:spacing w:before="120" w:after="0"/>
              <w:rPr>
                <w:rFonts w:eastAsia="Cambria"/>
                <w:b/>
                <w:sz w:val="22"/>
                <w:szCs w:val="22"/>
              </w:rPr>
            </w:pPr>
          </w:p>
        </w:tc>
      </w:tr>
      <w:tr w:rsidR="00327C0B" w:rsidRPr="001B2F24" w14:paraId="2DCC121B" w14:textId="77777777" w:rsidTr="00327C0B">
        <w:trPr>
          <w:trHeight w:val="987"/>
        </w:trPr>
        <w:tc>
          <w:tcPr>
            <w:tcW w:w="15276" w:type="dxa"/>
            <w:gridSpan w:val="10"/>
          </w:tcPr>
          <w:p w14:paraId="2B0CA6E7" w14:textId="77777777" w:rsidR="00327C0B" w:rsidRPr="001B2F24" w:rsidRDefault="00327C0B" w:rsidP="007857AD">
            <w:pPr>
              <w:spacing w:before="120" w:after="0" w:line="240" w:lineRule="auto"/>
              <w:rPr>
                <w:rFonts w:eastAsia="Cambria"/>
                <w:i/>
                <w:sz w:val="22"/>
                <w:szCs w:val="22"/>
              </w:rPr>
            </w:pPr>
            <w:proofErr w:type="gramStart"/>
            <w:r w:rsidRPr="001B2F24">
              <w:rPr>
                <w:rFonts w:eastAsia="Cambria"/>
                <w:b/>
                <w:sz w:val="22"/>
                <w:szCs w:val="22"/>
              </w:rPr>
              <w:t xml:space="preserve">Entrepreneurship </w:t>
            </w:r>
            <w:r w:rsidRPr="001B2F24">
              <w:rPr>
                <w:b/>
                <w:bCs/>
                <w:sz w:val="22"/>
                <w:szCs w:val="22"/>
              </w:rPr>
              <w:t xml:space="preserve"> </w:t>
            </w:r>
            <w:r w:rsidRPr="001B2F24">
              <w:rPr>
                <w:bCs/>
                <w:sz w:val="22"/>
                <w:szCs w:val="22"/>
              </w:rPr>
              <w:t>(</w:t>
            </w:r>
            <w:proofErr w:type="gramEnd"/>
            <w:r w:rsidRPr="001B2F24">
              <w:rPr>
                <w:rFonts w:eastAsia="Cambria"/>
                <w:bCs/>
                <w:sz w:val="22"/>
                <w:szCs w:val="22"/>
              </w:rPr>
              <w:t>A Cross-Cultural Approach to Understanding Entrepreneurial Intention</w:t>
            </w:r>
            <w:r w:rsidRPr="001B2F24">
              <w:rPr>
                <w:rFonts w:eastAsia="Cambria"/>
                <w:sz w:val="22"/>
                <w:szCs w:val="22"/>
              </w:rPr>
              <w:t xml:space="preserve">.) </w:t>
            </w:r>
            <w:r w:rsidRPr="001B2F24">
              <w:rPr>
                <w:rFonts w:eastAsia="Cambria"/>
                <w:i/>
                <w:sz w:val="22"/>
                <w:szCs w:val="22"/>
              </w:rPr>
              <w:t xml:space="preserve"> </w:t>
            </w:r>
          </w:p>
          <w:p w14:paraId="0075445B" w14:textId="0D23EFA9" w:rsidR="00327C0B" w:rsidRPr="001B2F24" w:rsidRDefault="00327C0B" w:rsidP="007857AD">
            <w:pPr>
              <w:spacing w:before="120" w:after="0" w:line="240" w:lineRule="auto"/>
              <w:rPr>
                <w:rFonts w:eastAsia="Cambria"/>
                <w:i/>
                <w:sz w:val="22"/>
                <w:szCs w:val="22"/>
              </w:rPr>
            </w:pPr>
            <w:proofErr w:type="spellStart"/>
            <w:r w:rsidRPr="001B2F24">
              <w:rPr>
                <w:rFonts w:eastAsia="Cambria"/>
                <w:i/>
                <w:sz w:val="22"/>
                <w:szCs w:val="22"/>
              </w:rPr>
              <w:t>Moriano</w:t>
            </w:r>
            <w:proofErr w:type="spellEnd"/>
            <w:r w:rsidRPr="001B2F24">
              <w:rPr>
                <w:rFonts w:eastAsia="Cambria"/>
                <w:i/>
                <w:sz w:val="22"/>
                <w:szCs w:val="22"/>
              </w:rPr>
              <w:t xml:space="preserve"> et.al. (2012)</w:t>
            </w:r>
            <w:r w:rsidRPr="001B2F24">
              <w:rPr>
                <w:i/>
                <w:iCs/>
                <w:sz w:val="22"/>
                <w:szCs w:val="22"/>
              </w:rPr>
              <w:t xml:space="preserve"> </w:t>
            </w:r>
            <w:r w:rsidRPr="001B2F24">
              <w:rPr>
                <w:rFonts w:eastAsia="Cambria"/>
                <w:i/>
                <w:iCs/>
                <w:sz w:val="22"/>
                <w:szCs w:val="22"/>
              </w:rPr>
              <w:t xml:space="preserve">Journal of Career Development </w:t>
            </w:r>
          </w:p>
        </w:tc>
      </w:tr>
      <w:tr w:rsidR="00327C0B" w:rsidRPr="001B2F24" w14:paraId="7FA6E78D" w14:textId="77777777" w:rsidTr="00327C0B">
        <w:trPr>
          <w:cantSplit/>
          <w:trHeight w:val="2213"/>
        </w:trPr>
        <w:tc>
          <w:tcPr>
            <w:tcW w:w="7054" w:type="dxa"/>
            <w:gridSpan w:val="3"/>
            <w:shd w:val="clear" w:color="auto" w:fill="F2F2F2"/>
          </w:tcPr>
          <w:p w14:paraId="08DF4E62" w14:textId="77777777" w:rsidR="00327C0B" w:rsidRPr="001B2F24" w:rsidRDefault="00327C0B" w:rsidP="007857AD">
            <w:pPr>
              <w:spacing w:before="120" w:after="0" w:line="240" w:lineRule="auto"/>
              <w:rPr>
                <w:rFonts w:eastAsia="Cambria"/>
                <w:b/>
                <w:i/>
                <w:sz w:val="22"/>
                <w:szCs w:val="22"/>
              </w:rPr>
            </w:pPr>
          </w:p>
          <w:p w14:paraId="79CEC9E5" w14:textId="77777777" w:rsidR="00327C0B" w:rsidRPr="001B2F24" w:rsidRDefault="00327C0B" w:rsidP="007857AD">
            <w:pPr>
              <w:spacing w:before="120" w:after="0" w:line="240" w:lineRule="auto"/>
              <w:rPr>
                <w:rFonts w:eastAsia="Cambria"/>
                <w:b/>
                <w:i/>
                <w:sz w:val="22"/>
                <w:szCs w:val="22"/>
              </w:rPr>
            </w:pPr>
          </w:p>
          <w:p w14:paraId="0D2458E8" w14:textId="77777777" w:rsidR="00327C0B" w:rsidRPr="001B2F24" w:rsidRDefault="00327C0B" w:rsidP="007857AD">
            <w:pPr>
              <w:spacing w:before="120" w:after="0" w:line="240" w:lineRule="auto"/>
              <w:rPr>
                <w:rFonts w:eastAsia="Cambria"/>
                <w:i/>
                <w:sz w:val="22"/>
                <w:szCs w:val="22"/>
              </w:rPr>
            </w:pPr>
            <w:r w:rsidRPr="001B2F24">
              <w:rPr>
                <w:rFonts w:eastAsia="Cambria"/>
                <w:b/>
                <w:i/>
                <w:sz w:val="22"/>
                <w:szCs w:val="22"/>
              </w:rPr>
              <w:t xml:space="preserve">Attitudes towards entrepreneurship: </w:t>
            </w:r>
            <w:r w:rsidRPr="001B2F24">
              <w:rPr>
                <w:rFonts w:eastAsia="Cambria"/>
                <w:i/>
                <w:sz w:val="22"/>
                <w:szCs w:val="22"/>
              </w:rPr>
              <w:t>Please indicate how desirable are they for you in your everyday life</w:t>
            </w:r>
          </w:p>
        </w:tc>
        <w:tc>
          <w:tcPr>
            <w:tcW w:w="1134" w:type="dxa"/>
            <w:tcBorders>
              <w:bottom w:val="single" w:sz="4" w:space="0" w:color="auto"/>
            </w:tcBorders>
            <w:shd w:val="clear" w:color="auto" w:fill="F2F2F2"/>
            <w:textDirection w:val="tbRl"/>
          </w:tcPr>
          <w:p w14:paraId="46737E25" w14:textId="77777777" w:rsidR="00327C0B" w:rsidRPr="001B2F24" w:rsidRDefault="00327C0B" w:rsidP="007857AD">
            <w:pPr>
              <w:spacing w:before="120" w:after="2" w:line="240" w:lineRule="auto"/>
              <w:ind w:left="113" w:right="113"/>
              <w:jc w:val="center"/>
              <w:rPr>
                <w:rFonts w:eastAsia="Cambria"/>
                <w:b/>
                <w:sz w:val="22"/>
                <w:szCs w:val="22"/>
              </w:rPr>
            </w:pPr>
            <w:r w:rsidRPr="001B2F24">
              <w:rPr>
                <w:rFonts w:eastAsia="Cambria"/>
                <w:b/>
                <w:sz w:val="22"/>
                <w:szCs w:val="22"/>
              </w:rPr>
              <w:t>Totally Undesirable</w:t>
            </w:r>
          </w:p>
        </w:tc>
        <w:tc>
          <w:tcPr>
            <w:tcW w:w="992" w:type="dxa"/>
            <w:tcBorders>
              <w:bottom w:val="single" w:sz="4" w:space="0" w:color="auto"/>
            </w:tcBorders>
            <w:shd w:val="clear" w:color="auto" w:fill="F2F2F2"/>
            <w:textDirection w:val="tbRl"/>
          </w:tcPr>
          <w:p w14:paraId="57BB1E51" w14:textId="77777777" w:rsidR="00327C0B" w:rsidRPr="001B2F24" w:rsidRDefault="00327C0B" w:rsidP="007857AD">
            <w:pPr>
              <w:spacing w:before="120" w:after="2" w:line="240" w:lineRule="auto"/>
              <w:ind w:left="113" w:right="113"/>
              <w:jc w:val="center"/>
              <w:rPr>
                <w:rFonts w:eastAsia="Cambria"/>
                <w:b/>
                <w:sz w:val="22"/>
                <w:szCs w:val="22"/>
              </w:rPr>
            </w:pPr>
            <w:r w:rsidRPr="001B2F24">
              <w:rPr>
                <w:rFonts w:eastAsia="Cambria"/>
                <w:b/>
                <w:sz w:val="22"/>
                <w:szCs w:val="22"/>
              </w:rPr>
              <w:t>Undesirable</w:t>
            </w:r>
          </w:p>
        </w:tc>
        <w:tc>
          <w:tcPr>
            <w:tcW w:w="1276" w:type="dxa"/>
            <w:shd w:val="clear" w:color="auto" w:fill="F2F2F2"/>
            <w:textDirection w:val="tbRl"/>
          </w:tcPr>
          <w:p w14:paraId="4086F134" w14:textId="77777777" w:rsidR="00327C0B" w:rsidRPr="001B2F24" w:rsidRDefault="00327C0B" w:rsidP="007857AD">
            <w:pPr>
              <w:spacing w:before="120" w:after="2" w:line="240" w:lineRule="auto"/>
              <w:ind w:left="113" w:right="113"/>
              <w:jc w:val="center"/>
              <w:rPr>
                <w:rFonts w:eastAsia="Cambria"/>
                <w:b/>
                <w:sz w:val="22"/>
                <w:szCs w:val="22"/>
              </w:rPr>
            </w:pPr>
            <w:r w:rsidRPr="001B2F24">
              <w:rPr>
                <w:rFonts w:eastAsia="Cambria"/>
                <w:b/>
                <w:sz w:val="22"/>
                <w:szCs w:val="22"/>
              </w:rPr>
              <w:t>Moderately Undesirable</w:t>
            </w:r>
          </w:p>
        </w:tc>
        <w:tc>
          <w:tcPr>
            <w:tcW w:w="992" w:type="dxa"/>
            <w:shd w:val="clear" w:color="auto" w:fill="F2F2F2"/>
            <w:textDirection w:val="tbRl"/>
          </w:tcPr>
          <w:p w14:paraId="13E02153" w14:textId="77777777" w:rsidR="00327C0B" w:rsidRPr="001B2F24" w:rsidRDefault="00327C0B" w:rsidP="007857AD">
            <w:pPr>
              <w:spacing w:before="120" w:after="2" w:line="240" w:lineRule="auto"/>
              <w:ind w:left="113" w:right="113"/>
              <w:jc w:val="center"/>
              <w:rPr>
                <w:rFonts w:eastAsia="Cambria"/>
                <w:b/>
                <w:sz w:val="22"/>
                <w:szCs w:val="22"/>
              </w:rPr>
            </w:pPr>
            <w:r w:rsidRPr="001B2F24">
              <w:rPr>
                <w:rFonts w:eastAsia="Cambria"/>
                <w:b/>
                <w:sz w:val="22"/>
                <w:szCs w:val="22"/>
              </w:rPr>
              <w:t>Neither</w:t>
            </w:r>
          </w:p>
        </w:tc>
        <w:tc>
          <w:tcPr>
            <w:tcW w:w="1418" w:type="dxa"/>
            <w:shd w:val="clear" w:color="auto" w:fill="F2F2F2"/>
            <w:textDirection w:val="tbRl"/>
          </w:tcPr>
          <w:p w14:paraId="186B20EE" w14:textId="77777777" w:rsidR="00327C0B" w:rsidRPr="001B2F24" w:rsidRDefault="00327C0B" w:rsidP="007857AD">
            <w:pPr>
              <w:spacing w:before="120" w:after="2" w:line="240" w:lineRule="auto"/>
              <w:ind w:left="113" w:right="113"/>
              <w:jc w:val="center"/>
              <w:rPr>
                <w:rFonts w:eastAsia="Cambria"/>
                <w:b/>
                <w:sz w:val="22"/>
                <w:szCs w:val="22"/>
              </w:rPr>
            </w:pPr>
            <w:r w:rsidRPr="001B2F24">
              <w:rPr>
                <w:rFonts w:eastAsia="Cambria"/>
                <w:b/>
                <w:sz w:val="22"/>
                <w:szCs w:val="22"/>
              </w:rPr>
              <w:t>Moderately Desirable</w:t>
            </w:r>
          </w:p>
        </w:tc>
        <w:tc>
          <w:tcPr>
            <w:tcW w:w="1134" w:type="dxa"/>
            <w:tcBorders>
              <w:bottom w:val="single" w:sz="4" w:space="0" w:color="auto"/>
            </w:tcBorders>
            <w:shd w:val="clear" w:color="auto" w:fill="F2F2F2"/>
            <w:textDirection w:val="tbRl"/>
          </w:tcPr>
          <w:p w14:paraId="60DB11A4" w14:textId="77777777" w:rsidR="00327C0B" w:rsidRPr="001B2F24" w:rsidRDefault="00327C0B" w:rsidP="007857AD">
            <w:pPr>
              <w:spacing w:before="120" w:after="2" w:line="240" w:lineRule="auto"/>
              <w:ind w:left="113" w:right="113"/>
              <w:jc w:val="center"/>
              <w:rPr>
                <w:rFonts w:eastAsia="Cambria"/>
                <w:b/>
                <w:sz w:val="22"/>
                <w:szCs w:val="22"/>
              </w:rPr>
            </w:pPr>
            <w:r w:rsidRPr="001B2F24">
              <w:rPr>
                <w:rFonts w:eastAsia="Cambria"/>
                <w:b/>
                <w:sz w:val="22"/>
                <w:szCs w:val="22"/>
              </w:rPr>
              <w:t>Desirable</w:t>
            </w:r>
          </w:p>
        </w:tc>
        <w:tc>
          <w:tcPr>
            <w:tcW w:w="1276" w:type="dxa"/>
            <w:tcBorders>
              <w:bottom w:val="single" w:sz="4" w:space="0" w:color="auto"/>
            </w:tcBorders>
            <w:shd w:val="clear" w:color="auto" w:fill="F2F2F2"/>
            <w:textDirection w:val="tbRl"/>
          </w:tcPr>
          <w:p w14:paraId="4F40AFD9" w14:textId="77777777" w:rsidR="00327C0B" w:rsidRPr="001B2F24" w:rsidRDefault="00327C0B" w:rsidP="007857AD">
            <w:pPr>
              <w:spacing w:before="120" w:after="2" w:line="240" w:lineRule="auto"/>
              <w:ind w:left="113" w:right="113"/>
              <w:jc w:val="center"/>
              <w:rPr>
                <w:rFonts w:eastAsia="Cambria"/>
                <w:b/>
                <w:sz w:val="22"/>
                <w:szCs w:val="22"/>
              </w:rPr>
            </w:pPr>
            <w:r w:rsidRPr="001B2F24">
              <w:rPr>
                <w:rFonts w:eastAsia="Cambria"/>
                <w:b/>
                <w:sz w:val="22"/>
                <w:szCs w:val="22"/>
              </w:rPr>
              <w:t>Totally Desirable</w:t>
            </w:r>
          </w:p>
        </w:tc>
      </w:tr>
      <w:tr w:rsidR="00327C0B" w:rsidRPr="001B2F24" w14:paraId="125359BF" w14:textId="77777777" w:rsidTr="00327C0B">
        <w:trPr>
          <w:trHeight w:val="638"/>
        </w:trPr>
        <w:tc>
          <w:tcPr>
            <w:tcW w:w="567" w:type="dxa"/>
          </w:tcPr>
          <w:p w14:paraId="410E169E" w14:textId="77777777" w:rsidR="00327C0B" w:rsidRPr="001B2F24" w:rsidRDefault="00327C0B" w:rsidP="007857AD">
            <w:pPr>
              <w:spacing w:before="120" w:after="0" w:line="240" w:lineRule="auto"/>
              <w:rPr>
                <w:rFonts w:eastAsia="Cambria"/>
                <w:sz w:val="22"/>
                <w:szCs w:val="22"/>
              </w:rPr>
            </w:pPr>
          </w:p>
        </w:tc>
        <w:tc>
          <w:tcPr>
            <w:tcW w:w="959" w:type="dxa"/>
          </w:tcPr>
          <w:p w14:paraId="548671C1"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1</w:t>
            </w:r>
          </w:p>
        </w:tc>
        <w:tc>
          <w:tcPr>
            <w:tcW w:w="5528" w:type="dxa"/>
          </w:tcPr>
          <w:p w14:paraId="44C6E875"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Facing new challenges</w:t>
            </w:r>
          </w:p>
        </w:tc>
        <w:tc>
          <w:tcPr>
            <w:tcW w:w="1134" w:type="dxa"/>
            <w:shd w:val="clear" w:color="auto" w:fill="auto"/>
          </w:tcPr>
          <w:p w14:paraId="1DD0A733" w14:textId="77777777" w:rsidR="00327C0B" w:rsidRPr="001B2F24" w:rsidRDefault="00327C0B" w:rsidP="007857AD">
            <w:pPr>
              <w:spacing w:before="120" w:after="0" w:line="240" w:lineRule="auto"/>
              <w:rPr>
                <w:rFonts w:eastAsia="Cambria"/>
                <w:sz w:val="22"/>
                <w:szCs w:val="22"/>
              </w:rPr>
            </w:pPr>
          </w:p>
        </w:tc>
        <w:tc>
          <w:tcPr>
            <w:tcW w:w="992" w:type="dxa"/>
            <w:shd w:val="clear" w:color="auto" w:fill="auto"/>
          </w:tcPr>
          <w:p w14:paraId="68AB0912" w14:textId="77777777" w:rsidR="00327C0B" w:rsidRPr="001B2F24" w:rsidRDefault="00327C0B" w:rsidP="007857AD">
            <w:pPr>
              <w:spacing w:before="120" w:after="0" w:line="240" w:lineRule="auto"/>
              <w:rPr>
                <w:rFonts w:eastAsia="Cambria"/>
                <w:sz w:val="22"/>
                <w:szCs w:val="22"/>
              </w:rPr>
            </w:pPr>
          </w:p>
        </w:tc>
        <w:tc>
          <w:tcPr>
            <w:tcW w:w="1276" w:type="dxa"/>
          </w:tcPr>
          <w:p w14:paraId="0487E490" w14:textId="77777777" w:rsidR="00327C0B" w:rsidRPr="001B2F24" w:rsidRDefault="00327C0B" w:rsidP="007857AD">
            <w:pPr>
              <w:spacing w:before="120" w:after="0" w:line="240" w:lineRule="auto"/>
              <w:rPr>
                <w:rFonts w:eastAsia="Cambria"/>
                <w:sz w:val="22"/>
                <w:szCs w:val="22"/>
              </w:rPr>
            </w:pPr>
          </w:p>
        </w:tc>
        <w:tc>
          <w:tcPr>
            <w:tcW w:w="992" w:type="dxa"/>
          </w:tcPr>
          <w:p w14:paraId="6C5826CD" w14:textId="77777777" w:rsidR="00327C0B" w:rsidRPr="001B2F24" w:rsidRDefault="00327C0B" w:rsidP="007857AD">
            <w:pPr>
              <w:spacing w:before="120" w:after="0" w:line="240" w:lineRule="auto"/>
              <w:rPr>
                <w:rFonts w:eastAsia="Cambria"/>
                <w:sz w:val="22"/>
                <w:szCs w:val="22"/>
              </w:rPr>
            </w:pPr>
          </w:p>
        </w:tc>
        <w:tc>
          <w:tcPr>
            <w:tcW w:w="1418" w:type="dxa"/>
          </w:tcPr>
          <w:p w14:paraId="0CD5730C" w14:textId="77777777" w:rsidR="00327C0B" w:rsidRPr="001B2F24" w:rsidRDefault="00327C0B" w:rsidP="007857AD">
            <w:pPr>
              <w:spacing w:before="120" w:after="0" w:line="240" w:lineRule="auto"/>
              <w:rPr>
                <w:rFonts w:eastAsia="Cambria"/>
                <w:sz w:val="22"/>
                <w:szCs w:val="22"/>
              </w:rPr>
            </w:pPr>
          </w:p>
        </w:tc>
        <w:tc>
          <w:tcPr>
            <w:tcW w:w="1134" w:type="dxa"/>
            <w:shd w:val="clear" w:color="auto" w:fill="auto"/>
          </w:tcPr>
          <w:p w14:paraId="73AB4E7A"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0DEE843A" w14:textId="77777777" w:rsidR="00327C0B" w:rsidRPr="001B2F24" w:rsidRDefault="00327C0B" w:rsidP="007857AD">
            <w:pPr>
              <w:spacing w:before="120" w:after="0" w:line="240" w:lineRule="auto"/>
              <w:rPr>
                <w:rFonts w:eastAsia="Cambria"/>
                <w:sz w:val="22"/>
                <w:szCs w:val="22"/>
              </w:rPr>
            </w:pPr>
          </w:p>
        </w:tc>
      </w:tr>
      <w:tr w:rsidR="00327C0B" w:rsidRPr="001B2F24" w14:paraId="2E74CA36" w14:textId="77777777" w:rsidTr="00327C0B">
        <w:trPr>
          <w:trHeight w:val="531"/>
        </w:trPr>
        <w:tc>
          <w:tcPr>
            <w:tcW w:w="567" w:type="dxa"/>
          </w:tcPr>
          <w:p w14:paraId="22A6C277" w14:textId="77777777" w:rsidR="00327C0B" w:rsidRPr="001B2F24" w:rsidRDefault="00327C0B" w:rsidP="007857AD">
            <w:pPr>
              <w:spacing w:before="120" w:after="0" w:line="240" w:lineRule="auto"/>
              <w:rPr>
                <w:rFonts w:eastAsia="Cambria"/>
                <w:sz w:val="22"/>
                <w:szCs w:val="22"/>
              </w:rPr>
            </w:pPr>
          </w:p>
        </w:tc>
        <w:tc>
          <w:tcPr>
            <w:tcW w:w="959" w:type="dxa"/>
          </w:tcPr>
          <w:p w14:paraId="727F0D0B"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2</w:t>
            </w:r>
          </w:p>
        </w:tc>
        <w:tc>
          <w:tcPr>
            <w:tcW w:w="5528" w:type="dxa"/>
          </w:tcPr>
          <w:p w14:paraId="0F245995"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Creating new jobs</w:t>
            </w:r>
          </w:p>
        </w:tc>
        <w:tc>
          <w:tcPr>
            <w:tcW w:w="1134" w:type="dxa"/>
            <w:shd w:val="clear" w:color="auto" w:fill="auto"/>
          </w:tcPr>
          <w:p w14:paraId="008D62E7" w14:textId="77777777" w:rsidR="00327C0B" w:rsidRPr="001B2F24" w:rsidRDefault="00327C0B" w:rsidP="007857AD">
            <w:pPr>
              <w:spacing w:before="120" w:after="0" w:line="240" w:lineRule="auto"/>
              <w:rPr>
                <w:rFonts w:eastAsia="Cambria"/>
                <w:sz w:val="22"/>
                <w:szCs w:val="22"/>
              </w:rPr>
            </w:pPr>
          </w:p>
        </w:tc>
        <w:tc>
          <w:tcPr>
            <w:tcW w:w="992" w:type="dxa"/>
            <w:shd w:val="clear" w:color="auto" w:fill="auto"/>
          </w:tcPr>
          <w:p w14:paraId="4B17ED1E" w14:textId="77777777" w:rsidR="00327C0B" w:rsidRPr="001B2F24" w:rsidRDefault="00327C0B" w:rsidP="007857AD">
            <w:pPr>
              <w:spacing w:before="120" w:after="0" w:line="240" w:lineRule="auto"/>
              <w:rPr>
                <w:rFonts w:eastAsia="Cambria"/>
                <w:sz w:val="22"/>
                <w:szCs w:val="22"/>
              </w:rPr>
            </w:pPr>
          </w:p>
        </w:tc>
        <w:tc>
          <w:tcPr>
            <w:tcW w:w="1276" w:type="dxa"/>
          </w:tcPr>
          <w:p w14:paraId="6FF07063" w14:textId="77777777" w:rsidR="00327C0B" w:rsidRPr="001B2F24" w:rsidRDefault="00327C0B" w:rsidP="007857AD">
            <w:pPr>
              <w:spacing w:before="120" w:after="0" w:line="240" w:lineRule="auto"/>
              <w:rPr>
                <w:rFonts w:eastAsia="Cambria"/>
                <w:sz w:val="22"/>
                <w:szCs w:val="22"/>
              </w:rPr>
            </w:pPr>
          </w:p>
        </w:tc>
        <w:tc>
          <w:tcPr>
            <w:tcW w:w="992" w:type="dxa"/>
          </w:tcPr>
          <w:p w14:paraId="76147F1F" w14:textId="77777777" w:rsidR="00327C0B" w:rsidRPr="001B2F24" w:rsidRDefault="00327C0B" w:rsidP="007857AD">
            <w:pPr>
              <w:spacing w:before="120" w:after="0" w:line="240" w:lineRule="auto"/>
              <w:rPr>
                <w:rFonts w:eastAsia="Cambria"/>
                <w:sz w:val="22"/>
                <w:szCs w:val="22"/>
              </w:rPr>
            </w:pPr>
          </w:p>
        </w:tc>
        <w:tc>
          <w:tcPr>
            <w:tcW w:w="1418" w:type="dxa"/>
          </w:tcPr>
          <w:p w14:paraId="0B5DBD87" w14:textId="77777777" w:rsidR="00327C0B" w:rsidRPr="001B2F24" w:rsidRDefault="00327C0B" w:rsidP="007857AD">
            <w:pPr>
              <w:spacing w:before="120" w:after="0" w:line="240" w:lineRule="auto"/>
              <w:rPr>
                <w:rFonts w:eastAsia="Cambria"/>
                <w:sz w:val="22"/>
                <w:szCs w:val="22"/>
              </w:rPr>
            </w:pPr>
          </w:p>
        </w:tc>
        <w:tc>
          <w:tcPr>
            <w:tcW w:w="1134" w:type="dxa"/>
            <w:shd w:val="clear" w:color="auto" w:fill="auto"/>
          </w:tcPr>
          <w:p w14:paraId="263CA1DC"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7F1A4923" w14:textId="77777777" w:rsidR="00327C0B" w:rsidRPr="001B2F24" w:rsidRDefault="00327C0B" w:rsidP="007857AD">
            <w:pPr>
              <w:spacing w:before="120" w:after="0" w:line="240" w:lineRule="auto"/>
              <w:rPr>
                <w:rFonts w:eastAsia="Cambria"/>
                <w:sz w:val="22"/>
                <w:szCs w:val="22"/>
              </w:rPr>
            </w:pPr>
          </w:p>
        </w:tc>
      </w:tr>
      <w:tr w:rsidR="00327C0B" w:rsidRPr="001B2F24" w14:paraId="56185A0C" w14:textId="77777777" w:rsidTr="00327C0B">
        <w:trPr>
          <w:trHeight w:val="556"/>
        </w:trPr>
        <w:tc>
          <w:tcPr>
            <w:tcW w:w="567" w:type="dxa"/>
          </w:tcPr>
          <w:p w14:paraId="517E5541" w14:textId="77777777" w:rsidR="00327C0B" w:rsidRPr="001B2F24" w:rsidRDefault="00327C0B" w:rsidP="007857AD">
            <w:pPr>
              <w:spacing w:before="120" w:after="0" w:line="240" w:lineRule="auto"/>
              <w:rPr>
                <w:rFonts w:eastAsia="Cambria"/>
                <w:sz w:val="22"/>
                <w:szCs w:val="22"/>
              </w:rPr>
            </w:pPr>
          </w:p>
        </w:tc>
        <w:tc>
          <w:tcPr>
            <w:tcW w:w="959" w:type="dxa"/>
          </w:tcPr>
          <w:p w14:paraId="76997E12"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3</w:t>
            </w:r>
          </w:p>
        </w:tc>
        <w:tc>
          <w:tcPr>
            <w:tcW w:w="5528" w:type="dxa"/>
          </w:tcPr>
          <w:p w14:paraId="7986621C"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To be creative and innovative</w:t>
            </w:r>
          </w:p>
        </w:tc>
        <w:tc>
          <w:tcPr>
            <w:tcW w:w="1134" w:type="dxa"/>
            <w:shd w:val="clear" w:color="auto" w:fill="auto"/>
          </w:tcPr>
          <w:p w14:paraId="336EC9D4" w14:textId="77777777" w:rsidR="00327C0B" w:rsidRPr="001B2F24" w:rsidRDefault="00327C0B" w:rsidP="007857AD">
            <w:pPr>
              <w:spacing w:before="120" w:after="0" w:line="240" w:lineRule="auto"/>
              <w:rPr>
                <w:rFonts w:eastAsia="Cambria"/>
                <w:sz w:val="22"/>
                <w:szCs w:val="22"/>
              </w:rPr>
            </w:pPr>
          </w:p>
        </w:tc>
        <w:tc>
          <w:tcPr>
            <w:tcW w:w="992" w:type="dxa"/>
            <w:shd w:val="clear" w:color="auto" w:fill="auto"/>
          </w:tcPr>
          <w:p w14:paraId="3C419505" w14:textId="77777777" w:rsidR="00327C0B" w:rsidRPr="001B2F24" w:rsidRDefault="00327C0B" w:rsidP="007857AD">
            <w:pPr>
              <w:spacing w:before="120" w:after="0" w:line="240" w:lineRule="auto"/>
              <w:rPr>
                <w:rFonts w:eastAsia="Cambria"/>
                <w:sz w:val="22"/>
                <w:szCs w:val="22"/>
              </w:rPr>
            </w:pPr>
          </w:p>
        </w:tc>
        <w:tc>
          <w:tcPr>
            <w:tcW w:w="1276" w:type="dxa"/>
          </w:tcPr>
          <w:p w14:paraId="3AFEB3D6" w14:textId="77777777" w:rsidR="00327C0B" w:rsidRPr="001B2F24" w:rsidRDefault="00327C0B" w:rsidP="007857AD">
            <w:pPr>
              <w:spacing w:before="120" w:after="0" w:line="240" w:lineRule="auto"/>
              <w:rPr>
                <w:rFonts w:eastAsia="Cambria"/>
                <w:sz w:val="22"/>
                <w:szCs w:val="22"/>
              </w:rPr>
            </w:pPr>
          </w:p>
        </w:tc>
        <w:tc>
          <w:tcPr>
            <w:tcW w:w="992" w:type="dxa"/>
          </w:tcPr>
          <w:p w14:paraId="5845FC78" w14:textId="77777777" w:rsidR="00327C0B" w:rsidRPr="001B2F24" w:rsidRDefault="00327C0B" w:rsidP="007857AD">
            <w:pPr>
              <w:spacing w:before="120" w:after="0" w:line="240" w:lineRule="auto"/>
              <w:rPr>
                <w:rFonts w:eastAsia="Cambria"/>
                <w:sz w:val="22"/>
                <w:szCs w:val="22"/>
              </w:rPr>
            </w:pPr>
          </w:p>
        </w:tc>
        <w:tc>
          <w:tcPr>
            <w:tcW w:w="1418" w:type="dxa"/>
          </w:tcPr>
          <w:p w14:paraId="0FF37EBC" w14:textId="77777777" w:rsidR="00327C0B" w:rsidRPr="001B2F24" w:rsidRDefault="00327C0B" w:rsidP="007857AD">
            <w:pPr>
              <w:spacing w:before="120" w:after="0" w:line="240" w:lineRule="auto"/>
              <w:rPr>
                <w:rFonts w:eastAsia="Cambria"/>
                <w:sz w:val="22"/>
                <w:szCs w:val="22"/>
              </w:rPr>
            </w:pPr>
          </w:p>
        </w:tc>
        <w:tc>
          <w:tcPr>
            <w:tcW w:w="1134" w:type="dxa"/>
            <w:shd w:val="clear" w:color="auto" w:fill="auto"/>
          </w:tcPr>
          <w:p w14:paraId="0B519E6F"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5537BB46" w14:textId="77777777" w:rsidR="00327C0B" w:rsidRPr="001B2F24" w:rsidRDefault="00327C0B" w:rsidP="007857AD">
            <w:pPr>
              <w:spacing w:before="120" w:after="0" w:line="240" w:lineRule="auto"/>
              <w:rPr>
                <w:rFonts w:eastAsia="Cambria"/>
                <w:sz w:val="22"/>
                <w:szCs w:val="22"/>
              </w:rPr>
            </w:pPr>
          </w:p>
        </w:tc>
      </w:tr>
      <w:tr w:rsidR="00327C0B" w:rsidRPr="001B2F24" w14:paraId="70A48BE1" w14:textId="77777777" w:rsidTr="00327C0B">
        <w:trPr>
          <w:trHeight w:val="542"/>
        </w:trPr>
        <w:tc>
          <w:tcPr>
            <w:tcW w:w="567" w:type="dxa"/>
          </w:tcPr>
          <w:p w14:paraId="7F437498" w14:textId="77777777" w:rsidR="00327C0B" w:rsidRPr="001B2F24" w:rsidRDefault="00327C0B" w:rsidP="007857AD">
            <w:pPr>
              <w:spacing w:before="120" w:after="0" w:line="240" w:lineRule="auto"/>
              <w:rPr>
                <w:rFonts w:eastAsia="Cambria"/>
                <w:sz w:val="22"/>
                <w:szCs w:val="22"/>
              </w:rPr>
            </w:pPr>
          </w:p>
        </w:tc>
        <w:tc>
          <w:tcPr>
            <w:tcW w:w="959" w:type="dxa"/>
          </w:tcPr>
          <w:p w14:paraId="59DCDD2F"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4</w:t>
            </w:r>
          </w:p>
        </w:tc>
        <w:tc>
          <w:tcPr>
            <w:tcW w:w="5528" w:type="dxa"/>
          </w:tcPr>
          <w:p w14:paraId="091E388F"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Obtaining high incomes</w:t>
            </w:r>
          </w:p>
        </w:tc>
        <w:tc>
          <w:tcPr>
            <w:tcW w:w="1134" w:type="dxa"/>
            <w:shd w:val="clear" w:color="auto" w:fill="auto"/>
          </w:tcPr>
          <w:p w14:paraId="676C6950" w14:textId="77777777" w:rsidR="00327C0B" w:rsidRPr="001B2F24" w:rsidRDefault="00327C0B" w:rsidP="007857AD">
            <w:pPr>
              <w:spacing w:before="120" w:after="0" w:line="240" w:lineRule="auto"/>
              <w:rPr>
                <w:rFonts w:eastAsia="Cambria"/>
                <w:sz w:val="22"/>
                <w:szCs w:val="22"/>
              </w:rPr>
            </w:pPr>
          </w:p>
        </w:tc>
        <w:tc>
          <w:tcPr>
            <w:tcW w:w="992" w:type="dxa"/>
            <w:shd w:val="clear" w:color="auto" w:fill="auto"/>
          </w:tcPr>
          <w:p w14:paraId="45111813" w14:textId="77777777" w:rsidR="00327C0B" w:rsidRPr="001B2F24" w:rsidRDefault="00327C0B" w:rsidP="007857AD">
            <w:pPr>
              <w:spacing w:before="120" w:after="0" w:line="240" w:lineRule="auto"/>
              <w:rPr>
                <w:rFonts w:eastAsia="Cambria"/>
                <w:sz w:val="22"/>
                <w:szCs w:val="22"/>
              </w:rPr>
            </w:pPr>
          </w:p>
        </w:tc>
        <w:tc>
          <w:tcPr>
            <w:tcW w:w="1276" w:type="dxa"/>
          </w:tcPr>
          <w:p w14:paraId="3BD56DF7" w14:textId="77777777" w:rsidR="00327C0B" w:rsidRPr="001B2F24" w:rsidRDefault="00327C0B" w:rsidP="007857AD">
            <w:pPr>
              <w:spacing w:before="120" w:after="0" w:line="240" w:lineRule="auto"/>
              <w:rPr>
                <w:rFonts w:eastAsia="Cambria"/>
                <w:sz w:val="22"/>
                <w:szCs w:val="22"/>
              </w:rPr>
            </w:pPr>
          </w:p>
        </w:tc>
        <w:tc>
          <w:tcPr>
            <w:tcW w:w="992" w:type="dxa"/>
          </w:tcPr>
          <w:p w14:paraId="05E86723" w14:textId="77777777" w:rsidR="00327C0B" w:rsidRPr="001B2F24" w:rsidRDefault="00327C0B" w:rsidP="007857AD">
            <w:pPr>
              <w:spacing w:before="120" w:after="0" w:line="240" w:lineRule="auto"/>
              <w:rPr>
                <w:rFonts w:eastAsia="Cambria"/>
                <w:sz w:val="22"/>
                <w:szCs w:val="22"/>
              </w:rPr>
            </w:pPr>
          </w:p>
        </w:tc>
        <w:tc>
          <w:tcPr>
            <w:tcW w:w="1418" w:type="dxa"/>
          </w:tcPr>
          <w:p w14:paraId="3FC96B5A" w14:textId="77777777" w:rsidR="00327C0B" w:rsidRPr="001B2F24" w:rsidRDefault="00327C0B" w:rsidP="007857AD">
            <w:pPr>
              <w:spacing w:before="120" w:after="0" w:line="240" w:lineRule="auto"/>
              <w:rPr>
                <w:rFonts w:eastAsia="Cambria"/>
                <w:sz w:val="22"/>
                <w:szCs w:val="22"/>
              </w:rPr>
            </w:pPr>
          </w:p>
        </w:tc>
        <w:tc>
          <w:tcPr>
            <w:tcW w:w="1134" w:type="dxa"/>
            <w:shd w:val="clear" w:color="auto" w:fill="auto"/>
          </w:tcPr>
          <w:p w14:paraId="2D283A08"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7B4712AE" w14:textId="77777777" w:rsidR="00327C0B" w:rsidRPr="001B2F24" w:rsidRDefault="00327C0B" w:rsidP="007857AD">
            <w:pPr>
              <w:spacing w:before="120" w:after="0" w:line="240" w:lineRule="auto"/>
              <w:rPr>
                <w:rFonts w:eastAsia="Cambria"/>
                <w:sz w:val="22"/>
                <w:szCs w:val="22"/>
              </w:rPr>
            </w:pPr>
          </w:p>
        </w:tc>
      </w:tr>
      <w:tr w:rsidR="00327C0B" w:rsidRPr="001B2F24" w14:paraId="690358FC" w14:textId="77777777" w:rsidTr="00327C0B">
        <w:trPr>
          <w:trHeight w:val="500"/>
        </w:trPr>
        <w:tc>
          <w:tcPr>
            <w:tcW w:w="567" w:type="dxa"/>
          </w:tcPr>
          <w:p w14:paraId="73971B84" w14:textId="77777777" w:rsidR="00327C0B" w:rsidRPr="001B2F24" w:rsidRDefault="00327C0B" w:rsidP="007857AD">
            <w:pPr>
              <w:spacing w:before="120" w:after="0" w:line="240" w:lineRule="auto"/>
              <w:rPr>
                <w:rFonts w:eastAsia="Cambria"/>
                <w:sz w:val="22"/>
                <w:szCs w:val="22"/>
              </w:rPr>
            </w:pPr>
          </w:p>
        </w:tc>
        <w:tc>
          <w:tcPr>
            <w:tcW w:w="959" w:type="dxa"/>
          </w:tcPr>
          <w:p w14:paraId="07077CA2"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5</w:t>
            </w:r>
          </w:p>
        </w:tc>
        <w:tc>
          <w:tcPr>
            <w:tcW w:w="5528" w:type="dxa"/>
          </w:tcPr>
          <w:p w14:paraId="4545190F"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Taking calculated risks</w:t>
            </w:r>
          </w:p>
        </w:tc>
        <w:tc>
          <w:tcPr>
            <w:tcW w:w="1134" w:type="dxa"/>
            <w:shd w:val="clear" w:color="auto" w:fill="auto"/>
          </w:tcPr>
          <w:p w14:paraId="06DF35DC" w14:textId="77777777" w:rsidR="00327C0B" w:rsidRPr="001B2F24" w:rsidRDefault="00327C0B" w:rsidP="007857AD">
            <w:pPr>
              <w:spacing w:before="120" w:after="0" w:line="240" w:lineRule="auto"/>
              <w:rPr>
                <w:rFonts w:eastAsia="Cambria"/>
                <w:sz w:val="22"/>
                <w:szCs w:val="22"/>
              </w:rPr>
            </w:pPr>
          </w:p>
        </w:tc>
        <w:tc>
          <w:tcPr>
            <w:tcW w:w="992" w:type="dxa"/>
            <w:shd w:val="clear" w:color="auto" w:fill="auto"/>
          </w:tcPr>
          <w:p w14:paraId="3C21F17E" w14:textId="77777777" w:rsidR="00327C0B" w:rsidRPr="001B2F24" w:rsidRDefault="00327C0B" w:rsidP="007857AD">
            <w:pPr>
              <w:spacing w:before="120" w:after="0" w:line="240" w:lineRule="auto"/>
              <w:rPr>
                <w:rFonts w:eastAsia="Cambria"/>
                <w:sz w:val="22"/>
                <w:szCs w:val="22"/>
              </w:rPr>
            </w:pPr>
          </w:p>
        </w:tc>
        <w:tc>
          <w:tcPr>
            <w:tcW w:w="1276" w:type="dxa"/>
          </w:tcPr>
          <w:p w14:paraId="7D3A4DEE" w14:textId="77777777" w:rsidR="00327C0B" w:rsidRPr="001B2F24" w:rsidRDefault="00327C0B" w:rsidP="007857AD">
            <w:pPr>
              <w:spacing w:before="120" w:after="0" w:line="240" w:lineRule="auto"/>
              <w:rPr>
                <w:rFonts w:eastAsia="Cambria"/>
                <w:sz w:val="22"/>
                <w:szCs w:val="22"/>
              </w:rPr>
            </w:pPr>
          </w:p>
        </w:tc>
        <w:tc>
          <w:tcPr>
            <w:tcW w:w="992" w:type="dxa"/>
          </w:tcPr>
          <w:p w14:paraId="40CC9786" w14:textId="77777777" w:rsidR="00327C0B" w:rsidRPr="001B2F24" w:rsidRDefault="00327C0B" w:rsidP="007857AD">
            <w:pPr>
              <w:spacing w:before="120" w:after="0" w:line="240" w:lineRule="auto"/>
              <w:rPr>
                <w:rFonts w:eastAsia="Cambria"/>
                <w:sz w:val="22"/>
                <w:szCs w:val="22"/>
              </w:rPr>
            </w:pPr>
          </w:p>
        </w:tc>
        <w:tc>
          <w:tcPr>
            <w:tcW w:w="1418" w:type="dxa"/>
          </w:tcPr>
          <w:p w14:paraId="03DDD776" w14:textId="77777777" w:rsidR="00327C0B" w:rsidRPr="001B2F24" w:rsidRDefault="00327C0B" w:rsidP="007857AD">
            <w:pPr>
              <w:spacing w:before="120" w:after="0" w:line="240" w:lineRule="auto"/>
              <w:rPr>
                <w:rFonts w:eastAsia="Cambria"/>
                <w:sz w:val="22"/>
                <w:szCs w:val="22"/>
              </w:rPr>
            </w:pPr>
          </w:p>
        </w:tc>
        <w:tc>
          <w:tcPr>
            <w:tcW w:w="1134" w:type="dxa"/>
            <w:shd w:val="clear" w:color="auto" w:fill="auto"/>
          </w:tcPr>
          <w:p w14:paraId="709F6CEE"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2F22E6F7" w14:textId="77777777" w:rsidR="00327C0B" w:rsidRPr="001B2F24" w:rsidRDefault="00327C0B" w:rsidP="007857AD">
            <w:pPr>
              <w:spacing w:before="120" w:after="0" w:line="240" w:lineRule="auto"/>
              <w:rPr>
                <w:rFonts w:eastAsia="Cambria"/>
                <w:sz w:val="22"/>
                <w:szCs w:val="22"/>
              </w:rPr>
            </w:pPr>
          </w:p>
        </w:tc>
      </w:tr>
      <w:tr w:rsidR="00327C0B" w:rsidRPr="001B2F24" w14:paraId="2661B8AA" w14:textId="77777777" w:rsidTr="00327C0B">
        <w:trPr>
          <w:trHeight w:val="576"/>
        </w:trPr>
        <w:tc>
          <w:tcPr>
            <w:tcW w:w="567" w:type="dxa"/>
          </w:tcPr>
          <w:p w14:paraId="4079B1C9" w14:textId="77777777" w:rsidR="00327C0B" w:rsidRPr="001B2F24" w:rsidRDefault="00327C0B" w:rsidP="007857AD">
            <w:pPr>
              <w:spacing w:before="120" w:after="0" w:line="240" w:lineRule="auto"/>
              <w:rPr>
                <w:rFonts w:eastAsia="Cambria"/>
                <w:sz w:val="22"/>
                <w:szCs w:val="22"/>
              </w:rPr>
            </w:pPr>
          </w:p>
        </w:tc>
        <w:tc>
          <w:tcPr>
            <w:tcW w:w="959" w:type="dxa"/>
          </w:tcPr>
          <w:p w14:paraId="17A637A0" w14:textId="77777777" w:rsidR="00327C0B" w:rsidRPr="001B2F24" w:rsidRDefault="00327C0B" w:rsidP="007857AD">
            <w:pPr>
              <w:spacing w:before="120" w:after="0" w:line="240" w:lineRule="auto"/>
              <w:jc w:val="center"/>
              <w:rPr>
                <w:rFonts w:eastAsia="Cambria"/>
                <w:sz w:val="22"/>
                <w:szCs w:val="22"/>
              </w:rPr>
            </w:pPr>
            <w:r w:rsidRPr="001B2F24">
              <w:rPr>
                <w:rFonts w:eastAsia="Cambria"/>
                <w:sz w:val="22"/>
                <w:szCs w:val="22"/>
              </w:rPr>
              <w:t>6</w:t>
            </w:r>
          </w:p>
        </w:tc>
        <w:tc>
          <w:tcPr>
            <w:tcW w:w="5528" w:type="dxa"/>
          </w:tcPr>
          <w:p w14:paraId="5EB0B32A" w14:textId="77777777" w:rsidR="00327C0B" w:rsidRPr="001B2F24" w:rsidRDefault="00327C0B" w:rsidP="007857AD">
            <w:pPr>
              <w:spacing w:before="120" w:after="0" w:line="240" w:lineRule="auto"/>
              <w:rPr>
                <w:rFonts w:eastAsia="Cambria"/>
                <w:i/>
                <w:sz w:val="22"/>
                <w:szCs w:val="22"/>
              </w:rPr>
            </w:pPr>
            <w:r w:rsidRPr="001B2F24">
              <w:rPr>
                <w:rFonts w:eastAsia="Cambria"/>
                <w:i/>
                <w:sz w:val="22"/>
                <w:szCs w:val="22"/>
              </w:rPr>
              <w:t>To be my own boss (independence)</w:t>
            </w:r>
          </w:p>
        </w:tc>
        <w:tc>
          <w:tcPr>
            <w:tcW w:w="1134" w:type="dxa"/>
            <w:shd w:val="clear" w:color="auto" w:fill="auto"/>
          </w:tcPr>
          <w:p w14:paraId="3BD63B62" w14:textId="77777777" w:rsidR="00327C0B" w:rsidRPr="001B2F24" w:rsidRDefault="00327C0B" w:rsidP="007857AD">
            <w:pPr>
              <w:spacing w:before="120" w:after="0" w:line="240" w:lineRule="auto"/>
              <w:rPr>
                <w:rFonts w:eastAsia="Cambria"/>
                <w:sz w:val="22"/>
                <w:szCs w:val="22"/>
              </w:rPr>
            </w:pPr>
          </w:p>
        </w:tc>
        <w:tc>
          <w:tcPr>
            <w:tcW w:w="992" w:type="dxa"/>
            <w:shd w:val="clear" w:color="auto" w:fill="auto"/>
          </w:tcPr>
          <w:p w14:paraId="24B0F260" w14:textId="77777777" w:rsidR="00327C0B" w:rsidRPr="001B2F24" w:rsidRDefault="00327C0B" w:rsidP="007857AD">
            <w:pPr>
              <w:spacing w:before="120" w:after="0" w:line="240" w:lineRule="auto"/>
              <w:rPr>
                <w:rFonts w:eastAsia="Cambria"/>
                <w:sz w:val="22"/>
                <w:szCs w:val="22"/>
              </w:rPr>
            </w:pPr>
          </w:p>
        </w:tc>
        <w:tc>
          <w:tcPr>
            <w:tcW w:w="1276" w:type="dxa"/>
          </w:tcPr>
          <w:p w14:paraId="334F0333" w14:textId="77777777" w:rsidR="00327C0B" w:rsidRPr="001B2F24" w:rsidRDefault="00327C0B" w:rsidP="007857AD">
            <w:pPr>
              <w:spacing w:before="120" w:after="0" w:line="240" w:lineRule="auto"/>
              <w:rPr>
                <w:rFonts w:eastAsia="Cambria"/>
                <w:sz w:val="22"/>
                <w:szCs w:val="22"/>
              </w:rPr>
            </w:pPr>
          </w:p>
        </w:tc>
        <w:tc>
          <w:tcPr>
            <w:tcW w:w="992" w:type="dxa"/>
          </w:tcPr>
          <w:p w14:paraId="793A8973" w14:textId="77777777" w:rsidR="00327C0B" w:rsidRPr="001B2F24" w:rsidRDefault="00327C0B" w:rsidP="007857AD">
            <w:pPr>
              <w:spacing w:before="120" w:after="0" w:line="240" w:lineRule="auto"/>
              <w:rPr>
                <w:rFonts w:eastAsia="Cambria"/>
                <w:sz w:val="22"/>
                <w:szCs w:val="22"/>
              </w:rPr>
            </w:pPr>
          </w:p>
        </w:tc>
        <w:tc>
          <w:tcPr>
            <w:tcW w:w="1418" w:type="dxa"/>
          </w:tcPr>
          <w:p w14:paraId="55B7FD62" w14:textId="77777777" w:rsidR="00327C0B" w:rsidRPr="001B2F24" w:rsidRDefault="00327C0B" w:rsidP="007857AD">
            <w:pPr>
              <w:spacing w:before="120" w:after="0" w:line="240" w:lineRule="auto"/>
              <w:rPr>
                <w:rFonts w:eastAsia="Cambria"/>
                <w:sz w:val="22"/>
                <w:szCs w:val="22"/>
              </w:rPr>
            </w:pPr>
          </w:p>
        </w:tc>
        <w:tc>
          <w:tcPr>
            <w:tcW w:w="1134" w:type="dxa"/>
            <w:shd w:val="clear" w:color="auto" w:fill="auto"/>
          </w:tcPr>
          <w:p w14:paraId="0E807524" w14:textId="77777777" w:rsidR="00327C0B" w:rsidRPr="001B2F24" w:rsidRDefault="00327C0B" w:rsidP="007857AD">
            <w:pPr>
              <w:spacing w:before="120" w:after="0" w:line="240" w:lineRule="auto"/>
              <w:rPr>
                <w:rFonts w:eastAsia="Cambria"/>
                <w:sz w:val="22"/>
                <w:szCs w:val="22"/>
              </w:rPr>
            </w:pPr>
          </w:p>
        </w:tc>
        <w:tc>
          <w:tcPr>
            <w:tcW w:w="1276" w:type="dxa"/>
            <w:shd w:val="clear" w:color="auto" w:fill="auto"/>
          </w:tcPr>
          <w:p w14:paraId="711AA610" w14:textId="77777777" w:rsidR="00327C0B" w:rsidRPr="001B2F24" w:rsidRDefault="00327C0B" w:rsidP="007857AD">
            <w:pPr>
              <w:spacing w:before="120" w:after="0" w:line="240" w:lineRule="auto"/>
              <w:rPr>
                <w:rFonts w:eastAsia="Cambria"/>
                <w:sz w:val="22"/>
                <w:szCs w:val="22"/>
              </w:rPr>
            </w:pPr>
          </w:p>
        </w:tc>
      </w:tr>
      <w:tr w:rsidR="00327C0B" w:rsidRPr="001B2F24" w14:paraId="327E5D1B" w14:textId="77777777" w:rsidTr="00327C0B">
        <w:trPr>
          <w:trHeight w:val="408"/>
        </w:trPr>
        <w:tc>
          <w:tcPr>
            <w:tcW w:w="15276" w:type="dxa"/>
            <w:gridSpan w:val="10"/>
            <w:shd w:val="clear" w:color="auto" w:fill="808080"/>
          </w:tcPr>
          <w:p w14:paraId="0DF6072F" w14:textId="77777777" w:rsidR="00327C0B" w:rsidRPr="001B2F24" w:rsidRDefault="00327C0B" w:rsidP="00327C0B">
            <w:pPr>
              <w:spacing w:after="0"/>
              <w:rPr>
                <w:rFonts w:eastAsia="Cambria"/>
                <w:sz w:val="22"/>
                <w:szCs w:val="22"/>
              </w:rPr>
            </w:pPr>
          </w:p>
        </w:tc>
      </w:tr>
    </w:tbl>
    <w:p w14:paraId="34C6B624" w14:textId="77777777" w:rsidR="00327C0B" w:rsidRPr="001B2F24" w:rsidRDefault="00327C0B" w:rsidP="00327C0B">
      <w:pPr>
        <w:rPr>
          <w:b/>
          <w:sz w:val="22"/>
          <w:szCs w:val="22"/>
        </w:rPr>
        <w:sectPr w:rsidR="00327C0B" w:rsidRPr="001B2F24" w:rsidSect="00327C0B">
          <w:pgSz w:w="16840" w:h="11900" w:orient="landscape"/>
          <w:pgMar w:top="1135" w:right="1276" w:bottom="1410" w:left="1440" w:header="708" w:footer="708" w:gutter="0"/>
          <w:cols w:space="708"/>
        </w:sectPr>
      </w:pPr>
    </w:p>
    <w:tbl>
      <w:tblPr>
        <w:tblpPr w:leftFromText="180" w:rightFromText="180" w:vertAnchor="text" w:horzAnchor="page" w:tblpX="829" w:tblpY="-1"/>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7410"/>
        <w:gridCol w:w="1418"/>
        <w:gridCol w:w="1417"/>
        <w:gridCol w:w="1701"/>
        <w:gridCol w:w="1276"/>
        <w:gridCol w:w="1417"/>
      </w:tblGrid>
      <w:tr w:rsidR="00327C0B" w:rsidRPr="001B2F24" w14:paraId="74E74262" w14:textId="77777777" w:rsidTr="00327C0B">
        <w:trPr>
          <w:trHeight w:val="158"/>
        </w:trPr>
        <w:tc>
          <w:tcPr>
            <w:tcW w:w="8222" w:type="dxa"/>
            <w:gridSpan w:val="2"/>
            <w:shd w:val="clear" w:color="auto" w:fill="F2F2F2"/>
            <w:vAlign w:val="center"/>
          </w:tcPr>
          <w:p w14:paraId="46465B0B" w14:textId="77777777" w:rsidR="00327C0B" w:rsidRPr="001B2F24" w:rsidRDefault="00327C0B" w:rsidP="006C5A8B">
            <w:pPr>
              <w:spacing w:after="0" w:line="240" w:lineRule="auto"/>
              <w:rPr>
                <w:rFonts w:eastAsia="Cambria"/>
                <w:b/>
                <w:sz w:val="22"/>
                <w:szCs w:val="22"/>
              </w:rPr>
            </w:pPr>
            <w:r w:rsidRPr="001B2F24">
              <w:rPr>
                <w:rFonts w:eastAsia="Cambria"/>
                <w:b/>
                <w:sz w:val="22"/>
                <w:szCs w:val="22"/>
              </w:rPr>
              <w:t>Strengths</w:t>
            </w:r>
          </w:p>
        </w:tc>
        <w:tc>
          <w:tcPr>
            <w:tcW w:w="1418" w:type="dxa"/>
            <w:shd w:val="clear" w:color="auto" w:fill="F2F2F2"/>
            <w:vAlign w:val="center"/>
          </w:tcPr>
          <w:p w14:paraId="141F9847" w14:textId="77777777" w:rsidR="00327C0B" w:rsidRPr="001B2F24" w:rsidRDefault="00327C0B" w:rsidP="006C5A8B">
            <w:pPr>
              <w:spacing w:after="0" w:line="240" w:lineRule="auto"/>
              <w:jc w:val="center"/>
              <w:rPr>
                <w:rFonts w:eastAsia="Cambria"/>
                <w:b/>
                <w:sz w:val="22"/>
                <w:szCs w:val="22"/>
              </w:rPr>
            </w:pPr>
            <w:r w:rsidRPr="001B2F24">
              <w:rPr>
                <w:rFonts w:eastAsia="Cambria"/>
                <w:b/>
                <w:sz w:val="22"/>
                <w:szCs w:val="22"/>
              </w:rPr>
              <w:t>Strongly Agree</w:t>
            </w:r>
          </w:p>
        </w:tc>
        <w:tc>
          <w:tcPr>
            <w:tcW w:w="1417" w:type="dxa"/>
            <w:shd w:val="clear" w:color="auto" w:fill="F2F2F2"/>
            <w:vAlign w:val="center"/>
          </w:tcPr>
          <w:p w14:paraId="1B21A91F" w14:textId="77777777" w:rsidR="00327C0B" w:rsidRPr="001B2F24" w:rsidRDefault="00327C0B" w:rsidP="006C5A8B">
            <w:pPr>
              <w:spacing w:after="0" w:line="240" w:lineRule="auto"/>
              <w:jc w:val="center"/>
              <w:rPr>
                <w:rFonts w:eastAsia="Cambria"/>
                <w:b/>
                <w:sz w:val="22"/>
                <w:szCs w:val="22"/>
              </w:rPr>
            </w:pPr>
            <w:r w:rsidRPr="001B2F24">
              <w:rPr>
                <w:rFonts w:eastAsia="Cambria"/>
                <w:b/>
                <w:sz w:val="22"/>
                <w:szCs w:val="22"/>
              </w:rPr>
              <w:t>Agree</w:t>
            </w:r>
          </w:p>
        </w:tc>
        <w:tc>
          <w:tcPr>
            <w:tcW w:w="1701" w:type="dxa"/>
            <w:shd w:val="clear" w:color="auto" w:fill="F2F2F2"/>
            <w:vAlign w:val="center"/>
          </w:tcPr>
          <w:p w14:paraId="7561CF1E" w14:textId="77777777" w:rsidR="00327C0B" w:rsidRPr="001B2F24" w:rsidRDefault="00327C0B" w:rsidP="006C5A8B">
            <w:pPr>
              <w:spacing w:after="0" w:line="240" w:lineRule="auto"/>
              <w:jc w:val="center"/>
              <w:rPr>
                <w:rFonts w:eastAsia="Cambria"/>
                <w:b/>
                <w:sz w:val="22"/>
                <w:szCs w:val="22"/>
              </w:rPr>
            </w:pPr>
            <w:r w:rsidRPr="001B2F24">
              <w:rPr>
                <w:rFonts w:eastAsia="Cambria"/>
                <w:b/>
                <w:sz w:val="22"/>
                <w:szCs w:val="22"/>
              </w:rPr>
              <w:t xml:space="preserve">Neither </w:t>
            </w:r>
            <w:proofErr w:type="gramStart"/>
            <w:r w:rsidRPr="001B2F24">
              <w:rPr>
                <w:rFonts w:eastAsia="Cambria"/>
                <w:b/>
                <w:sz w:val="22"/>
                <w:szCs w:val="22"/>
              </w:rPr>
              <w:t>Agree</w:t>
            </w:r>
            <w:proofErr w:type="gramEnd"/>
            <w:r w:rsidRPr="001B2F24">
              <w:rPr>
                <w:rFonts w:eastAsia="Cambria"/>
                <w:b/>
                <w:sz w:val="22"/>
                <w:szCs w:val="22"/>
              </w:rPr>
              <w:t>/</w:t>
            </w:r>
          </w:p>
          <w:p w14:paraId="4453AF54" w14:textId="77777777" w:rsidR="00327C0B" w:rsidRPr="001B2F24" w:rsidRDefault="00327C0B" w:rsidP="006C5A8B">
            <w:pPr>
              <w:spacing w:after="0" w:line="240" w:lineRule="auto"/>
              <w:jc w:val="center"/>
              <w:rPr>
                <w:rFonts w:eastAsia="Cambria"/>
                <w:b/>
                <w:sz w:val="22"/>
                <w:szCs w:val="22"/>
              </w:rPr>
            </w:pPr>
            <w:r w:rsidRPr="001B2F24">
              <w:rPr>
                <w:rFonts w:eastAsia="Cambria"/>
                <w:b/>
                <w:sz w:val="22"/>
                <w:szCs w:val="22"/>
              </w:rPr>
              <w:t>Disagree</w:t>
            </w:r>
          </w:p>
        </w:tc>
        <w:tc>
          <w:tcPr>
            <w:tcW w:w="1276" w:type="dxa"/>
            <w:shd w:val="clear" w:color="auto" w:fill="F2F2F2"/>
            <w:vAlign w:val="center"/>
          </w:tcPr>
          <w:p w14:paraId="597A060D" w14:textId="77777777" w:rsidR="00327C0B" w:rsidRPr="001B2F24" w:rsidRDefault="00327C0B" w:rsidP="006C5A8B">
            <w:pPr>
              <w:spacing w:after="0" w:line="240" w:lineRule="auto"/>
              <w:jc w:val="center"/>
              <w:rPr>
                <w:rFonts w:eastAsia="Cambria"/>
                <w:b/>
                <w:sz w:val="22"/>
                <w:szCs w:val="22"/>
              </w:rPr>
            </w:pPr>
            <w:r w:rsidRPr="001B2F24">
              <w:rPr>
                <w:rFonts w:eastAsia="Cambria"/>
                <w:b/>
                <w:sz w:val="22"/>
                <w:szCs w:val="22"/>
              </w:rPr>
              <w:t>Disagree</w:t>
            </w:r>
          </w:p>
        </w:tc>
        <w:tc>
          <w:tcPr>
            <w:tcW w:w="1417" w:type="dxa"/>
            <w:shd w:val="clear" w:color="auto" w:fill="F2F2F2"/>
            <w:vAlign w:val="center"/>
          </w:tcPr>
          <w:p w14:paraId="39470713" w14:textId="77777777" w:rsidR="00327C0B" w:rsidRPr="001B2F24" w:rsidRDefault="00327C0B" w:rsidP="006C5A8B">
            <w:pPr>
              <w:spacing w:after="0" w:line="240" w:lineRule="auto"/>
              <w:jc w:val="center"/>
              <w:rPr>
                <w:rFonts w:eastAsia="Cambria"/>
                <w:b/>
                <w:sz w:val="22"/>
                <w:szCs w:val="22"/>
              </w:rPr>
            </w:pPr>
            <w:r w:rsidRPr="001B2F24">
              <w:rPr>
                <w:rFonts w:eastAsia="Cambria"/>
                <w:b/>
                <w:sz w:val="22"/>
                <w:szCs w:val="22"/>
              </w:rPr>
              <w:t>Strongly Disagree</w:t>
            </w:r>
          </w:p>
        </w:tc>
      </w:tr>
      <w:tr w:rsidR="00327C0B" w:rsidRPr="001B2F24" w14:paraId="6F1E9061" w14:textId="77777777" w:rsidTr="00327C0B">
        <w:trPr>
          <w:trHeight w:val="158"/>
        </w:trPr>
        <w:tc>
          <w:tcPr>
            <w:tcW w:w="812" w:type="dxa"/>
          </w:tcPr>
          <w:p w14:paraId="66EAABAD"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1</w:t>
            </w:r>
          </w:p>
        </w:tc>
        <w:tc>
          <w:tcPr>
            <w:tcW w:w="7410" w:type="dxa"/>
          </w:tcPr>
          <w:p w14:paraId="53C8F246"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 xml:space="preserve"> I have a good ability in visual and spatial strengths</w:t>
            </w:r>
          </w:p>
        </w:tc>
        <w:tc>
          <w:tcPr>
            <w:tcW w:w="1418" w:type="dxa"/>
            <w:shd w:val="clear" w:color="auto" w:fill="auto"/>
          </w:tcPr>
          <w:p w14:paraId="5F034CE2"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1CA951B2" w14:textId="77777777" w:rsidR="00327C0B" w:rsidRPr="001B2F24" w:rsidRDefault="00327C0B" w:rsidP="006C5A8B">
            <w:pPr>
              <w:spacing w:before="120" w:after="0" w:line="240" w:lineRule="auto"/>
              <w:rPr>
                <w:rFonts w:eastAsia="Cambria"/>
                <w:sz w:val="22"/>
                <w:szCs w:val="22"/>
              </w:rPr>
            </w:pPr>
          </w:p>
        </w:tc>
        <w:tc>
          <w:tcPr>
            <w:tcW w:w="1701" w:type="dxa"/>
          </w:tcPr>
          <w:p w14:paraId="26AFDA1B"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434EF960"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47C1C139" w14:textId="77777777" w:rsidR="00327C0B" w:rsidRPr="001B2F24" w:rsidRDefault="00327C0B" w:rsidP="006C5A8B">
            <w:pPr>
              <w:spacing w:before="120" w:after="0" w:line="240" w:lineRule="auto"/>
              <w:rPr>
                <w:rFonts w:eastAsia="Cambria"/>
                <w:sz w:val="22"/>
                <w:szCs w:val="22"/>
              </w:rPr>
            </w:pPr>
          </w:p>
        </w:tc>
      </w:tr>
      <w:tr w:rsidR="00327C0B" w:rsidRPr="001B2F24" w14:paraId="55F05FB9" w14:textId="77777777" w:rsidTr="00327C0B">
        <w:trPr>
          <w:trHeight w:val="158"/>
        </w:trPr>
        <w:tc>
          <w:tcPr>
            <w:tcW w:w="812" w:type="dxa"/>
          </w:tcPr>
          <w:p w14:paraId="0295CFEE"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2</w:t>
            </w:r>
          </w:p>
        </w:tc>
        <w:tc>
          <w:tcPr>
            <w:tcW w:w="7410" w:type="dxa"/>
          </w:tcPr>
          <w:p w14:paraId="48568626"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 xml:space="preserve"> I think in pictures rather than words</w:t>
            </w:r>
          </w:p>
        </w:tc>
        <w:tc>
          <w:tcPr>
            <w:tcW w:w="1418" w:type="dxa"/>
            <w:shd w:val="clear" w:color="auto" w:fill="auto"/>
          </w:tcPr>
          <w:p w14:paraId="3A652B7C"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5642100F" w14:textId="77777777" w:rsidR="00327C0B" w:rsidRPr="001B2F24" w:rsidRDefault="00327C0B" w:rsidP="006C5A8B">
            <w:pPr>
              <w:spacing w:before="120" w:after="0" w:line="240" w:lineRule="auto"/>
              <w:rPr>
                <w:rFonts w:eastAsia="Cambria"/>
                <w:sz w:val="22"/>
                <w:szCs w:val="22"/>
              </w:rPr>
            </w:pPr>
          </w:p>
        </w:tc>
        <w:tc>
          <w:tcPr>
            <w:tcW w:w="1701" w:type="dxa"/>
          </w:tcPr>
          <w:p w14:paraId="3F6EEB63"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1D4909F0"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160EEEEB" w14:textId="77777777" w:rsidR="00327C0B" w:rsidRPr="001B2F24" w:rsidRDefault="00327C0B" w:rsidP="006C5A8B">
            <w:pPr>
              <w:spacing w:before="120" w:after="0" w:line="240" w:lineRule="auto"/>
              <w:rPr>
                <w:rFonts w:eastAsia="Cambria"/>
                <w:sz w:val="22"/>
                <w:szCs w:val="22"/>
              </w:rPr>
            </w:pPr>
          </w:p>
        </w:tc>
      </w:tr>
      <w:tr w:rsidR="00327C0B" w:rsidRPr="001B2F24" w14:paraId="470F0563" w14:textId="77777777" w:rsidTr="00327C0B">
        <w:trPr>
          <w:trHeight w:val="158"/>
        </w:trPr>
        <w:tc>
          <w:tcPr>
            <w:tcW w:w="812" w:type="dxa"/>
          </w:tcPr>
          <w:p w14:paraId="01951873"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3</w:t>
            </w:r>
          </w:p>
        </w:tc>
        <w:tc>
          <w:tcPr>
            <w:tcW w:w="7410" w:type="dxa"/>
          </w:tcPr>
          <w:p w14:paraId="4FD797E4"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can solve problems in unusual ways</w:t>
            </w:r>
          </w:p>
        </w:tc>
        <w:tc>
          <w:tcPr>
            <w:tcW w:w="1418" w:type="dxa"/>
            <w:shd w:val="clear" w:color="auto" w:fill="auto"/>
          </w:tcPr>
          <w:p w14:paraId="1CEAF4CD"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7CBE1BC9" w14:textId="77777777" w:rsidR="00327C0B" w:rsidRPr="001B2F24" w:rsidRDefault="00327C0B" w:rsidP="006C5A8B">
            <w:pPr>
              <w:spacing w:before="120" w:after="0" w:line="240" w:lineRule="auto"/>
              <w:rPr>
                <w:rFonts w:eastAsia="Cambria"/>
                <w:sz w:val="22"/>
                <w:szCs w:val="22"/>
              </w:rPr>
            </w:pPr>
          </w:p>
        </w:tc>
        <w:tc>
          <w:tcPr>
            <w:tcW w:w="1701" w:type="dxa"/>
          </w:tcPr>
          <w:p w14:paraId="243CDA85"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4D97D464"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54BBE362" w14:textId="77777777" w:rsidR="00327C0B" w:rsidRPr="001B2F24" w:rsidRDefault="00327C0B" w:rsidP="006C5A8B">
            <w:pPr>
              <w:spacing w:before="120" w:after="0" w:line="240" w:lineRule="auto"/>
              <w:rPr>
                <w:rFonts w:eastAsia="Cambria"/>
                <w:sz w:val="22"/>
                <w:szCs w:val="22"/>
              </w:rPr>
            </w:pPr>
          </w:p>
        </w:tc>
      </w:tr>
      <w:tr w:rsidR="00327C0B" w:rsidRPr="001B2F24" w14:paraId="6861F259" w14:textId="77777777" w:rsidTr="00327C0B">
        <w:trPr>
          <w:trHeight w:val="604"/>
        </w:trPr>
        <w:tc>
          <w:tcPr>
            <w:tcW w:w="812" w:type="dxa"/>
          </w:tcPr>
          <w:p w14:paraId="264E7830"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4</w:t>
            </w:r>
          </w:p>
        </w:tc>
        <w:tc>
          <w:tcPr>
            <w:tcW w:w="7410" w:type="dxa"/>
          </w:tcPr>
          <w:p w14:paraId="2B659F62"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can visualize objects from different perspectives</w:t>
            </w:r>
          </w:p>
        </w:tc>
        <w:tc>
          <w:tcPr>
            <w:tcW w:w="1418" w:type="dxa"/>
            <w:shd w:val="clear" w:color="auto" w:fill="auto"/>
          </w:tcPr>
          <w:p w14:paraId="74A03330"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40D8A84E" w14:textId="77777777" w:rsidR="00327C0B" w:rsidRPr="001B2F24" w:rsidRDefault="00327C0B" w:rsidP="006C5A8B">
            <w:pPr>
              <w:spacing w:before="120" w:after="0" w:line="240" w:lineRule="auto"/>
              <w:rPr>
                <w:rFonts w:eastAsia="Cambria"/>
                <w:sz w:val="22"/>
                <w:szCs w:val="22"/>
              </w:rPr>
            </w:pPr>
          </w:p>
        </w:tc>
        <w:tc>
          <w:tcPr>
            <w:tcW w:w="1701" w:type="dxa"/>
          </w:tcPr>
          <w:p w14:paraId="52BD9984"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4EB74D58"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691F147D" w14:textId="77777777" w:rsidR="00327C0B" w:rsidRPr="001B2F24" w:rsidRDefault="00327C0B" w:rsidP="006C5A8B">
            <w:pPr>
              <w:spacing w:before="120" w:after="0" w:line="240" w:lineRule="auto"/>
              <w:rPr>
                <w:rFonts w:eastAsia="Cambria"/>
                <w:sz w:val="22"/>
                <w:szCs w:val="22"/>
              </w:rPr>
            </w:pPr>
          </w:p>
        </w:tc>
      </w:tr>
      <w:tr w:rsidR="00327C0B" w:rsidRPr="001B2F24" w14:paraId="4BB332F3" w14:textId="77777777" w:rsidTr="00327C0B">
        <w:trPr>
          <w:trHeight w:val="158"/>
        </w:trPr>
        <w:tc>
          <w:tcPr>
            <w:tcW w:w="812" w:type="dxa"/>
          </w:tcPr>
          <w:p w14:paraId="109B329A"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5</w:t>
            </w:r>
          </w:p>
        </w:tc>
        <w:tc>
          <w:tcPr>
            <w:tcW w:w="7410" w:type="dxa"/>
          </w:tcPr>
          <w:p w14:paraId="2CF0F17F"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am musically and/or artistically inclined</w:t>
            </w:r>
          </w:p>
        </w:tc>
        <w:tc>
          <w:tcPr>
            <w:tcW w:w="1418" w:type="dxa"/>
            <w:shd w:val="clear" w:color="auto" w:fill="auto"/>
          </w:tcPr>
          <w:p w14:paraId="326D6DC7" w14:textId="77777777" w:rsidR="00327C0B" w:rsidRPr="001B2F24" w:rsidRDefault="00327C0B" w:rsidP="006C5A8B">
            <w:pPr>
              <w:spacing w:before="120" w:after="0" w:line="240" w:lineRule="auto"/>
              <w:rPr>
                <w:rFonts w:eastAsia="Cambria"/>
                <w:i/>
                <w:sz w:val="22"/>
                <w:szCs w:val="22"/>
              </w:rPr>
            </w:pPr>
          </w:p>
        </w:tc>
        <w:tc>
          <w:tcPr>
            <w:tcW w:w="1417" w:type="dxa"/>
            <w:shd w:val="clear" w:color="auto" w:fill="auto"/>
          </w:tcPr>
          <w:p w14:paraId="2B194090" w14:textId="77777777" w:rsidR="00327C0B" w:rsidRPr="001B2F24" w:rsidRDefault="00327C0B" w:rsidP="006C5A8B">
            <w:pPr>
              <w:spacing w:before="120" w:after="0" w:line="240" w:lineRule="auto"/>
              <w:rPr>
                <w:rFonts w:eastAsia="Cambria"/>
                <w:i/>
                <w:sz w:val="22"/>
                <w:szCs w:val="22"/>
              </w:rPr>
            </w:pPr>
          </w:p>
        </w:tc>
        <w:tc>
          <w:tcPr>
            <w:tcW w:w="1701" w:type="dxa"/>
          </w:tcPr>
          <w:p w14:paraId="02CEA2EB" w14:textId="77777777" w:rsidR="00327C0B" w:rsidRPr="001B2F24" w:rsidRDefault="00327C0B" w:rsidP="006C5A8B">
            <w:pPr>
              <w:spacing w:before="120" w:after="0" w:line="240" w:lineRule="auto"/>
              <w:rPr>
                <w:rFonts w:eastAsia="Cambria"/>
                <w:i/>
                <w:sz w:val="22"/>
                <w:szCs w:val="22"/>
              </w:rPr>
            </w:pPr>
          </w:p>
        </w:tc>
        <w:tc>
          <w:tcPr>
            <w:tcW w:w="1276" w:type="dxa"/>
            <w:shd w:val="clear" w:color="auto" w:fill="auto"/>
          </w:tcPr>
          <w:p w14:paraId="4C4CB33D" w14:textId="77777777" w:rsidR="00327C0B" w:rsidRPr="001B2F24" w:rsidRDefault="00327C0B" w:rsidP="006C5A8B">
            <w:pPr>
              <w:spacing w:before="120" w:after="0" w:line="240" w:lineRule="auto"/>
              <w:rPr>
                <w:rFonts w:eastAsia="Cambria"/>
                <w:i/>
                <w:sz w:val="22"/>
                <w:szCs w:val="22"/>
              </w:rPr>
            </w:pPr>
          </w:p>
        </w:tc>
        <w:tc>
          <w:tcPr>
            <w:tcW w:w="1417" w:type="dxa"/>
            <w:shd w:val="clear" w:color="auto" w:fill="auto"/>
          </w:tcPr>
          <w:p w14:paraId="358508E6" w14:textId="77777777" w:rsidR="00327C0B" w:rsidRPr="001B2F24" w:rsidRDefault="00327C0B" w:rsidP="006C5A8B">
            <w:pPr>
              <w:spacing w:before="120" w:after="0" w:line="240" w:lineRule="auto"/>
              <w:rPr>
                <w:rFonts w:eastAsia="Cambria"/>
                <w:i/>
                <w:sz w:val="22"/>
                <w:szCs w:val="22"/>
              </w:rPr>
            </w:pPr>
          </w:p>
        </w:tc>
      </w:tr>
      <w:tr w:rsidR="00327C0B" w:rsidRPr="001B2F24" w14:paraId="4216E255" w14:textId="77777777" w:rsidTr="00327C0B">
        <w:trPr>
          <w:trHeight w:val="158"/>
        </w:trPr>
        <w:tc>
          <w:tcPr>
            <w:tcW w:w="812" w:type="dxa"/>
          </w:tcPr>
          <w:p w14:paraId="34B6747C"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6</w:t>
            </w:r>
          </w:p>
        </w:tc>
        <w:tc>
          <w:tcPr>
            <w:tcW w:w="7410" w:type="dxa"/>
          </w:tcPr>
          <w:p w14:paraId="569F9B94"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 xml:space="preserve">I see the </w:t>
            </w:r>
            <w:proofErr w:type="gramStart"/>
            <w:r w:rsidRPr="001B2F24">
              <w:rPr>
                <w:rFonts w:eastAsia="Cambria"/>
                <w:sz w:val="22"/>
                <w:szCs w:val="22"/>
              </w:rPr>
              <w:t>big-picture</w:t>
            </w:r>
            <w:proofErr w:type="gramEnd"/>
            <w:r w:rsidRPr="001B2F24">
              <w:rPr>
                <w:rFonts w:eastAsia="Cambria"/>
                <w:sz w:val="22"/>
                <w:szCs w:val="22"/>
              </w:rPr>
              <w:t xml:space="preserve"> on tasks I am undertaking</w:t>
            </w:r>
          </w:p>
        </w:tc>
        <w:tc>
          <w:tcPr>
            <w:tcW w:w="1418" w:type="dxa"/>
            <w:shd w:val="clear" w:color="auto" w:fill="auto"/>
          </w:tcPr>
          <w:p w14:paraId="44205123" w14:textId="77777777" w:rsidR="00327C0B" w:rsidRPr="001B2F24" w:rsidRDefault="00327C0B" w:rsidP="006C5A8B">
            <w:pPr>
              <w:spacing w:before="120" w:after="0" w:line="240" w:lineRule="auto"/>
              <w:rPr>
                <w:rFonts w:eastAsia="Cambria"/>
                <w:i/>
                <w:sz w:val="22"/>
                <w:szCs w:val="22"/>
              </w:rPr>
            </w:pPr>
          </w:p>
        </w:tc>
        <w:tc>
          <w:tcPr>
            <w:tcW w:w="1417" w:type="dxa"/>
            <w:shd w:val="clear" w:color="auto" w:fill="auto"/>
          </w:tcPr>
          <w:p w14:paraId="26D5736C" w14:textId="77777777" w:rsidR="00327C0B" w:rsidRPr="001B2F24" w:rsidRDefault="00327C0B" w:rsidP="006C5A8B">
            <w:pPr>
              <w:spacing w:before="120" w:after="0" w:line="240" w:lineRule="auto"/>
              <w:rPr>
                <w:rFonts w:eastAsia="Cambria"/>
                <w:i/>
                <w:sz w:val="22"/>
                <w:szCs w:val="22"/>
              </w:rPr>
            </w:pPr>
          </w:p>
        </w:tc>
        <w:tc>
          <w:tcPr>
            <w:tcW w:w="1701" w:type="dxa"/>
          </w:tcPr>
          <w:p w14:paraId="65B9C98D" w14:textId="77777777" w:rsidR="00327C0B" w:rsidRPr="001B2F24" w:rsidRDefault="00327C0B" w:rsidP="006C5A8B">
            <w:pPr>
              <w:spacing w:before="120" w:after="0" w:line="240" w:lineRule="auto"/>
              <w:rPr>
                <w:rFonts w:eastAsia="Cambria"/>
                <w:i/>
                <w:sz w:val="22"/>
                <w:szCs w:val="22"/>
              </w:rPr>
            </w:pPr>
          </w:p>
        </w:tc>
        <w:tc>
          <w:tcPr>
            <w:tcW w:w="1276" w:type="dxa"/>
            <w:shd w:val="clear" w:color="auto" w:fill="auto"/>
          </w:tcPr>
          <w:p w14:paraId="237625D4" w14:textId="77777777" w:rsidR="00327C0B" w:rsidRPr="001B2F24" w:rsidRDefault="00327C0B" w:rsidP="006C5A8B">
            <w:pPr>
              <w:spacing w:before="120" w:after="0" w:line="240" w:lineRule="auto"/>
              <w:rPr>
                <w:rFonts w:eastAsia="Cambria"/>
                <w:i/>
                <w:sz w:val="22"/>
                <w:szCs w:val="22"/>
              </w:rPr>
            </w:pPr>
          </w:p>
        </w:tc>
        <w:tc>
          <w:tcPr>
            <w:tcW w:w="1417" w:type="dxa"/>
            <w:shd w:val="clear" w:color="auto" w:fill="auto"/>
          </w:tcPr>
          <w:p w14:paraId="0695F64F" w14:textId="77777777" w:rsidR="00327C0B" w:rsidRPr="001B2F24" w:rsidRDefault="00327C0B" w:rsidP="006C5A8B">
            <w:pPr>
              <w:spacing w:before="120" w:after="0" w:line="240" w:lineRule="auto"/>
              <w:rPr>
                <w:rFonts w:eastAsia="Cambria"/>
                <w:i/>
                <w:sz w:val="22"/>
                <w:szCs w:val="22"/>
              </w:rPr>
            </w:pPr>
          </w:p>
        </w:tc>
      </w:tr>
      <w:tr w:rsidR="00327C0B" w:rsidRPr="001B2F24" w14:paraId="039202DB" w14:textId="77777777" w:rsidTr="00327C0B">
        <w:trPr>
          <w:trHeight w:val="158"/>
        </w:trPr>
        <w:tc>
          <w:tcPr>
            <w:tcW w:w="812" w:type="dxa"/>
          </w:tcPr>
          <w:p w14:paraId="02F5A21C"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7</w:t>
            </w:r>
          </w:p>
        </w:tc>
        <w:tc>
          <w:tcPr>
            <w:tcW w:w="7410" w:type="dxa"/>
          </w:tcPr>
          <w:p w14:paraId="2458CDBC"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create unique methods of organizing things</w:t>
            </w:r>
          </w:p>
        </w:tc>
        <w:tc>
          <w:tcPr>
            <w:tcW w:w="1418" w:type="dxa"/>
            <w:shd w:val="clear" w:color="auto" w:fill="auto"/>
          </w:tcPr>
          <w:p w14:paraId="7DD97CAA"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1B906EA9" w14:textId="77777777" w:rsidR="00327C0B" w:rsidRPr="001B2F24" w:rsidRDefault="00327C0B" w:rsidP="006C5A8B">
            <w:pPr>
              <w:spacing w:before="120" w:after="0" w:line="240" w:lineRule="auto"/>
              <w:rPr>
                <w:rFonts w:eastAsia="Cambria"/>
                <w:sz w:val="22"/>
                <w:szCs w:val="22"/>
              </w:rPr>
            </w:pPr>
          </w:p>
        </w:tc>
        <w:tc>
          <w:tcPr>
            <w:tcW w:w="1701" w:type="dxa"/>
          </w:tcPr>
          <w:p w14:paraId="0EF20843"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7633B506"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38B49A58" w14:textId="77777777" w:rsidR="00327C0B" w:rsidRPr="001B2F24" w:rsidRDefault="00327C0B" w:rsidP="006C5A8B">
            <w:pPr>
              <w:spacing w:before="120" w:after="0" w:line="240" w:lineRule="auto"/>
              <w:rPr>
                <w:rFonts w:eastAsia="Cambria"/>
                <w:sz w:val="22"/>
                <w:szCs w:val="22"/>
              </w:rPr>
            </w:pPr>
          </w:p>
        </w:tc>
      </w:tr>
      <w:tr w:rsidR="00327C0B" w:rsidRPr="001B2F24" w14:paraId="67642A9A" w14:textId="77777777" w:rsidTr="00327C0B">
        <w:trPr>
          <w:trHeight w:val="158"/>
        </w:trPr>
        <w:tc>
          <w:tcPr>
            <w:tcW w:w="812" w:type="dxa"/>
          </w:tcPr>
          <w:p w14:paraId="138439B8"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8</w:t>
            </w:r>
          </w:p>
        </w:tc>
        <w:tc>
          <w:tcPr>
            <w:tcW w:w="7410" w:type="dxa"/>
          </w:tcPr>
          <w:p w14:paraId="52A6F71F"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have good long term visual memory</w:t>
            </w:r>
          </w:p>
        </w:tc>
        <w:tc>
          <w:tcPr>
            <w:tcW w:w="1418" w:type="dxa"/>
            <w:shd w:val="clear" w:color="auto" w:fill="auto"/>
          </w:tcPr>
          <w:p w14:paraId="6A6351B3"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7F424060" w14:textId="77777777" w:rsidR="00327C0B" w:rsidRPr="001B2F24" w:rsidRDefault="00327C0B" w:rsidP="006C5A8B">
            <w:pPr>
              <w:spacing w:before="120" w:after="0" w:line="240" w:lineRule="auto"/>
              <w:rPr>
                <w:rFonts w:eastAsia="Cambria"/>
                <w:sz w:val="22"/>
                <w:szCs w:val="22"/>
              </w:rPr>
            </w:pPr>
          </w:p>
        </w:tc>
        <w:tc>
          <w:tcPr>
            <w:tcW w:w="1701" w:type="dxa"/>
          </w:tcPr>
          <w:p w14:paraId="2BACA8D9"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19D65DFB"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4FE03528" w14:textId="77777777" w:rsidR="00327C0B" w:rsidRPr="001B2F24" w:rsidRDefault="00327C0B" w:rsidP="006C5A8B">
            <w:pPr>
              <w:spacing w:before="120" w:after="0" w:line="240" w:lineRule="auto"/>
              <w:rPr>
                <w:rFonts w:eastAsia="Cambria"/>
                <w:sz w:val="22"/>
                <w:szCs w:val="22"/>
              </w:rPr>
            </w:pPr>
          </w:p>
        </w:tc>
      </w:tr>
      <w:tr w:rsidR="00327C0B" w:rsidRPr="001B2F24" w14:paraId="1FE4622D" w14:textId="77777777" w:rsidTr="00327C0B">
        <w:trPr>
          <w:trHeight w:val="158"/>
        </w:trPr>
        <w:tc>
          <w:tcPr>
            <w:tcW w:w="812" w:type="dxa"/>
          </w:tcPr>
          <w:p w14:paraId="08C34571"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9</w:t>
            </w:r>
          </w:p>
        </w:tc>
        <w:tc>
          <w:tcPr>
            <w:tcW w:w="7410" w:type="dxa"/>
          </w:tcPr>
          <w:p w14:paraId="464BBE51"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develop my own ways of problem-solving</w:t>
            </w:r>
          </w:p>
        </w:tc>
        <w:tc>
          <w:tcPr>
            <w:tcW w:w="1418" w:type="dxa"/>
            <w:shd w:val="clear" w:color="auto" w:fill="auto"/>
          </w:tcPr>
          <w:p w14:paraId="62D10117" w14:textId="77777777" w:rsidR="00327C0B" w:rsidRPr="001B2F24" w:rsidRDefault="00327C0B" w:rsidP="006C5A8B">
            <w:pPr>
              <w:spacing w:before="120" w:after="0" w:line="240" w:lineRule="auto"/>
              <w:rPr>
                <w:rFonts w:eastAsia="Cambria"/>
                <w:i/>
                <w:sz w:val="22"/>
                <w:szCs w:val="22"/>
              </w:rPr>
            </w:pPr>
          </w:p>
        </w:tc>
        <w:tc>
          <w:tcPr>
            <w:tcW w:w="1417" w:type="dxa"/>
            <w:shd w:val="clear" w:color="auto" w:fill="auto"/>
          </w:tcPr>
          <w:p w14:paraId="0723BD21" w14:textId="77777777" w:rsidR="00327C0B" w:rsidRPr="001B2F24" w:rsidRDefault="00327C0B" w:rsidP="006C5A8B">
            <w:pPr>
              <w:spacing w:before="120" w:after="0" w:line="240" w:lineRule="auto"/>
              <w:rPr>
                <w:rFonts w:eastAsia="Cambria"/>
                <w:i/>
                <w:sz w:val="22"/>
                <w:szCs w:val="22"/>
              </w:rPr>
            </w:pPr>
          </w:p>
        </w:tc>
        <w:tc>
          <w:tcPr>
            <w:tcW w:w="1701" w:type="dxa"/>
          </w:tcPr>
          <w:p w14:paraId="011B5270" w14:textId="77777777" w:rsidR="00327C0B" w:rsidRPr="001B2F24" w:rsidRDefault="00327C0B" w:rsidP="006C5A8B">
            <w:pPr>
              <w:spacing w:before="120" w:after="0" w:line="240" w:lineRule="auto"/>
              <w:rPr>
                <w:rFonts w:eastAsia="Cambria"/>
                <w:i/>
                <w:sz w:val="22"/>
                <w:szCs w:val="22"/>
              </w:rPr>
            </w:pPr>
          </w:p>
        </w:tc>
        <w:tc>
          <w:tcPr>
            <w:tcW w:w="1276" w:type="dxa"/>
            <w:shd w:val="clear" w:color="auto" w:fill="auto"/>
          </w:tcPr>
          <w:p w14:paraId="1036560D" w14:textId="77777777" w:rsidR="00327C0B" w:rsidRPr="001B2F24" w:rsidRDefault="00327C0B" w:rsidP="006C5A8B">
            <w:pPr>
              <w:spacing w:before="120" w:after="0" w:line="240" w:lineRule="auto"/>
              <w:rPr>
                <w:rFonts w:eastAsia="Cambria"/>
                <w:i/>
                <w:sz w:val="22"/>
                <w:szCs w:val="22"/>
              </w:rPr>
            </w:pPr>
          </w:p>
        </w:tc>
        <w:tc>
          <w:tcPr>
            <w:tcW w:w="1417" w:type="dxa"/>
            <w:shd w:val="clear" w:color="auto" w:fill="auto"/>
          </w:tcPr>
          <w:p w14:paraId="0F8FEF84" w14:textId="77777777" w:rsidR="00327C0B" w:rsidRPr="001B2F24" w:rsidRDefault="00327C0B" w:rsidP="006C5A8B">
            <w:pPr>
              <w:spacing w:before="120" w:after="0" w:line="240" w:lineRule="auto"/>
              <w:rPr>
                <w:rFonts w:eastAsia="Cambria"/>
                <w:i/>
                <w:sz w:val="22"/>
                <w:szCs w:val="22"/>
              </w:rPr>
            </w:pPr>
          </w:p>
        </w:tc>
      </w:tr>
      <w:tr w:rsidR="00327C0B" w:rsidRPr="001B2F24" w14:paraId="0A4F9770" w14:textId="77777777" w:rsidTr="00327C0B">
        <w:trPr>
          <w:trHeight w:val="158"/>
        </w:trPr>
        <w:tc>
          <w:tcPr>
            <w:tcW w:w="812" w:type="dxa"/>
          </w:tcPr>
          <w:p w14:paraId="1797118F"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10</w:t>
            </w:r>
          </w:p>
        </w:tc>
        <w:tc>
          <w:tcPr>
            <w:tcW w:w="7410" w:type="dxa"/>
          </w:tcPr>
          <w:p w14:paraId="1989556F"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am mechanically and/or technologically gifted</w:t>
            </w:r>
          </w:p>
        </w:tc>
        <w:tc>
          <w:tcPr>
            <w:tcW w:w="1418" w:type="dxa"/>
            <w:shd w:val="clear" w:color="auto" w:fill="auto"/>
          </w:tcPr>
          <w:p w14:paraId="449F412D"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2C94463C" w14:textId="77777777" w:rsidR="00327C0B" w:rsidRPr="001B2F24" w:rsidRDefault="00327C0B" w:rsidP="006C5A8B">
            <w:pPr>
              <w:spacing w:before="120" w:after="0" w:line="240" w:lineRule="auto"/>
              <w:rPr>
                <w:rFonts w:eastAsia="Cambria"/>
                <w:sz w:val="22"/>
                <w:szCs w:val="22"/>
              </w:rPr>
            </w:pPr>
          </w:p>
        </w:tc>
        <w:tc>
          <w:tcPr>
            <w:tcW w:w="1701" w:type="dxa"/>
          </w:tcPr>
          <w:p w14:paraId="4F5736B9"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5FDB499F"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7AA4409C" w14:textId="77777777" w:rsidR="00327C0B" w:rsidRPr="001B2F24" w:rsidRDefault="00327C0B" w:rsidP="006C5A8B">
            <w:pPr>
              <w:spacing w:before="120" w:after="0" w:line="240" w:lineRule="auto"/>
              <w:rPr>
                <w:rFonts w:eastAsia="Cambria"/>
                <w:sz w:val="22"/>
                <w:szCs w:val="22"/>
              </w:rPr>
            </w:pPr>
          </w:p>
        </w:tc>
      </w:tr>
      <w:tr w:rsidR="00327C0B" w:rsidRPr="001B2F24" w14:paraId="751283B1" w14:textId="77777777" w:rsidTr="00327C0B">
        <w:trPr>
          <w:trHeight w:val="640"/>
        </w:trPr>
        <w:tc>
          <w:tcPr>
            <w:tcW w:w="812" w:type="dxa"/>
          </w:tcPr>
          <w:p w14:paraId="2A71536B"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11</w:t>
            </w:r>
          </w:p>
        </w:tc>
        <w:tc>
          <w:tcPr>
            <w:tcW w:w="7410" w:type="dxa"/>
          </w:tcPr>
          <w:p w14:paraId="5899FE65"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like to take things apart and see how they work</w:t>
            </w:r>
          </w:p>
        </w:tc>
        <w:tc>
          <w:tcPr>
            <w:tcW w:w="1418" w:type="dxa"/>
            <w:shd w:val="clear" w:color="auto" w:fill="auto"/>
          </w:tcPr>
          <w:p w14:paraId="26C15052"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61331548" w14:textId="77777777" w:rsidR="00327C0B" w:rsidRPr="001B2F24" w:rsidRDefault="00327C0B" w:rsidP="006C5A8B">
            <w:pPr>
              <w:spacing w:before="120" w:after="0" w:line="240" w:lineRule="auto"/>
              <w:rPr>
                <w:rFonts w:eastAsia="Cambria"/>
                <w:sz w:val="22"/>
                <w:szCs w:val="22"/>
              </w:rPr>
            </w:pPr>
          </w:p>
        </w:tc>
        <w:tc>
          <w:tcPr>
            <w:tcW w:w="1701" w:type="dxa"/>
          </w:tcPr>
          <w:p w14:paraId="7FC44D89"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28DF6D91"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1E7B23A0" w14:textId="77777777" w:rsidR="00327C0B" w:rsidRPr="001B2F24" w:rsidRDefault="00327C0B" w:rsidP="006C5A8B">
            <w:pPr>
              <w:spacing w:before="120" w:after="0" w:line="240" w:lineRule="auto"/>
              <w:rPr>
                <w:rFonts w:eastAsia="Cambria"/>
                <w:sz w:val="22"/>
                <w:szCs w:val="22"/>
              </w:rPr>
            </w:pPr>
          </w:p>
        </w:tc>
      </w:tr>
      <w:tr w:rsidR="00327C0B" w:rsidRPr="001B2F24" w14:paraId="30018FBC" w14:textId="77777777" w:rsidTr="00327C0B">
        <w:trPr>
          <w:trHeight w:val="432"/>
        </w:trPr>
        <w:tc>
          <w:tcPr>
            <w:tcW w:w="812" w:type="dxa"/>
          </w:tcPr>
          <w:p w14:paraId="625323F2"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12</w:t>
            </w:r>
          </w:p>
        </w:tc>
        <w:tc>
          <w:tcPr>
            <w:tcW w:w="7410" w:type="dxa"/>
          </w:tcPr>
          <w:p w14:paraId="2A96E47D"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am very creative</w:t>
            </w:r>
          </w:p>
        </w:tc>
        <w:tc>
          <w:tcPr>
            <w:tcW w:w="1418" w:type="dxa"/>
            <w:shd w:val="clear" w:color="auto" w:fill="auto"/>
          </w:tcPr>
          <w:p w14:paraId="79C866A0"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1815F273" w14:textId="77777777" w:rsidR="00327C0B" w:rsidRPr="001B2F24" w:rsidRDefault="00327C0B" w:rsidP="006C5A8B">
            <w:pPr>
              <w:spacing w:before="120" w:after="0" w:line="240" w:lineRule="auto"/>
              <w:rPr>
                <w:rFonts w:eastAsia="Cambria"/>
                <w:sz w:val="22"/>
                <w:szCs w:val="22"/>
              </w:rPr>
            </w:pPr>
          </w:p>
        </w:tc>
        <w:tc>
          <w:tcPr>
            <w:tcW w:w="1701" w:type="dxa"/>
          </w:tcPr>
          <w:p w14:paraId="1D02F607"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15A532A0"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7D93F3EC" w14:textId="77777777" w:rsidR="00327C0B" w:rsidRPr="001B2F24" w:rsidRDefault="00327C0B" w:rsidP="006C5A8B">
            <w:pPr>
              <w:spacing w:before="120" w:after="0" w:line="240" w:lineRule="auto"/>
              <w:rPr>
                <w:rFonts w:eastAsia="Cambria"/>
                <w:sz w:val="22"/>
                <w:szCs w:val="22"/>
              </w:rPr>
            </w:pPr>
          </w:p>
        </w:tc>
      </w:tr>
      <w:tr w:rsidR="00327C0B" w:rsidRPr="001B2F24" w14:paraId="7AFBF693" w14:textId="77777777" w:rsidTr="00327C0B">
        <w:trPr>
          <w:trHeight w:val="454"/>
        </w:trPr>
        <w:tc>
          <w:tcPr>
            <w:tcW w:w="812" w:type="dxa"/>
          </w:tcPr>
          <w:p w14:paraId="46F3E175"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13</w:t>
            </w:r>
          </w:p>
        </w:tc>
        <w:tc>
          <w:tcPr>
            <w:tcW w:w="7410" w:type="dxa"/>
          </w:tcPr>
          <w:p w14:paraId="151D2E42"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can predict when things are going to happen</w:t>
            </w:r>
          </w:p>
        </w:tc>
        <w:tc>
          <w:tcPr>
            <w:tcW w:w="1418" w:type="dxa"/>
            <w:shd w:val="clear" w:color="auto" w:fill="auto"/>
          </w:tcPr>
          <w:p w14:paraId="1B844AE8"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3D3A7136" w14:textId="77777777" w:rsidR="00327C0B" w:rsidRPr="001B2F24" w:rsidRDefault="00327C0B" w:rsidP="006C5A8B">
            <w:pPr>
              <w:spacing w:before="120" w:after="0" w:line="240" w:lineRule="auto"/>
              <w:rPr>
                <w:rFonts w:eastAsia="Cambria"/>
                <w:sz w:val="22"/>
                <w:szCs w:val="22"/>
              </w:rPr>
            </w:pPr>
          </w:p>
        </w:tc>
        <w:tc>
          <w:tcPr>
            <w:tcW w:w="1701" w:type="dxa"/>
          </w:tcPr>
          <w:p w14:paraId="0615F0AC"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12BEB7FA"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39A49BDB" w14:textId="77777777" w:rsidR="00327C0B" w:rsidRPr="001B2F24" w:rsidRDefault="00327C0B" w:rsidP="006C5A8B">
            <w:pPr>
              <w:spacing w:before="120" w:after="0" w:line="240" w:lineRule="auto"/>
              <w:rPr>
                <w:rFonts w:eastAsia="Cambria"/>
                <w:sz w:val="22"/>
                <w:szCs w:val="22"/>
              </w:rPr>
            </w:pPr>
          </w:p>
        </w:tc>
      </w:tr>
      <w:tr w:rsidR="00327C0B" w:rsidRPr="001B2F24" w14:paraId="69D526E8" w14:textId="77777777" w:rsidTr="00327C0B">
        <w:trPr>
          <w:trHeight w:val="640"/>
        </w:trPr>
        <w:tc>
          <w:tcPr>
            <w:tcW w:w="812" w:type="dxa"/>
          </w:tcPr>
          <w:p w14:paraId="2F2F5353"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14</w:t>
            </w:r>
          </w:p>
        </w:tc>
        <w:tc>
          <w:tcPr>
            <w:tcW w:w="7410" w:type="dxa"/>
          </w:tcPr>
          <w:p w14:paraId="459C5C9C"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 xml:space="preserve">When I see that something is not </w:t>
            </w:r>
            <w:proofErr w:type="gramStart"/>
            <w:r w:rsidRPr="001B2F24">
              <w:rPr>
                <w:rFonts w:eastAsia="Cambria"/>
                <w:sz w:val="22"/>
                <w:szCs w:val="22"/>
              </w:rPr>
              <w:t>working</w:t>
            </w:r>
            <w:proofErr w:type="gramEnd"/>
            <w:r w:rsidRPr="001B2F24">
              <w:rPr>
                <w:rFonts w:eastAsia="Cambria"/>
                <w:sz w:val="22"/>
                <w:szCs w:val="22"/>
              </w:rPr>
              <w:t xml:space="preserve"> I try and find a way to fix it</w:t>
            </w:r>
          </w:p>
        </w:tc>
        <w:tc>
          <w:tcPr>
            <w:tcW w:w="1418" w:type="dxa"/>
            <w:shd w:val="clear" w:color="auto" w:fill="auto"/>
          </w:tcPr>
          <w:p w14:paraId="1A99B520"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15C6480C" w14:textId="77777777" w:rsidR="00327C0B" w:rsidRPr="001B2F24" w:rsidRDefault="00327C0B" w:rsidP="006C5A8B">
            <w:pPr>
              <w:spacing w:before="120" w:after="0" w:line="240" w:lineRule="auto"/>
              <w:rPr>
                <w:rFonts w:eastAsia="Cambria"/>
                <w:sz w:val="22"/>
                <w:szCs w:val="22"/>
              </w:rPr>
            </w:pPr>
          </w:p>
        </w:tc>
        <w:tc>
          <w:tcPr>
            <w:tcW w:w="1701" w:type="dxa"/>
          </w:tcPr>
          <w:p w14:paraId="72C6A968"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4A5DEBB3"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102801AE" w14:textId="77777777" w:rsidR="00327C0B" w:rsidRPr="001B2F24" w:rsidRDefault="00327C0B" w:rsidP="006C5A8B">
            <w:pPr>
              <w:spacing w:before="120" w:after="0" w:line="240" w:lineRule="auto"/>
              <w:rPr>
                <w:rFonts w:eastAsia="Cambria"/>
                <w:sz w:val="22"/>
                <w:szCs w:val="22"/>
              </w:rPr>
            </w:pPr>
          </w:p>
        </w:tc>
      </w:tr>
      <w:tr w:rsidR="00327C0B" w:rsidRPr="001B2F24" w14:paraId="22FD4F6C" w14:textId="77777777" w:rsidTr="00327C0B">
        <w:trPr>
          <w:trHeight w:val="79"/>
        </w:trPr>
        <w:tc>
          <w:tcPr>
            <w:tcW w:w="812" w:type="dxa"/>
          </w:tcPr>
          <w:p w14:paraId="3142830D"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15</w:t>
            </w:r>
          </w:p>
        </w:tc>
        <w:tc>
          <w:tcPr>
            <w:tcW w:w="7410" w:type="dxa"/>
          </w:tcPr>
          <w:p w14:paraId="5FAA4B5C"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can view an object and imagine it from multiple angles.</w:t>
            </w:r>
          </w:p>
        </w:tc>
        <w:tc>
          <w:tcPr>
            <w:tcW w:w="1418" w:type="dxa"/>
            <w:shd w:val="clear" w:color="auto" w:fill="auto"/>
          </w:tcPr>
          <w:p w14:paraId="2319E6C2"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33B66E41" w14:textId="77777777" w:rsidR="00327C0B" w:rsidRPr="001B2F24" w:rsidRDefault="00327C0B" w:rsidP="006C5A8B">
            <w:pPr>
              <w:spacing w:before="120" w:after="0" w:line="240" w:lineRule="auto"/>
              <w:rPr>
                <w:rFonts w:eastAsia="Cambria"/>
                <w:sz w:val="22"/>
                <w:szCs w:val="22"/>
              </w:rPr>
            </w:pPr>
          </w:p>
        </w:tc>
        <w:tc>
          <w:tcPr>
            <w:tcW w:w="1701" w:type="dxa"/>
          </w:tcPr>
          <w:p w14:paraId="78B07BEA"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258ECB14"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72117689" w14:textId="77777777" w:rsidR="00327C0B" w:rsidRPr="001B2F24" w:rsidRDefault="00327C0B" w:rsidP="006C5A8B">
            <w:pPr>
              <w:spacing w:before="120" w:after="0" w:line="240" w:lineRule="auto"/>
              <w:rPr>
                <w:rFonts w:eastAsia="Cambria"/>
                <w:sz w:val="22"/>
                <w:szCs w:val="22"/>
              </w:rPr>
            </w:pPr>
          </w:p>
        </w:tc>
      </w:tr>
      <w:tr w:rsidR="00327C0B" w:rsidRPr="001B2F24" w14:paraId="47FB166D" w14:textId="77777777" w:rsidTr="00327C0B">
        <w:trPr>
          <w:trHeight w:val="418"/>
        </w:trPr>
        <w:tc>
          <w:tcPr>
            <w:tcW w:w="812" w:type="dxa"/>
          </w:tcPr>
          <w:p w14:paraId="6ADC9A34" w14:textId="77777777" w:rsidR="00327C0B" w:rsidRPr="001B2F24" w:rsidRDefault="00327C0B" w:rsidP="006C5A8B">
            <w:pPr>
              <w:spacing w:before="240" w:after="0" w:line="240" w:lineRule="auto"/>
              <w:rPr>
                <w:rFonts w:eastAsia="Cambria"/>
                <w:sz w:val="22"/>
                <w:szCs w:val="22"/>
              </w:rPr>
            </w:pPr>
            <w:r w:rsidRPr="001B2F24">
              <w:rPr>
                <w:rFonts w:eastAsia="Cambria"/>
                <w:sz w:val="22"/>
                <w:szCs w:val="22"/>
              </w:rPr>
              <w:t>16</w:t>
            </w:r>
          </w:p>
        </w:tc>
        <w:tc>
          <w:tcPr>
            <w:tcW w:w="7410" w:type="dxa"/>
          </w:tcPr>
          <w:p w14:paraId="2C14B108" w14:textId="77777777" w:rsidR="00327C0B" w:rsidRPr="001B2F24" w:rsidRDefault="00327C0B" w:rsidP="006C5A8B">
            <w:pPr>
              <w:spacing w:before="120" w:after="0" w:line="240" w:lineRule="auto"/>
              <w:rPr>
                <w:rFonts w:eastAsia="Cambria"/>
                <w:sz w:val="22"/>
                <w:szCs w:val="22"/>
              </w:rPr>
            </w:pPr>
            <w:r w:rsidRPr="001B2F24">
              <w:rPr>
                <w:rFonts w:eastAsia="Cambria"/>
                <w:sz w:val="22"/>
                <w:szCs w:val="22"/>
              </w:rPr>
              <w:t>I have a good imagination</w:t>
            </w:r>
          </w:p>
        </w:tc>
        <w:tc>
          <w:tcPr>
            <w:tcW w:w="1418" w:type="dxa"/>
            <w:shd w:val="clear" w:color="auto" w:fill="auto"/>
          </w:tcPr>
          <w:p w14:paraId="30D8485D"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745CE40F" w14:textId="77777777" w:rsidR="00327C0B" w:rsidRPr="001B2F24" w:rsidRDefault="00327C0B" w:rsidP="006C5A8B">
            <w:pPr>
              <w:spacing w:before="120" w:after="0" w:line="240" w:lineRule="auto"/>
              <w:rPr>
                <w:rFonts w:eastAsia="Cambria"/>
                <w:sz w:val="22"/>
                <w:szCs w:val="22"/>
              </w:rPr>
            </w:pPr>
          </w:p>
        </w:tc>
        <w:tc>
          <w:tcPr>
            <w:tcW w:w="1701" w:type="dxa"/>
          </w:tcPr>
          <w:p w14:paraId="2AA61035" w14:textId="77777777" w:rsidR="00327C0B" w:rsidRPr="001B2F24" w:rsidRDefault="00327C0B" w:rsidP="006C5A8B">
            <w:pPr>
              <w:spacing w:before="120" w:after="0" w:line="240" w:lineRule="auto"/>
              <w:rPr>
                <w:rFonts w:eastAsia="Cambria"/>
                <w:sz w:val="22"/>
                <w:szCs w:val="22"/>
              </w:rPr>
            </w:pPr>
          </w:p>
        </w:tc>
        <w:tc>
          <w:tcPr>
            <w:tcW w:w="1276" w:type="dxa"/>
            <w:shd w:val="clear" w:color="auto" w:fill="auto"/>
          </w:tcPr>
          <w:p w14:paraId="3FC8855D" w14:textId="77777777" w:rsidR="00327C0B" w:rsidRPr="001B2F24" w:rsidRDefault="00327C0B" w:rsidP="006C5A8B">
            <w:pPr>
              <w:spacing w:before="120" w:after="0" w:line="240" w:lineRule="auto"/>
              <w:rPr>
                <w:rFonts w:eastAsia="Cambria"/>
                <w:sz w:val="22"/>
                <w:szCs w:val="22"/>
              </w:rPr>
            </w:pPr>
          </w:p>
        </w:tc>
        <w:tc>
          <w:tcPr>
            <w:tcW w:w="1417" w:type="dxa"/>
            <w:shd w:val="clear" w:color="auto" w:fill="auto"/>
          </w:tcPr>
          <w:p w14:paraId="0AB11EE6" w14:textId="77777777" w:rsidR="00327C0B" w:rsidRPr="001B2F24" w:rsidRDefault="00327C0B" w:rsidP="006C5A8B">
            <w:pPr>
              <w:spacing w:before="120" w:after="0" w:line="240" w:lineRule="auto"/>
              <w:rPr>
                <w:rFonts w:eastAsia="Cambria"/>
                <w:sz w:val="22"/>
                <w:szCs w:val="22"/>
              </w:rPr>
            </w:pPr>
          </w:p>
        </w:tc>
      </w:tr>
    </w:tbl>
    <w:p w14:paraId="06982845" w14:textId="77777777" w:rsidR="00327C0B" w:rsidRDefault="00327C0B" w:rsidP="00327C0B">
      <w:pPr>
        <w:rPr>
          <w:b/>
          <w:sz w:val="22"/>
          <w:szCs w:val="22"/>
        </w:rPr>
        <w:sectPr w:rsidR="00327C0B" w:rsidSect="00327C0B">
          <w:pgSz w:w="16840" w:h="11900" w:orient="landscape"/>
          <w:pgMar w:top="1135" w:right="1276" w:bottom="1410" w:left="1440" w:header="708" w:footer="708" w:gutter="0"/>
          <w:cols w:space="708"/>
        </w:sectPr>
      </w:pPr>
    </w:p>
    <w:p w14:paraId="164D9C49" w14:textId="77777777" w:rsidR="00327C0B" w:rsidRPr="001D661B" w:rsidRDefault="00327C0B" w:rsidP="00327C0B">
      <w:pPr>
        <w:rPr>
          <w:b/>
          <w:sz w:val="22"/>
          <w:szCs w:val="22"/>
        </w:rPr>
      </w:pPr>
    </w:p>
    <w:tbl>
      <w:tblPr>
        <w:tblW w:w="158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265"/>
        <w:gridCol w:w="582"/>
        <w:gridCol w:w="838"/>
        <w:gridCol w:w="1713"/>
        <w:gridCol w:w="567"/>
        <w:gridCol w:w="709"/>
        <w:gridCol w:w="2268"/>
        <w:gridCol w:w="567"/>
        <w:gridCol w:w="567"/>
        <w:gridCol w:w="2126"/>
        <w:gridCol w:w="425"/>
        <w:gridCol w:w="557"/>
        <w:gridCol w:w="1853"/>
        <w:gridCol w:w="236"/>
      </w:tblGrid>
      <w:tr w:rsidR="00327C0B" w:rsidRPr="001D661B" w14:paraId="2A6400CC" w14:textId="77777777" w:rsidTr="00A72C21">
        <w:trPr>
          <w:gridAfter w:val="1"/>
          <w:wAfter w:w="236" w:type="dxa"/>
          <w:trHeight w:val="402"/>
        </w:trPr>
        <w:tc>
          <w:tcPr>
            <w:tcW w:w="15593" w:type="dxa"/>
            <w:gridSpan w:val="14"/>
            <w:tcBorders>
              <w:bottom w:val="single" w:sz="4" w:space="0" w:color="auto"/>
            </w:tcBorders>
            <w:shd w:val="clear" w:color="auto" w:fill="808080"/>
          </w:tcPr>
          <w:p w14:paraId="3A715F5B" w14:textId="77777777" w:rsidR="00327C0B" w:rsidRPr="001D661B" w:rsidRDefault="00327C0B" w:rsidP="00327C0B">
            <w:pPr>
              <w:spacing w:after="0"/>
              <w:rPr>
                <w:rFonts w:ascii="Cambria" w:eastAsia="Cambria" w:hAnsi="Cambria"/>
                <w:sz w:val="22"/>
                <w:szCs w:val="22"/>
              </w:rPr>
            </w:pPr>
          </w:p>
        </w:tc>
      </w:tr>
      <w:tr w:rsidR="00327C0B" w:rsidRPr="001D661B" w14:paraId="44FBE7D0" w14:textId="77777777" w:rsidTr="00A72C21">
        <w:trPr>
          <w:gridAfter w:val="1"/>
          <w:wAfter w:w="236" w:type="dxa"/>
          <w:trHeight w:val="1761"/>
        </w:trPr>
        <w:tc>
          <w:tcPr>
            <w:tcW w:w="15593" w:type="dxa"/>
            <w:gridSpan w:val="14"/>
          </w:tcPr>
          <w:p w14:paraId="597F6AAC" w14:textId="77777777" w:rsidR="00327C0B" w:rsidRPr="001B2F24" w:rsidRDefault="00327C0B" w:rsidP="00327C0B">
            <w:pPr>
              <w:spacing w:after="0"/>
              <w:rPr>
                <w:rFonts w:eastAsia="Cambria"/>
                <w:b/>
                <w:sz w:val="22"/>
                <w:szCs w:val="22"/>
              </w:rPr>
            </w:pPr>
            <w:r w:rsidRPr="001B2F24">
              <w:rPr>
                <w:rFonts w:eastAsia="Cambria"/>
                <w:b/>
                <w:sz w:val="22"/>
                <w:szCs w:val="22"/>
              </w:rPr>
              <w:t>Values (</w:t>
            </w:r>
            <w:r w:rsidRPr="001B2F24">
              <w:rPr>
                <w:rFonts w:eastAsia="Cambria"/>
                <w:b/>
                <w:i/>
                <w:iCs/>
                <w:color w:val="211E1E"/>
                <w:sz w:val="22"/>
                <w:szCs w:val="22"/>
              </w:rPr>
              <w:t>Adapted from an exercise by the Career Action Centre, Cupertino, California. www.careeraction.org)</w:t>
            </w:r>
          </w:p>
          <w:p w14:paraId="082C3D27" w14:textId="77777777" w:rsidR="00327C0B" w:rsidRPr="001B2F24" w:rsidRDefault="00327C0B" w:rsidP="00327C0B">
            <w:pPr>
              <w:spacing w:after="0"/>
              <w:rPr>
                <w:rFonts w:eastAsia="Cambria"/>
                <w:sz w:val="22"/>
                <w:szCs w:val="22"/>
              </w:rPr>
            </w:pPr>
            <w:r w:rsidRPr="001B2F24">
              <w:rPr>
                <w:rFonts w:eastAsia="Cambria"/>
                <w:sz w:val="22"/>
                <w:szCs w:val="22"/>
              </w:rPr>
              <w:t>Values are principles or standards that you feel are important in your work. Values are an important part of career exploration, partially because they relate to motivation. (Brown and Brookes 1996)</w:t>
            </w:r>
          </w:p>
          <w:p w14:paraId="2432AD87" w14:textId="77777777" w:rsidR="00327C0B" w:rsidRPr="001B2F24" w:rsidRDefault="00327C0B" w:rsidP="00327C0B">
            <w:pPr>
              <w:spacing w:after="0"/>
              <w:rPr>
                <w:rFonts w:eastAsia="Cambria"/>
                <w:sz w:val="22"/>
                <w:szCs w:val="22"/>
              </w:rPr>
            </w:pPr>
            <w:r w:rsidRPr="001B2F24">
              <w:rPr>
                <w:rFonts w:eastAsia="Cambria"/>
                <w:sz w:val="22"/>
                <w:szCs w:val="22"/>
              </w:rPr>
              <w:t xml:space="preserve">This exercise will help you to identify values important in your future work. </w:t>
            </w:r>
          </w:p>
          <w:p w14:paraId="4737DBE6" w14:textId="77777777" w:rsidR="00327C0B" w:rsidRPr="001B2F24" w:rsidRDefault="00327C0B" w:rsidP="00327C0B">
            <w:pPr>
              <w:spacing w:after="0"/>
              <w:rPr>
                <w:rFonts w:eastAsia="Cambria"/>
                <w:b/>
                <w:sz w:val="22"/>
                <w:szCs w:val="22"/>
              </w:rPr>
            </w:pPr>
            <w:r w:rsidRPr="001B2F24">
              <w:rPr>
                <w:rFonts w:eastAsia="Cambria"/>
                <w:b/>
                <w:sz w:val="22"/>
                <w:szCs w:val="22"/>
              </w:rPr>
              <w:t xml:space="preserve">Select 8-10 values that are most important to you. </w:t>
            </w:r>
          </w:p>
        </w:tc>
      </w:tr>
      <w:tr w:rsidR="00327C0B" w:rsidRPr="001D661B" w14:paraId="63958064" w14:textId="77777777" w:rsidTr="00A72C21">
        <w:trPr>
          <w:trHeight w:val="566"/>
        </w:trPr>
        <w:tc>
          <w:tcPr>
            <w:tcW w:w="556" w:type="dxa"/>
            <w:vAlign w:val="center"/>
          </w:tcPr>
          <w:p w14:paraId="0EF8E790" w14:textId="77777777" w:rsidR="00327C0B" w:rsidRPr="001B2F24" w:rsidRDefault="00327C0B" w:rsidP="00327C0B">
            <w:pPr>
              <w:spacing w:after="0"/>
              <w:jc w:val="center"/>
              <w:rPr>
                <w:rFonts w:eastAsia="Cambria"/>
                <w:b/>
                <w:sz w:val="22"/>
                <w:szCs w:val="22"/>
              </w:rPr>
            </w:pPr>
            <w:r w:rsidRPr="001B2F24">
              <w:rPr>
                <w:rFonts w:eastAsia="Cambria"/>
                <w:b/>
                <w:sz w:val="22"/>
                <w:szCs w:val="22"/>
              </w:rPr>
              <w:t>1</w:t>
            </w:r>
          </w:p>
        </w:tc>
        <w:tc>
          <w:tcPr>
            <w:tcW w:w="2265" w:type="dxa"/>
            <w:vAlign w:val="center"/>
          </w:tcPr>
          <w:p w14:paraId="7DD84059" w14:textId="77777777" w:rsidR="00327C0B" w:rsidRPr="001B2F24" w:rsidRDefault="00327C0B" w:rsidP="00327C0B">
            <w:pPr>
              <w:spacing w:after="0"/>
              <w:rPr>
                <w:rFonts w:eastAsia="Cambria"/>
                <w:sz w:val="22"/>
                <w:szCs w:val="22"/>
              </w:rPr>
            </w:pPr>
            <w:r w:rsidRPr="001B2F24">
              <w:rPr>
                <w:rFonts w:eastAsia="Cambria"/>
                <w:sz w:val="22"/>
                <w:szCs w:val="22"/>
              </w:rPr>
              <w:t>Helping Society</w:t>
            </w:r>
          </w:p>
        </w:tc>
        <w:tc>
          <w:tcPr>
            <w:tcW w:w="582" w:type="dxa"/>
            <w:vAlign w:val="center"/>
          </w:tcPr>
          <w:p w14:paraId="6C2989A5" w14:textId="77777777" w:rsidR="00327C0B" w:rsidRPr="001B2F24" w:rsidRDefault="00327C0B" w:rsidP="00327C0B">
            <w:pPr>
              <w:spacing w:after="0"/>
              <w:rPr>
                <w:rFonts w:eastAsia="Cambria"/>
                <w:sz w:val="22"/>
                <w:szCs w:val="22"/>
              </w:rPr>
            </w:pPr>
          </w:p>
        </w:tc>
        <w:tc>
          <w:tcPr>
            <w:tcW w:w="838" w:type="dxa"/>
            <w:vAlign w:val="center"/>
          </w:tcPr>
          <w:p w14:paraId="10926DC3" w14:textId="77777777" w:rsidR="00327C0B" w:rsidRPr="001B2F24" w:rsidRDefault="00327C0B" w:rsidP="00327C0B">
            <w:pPr>
              <w:spacing w:after="0"/>
              <w:jc w:val="center"/>
              <w:rPr>
                <w:rFonts w:eastAsia="Cambria"/>
                <w:b/>
                <w:sz w:val="22"/>
                <w:szCs w:val="22"/>
              </w:rPr>
            </w:pPr>
            <w:r w:rsidRPr="001B2F24">
              <w:rPr>
                <w:rFonts w:eastAsia="Cambria"/>
                <w:b/>
                <w:sz w:val="22"/>
                <w:szCs w:val="22"/>
              </w:rPr>
              <w:t>10</w:t>
            </w:r>
          </w:p>
        </w:tc>
        <w:tc>
          <w:tcPr>
            <w:tcW w:w="1713" w:type="dxa"/>
            <w:vAlign w:val="center"/>
          </w:tcPr>
          <w:p w14:paraId="5C899E31" w14:textId="77777777" w:rsidR="00327C0B" w:rsidRPr="001B2F24" w:rsidRDefault="00327C0B" w:rsidP="00327C0B">
            <w:pPr>
              <w:spacing w:after="0"/>
              <w:rPr>
                <w:rFonts w:eastAsia="Cambria"/>
                <w:sz w:val="22"/>
                <w:szCs w:val="22"/>
              </w:rPr>
            </w:pPr>
            <w:r w:rsidRPr="001B2F24">
              <w:rPr>
                <w:rFonts w:eastAsia="Cambria"/>
                <w:sz w:val="22"/>
                <w:szCs w:val="22"/>
              </w:rPr>
              <w:t>Achievement</w:t>
            </w:r>
          </w:p>
        </w:tc>
        <w:tc>
          <w:tcPr>
            <w:tcW w:w="567" w:type="dxa"/>
            <w:shd w:val="clear" w:color="auto" w:fill="auto"/>
            <w:vAlign w:val="center"/>
          </w:tcPr>
          <w:p w14:paraId="26869B2A" w14:textId="77777777" w:rsidR="00327C0B" w:rsidRPr="001B2F24" w:rsidRDefault="00327C0B" w:rsidP="00327C0B">
            <w:pPr>
              <w:spacing w:after="0"/>
              <w:rPr>
                <w:rFonts w:eastAsia="Cambria"/>
                <w:b/>
                <w:sz w:val="22"/>
                <w:szCs w:val="22"/>
              </w:rPr>
            </w:pPr>
          </w:p>
        </w:tc>
        <w:tc>
          <w:tcPr>
            <w:tcW w:w="709" w:type="dxa"/>
            <w:shd w:val="clear" w:color="auto" w:fill="auto"/>
            <w:vAlign w:val="center"/>
          </w:tcPr>
          <w:p w14:paraId="14FB5A2D" w14:textId="77777777" w:rsidR="00327C0B" w:rsidRPr="001B2F24" w:rsidRDefault="00327C0B" w:rsidP="00327C0B">
            <w:pPr>
              <w:spacing w:after="0"/>
              <w:jc w:val="center"/>
              <w:rPr>
                <w:rFonts w:eastAsia="Cambria"/>
                <w:b/>
                <w:sz w:val="22"/>
                <w:szCs w:val="22"/>
              </w:rPr>
            </w:pPr>
            <w:r w:rsidRPr="001B2F24">
              <w:rPr>
                <w:rFonts w:eastAsia="Cambria"/>
                <w:b/>
                <w:sz w:val="22"/>
                <w:szCs w:val="22"/>
              </w:rPr>
              <w:t>19</w:t>
            </w:r>
          </w:p>
        </w:tc>
        <w:tc>
          <w:tcPr>
            <w:tcW w:w="2268" w:type="dxa"/>
            <w:shd w:val="clear" w:color="auto" w:fill="auto"/>
            <w:vAlign w:val="center"/>
          </w:tcPr>
          <w:p w14:paraId="09BF2181" w14:textId="77777777" w:rsidR="00327C0B" w:rsidRPr="001B2F24" w:rsidRDefault="00327C0B" w:rsidP="00327C0B">
            <w:pPr>
              <w:spacing w:after="0"/>
              <w:rPr>
                <w:rFonts w:eastAsia="Cambria"/>
                <w:sz w:val="22"/>
                <w:szCs w:val="22"/>
              </w:rPr>
            </w:pPr>
            <w:r w:rsidRPr="001B2F24">
              <w:rPr>
                <w:rFonts w:eastAsia="Cambria"/>
                <w:sz w:val="22"/>
                <w:szCs w:val="22"/>
              </w:rPr>
              <w:t>Stability/routine</w:t>
            </w:r>
          </w:p>
        </w:tc>
        <w:tc>
          <w:tcPr>
            <w:tcW w:w="567" w:type="dxa"/>
            <w:shd w:val="clear" w:color="auto" w:fill="auto"/>
            <w:vAlign w:val="center"/>
          </w:tcPr>
          <w:p w14:paraId="04750B56" w14:textId="77777777" w:rsidR="00327C0B" w:rsidRPr="001B2F24" w:rsidRDefault="00327C0B" w:rsidP="00327C0B">
            <w:pPr>
              <w:spacing w:after="0"/>
              <w:rPr>
                <w:rFonts w:eastAsia="Cambria"/>
                <w:sz w:val="22"/>
                <w:szCs w:val="22"/>
              </w:rPr>
            </w:pPr>
          </w:p>
        </w:tc>
        <w:tc>
          <w:tcPr>
            <w:tcW w:w="567" w:type="dxa"/>
            <w:shd w:val="clear" w:color="auto" w:fill="auto"/>
            <w:vAlign w:val="center"/>
          </w:tcPr>
          <w:p w14:paraId="1940A1EF" w14:textId="77777777" w:rsidR="00327C0B" w:rsidRPr="001B2F24" w:rsidRDefault="00327C0B" w:rsidP="00327C0B">
            <w:pPr>
              <w:spacing w:after="0"/>
              <w:jc w:val="center"/>
              <w:rPr>
                <w:rFonts w:eastAsia="Cambria"/>
                <w:b/>
                <w:sz w:val="22"/>
                <w:szCs w:val="22"/>
              </w:rPr>
            </w:pPr>
            <w:r w:rsidRPr="001B2F24">
              <w:rPr>
                <w:rFonts w:eastAsia="Cambria"/>
                <w:b/>
                <w:sz w:val="22"/>
                <w:szCs w:val="22"/>
              </w:rPr>
              <w:t>28</w:t>
            </w:r>
          </w:p>
        </w:tc>
        <w:tc>
          <w:tcPr>
            <w:tcW w:w="2126" w:type="dxa"/>
            <w:shd w:val="clear" w:color="auto" w:fill="auto"/>
            <w:vAlign w:val="center"/>
          </w:tcPr>
          <w:p w14:paraId="5F91106F" w14:textId="77777777" w:rsidR="00327C0B" w:rsidRPr="001B2F24" w:rsidRDefault="00327C0B" w:rsidP="00327C0B">
            <w:pPr>
              <w:spacing w:after="0"/>
              <w:rPr>
                <w:rFonts w:eastAsia="Cambria"/>
                <w:sz w:val="22"/>
                <w:szCs w:val="22"/>
              </w:rPr>
            </w:pPr>
            <w:r w:rsidRPr="001B2F24">
              <w:rPr>
                <w:rFonts w:eastAsia="Cambria"/>
                <w:sz w:val="22"/>
                <w:szCs w:val="22"/>
              </w:rPr>
              <w:t>Respect</w:t>
            </w:r>
          </w:p>
        </w:tc>
        <w:tc>
          <w:tcPr>
            <w:tcW w:w="425" w:type="dxa"/>
            <w:shd w:val="clear" w:color="auto" w:fill="auto"/>
            <w:vAlign w:val="center"/>
          </w:tcPr>
          <w:p w14:paraId="5B305E85" w14:textId="77777777" w:rsidR="00327C0B" w:rsidRPr="001B2F24" w:rsidRDefault="00327C0B" w:rsidP="00327C0B">
            <w:pPr>
              <w:spacing w:after="0"/>
              <w:rPr>
                <w:rFonts w:eastAsia="Cambria"/>
                <w:sz w:val="22"/>
                <w:szCs w:val="22"/>
              </w:rPr>
            </w:pPr>
          </w:p>
        </w:tc>
        <w:tc>
          <w:tcPr>
            <w:tcW w:w="557" w:type="dxa"/>
            <w:shd w:val="clear" w:color="auto" w:fill="auto"/>
            <w:vAlign w:val="center"/>
          </w:tcPr>
          <w:p w14:paraId="69A6F93E" w14:textId="77777777" w:rsidR="00327C0B" w:rsidRPr="001B2F24" w:rsidRDefault="00327C0B" w:rsidP="00327C0B">
            <w:pPr>
              <w:spacing w:after="0"/>
              <w:jc w:val="center"/>
              <w:rPr>
                <w:rFonts w:eastAsia="Cambria"/>
                <w:b/>
                <w:sz w:val="22"/>
                <w:szCs w:val="22"/>
              </w:rPr>
            </w:pPr>
            <w:r w:rsidRPr="001B2F24">
              <w:rPr>
                <w:rFonts w:eastAsia="Cambria"/>
                <w:b/>
                <w:sz w:val="22"/>
                <w:szCs w:val="22"/>
              </w:rPr>
              <w:t>37</w:t>
            </w:r>
          </w:p>
        </w:tc>
        <w:tc>
          <w:tcPr>
            <w:tcW w:w="1853" w:type="dxa"/>
            <w:shd w:val="clear" w:color="auto" w:fill="auto"/>
            <w:vAlign w:val="center"/>
          </w:tcPr>
          <w:p w14:paraId="45B4B310" w14:textId="77777777" w:rsidR="00327C0B" w:rsidRPr="001B2F24" w:rsidRDefault="00327C0B" w:rsidP="00327C0B">
            <w:pPr>
              <w:spacing w:after="0"/>
              <w:rPr>
                <w:rFonts w:eastAsia="Cambria"/>
                <w:sz w:val="22"/>
                <w:szCs w:val="22"/>
              </w:rPr>
            </w:pPr>
            <w:r w:rsidRPr="001B2F24">
              <w:rPr>
                <w:rFonts w:eastAsia="Cambria"/>
                <w:sz w:val="22"/>
                <w:szCs w:val="22"/>
              </w:rPr>
              <w:t>Financial gain</w:t>
            </w:r>
          </w:p>
        </w:tc>
        <w:tc>
          <w:tcPr>
            <w:tcW w:w="236" w:type="dxa"/>
            <w:shd w:val="clear" w:color="auto" w:fill="auto"/>
            <w:vAlign w:val="center"/>
          </w:tcPr>
          <w:p w14:paraId="40464A19" w14:textId="77777777" w:rsidR="00327C0B" w:rsidRPr="001D661B" w:rsidRDefault="00327C0B" w:rsidP="00327C0B">
            <w:pPr>
              <w:spacing w:after="0"/>
              <w:rPr>
                <w:rFonts w:ascii="Cambria" w:eastAsia="Cambria" w:hAnsi="Cambria"/>
                <w:b/>
                <w:sz w:val="22"/>
                <w:szCs w:val="22"/>
              </w:rPr>
            </w:pPr>
          </w:p>
        </w:tc>
      </w:tr>
      <w:tr w:rsidR="00327C0B" w:rsidRPr="001D661B" w14:paraId="744E6D1F" w14:textId="77777777" w:rsidTr="00A72C21">
        <w:trPr>
          <w:gridAfter w:val="1"/>
          <w:wAfter w:w="236" w:type="dxa"/>
          <w:trHeight w:val="404"/>
        </w:trPr>
        <w:tc>
          <w:tcPr>
            <w:tcW w:w="556" w:type="dxa"/>
            <w:vAlign w:val="center"/>
          </w:tcPr>
          <w:p w14:paraId="796B57F6" w14:textId="77777777" w:rsidR="00327C0B" w:rsidRPr="001B2F24" w:rsidRDefault="00327C0B" w:rsidP="00327C0B">
            <w:pPr>
              <w:spacing w:after="0"/>
              <w:jc w:val="center"/>
              <w:rPr>
                <w:rFonts w:eastAsia="Cambria"/>
                <w:b/>
                <w:sz w:val="22"/>
                <w:szCs w:val="22"/>
              </w:rPr>
            </w:pPr>
            <w:r w:rsidRPr="001B2F24">
              <w:rPr>
                <w:rFonts w:eastAsia="Cambria"/>
                <w:b/>
                <w:sz w:val="22"/>
                <w:szCs w:val="22"/>
              </w:rPr>
              <w:t>2</w:t>
            </w:r>
          </w:p>
        </w:tc>
        <w:tc>
          <w:tcPr>
            <w:tcW w:w="2265" w:type="dxa"/>
            <w:vAlign w:val="center"/>
          </w:tcPr>
          <w:p w14:paraId="261A7E31" w14:textId="77777777" w:rsidR="00327C0B" w:rsidRPr="001B2F24" w:rsidRDefault="00327C0B" w:rsidP="00327C0B">
            <w:pPr>
              <w:spacing w:after="0"/>
              <w:rPr>
                <w:rFonts w:eastAsia="Cambria"/>
                <w:sz w:val="22"/>
                <w:szCs w:val="22"/>
              </w:rPr>
            </w:pPr>
            <w:r w:rsidRPr="001B2F24">
              <w:rPr>
                <w:rFonts w:eastAsia="Cambria"/>
                <w:sz w:val="22"/>
                <w:szCs w:val="22"/>
              </w:rPr>
              <w:t>Helping Others</w:t>
            </w:r>
          </w:p>
        </w:tc>
        <w:tc>
          <w:tcPr>
            <w:tcW w:w="582" w:type="dxa"/>
            <w:vAlign w:val="center"/>
          </w:tcPr>
          <w:p w14:paraId="6167E129" w14:textId="77777777" w:rsidR="00327C0B" w:rsidRPr="001B2F24" w:rsidRDefault="00327C0B" w:rsidP="00327C0B">
            <w:pPr>
              <w:spacing w:after="0"/>
              <w:rPr>
                <w:rFonts w:eastAsia="Cambria"/>
                <w:sz w:val="22"/>
                <w:szCs w:val="22"/>
              </w:rPr>
            </w:pPr>
          </w:p>
        </w:tc>
        <w:tc>
          <w:tcPr>
            <w:tcW w:w="838" w:type="dxa"/>
            <w:vAlign w:val="center"/>
          </w:tcPr>
          <w:p w14:paraId="6935C70C" w14:textId="77777777" w:rsidR="00327C0B" w:rsidRPr="001B2F24" w:rsidRDefault="00327C0B" w:rsidP="00327C0B">
            <w:pPr>
              <w:spacing w:after="0"/>
              <w:jc w:val="center"/>
              <w:rPr>
                <w:rFonts w:eastAsia="Cambria"/>
                <w:b/>
                <w:sz w:val="22"/>
                <w:szCs w:val="22"/>
              </w:rPr>
            </w:pPr>
            <w:r w:rsidRPr="001B2F24">
              <w:rPr>
                <w:rFonts w:eastAsia="Cambria"/>
                <w:b/>
                <w:sz w:val="22"/>
                <w:szCs w:val="22"/>
              </w:rPr>
              <w:t>11</w:t>
            </w:r>
          </w:p>
        </w:tc>
        <w:tc>
          <w:tcPr>
            <w:tcW w:w="1713" w:type="dxa"/>
            <w:vAlign w:val="center"/>
          </w:tcPr>
          <w:p w14:paraId="4F21F971" w14:textId="77777777" w:rsidR="00327C0B" w:rsidRPr="001B2F24" w:rsidRDefault="00327C0B" w:rsidP="00327C0B">
            <w:pPr>
              <w:spacing w:after="0"/>
              <w:rPr>
                <w:rFonts w:eastAsia="Cambria"/>
                <w:sz w:val="22"/>
                <w:szCs w:val="22"/>
              </w:rPr>
            </w:pPr>
            <w:r w:rsidRPr="001B2F24">
              <w:rPr>
                <w:rFonts w:eastAsia="Cambria"/>
                <w:sz w:val="22"/>
                <w:szCs w:val="22"/>
              </w:rPr>
              <w:t>Advancement</w:t>
            </w:r>
          </w:p>
        </w:tc>
        <w:tc>
          <w:tcPr>
            <w:tcW w:w="567" w:type="dxa"/>
            <w:shd w:val="clear" w:color="auto" w:fill="auto"/>
            <w:vAlign w:val="center"/>
          </w:tcPr>
          <w:p w14:paraId="656B34F9" w14:textId="77777777" w:rsidR="00327C0B" w:rsidRPr="001B2F24" w:rsidRDefault="00327C0B" w:rsidP="00327C0B">
            <w:pPr>
              <w:spacing w:after="0"/>
              <w:rPr>
                <w:rFonts w:eastAsia="Cambria"/>
                <w:b/>
                <w:sz w:val="22"/>
                <w:szCs w:val="22"/>
              </w:rPr>
            </w:pPr>
          </w:p>
        </w:tc>
        <w:tc>
          <w:tcPr>
            <w:tcW w:w="709" w:type="dxa"/>
            <w:shd w:val="clear" w:color="auto" w:fill="auto"/>
            <w:vAlign w:val="center"/>
          </w:tcPr>
          <w:p w14:paraId="5CDC14E3" w14:textId="77777777" w:rsidR="00327C0B" w:rsidRPr="001B2F24" w:rsidRDefault="00327C0B" w:rsidP="00327C0B">
            <w:pPr>
              <w:spacing w:after="0"/>
              <w:jc w:val="center"/>
              <w:rPr>
                <w:rFonts w:eastAsia="Cambria"/>
                <w:b/>
                <w:sz w:val="22"/>
                <w:szCs w:val="22"/>
              </w:rPr>
            </w:pPr>
            <w:r w:rsidRPr="001B2F24">
              <w:rPr>
                <w:rFonts w:eastAsia="Cambria"/>
                <w:b/>
                <w:sz w:val="22"/>
                <w:szCs w:val="22"/>
              </w:rPr>
              <w:t>20</w:t>
            </w:r>
          </w:p>
        </w:tc>
        <w:tc>
          <w:tcPr>
            <w:tcW w:w="2268" w:type="dxa"/>
            <w:shd w:val="clear" w:color="auto" w:fill="auto"/>
            <w:vAlign w:val="center"/>
          </w:tcPr>
          <w:p w14:paraId="021A3FE8" w14:textId="77777777" w:rsidR="00327C0B" w:rsidRPr="001B2F24" w:rsidRDefault="00327C0B" w:rsidP="00327C0B">
            <w:pPr>
              <w:spacing w:after="0"/>
              <w:rPr>
                <w:rFonts w:eastAsia="Cambria"/>
                <w:sz w:val="22"/>
                <w:szCs w:val="22"/>
              </w:rPr>
            </w:pPr>
            <w:r w:rsidRPr="001B2F24">
              <w:rPr>
                <w:rFonts w:eastAsia="Cambria"/>
                <w:sz w:val="22"/>
                <w:szCs w:val="22"/>
              </w:rPr>
              <w:t>Varied work</w:t>
            </w:r>
          </w:p>
        </w:tc>
        <w:tc>
          <w:tcPr>
            <w:tcW w:w="567" w:type="dxa"/>
            <w:shd w:val="clear" w:color="auto" w:fill="auto"/>
            <w:vAlign w:val="center"/>
          </w:tcPr>
          <w:p w14:paraId="441248ED" w14:textId="77777777" w:rsidR="00327C0B" w:rsidRPr="001B2F24" w:rsidRDefault="00327C0B" w:rsidP="00327C0B">
            <w:pPr>
              <w:spacing w:after="0"/>
              <w:rPr>
                <w:rFonts w:eastAsia="Cambria"/>
                <w:sz w:val="22"/>
                <w:szCs w:val="22"/>
              </w:rPr>
            </w:pPr>
          </w:p>
        </w:tc>
        <w:tc>
          <w:tcPr>
            <w:tcW w:w="567" w:type="dxa"/>
            <w:shd w:val="clear" w:color="auto" w:fill="auto"/>
            <w:vAlign w:val="center"/>
          </w:tcPr>
          <w:p w14:paraId="0C8474EF" w14:textId="77777777" w:rsidR="00327C0B" w:rsidRPr="001B2F24" w:rsidRDefault="00327C0B" w:rsidP="00327C0B">
            <w:pPr>
              <w:spacing w:after="0"/>
              <w:jc w:val="center"/>
              <w:rPr>
                <w:rFonts w:eastAsia="Cambria"/>
                <w:b/>
                <w:sz w:val="22"/>
                <w:szCs w:val="22"/>
              </w:rPr>
            </w:pPr>
            <w:r w:rsidRPr="001B2F24">
              <w:rPr>
                <w:rFonts w:eastAsia="Cambria"/>
                <w:b/>
                <w:sz w:val="22"/>
                <w:szCs w:val="22"/>
              </w:rPr>
              <w:t>29</w:t>
            </w:r>
          </w:p>
        </w:tc>
        <w:tc>
          <w:tcPr>
            <w:tcW w:w="2126" w:type="dxa"/>
            <w:shd w:val="clear" w:color="auto" w:fill="auto"/>
            <w:vAlign w:val="center"/>
          </w:tcPr>
          <w:p w14:paraId="5086AE38" w14:textId="77777777" w:rsidR="00327C0B" w:rsidRPr="001B2F24" w:rsidRDefault="00327C0B" w:rsidP="00327C0B">
            <w:pPr>
              <w:spacing w:after="0"/>
              <w:rPr>
                <w:rFonts w:eastAsia="Cambria"/>
                <w:sz w:val="22"/>
                <w:szCs w:val="22"/>
              </w:rPr>
            </w:pPr>
            <w:r w:rsidRPr="001B2F24">
              <w:rPr>
                <w:rFonts w:eastAsia="Cambria"/>
                <w:sz w:val="22"/>
                <w:szCs w:val="22"/>
              </w:rPr>
              <w:t>Security/stability</w:t>
            </w:r>
          </w:p>
        </w:tc>
        <w:tc>
          <w:tcPr>
            <w:tcW w:w="425" w:type="dxa"/>
            <w:shd w:val="clear" w:color="auto" w:fill="auto"/>
            <w:vAlign w:val="center"/>
          </w:tcPr>
          <w:p w14:paraId="59D6796D" w14:textId="77777777" w:rsidR="00327C0B" w:rsidRPr="001B2F24" w:rsidRDefault="00327C0B" w:rsidP="00327C0B">
            <w:pPr>
              <w:spacing w:after="0"/>
              <w:rPr>
                <w:rFonts w:eastAsia="Cambria"/>
                <w:sz w:val="22"/>
                <w:szCs w:val="22"/>
              </w:rPr>
            </w:pPr>
          </w:p>
        </w:tc>
        <w:tc>
          <w:tcPr>
            <w:tcW w:w="2410" w:type="dxa"/>
            <w:gridSpan w:val="2"/>
            <w:vMerge w:val="restart"/>
            <w:shd w:val="clear" w:color="auto" w:fill="auto"/>
            <w:vAlign w:val="center"/>
          </w:tcPr>
          <w:p w14:paraId="13FD37B2" w14:textId="77777777" w:rsidR="00327C0B" w:rsidRPr="001D661B" w:rsidRDefault="00327C0B" w:rsidP="00327C0B">
            <w:pPr>
              <w:spacing w:after="0"/>
              <w:rPr>
                <w:rFonts w:ascii="Cambria" w:eastAsia="Cambria" w:hAnsi="Cambria"/>
                <w:sz w:val="22"/>
                <w:szCs w:val="22"/>
              </w:rPr>
            </w:pPr>
          </w:p>
        </w:tc>
      </w:tr>
      <w:tr w:rsidR="00327C0B" w:rsidRPr="001D661B" w14:paraId="5B21C01F" w14:textId="77777777" w:rsidTr="00A72C21">
        <w:trPr>
          <w:gridAfter w:val="1"/>
          <w:wAfter w:w="236" w:type="dxa"/>
          <w:trHeight w:val="552"/>
        </w:trPr>
        <w:tc>
          <w:tcPr>
            <w:tcW w:w="556" w:type="dxa"/>
            <w:vAlign w:val="center"/>
          </w:tcPr>
          <w:p w14:paraId="7FBD26B5" w14:textId="77777777" w:rsidR="00327C0B" w:rsidRPr="001B2F24" w:rsidRDefault="00327C0B" w:rsidP="00327C0B">
            <w:pPr>
              <w:spacing w:after="0"/>
              <w:jc w:val="center"/>
              <w:rPr>
                <w:rFonts w:eastAsia="Cambria"/>
                <w:b/>
                <w:sz w:val="22"/>
                <w:szCs w:val="22"/>
              </w:rPr>
            </w:pPr>
            <w:r w:rsidRPr="001B2F24">
              <w:rPr>
                <w:rFonts w:eastAsia="Cambria"/>
                <w:b/>
                <w:sz w:val="22"/>
                <w:szCs w:val="22"/>
              </w:rPr>
              <w:t>3</w:t>
            </w:r>
          </w:p>
        </w:tc>
        <w:tc>
          <w:tcPr>
            <w:tcW w:w="2265" w:type="dxa"/>
            <w:vAlign w:val="center"/>
          </w:tcPr>
          <w:p w14:paraId="1682F60D" w14:textId="77777777" w:rsidR="00327C0B" w:rsidRPr="001B2F24" w:rsidRDefault="00327C0B" w:rsidP="00327C0B">
            <w:pPr>
              <w:spacing w:after="0"/>
              <w:rPr>
                <w:rFonts w:eastAsia="Cambria"/>
                <w:sz w:val="22"/>
                <w:szCs w:val="22"/>
              </w:rPr>
            </w:pPr>
            <w:r w:rsidRPr="001B2F24">
              <w:rPr>
                <w:rFonts w:eastAsia="Cambria"/>
                <w:sz w:val="22"/>
                <w:szCs w:val="22"/>
              </w:rPr>
              <w:t>Fairness</w:t>
            </w:r>
          </w:p>
        </w:tc>
        <w:tc>
          <w:tcPr>
            <w:tcW w:w="582" w:type="dxa"/>
            <w:vAlign w:val="center"/>
          </w:tcPr>
          <w:p w14:paraId="392613C9" w14:textId="77777777" w:rsidR="00327C0B" w:rsidRPr="001B2F24" w:rsidRDefault="00327C0B" w:rsidP="00327C0B">
            <w:pPr>
              <w:spacing w:after="0"/>
              <w:rPr>
                <w:rFonts w:eastAsia="Cambria"/>
                <w:sz w:val="22"/>
                <w:szCs w:val="22"/>
              </w:rPr>
            </w:pPr>
          </w:p>
        </w:tc>
        <w:tc>
          <w:tcPr>
            <w:tcW w:w="838" w:type="dxa"/>
            <w:vAlign w:val="center"/>
          </w:tcPr>
          <w:p w14:paraId="04D1CF4E" w14:textId="77777777" w:rsidR="00327C0B" w:rsidRPr="001B2F24" w:rsidRDefault="00327C0B" w:rsidP="00327C0B">
            <w:pPr>
              <w:spacing w:after="0"/>
              <w:jc w:val="center"/>
              <w:rPr>
                <w:rFonts w:eastAsia="Cambria"/>
                <w:b/>
                <w:sz w:val="22"/>
                <w:szCs w:val="22"/>
              </w:rPr>
            </w:pPr>
            <w:r w:rsidRPr="001B2F24">
              <w:rPr>
                <w:rFonts w:eastAsia="Cambria"/>
                <w:b/>
                <w:sz w:val="22"/>
                <w:szCs w:val="22"/>
              </w:rPr>
              <w:t>12</w:t>
            </w:r>
          </w:p>
        </w:tc>
        <w:tc>
          <w:tcPr>
            <w:tcW w:w="1713" w:type="dxa"/>
            <w:vAlign w:val="center"/>
          </w:tcPr>
          <w:p w14:paraId="000A892E" w14:textId="77777777" w:rsidR="00327C0B" w:rsidRPr="001B2F24" w:rsidRDefault="00327C0B" w:rsidP="00327C0B">
            <w:pPr>
              <w:spacing w:after="0"/>
              <w:rPr>
                <w:rFonts w:eastAsia="Cambria"/>
                <w:sz w:val="22"/>
                <w:szCs w:val="22"/>
              </w:rPr>
            </w:pPr>
            <w:r w:rsidRPr="001B2F24">
              <w:rPr>
                <w:rFonts w:eastAsia="Cambria"/>
                <w:sz w:val="22"/>
                <w:szCs w:val="22"/>
              </w:rPr>
              <w:t>Prestige</w:t>
            </w:r>
          </w:p>
        </w:tc>
        <w:tc>
          <w:tcPr>
            <w:tcW w:w="567" w:type="dxa"/>
            <w:shd w:val="clear" w:color="auto" w:fill="auto"/>
            <w:vAlign w:val="center"/>
          </w:tcPr>
          <w:p w14:paraId="2F3D52C6" w14:textId="77777777" w:rsidR="00327C0B" w:rsidRPr="001B2F24" w:rsidRDefault="00327C0B" w:rsidP="00327C0B">
            <w:pPr>
              <w:spacing w:after="0"/>
              <w:rPr>
                <w:rFonts w:eastAsia="Cambria"/>
                <w:b/>
                <w:sz w:val="22"/>
                <w:szCs w:val="22"/>
              </w:rPr>
            </w:pPr>
          </w:p>
        </w:tc>
        <w:tc>
          <w:tcPr>
            <w:tcW w:w="709" w:type="dxa"/>
            <w:shd w:val="clear" w:color="auto" w:fill="auto"/>
            <w:vAlign w:val="center"/>
          </w:tcPr>
          <w:p w14:paraId="5E9D3E16" w14:textId="77777777" w:rsidR="00327C0B" w:rsidRPr="001B2F24" w:rsidRDefault="00327C0B" w:rsidP="00327C0B">
            <w:pPr>
              <w:spacing w:after="0"/>
              <w:jc w:val="center"/>
              <w:rPr>
                <w:rFonts w:eastAsia="Cambria"/>
                <w:b/>
                <w:sz w:val="22"/>
                <w:szCs w:val="22"/>
              </w:rPr>
            </w:pPr>
            <w:r w:rsidRPr="001B2F24">
              <w:rPr>
                <w:rFonts w:eastAsia="Cambria"/>
                <w:b/>
                <w:sz w:val="22"/>
                <w:szCs w:val="22"/>
              </w:rPr>
              <w:t>21</w:t>
            </w:r>
          </w:p>
        </w:tc>
        <w:tc>
          <w:tcPr>
            <w:tcW w:w="2268" w:type="dxa"/>
            <w:shd w:val="clear" w:color="auto" w:fill="auto"/>
            <w:vAlign w:val="center"/>
          </w:tcPr>
          <w:p w14:paraId="5163B665" w14:textId="77777777" w:rsidR="00327C0B" w:rsidRPr="001B2F24" w:rsidRDefault="00327C0B" w:rsidP="00327C0B">
            <w:pPr>
              <w:spacing w:after="0"/>
              <w:rPr>
                <w:rFonts w:eastAsia="Cambria"/>
                <w:sz w:val="22"/>
                <w:szCs w:val="22"/>
              </w:rPr>
            </w:pPr>
            <w:r w:rsidRPr="001B2F24">
              <w:rPr>
                <w:rFonts w:eastAsia="Cambria"/>
                <w:sz w:val="22"/>
                <w:szCs w:val="22"/>
              </w:rPr>
              <w:t>Knowledge</w:t>
            </w:r>
          </w:p>
        </w:tc>
        <w:tc>
          <w:tcPr>
            <w:tcW w:w="567" w:type="dxa"/>
            <w:shd w:val="clear" w:color="auto" w:fill="auto"/>
            <w:vAlign w:val="center"/>
          </w:tcPr>
          <w:p w14:paraId="795929D0" w14:textId="77777777" w:rsidR="00327C0B" w:rsidRPr="001B2F24" w:rsidRDefault="00327C0B" w:rsidP="00327C0B">
            <w:pPr>
              <w:spacing w:after="0"/>
              <w:rPr>
                <w:rFonts w:eastAsia="Cambria"/>
                <w:sz w:val="22"/>
                <w:szCs w:val="22"/>
              </w:rPr>
            </w:pPr>
          </w:p>
        </w:tc>
        <w:tc>
          <w:tcPr>
            <w:tcW w:w="567" w:type="dxa"/>
            <w:shd w:val="clear" w:color="auto" w:fill="auto"/>
            <w:vAlign w:val="center"/>
          </w:tcPr>
          <w:p w14:paraId="6CA60AB1" w14:textId="77777777" w:rsidR="00327C0B" w:rsidRPr="001B2F24" w:rsidRDefault="00327C0B" w:rsidP="00327C0B">
            <w:pPr>
              <w:spacing w:after="0"/>
              <w:jc w:val="center"/>
              <w:rPr>
                <w:rFonts w:eastAsia="Cambria"/>
                <w:b/>
                <w:sz w:val="22"/>
                <w:szCs w:val="22"/>
              </w:rPr>
            </w:pPr>
            <w:r w:rsidRPr="001B2F24">
              <w:rPr>
                <w:rFonts w:eastAsia="Cambria"/>
                <w:b/>
                <w:sz w:val="22"/>
                <w:szCs w:val="22"/>
              </w:rPr>
              <w:t>30</w:t>
            </w:r>
          </w:p>
        </w:tc>
        <w:tc>
          <w:tcPr>
            <w:tcW w:w="2126" w:type="dxa"/>
            <w:shd w:val="clear" w:color="auto" w:fill="auto"/>
            <w:vAlign w:val="center"/>
          </w:tcPr>
          <w:p w14:paraId="38F52B80" w14:textId="77777777" w:rsidR="00327C0B" w:rsidRPr="001B2F24" w:rsidRDefault="00327C0B" w:rsidP="00327C0B">
            <w:pPr>
              <w:spacing w:after="0"/>
              <w:rPr>
                <w:rFonts w:eastAsia="Cambria"/>
                <w:sz w:val="22"/>
                <w:szCs w:val="22"/>
              </w:rPr>
            </w:pPr>
            <w:r w:rsidRPr="001B2F24">
              <w:rPr>
                <w:rFonts w:eastAsia="Cambria"/>
                <w:sz w:val="22"/>
                <w:szCs w:val="22"/>
              </w:rPr>
              <w:t>Fun</w:t>
            </w:r>
          </w:p>
        </w:tc>
        <w:tc>
          <w:tcPr>
            <w:tcW w:w="425" w:type="dxa"/>
            <w:shd w:val="clear" w:color="auto" w:fill="auto"/>
            <w:vAlign w:val="center"/>
          </w:tcPr>
          <w:p w14:paraId="3092A970" w14:textId="77777777" w:rsidR="00327C0B" w:rsidRPr="001B2F24" w:rsidRDefault="00327C0B" w:rsidP="00327C0B">
            <w:pPr>
              <w:spacing w:after="0"/>
              <w:rPr>
                <w:rFonts w:eastAsia="Cambria"/>
                <w:sz w:val="22"/>
                <w:szCs w:val="22"/>
              </w:rPr>
            </w:pPr>
          </w:p>
        </w:tc>
        <w:tc>
          <w:tcPr>
            <w:tcW w:w="2410" w:type="dxa"/>
            <w:gridSpan w:val="2"/>
            <w:vMerge/>
            <w:shd w:val="clear" w:color="auto" w:fill="auto"/>
            <w:vAlign w:val="center"/>
          </w:tcPr>
          <w:p w14:paraId="057B02A9" w14:textId="77777777" w:rsidR="00327C0B" w:rsidRPr="001D661B" w:rsidRDefault="00327C0B" w:rsidP="00327C0B">
            <w:pPr>
              <w:spacing w:after="0"/>
              <w:rPr>
                <w:rFonts w:ascii="Cambria" w:eastAsia="Cambria" w:hAnsi="Cambria"/>
                <w:sz w:val="22"/>
                <w:szCs w:val="22"/>
              </w:rPr>
            </w:pPr>
          </w:p>
        </w:tc>
      </w:tr>
      <w:tr w:rsidR="00327C0B" w:rsidRPr="001D661B" w14:paraId="25CAF9EA" w14:textId="77777777" w:rsidTr="00A72C21">
        <w:trPr>
          <w:gridAfter w:val="1"/>
          <w:wAfter w:w="236" w:type="dxa"/>
          <w:trHeight w:val="558"/>
        </w:trPr>
        <w:tc>
          <w:tcPr>
            <w:tcW w:w="556" w:type="dxa"/>
            <w:vAlign w:val="center"/>
          </w:tcPr>
          <w:p w14:paraId="38D43DFA" w14:textId="77777777" w:rsidR="00327C0B" w:rsidRPr="001B2F24" w:rsidRDefault="00327C0B" w:rsidP="00327C0B">
            <w:pPr>
              <w:spacing w:after="0"/>
              <w:jc w:val="center"/>
              <w:rPr>
                <w:rFonts w:eastAsia="Cambria"/>
                <w:b/>
                <w:sz w:val="22"/>
                <w:szCs w:val="22"/>
              </w:rPr>
            </w:pPr>
            <w:r w:rsidRPr="001B2F24">
              <w:rPr>
                <w:rFonts w:eastAsia="Cambria"/>
                <w:b/>
                <w:sz w:val="22"/>
                <w:szCs w:val="22"/>
              </w:rPr>
              <w:t>4</w:t>
            </w:r>
          </w:p>
        </w:tc>
        <w:tc>
          <w:tcPr>
            <w:tcW w:w="2265" w:type="dxa"/>
            <w:vAlign w:val="center"/>
          </w:tcPr>
          <w:p w14:paraId="415A7C0F" w14:textId="77777777" w:rsidR="00327C0B" w:rsidRPr="001B2F24" w:rsidRDefault="00327C0B" w:rsidP="00327C0B">
            <w:pPr>
              <w:spacing w:after="0"/>
              <w:rPr>
                <w:rFonts w:eastAsia="Cambria"/>
                <w:sz w:val="22"/>
                <w:szCs w:val="22"/>
              </w:rPr>
            </w:pPr>
            <w:r w:rsidRPr="001B2F24">
              <w:rPr>
                <w:rFonts w:eastAsia="Cambria"/>
                <w:sz w:val="22"/>
                <w:szCs w:val="22"/>
              </w:rPr>
              <w:t>Honesty</w:t>
            </w:r>
          </w:p>
        </w:tc>
        <w:tc>
          <w:tcPr>
            <w:tcW w:w="582" w:type="dxa"/>
            <w:vAlign w:val="center"/>
          </w:tcPr>
          <w:p w14:paraId="475615EE" w14:textId="77777777" w:rsidR="00327C0B" w:rsidRPr="001B2F24" w:rsidRDefault="00327C0B" w:rsidP="00327C0B">
            <w:pPr>
              <w:spacing w:after="0"/>
              <w:rPr>
                <w:rFonts w:eastAsia="Cambria"/>
                <w:sz w:val="22"/>
                <w:szCs w:val="22"/>
              </w:rPr>
            </w:pPr>
          </w:p>
        </w:tc>
        <w:tc>
          <w:tcPr>
            <w:tcW w:w="838" w:type="dxa"/>
            <w:vAlign w:val="center"/>
          </w:tcPr>
          <w:p w14:paraId="4C941411" w14:textId="77777777" w:rsidR="00327C0B" w:rsidRPr="001B2F24" w:rsidRDefault="00327C0B" w:rsidP="00327C0B">
            <w:pPr>
              <w:spacing w:after="0"/>
              <w:jc w:val="center"/>
              <w:rPr>
                <w:rFonts w:eastAsia="Cambria"/>
                <w:b/>
                <w:sz w:val="22"/>
                <w:szCs w:val="22"/>
              </w:rPr>
            </w:pPr>
            <w:r w:rsidRPr="001B2F24">
              <w:rPr>
                <w:rFonts w:eastAsia="Cambria"/>
                <w:b/>
                <w:sz w:val="22"/>
                <w:szCs w:val="22"/>
              </w:rPr>
              <w:t>13</w:t>
            </w:r>
          </w:p>
        </w:tc>
        <w:tc>
          <w:tcPr>
            <w:tcW w:w="1713" w:type="dxa"/>
            <w:vAlign w:val="center"/>
          </w:tcPr>
          <w:p w14:paraId="67D2AA63" w14:textId="77777777" w:rsidR="00327C0B" w:rsidRPr="001B2F24" w:rsidRDefault="00327C0B" w:rsidP="00327C0B">
            <w:pPr>
              <w:spacing w:after="0"/>
              <w:rPr>
                <w:rFonts w:eastAsia="Cambria"/>
                <w:sz w:val="22"/>
                <w:szCs w:val="22"/>
              </w:rPr>
            </w:pPr>
            <w:r w:rsidRPr="001B2F24">
              <w:rPr>
                <w:rFonts w:eastAsia="Cambria"/>
                <w:sz w:val="22"/>
                <w:szCs w:val="22"/>
              </w:rPr>
              <w:t>Recognition</w:t>
            </w:r>
          </w:p>
        </w:tc>
        <w:tc>
          <w:tcPr>
            <w:tcW w:w="567" w:type="dxa"/>
            <w:shd w:val="clear" w:color="auto" w:fill="auto"/>
            <w:vAlign w:val="center"/>
          </w:tcPr>
          <w:p w14:paraId="17DF8C7B" w14:textId="77777777" w:rsidR="00327C0B" w:rsidRPr="001B2F24" w:rsidRDefault="00327C0B" w:rsidP="00327C0B">
            <w:pPr>
              <w:spacing w:after="0"/>
              <w:rPr>
                <w:rFonts w:eastAsia="Cambria"/>
                <w:b/>
                <w:sz w:val="22"/>
                <w:szCs w:val="22"/>
              </w:rPr>
            </w:pPr>
          </w:p>
        </w:tc>
        <w:tc>
          <w:tcPr>
            <w:tcW w:w="709" w:type="dxa"/>
            <w:shd w:val="clear" w:color="auto" w:fill="auto"/>
            <w:vAlign w:val="center"/>
          </w:tcPr>
          <w:p w14:paraId="761D0F77" w14:textId="77777777" w:rsidR="00327C0B" w:rsidRPr="001B2F24" w:rsidRDefault="00327C0B" w:rsidP="00327C0B">
            <w:pPr>
              <w:spacing w:after="0"/>
              <w:jc w:val="center"/>
              <w:rPr>
                <w:rFonts w:eastAsia="Cambria"/>
                <w:b/>
                <w:sz w:val="22"/>
                <w:szCs w:val="22"/>
              </w:rPr>
            </w:pPr>
            <w:r w:rsidRPr="001B2F24">
              <w:rPr>
                <w:rFonts w:eastAsia="Cambria"/>
                <w:b/>
                <w:sz w:val="22"/>
                <w:szCs w:val="22"/>
              </w:rPr>
              <w:t>22</w:t>
            </w:r>
          </w:p>
        </w:tc>
        <w:tc>
          <w:tcPr>
            <w:tcW w:w="2268" w:type="dxa"/>
            <w:shd w:val="clear" w:color="auto" w:fill="auto"/>
            <w:vAlign w:val="center"/>
          </w:tcPr>
          <w:p w14:paraId="53E73EB1" w14:textId="77777777" w:rsidR="00327C0B" w:rsidRPr="001B2F24" w:rsidRDefault="00327C0B" w:rsidP="00327C0B">
            <w:pPr>
              <w:spacing w:after="0"/>
              <w:rPr>
                <w:rFonts w:eastAsia="Cambria"/>
                <w:sz w:val="22"/>
                <w:szCs w:val="22"/>
              </w:rPr>
            </w:pPr>
            <w:r w:rsidRPr="001B2F24">
              <w:rPr>
                <w:rFonts w:eastAsia="Cambria"/>
                <w:sz w:val="22"/>
                <w:szCs w:val="22"/>
              </w:rPr>
              <w:t>Adventure</w:t>
            </w:r>
          </w:p>
        </w:tc>
        <w:tc>
          <w:tcPr>
            <w:tcW w:w="567" w:type="dxa"/>
            <w:shd w:val="clear" w:color="auto" w:fill="auto"/>
            <w:vAlign w:val="center"/>
          </w:tcPr>
          <w:p w14:paraId="695CECE2" w14:textId="77777777" w:rsidR="00327C0B" w:rsidRPr="001B2F24" w:rsidRDefault="00327C0B" w:rsidP="00327C0B">
            <w:pPr>
              <w:spacing w:after="0"/>
              <w:rPr>
                <w:rFonts w:eastAsia="Cambria"/>
                <w:sz w:val="22"/>
                <w:szCs w:val="22"/>
              </w:rPr>
            </w:pPr>
          </w:p>
        </w:tc>
        <w:tc>
          <w:tcPr>
            <w:tcW w:w="567" w:type="dxa"/>
            <w:shd w:val="clear" w:color="auto" w:fill="auto"/>
            <w:vAlign w:val="center"/>
          </w:tcPr>
          <w:p w14:paraId="2CF8791D" w14:textId="77777777" w:rsidR="00327C0B" w:rsidRPr="001B2F24" w:rsidRDefault="00327C0B" w:rsidP="00327C0B">
            <w:pPr>
              <w:spacing w:after="0"/>
              <w:jc w:val="center"/>
              <w:rPr>
                <w:rFonts w:eastAsia="Cambria"/>
                <w:b/>
                <w:sz w:val="22"/>
                <w:szCs w:val="22"/>
              </w:rPr>
            </w:pPr>
            <w:r w:rsidRPr="001B2F24">
              <w:rPr>
                <w:rFonts w:eastAsia="Cambria"/>
                <w:b/>
                <w:sz w:val="22"/>
                <w:szCs w:val="22"/>
              </w:rPr>
              <w:t>31</w:t>
            </w:r>
          </w:p>
        </w:tc>
        <w:tc>
          <w:tcPr>
            <w:tcW w:w="2126" w:type="dxa"/>
            <w:shd w:val="clear" w:color="auto" w:fill="auto"/>
            <w:vAlign w:val="center"/>
          </w:tcPr>
          <w:p w14:paraId="534B0D4C" w14:textId="77777777" w:rsidR="00327C0B" w:rsidRPr="001B2F24" w:rsidRDefault="00327C0B" w:rsidP="00327C0B">
            <w:pPr>
              <w:spacing w:after="0"/>
              <w:rPr>
                <w:rFonts w:eastAsia="Cambria"/>
                <w:sz w:val="22"/>
                <w:szCs w:val="22"/>
              </w:rPr>
            </w:pPr>
            <w:r w:rsidRPr="001B2F24">
              <w:rPr>
                <w:rFonts w:eastAsia="Cambria"/>
                <w:sz w:val="22"/>
                <w:szCs w:val="22"/>
              </w:rPr>
              <w:t>Personal Balance</w:t>
            </w:r>
          </w:p>
        </w:tc>
        <w:tc>
          <w:tcPr>
            <w:tcW w:w="425" w:type="dxa"/>
            <w:shd w:val="clear" w:color="auto" w:fill="auto"/>
            <w:vAlign w:val="center"/>
          </w:tcPr>
          <w:p w14:paraId="014A0C8E" w14:textId="77777777" w:rsidR="00327C0B" w:rsidRPr="001B2F24" w:rsidRDefault="00327C0B" w:rsidP="00327C0B">
            <w:pPr>
              <w:spacing w:after="0"/>
              <w:rPr>
                <w:rFonts w:eastAsia="Cambria"/>
                <w:sz w:val="22"/>
                <w:szCs w:val="22"/>
              </w:rPr>
            </w:pPr>
          </w:p>
        </w:tc>
        <w:tc>
          <w:tcPr>
            <w:tcW w:w="2410" w:type="dxa"/>
            <w:gridSpan w:val="2"/>
            <w:vMerge/>
            <w:shd w:val="clear" w:color="auto" w:fill="auto"/>
            <w:vAlign w:val="center"/>
          </w:tcPr>
          <w:p w14:paraId="10D0654D" w14:textId="77777777" w:rsidR="00327C0B" w:rsidRPr="001D661B" w:rsidRDefault="00327C0B" w:rsidP="00327C0B">
            <w:pPr>
              <w:spacing w:after="0"/>
              <w:rPr>
                <w:rFonts w:ascii="Cambria" w:eastAsia="Cambria" w:hAnsi="Cambria"/>
                <w:sz w:val="22"/>
                <w:szCs w:val="22"/>
              </w:rPr>
            </w:pPr>
          </w:p>
        </w:tc>
      </w:tr>
      <w:tr w:rsidR="00327C0B" w:rsidRPr="001D661B" w14:paraId="4CAC6CC9" w14:textId="77777777" w:rsidTr="00A72C21">
        <w:trPr>
          <w:gridAfter w:val="1"/>
          <w:wAfter w:w="236" w:type="dxa"/>
          <w:trHeight w:val="422"/>
        </w:trPr>
        <w:tc>
          <w:tcPr>
            <w:tcW w:w="556" w:type="dxa"/>
            <w:vAlign w:val="center"/>
          </w:tcPr>
          <w:p w14:paraId="76E25B29" w14:textId="77777777" w:rsidR="00327C0B" w:rsidRPr="001B2F24" w:rsidRDefault="00327C0B" w:rsidP="00327C0B">
            <w:pPr>
              <w:spacing w:after="0"/>
              <w:jc w:val="center"/>
              <w:rPr>
                <w:rFonts w:eastAsia="Cambria"/>
                <w:b/>
                <w:sz w:val="22"/>
                <w:szCs w:val="22"/>
              </w:rPr>
            </w:pPr>
            <w:r w:rsidRPr="001B2F24">
              <w:rPr>
                <w:rFonts w:eastAsia="Cambria"/>
                <w:b/>
                <w:sz w:val="22"/>
                <w:szCs w:val="22"/>
              </w:rPr>
              <w:t>5</w:t>
            </w:r>
          </w:p>
        </w:tc>
        <w:tc>
          <w:tcPr>
            <w:tcW w:w="2265" w:type="dxa"/>
            <w:vAlign w:val="center"/>
          </w:tcPr>
          <w:p w14:paraId="64D03196" w14:textId="77777777" w:rsidR="00327C0B" w:rsidRPr="001B2F24" w:rsidRDefault="00327C0B" w:rsidP="00327C0B">
            <w:pPr>
              <w:spacing w:after="0"/>
              <w:rPr>
                <w:rFonts w:eastAsia="Cambria"/>
                <w:sz w:val="22"/>
                <w:szCs w:val="22"/>
              </w:rPr>
            </w:pPr>
            <w:r w:rsidRPr="001B2F24">
              <w:rPr>
                <w:rFonts w:eastAsia="Cambria"/>
                <w:sz w:val="22"/>
                <w:szCs w:val="22"/>
              </w:rPr>
              <w:t>Working with others</w:t>
            </w:r>
          </w:p>
        </w:tc>
        <w:tc>
          <w:tcPr>
            <w:tcW w:w="582" w:type="dxa"/>
            <w:vAlign w:val="center"/>
          </w:tcPr>
          <w:p w14:paraId="220B2920" w14:textId="77777777" w:rsidR="00327C0B" w:rsidRPr="001B2F24" w:rsidRDefault="00327C0B" w:rsidP="00327C0B">
            <w:pPr>
              <w:spacing w:after="0"/>
              <w:rPr>
                <w:rFonts w:eastAsia="Cambria"/>
                <w:sz w:val="22"/>
                <w:szCs w:val="22"/>
              </w:rPr>
            </w:pPr>
          </w:p>
        </w:tc>
        <w:tc>
          <w:tcPr>
            <w:tcW w:w="838" w:type="dxa"/>
            <w:vAlign w:val="center"/>
          </w:tcPr>
          <w:p w14:paraId="21357E1A" w14:textId="77777777" w:rsidR="00327C0B" w:rsidRPr="001B2F24" w:rsidRDefault="00327C0B" w:rsidP="00327C0B">
            <w:pPr>
              <w:spacing w:after="0"/>
              <w:jc w:val="center"/>
              <w:rPr>
                <w:rFonts w:eastAsia="Cambria"/>
                <w:b/>
                <w:sz w:val="22"/>
                <w:szCs w:val="22"/>
              </w:rPr>
            </w:pPr>
            <w:r w:rsidRPr="001B2F24">
              <w:rPr>
                <w:rFonts w:eastAsia="Cambria"/>
                <w:b/>
                <w:sz w:val="22"/>
                <w:szCs w:val="22"/>
              </w:rPr>
              <w:t>14</w:t>
            </w:r>
          </w:p>
        </w:tc>
        <w:tc>
          <w:tcPr>
            <w:tcW w:w="1713" w:type="dxa"/>
            <w:vAlign w:val="center"/>
          </w:tcPr>
          <w:p w14:paraId="1C337E3E" w14:textId="77777777" w:rsidR="00327C0B" w:rsidRPr="001B2F24" w:rsidRDefault="00327C0B" w:rsidP="00327C0B">
            <w:pPr>
              <w:spacing w:after="0"/>
              <w:rPr>
                <w:rFonts w:eastAsia="Cambria"/>
                <w:sz w:val="22"/>
                <w:szCs w:val="22"/>
              </w:rPr>
            </w:pPr>
            <w:r w:rsidRPr="001B2F24">
              <w:rPr>
                <w:rFonts w:eastAsia="Cambria"/>
                <w:sz w:val="22"/>
                <w:szCs w:val="22"/>
              </w:rPr>
              <w:t>Competence</w:t>
            </w:r>
          </w:p>
        </w:tc>
        <w:tc>
          <w:tcPr>
            <w:tcW w:w="567" w:type="dxa"/>
            <w:shd w:val="clear" w:color="auto" w:fill="auto"/>
            <w:vAlign w:val="center"/>
          </w:tcPr>
          <w:p w14:paraId="7E7EDF58" w14:textId="77777777" w:rsidR="00327C0B" w:rsidRPr="001B2F24" w:rsidRDefault="00327C0B" w:rsidP="00327C0B">
            <w:pPr>
              <w:spacing w:after="0"/>
              <w:rPr>
                <w:rFonts w:eastAsia="Cambria"/>
                <w:b/>
                <w:sz w:val="22"/>
                <w:szCs w:val="22"/>
              </w:rPr>
            </w:pPr>
          </w:p>
        </w:tc>
        <w:tc>
          <w:tcPr>
            <w:tcW w:w="709" w:type="dxa"/>
            <w:shd w:val="clear" w:color="auto" w:fill="auto"/>
            <w:vAlign w:val="center"/>
          </w:tcPr>
          <w:p w14:paraId="644B3677" w14:textId="77777777" w:rsidR="00327C0B" w:rsidRPr="001B2F24" w:rsidRDefault="00327C0B" w:rsidP="00327C0B">
            <w:pPr>
              <w:spacing w:after="0"/>
              <w:jc w:val="center"/>
              <w:rPr>
                <w:rFonts w:eastAsia="Cambria"/>
                <w:b/>
                <w:sz w:val="22"/>
                <w:szCs w:val="22"/>
              </w:rPr>
            </w:pPr>
            <w:r w:rsidRPr="001B2F24">
              <w:rPr>
                <w:rFonts w:eastAsia="Cambria"/>
                <w:b/>
                <w:sz w:val="22"/>
                <w:szCs w:val="22"/>
              </w:rPr>
              <w:t>23</w:t>
            </w:r>
          </w:p>
        </w:tc>
        <w:tc>
          <w:tcPr>
            <w:tcW w:w="2268" w:type="dxa"/>
            <w:shd w:val="clear" w:color="auto" w:fill="auto"/>
            <w:vAlign w:val="center"/>
          </w:tcPr>
          <w:p w14:paraId="34756B0B" w14:textId="77777777" w:rsidR="00327C0B" w:rsidRPr="001B2F24" w:rsidRDefault="00327C0B" w:rsidP="00327C0B">
            <w:pPr>
              <w:spacing w:after="0"/>
              <w:rPr>
                <w:rFonts w:eastAsia="Cambria"/>
                <w:sz w:val="22"/>
                <w:szCs w:val="22"/>
              </w:rPr>
            </w:pPr>
            <w:r w:rsidRPr="001B2F24">
              <w:rPr>
                <w:rFonts w:eastAsia="Cambria"/>
                <w:sz w:val="22"/>
                <w:szCs w:val="22"/>
              </w:rPr>
              <w:t>Creativity</w:t>
            </w:r>
          </w:p>
        </w:tc>
        <w:tc>
          <w:tcPr>
            <w:tcW w:w="567" w:type="dxa"/>
            <w:shd w:val="clear" w:color="auto" w:fill="auto"/>
            <w:vAlign w:val="center"/>
          </w:tcPr>
          <w:p w14:paraId="1798497C" w14:textId="77777777" w:rsidR="00327C0B" w:rsidRPr="001B2F24" w:rsidRDefault="00327C0B" w:rsidP="00327C0B">
            <w:pPr>
              <w:spacing w:after="0"/>
              <w:rPr>
                <w:rFonts w:eastAsia="Cambria"/>
                <w:sz w:val="22"/>
                <w:szCs w:val="22"/>
              </w:rPr>
            </w:pPr>
          </w:p>
        </w:tc>
        <w:tc>
          <w:tcPr>
            <w:tcW w:w="567" w:type="dxa"/>
            <w:shd w:val="clear" w:color="auto" w:fill="auto"/>
            <w:vAlign w:val="center"/>
          </w:tcPr>
          <w:p w14:paraId="4847CE46" w14:textId="77777777" w:rsidR="00327C0B" w:rsidRPr="001B2F24" w:rsidRDefault="00327C0B" w:rsidP="00327C0B">
            <w:pPr>
              <w:spacing w:after="0"/>
              <w:jc w:val="center"/>
              <w:rPr>
                <w:rFonts w:eastAsia="Cambria"/>
                <w:b/>
                <w:sz w:val="22"/>
                <w:szCs w:val="22"/>
              </w:rPr>
            </w:pPr>
            <w:r w:rsidRPr="001B2F24">
              <w:rPr>
                <w:rFonts w:eastAsia="Cambria"/>
                <w:b/>
                <w:sz w:val="22"/>
                <w:szCs w:val="22"/>
              </w:rPr>
              <w:t>32</w:t>
            </w:r>
          </w:p>
        </w:tc>
        <w:tc>
          <w:tcPr>
            <w:tcW w:w="2126" w:type="dxa"/>
            <w:shd w:val="clear" w:color="auto" w:fill="auto"/>
            <w:vAlign w:val="center"/>
          </w:tcPr>
          <w:p w14:paraId="05C11E10" w14:textId="77777777" w:rsidR="00327C0B" w:rsidRPr="001B2F24" w:rsidRDefault="00327C0B" w:rsidP="00327C0B">
            <w:pPr>
              <w:spacing w:after="0"/>
              <w:rPr>
                <w:rFonts w:eastAsia="Cambria"/>
                <w:sz w:val="22"/>
                <w:szCs w:val="22"/>
              </w:rPr>
            </w:pPr>
            <w:r w:rsidRPr="001B2F24">
              <w:rPr>
                <w:rFonts w:eastAsia="Cambria"/>
                <w:sz w:val="22"/>
                <w:szCs w:val="22"/>
              </w:rPr>
              <w:t>Aesthetics</w:t>
            </w:r>
          </w:p>
        </w:tc>
        <w:tc>
          <w:tcPr>
            <w:tcW w:w="425" w:type="dxa"/>
            <w:shd w:val="clear" w:color="auto" w:fill="auto"/>
            <w:vAlign w:val="center"/>
          </w:tcPr>
          <w:p w14:paraId="5CAAFBFD" w14:textId="77777777" w:rsidR="00327C0B" w:rsidRPr="001B2F24" w:rsidRDefault="00327C0B" w:rsidP="00327C0B">
            <w:pPr>
              <w:spacing w:after="0"/>
              <w:rPr>
                <w:rFonts w:eastAsia="Cambria"/>
                <w:sz w:val="22"/>
                <w:szCs w:val="22"/>
              </w:rPr>
            </w:pPr>
          </w:p>
        </w:tc>
        <w:tc>
          <w:tcPr>
            <w:tcW w:w="2410" w:type="dxa"/>
            <w:gridSpan w:val="2"/>
            <w:vMerge/>
            <w:shd w:val="clear" w:color="auto" w:fill="auto"/>
            <w:vAlign w:val="center"/>
          </w:tcPr>
          <w:p w14:paraId="2692113F" w14:textId="77777777" w:rsidR="00327C0B" w:rsidRPr="001D661B" w:rsidRDefault="00327C0B" w:rsidP="00327C0B">
            <w:pPr>
              <w:spacing w:after="0"/>
              <w:rPr>
                <w:rFonts w:ascii="Cambria" w:eastAsia="Cambria" w:hAnsi="Cambria"/>
                <w:sz w:val="22"/>
                <w:szCs w:val="22"/>
              </w:rPr>
            </w:pPr>
          </w:p>
        </w:tc>
      </w:tr>
      <w:tr w:rsidR="00327C0B" w:rsidRPr="001D661B" w14:paraId="793EDA5A" w14:textId="77777777" w:rsidTr="00A72C21">
        <w:trPr>
          <w:gridAfter w:val="1"/>
          <w:wAfter w:w="236" w:type="dxa"/>
          <w:trHeight w:val="158"/>
        </w:trPr>
        <w:tc>
          <w:tcPr>
            <w:tcW w:w="556" w:type="dxa"/>
            <w:vAlign w:val="center"/>
          </w:tcPr>
          <w:p w14:paraId="0DD63F21" w14:textId="77777777" w:rsidR="00327C0B" w:rsidRPr="001B2F24" w:rsidRDefault="00327C0B" w:rsidP="00327C0B">
            <w:pPr>
              <w:spacing w:after="0"/>
              <w:jc w:val="center"/>
              <w:rPr>
                <w:rFonts w:eastAsia="Cambria"/>
                <w:b/>
                <w:sz w:val="22"/>
                <w:szCs w:val="22"/>
              </w:rPr>
            </w:pPr>
            <w:r w:rsidRPr="001B2F24">
              <w:rPr>
                <w:rFonts w:eastAsia="Cambria"/>
                <w:b/>
                <w:sz w:val="22"/>
                <w:szCs w:val="22"/>
              </w:rPr>
              <w:t>6</w:t>
            </w:r>
          </w:p>
        </w:tc>
        <w:tc>
          <w:tcPr>
            <w:tcW w:w="2265" w:type="dxa"/>
            <w:vAlign w:val="center"/>
          </w:tcPr>
          <w:p w14:paraId="6F407BE0" w14:textId="77777777" w:rsidR="00327C0B" w:rsidRPr="001B2F24" w:rsidRDefault="00327C0B" w:rsidP="00327C0B">
            <w:pPr>
              <w:spacing w:after="0"/>
              <w:rPr>
                <w:rFonts w:eastAsia="Cambria"/>
                <w:sz w:val="22"/>
                <w:szCs w:val="22"/>
              </w:rPr>
            </w:pPr>
            <w:r w:rsidRPr="001B2F24">
              <w:rPr>
                <w:rFonts w:eastAsia="Cambria"/>
                <w:sz w:val="22"/>
                <w:szCs w:val="22"/>
              </w:rPr>
              <w:t>Working alone</w:t>
            </w:r>
          </w:p>
        </w:tc>
        <w:tc>
          <w:tcPr>
            <w:tcW w:w="582" w:type="dxa"/>
            <w:vAlign w:val="center"/>
          </w:tcPr>
          <w:p w14:paraId="17DD24A2" w14:textId="77777777" w:rsidR="00327C0B" w:rsidRPr="001B2F24" w:rsidRDefault="00327C0B" w:rsidP="00327C0B">
            <w:pPr>
              <w:spacing w:after="0"/>
              <w:rPr>
                <w:rFonts w:eastAsia="Cambria"/>
                <w:sz w:val="22"/>
                <w:szCs w:val="22"/>
              </w:rPr>
            </w:pPr>
          </w:p>
        </w:tc>
        <w:tc>
          <w:tcPr>
            <w:tcW w:w="838" w:type="dxa"/>
            <w:vAlign w:val="center"/>
          </w:tcPr>
          <w:p w14:paraId="19D30FD4" w14:textId="77777777" w:rsidR="00327C0B" w:rsidRPr="001B2F24" w:rsidRDefault="00327C0B" w:rsidP="00327C0B">
            <w:pPr>
              <w:spacing w:after="0"/>
              <w:jc w:val="center"/>
              <w:rPr>
                <w:rFonts w:eastAsia="Cambria"/>
                <w:b/>
                <w:sz w:val="22"/>
                <w:szCs w:val="22"/>
              </w:rPr>
            </w:pPr>
            <w:r w:rsidRPr="001B2F24">
              <w:rPr>
                <w:rFonts w:eastAsia="Cambria"/>
                <w:b/>
                <w:sz w:val="22"/>
                <w:szCs w:val="22"/>
              </w:rPr>
              <w:t>15</w:t>
            </w:r>
          </w:p>
        </w:tc>
        <w:tc>
          <w:tcPr>
            <w:tcW w:w="1713" w:type="dxa"/>
            <w:vAlign w:val="center"/>
          </w:tcPr>
          <w:p w14:paraId="5112FB9A" w14:textId="77777777" w:rsidR="00327C0B" w:rsidRPr="001B2F24" w:rsidRDefault="00327C0B" w:rsidP="00327C0B">
            <w:pPr>
              <w:spacing w:after="0"/>
              <w:rPr>
                <w:rFonts w:eastAsia="Cambria"/>
                <w:sz w:val="22"/>
                <w:szCs w:val="22"/>
              </w:rPr>
            </w:pPr>
            <w:r w:rsidRPr="001B2F24">
              <w:rPr>
                <w:rFonts w:eastAsia="Cambria"/>
                <w:sz w:val="22"/>
                <w:szCs w:val="22"/>
              </w:rPr>
              <w:t>Authority</w:t>
            </w:r>
          </w:p>
        </w:tc>
        <w:tc>
          <w:tcPr>
            <w:tcW w:w="567" w:type="dxa"/>
            <w:shd w:val="clear" w:color="auto" w:fill="auto"/>
            <w:vAlign w:val="center"/>
          </w:tcPr>
          <w:p w14:paraId="604B16A3" w14:textId="77777777" w:rsidR="00327C0B" w:rsidRPr="001B2F24" w:rsidRDefault="00327C0B" w:rsidP="00327C0B">
            <w:pPr>
              <w:spacing w:after="0"/>
              <w:rPr>
                <w:rFonts w:eastAsia="Cambria"/>
                <w:b/>
                <w:sz w:val="22"/>
                <w:szCs w:val="22"/>
              </w:rPr>
            </w:pPr>
          </w:p>
        </w:tc>
        <w:tc>
          <w:tcPr>
            <w:tcW w:w="709" w:type="dxa"/>
            <w:shd w:val="clear" w:color="auto" w:fill="auto"/>
            <w:vAlign w:val="center"/>
          </w:tcPr>
          <w:p w14:paraId="3BB0674C" w14:textId="77777777" w:rsidR="00327C0B" w:rsidRPr="001B2F24" w:rsidRDefault="00327C0B" w:rsidP="00327C0B">
            <w:pPr>
              <w:spacing w:after="0"/>
              <w:jc w:val="center"/>
              <w:rPr>
                <w:rFonts w:eastAsia="Cambria"/>
                <w:b/>
                <w:sz w:val="22"/>
                <w:szCs w:val="22"/>
              </w:rPr>
            </w:pPr>
            <w:r w:rsidRPr="001B2F24">
              <w:rPr>
                <w:rFonts w:eastAsia="Cambria"/>
                <w:b/>
                <w:sz w:val="22"/>
                <w:szCs w:val="22"/>
              </w:rPr>
              <w:t>24</w:t>
            </w:r>
          </w:p>
        </w:tc>
        <w:tc>
          <w:tcPr>
            <w:tcW w:w="2268" w:type="dxa"/>
            <w:shd w:val="clear" w:color="auto" w:fill="auto"/>
            <w:vAlign w:val="center"/>
          </w:tcPr>
          <w:p w14:paraId="7977A0A7" w14:textId="77777777" w:rsidR="00327C0B" w:rsidRPr="001B2F24" w:rsidRDefault="00327C0B" w:rsidP="00327C0B">
            <w:pPr>
              <w:spacing w:after="0"/>
              <w:rPr>
                <w:rFonts w:eastAsia="Cambria"/>
                <w:sz w:val="22"/>
                <w:szCs w:val="22"/>
              </w:rPr>
            </w:pPr>
            <w:r w:rsidRPr="001B2F24">
              <w:rPr>
                <w:rFonts w:eastAsia="Cambria"/>
                <w:sz w:val="22"/>
                <w:szCs w:val="22"/>
              </w:rPr>
              <w:t>Belonging</w:t>
            </w:r>
          </w:p>
        </w:tc>
        <w:tc>
          <w:tcPr>
            <w:tcW w:w="567" w:type="dxa"/>
            <w:shd w:val="clear" w:color="auto" w:fill="auto"/>
            <w:vAlign w:val="center"/>
          </w:tcPr>
          <w:p w14:paraId="7D5B22E5" w14:textId="77777777" w:rsidR="00327C0B" w:rsidRPr="001B2F24" w:rsidRDefault="00327C0B" w:rsidP="00327C0B">
            <w:pPr>
              <w:spacing w:after="0"/>
              <w:rPr>
                <w:rFonts w:eastAsia="Cambria"/>
                <w:sz w:val="22"/>
                <w:szCs w:val="22"/>
              </w:rPr>
            </w:pPr>
          </w:p>
        </w:tc>
        <w:tc>
          <w:tcPr>
            <w:tcW w:w="567" w:type="dxa"/>
            <w:shd w:val="clear" w:color="auto" w:fill="auto"/>
            <w:vAlign w:val="center"/>
          </w:tcPr>
          <w:p w14:paraId="2C56B1B0" w14:textId="77777777" w:rsidR="00327C0B" w:rsidRPr="001B2F24" w:rsidRDefault="00327C0B" w:rsidP="00327C0B">
            <w:pPr>
              <w:spacing w:after="0"/>
              <w:jc w:val="center"/>
              <w:rPr>
                <w:rFonts w:eastAsia="Cambria"/>
                <w:b/>
                <w:sz w:val="22"/>
                <w:szCs w:val="22"/>
              </w:rPr>
            </w:pPr>
            <w:r w:rsidRPr="001B2F24">
              <w:rPr>
                <w:rFonts w:eastAsia="Cambria"/>
                <w:b/>
                <w:sz w:val="22"/>
                <w:szCs w:val="22"/>
              </w:rPr>
              <w:t>33</w:t>
            </w:r>
          </w:p>
        </w:tc>
        <w:tc>
          <w:tcPr>
            <w:tcW w:w="2126" w:type="dxa"/>
            <w:shd w:val="clear" w:color="auto" w:fill="auto"/>
            <w:vAlign w:val="center"/>
          </w:tcPr>
          <w:p w14:paraId="14EB8894" w14:textId="77777777" w:rsidR="00327C0B" w:rsidRPr="001B2F24" w:rsidRDefault="00327C0B" w:rsidP="00327C0B">
            <w:pPr>
              <w:spacing w:after="0"/>
              <w:rPr>
                <w:rFonts w:eastAsia="Cambria"/>
                <w:sz w:val="22"/>
                <w:szCs w:val="22"/>
              </w:rPr>
            </w:pPr>
            <w:r w:rsidRPr="001B2F24">
              <w:rPr>
                <w:rFonts w:eastAsia="Cambria"/>
                <w:sz w:val="22"/>
                <w:szCs w:val="22"/>
              </w:rPr>
              <w:t>Artistic expression</w:t>
            </w:r>
          </w:p>
        </w:tc>
        <w:tc>
          <w:tcPr>
            <w:tcW w:w="425" w:type="dxa"/>
            <w:shd w:val="clear" w:color="auto" w:fill="auto"/>
            <w:vAlign w:val="center"/>
          </w:tcPr>
          <w:p w14:paraId="2AE34EDD" w14:textId="77777777" w:rsidR="00327C0B" w:rsidRPr="001B2F24" w:rsidRDefault="00327C0B" w:rsidP="00327C0B">
            <w:pPr>
              <w:spacing w:after="0"/>
              <w:rPr>
                <w:rFonts w:eastAsia="Cambria"/>
                <w:sz w:val="22"/>
                <w:szCs w:val="22"/>
              </w:rPr>
            </w:pPr>
          </w:p>
        </w:tc>
        <w:tc>
          <w:tcPr>
            <w:tcW w:w="2410" w:type="dxa"/>
            <w:gridSpan w:val="2"/>
            <w:vMerge/>
            <w:shd w:val="clear" w:color="auto" w:fill="auto"/>
            <w:vAlign w:val="center"/>
          </w:tcPr>
          <w:p w14:paraId="6D55377E" w14:textId="77777777" w:rsidR="00327C0B" w:rsidRPr="001D661B" w:rsidRDefault="00327C0B" w:rsidP="00327C0B">
            <w:pPr>
              <w:spacing w:after="0"/>
              <w:rPr>
                <w:rFonts w:ascii="Cambria" w:eastAsia="Cambria" w:hAnsi="Cambria"/>
                <w:sz w:val="22"/>
                <w:szCs w:val="22"/>
              </w:rPr>
            </w:pPr>
          </w:p>
        </w:tc>
      </w:tr>
      <w:tr w:rsidR="00327C0B" w:rsidRPr="001D661B" w14:paraId="71ED8EC6" w14:textId="77777777" w:rsidTr="00A72C21">
        <w:trPr>
          <w:gridAfter w:val="1"/>
          <w:wAfter w:w="236" w:type="dxa"/>
          <w:trHeight w:val="158"/>
        </w:trPr>
        <w:tc>
          <w:tcPr>
            <w:tcW w:w="556" w:type="dxa"/>
            <w:vAlign w:val="center"/>
          </w:tcPr>
          <w:p w14:paraId="7B4B9904" w14:textId="77777777" w:rsidR="00327C0B" w:rsidRPr="001B2F24" w:rsidRDefault="00327C0B" w:rsidP="00327C0B">
            <w:pPr>
              <w:spacing w:after="0"/>
              <w:jc w:val="center"/>
              <w:rPr>
                <w:rFonts w:eastAsia="Cambria"/>
                <w:b/>
                <w:sz w:val="22"/>
                <w:szCs w:val="22"/>
              </w:rPr>
            </w:pPr>
            <w:r w:rsidRPr="001B2F24">
              <w:rPr>
                <w:rFonts w:eastAsia="Cambria"/>
                <w:b/>
                <w:sz w:val="22"/>
                <w:szCs w:val="22"/>
              </w:rPr>
              <w:t>7</w:t>
            </w:r>
          </w:p>
        </w:tc>
        <w:tc>
          <w:tcPr>
            <w:tcW w:w="2265" w:type="dxa"/>
            <w:vAlign w:val="center"/>
          </w:tcPr>
          <w:p w14:paraId="1E3A2511" w14:textId="77777777" w:rsidR="00327C0B" w:rsidRPr="001B2F24" w:rsidRDefault="00327C0B" w:rsidP="00327C0B">
            <w:pPr>
              <w:spacing w:after="0"/>
              <w:rPr>
                <w:rFonts w:eastAsia="Cambria"/>
                <w:sz w:val="22"/>
                <w:szCs w:val="22"/>
              </w:rPr>
            </w:pPr>
            <w:r w:rsidRPr="001B2F24">
              <w:rPr>
                <w:rFonts w:eastAsia="Cambria"/>
                <w:sz w:val="22"/>
                <w:szCs w:val="22"/>
              </w:rPr>
              <w:t>Integrity</w:t>
            </w:r>
          </w:p>
        </w:tc>
        <w:tc>
          <w:tcPr>
            <w:tcW w:w="582" w:type="dxa"/>
            <w:vAlign w:val="center"/>
          </w:tcPr>
          <w:p w14:paraId="37ACC555" w14:textId="77777777" w:rsidR="00327C0B" w:rsidRPr="001B2F24" w:rsidRDefault="00327C0B" w:rsidP="00327C0B">
            <w:pPr>
              <w:spacing w:after="0"/>
              <w:rPr>
                <w:rFonts w:eastAsia="Cambria"/>
                <w:sz w:val="22"/>
                <w:szCs w:val="22"/>
              </w:rPr>
            </w:pPr>
          </w:p>
        </w:tc>
        <w:tc>
          <w:tcPr>
            <w:tcW w:w="838" w:type="dxa"/>
            <w:vAlign w:val="center"/>
          </w:tcPr>
          <w:p w14:paraId="7A1B24A5" w14:textId="77777777" w:rsidR="00327C0B" w:rsidRPr="001B2F24" w:rsidRDefault="00327C0B" w:rsidP="00327C0B">
            <w:pPr>
              <w:spacing w:after="0"/>
              <w:jc w:val="center"/>
              <w:rPr>
                <w:rFonts w:eastAsia="Cambria"/>
                <w:b/>
                <w:sz w:val="22"/>
                <w:szCs w:val="22"/>
              </w:rPr>
            </w:pPr>
            <w:r w:rsidRPr="001B2F24">
              <w:rPr>
                <w:rFonts w:eastAsia="Cambria"/>
                <w:b/>
                <w:sz w:val="22"/>
                <w:szCs w:val="22"/>
              </w:rPr>
              <w:t>16</w:t>
            </w:r>
          </w:p>
        </w:tc>
        <w:tc>
          <w:tcPr>
            <w:tcW w:w="1713" w:type="dxa"/>
            <w:vAlign w:val="center"/>
          </w:tcPr>
          <w:p w14:paraId="7E59B4D1" w14:textId="77777777" w:rsidR="00327C0B" w:rsidRPr="001B2F24" w:rsidRDefault="00327C0B" w:rsidP="00327C0B">
            <w:pPr>
              <w:spacing w:after="0"/>
              <w:rPr>
                <w:rFonts w:eastAsia="Cambria"/>
                <w:sz w:val="22"/>
                <w:szCs w:val="22"/>
              </w:rPr>
            </w:pPr>
            <w:r w:rsidRPr="001B2F24">
              <w:rPr>
                <w:rFonts w:eastAsia="Cambria"/>
                <w:sz w:val="22"/>
                <w:szCs w:val="22"/>
              </w:rPr>
              <w:t>Power</w:t>
            </w:r>
          </w:p>
        </w:tc>
        <w:tc>
          <w:tcPr>
            <w:tcW w:w="567" w:type="dxa"/>
            <w:shd w:val="clear" w:color="auto" w:fill="auto"/>
            <w:vAlign w:val="center"/>
          </w:tcPr>
          <w:p w14:paraId="527A9EE6" w14:textId="77777777" w:rsidR="00327C0B" w:rsidRPr="001B2F24" w:rsidRDefault="00327C0B" w:rsidP="00327C0B">
            <w:pPr>
              <w:spacing w:after="0"/>
              <w:rPr>
                <w:rFonts w:eastAsia="Cambria"/>
                <w:b/>
                <w:sz w:val="22"/>
                <w:szCs w:val="22"/>
              </w:rPr>
            </w:pPr>
          </w:p>
        </w:tc>
        <w:tc>
          <w:tcPr>
            <w:tcW w:w="709" w:type="dxa"/>
            <w:shd w:val="clear" w:color="auto" w:fill="auto"/>
            <w:vAlign w:val="center"/>
          </w:tcPr>
          <w:p w14:paraId="452EC9D3" w14:textId="77777777" w:rsidR="00327C0B" w:rsidRPr="001B2F24" w:rsidRDefault="00327C0B" w:rsidP="00327C0B">
            <w:pPr>
              <w:spacing w:after="0"/>
              <w:jc w:val="center"/>
              <w:rPr>
                <w:rFonts w:eastAsia="Cambria"/>
                <w:b/>
                <w:sz w:val="22"/>
                <w:szCs w:val="22"/>
              </w:rPr>
            </w:pPr>
            <w:r w:rsidRPr="001B2F24">
              <w:rPr>
                <w:rFonts w:eastAsia="Cambria"/>
                <w:b/>
                <w:sz w:val="22"/>
                <w:szCs w:val="22"/>
              </w:rPr>
              <w:t>25</w:t>
            </w:r>
          </w:p>
        </w:tc>
        <w:tc>
          <w:tcPr>
            <w:tcW w:w="2268" w:type="dxa"/>
            <w:shd w:val="clear" w:color="auto" w:fill="auto"/>
            <w:vAlign w:val="center"/>
          </w:tcPr>
          <w:p w14:paraId="2F018F8D" w14:textId="77777777" w:rsidR="00327C0B" w:rsidRPr="001B2F24" w:rsidRDefault="00327C0B" w:rsidP="00327C0B">
            <w:pPr>
              <w:spacing w:after="0"/>
              <w:rPr>
                <w:rFonts w:eastAsia="Cambria"/>
                <w:sz w:val="22"/>
                <w:szCs w:val="22"/>
              </w:rPr>
            </w:pPr>
            <w:r w:rsidRPr="001B2F24">
              <w:rPr>
                <w:rFonts w:eastAsia="Cambria"/>
                <w:sz w:val="22"/>
                <w:szCs w:val="22"/>
              </w:rPr>
              <w:t>Teamwork</w:t>
            </w:r>
          </w:p>
        </w:tc>
        <w:tc>
          <w:tcPr>
            <w:tcW w:w="567" w:type="dxa"/>
            <w:shd w:val="clear" w:color="auto" w:fill="auto"/>
            <w:vAlign w:val="center"/>
          </w:tcPr>
          <w:p w14:paraId="69ECDD47" w14:textId="77777777" w:rsidR="00327C0B" w:rsidRPr="001B2F24" w:rsidRDefault="00327C0B" w:rsidP="00327C0B">
            <w:pPr>
              <w:spacing w:after="0"/>
              <w:rPr>
                <w:rFonts w:eastAsia="Cambria"/>
                <w:sz w:val="22"/>
                <w:szCs w:val="22"/>
              </w:rPr>
            </w:pPr>
          </w:p>
        </w:tc>
        <w:tc>
          <w:tcPr>
            <w:tcW w:w="567" w:type="dxa"/>
            <w:shd w:val="clear" w:color="auto" w:fill="auto"/>
            <w:vAlign w:val="center"/>
          </w:tcPr>
          <w:p w14:paraId="3EF1CA74" w14:textId="77777777" w:rsidR="00327C0B" w:rsidRPr="001B2F24" w:rsidRDefault="00327C0B" w:rsidP="00327C0B">
            <w:pPr>
              <w:spacing w:after="0"/>
              <w:jc w:val="center"/>
              <w:rPr>
                <w:rFonts w:eastAsia="Cambria"/>
                <w:b/>
                <w:sz w:val="22"/>
                <w:szCs w:val="22"/>
              </w:rPr>
            </w:pPr>
            <w:r w:rsidRPr="001B2F24">
              <w:rPr>
                <w:rFonts w:eastAsia="Cambria"/>
                <w:b/>
                <w:sz w:val="22"/>
                <w:szCs w:val="22"/>
              </w:rPr>
              <w:t>34</w:t>
            </w:r>
          </w:p>
        </w:tc>
        <w:tc>
          <w:tcPr>
            <w:tcW w:w="2126" w:type="dxa"/>
            <w:shd w:val="clear" w:color="auto" w:fill="auto"/>
            <w:vAlign w:val="center"/>
          </w:tcPr>
          <w:p w14:paraId="5CF09FED" w14:textId="77777777" w:rsidR="00327C0B" w:rsidRPr="001B2F24" w:rsidRDefault="00327C0B" w:rsidP="00327C0B">
            <w:pPr>
              <w:spacing w:after="0"/>
              <w:rPr>
                <w:rFonts w:eastAsia="Cambria"/>
                <w:sz w:val="22"/>
                <w:szCs w:val="22"/>
              </w:rPr>
            </w:pPr>
            <w:r w:rsidRPr="001B2F24">
              <w:rPr>
                <w:rFonts w:eastAsia="Cambria"/>
                <w:sz w:val="22"/>
                <w:szCs w:val="22"/>
              </w:rPr>
              <w:t>Work environment</w:t>
            </w:r>
          </w:p>
        </w:tc>
        <w:tc>
          <w:tcPr>
            <w:tcW w:w="425" w:type="dxa"/>
            <w:shd w:val="clear" w:color="auto" w:fill="auto"/>
            <w:vAlign w:val="center"/>
          </w:tcPr>
          <w:p w14:paraId="1634347F" w14:textId="77777777" w:rsidR="00327C0B" w:rsidRPr="001B2F24" w:rsidRDefault="00327C0B" w:rsidP="00327C0B">
            <w:pPr>
              <w:spacing w:after="0"/>
              <w:rPr>
                <w:rFonts w:eastAsia="Cambria"/>
                <w:sz w:val="22"/>
                <w:szCs w:val="22"/>
              </w:rPr>
            </w:pPr>
          </w:p>
        </w:tc>
        <w:tc>
          <w:tcPr>
            <w:tcW w:w="2410" w:type="dxa"/>
            <w:gridSpan w:val="2"/>
            <w:vMerge/>
            <w:shd w:val="clear" w:color="auto" w:fill="auto"/>
            <w:vAlign w:val="center"/>
          </w:tcPr>
          <w:p w14:paraId="6BCEA71A" w14:textId="77777777" w:rsidR="00327C0B" w:rsidRPr="001D661B" w:rsidRDefault="00327C0B" w:rsidP="00327C0B">
            <w:pPr>
              <w:spacing w:after="0"/>
              <w:rPr>
                <w:rFonts w:ascii="Cambria" w:eastAsia="Cambria" w:hAnsi="Cambria"/>
                <w:sz w:val="22"/>
                <w:szCs w:val="22"/>
              </w:rPr>
            </w:pPr>
          </w:p>
        </w:tc>
      </w:tr>
      <w:tr w:rsidR="00327C0B" w:rsidRPr="001D661B" w14:paraId="00CF3AC8" w14:textId="77777777" w:rsidTr="00A72C21">
        <w:trPr>
          <w:gridAfter w:val="1"/>
          <w:wAfter w:w="236" w:type="dxa"/>
          <w:trHeight w:val="158"/>
        </w:trPr>
        <w:tc>
          <w:tcPr>
            <w:tcW w:w="556" w:type="dxa"/>
            <w:vAlign w:val="center"/>
          </w:tcPr>
          <w:p w14:paraId="418B255C" w14:textId="77777777" w:rsidR="00327C0B" w:rsidRPr="001B2F24" w:rsidRDefault="00327C0B" w:rsidP="00327C0B">
            <w:pPr>
              <w:spacing w:after="0"/>
              <w:jc w:val="center"/>
              <w:rPr>
                <w:rFonts w:eastAsia="Cambria"/>
                <w:b/>
                <w:sz w:val="22"/>
                <w:szCs w:val="22"/>
              </w:rPr>
            </w:pPr>
            <w:r w:rsidRPr="001B2F24">
              <w:rPr>
                <w:rFonts w:eastAsia="Cambria"/>
                <w:b/>
                <w:sz w:val="22"/>
                <w:szCs w:val="22"/>
              </w:rPr>
              <w:t>8</w:t>
            </w:r>
          </w:p>
        </w:tc>
        <w:tc>
          <w:tcPr>
            <w:tcW w:w="2265" w:type="dxa"/>
            <w:vAlign w:val="center"/>
          </w:tcPr>
          <w:p w14:paraId="122515C3" w14:textId="77777777" w:rsidR="00327C0B" w:rsidRPr="001B2F24" w:rsidRDefault="00327C0B" w:rsidP="00327C0B">
            <w:pPr>
              <w:spacing w:after="0"/>
              <w:rPr>
                <w:rFonts w:eastAsia="Cambria"/>
                <w:sz w:val="22"/>
                <w:szCs w:val="22"/>
              </w:rPr>
            </w:pPr>
            <w:r w:rsidRPr="001B2F24">
              <w:rPr>
                <w:rFonts w:eastAsia="Cambria"/>
                <w:sz w:val="22"/>
                <w:szCs w:val="22"/>
              </w:rPr>
              <w:t>Interdependence</w:t>
            </w:r>
          </w:p>
        </w:tc>
        <w:tc>
          <w:tcPr>
            <w:tcW w:w="582" w:type="dxa"/>
            <w:vAlign w:val="center"/>
          </w:tcPr>
          <w:p w14:paraId="33C09D6D" w14:textId="77777777" w:rsidR="00327C0B" w:rsidRPr="001B2F24" w:rsidRDefault="00327C0B" w:rsidP="00327C0B">
            <w:pPr>
              <w:spacing w:after="0"/>
              <w:rPr>
                <w:rFonts w:eastAsia="Cambria"/>
                <w:sz w:val="22"/>
                <w:szCs w:val="22"/>
              </w:rPr>
            </w:pPr>
          </w:p>
        </w:tc>
        <w:tc>
          <w:tcPr>
            <w:tcW w:w="838" w:type="dxa"/>
            <w:vAlign w:val="center"/>
          </w:tcPr>
          <w:p w14:paraId="7F64324A" w14:textId="77777777" w:rsidR="00327C0B" w:rsidRPr="001B2F24" w:rsidRDefault="00327C0B" w:rsidP="00327C0B">
            <w:pPr>
              <w:spacing w:after="0"/>
              <w:jc w:val="center"/>
              <w:rPr>
                <w:rFonts w:eastAsia="Cambria"/>
                <w:b/>
                <w:sz w:val="22"/>
                <w:szCs w:val="22"/>
              </w:rPr>
            </w:pPr>
            <w:r w:rsidRPr="001B2F24">
              <w:rPr>
                <w:rFonts w:eastAsia="Cambria"/>
                <w:b/>
                <w:sz w:val="22"/>
                <w:szCs w:val="22"/>
              </w:rPr>
              <w:t>17</w:t>
            </w:r>
          </w:p>
        </w:tc>
        <w:tc>
          <w:tcPr>
            <w:tcW w:w="1713" w:type="dxa"/>
            <w:vAlign w:val="center"/>
          </w:tcPr>
          <w:p w14:paraId="41EA3CF7" w14:textId="77777777" w:rsidR="00327C0B" w:rsidRPr="001B2F24" w:rsidRDefault="00327C0B" w:rsidP="00327C0B">
            <w:pPr>
              <w:spacing w:after="0"/>
              <w:rPr>
                <w:rFonts w:eastAsia="Cambria"/>
                <w:sz w:val="22"/>
                <w:szCs w:val="22"/>
              </w:rPr>
            </w:pPr>
            <w:r w:rsidRPr="001B2F24">
              <w:rPr>
                <w:rFonts w:eastAsia="Cambria"/>
                <w:sz w:val="22"/>
                <w:szCs w:val="22"/>
              </w:rPr>
              <w:t>Competition</w:t>
            </w:r>
          </w:p>
        </w:tc>
        <w:tc>
          <w:tcPr>
            <w:tcW w:w="567" w:type="dxa"/>
            <w:shd w:val="clear" w:color="auto" w:fill="auto"/>
            <w:vAlign w:val="center"/>
          </w:tcPr>
          <w:p w14:paraId="5231A1C7" w14:textId="77777777" w:rsidR="00327C0B" w:rsidRPr="001B2F24" w:rsidRDefault="00327C0B" w:rsidP="00327C0B">
            <w:pPr>
              <w:spacing w:after="0"/>
              <w:rPr>
                <w:rFonts w:eastAsia="Cambria"/>
                <w:b/>
                <w:sz w:val="22"/>
                <w:szCs w:val="22"/>
              </w:rPr>
            </w:pPr>
          </w:p>
        </w:tc>
        <w:tc>
          <w:tcPr>
            <w:tcW w:w="709" w:type="dxa"/>
            <w:shd w:val="clear" w:color="auto" w:fill="auto"/>
            <w:vAlign w:val="center"/>
          </w:tcPr>
          <w:p w14:paraId="55182529" w14:textId="77777777" w:rsidR="00327C0B" w:rsidRPr="001B2F24" w:rsidRDefault="00327C0B" w:rsidP="00327C0B">
            <w:pPr>
              <w:spacing w:after="0"/>
              <w:jc w:val="center"/>
              <w:rPr>
                <w:rFonts w:eastAsia="Cambria"/>
                <w:b/>
                <w:sz w:val="22"/>
                <w:szCs w:val="22"/>
              </w:rPr>
            </w:pPr>
            <w:r w:rsidRPr="001B2F24">
              <w:rPr>
                <w:rFonts w:eastAsia="Cambria"/>
                <w:b/>
                <w:sz w:val="22"/>
                <w:szCs w:val="22"/>
              </w:rPr>
              <w:t>26</w:t>
            </w:r>
          </w:p>
        </w:tc>
        <w:tc>
          <w:tcPr>
            <w:tcW w:w="2268" w:type="dxa"/>
            <w:shd w:val="clear" w:color="auto" w:fill="auto"/>
            <w:vAlign w:val="center"/>
          </w:tcPr>
          <w:p w14:paraId="1A5675E1" w14:textId="77777777" w:rsidR="00327C0B" w:rsidRPr="001B2F24" w:rsidRDefault="00327C0B" w:rsidP="00327C0B">
            <w:pPr>
              <w:spacing w:after="0"/>
              <w:rPr>
                <w:rFonts w:eastAsia="Cambria"/>
                <w:sz w:val="22"/>
                <w:szCs w:val="22"/>
              </w:rPr>
            </w:pPr>
            <w:r w:rsidRPr="001B2F24">
              <w:rPr>
                <w:rFonts w:eastAsia="Cambria"/>
                <w:sz w:val="22"/>
                <w:szCs w:val="22"/>
              </w:rPr>
              <w:t>Open communication</w:t>
            </w:r>
          </w:p>
        </w:tc>
        <w:tc>
          <w:tcPr>
            <w:tcW w:w="567" w:type="dxa"/>
            <w:shd w:val="clear" w:color="auto" w:fill="auto"/>
            <w:vAlign w:val="center"/>
          </w:tcPr>
          <w:p w14:paraId="01F5065E" w14:textId="77777777" w:rsidR="00327C0B" w:rsidRPr="001B2F24" w:rsidRDefault="00327C0B" w:rsidP="00327C0B">
            <w:pPr>
              <w:spacing w:after="0"/>
              <w:rPr>
                <w:rFonts w:eastAsia="Cambria"/>
                <w:sz w:val="22"/>
                <w:szCs w:val="22"/>
              </w:rPr>
            </w:pPr>
          </w:p>
        </w:tc>
        <w:tc>
          <w:tcPr>
            <w:tcW w:w="567" w:type="dxa"/>
            <w:shd w:val="clear" w:color="auto" w:fill="auto"/>
            <w:vAlign w:val="center"/>
          </w:tcPr>
          <w:p w14:paraId="3001FE85" w14:textId="77777777" w:rsidR="00327C0B" w:rsidRPr="001B2F24" w:rsidRDefault="00327C0B" w:rsidP="00327C0B">
            <w:pPr>
              <w:spacing w:after="0"/>
              <w:jc w:val="center"/>
              <w:rPr>
                <w:rFonts w:eastAsia="Cambria"/>
                <w:b/>
                <w:sz w:val="22"/>
                <w:szCs w:val="22"/>
              </w:rPr>
            </w:pPr>
            <w:r w:rsidRPr="001B2F24">
              <w:rPr>
                <w:rFonts w:eastAsia="Cambria"/>
                <w:b/>
                <w:sz w:val="22"/>
                <w:szCs w:val="22"/>
              </w:rPr>
              <w:t>35</w:t>
            </w:r>
          </w:p>
        </w:tc>
        <w:tc>
          <w:tcPr>
            <w:tcW w:w="2126" w:type="dxa"/>
            <w:shd w:val="clear" w:color="auto" w:fill="auto"/>
            <w:vAlign w:val="center"/>
          </w:tcPr>
          <w:p w14:paraId="578DFAE6" w14:textId="77777777" w:rsidR="00327C0B" w:rsidRPr="001B2F24" w:rsidRDefault="00327C0B" w:rsidP="00327C0B">
            <w:pPr>
              <w:spacing w:after="0"/>
              <w:rPr>
                <w:rFonts w:eastAsia="Cambria"/>
                <w:sz w:val="22"/>
                <w:szCs w:val="22"/>
              </w:rPr>
            </w:pPr>
            <w:r w:rsidRPr="001B2F24">
              <w:rPr>
                <w:rFonts w:eastAsia="Cambria"/>
                <w:sz w:val="22"/>
                <w:szCs w:val="22"/>
              </w:rPr>
              <w:t>Tradition</w:t>
            </w:r>
          </w:p>
        </w:tc>
        <w:tc>
          <w:tcPr>
            <w:tcW w:w="425" w:type="dxa"/>
            <w:shd w:val="clear" w:color="auto" w:fill="auto"/>
            <w:vAlign w:val="center"/>
          </w:tcPr>
          <w:p w14:paraId="7CDF3E70" w14:textId="77777777" w:rsidR="00327C0B" w:rsidRPr="001B2F24" w:rsidRDefault="00327C0B" w:rsidP="00327C0B">
            <w:pPr>
              <w:spacing w:after="0"/>
              <w:rPr>
                <w:rFonts w:eastAsia="Cambria"/>
                <w:sz w:val="22"/>
                <w:szCs w:val="22"/>
              </w:rPr>
            </w:pPr>
          </w:p>
        </w:tc>
        <w:tc>
          <w:tcPr>
            <w:tcW w:w="2410" w:type="dxa"/>
            <w:gridSpan w:val="2"/>
            <w:vMerge/>
            <w:shd w:val="clear" w:color="auto" w:fill="auto"/>
            <w:vAlign w:val="center"/>
          </w:tcPr>
          <w:p w14:paraId="1B6B5CAE" w14:textId="77777777" w:rsidR="00327C0B" w:rsidRPr="001D661B" w:rsidRDefault="00327C0B" w:rsidP="00327C0B">
            <w:pPr>
              <w:spacing w:after="0"/>
              <w:rPr>
                <w:rFonts w:ascii="Cambria" w:eastAsia="Cambria" w:hAnsi="Cambria"/>
                <w:sz w:val="22"/>
                <w:szCs w:val="22"/>
              </w:rPr>
            </w:pPr>
          </w:p>
        </w:tc>
      </w:tr>
      <w:tr w:rsidR="00327C0B" w:rsidRPr="001D661B" w14:paraId="1B3C1686" w14:textId="77777777" w:rsidTr="00A72C21">
        <w:trPr>
          <w:gridAfter w:val="1"/>
          <w:wAfter w:w="236" w:type="dxa"/>
          <w:trHeight w:val="372"/>
        </w:trPr>
        <w:tc>
          <w:tcPr>
            <w:tcW w:w="556" w:type="dxa"/>
            <w:vAlign w:val="center"/>
          </w:tcPr>
          <w:p w14:paraId="290ECDA5" w14:textId="77777777" w:rsidR="00327C0B" w:rsidRPr="001B2F24" w:rsidRDefault="00327C0B" w:rsidP="00327C0B">
            <w:pPr>
              <w:spacing w:after="0"/>
              <w:jc w:val="center"/>
              <w:rPr>
                <w:rFonts w:eastAsia="Cambria"/>
                <w:b/>
                <w:sz w:val="22"/>
                <w:szCs w:val="22"/>
              </w:rPr>
            </w:pPr>
            <w:r w:rsidRPr="001B2F24">
              <w:rPr>
                <w:rFonts w:eastAsia="Cambria"/>
                <w:b/>
                <w:sz w:val="22"/>
                <w:szCs w:val="22"/>
              </w:rPr>
              <w:t>9</w:t>
            </w:r>
          </w:p>
        </w:tc>
        <w:tc>
          <w:tcPr>
            <w:tcW w:w="2265" w:type="dxa"/>
            <w:vAlign w:val="center"/>
          </w:tcPr>
          <w:p w14:paraId="37F3F541" w14:textId="77777777" w:rsidR="00327C0B" w:rsidRPr="001B2F24" w:rsidRDefault="00327C0B" w:rsidP="00327C0B">
            <w:pPr>
              <w:spacing w:after="0"/>
              <w:rPr>
                <w:rFonts w:eastAsia="Cambria"/>
                <w:sz w:val="22"/>
                <w:szCs w:val="22"/>
              </w:rPr>
            </w:pPr>
            <w:r w:rsidRPr="001B2F24">
              <w:rPr>
                <w:rFonts w:eastAsia="Cambria"/>
                <w:sz w:val="22"/>
                <w:szCs w:val="22"/>
              </w:rPr>
              <w:t>Autonomy</w:t>
            </w:r>
          </w:p>
        </w:tc>
        <w:tc>
          <w:tcPr>
            <w:tcW w:w="582" w:type="dxa"/>
            <w:vAlign w:val="center"/>
          </w:tcPr>
          <w:p w14:paraId="25149A71" w14:textId="77777777" w:rsidR="00327C0B" w:rsidRPr="001B2F24" w:rsidRDefault="00327C0B" w:rsidP="00327C0B">
            <w:pPr>
              <w:spacing w:after="0"/>
              <w:rPr>
                <w:rFonts w:eastAsia="Cambria"/>
                <w:sz w:val="22"/>
                <w:szCs w:val="22"/>
              </w:rPr>
            </w:pPr>
          </w:p>
        </w:tc>
        <w:tc>
          <w:tcPr>
            <w:tcW w:w="838" w:type="dxa"/>
            <w:vAlign w:val="center"/>
          </w:tcPr>
          <w:p w14:paraId="2275985A" w14:textId="77777777" w:rsidR="00327C0B" w:rsidRPr="001B2F24" w:rsidRDefault="00327C0B" w:rsidP="00327C0B">
            <w:pPr>
              <w:spacing w:after="0"/>
              <w:jc w:val="center"/>
              <w:rPr>
                <w:rFonts w:eastAsia="Cambria"/>
                <w:b/>
                <w:sz w:val="22"/>
                <w:szCs w:val="22"/>
              </w:rPr>
            </w:pPr>
            <w:r w:rsidRPr="001B2F24">
              <w:rPr>
                <w:rFonts w:eastAsia="Cambria"/>
                <w:b/>
                <w:sz w:val="22"/>
                <w:szCs w:val="22"/>
              </w:rPr>
              <w:t>18</w:t>
            </w:r>
          </w:p>
        </w:tc>
        <w:tc>
          <w:tcPr>
            <w:tcW w:w="1713" w:type="dxa"/>
            <w:vAlign w:val="center"/>
          </w:tcPr>
          <w:p w14:paraId="14626A1F" w14:textId="77777777" w:rsidR="00327C0B" w:rsidRPr="001B2F24" w:rsidRDefault="00327C0B" w:rsidP="00327C0B">
            <w:pPr>
              <w:spacing w:after="0"/>
              <w:rPr>
                <w:rFonts w:eastAsia="Cambria"/>
                <w:sz w:val="22"/>
                <w:szCs w:val="22"/>
              </w:rPr>
            </w:pPr>
            <w:r w:rsidRPr="001B2F24">
              <w:rPr>
                <w:rFonts w:eastAsia="Cambria"/>
                <w:sz w:val="22"/>
                <w:szCs w:val="22"/>
              </w:rPr>
              <w:t>Challenge</w:t>
            </w:r>
          </w:p>
        </w:tc>
        <w:tc>
          <w:tcPr>
            <w:tcW w:w="567" w:type="dxa"/>
            <w:shd w:val="clear" w:color="auto" w:fill="auto"/>
            <w:vAlign w:val="center"/>
          </w:tcPr>
          <w:p w14:paraId="1E8DEE4C" w14:textId="77777777" w:rsidR="00327C0B" w:rsidRPr="001B2F24" w:rsidRDefault="00327C0B" w:rsidP="00327C0B">
            <w:pPr>
              <w:spacing w:after="0"/>
              <w:rPr>
                <w:rFonts w:eastAsia="Cambria"/>
                <w:b/>
                <w:sz w:val="22"/>
                <w:szCs w:val="22"/>
              </w:rPr>
            </w:pPr>
          </w:p>
        </w:tc>
        <w:tc>
          <w:tcPr>
            <w:tcW w:w="709" w:type="dxa"/>
            <w:shd w:val="clear" w:color="auto" w:fill="auto"/>
            <w:vAlign w:val="center"/>
          </w:tcPr>
          <w:p w14:paraId="45FB9494" w14:textId="77777777" w:rsidR="00327C0B" w:rsidRPr="001B2F24" w:rsidRDefault="00327C0B" w:rsidP="00327C0B">
            <w:pPr>
              <w:spacing w:after="0"/>
              <w:jc w:val="center"/>
              <w:rPr>
                <w:rFonts w:eastAsia="Cambria"/>
                <w:b/>
                <w:sz w:val="22"/>
                <w:szCs w:val="22"/>
              </w:rPr>
            </w:pPr>
            <w:r w:rsidRPr="001B2F24">
              <w:rPr>
                <w:rFonts w:eastAsia="Cambria"/>
                <w:b/>
                <w:sz w:val="22"/>
                <w:szCs w:val="22"/>
              </w:rPr>
              <w:t>27</w:t>
            </w:r>
          </w:p>
        </w:tc>
        <w:tc>
          <w:tcPr>
            <w:tcW w:w="2268" w:type="dxa"/>
            <w:shd w:val="clear" w:color="auto" w:fill="auto"/>
            <w:vAlign w:val="center"/>
          </w:tcPr>
          <w:p w14:paraId="5F7FC9BB" w14:textId="77777777" w:rsidR="00327C0B" w:rsidRPr="001B2F24" w:rsidRDefault="00327C0B" w:rsidP="00327C0B">
            <w:pPr>
              <w:spacing w:after="0"/>
              <w:rPr>
                <w:rFonts w:eastAsia="Cambria"/>
                <w:sz w:val="22"/>
                <w:szCs w:val="22"/>
              </w:rPr>
            </w:pPr>
            <w:r w:rsidRPr="001B2F24">
              <w:rPr>
                <w:rFonts w:eastAsia="Cambria"/>
                <w:sz w:val="22"/>
                <w:szCs w:val="22"/>
              </w:rPr>
              <w:t>Friendship</w:t>
            </w:r>
          </w:p>
        </w:tc>
        <w:tc>
          <w:tcPr>
            <w:tcW w:w="567" w:type="dxa"/>
            <w:shd w:val="clear" w:color="auto" w:fill="auto"/>
            <w:vAlign w:val="center"/>
          </w:tcPr>
          <w:p w14:paraId="446AEE37" w14:textId="77777777" w:rsidR="00327C0B" w:rsidRPr="001B2F24" w:rsidRDefault="00327C0B" w:rsidP="00327C0B">
            <w:pPr>
              <w:spacing w:after="0"/>
              <w:rPr>
                <w:rFonts w:eastAsia="Cambria"/>
                <w:sz w:val="22"/>
                <w:szCs w:val="22"/>
              </w:rPr>
            </w:pPr>
          </w:p>
        </w:tc>
        <w:tc>
          <w:tcPr>
            <w:tcW w:w="567" w:type="dxa"/>
            <w:shd w:val="clear" w:color="auto" w:fill="auto"/>
            <w:vAlign w:val="center"/>
          </w:tcPr>
          <w:p w14:paraId="5541814E" w14:textId="77777777" w:rsidR="00327C0B" w:rsidRPr="001B2F24" w:rsidRDefault="00327C0B" w:rsidP="00327C0B">
            <w:pPr>
              <w:spacing w:after="0"/>
              <w:jc w:val="center"/>
              <w:rPr>
                <w:rFonts w:eastAsia="Cambria"/>
                <w:b/>
                <w:sz w:val="22"/>
                <w:szCs w:val="22"/>
              </w:rPr>
            </w:pPr>
            <w:r w:rsidRPr="001B2F24">
              <w:rPr>
                <w:rFonts w:eastAsia="Cambria"/>
                <w:b/>
                <w:sz w:val="22"/>
                <w:szCs w:val="22"/>
              </w:rPr>
              <w:t>36</w:t>
            </w:r>
          </w:p>
        </w:tc>
        <w:tc>
          <w:tcPr>
            <w:tcW w:w="2126" w:type="dxa"/>
            <w:shd w:val="clear" w:color="auto" w:fill="auto"/>
            <w:vAlign w:val="center"/>
          </w:tcPr>
          <w:p w14:paraId="4D0A788F" w14:textId="77777777" w:rsidR="00327C0B" w:rsidRPr="001B2F24" w:rsidRDefault="00327C0B" w:rsidP="00327C0B">
            <w:pPr>
              <w:spacing w:after="0"/>
              <w:rPr>
                <w:rFonts w:eastAsia="Cambria"/>
                <w:sz w:val="22"/>
                <w:szCs w:val="22"/>
              </w:rPr>
            </w:pPr>
            <w:r w:rsidRPr="001B2F24">
              <w:rPr>
                <w:rFonts w:eastAsia="Cambria"/>
                <w:sz w:val="22"/>
                <w:szCs w:val="22"/>
              </w:rPr>
              <w:t>Community</w:t>
            </w:r>
          </w:p>
        </w:tc>
        <w:tc>
          <w:tcPr>
            <w:tcW w:w="425" w:type="dxa"/>
            <w:shd w:val="clear" w:color="auto" w:fill="auto"/>
            <w:vAlign w:val="center"/>
          </w:tcPr>
          <w:p w14:paraId="25BFDD05" w14:textId="77777777" w:rsidR="00327C0B" w:rsidRPr="001B2F24" w:rsidRDefault="00327C0B" w:rsidP="00327C0B">
            <w:pPr>
              <w:spacing w:after="0"/>
              <w:rPr>
                <w:rFonts w:eastAsia="Cambria"/>
                <w:sz w:val="22"/>
                <w:szCs w:val="22"/>
              </w:rPr>
            </w:pPr>
          </w:p>
        </w:tc>
        <w:tc>
          <w:tcPr>
            <w:tcW w:w="2410" w:type="dxa"/>
            <w:gridSpan w:val="2"/>
            <w:vMerge/>
            <w:shd w:val="clear" w:color="auto" w:fill="auto"/>
            <w:vAlign w:val="center"/>
          </w:tcPr>
          <w:p w14:paraId="4C8EBED7" w14:textId="77777777" w:rsidR="00327C0B" w:rsidRPr="001D661B" w:rsidRDefault="00327C0B" w:rsidP="00327C0B">
            <w:pPr>
              <w:spacing w:after="0"/>
              <w:rPr>
                <w:rFonts w:ascii="Cambria" w:eastAsia="Cambria" w:hAnsi="Cambria"/>
                <w:sz w:val="22"/>
                <w:szCs w:val="22"/>
              </w:rPr>
            </w:pPr>
          </w:p>
        </w:tc>
      </w:tr>
    </w:tbl>
    <w:p w14:paraId="7E0527F5" w14:textId="77777777" w:rsidR="00327C0B" w:rsidRDefault="00327C0B" w:rsidP="00327C0B">
      <w:pPr>
        <w:rPr>
          <w:sz w:val="22"/>
          <w:szCs w:val="22"/>
        </w:rPr>
      </w:pPr>
    </w:p>
    <w:p w14:paraId="708F3E9C" w14:textId="77777777" w:rsidR="00741F82" w:rsidRDefault="00741F82" w:rsidP="00327C0B">
      <w:pPr>
        <w:rPr>
          <w:sz w:val="22"/>
          <w:szCs w:val="22"/>
        </w:rPr>
        <w:sectPr w:rsidR="00741F82" w:rsidSect="00327C0B">
          <w:pgSz w:w="16840" w:h="11900" w:orient="landscape"/>
          <w:pgMar w:top="1135" w:right="1276" w:bottom="1410" w:left="1440" w:header="708" w:footer="708" w:gutter="0"/>
          <w:cols w:space="708"/>
        </w:sectPr>
      </w:pPr>
    </w:p>
    <w:p w14:paraId="26DACFA0" w14:textId="77777777" w:rsidR="00327C0B" w:rsidRPr="006C5A8B" w:rsidRDefault="00327C0B" w:rsidP="00327C0B">
      <w:pPr>
        <w:rPr>
          <w:sz w:val="22"/>
          <w:szCs w:val="22"/>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
        <w:gridCol w:w="2137"/>
        <w:gridCol w:w="426"/>
        <w:gridCol w:w="1842"/>
        <w:gridCol w:w="284"/>
        <w:gridCol w:w="1701"/>
        <w:gridCol w:w="425"/>
        <w:gridCol w:w="1701"/>
        <w:gridCol w:w="425"/>
        <w:gridCol w:w="1985"/>
        <w:gridCol w:w="567"/>
        <w:gridCol w:w="1559"/>
        <w:gridCol w:w="425"/>
        <w:gridCol w:w="1701"/>
        <w:gridCol w:w="284"/>
      </w:tblGrid>
      <w:tr w:rsidR="00327C0B" w:rsidRPr="006C5A8B" w14:paraId="2CB73284" w14:textId="77777777" w:rsidTr="006C5A8B">
        <w:trPr>
          <w:trHeight w:val="818"/>
        </w:trPr>
        <w:tc>
          <w:tcPr>
            <w:tcW w:w="15735" w:type="dxa"/>
            <w:gridSpan w:val="15"/>
          </w:tcPr>
          <w:p w14:paraId="4334C63D" w14:textId="77777777" w:rsidR="00327C0B" w:rsidRPr="00741F82" w:rsidRDefault="00327C0B" w:rsidP="00327C0B">
            <w:pPr>
              <w:spacing w:after="0"/>
              <w:rPr>
                <w:rFonts w:eastAsia="Cambria"/>
                <w:b/>
                <w:sz w:val="22"/>
                <w:szCs w:val="22"/>
              </w:rPr>
            </w:pPr>
            <w:r w:rsidRPr="00741F82">
              <w:rPr>
                <w:rFonts w:eastAsia="Cambria"/>
                <w:b/>
                <w:sz w:val="22"/>
                <w:szCs w:val="22"/>
              </w:rPr>
              <w:t>Exercise 3: Qualities</w:t>
            </w:r>
          </w:p>
          <w:p w14:paraId="5AA5FBBC" w14:textId="3988038E" w:rsidR="00327C0B" w:rsidRPr="00741F82" w:rsidRDefault="00327C0B" w:rsidP="00327C0B">
            <w:pPr>
              <w:spacing w:after="0"/>
              <w:rPr>
                <w:rFonts w:eastAsia="Cambria"/>
                <w:sz w:val="22"/>
                <w:szCs w:val="22"/>
              </w:rPr>
            </w:pPr>
            <w:r w:rsidRPr="00741F82">
              <w:rPr>
                <w:rFonts w:eastAsia="Cambria"/>
                <w:sz w:val="22"/>
                <w:szCs w:val="22"/>
              </w:rPr>
              <w:t>1) Review the qualities and mark the ones that best describe you</w:t>
            </w:r>
            <w:r w:rsidR="006C5A8B" w:rsidRPr="00741F82">
              <w:rPr>
                <w:rFonts w:eastAsia="Cambria"/>
                <w:sz w:val="22"/>
                <w:szCs w:val="22"/>
              </w:rPr>
              <w:t xml:space="preserve"> </w:t>
            </w:r>
          </w:p>
        </w:tc>
      </w:tr>
      <w:tr w:rsidR="00327C0B" w:rsidRPr="006C5A8B" w14:paraId="48AF3138" w14:textId="77777777" w:rsidTr="006C5A8B">
        <w:trPr>
          <w:trHeight w:val="158"/>
        </w:trPr>
        <w:tc>
          <w:tcPr>
            <w:tcW w:w="273" w:type="dxa"/>
            <w:vMerge w:val="restart"/>
            <w:shd w:val="clear" w:color="auto" w:fill="DBE5F1"/>
          </w:tcPr>
          <w:p w14:paraId="53AEA630" w14:textId="77777777" w:rsidR="00327C0B" w:rsidRPr="00741F82" w:rsidRDefault="00327C0B" w:rsidP="00327C0B">
            <w:pPr>
              <w:spacing w:after="0"/>
              <w:rPr>
                <w:rFonts w:eastAsia="Cambria"/>
                <w:sz w:val="22"/>
                <w:szCs w:val="22"/>
              </w:rPr>
            </w:pPr>
          </w:p>
        </w:tc>
        <w:tc>
          <w:tcPr>
            <w:tcW w:w="2137" w:type="dxa"/>
          </w:tcPr>
          <w:p w14:paraId="6E2A536E" w14:textId="77777777" w:rsidR="00327C0B" w:rsidRPr="00741F82" w:rsidRDefault="00327C0B" w:rsidP="00327C0B">
            <w:pPr>
              <w:spacing w:after="0"/>
              <w:rPr>
                <w:rFonts w:eastAsia="Cambria"/>
                <w:sz w:val="22"/>
                <w:szCs w:val="22"/>
              </w:rPr>
            </w:pPr>
            <w:r w:rsidRPr="00741F82">
              <w:rPr>
                <w:rFonts w:eastAsia="Cambria"/>
                <w:sz w:val="22"/>
                <w:szCs w:val="22"/>
              </w:rPr>
              <w:t>Accurate</w:t>
            </w:r>
          </w:p>
        </w:tc>
        <w:tc>
          <w:tcPr>
            <w:tcW w:w="426" w:type="dxa"/>
          </w:tcPr>
          <w:p w14:paraId="68CF948D" w14:textId="77777777" w:rsidR="00327C0B" w:rsidRPr="00741F82" w:rsidRDefault="00327C0B" w:rsidP="00327C0B">
            <w:pPr>
              <w:spacing w:after="0"/>
              <w:rPr>
                <w:rFonts w:eastAsia="Cambria"/>
                <w:sz w:val="22"/>
                <w:szCs w:val="22"/>
              </w:rPr>
            </w:pPr>
          </w:p>
        </w:tc>
        <w:tc>
          <w:tcPr>
            <w:tcW w:w="1842" w:type="dxa"/>
          </w:tcPr>
          <w:p w14:paraId="7E82CD25" w14:textId="77777777" w:rsidR="00327C0B" w:rsidRPr="00741F82" w:rsidRDefault="00327C0B" w:rsidP="00327C0B">
            <w:pPr>
              <w:spacing w:after="0"/>
              <w:rPr>
                <w:rFonts w:eastAsia="Cambria"/>
                <w:sz w:val="22"/>
                <w:szCs w:val="22"/>
              </w:rPr>
            </w:pPr>
            <w:r w:rsidRPr="00741F82">
              <w:rPr>
                <w:rFonts w:eastAsia="Cambria"/>
                <w:sz w:val="22"/>
                <w:szCs w:val="22"/>
              </w:rPr>
              <w:t>Competent</w:t>
            </w:r>
          </w:p>
        </w:tc>
        <w:tc>
          <w:tcPr>
            <w:tcW w:w="284" w:type="dxa"/>
          </w:tcPr>
          <w:p w14:paraId="7B05022B" w14:textId="77777777" w:rsidR="00327C0B" w:rsidRPr="00741F82" w:rsidRDefault="00327C0B" w:rsidP="00327C0B">
            <w:pPr>
              <w:spacing w:after="0"/>
              <w:rPr>
                <w:rFonts w:eastAsia="Cambria"/>
                <w:sz w:val="22"/>
                <w:szCs w:val="22"/>
              </w:rPr>
            </w:pPr>
          </w:p>
        </w:tc>
        <w:tc>
          <w:tcPr>
            <w:tcW w:w="1701" w:type="dxa"/>
          </w:tcPr>
          <w:p w14:paraId="0A312409" w14:textId="77777777" w:rsidR="00327C0B" w:rsidRPr="00741F82" w:rsidRDefault="00327C0B" w:rsidP="00327C0B">
            <w:pPr>
              <w:spacing w:after="0"/>
              <w:rPr>
                <w:rFonts w:eastAsia="Cambria"/>
                <w:sz w:val="22"/>
                <w:szCs w:val="22"/>
              </w:rPr>
            </w:pPr>
            <w:r w:rsidRPr="00741F82">
              <w:rPr>
                <w:rFonts w:eastAsia="Cambria"/>
                <w:sz w:val="22"/>
                <w:szCs w:val="22"/>
              </w:rPr>
              <w:t>Efficient</w:t>
            </w:r>
          </w:p>
        </w:tc>
        <w:tc>
          <w:tcPr>
            <w:tcW w:w="425" w:type="dxa"/>
          </w:tcPr>
          <w:p w14:paraId="1A401CDA" w14:textId="77777777" w:rsidR="00327C0B" w:rsidRPr="00741F82" w:rsidRDefault="00327C0B" w:rsidP="00327C0B">
            <w:pPr>
              <w:spacing w:after="0"/>
              <w:rPr>
                <w:rFonts w:eastAsia="Cambria"/>
                <w:sz w:val="22"/>
                <w:szCs w:val="22"/>
              </w:rPr>
            </w:pPr>
          </w:p>
        </w:tc>
        <w:tc>
          <w:tcPr>
            <w:tcW w:w="1701" w:type="dxa"/>
          </w:tcPr>
          <w:p w14:paraId="289F97C9" w14:textId="77777777" w:rsidR="00327C0B" w:rsidRPr="00741F82" w:rsidRDefault="00327C0B" w:rsidP="00327C0B">
            <w:pPr>
              <w:spacing w:after="0"/>
              <w:rPr>
                <w:rFonts w:eastAsia="Cambria"/>
                <w:sz w:val="22"/>
                <w:szCs w:val="22"/>
              </w:rPr>
            </w:pPr>
            <w:r w:rsidRPr="00741F82">
              <w:rPr>
                <w:rFonts w:eastAsia="Cambria"/>
                <w:sz w:val="22"/>
                <w:szCs w:val="22"/>
              </w:rPr>
              <w:t>Imaginative</w:t>
            </w:r>
          </w:p>
        </w:tc>
        <w:tc>
          <w:tcPr>
            <w:tcW w:w="425" w:type="dxa"/>
          </w:tcPr>
          <w:p w14:paraId="0D8EC387" w14:textId="77777777" w:rsidR="00327C0B" w:rsidRPr="00741F82" w:rsidRDefault="00327C0B" w:rsidP="00327C0B">
            <w:pPr>
              <w:spacing w:after="0"/>
              <w:rPr>
                <w:rFonts w:eastAsia="Cambria"/>
                <w:sz w:val="22"/>
                <w:szCs w:val="22"/>
              </w:rPr>
            </w:pPr>
          </w:p>
        </w:tc>
        <w:tc>
          <w:tcPr>
            <w:tcW w:w="1985" w:type="dxa"/>
          </w:tcPr>
          <w:p w14:paraId="38EFCCCA" w14:textId="77777777" w:rsidR="00327C0B" w:rsidRPr="00741F82" w:rsidRDefault="00327C0B" w:rsidP="00327C0B">
            <w:pPr>
              <w:spacing w:after="0"/>
              <w:rPr>
                <w:rFonts w:eastAsia="Cambria"/>
                <w:sz w:val="22"/>
                <w:szCs w:val="22"/>
              </w:rPr>
            </w:pPr>
            <w:r w:rsidRPr="00741F82">
              <w:rPr>
                <w:rFonts w:eastAsia="Cambria"/>
                <w:sz w:val="22"/>
                <w:szCs w:val="22"/>
              </w:rPr>
              <w:t>Orderly</w:t>
            </w:r>
          </w:p>
        </w:tc>
        <w:tc>
          <w:tcPr>
            <w:tcW w:w="567" w:type="dxa"/>
          </w:tcPr>
          <w:p w14:paraId="62902471" w14:textId="77777777" w:rsidR="00327C0B" w:rsidRPr="00741F82" w:rsidRDefault="00327C0B" w:rsidP="00327C0B">
            <w:pPr>
              <w:spacing w:after="0"/>
              <w:rPr>
                <w:rFonts w:eastAsia="Cambria"/>
                <w:sz w:val="22"/>
                <w:szCs w:val="22"/>
              </w:rPr>
            </w:pPr>
          </w:p>
        </w:tc>
        <w:tc>
          <w:tcPr>
            <w:tcW w:w="1559" w:type="dxa"/>
          </w:tcPr>
          <w:p w14:paraId="4ED2F2B1" w14:textId="77777777" w:rsidR="00327C0B" w:rsidRPr="00741F82" w:rsidRDefault="00327C0B" w:rsidP="00327C0B">
            <w:pPr>
              <w:spacing w:after="0"/>
              <w:rPr>
                <w:rFonts w:eastAsia="Cambria"/>
                <w:sz w:val="22"/>
                <w:szCs w:val="22"/>
              </w:rPr>
            </w:pPr>
            <w:r w:rsidRPr="00741F82">
              <w:rPr>
                <w:rFonts w:eastAsia="Cambria"/>
                <w:sz w:val="22"/>
                <w:szCs w:val="22"/>
              </w:rPr>
              <w:t>Relaxed</w:t>
            </w:r>
          </w:p>
        </w:tc>
        <w:tc>
          <w:tcPr>
            <w:tcW w:w="425" w:type="dxa"/>
          </w:tcPr>
          <w:p w14:paraId="0DB562DF" w14:textId="77777777" w:rsidR="00327C0B" w:rsidRPr="00741F82" w:rsidRDefault="00327C0B" w:rsidP="00327C0B">
            <w:pPr>
              <w:spacing w:after="0"/>
              <w:rPr>
                <w:rFonts w:eastAsia="Cambria"/>
                <w:sz w:val="22"/>
                <w:szCs w:val="22"/>
              </w:rPr>
            </w:pPr>
          </w:p>
        </w:tc>
        <w:tc>
          <w:tcPr>
            <w:tcW w:w="1701" w:type="dxa"/>
          </w:tcPr>
          <w:p w14:paraId="029EAE14" w14:textId="77777777" w:rsidR="00327C0B" w:rsidRPr="00741F82" w:rsidRDefault="00327C0B" w:rsidP="00327C0B">
            <w:pPr>
              <w:spacing w:after="0"/>
              <w:rPr>
                <w:rFonts w:eastAsia="Cambria"/>
                <w:sz w:val="22"/>
                <w:szCs w:val="22"/>
              </w:rPr>
            </w:pPr>
            <w:r w:rsidRPr="00741F82">
              <w:rPr>
                <w:rFonts w:eastAsia="Cambria"/>
                <w:sz w:val="22"/>
                <w:szCs w:val="22"/>
              </w:rPr>
              <w:t>Trusting</w:t>
            </w:r>
          </w:p>
        </w:tc>
        <w:tc>
          <w:tcPr>
            <w:tcW w:w="284" w:type="dxa"/>
          </w:tcPr>
          <w:p w14:paraId="1C88D710" w14:textId="77777777" w:rsidR="00327C0B" w:rsidRPr="00741F82" w:rsidRDefault="00327C0B" w:rsidP="00327C0B">
            <w:pPr>
              <w:spacing w:after="0"/>
              <w:rPr>
                <w:rFonts w:eastAsia="Cambria"/>
                <w:sz w:val="22"/>
                <w:szCs w:val="22"/>
              </w:rPr>
            </w:pPr>
          </w:p>
        </w:tc>
      </w:tr>
      <w:tr w:rsidR="00327C0B" w:rsidRPr="006C5A8B" w14:paraId="43A4AD1D" w14:textId="77777777" w:rsidTr="006C5A8B">
        <w:trPr>
          <w:trHeight w:val="158"/>
        </w:trPr>
        <w:tc>
          <w:tcPr>
            <w:tcW w:w="273" w:type="dxa"/>
            <w:vMerge/>
            <w:shd w:val="clear" w:color="auto" w:fill="DBE5F1"/>
          </w:tcPr>
          <w:p w14:paraId="040008DD" w14:textId="77777777" w:rsidR="00327C0B" w:rsidRPr="00741F82" w:rsidRDefault="00327C0B" w:rsidP="00327C0B">
            <w:pPr>
              <w:spacing w:after="0"/>
              <w:rPr>
                <w:rFonts w:eastAsia="Cambria"/>
                <w:sz w:val="22"/>
                <w:szCs w:val="22"/>
              </w:rPr>
            </w:pPr>
          </w:p>
        </w:tc>
        <w:tc>
          <w:tcPr>
            <w:tcW w:w="2137" w:type="dxa"/>
          </w:tcPr>
          <w:p w14:paraId="1060BFC2" w14:textId="77777777" w:rsidR="00327C0B" w:rsidRPr="00741F82" w:rsidRDefault="00327C0B" w:rsidP="00327C0B">
            <w:pPr>
              <w:spacing w:after="0"/>
              <w:rPr>
                <w:rFonts w:eastAsia="Cambria"/>
                <w:sz w:val="22"/>
                <w:szCs w:val="22"/>
              </w:rPr>
            </w:pPr>
            <w:r w:rsidRPr="00741F82">
              <w:rPr>
                <w:rFonts w:eastAsia="Cambria"/>
                <w:sz w:val="22"/>
                <w:szCs w:val="22"/>
              </w:rPr>
              <w:t>Adaptable</w:t>
            </w:r>
          </w:p>
        </w:tc>
        <w:tc>
          <w:tcPr>
            <w:tcW w:w="426" w:type="dxa"/>
          </w:tcPr>
          <w:p w14:paraId="6AA9352A" w14:textId="77777777" w:rsidR="00327C0B" w:rsidRPr="00741F82" w:rsidRDefault="00327C0B" w:rsidP="00327C0B">
            <w:pPr>
              <w:spacing w:after="0"/>
              <w:rPr>
                <w:rFonts w:eastAsia="Cambria"/>
                <w:sz w:val="22"/>
                <w:szCs w:val="22"/>
              </w:rPr>
            </w:pPr>
          </w:p>
        </w:tc>
        <w:tc>
          <w:tcPr>
            <w:tcW w:w="1842" w:type="dxa"/>
          </w:tcPr>
          <w:p w14:paraId="7869753B" w14:textId="77777777" w:rsidR="00327C0B" w:rsidRPr="00741F82" w:rsidRDefault="00327C0B" w:rsidP="00327C0B">
            <w:pPr>
              <w:spacing w:after="0"/>
              <w:rPr>
                <w:rFonts w:eastAsia="Cambria"/>
                <w:sz w:val="22"/>
                <w:szCs w:val="22"/>
              </w:rPr>
            </w:pPr>
            <w:r w:rsidRPr="00741F82">
              <w:rPr>
                <w:rFonts w:eastAsia="Cambria"/>
                <w:sz w:val="22"/>
                <w:szCs w:val="22"/>
              </w:rPr>
              <w:t>Competitive</w:t>
            </w:r>
          </w:p>
        </w:tc>
        <w:tc>
          <w:tcPr>
            <w:tcW w:w="284" w:type="dxa"/>
          </w:tcPr>
          <w:p w14:paraId="00C344A2" w14:textId="77777777" w:rsidR="00327C0B" w:rsidRPr="00741F82" w:rsidRDefault="00327C0B" w:rsidP="00327C0B">
            <w:pPr>
              <w:spacing w:after="0"/>
              <w:rPr>
                <w:rFonts w:eastAsia="Cambria"/>
                <w:sz w:val="22"/>
                <w:szCs w:val="22"/>
              </w:rPr>
            </w:pPr>
          </w:p>
        </w:tc>
        <w:tc>
          <w:tcPr>
            <w:tcW w:w="1701" w:type="dxa"/>
          </w:tcPr>
          <w:p w14:paraId="5E2CB96A" w14:textId="77777777" w:rsidR="00327C0B" w:rsidRPr="00741F82" w:rsidRDefault="00327C0B" w:rsidP="00327C0B">
            <w:pPr>
              <w:spacing w:after="0"/>
              <w:rPr>
                <w:rFonts w:eastAsia="Cambria"/>
                <w:sz w:val="22"/>
                <w:szCs w:val="22"/>
              </w:rPr>
            </w:pPr>
            <w:r w:rsidRPr="00741F82">
              <w:rPr>
                <w:rFonts w:eastAsia="Cambria"/>
                <w:sz w:val="22"/>
                <w:szCs w:val="22"/>
              </w:rPr>
              <w:t>Eloquent</w:t>
            </w:r>
          </w:p>
        </w:tc>
        <w:tc>
          <w:tcPr>
            <w:tcW w:w="425" w:type="dxa"/>
          </w:tcPr>
          <w:p w14:paraId="74D20B0C" w14:textId="77777777" w:rsidR="00327C0B" w:rsidRPr="00741F82" w:rsidRDefault="00327C0B" w:rsidP="00327C0B">
            <w:pPr>
              <w:spacing w:after="0"/>
              <w:rPr>
                <w:rFonts w:eastAsia="Cambria"/>
                <w:sz w:val="22"/>
                <w:szCs w:val="22"/>
              </w:rPr>
            </w:pPr>
          </w:p>
        </w:tc>
        <w:tc>
          <w:tcPr>
            <w:tcW w:w="1701" w:type="dxa"/>
          </w:tcPr>
          <w:p w14:paraId="38FEB41C" w14:textId="77777777" w:rsidR="00327C0B" w:rsidRPr="00741F82" w:rsidRDefault="00327C0B" w:rsidP="00327C0B">
            <w:pPr>
              <w:spacing w:after="0"/>
              <w:rPr>
                <w:rFonts w:eastAsia="Cambria"/>
                <w:sz w:val="22"/>
                <w:szCs w:val="22"/>
              </w:rPr>
            </w:pPr>
            <w:r w:rsidRPr="00741F82">
              <w:rPr>
                <w:rFonts w:eastAsia="Cambria"/>
                <w:sz w:val="22"/>
                <w:szCs w:val="22"/>
              </w:rPr>
              <w:t>Independent</w:t>
            </w:r>
          </w:p>
        </w:tc>
        <w:tc>
          <w:tcPr>
            <w:tcW w:w="425" w:type="dxa"/>
          </w:tcPr>
          <w:p w14:paraId="1E506D9E" w14:textId="77777777" w:rsidR="00327C0B" w:rsidRPr="00741F82" w:rsidRDefault="00327C0B" w:rsidP="00327C0B">
            <w:pPr>
              <w:spacing w:after="0"/>
              <w:rPr>
                <w:rFonts w:eastAsia="Cambria"/>
                <w:sz w:val="22"/>
                <w:szCs w:val="22"/>
              </w:rPr>
            </w:pPr>
          </w:p>
        </w:tc>
        <w:tc>
          <w:tcPr>
            <w:tcW w:w="1985" w:type="dxa"/>
          </w:tcPr>
          <w:p w14:paraId="0E89F8E7" w14:textId="77777777" w:rsidR="00327C0B" w:rsidRPr="00741F82" w:rsidRDefault="00327C0B" w:rsidP="00327C0B">
            <w:pPr>
              <w:spacing w:after="0"/>
              <w:rPr>
                <w:rFonts w:eastAsia="Cambria"/>
                <w:sz w:val="22"/>
                <w:szCs w:val="22"/>
              </w:rPr>
            </w:pPr>
            <w:proofErr w:type="spellStart"/>
            <w:r w:rsidRPr="00741F82">
              <w:rPr>
                <w:rFonts w:eastAsia="Cambria"/>
                <w:sz w:val="22"/>
                <w:szCs w:val="22"/>
              </w:rPr>
              <w:t>Organised</w:t>
            </w:r>
            <w:proofErr w:type="spellEnd"/>
          </w:p>
        </w:tc>
        <w:tc>
          <w:tcPr>
            <w:tcW w:w="567" w:type="dxa"/>
          </w:tcPr>
          <w:p w14:paraId="5E1E79BA" w14:textId="77777777" w:rsidR="00327C0B" w:rsidRPr="00741F82" w:rsidRDefault="00327C0B" w:rsidP="00327C0B">
            <w:pPr>
              <w:spacing w:after="0"/>
              <w:rPr>
                <w:rFonts w:eastAsia="Cambria"/>
                <w:sz w:val="22"/>
                <w:szCs w:val="22"/>
              </w:rPr>
            </w:pPr>
          </w:p>
        </w:tc>
        <w:tc>
          <w:tcPr>
            <w:tcW w:w="1559" w:type="dxa"/>
          </w:tcPr>
          <w:p w14:paraId="5230BD2B" w14:textId="77777777" w:rsidR="00327C0B" w:rsidRPr="00741F82" w:rsidRDefault="00327C0B" w:rsidP="00327C0B">
            <w:pPr>
              <w:spacing w:after="0"/>
              <w:rPr>
                <w:rFonts w:eastAsia="Cambria"/>
                <w:sz w:val="22"/>
                <w:szCs w:val="22"/>
              </w:rPr>
            </w:pPr>
            <w:r w:rsidRPr="00741F82">
              <w:rPr>
                <w:rFonts w:eastAsia="Cambria"/>
                <w:sz w:val="22"/>
                <w:szCs w:val="22"/>
              </w:rPr>
              <w:t>Reliable</w:t>
            </w:r>
          </w:p>
        </w:tc>
        <w:tc>
          <w:tcPr>
            <w:tcW w:w="425" w:type="dxa"/>
          </w:tcPr>
          <w:p w14:paraId="32D60A57" w14:textId="77777777" w:rsidR="00327C0B" w:rsidRPr="00741F82" w:rsidRDefault="00327C0B" w:rsidP="00327C0B">
            <w:pPr>
              <w:spacing w:after="0"/>
              <w:rPr>
                <w:rFonts w:eastAsia="Cambria"/>
                <w:sz w:val="22"/>
                <w:szCs w:val="22"/>
              </w:rPr>
            </w:pPr>
          </w:p>
        </w:tc>
        <w:tc>
          <w:tcPr>
            <w:tcW w:w="1701" w:type="dxa"/>
          </w:tcPr>
          <w:p w14:paraId="58577EC6" w14:textId="77777777" w:rsidR="00327C0B" w:rsidRPr="00741F82" w:rsidRDefault="00327C0B" w:rsidP="00327C0B">
            <w:pPr>
              <w:spacing w:after="0"/>
              <w:rPr>
                <w:rFonts w:eastAsia="Cambria"/>
                <w:sz w:val="22"/>
                <w:szCs w:val="22"/>
              </w:rPr>
            </w:pPr>
            <w:r w:rsidRPr="00741F82">
              <w:rPr>
                <w:rFonts w:eastAsia="Cambria"/>
                <w:sz w:val="22"/>
                <w:szCs w:val="22"/>
              </w:rPr>
              <w:t>Trustworthy</w:t>
            </w:r>
          </w:p>
        </w:tc>
        <w:tc>
          <w:tcPr>
            <w:tcW w:w="284" w:type="dxa"/>
          </w:tcPr>
          <w:p w14:paraId="2FA76399" w14:textId="77777777" w:rsidR="00327C0B" w:rsidRPr="00741F82" w:rsidRDefault="00327C0B" w:rsidP="00327C0B">
            <w:pPr>
              <w:spacing w:after="0"/>
              <w:rPr>
                <w:rFonts w:eastAsia="Cambria"/>
                <w:sz w:val="22"/>
                <w:szCs w:val="22"/>
              </w:rPr>
            </w:pPr>
          </w:p>
        </w:tc>
      </w:tr>
      <w:tr w:rsidR="00327C0B" w:rsidRPr="006C5A8B" w14:paraId="2841F7EE" w14:textId="77777777" w:rsidTr="006C5A8B">
        <w:trPr>
          <w:trHeight w:val="158"/>
        </w:trPr>
        <w:tc>
          <w:tcPr>
            <w:tcW w:w="273" w:type="dxa"/>
            <w:vMerge/>
            <w:shd w:val="clear" w:color="auto" w:fill="DBE5F1"/>
          </w:tcPr>
          <w:p w14:paraId="1F9204C8" w14:textId="77777777" w:rsidR="00327C0B" w:rsidRPr="00741F82" w:rsidRDefault="00327C0B" w:rsidP="00327C0B">
            <w:pPr>
              <w:spacing w:after="0"/>
              <w:rPr>
                <w:rFonts w:eastAsia="Cambria"/>
                <w:sz w:val="22"/>
                <w:szCs w:val="22"/>
              </w:rPr>
            </w:pPr>
          </w:p>
        </w:tc>
        <w:tc>
          <w:tcPr>
            <w:tcW w:w="2137" w:type="dxa"/>
          </w:tcPr>
          <w:p w14:paraId="3FCE3EEE" w14:textId="77777777" w:rsidR="00327C0B" w:rsidRPr="00741F82" w:rsidRDefault="00327C0B" w:rsidP="00327C0B">
            <w:pPr>
              <w:spacing w:after="0"/>
              <w:rPr>
                <w:rFonts w:eastAsia="Cambria"/>
                <w:sz w:val="22"/>
                <w:szCs w:val="22"/>
              </w:rPr>
            </w:pPr>
            <w:r w:rsidRPr="00741F82">
              <w:rPr>
                <w:rFonts w:eastAsia="Cambria"/>
                <w:sz w:val="22"/>
                <w:szCs w:val="22"/>
              </w:rPr>
              <w:t>Adventurous</w:t>
            </w:r>
          </w:p>
        </w:tc>
        <w:tc>
          <w:tcPr>
            <w:tcW w:w="426" w:type="dxa"/>
          </w:tcPr>
          <w:p w14:paraId="6650F4DE" w14:textId="77777777" w:rsidR="00327C0B" w:rsidRPr="00741F82" w:rsidRDefault="00327C0B" w:rsidP="00327C0B">
            <w:pPr>
              <w:spacing w:after="0"/>
              <w:rPr>
                <w:rFonts w:eastAsia="Cambria"/>
                <w:sz w:val="22"/>
                <w:szCs w:val="22"/>
              </w:rPr>
            </w:pPr>
          </w:p>
        </w:tc>
        <w:tc>
          <w:tcPr>
            <w:tcW w:w="1842" w:type="dxa"/>
          </w:tcPr>
          <w:p w14:paraId="4ACEE2A2" w14:textId="77777777" w:rsidR="00327C0B" w:rsidRPr="00741F82" w:rsidRDefault="00327C0B" w:rsidP="00327C0B">
            <w:pPr>
              <w:spacing w:after="0"/>
              <w:rPr>
                <w:rFonts w:eastAsia="Cambria"/>
                <w:sz w:val="22"/>
                <w:szCs w:val="22"/>
              </w:rPr>
            </w:pPr>
            <w:r w:rsidRPr="00741F82">
              <w:rPr>
                <w:rFonts w:eastAsia="Cambria"/>
                <w:sz w:val="22"/>
                <w:szCs w:val="22"/>
              </w:rPr>
              <w:t>Confident</w:t>
            </w:r>
          </w:p>
        </w:tc>
        <w:tc>
          <w:tcPr>
            <w:tcW w:w="284" w:type="dxa"/>
          </w:tcPr>
          <w:p w14:paraId="7DD92F99" w14:textId="77777777" w:rsidR="00327C0B" w:rsidRPr="00741F82" w:rsidRDefault="00327C0B" w:rsidP="00327C0B">
            <w:pPr>
              <w:spacing w:after="0"/>
              <w:rPr>
                <w:rFonts w:eastAsia="Cambria"/>
                <w:sz w:val="22"/>
                <w:szCs w:val="22"/>
              </w:rPr>
            </w:pPr>
          </w:p>
        </w:tc>
        <w:tc>
          <w:tcPr>
            <w:tcW w:w="1701" w:type="dxa"/>
          </w:tcPr>
          <w:p w14:paraId="1003FD1E" w14:textId="77777777" w:rsidR="00327C0B" w:rsidRPr="00741F82" w:rsidRDefault="00327C0B" w:rsidP="00327C0B">
            <w:pPr>
              <w:spacing w:after="0"/>
              <w:rPr>
                <w:rFonts w:eastAsia="Cambria"/>
                <w:sz w:val="22"/>
                <w:szCs w:val="22"/>
              </w:rPr>
            </w:pPr>
            <w:r w:rsidRPr="00741F82">
              <w:rPr>
                <w:rFonts w:eastAsia="Cambria"/>
                <w:sz w:val="22"/>
                <w:szCs w:val="22"/>
              </w:rPr>
              <w:t>Empathetic</w:t>
            </w:r>
          </w:p>
        </w:tc>
        <w:tc>
          <w:tcPr>
            <w:tcW w:w="425" w:type="dxa"/>
          </w:tcPr>
          <w:p w14:paraId="0412172F" w14:textId="77777777" w:rsidR="00327C0B" w:rsidRPr="00741F82" w:rsidRDefault="00327C0B" w:rsidP="00327C0B">
            <w:pPr>
              <w:spacing w:after="0"/>
              <w:rPr>
                <w:rFonts w:eastAsia="Cambria"/>
                <w:sz w:val="22"/>
                <w:szCs w:val="22"/>
              </w:rPr>
            </w:pPr>
          </w:p>
        </w:tc>
        <w:tc>
          <w:tcPr>
            <w:tcW w:w="1701" w:type="dxa"/>
          </w:tcPr>
          <w:p w14:paraId="45100ACA" w14:textId="77777777" w:rsidR="00327C0B" w:rsidRPr="00741F82" w:rsidRDefault="00327C0B" w:rsidP="00327C0B">
            <w:pPr>
              <w:spacing w:after="0"/>
              <w:rPr>
                <w:rFonts w:eastAsia="Cambria"/>
                <w:sz w:val="22"/>
                <w:szCs w:val="22"/>
              </w:rPr>
            </w:pPr>
            <w:r w:rsidRPr="00741F82">
              <w:rPr>
                <w:rFonts w:eastAsia="Cambria"/>
                <w:sz w:val="22"/>
                <w:szCs w:val="22"/>
              </w:rPr>
              <w:t>Individualistic</w:t>
            </w:r>
          </w:p>
        </w:tc>
        <w:tc>
          <w:tcPr>
            <w:tcW w:w="425" w:type="dxa"/>
          </w:tcPr>
          <w:p w14:paraId="137AC160" w14:textId="77777777" w:rsidR="00327C0B" w:rsidRPr="00741F82" w:rsidRDefault="00327C0B" w:rsidP="00327C0B">
            <w:pPr>
              <w:spacing w:after="0"/>
              <w:rPr>
                <w:rFonts w:eastAsia="Cambria"/>
                <w:sz w:val="22"/>
                <w:szCs w:val="22"/>
              </w:rPr>
            </w:pPr>
          </w:p>
        </w:tc>
        <w:tc>
          <w:tcPr>
            <w:tcW w:w="1985" w:type="dxa"/>
          </w:tcPr>
          <w:p w14:paraId="6759391E" w14:textId="77777777" w:rsidR="00327C0B" w:rsidRPr="00741F82" w:rsidRDefault="00327C0B" w:rsidP="00327C0B">
            <w:pPr>
              <w:spacing w:after="0"/>
              <w:rPr>
                <w:rFonts w:eastAsia="Cambria"/>
                <w:sz w:val="22"/>
                <w:szCs w:val="22"/>
              </w:rPr>
            </w:pPr>
            <w:r w:rsidRPr="00741F82">
              <w:rPr>
                <w:rFonts w:eastAsia="Cambria"/>
                <w:sz w:val="22"/>
                <w:szCs w:val="22"/>
              </w:rPr>
              <w:t>Original</w:t>
            </w:r>
          </w:p>
        </w:tc>
        <w:tc>
          <w:tcPr>
            <w:tcW w:w="567" w:type="dxa"/>
          </w:tcPr>
          <w:p w14:paraId="64F12B68" w14:textId="77777777" w:rsidR="00327C0B" w:rsidRPr="00741F82" w:rsidRDefault="00327C0B" w:rsidP="00327C0B">
            <w:pPr>
              <w:spacing w:after="0"/>
              <w:rPr>
                <w:rFonts w:eastAsia="Cambria"/>
                <w:sz w:val="22"/>
                <w:szCs w:val="22"/>
              </w:rPr>
            </w:pPr>
          </w:p>
        </w:tc>
        <w:tc>
          <w:tcPr>
            <w:tcW w:w="1559" w:type="dxa"/>
          </w:tcPr>
          <w:p w14:paraId="131B2A1F" w14:textId="77777777" w:rsidR="00327C0B" w:rsidRPr="00741F82" w:rsidRDefault="00327C0B" w:rsidP="00327C0B">
            <w:pPr>
              <w:spacing w:after="0"/>
              <w:rPr>
                <w:rFonts w:eastAsia="Cambria"/>
                <w:sz w:val="22"/>
                <w:szCs w:val="22"/>
              </w:rPr>
            </w:pPr>
            <w:r w:rsidRPr="00741F82">
              <w:rPr>
                <w:rFonts w:eastAsia="Cambria"/>
                <w:sz w:val="22"/>
                <w:szCs w:val="22"/>
              </w:rPr>
              <w:t>Reserved</w:t>
            </w:r>
          </w:p>
        </w:tc>
        <w:tc>
          <w:tcPr>
            <w:tcW w:w="425" w:type="dxa"/>
          </w:tcPr>
          <w:p w14:paraId="142BABF9" w14:textId="77777777" w:rsidR="00327C0B" w:rsidRPr="00741F82" w:rsidRDefault="00327C0B" w:rsidP="00327C0B">
            <w:pPr>
              <w:spacing w:after="0"/>
              <w:rPr>
                <w:rFonts w:eastAsia="Cambria"/>
                <w:sz w:val="22"/>
                <w:szCs w:val="22"/>
              </w:rPr>
            </w:pPr>
          </w:p>
        </w:tc>
        <w:tc>
          <w:tcPr>
            <w:tcW w:w="1701" w:type="dxa"/>
          </w:tcPr>
          <w:p w14:paraId="6A713896" w14:textId="77777777" w:rsidR="00327C0B" w:rsidRPr="00741F82" w:rsidRDefault="00327C0B" w:rsidP="00327C0B">
            <w:pPr>
              <w:spacing w:after="0"/>
              <w:rPr>
                <w:rFonts w:eastAsia="Cambria"/>
                <w:sz w:val="22"/>
                <w:szCs w:val="22"/>
              </w:rPr>
            </w:pPr>
            <w:r w:rsidRPr="00741F82">
              <w:rPr>
                <w:rFonts w:eastAsia="Cambria"/>
                <w:sz w:val="22"/>
                <w:szCs w:val="22"/>
              </w:rPr>
              <w:t>Tactful</w:t>
            </w:r>
          </w:p>
        </w:tc>
        <w:tc>
          <w:tcPr>
            <w:tcW w:w="284" w:type="dxa"/>
          </w:tcPr>
          <w:p w14:paraId="1494B720" w14:textId="77777777" w:rsidR="00327C0B" w:rsidRPr="00741F82" w:rsidRDefault="00327C0B" w:rsidP="00327C0B">
            <w:pPr>
              <w:spacing w:after="0"/>
              <w:rPr>
                <w:rFonts w:eastAsia="Cambria"/>
                <w:sz w:val="22"/>
                <w:szCs w:val="22"/>
              </w:rPr>
            </w:pPr>
          </w:p>
        </w:tc>
      </w:tr>
      <w:tr w:rsidR="00327C0B" w:rsidRPr="006C5A8B" w14:paraId="3B8D0448" w14:textId="77777777" w:rsidTr="006C5A8B">
        <w:trPr>
          <w:trHeight w:val="158"/>
        </w:trPr>
        <w:tc>
          <w:tcPr>
            <w:tcW w:w="273" w:type="dxa"/>
            <w:vMerge/>
            <w:shd w:val="clear" w:color="auto" w:fill="DBE5F1"/>
          </w:tcPr>
          <w:p w14:paraId="05D12CDF" w14:textId="77777777" w:rsidR="00327C0B" w:rsidRPr="00741F82" w:rsidRDefault="00327C0B" w:rsidP="00327C0B">
            <w:pPr>
              <w:spacing w:after="0"/>
              <w:rPr>
                <w:rFonts w:eastAsia="Cambria"/>
                <w:sz w:val="22"/>
                <w:szCs w:val="22"/>
              </w:rPr>
            </w:pPr>
          </w:p>
        </w:tc>
        <w:tc>
          <w:tcPr>
            <w:tcW w:w="2137" w:type="dxa"/>
          </w:tcPr>
          <w:p w14:paraId="44B31E75" w14:textId="77777777" w:rsidR="00327C0B" w:rsidRPr="00741F82" w:rsidRDefault="00327C0B" w:rsidP="00327C0B">
            <w:pPr>
              <w:spacing w:after="0"/>
              <w:rPr>
                <w:rFonts w:eastAsia="Cambria"/>
                <w:sz w:val="22"/>
                <w:szCs w:val="22"/>
              </w:rPr>
            </w:pPr>
            <w:r w:rsidRPr="00741F82">
              <w:rPr>
                <w:rFonts w:eastAsia="Cambria"/>
                <w:sz w:val="22"/>
                <w:szCs w:val="22"/>
              </w:rPr>
              <w:t>Alert</w:t>
            </w:r>
          </w:p>
        </w:tc>
        <w:tc>
          <w:tcPr>
            <w:tcW w:w="426" w:type="dxa"/>
          </w:tcPr>
          <w:p w14:paraId="26A4583B" w14:textId="77777777" w:rsidR="00327C0B" w:rsidRPr="00741F82" w:rsidRDefault="00327C0B" w:rsidP="00327C0B">
            <w:pPr>
              <w:spacing w:after="0"/>
              <w:rPr>
                <w:rFonts w:eastAsia="Cambria"/>
                <w:sz w:val="22"/>
                <w:szCs w:val="22"/>
              </w:rPr>
            </w:pPr>
          </w:p>
        </w:tc>
        <w:tc>
          <w:tcPr>
            <w:tcW w:w="1842" w:type="dxa"/>
          </w:tcPr>
          <w:p w14:paraId="09D98E3A" w14:textId="77777777" w:rsidR="00327C0B" w:rsidRPr="00741F82" w:rsidRDefault="00327C0B" w:rsidP="00327C0B">
            <w:pPr>
              <w:spacing w:after="0"/>
              <w:rPr>
                <w:rFonts w:eastAsia="Cambria"/>
                <w:sz w:val="22"/>
                <w:szCs w:val="22"/>
              </w:rPr>
            </w:pPr>
            <w:r w:rsidRPr="00741F82">
              <w:rPr>
                <w:rFonts w:eastAsia="Cambria"/>
                <w:sz w:val="22"/>
                <w:szCs w:val="22"/>
              </w:rPr>
              <w:t>Congenial</w:t>
            </w:r>
          </w:p>
        </w:tc>
        <w:tc>
          <w:tcPr>
            <w:tcW w:w="284" w:type="dxa"/>
          </w:tcPr>
          <w:p w14:paraId="7A3202C9" w14:textId="77777777" w:rsidR="00327C0B" w:rsidRPr="00741F82" w:rsidRDefault="00327C0B" w:rsidP="00327C0B">
            <w:pPr>
              <w:spacing w:after="0"/>
              <w:rPr>
                <w:rFonts w:eastAsia="Cambria"/>
                <w:sz w:val="22"/>
                <w:szCs w:val="22"/>
              </w:rPr>
            </w:pPr>
          </w:p>
        </w:tc>
        <w:tc>
          <w:tcPr>
            <w:tcW w:w="1701" w:type="dxa"/>
          </w:tcPr>
          <w:p w14:paraId="6BA1D04E" w14:textId="77777777" w:rsidR="00327C0B" w:rsidRPr="00741F82" w:rsidRDefault="00327C0B" w:rsidP="00327C0B">
            <w:pPr>
              <w:spacing w:after="0"/>
              <w:rPr>
                <w:rFonts w:eastAsia="Cambria"/>
                <w:sz w:val="22"/>
                <w:szCs w:val="22"/>
              </w:rPr>
            </w:pPr>
            <w:r w:rsidRPr="00741F82">
              <w:rPr>
                <w:rFonts w:eastAsia="Cambria"/>
                <w:sz w:val="22"/>
                <w:szCs w:val="22"/>
              </w:rPr>
              <w:t>Energetic</w:t>
            </w:r>
          </w:p>
        </w:tc>
        <w:tc>
          <w:tcPr>
            <w:tcW w:w="425" w:type="dxa"/>
          </w:tcPr>
          <w:p w14:paraId="39C120C5" w14:textId="77777777" w:rsidR="00327C0B" w:rsidRPr="00741F82" w:rsidRDefault="00327C0B" w:rsidP="00327C0B">
            <w:pPr>
              <w:spacing w:after="0"/>
              <w:rPr>
                <w:rFonts w:eastAsia="Cambria"/>
                <w:sz w:val="22"/>
                <w:szCs w:val="22"/>
              </w:rPr>
            </w:pPr>
          </w:p>
        </w:tc>
        <w:tc>
          <w:tcPr>
            <w:tcW w:w="1701" w:type="dxa"/>
          </w:tcPr>
          <w:p w14:paraId="4112F6B7" w14:textId="77777777" w:rsidR="00327C0B" w:rsidRPr="00741F82" w:rsidRDefault="00327C0B" w:rsidP="00327C0B">
            <w:pPr>
              <w:spacing w:after="0"/>
              <w:rPr>
                <w:rFonts w:eastAsia="Cambria"/>
                <w:sz w:val="22"/>
                <w:szCs w:val="22"/>
              </w:rPr>
            </w:pPr>
            <w:r w:rsidRPr="00741F82">
              <w:rPr>
                <w:rFonts w:eastAsia="Cambria"/>
                <w:sz w:val="22"/>
                <w:szCs w:val="22"/>
              </w:rPr>
              <w:t>Industrious</w:t>
            </w:r>
          </w:p>
        </w:tc>
        <w:tc>
          <w:tcPr>
            <w:tcW w:w="425" w:type="dxa"/>
          </w:tcPr>
          <w:p w14:paraId="0F8F9975" w14:textId="77777777" w:rsidR="00327C0B" w:rsidRPr="00741F82" w:rsidRDefault="00327C0B" w:rsidP="00327C0B">
            <w:pPr>
              <w:spacing w:after="0"/>
              <w:rPr>
                <w:rFonts w:eastAsia="Cambria"/>
                <w:sz w:val="22"/>
                <w:szCs w:val="22"/>
              </w:rPr>
            </w:pPr>
          </w:p>
        </w:tc>
        <w:tc>
          <w:tcPr>
            <w:tcW w:w="1985" w:type="dxa"/>
          </w:tcPr>
          <w:p w14:paraId="12FEE237" w14:textId="77777777" w:rsidR="00327C0B" w:rsidRPr="00741F82" w:rsidRDefault="00327C0B" w:rsidP="00327C0B">
            <w:pPr>
              <w:spacing w:after="0"/>
              <w:rPr>
                <w:rFonts w:eastAsia="Cambria"/>
                <w:sz w:val="22"/>
                <w:szCs w:val="22"/>
              </w:rPr>
            </w:pPr>
            <w:r w:rsidRPr="00741F82">
              <w:rPr>
                <w:rFonts w:eastAsia="Cambria"/>
                <w:sz w:val="22"/>
                <w:szCs w:val="22"/>
              </w:rPr>
              <w:t>Outgoing</w:t>
            </w:r>
          </w:p>
        </w:tc>
        <w:tc>
          <w:tcPr>
            <w:tcW w:w="567" w:type="dxa"/>
          </w:tcPr>
          <w:p w14:paraId="5739211C" w14:textId="77777777" w:rsidR="00327C0B" w:rsidRPr="00741F82" w:rsidRDefault="00327C0B" w:rsidP="00327C0B">
            <w:pPr>
              <w:spacing w:after="0"/>
              <w:rPr>
                <w:rFonts w:eastAsia="Cambria"/>
                <w:sz w:val="22"/>
                <w:szCs w:val="22"/>
              </w:rPr>
            </w:pPr>
          </w:p>
        </w:tc>
        <w:tc>
          <w:tcPr>
            <w:tcW w:w="1559" w:type="dxa"/>
          </w:tcPr>
          <w:p w14:paraId="45B813CD" w14:textId="77777777" w:rsidR="00327C0B" w:rsidRPr="00741F82" w:rsidRDefault="00327C0B" w:rsidP="00327C0B">
            <w:pPr>
              <w:spacing w:after="0"/>
              <w:rPr>
                <w:rFonts w:eastAsia="Cambria"/>
                <w:sz w:val="22"/>
                <w:szCs w:val="22"/>
              </w:rPr>
            </w:pPr>
            <w:r w:rsidRPr="00741F82">
              <w:rPr>
                <w:rFonts w:eastAsia="Cambria"/>
                <w:sz w:val="22"/>
                <w:szCs w:val="22"/>
              </w:rPr>
              <w:t>Resourceful</w:t>
            </w:r>
          </w:p>
        </w:tc>
        <w:tc>
          <w:tcPr>
            <w:tcW w:w="425" w:type="dxa"/>
          </w:tcPr>
          <w:p w14:paraId="41DC7724" w14:textId="77777777" w:rsidR="00327C0B" w:rsidRPr="00741F82" w:rsidRDefault="00327C0B" w:rsidP="00327C0B">
            <w:pPr>
              <w:spacing w:after="0"/>
              <w:rPr>
                <w:rFonts w:eastAsia="Cambria"/>
                <w:sz w:val="22"/>
                <w:szCs w:val="22"/>
              </w:rPr>
            </w:pPr>
          </w:p>
        </w:tc>
        <w:tc>
          <w:tcPr>
            <w:tcW w:w="1701" w:type="dxa"/>
          </w:tcPr>
          <w:p w14:paraId="41D3677C" w14:textId="77777777" w:rsidR="00327C0B" w:rsidRPr="00741F82" w:rsidRDefault="00327C0B" w:rsidP="00327C0B">
            <w:pPr>
              <w:spacing w:after="0"/>
              <w:rPr>
                <w:rFonts w:eastAsia="Cambria"/>
                <w:sz w:val="22"/>
                <w:szCs w:val="22"/>
              </w:rPr>
            </w:pPr>
            <w:r w:rsidRPr="00741F82">
              <w:rPr>
                <w:rFonts w:eastAsia="Cambria"/>
                <w:sz w:val="22"/>
                <w:szCs w:val="22"/>
              </w:rPr>
              <w:t>Understanding</w:t>
            </w:r>
          </w:p>
        </w:tc>
        <w:tc>
          <w:tcPr>
            <w:tcW w:w="284" w:type="dxa"/>
          </w:tcPr>
          <w:p w14:paraId="6635DDDB" w14:textId="77777777" w:rsidR="00327C0B" w:rsidRPr="00741F82" w:rsidRDefault="00327C0B" w:rsidP="00327C0B">
            <w:pPr>
              <w:spacing w:after="0"/>
              <w:ind w:left="-250"/>
              <w:rPr>
                <w:rFonts w:eastAsia="Cambria"/>
                <w:sz w:val="22"/>
                <w:szCs w:val="22"/>
              </w:rPr>
            </w:pPr>
          </w:p>
        </w:tc>
      </w:tr>
      <w:tr w:rsidR="00327C0B" w:rsidRPr="006C5A8B" w14:paraId="2E33972F" w14:textId="77777777" w:rsidTr="006C5A8B">
        <w:trPr>
          <w:trHeight w:val="158"/>
        </w:trPr>
        <w:tc>
          <w:tcPr>
            <w:tcW w:w="273" w:type="dxa"/>
            <w:vMerge/>
            <w:shd w:val="clear" w:color="auto" w:fill="DBE5F1"/>
          </w:tcPr>
          <w:p w14:paraId="2BEA2350" w14:textId="77777777" w:rsidR="00327C0B" w:rsidRPr="00741F82" w:rsidRDefault="00327C0B" w:rsidP="00327C0B">
            <w:pPr>
              <w:spacing w:after="0"/>
              <w:rPr>
                <w:rFonts w:eastAsia="Cambria"/>
                <w:sz w:val="22"/>
                <w:szCs w:val="22"/>
              </w:rPr>
            </w:pPr>
          </w:p>
        </w:tc>
        <w:tc>
          <w:tcPr>
            <w:tcW w:w="2137" w:type="dxa"/>
          </w:tcPr>
          <w:p w14:paraId="50596FC8" w14:textId="77777777" w:rsidR="00327C0B" w:rsidRPr="00741F82" w:rsidRDefault="00327C0B" w:rsidP="00327C0B">
            <w:pPr>
              <w:spacing w:after="0"/>
              <w:rPr>
                <w:rFonts w:eastAsia="Cambria"/>
                <w:sz w:val="22"/>
                <w:szCs w:val="22"/>
              </w:rPr>
            </w:pPr>
            <w:r w:rsidRPr="00741F82">
              <w:rPr>
                <w:rFonts w:eastAsia="Cambria"/>
                <w:sz w:val="22"/>
                <w:szCs w:val="22"/>
              </w:rPr>
              <w:t>Ambitious</w:t>
            </w:r>
          </w:p>
        </w:tc>
        <w:tc>
          <w:tcPr>
            <w:tcW w:w="426" w:type="dxa"/>
          </w:tcPr>
          <w:p w14:paraId="12221C95" w14:textId="77777777" w:rsidR="00327C0B" w:rsidRPr="00741F82" w:rsidRDefault="00327C0B" w:rsidP="00327C0B">
            <w:pPr>
              <w:spacing w:after="0"/>
              <w:rPr>
                <w:rFonts w:eastAsia="Cambria"/>
                <w:sz w:val="22"/>
                <w:szCs w:val="22"/>
              </w:rPr>
            </w:pPr>
          </w:p>
        </w:tc>
        <w:tc>
          <w:tcPr>
            <w:tcW w:w="1842" w:type="dxa"/>
          </w:tcPr>
          <w:p w14:paraId="41AF3A33" w14:textId="77777777" w:rsidR="00327C0B" w:rsidRPr="00741F82" w:rsidRDefault="00327C0B" w:rsidP="00327C0B">
            <w:pPr>
              <w:spacing w:after="0"/>
              <w:rPr>
                <w:rFonts w:eastAsia="Cambria"/>
                <w:sz w:val="22"/>
                <w:szCs w:val="22"/>
              </w:rPr>
            </w:pPr>
            <w:r w:rsidRPr="00741F82">
              <w:rPr>
                <w:rFonts w:eastAsia="Cambria"/>
                <w:sz w:val="22"/>
                <w:szCs w:val="22"/>
              </w:rPr>
              <w:t>Conscientious</w:t>
            </w:r>
          </w:p>
        </w:tc>
        <w:tc>
          <w:tcPr>
            <w:tcW w:w="284" w:type="dxa"/>
          </w:tcPr>
          <w:p w14:paraId="7A588799" w14:textId="77777777" w:rsidR="00327C0B" w:rsidRPr="00741F82" w:rsidRDefault="00327C0B" w:rsidP="00327C0B">
            <w:pPr>
              <w:spacing w:after="0"/>
              <w:rPr>
                <w:rFonts w:eastAsia="Cambria"/>
                <w:sz w:val="22"/>
                <w:szCs w:val="22"/>
              </w:rPr>
            </w:pPr>
          </w:p>
        </w:tc>
        <w:tc>
          <w:tcPr>
            <w:tcW w:w="1701" w:type="dxa"/>
          </w:tcPr>
          <w:p w14:paraId="3156E6F4" w14:textId="77777777" w:rsidR="00327C0B" w:rsidRPr="00741F82" w:rsidRDefault="00327C0B" w:rsidP="00327C0B">
            <w:pPr>
              <w:spacing w:after="0"/>
              <w:rPr>
                <w:rFonts w:eastAsia="Cambria"/>
                <w:sz w:val="22"/>
                <w:szCs w:val="22"/>
              </w:rPr>
            </w:pPr>
            <w:r w:rsidRPr="00741F82">
              <w:rPr>
                <w:rFonts w:eastAsia="Cambria"/>
                <w:sz w:val="22"/>
                <w:szCs w:val="22"/>
              </w:rPr>
              <w:t>Enterprising</w:t>
            </w:r>
          </w:p>
        </w:tc>
        <w:tc>
          <w:tcPr>
            <w:tcW w:w="425" w:type="dxa"/>
          </w:tcPr>
          <w:p w14:paraId="6DE6E78B" w14:textId="77777777" w:rsidR="00327C0B" w:rsidRPr="00741F82" w:rsidRDefault="00327C0B" w:rsidP="00327C0B">
            <w:pPr>
              <w:spacing w:after="0"/>
              <w:rPr>
                <w:rFonts w:eastAsia="Cambria"/>
                <w:sz w:val="22"/>
                <w:szCs w:val="22"/>
              </w:rPr>
            </w:pPr>
          </w:p>
        </w:tc>
        <w:tc>
          <w:tcPr>
            <w:tcW w:w="1701" w:type="dxa"/>
          </w:tcPr>
          <w:p w14:paraId="4E4DB595" w14:textId="77777777" w:rsidR="00327C0B" w:rsidRPr="00741F82" w:rsidRDefault="00327C0B" w:rsidP="00327C0B">
            <w:pPr>
              <w:spacing w:after="0"/>
              <w:rPr>
                <w:rFonts w:eastAsia="Cambria"/>
                <w:sz w:val="22"/>
                <w:szCs w:val="22"/>
              </w:rPr>
            </w:pPr>
            <w:r w:rsidRPr="00741F82">
              <w:rPr>
                <w:rFonts w:eastAsia="Cambria"/>
                <w:sz w:val="22"/>
                <w:szCs w:val="22"/>
              </w:rPr>
              <w:t>Informal</w:t>
            </w:r>
          </w:p>
        </w:tc>
        <w:tc>
          <w:tcPr>
            <w:tcW w:w="425" w:type="dxa"/>
          </w:tcPr>
          <w:p w14:paraId="163BF929" w14:textId="77777777" w:rsidR="00327C0B" w:rsidRPr="00741F82" w:rsidRDefault="00327C0B" w:rsidP="00327C0B">
            <w:pPr>
              <w:spacing w:after="0"/>
              <w:rPr>
                <w:rFonts w:eastAsia="Cambria"/>
                <w:sz w:val="22"/>
                <w:szCs w:val="22"/>
              </w:rPr>
            </w:pPr>
          </w:p>
        </w:tc>
        <w:tc>
          <w:tcPr>
            <w:tcW w:w="1985" w:type="dxa"/>
          </w:tcPr>
          <w:p w14:paraId="15D2602E" w14:textId="77777777" w:rsidR="00327C0B" w:rsidRPr="00741F82" w:rsidRDefault="00327C0B" w:rsidP="00327C0B">
            <w:pPr>
              <w:spacing w:after="0"/>
              <w:rPr>
                <w:rFonts w:eastAsia="Cambria"/>
                <w:sz w:val="22"/>
                <w:szCs w:val="22"/>
              </w:rPr>
            </w:pPr>
            <w:r w:rsidRPr="00741F82">
              <w:rPr>
                <w:rFonts w:eastAsia="Cambria"/>
                <w:sz w:val="22"/>
                <w:szCs w:val="22"/>
              </w:rPr>
              <w:t>Painstaking</w:t>
            </w:r>
          </w:p>
        </w:tc>
        <w:tc>
          <w:tcPr>
            <w:tcW w:w="567" w:type="dxa"/>
          </w:tcPr>
          <w:p w14:paraId="42C086B9" w14:textId="77777777" w:rsidR="00327C0B" w:rsidRPr="00741F82" w:rsidRDefault="00327C0B" w:rsidP="00327C0B">
            <w:pPr>
              <w:spacing w:after="0"/>
              <w:rPr>
                <w:rFonts w:eastAsia="Cambria"/>
                <w:sz w:val="22"/>
                <w:szCs w:val="22"/>
              </w:rPr>
            </w:pPr>
          </w:p>
        </w:tc>
        <w:tc>
          <w:tcPr>
            <w:tcW w:w="1559" w:type="dxa"/>
          </w:tcPr>
          <w:p w14:paraId="6EFD4205" w14:textId="77777777" w:rsidR="00327C0B" w:rsidRPr="00741F82" w:rsidRDefault="00327C0B" w:rsidP="00327C0B">
            <w:pPr>
              <w:spacing w:after="0"/>
              <w:rPr>
                <w:rFonts w:eastAsia="Cambria"/>
                <w:sz w:val="22"/>
                <w:szCs w:val="22"/>
              </w:rPr>
            </w:pPr>
            <w:r w:rsidRPr="00741F82">
              <w:rPr>
                <w:rFonts w:eastAsia="Cambria"/>
                <w:sz w:val="22"/>
                <w:szCs w:val="22"/>
              </w:rPr>
              <w:t>Responsible</w:t>
            </w:r>
          </w:p>
        </w:tc>
        <w:tc>
          <w:tcPr>
            <w:tcW w:w="425" w:type="dxa"/>
          </w:tcPr>
          <w:p w14:paraId="04DA995B" w14:textId="77777777" w:rsidR="00327C0B" w:rsidRPr="00741F82" w:rsidRDefault="00327C0B" w:rsidP="00327C0B">
            <w:pPr>
              <w:spacing w:after="0"/>
              <w:rPr>
                <w:rFonts w:eastAsia="Cambria"/>
                <w:sz w:val="22"/>
                <w:szCs w:val="22"/>
              </w:rPr>
            </w:pPr>
          </w:p>
        </w:tc>
        <w:tc>
          <w:tcPr>
            <w:tcW w:w="1701" w:type="dxa"/>
          </w:tcPr>
          <w:p w14:paraId="5139DBF3" w14:textId="77777777" w:rsidR="00327C0B" w:rsidRPr="00741F82" w:rsidRDefault="00327C0B" w:rsidP="00327C0B">
            <w:pPr>
              <w:spacing w:after="0"/>
              <w:rPr>
                <w:rFonts w:eastAsia="Cambria"/>
                <w:sz w:val="22"/>
                <w:szCs w:val="22"/>
              </w:rPr>
            </w:pPr>
            <w:r w:rsidRPr="00741F82">
              <w:rPr>
                <w:rFonts w:eastAsia="Cambria"/>
                <w:sz w:val="22"/>
                <w:szCs w:val="22"/>
              </w:rPr>
              <w:t>Unexcitable</w:t>
            </w:r>
          </w:p>
        </w:tc>
        <w:tc>
          <w:tcPr>
            <w:tcW w:w="284" w:type="dxa"/>
          </w:tcPr>
          <w:p w14:paraId="33B7D358" w14:textId="77777777" w:rsidR="00327C0B" w:rsidRPr="00741F82" w:rsidRDefault="00327C0B" w:rsidP="00327C0B">
            <w:pPr>
              <w:spacing w:after="0"/>
              <w:rPr>
                <w:rFonts w:eastAsia="Cambria"/>
                <w:sz w:val="22"/>
                <w:szCs w:val="22"/>
              </w:rPr>
            </w:pPr>
          </w:p>
        </w:tc>
      </w:tr>
      <w:tr w:rsidR="00327C0B" w:rsidRPr="006C5A8B" w14:paraId="419ABFD7" w14:textId="77777777" w:rsidTr="006C5A8B">
        <w:trPr>
          <w:trHeight w:val="158"/>
        </w:trPr>
        <w:tc>
          <w:tcPr>
            <w:tcW w:w="273" w:type="dxa"/>
            <w:vMerge/>
            <w:shd w:val="clear" w:color="auto" w:fill="DBE5F1"/>
          </w:tcPr>
          <w:p w14:paraId="0C3BB31B" w14:textId="77777777" w:rsidR="00327C0B" w:rsidRPr="00741F82" w:rsidRDefault="00327C0B" w:rsidP="00327C0B">
            <w:pPr>
              <w:spacing w:after="0"/>
              <w:rPr>
                <w:rFonts w:eastAsia="Cambria"/>
                <w:sz w:val="22"/>
                <w:szCs w:val="22"/>
              </w:rPr>
            </w:pPr>
          </w:p>
        </w:tc>
        <w:tc>
          <w:tcPr>
            <w:tcW w:w="2137" w:type="dxa"/>
          </w:tcPr>
          <w:p w14:paraId="6952BBCB" w14:textId="77777777" w:rsidR="00327C0B" w:rsidRPr="00741F82" w:rsidRDefault="00327C0B" w:rsidP="00327C0B">
            <w:pPr>
              <w:spacing w:after="0"/>
              <w:rPr>
                <w:rFonts w:eastAsia="Cambria"/>
                <w:sz w:val="22"/>
                <w:szCs w:val="22"/>
              </w:rPr>
            </w:pPr>
            <w:r w:rsidRPr="00741F82">
              <w:rPr>
                <w:rFonts w:eastAsia="Cambria"/>
                <w:sz w:val="22"/>
                <w:szCs w:val="22"/>
              </w:rPr>
              <w:t>Analytical</w:t>
            </w:r>
          </w:p>
        </w:tc>
        <w:tc>
          <w:tcPr>
            <w:tcW w:w="426" w:type="dxa"/>
          </w:tcPr>
          <w:p w14:paraId="25FB424D" w14:textId="77777777" w:rsidR="00327C0B" w:rsidRPr="00741F82" w:rsidRDefault="00327C0B" w:rsidP="00327C0B">
            <w:pPr>
              <w:spacing w:after="0"/>
              <w:rPr>
                <w:rFonts w:eastAsia="Cambria"/>
                <w:sz w:val="22"/>
                <w:szCs w:val="22"/>
              </w:rPr>
            </w:pPr>
          </w:p>
        </w:tc>
        <w:tc>
          <w:tcPr>
            <w:tcW w:w="1842" w:type="dxa"/>
          </w:tcPr>
          <w:p w14:paraId="332B3880" w14:textId="77777777" w:rsidR="00327C0B" w:rsidRPr="00741F82" w:rsidRDefault="00327C0B" w:rsidP="00327C0B">
            <w:pPr>
              <w:spacing w:after="0"/>
              <w:rPr>
                <w:rFonts w:eastAsia="Cambria"/>
                <w:sz w:val="22"/>
                <w:szCs w:val="22"/>
              </w:rPr>
            </w:pPr>
            <w:r w:rsidRPr="00741F82">
              <w:rPr>
                <w:rFonts w:eastAsia="Cambria"/>
                <w:sz w:val="22"/>
                <w:szCs w:val="22"/>
              </w:rPr>
              <w:t>Conservative</w:t>
            </w:r>
          </w:p>
        </w:tc>
        <w:tc>
          <w:tcPr>
            <w:tcW w:w="284" w:type="dxa"/>
          </w:tcPr>
          <w:p w14:paraId="1C2346A4" w14:textId="77777777" w:rsidR="00327C0B" w:rsidRPr="00741F82" w:rsidRDefault="00327C0B" w:rsidP="00327C0B">
            <w:pPr>
              <w:spacing w:after="0"/>
              <w:rPr>
                <w:rFonts w:eastAsia="Cambria"/>
                <w:sz w:val="22"/>
                <w:szCs w:val="22"/>
              </w:rPr>
            </w:pPr>
          </w:p>
        </w:tc>
        <w:tc>
          <w:tcPr>
            <w:tcW w:w="1701" w:type="dxa"/>
            <w:shd w:val="clear" w:color="auto" w:fill="auto"/>
          </w:tcPr>
          <w:p w14:paraId="1059C7A4" w14:textId="77777777" w:rsidR="00327C0B" w:rsidRPr="00741F82" w:rsidRDefault="00327C0B" w:rsidP="00327C0B">
            <w:pPr>
              <w:spacing w:after="0"/>
              <w:rPr>
                <w:rFonts w:eastAsia="Cambria"/>
                <w:sz w:val="22"/>
                <w:szCs w:val="22"/>
              </w:rPr>
            </w:pPr>
            <w:r w:rsidRPr="00741F82">
              <w:rPr>
                <w:rFonts w:eastAsia="Cambria"/>
                <w:sz w:val="22"/>
                <w:szCs w:val="22"/>
              </w:rPr>
              <w:t>Enthusiastic</w:t>
            </w:r>
          </w:p>
        </w:tc>
        <w:tc>
          <w:tcPr>
            <w:tcW w:w="425" w:type="dxa"/>
            <w:shd w:val="clear" w:color="auto" w:fill="auto"/>
          </w:tcPr>
          <w:p w14:paraId="5F4C8BAF" w14:textId="77777777" w:rsidR="00327C0B" w:rsidRPr="00741F82" w:rsidRDefault="00327C0B" w:rsidP="00327C0B">
            <w:pPr>
              <w:spacing w:after="0"/>
              <w:rPr>
                <w:rFonts w:eastAsia="Cambria"/>
                <w:sz w:val="22"/>
                <w:szCs w:val="22"/>
              </w:rPr>
            </w:pPr>
          </w:p>
        </w:tc>
        <w:tc>
          <w:tcPr>
            <w:tcW w:w="1701" w:type="dxa"/>
          </w:tcPr>
          <w:p w14:paraId="16979FC1" w14:textId="77777777" w:rsidR="00327C0B" w:rsidRPr="00741F82" w:rsidRDefault="00327C0B" w:rsidP="00327C0B">
            <w:pPr>
              <w:spacing w:after="0"/>
              <w:rPr>
                <w:rFonts w:eastAsia="Cambria"/>
                <w:sz w:val="22"/>
                <w:szCs w:val="22"/>
              </w:rPr>
            </w:pPr>
            <w:r w:rsidRPr="00741F82">
              <w:rPr>
                <w:rFonts w:eastAsia="Cambria"/>
                <w:sz w:val="22"/>
                <w:szCs w:val="22"/>
              </w:rPr>
              <w:t>Ingenious</w:t>
            </w:r>
          </w:p>
        </w:tc>
        <w:tc>
          <w:tcPr>
            <w:tcW w:w="425" w:type="dxa"/>
          </w:tcPr>
          <w:p w14:paraId="51D86729" w14:textId="77777777" w:rsidR="00327C0B" w:rsidRPr="00741F82" w:rsidRDefault="00327C0B" w:rsidP="00327C0B">
            <w:pPr>
              <w:spacing w:after="0"/>
              <w:rPr>
                <w:rFonts w:eastAsia="Cambria"/>
                <w:sz w:val="22"/>
                <w:szCs w:val="22"/>
              </w:rPr>
            </w:pPr>
          </w:p>
        </w:tc>
        <w:tc>
          <w:tcPr>
            <w:tcW w:w="1985" w:type="dxa"/>
          </w:tcPr>
          <w:p w14:paraId="75FA64A3" w14:textId="77777777" w:rsidR="00327C0B" w:rsidRPr="00741F82" w:rsidRDefault="00327C0B" w:rsidP="00327C0B">
            <w:pPr>
              <w:spacing w:after="0"/>
              <w:rPr>
                <w:rFonts w:eastAsia="Cambria"/>
                <w:sz w:val="22"/>
                <w:szCs w:val="22"/>
              </w:rPr>
            </w:pPr>
            <w:r w:rsidRPr="00741F82">
              <w:rPr>
                <w:rFonts w:eastAsia="Cambria"/>
                <w:sz w:val="22"/>
                <w:szCs w:val="22"/>
              </w:rPr>
              <w:t>Patient</w:t>
            </w:r>
          </w:p>
        </w:tc>
        <w:tc>
          <w:tcPr>
            <w:tcW w:w="567" w:type="dxa"/>
          </w:tcPr>
          <w:p w14:paraId="21F3ABC4" w14:textId="77777777" w:rsidR="00327C0B" w:rsidRPr="00741F82" w:rsidRDefault="00327C0B" w:rsidP="00327C0B">
            <w:pPr>
              <w:spacing w:after="0"/>
              <w:rPr>
                <w:rFonts w:eastAsia="Cambria"/>
                <w:sz w:val="22"/>
                <w:szCs w:val="22"/>
              </w:rPr>
            </w:pPr>
          </w:p>
        </w:tc>
        <w:tc>
          <w:tcPr>
            <w:tcW w:w="1559" w:type="dxa"/>
          </w:tcPr>
          <w:p w14:paraId="1C113D12" w14:textId="77777777" w:rsidR="00327C0B" w:rsidRPr="00741F82" w:rsidRDefault="00327C0B" w:rsidP="00327C0B">
            <w:pPr>
              <w:spacing w:after="0"/>
              <w:rPr>
                <w:rFonts w:eastAsia="Cambria"/>
                <w:sz w:val="22"/>
                <w:szCs w:val="22"/>
              </w:rPr>
            </w:pPr>
            <w:r w:rsidRPr="00741F82">
              <w:rPr>
                <w:rFonts w:eastAsia="Cambria"/>
                <w:sz w:val="22"/>
                <w:szCs w:val="22"/>
              </w:rPr>
              <w:t>Responsive</w:t>
            </w:r>
          </w:p>
        </w:tc>
        <w:tc>
          <w:tcPr>
            <w:tcW w:w="425" w:type="dxa"/>
          </w:tcPr>
          <w:p w14:paraId="5C609E39" w14:textId="77777777" w:rsidR="00327C0B" w:rsidRPr="00741F82" w:rsidRDefault="00327C0B" w:rsidP="00327C0B">
            <w:pPr>
              <w:spacing w:after="0"/>
              <w:rPr>
                <w:rFonts w:eastAsia="Cambria"/>
                <w:sz w:val="22"/>
                <w:szCs w:val="22"/>
              </w:rPr>
            </w:pPr>
          </w:p>
        </w:tc>
        <w:tc>
          <w:tcPr>
            <w:tcW w:w="1701" w:type="dxa"/>
          </w:tcPr>
          <w:p w14:paraId="01A2E3E0" w14:textId="77777777" w:rsidR="00327C0B" w:rsidRPr="00741F82" w:rsidRDefault="00327C0B" w:rsidP="00327C0B">
            <w:pPr>
              <w:spacing w:after="0"/>
              <w:rPr>
                <w:rFonts w:eastAsia="Cambria"/>
                <w:sz w:val="22"/>
                <w:szCs w:val="22"/>
              </w:rPr>
            </w:pPr>
            <w:r w:rsidRPr="00741F82">
              <w:rPr>
                <w:rFonts w:eastAsia="Cambria"/>
                <w:sz w:val="22"/>
                <w:szCs w:val="22"/>
              </w:rPr>
              <w:t xml:space="preserve">Uninhibited </w:t>
            </w:r>
          </w:p>
        </w:tc>
        <w:tc>
          <w:tcPr>
            <w:tcW w:w="284" w:type="dxa"/>
          </w:tcPr>
          <w:p w14:paraId="610CC2D1" w14:textId="77777777" w:rsidR="00327C0B" w:rsidRPr="00741F82" w:rsidRDefault="00327C0B" w:rsidP="00327C0B">
            <w:pPr>
              <w:spacing w:after="0"/>
              <w:rPr>
                <w:rFonts w:eastAsia="Cambria"/>
                <w:sz w:val="22"/>
                <w:szCs w:val="22"/>
              </w:rPr>
            </w:pPr>
          </w:p>
        </w:tc>
      </w:tr>
      <w:tr w:rsidR="00327C0B" w:rsidRPr="006C5A8B" w14:paraId="3565019C" w14:textId="77777777" w:rsidTr="006C5A8B">
        <w:trPr>
          <w:trHeight w:val="158"/>
        </w:trPr>
        <w:tc>
          <w:tcPr>
            <w:tcW w:w="273" w:type="dxa"/>
            <w:vMerge/>
            <w:shd w:val="clear" w:color="auto" w:fill="DBE5F1"/>
          </w:tcPr>
          <w:p w14:paraId="68BE8055" w14:textId="77777777" w:rsidR="00327C0B" w:rsidRPr="00741F82" w:rsidRDefault="00327C0B" w:rsidP="00327C0B">
            <w:pPr>
              <w:spacing w:after="0"/>
              <w:rPr>
                <w:rFonts w:eastAsia="Cambria"/>
                <w:sz w:val="22"/>
                <w:szCs w:val="22"/>
              </w:rPr>
            </w:pPr>
          </w:p>
        </w:tc>
        <w:tc>
          <w:tcPr>
            <w:tcW w:w="2137" w:type="dxa"/>
          </w:tcPr>
          <w:p w14:paraId="6F4E25ED" w14:textId="77777777" w:rsidR="00327C0B" w:rsidRPr="00741F82" w:rsidRDefault="00327C0B" w:rsidP="00327C0B">
            <w:pPr>
              <w:spacing w:after="0"/>
              <w:rPr>
                <w:rFonts w:eastAsia="Cambria"/>
                <w:sz w:val="22"/>
                <w:szCs w:val="22"/>
              </w:rPr>
            </w:pPr>
            <w:r w:rsidRPr="00741F82">
              <w:rPr>
                <w:rFonts w:eastAsia="Cambria"/>
                <w:sz w:val="22"/>
                <w:szCs w:val="22"/>
              </w:rPr>
              <w:t>Articulate</w:t>
            </w:r>
          </w:p>
        </w:tc>
        <w:tc>
          <w:tcPr>
            <w:tcW w:w="426" w:type="dxa"/>
          </w:tcPr>
          <w:p w14:paraId="2411E844" w14:textId="77777777" w:rsidR="00327C0B" w:rsidRPr="00741F82" w:rsidRDefault="00327C0B" w:rsidP="00327C0B">
            <w:pPr>
              <w:spacing w:after="0"/>
              <w:rPr>
                <w:rFonts w:eastAsia="Cambria"/>
                <w:sz w:val="22"/>
                <w:szCs w:val="22"/>
              </w:rPr>
            </w:pPr>
          </w:p>
        </w:tc>
        <w:tc>
          <w:tcPr>
            <w:tcW w:w="1842" w:type="dxa"/>
          </w:tcPr>
          <w:p w14:paraId="5E083338" w14:textId="77777777" w:rsidR="00327C0B" w:rsidRPr="00741F82" w:rsidRDefault="00327C0B" w:rsidP="00327C0B">
            <w:pPr>
              <w:spacing w:after="0"/>
              <w:rPr>
                <w:rFonts w:eastAsia="Cambria"/>
                <w:sz w:val="22"/>
                <w:szCs w:val="22"/>
              </w:rPr>
            </w:pPr>
            <w:r w:rsidRPr="00741F82">
              <w:rPr>
                <w:rFonts w:eastAsia="Cambria"/>
                <w:sz w:val="22"/>
                <w:szCs w:val="22"/>
              </w:rPr>
              <w:t>Considerate</w:t>
            </w:r>
          </w:p>
        </w:tc>
        <w:tc>
          <w:tcPr>
            <w:tcW w:w="284" w:type="dxa"/>
          </w:tcPr>
          <w:p w14:paraId="7BA1E639" w14:textId="77777777" w:rsidR="00327C0B" w:rsidRPr="00741F82" w:rsidRDefault="00327C0B" w:rsidP="00327C0B">
            <w:pPr>
              <w:spacing w:after="0"/>
              <w:rPr>
                <w:rFonts w:eastAsia="Cambria"/>
                <w:sz w:val="22"/>
                <w:szCs w:val="22"/>
              </w:rPr>
            </w:pPr>
          </w:p>
        </w:tc>
        <w:tc>
          <w:tcPr>
            <w:tcW w:w="1701" w:type="dxa"/>
          </w:tcPr>
          <w:p w14:paraId="0D0A14B7" w14:textId="77777777" w:rsidR="00327C0B" w:rsidRPr="00741F82" w:rsidRDefault="00327C0B" w:rsidP="00327C0B">
            <w:pPr>
              <w:spacing w:after="0"/>
              <w:rPr>
                <w:rFonts w:eastAsia="Cambria"/>
                <w:sz w:val="22"/>
                <w:szCs w:val="22"/>
              </w:rPr>
            </w:pPr>
            <w:r w:rsidRPr="00741F82">
              <w:rPr>
                <w:rFonts w:eastAsia="Cambria"/>
                <w:sz w:val="22"/>
                <w:szCs w:val="22"/>
              </w:rPr>
              <w:t>Ethical</w:t>
            </w:r>
          </w:p>
        </w:tc>
        <w:tc>
          <w:tcPr>
            <w:tcW w:w="425" w:type="dxa"/>
          </w:tcPr>
          <w:p w14:paraId="56C97BA2" w14:textId="77777777" w:rsidR="00327C0B" w:rsidRPr="00741F82" w:rsidRDefault="00327C0B" w:rsidP="00327C0B">
            <w:pPr>
              <w:spacing w:after="0"/>
              <w:rPr>
                <w:rFonts w:eastAsia="Cambria"/>
                <w:sz w:val="22"/>
                <w:szCs w:val="22"/>
              </w:rPr>
            </w:pPr>
          </w:p>
        </w:tc>
        <w:tc>
          <w:tcPr>
            <w:tcW w:w="1701" w:type="dxa"/>
          </w:tcPr>
          <w:p w14:paraId="0A98D6D0" w14:textId="77777777" w:rsidR="00327C0B" w:rsidRPr="00741F82" w:rsidRDefault="00327C0B" w:rsidP="00327C0B">
            <w:pPr>
              <w:spacing w:after="0"/>
              <w:rPr>
                <w:rFonts w:eastAsia="Cambria"/>
                <w:sz w:val="22"/>
                <w:szCs w:val="22"/>
              </w:rPr>
            </w:pPr>
            <w:r w:rsidRPr="00741F82">
              <w:rPr>
                <w:rFonts w:eastAsia="Cambria"/>
                <w:sz w:val="22"/>
                <w:szCs w:val="22"/>
              </w:rPr>
              <w:t>Innovative</w:t>
            </w:r>
          </w:p>
        </w:tc>
        <w:tc>
          <w:tcPr>
            <w:tcW w:w="425" w:type="dxa"/>
          </w:tcPr>
          <w:p w14:paraId="24759EB0" w14:textId="77777777" w:rsidR="00327C0B" w:rsidRPr="00741F82" w:rsidRDefault="00327C0B" w:rsidP="00327C0B">
            <w:pPr>
              <w:spacing w:after="0"/>
              <w:rPr>
                <w:rFonts w:eastAsia="Cambria"/>
                <w:sz w:val="22"/>
                <w:szCs w:val="22"/>
              </w:rPr>
            </w:pPr>
          </w:p>
        </w:tc>
        <w:tc>
          <w:tcPr>
            <w:tcW w:w="1985" w:type="dxa"/>
          </w:tcPr>
          <w:p w14:paraId="4F559775" w14:textId="77777777" w:rsidR="00327C0B" w:rsidRPr="00741F82" w:rsidRDefault="00327C0B" w:rsidP="00327C0B">
            <w:pPr>
              <w:spacing w:after="0"/>
              <w:rPr>
                <w:rFonts w:eastAsia="Cambria"/>
                <w:sz w:val="22"/>
                <w:szCs w:val="22"/>
              </w:rPr>
            </w:pPr>
            <w:r w:rsidRPr="00741F82">
              <w:rPr>
                <w:rFonts w:eastAsia="Cambria"/>
                <w:sz w:val="22"/>
                <w:szCs w:val="22"/>
              </w:rPr>
              <w:t>Peaceable</w:t>
            </w:r>
          </w:p>
        </w:tc>
        <w:tc>
          <w:tcPr>
            <w:tcW w:w="567" w:type="dxa"/>
          </w:tcPr>
          <w:p w14:paraId="21A05552" w14:textId="77777777" w:rsidR="00327C0B" w:rsidRPr="00741F82" w:rsidRDefault="00327C0B" w:rsidP="00327C0B">
            <w:pPr>
              <w:spacing w:after="0"/>
              <w:rPr>
                <w:rFonts w:eastAsia="Cambria"/>
                <w:sz w:val="22"/>
                <w:szCs w:val="22"/>
              </w:rPr>
            </w:pPr>
          </w:p>
        </w:tc>
        <w:tc>
          <w:tcPr>
            <w:tcW w:w="1559" w:type="dxa"/>
          </w:tcPr>
          <w:p w14:paraId="1EF60142" w14:textId="77777777" w:rsidR="00327C0B" w:rsidRPr="00741F82" w:rsidRDefault="00327C0B" w:rsidP="00327C0B">
            <w:pPr>
              <w:spacing w:after="0"/>
              <w:rPr>
                <w:rFonts w:eastAsia="Cambria"/>
                <w:sz w:val="22"/>
                <w:szCs w:val="22"/>
              </w:rPr>
            </w:pPr>
            <w:r w:rsidRPr="00741F82">
              <w:rPr>
                <w:rFonts w:eastAsia="Cambria"/>
                <w:sz w:val="22"/>
                <w:szCs w:val="22"/>
              </w:rPr>
              <w:t>Retiring</w:t>
            </w:r>
          </w:p>
        </w:tc>
        <w:tc>
          <w:tcPr>
            <w:tcW w:w="425" w:type="dxa"/>
          </w:tcPr>
          <w:p w14:paraId="5E9B0BFA" w14:textId="77777777" w:rsidR="00327C0B" w:rsidRPr="00741F82" w:rsidRDefault="00327C0B" w:rsidP="00327C0B">
            <w:pPr>
              <w:spacing w:after="0"/>
              <w:rPr>
                <w:rFonts w:eastAsia="Cambria"/>
                <w:sz w:val="22"/>
                <w:szCs w:val="22"/>
              </w:rPr>
            </w:pPr>
          </w:p>
        </w:tc>
        <w:tc>
          <w:tcPr>
            <w:tcW w:w="1701" w:type="dxa"/>
          </w:tcPr>
          <w:p w14:paraId="7D276F33" w14:textId="77777777" w:rsidR="00327C0B" w:rsidRPr="00741F82" w:rsidRDefault="00327C0B" w:rsidP="00327C0B">
            <w:pPr>
              <w:spacing w:after="0"/>
              <w:rPr>
                <w:rFonts w:eastAsia="Cambria"/>
                <w:sz w:val="22"/>
                <w:szCs w:val="22"/>
              </w:rPr>
            </w:pPr>
            <w:r w:rsidRPr="00741F82">
              <w:rPr>
                <w:rFonts w:eastAsia="Cambria"/>
                <w:sz w:val="22"/>
                <w:szCs w:val="22"/>
              </w:rPr>
              <w:t>Verbal</w:t>
            </w:r>
          </w:p>
        </w:tc>
        <w:tc>
          <w:tcPr>
            <w:tcW w:w="284" w:type="dxa"/>
          </w:tcPr>
          <w:p w14:paraId="6CE2019E" w14:textId="77777777" w:rsidR="00327C0B" w:rsidRPr="00741F82" w:rsidRDefault="00327C0B" w:rsidP="00327C0B">
            <w:pPr>
              <w:spacing w:after="0"/>
              <w:rPr>
                <w:rFonts w:eastAsia="Cambria"/>
                <w:sz w:val="22"/>
                <w:szCs w:val="22"/>
              </w:rPr>
            </w:pPr>
          </w:p>
        </w:tc>
      </w:tr>
      <w:tr w:rsidR="00327C0B" w:rsidRPr="006C5A8B" w14:paraId="1F892416" w14:textId="77777777" w:rsidTr="006C5A8B">
        <w:trPr>
          <w:trHeight w:val="158"/>
        </w:trPr>
        <w:tc>
          <w:tcPr>
            <w:tcW w:w="273" w:type="dxa"/>
            <w:vMerge/>
            <w:shd w:val="clear" w:color="auto" w:fill="DBE5F1"/>
          </w:tcPr>
          <w:p w14:paraId="7EFB9735" w14:textId="77777777" w:rsidR="00327C0B" w:rsidRPr="00741F82" w:rsidRDefault="00327C0B" w:rsidP="00327C0B">
            <w:pPr>
              <w:spacing w:after="0"/>
              <w:rPr>
                <w:rFonts w:eastAsia="Cambria"/>
                <w:sz w:val="22"/>
                <w:szCs w:val="22"/>
              </w:rPr>
            </w:pPr>
          </w:p>
        </w:tc>
        <w:tc>
          <w:tcPr>
            <w:tcW w:w="2137" w:type="dxa"/>
          </w:tcPr>
          <w:p w14:paraId="14E4CEC8" w14:textId="77777777" w:rsidR="00327C0B" w:rsidRPr="00741F82" w:rsidRDefault="00327C0B" w:rsidP="00327C0B">
            <w:pPr>
              <w:spacing w:after="0"/>
              <w:rPr>
                <w:rFonts w:eastAsia="Cambria"/>
                <w:sz w:val="22"/>
                <w:szCs w:val="22"/>
              </w:rPr>
            </w:pPr>
            <w:r w:rsidRPr="00741F82">
              <w:rPr>
                <w:rFonts w:eastAsia="Cambria"/>
                <w:sz w:val="22"/>
                <w:szCs w:val="22"/>
              </w:rPr>
              <w:t>Artistic</w:t>
            </w:r>
          </w:p>
        </w:tc>
        <w:tc>
          <w:tcPr>
            <w:tcW w:w="426" w:type="dxa"/>
          </w:tcPr>
          <w:p w14:paraId="28DD9251" w14:textId="77777777" w:rsidR="00327C0B" w:rsidRPr="00741F82" w:rsidRDefault="00327C0B" w:rsidP="00327C0B">
            <w:pPr>
              <w:spacing w:after="0"/>
              <w:rPr>
                <w:rFonts w:eastAsia="Cambria"/>
                <w:sz w:val="22"/>
                <w:szCs w:val="22"/>
              </w:rPr>
            </w:pPr>
          </w:p>
        </w:tc>
        <w:tc>
          <w:tcPr>
            <w:tcW w:w="1842" w:type="dxa"/>
          </w:tcPr>
          <w:p w14:paraId="57430817" w14:textId="77777777" w:rsidR="00327C0B" w:rsidRPr="00741F82" w:rsidRDefault="00327C0B" w:rsidP="00327C0B">
            <w:pPr>
              <w:spacing w:after="0"/>
              <w:rPr>
                <w:rFonts w:eastAsia="Cambria"/>
                <w:sz w:val="22"/>
                <w:szCs w:val="22"/>
              </w:rPr>
            </w:pPr>
            <w:r w:rsidRPr="00741F82">
              <w:rPr>
                <w:rFonts w:eastAsia="Cambria"/>
                <w:sz w:val="22"/>
                <w:szCs w:val="22"/>
              </w:rPr>
              <w:t>Conventional</w:t>
            </w:r>
          </w:p>
        </w:tc>
        <w:tc>
          <w:tcPr>
            <w:tcW w:w="284" w:type="dxa"/>
          </w:tcPr>
          <w:p w14:paraId="419A2BF4" w14:textId="77777777" w:rsidR="00327C0B" w:rsidRPr="00741F82" w:rsidRDefault="00327C0B" w:rsidP="00327C0B">
            <w:pPr>
              <w:spacing w:after="0"/>
              <w:rPr>
                <w:rFonts w:eastAsia="Cambria"/>
                <w:sz w:val="22"/>
                <w:szCs w:val="22"/>
              </w:rPr>
            </w:pPr>
          </w:p>
        </w:tc>
        <w:tc>
          <w:tcPr>
            <w:tcW w:w="1701" w:type="dxa"/>
          </w:tcPr>
          <w:p w14:paraId="52950210" w14:textId="77777777" w:rsidR="00327C0B" w:rsidRPr="00741F82" w:rsidRDefault="00327C0B" w:rsidP="00327C0B">
            <w:pPr>
              <w:spacing w:after="0"/>
              <w:rPr>
                <w:rFonts w:eastAsia="Cambria"/>
                <w:sz w:val="22"/>
                <w:szCs w:val="22"/>
              </w:rPr>
            </w:pPr>
            <w:r w:rsidRPr="00741F82">
              <w:rPr>
                <w:rFonts w:eastAsia="Cambria"/>
                <w:sz w:val="22"/>
                <w:szCs w:val="22"/>
              </w:rPr>
              <w:t>Fair-minded</w:t>
            </w:r>
          </w:p>
        </w:tc>
        <w:tc>
          <w:tcPr>
            <w:tcW w:w="425" w:type="dxa"/>
          </w:tcPr>
          <w:p w14:paraId="397CF229" w14:textId="77777777" w:rsidR="00327C0B" w:rsidRPr="00741F82" w:rsidRDefault="00327C0B" w:rsidP="00327C0B">
            <w:pPr>
              <w:spacing w:after="0"/>
              <w:rPr>
                <w:rFonts w:eastAsia="Cambria"/>
                <w:sz w:val="22"/>
                <w:szCs w:val="22"/>
              </w:rPr>
            </w:pPr>
          </w:p>
        </w:tc>
        <w:tc>
          <w:tcPr>
            <w:tcW w:w="1701" w:type="dxa"/>
          </w:tcPr>
          <w:p w14:paraId="0962DA47" w14:textId="77777777" w:rsidR="00327C0B" w:rsidRPr="00741F82" w:rsidRDefault="00327C0B" w:rsidP="00327C0B">
            <w:pPr>
              <w:spacing w:after="0"/>
              <w:rPr>
                <w:rFonts w:eastAsia="Cambria"/>
                <w:sz w:val="22"/>
                <w:szCs w:val="22"/>
              </w:rPr>
            </w:pPr>
            <w:r w:rsidRPr="00741F82">
              <w:rPr>
                <w:rFonts w:eastAsia="Cambria"/>
                <w:sz w:val="22"/>
                <w:szCs w:val="22"/>
              </w:rPr>
              <w:t>Intellectual</w:t>
            </w:r>
          </w:p>
        </w:tc>
        <w:tc>
          <w:tcPr>
            <w:tcW w:w="425" w:type="dxa"/>
          </w:tcPr>
          <w:p w14:paraId="305C7EEE" w14:textId="77777777" w:rsidR="00327C0B" w:rsidRPr="00741F82" w:rsidRDefault="00327C0B" w:rsidP="00327C0B">
            <w:pPr>
              <w:spacing w:after="0"/>
              <w:rPr>
                <w:rFonts w:eastAsia="Cambria"/>
                <w:sz w:val="22"/>
                <w:szCs w:val="22"/>
              </w:rPr>
            </w:pPr>
          </w:p>
        </w:tc>
        <w:tc>
          <w:tcPr>
            <w:tcW w:w="1985" w:type="dxa"/>
          </w:tcPr>
          <w:p w14:paraId="677E3F95" w14:textId="77777777" w:rsidR="00327C0B" w:rsidRPr="00741F82" w:rsidRDefault="00327C0B" w:rsidP="00327C0B">
            <w:pPr>
              <w:spacing w:after="0"/>
              <w:rPr>
                <w:rFonts w:eastAsia="Cambria"/>
                <w:sz w:val="22"/>
                <w:szCs w:val="22"/>
              </w:rPr>
            </w:pPr>
            <w:r w:rsidRPr="00741F82">
              <w:rPr>
                <w:rFonts w:eastAsia="Cambria"/>
                <w:sz w:val="22"/>
                <w:szCs w:val="22"/>
              </w:rPr>
              <w:t>Perceptive</w:t>
            </w:r>
          </w:p>
        </w:tc>
        <w:tc>
          <w:tcPr>
            <w:tcW w:w="567" w:type="dxa"/>
          </w:tcPr>
          <w:p w14:paraId="715A3023" w14:textId="77777777" w:rsidR="00327C0B" w:rsidRPr="00741F82" w:rsidRDefault="00327C0B" w:rsidP="00327C0B">
            <w:pPr>
              <w:spacing w:after="0"/>
              <w:rPr>
                <w:rFonts w:eastAsia="Cambria"/>
                <w:sz w:val="22"/>
                <w:szCs w:val="22"/>
              </w:rPr>
            </w:pPr>
          </w:p>
        </w:tc>
        <w:tc>
          <w:tcPr>
            <w:tcW w:w="1559" w:type="dxa"/>
          </w:tcPr>
          <w:p w14:paraId="2BF595F8" w14:textId="77777777" w:rsidR="00327C0B" w:rsidRPr="00741F82" w:rsidRDefault="00327C0B" w:rsidP="00327C0B">
            <w:pPr>
              <w:spacing w:after="0"/>
              <w:rPr>
                <w:rFonts w:eastAsia="Cambria"/>
                <w:sz w:val="22"/>
                <w:szCs w:val="22"/>
              </w:rPr>
            </w:pPr>
            <w:r w:rsidRPr="00741F82">
              <w:rPr>
                <w:rFonts w:eastAsia="Cambria"/>
                <w:sz w:val="22"/>
                <w:szCs w:val="22"/>
              </w:rPr>
              <w:t>Self-starting</w:t>
            </w:r>
          </w:p>
        </w:tc>
        <w:tc>
          <w:tcPr>
            <w:tcW w:w="425" w:type="dxa"/>
          </w:tcPr>
          <w:p w14:paraId="07870A43" w14:textId="77777777" w:rsidR="00327C0B" w:rsidRPr="00741F82" w:rsidRDefault="00327C0B" w:rsidP="00327C0B">
            <w:pPr>
              <w:spacing w:after="0"/>
              <w:rPr>
                <w:rFonts w:eastAsia="Cambria"/>
                <w:sz w:val="22"/>
                <w:szCs w:val="22"/>
              </w:rPr>
            </w:pPr>
          </w:p>
        </w:tc>
        <w:tc>
          <w:tcPr>
            <w:tcW w:w="1701" w:type="dxa"/>
          </w:tcPr>
          <w:p w14:paraId="62A16489" w14:textId="77777777" w:rsidR="00327C0B" w:rsidRPr="00741F82" w:rsidRDefault="00327C0B" w:rsidP="00327C0B">
            <w:pPr>
              <w:spacing w:after="0"/>
              <w:rPr>
                <w:rFonts w:eastAsia="Cambria"/>
                <w:sz w:val="22"/>
                <w:szCs w:val="22"/>
              </w:rPr>
            </w:pPr>
            <w:r w:rsidRPr="00741F82">
              <w:rPr>
                <w:rFonts w:eastAsia="Cambria"/>
                <w:sz w:val="22"/>
                <w:szCs w:val="22"/>
              </w:rPr>
              <w:t>Versatile</w:t>
            </w:r>
          </w:p>
        </w:tc>
        <w:tc>
          <w:tcPr>
            <w:tcW w:w="284" w:type="dxa"/>
          </w:tcPr>
          <w:p w14:paraId="649ABE73" w14:textId="77777777" w:rsidR="00327C0B" w:rsidRPr="00741F82" w:rsidRDefault="00327C0B" w:rsidP="00327C0B">
            <w:pPr>
              <w:spacing w:after="0"/>
              <w:rPr>
                <w:rFonts w:eastAsia="Cambria"/>
                <w:sz w:val="22"/>
                <w:szCs w:val="22"/>
              </w:rPr>
            </w:pPr>
          </w:p>
        </w:tc>
      </w:tr>
      <w:tr w:rsidR="00327C0B" w:rsidRPr="006C5A8B" w14:paraId="72071004" w14:textId="77777777" w:rsidTr="006C5A8B">
        <w:trPr>
          <w:trHeight w:val="158"/>
        </w:trPr>
        <w:tc>
          <w:tcPr>
            <w:tcW w:w="273" w:type="dxa"/>
            <w:vMerge/>
            <w:shd w:val="clear" w:color="auto" w:fill="DBE5F1"/>
          </w:tcPr>
          <w:p w14:paraId="6B3A1F74" w14:textId="77777777" w:rsidR="00327C0B" w:rsidRPr="00741F82" w:rsidRDefault="00327C0B" w:rsidP="00327C0B">
            <w:pPr>
              <w:spacing w:after="0"/>
              <w:rPr>
                <w:rFonts w:eastAsia="Cambria"/>
                <w:sz w:val="22"/>
                <w:szCs w:val="22"/>
              </w:rPr>
            </w:pPr>
          </w:p>
        </w:tc>
        <w:tc>
          <w:tcPr>
            <w:tcW w:w="2137" w:type="dxa"/>
          </w:tcPr>
          <w:p w14:paraId="2FD59F93" w14:textId="77777777" w:rsidR="00327C0B" w:rsidRPr="00741F82" w:rsidRDefault="00327C0B" w:rsidP="00327C0B">
            <w:pPr>
              <w:spacing w:after="0"/>
              <w:rPr>
                <w:rFonts w:eastAsia="Cambria"/>
                <w:sz w:val="22"/>
                <w:szCs w:val="22"/>
              </w:rPr>
            </w:pPr>
            <w:r w:rsidRPr="00741F82">
              <w:rPr>
                <w:rFonts w:eastAsia="Cambria"/>
                <w:sz w:val="22"/>
                <w:szCs w:val="22"/>
              </w:rPr>
              <w:t>Assertive</w:t>
            </w:r>
          </w:p>
        </w:tc>
        <w:tc>
          <w:tcPr>
            <w:tcW w:w="426" w:type="dxa"/>
          </w:tcPr>
          <w:p w14:paraId="31579CC0" w14:textId="77777777" w:rsidR="00327C0B" w:rsidRPr="00741F82" w:rsidRDefault="00327C0B" w:rsidP="00327C0B">
            <w:pPr>
              <w:spacing w:after="0"/>
              <w:rPr>
                <w:rFonts w:eastAsia="Cambria"/>
                <w:sz w:val="22"/>
                <w:szCs w:val="22"/>
              </w:rPr>
            </w:pPr>
          </w:p>
        </w:tc>
        <w:tc>
          <w:tcPr>
            <w:tcW w:w="1842" w:type="dxa"/>
          </w:tcPr>
          <w:p w14:paraId="09253D22" w14:textId="77777777" w:rsidR="00327C0B" w:rsidRPr="00741F82" w:rsidRDefault="00327C0B" w:rsidP="00327C0B">
            <w:pPr>
              <w:spacing w:after="0"/>
              <w:rPr>
                <w:rFonts w:eastAsia="Cambria"/>
                <w:sz w:val="22"/>
                <w:szCs w:val="22"/>
              </w:rPr>
            </w:pPr>
            <w:r w:rsidRPr="00741F82">
              <w:rPr>
                <w:rFonts w:eastAsia="Cambria"/>
                <w:sz w:val="22"/>
                <w:szCs w:val="22"/>
              </w:rPr>
              <w:t>Cooperative</w:t>
            </w:r>
          </w:p>
        </w:tc>
        <w:tc>
          <w:tcPr>
            <w:tcW w:w="284" w:type="dxa"/>
          </w:tcPr>
          <w:p w14:paraId="74A6EA7C" w14:textId="77777777" w:rsidR="00327C0B" w:rsidRPr="00741F82" w:rsidRDefault="00327C0B" w:rsidP="00327C0B">
            <w:pPr>
              <w:spacing w:after="0"/>
              <w:rPr>
                <w:rFonts w:eastAsia="Cambria"/>
                <w:sz w:val="22"/>
                <w:szCs w:val="22"/>
              </w:rPr>
            </w:pPr>
          </w:p>
        </w:tc>
        <w:tc>
          <w:tcPr>
            <w:tcW w:w="1701" w:type="dxa"/>
          </w:tcPr>
          <w:p w14:paraId="427E8C89" w14:textId="77777777" w:rsidR="00327C0B" w:rsidRPr="00741F82" w:rsidRDefault="00327C0B" w:rsidP="00327C0B">
            <w:pPr>
              <w:spacing w:after="0"/>
              <w:rPr>
                <w:rFonts w:eastAsia="Cambria"/>
                <w:sz w:val="22"/>
                <w:szCs w:val="22"/>
              </w:rPr>
            </w:pPr>
            <w:r w:rsidRPr="00741F82">
              <w:rPr>
                <w:rFonts w:eastAsia="Cambria"/>
                <w:sz w:val="22"/>
                <w:szCs w:val="22"/>
              </w:rPr>
              <w:t>Farsighted</w:t>
            </w:r>
          </w:p>
        </w:tc>
        <w:tc>
          <w:tcPr>
            <w:tcW w:w="425" w:type="dxa"/>
          </w:tcPr>
          <w:p w14:paraId="0BE2366B" w14:textId="77777777" w:rsidR="00327C0B" w:rsidRPr="00741F82" w:rsidRDefault="00327C0B" w:rsidP="00327C0B">
            <w:pPr>
              <w:spacing w:after="0"/>
              <w:rPr>
                <w:rFonts w:eastAsia="Cambria"/>
                <w:sz w:val="22"/>
                <w:szCs w:val="22"/>
              </w:rPr>
            </w:pPr>
          </w:p>
        </w:tc>
        <w:tc>
          <w:tcPr>
            <w:tcW w:w="1701" w:type="dxa"/>
          </w:tcPr>
          <w:p w14:paraId="004E67C3" w14:textId="77777777" w:rsidR="00327C0B" w:rsidRPr="00741F82" w:rsidRDefault="00327C0B" w:rsidP="00327C0B">
            <w:pPr>
              <w:spacing w:after="0"/>
              <w:rPr>
                <w:rFonts w:eastAsia="Cambria"/>
                <w:sz w:val="22"/>
                <w:szCs w:val="22"/>
              </w:rPr>
            </w:pPr>
            <w:r w:rsidRPr="00741F82">
              <w:rPr>
                <w:rFonts w:eastAsia="Cambria"/>
                <w:sz w:val="22"/>
                <w:szCs w:val="22"/>
              </w:rPr>
              <w:t>Intelligent</w:t>
            </w:r>
          </w:p>
        </w:tc>
        <w:tc>
          <w:tcPr>
            <w:tcW w:w="425" w:type="dxa"/>
          </w:tcPr>
          <w:p w14:paraId="5AEF62DA" w14:textId="77777777" w:rsidR="00327C0B" w:rsidRPr="00741F82" w:rsidRDefault="00327C0B" w:rsidP="00327C0B">
            <w:pPr>
              <w:spacing w:after="0"/>
              <w:rPr>
                <w:rFonts w:eastAsia="Cambria"/>
                <w:sz w:val="22"/>
                <w:szCs w:val="22"/>
              </w:rPr>
            </w:pPr>
          </w:p>
        </w:tc>
        <w:tc>
          <w:tcPr>
            <w:tcW w:w="1985" w:type="dxa"/>
          </w:tcPr>
          <w:p w14:paraId="2CB03C2F" w14:textId="77777777" w:rsidR="00327C0B" w:rsidRPr="00741F82" w:rsidRDefault="00327C0B" w:rsidP="00327C0B">
            <w:pPr>
              <w:spacing w:after="0"/>
              <w:rPr>
                <w:rFonts w:eastAsia="Cambria"/>
                <w:sz w:val="22"/>
                <w:szCs w:val="22"/>
              </w:rPr>
            </w:pPr>
            <w:r w:rsidRPr="00741F82">
              <w:rPr>
                <w:rFonts w:eastAsia="Cambria"/>
                <w:sz w:val="22"/>
                <w:szCs w:val="22"/>
              </w:rPr>
              <w:t>Persuasive</w:t>
            </w:r>
          </w:p>
        </w:tc>
        <w:tc>
          <w:tcPr>
            <w:tcW w:w="567" w:type="dxa"/>
          </w:tcPr>
          <w:p w14:paraId="0001AA06" w14:textId="77777777" w:rsidR="00327C0B" w:rsidRPr="00741F82" w:rsidRDefault="00327C0B" w:rsidP="00327C0B">
            <w:pPr>
              <w:spacing w:after="0"/>
              <w:rPr>
                <w:rFonts w:eastAsia="Cambria"/>
                <w:sz w:val="22"/>
                <w:szCs w:val="22"/>
              </w:rPr>
            </w:pPr>
          </w:p>
        </w:tc>
        <w:tc>
          <w:tcPr>
            <w:tcW w:w="1559" w:type="dxa"/>
          </w:tcPr>
          <w:p w14:paraId="5AE45E94" w14:textId="77777777" w:rsidR="00327C0B" w:rsidRPr="00741F82" w:rsidRDefault="00327C0B" w:rsidP="00327C0B">
            <w:pPr>
              <w:spacing w:after="0"/>
              <w:rPr>
                <w:rFonts w:eastAsia="Cambria"/>
                <w:sz w:val="22"/>
                <w:szCs w:val="22"/>
              </w:rPr>
            </w:pPr>
            <w:r w:rsidRPr="00741F82">
              <w:rPr>
                <w:rFonts w:eastAsia="Cambria"/>
                <w:sz w:val="22"/>
                <w:szCs w:val="22"/>
              </w:rPr>
              <w:t>Sensible</w:t>
            </w:r>
          </w:p>
        </w:tc>
        <w:tc>
          <w:tcPr>
            <w:tcW w:w="425" w:type="dxa"/>
          </w:tcPr>
          <w:p w14:paraId="060D28AA" w14:textId="77777777" w:rsidR="00327C0B" w:rsidRPr="00741F82" w:rsidRDefault="00327C0B" w:rsidP="00327C0B">
            <w:pPr>
              <w:spacing w:after="0"/>
              <w:rPr>
                <w:rFonts w:eastAsia="Cambria"/>
                <w:sz w:val="22"/>
                <w:szCs w:val="22"/>
              </w:rPr>
            </w:pPr>
          </w:p>
        </w:tc>
        <w:tc>
          <w:tcPr>
            <w:tcW w:w="1701" w:type="dxa"/>
          </w:tcPr>
          <w:p w14:paraId="41DDBB61" w14:textId="77777777" w:rsidR="00327C0B" w:rsidRPr="00741F82" w:rsidRDefault="00327C0B" w:rsidP="00327C0B">
            <w:pPr>
              <w:spacing w:after="0"/>
              <w:rPr>
                <w:rFonts w:eastAsia="Cambria"/>
                <w:sz w:val="22"/>
                <w:szCs w:val="22"/>
              </w:rPr>
            </w:pPr>
            <w:r w:rsidRPr="00741F82">
              <w:rPr>
                <w:rFonts w:eastAsia="Cambria"/>
                <w:sz w:val="22"/>
                <w:szCs w:val="22"/>
              </w:rPr>
              <w:t>Vivacious</w:t>
            </w:r>
          </w:p>
        </w:tc>
        <w:tc>
          <w:tcPr>
            <w:tcW w:w="284" w:type="dxa"/>
          </w:tcPr>
          <w:p w14:paraId="726A45DC" w14:textId="77777777" w:rsidR="00327C0B" w:rsidRPr="00741F82" w:rsidRDefault="00327C0B" w:rsidP="00327C0B">
            <w:pPr>
              <w:spacing w:after="0"/>
              <w:rPr>
                <w:rFonts w:eastAsia="Cambria"/>
                <w:sz w:val="22"/>
                <w:szCs w:val="22"/>
              </w:rPr>
            </w:pPr>
          </w:p>
        </w:tc>
      </w:tr>
      <w:tr w:rsidR="00327C0B" w:rsidRPr="006C5A8B" w14:paraId="5CA8607B" w14:textId="77777777" w:rsidTr="006C5A8B">
        <w:trPr>
          <w:trHeight w:val="158"/>
        </w:trPr>
        <w:tc>
          <w:tcPr>
            <w:tcW w:w="273" w:type="dxa"/>
            <w:vMerge/>
            <w:shd w:val="clear" w:color="auto" w:fill="DBE5F1"/>
          </w:tcPr>
          <w:p w14:paraId="13FE567A" w14:textId="77777777" w:rsidR="00327C0B" w:rsidRPr="00741F82" w:rsidRDefault="00327C0B" w:rsidP="00327C0B">
            <w:pPr>
              <w:spacing w:after="0"/>
              <w:rPr>
                <w:rFonts w:eastAsia="Cambria"/>
                <w:sz w:val="22"/>
                <w:szCs w:val="22"/>
              </w:rPr>
            </w:pPr>
          </w:p>
        </w:tc>
        <w:tc>
          <w:tcPr>
            <w:tcW w:w="2137" w:type="dxa"/>
          </w:tcPr>
          <w:p w14:paraId="1F4844E3" w14:textId="77777777" w:rsidR="00327C0B" w:rsidRPr="00741F82" w:rsidRDefault="00327C0B" w:rsidP="00327C0B">
            <w:pPr>
              <w:spacing w:after="0"/>
              <w:rPr>
                <w:rFonts w:eastAsia="Cambria"/>
                <w:sz w:val="22"/>
                <w:szCs w:val="22"/>
              </w:rPr>
            </w:pPr>
            <w:r w:rsidRPr="00741F82">
              <w:rPr>
                <w:rFonts w:eastAsia="Cambria"/>
                <w:sz w:val="22"/>
                <w:szCs w:val="22"/>
              </w:rPr>
              <w:t>Attentive to detail</w:t>
            </w:r>
          </w:p>
        </w:tc>
        <w:tc>
          <w:tcPr>
            <w:tcW w:w="426" w:type="dxa"/>
          </w:tcPr>
          <w:p w14:paraId="328785A4" w14:textId="77777777" w:rsidR="00327C0B" w:rsidRPr="00741F82" w:rsidRDefault="00327C0B" w:rsidP="00327C0B">
            <w:pPr>
              <w:spacing w:after="0"/>
              <w:rPr>
                <w:rFonts w:eastAsia="Cambria"/>
                <w:sz w:val="22"/>
                <w:szCs w:val="22"/>
              </w:rPr>
            </w:pPr>
          </w:p>
        </w:tc>
        <w:tc>
          <w:tcPr>
            <w:tcW w:w="1842" w:type="dxa"/>
          </w:tcPr>
          <w:p w14:paraId="141EC1DE" w14:textId="77777777" w:rsidR="00327C0B" w:rsidRPr="00741F82" w:rsidRDefault="00327C0B" w:rsidP="00327C0B">
            <w:pPr>
              <w:spacing w:after="0"/>
              <w:rPr>
                <w:rFonts w:eastAsia="Cambria"/>
                <w:sz w:val="22"/>
                <w:szCs w:val="22"/>
              </w:rPr>
            </w:pPr>
            <w:r w:rsidRPr="00741F82">
              <w:rPr>
                <w:rFonts w:eastAsia="Cambria"/>
                <w:sz w:val="22"/>
                <w:szCs w:val="22"/>
              </w:rPr>
              <w:t>Courageous</w:t>
            </w:r>
          </w:p>
        </w:tc>
        <w:tc>
          <w:tcPr>
            <w:tcW w:w="284" w:type="dxa"/>
          </w:tcPr>
          <w:p w14:paraId="7B001A97" w14:textId="77777777" w:rsidR="00327C0B" w:rsidRPr="00741F82" w:rsidRDefault="00327C0B" w:rsidP="00327C0B">
            <w:pPr>
              <w:spacing w:after="0"/>
              <w:rPr>
                <w:rFonts w:eastAsia="Cambria"/>
                <w:sz w:val="22"/>
                <w:szCs w:val="22"/>
              </w:rPr>
            </w:pPr>
          </w:p>
        </w:tc>
        <w:tc>
          <w:tcPr>
            <w:tcW w:w="1701" w:type="dxa"/>
          </w:tcPr>
          <w:p w14:paraId="4E0914DB" w14:textId="77777777" w:rsidR="00327C0B" w:rsidRPr="00741F82" w:rsidRDefault="00327C0B" w:rsidP="00327C0B">
            <w:pPr>
              <w:spacing w:after="0"/>
              <w:rPr>
                <w:rFonts w:eastAsia="Cambria"/>
                <w:sz w:val="22"/>
                <w:szCs w:val="22"/>
              </w:rPr>
            </w:pPr>
            <w:r w:rsidRPr="00741F82">
              <w:rPr>
                <w:rFonts w:eastAsia="Cambria"/>
                <w:sz w:val="22"/>
                <w:szCs w:val="22"/>
              </w:rPr>
              <w:t>Firm</w:t>
            </w:r>
          </w:p>
        </w:tc>
        <w:tc>
          <w:tcPr>
            <w:tcW w:w="425" w:type="dxa"/>
          </w:tcPr>
          <w:p w14:paraId="4D71F517" w14:textId="77777777" w:rsidR="00327C0B" w:rsidRPr="00741F82" w:rsidRDefault="00327C0B" w:rsidP="00327C0B">
            <w:pPr>
              <w:spacing w:after="0"/>
              <w:rPr>
                <w:rFonts w:eastAsia="Cambria"/>
                <w:sz w:val="22"/>
                <w:szCs w:val="22"/>
              </w:rPr>
            </w:pPr>
          </w:p>
        </w:tc>
        <w:tc>
          <w:tcPr>
            <w:tcW w:w="1701" w:type="dxa"/>
          </w:tcPr>
          <w:p w14:paraId="27D463E6" w14:textId="77777777" w:rsidR="00327C0B" w:rsidRPr="00741F82" w:rsidRDefault="00327C0B" w:rsidP="00327C0B">
            <w:pPr>
              <w:spacing w:after="0"/>
              <w:rPr>
                <w:rFonts w:eastAsia="Cambria"/>
                <w:sz w:val="22"/>
                <w:szCs w:val="22"/>
              </w:rPr>
            </w:pPr>
            <w:r w:rsidRPr="00741F82">
              <w:rPr>
                <w:rFonts w:eastAsia="Cambria"/>
                <w:sz w:val="22"/>
                <w:szCs w:val="22"/>
              </w:rPr>
              <w:t>Kind</w:t>
            </w:r>
          </w:p>
        </w:tc>
        <w:tc>
          <w:tcPr>
            <w:tcW w:w="425" w:type="dxa"/>
          </w:tcPr>
          <w:p w14:paraId="1A0941A7" w14:textId="77777777" w:rsidR="00327C0B" w:rsidRPr="00741F82" w:rsidRDefault="00327C0B" w:rsidP="00327C0B">
            <w:pPr>
              <w:spacing w:after="0"/>
              <w:rPr>
                <w:rFonts w:eastAsia="Cambria"/>
                <w:sz w:val="22"/>
                <w:szCs w:val="22"/>
              </w:rPr>
            </w:pPr>
          </w:p>
        </w:tc>
        <w:tc>
          <w:tcPr>
            <w:tcW w:w="1985" w:type="dxa"/>
          </w:tcPr>
          <w:p w14:paraId="70286800" w14:textId="77777777" w:rsidR="00327C0B" w:rsidRPr="00741F82" w:rsidRDefault="00327C0B" w:rsidP="00327C0B">
            <w:pPr>
              <w:spacing w:after="0"/>
              <w:rPr>
                <w:rFonts w:eastAsia="Cambria"/>
                <w:sz w:val="22"/>
                <w:szCs w:val="22"/>
              </w:rPr>
            </w:pPr>
            <w:r w:rsidRPr="00741F82">
              <w:rPr>
                <w:rFonts w:eastAsia="Cambria"/>
                <w:sz w:val="22"/>
                <w:szCs w:val="22"/>
              </w:rPr>
              <w:t>Poised</w:t>
            </w:r>
          </w:p>
        </w:tc>
        <w:tc>
          <w:tcPr>
            <w:tcW w:w="567" w:type="dxa"/>
          </w:tcPr>
          <w:p w14:paraId="592ABB04" w14:textId="77777777" w:rsidR="00327C0B" w:rsidRPr="00741F82" w:rsidRDefault="00327C0B" w:rsidP="00327C0B">
            <w:pPr>
              <w:spacing w:after="0"/>
              <w:rPr>
                <w:rFonts w:eastAsia="Cambria"/>
                <w:sz w:val="22"/>
                <w:szCs w:val="22"/>
              </w:rPr>
            </w:pPr>
          </w:p>
        </w:tc>
        <w:tc>
          <w:tcPr>
            <w:tcW w:w="1559" w:type="dxa"/>
          </w:tcPr>
          <w:p w14:paraId="57555B66" w14:textId="77777777" w:rsidR="00327C0B" w:rsidRPr="00741F82" w:rsidRDefault="00327C0B" w:rsidP="00327C0B">
            <w:pPr>
              <w:spacing w:after="0"/>
              <w:rPr>
                <w:rFonts w:eastAsia="Cambria"/>
                <w:sz w:val="22"/>
                <w:szCs w:val="22"/>
              </w:rPr>
            </w:pPr>
            <w:r w:rsidRPr="00741F82">
              <w:rPr>
                <w:rFonts w:eastAsia="Cambria"/>
                <w:sz w:val="22"/>
                <w:szCs w:val="22"/>
              </w:rPr>
              <w:t>Sensitive</w:t>
            </w:r>
          </w:p>
        </w:tc>
        <w:tc>
          <w:tcPr>
            <w:tcW w:w="425" w:type="dxa"/>
          </w:tcPr>
          <w:p w14:paraId="00A034D2" w14:textId="77777777" w:rsidR="00327C0B" w:rsidRPr="00741F82" w:rsidRDefault="00327C0B" w:rsidP="00327C0B">
            <w:pPr>
              <w:spacing w:after="0"/>
              <w:rPr>
                <w:rFonts w:eastAsia="Cambria"/>
                <w:sz w:val="22"/>
                <w:szCs w:val="22"/>
              </w:rPr>
            </w:pPr>
          </w:p>
        </w:tc>
        <w:tc>
          <w:tcPr>
            <w:tcW w:w="1701" w:type="dxa"/>
          </w:tcPr>
          <w:p w14:paraId="1D170AD2" w14:textId="77777777" w:rsidR="00327C0B" w:rsidRPr="00741F82" w:rsidRDefault="00327C0B" w:rsidP="00327C0B">
            <w:pPr>
              <w:spacing w:after="0"/>
              <w:rPr>
                <w:rFonts w:eastAsia="Cambria"/>
                <w:sz w:val="22"/>
                <w:szCs w:val="22"/>
              </w:rPr>
            </w:pPr>
            <w:r w:rsidRPr="00741F82">
              <w:rPr>
                <w:rFonts w:eastAsia="Cambria"/>
                <w:sz w:val="22"/>
                <w:szCs w:val="22"/>
              </w:rPr>
              <w:t>Warm</w:t>
            </w:r>
          </w:p>
        </w:tc>
        <w:tc>
          <w:tcPr>
            <w:tcW w:w="284" w:type="dxa"/>
          </w:tcPr>
          <w:p w14:paraId="1806EC6A" w14:textId="77777777" w:rsidR="00327C0B" w:rsidRPr="00741F82" w:rsidRDefault="00327C0B" w:rsidP="00327C0B">
            <w:pPr>
              <w:spacing w:after="0"/>
              <w:rPr>
                <w:rFonts w:eastAsia="Cambria"/>
                <w:sz w:val="22"/>
                <w:szCs w:val="22"/>
              </w:rPr>
            </w:pPr>
          </w:p>
        </w:tc>
      </w:tr>
      <w:tr w:rsidR="00327C0B" w:rsidRPr="006C5A8B" w14:paraId="1DD8BE7B" w14:textId="77777777" w:rsidTr="006C5A8B">
        <w:trPr>
          <w:trHeight w:val="158"/>
        </w:trPr>
        <w:tc>
          <w:tcPr>
            <w:tcW w:w="273" w:type="dxa"/>
            <w:vMerge/>
            <w:shd w:val="clear" w:color="auto" w:fill="DBE5F1"/>
          </w:tcPr>
          <w:p w14:paraId="428A3932" w14:textId="77777777" w:rsidR="00327C0B" w:rsidRPr="00741F82" w:rsidRDefault="00327C0B" w:rsidP="00327C0B">
            <w:pPr>
              <w:spacing w:after="0"/>
              <w:rPr>
                <w:rFonts w:eastAsia="Cambria"/>
                <w:sz w:val="22"/>
                <w:szCs w:val="22"/>
              </w:rPr>
            </w:pPr>
          </w:p>
        </w:tc>
        <w:tc>
          <w:tcPr>
            <w:tcW w:w="2137" w:type="dxa"/>
          </w:tcPr>
          <w:p w14:paraId="4BC1018A" w14:textId="77777777" w:rsidR="00327C0B" w:rsidRPr="00741F82" w:rsidRDefault="00327C0B" w:rsidP="00327C0B">
            <w:pPr>
              <w:spacing w:after="0"/>
              <w:rPr>
                <w:rFonts w:eastAsia="Cambria"/>
                <w:sz w:val="22"/>
                <w:szCs w:val="22"/>
              </w:rPr>
            </w:pPr>
            <w:r w:rsidRPr="00741F82">
              <w:rPr>
                <w:rFonts w:eastAsia="Cambria"/>
                <w:sz w:val="22"/>
                <w:szCs w:val="22"/>
              </w:rPr>
              <w:t>Authoritative</w:t>
            </w:r>
          </w:p>
        </w:tc>
        <w:tc>
          <w:tcPr>
            <w:tcW w:w="426" w:type="dxa"/>
          </w:tcPr>
          <w:p w14:paraId="4664E4D2" w14:textId="77777777" w:rsidR="00327C0B" w:rsidRPr="00741F82" w:rsidRDefault="00327C0B" w:rsidP="00327C0B">
            <w:pPr>
              <w:spacing w:after="0"/>
              <w:rPr>
                <w:rFonts w:eastAsia="Cambria"/>
                <w:sz w:val="22"/>
                <w:szCs w:val="22"/>
              </w:rPr>
            </w:pPr>
          </w:p>
        </w:tc>
        <w:tc>
          <w:tcPr>
            <w:tcW w:w="1842" w:type="dxa"/>
          </w:tcPr>
          <w:p w14:paraId="27AB3664" w14:textId="77777777" w:rsidR="00327C0B" w:rsidRPr="00741F82" w:rsidRDefault="00327C0B" w:rsidP="00327C0B">
            <w:pPr>
              <w:spacing w:after="0"/>
              <w:rPr>
                <w:rFonts w:eastAsia="Cambria"/>
                <w:sz w:val="22"/>
                <w:szCs w:val="22"/>
              </w:rPr>
            </w:pPr>
            <w:r w:rsidRPr="00741F82">
              <w:rPr>
                <w:rFonts w:eastAsia="Cambria"/>
                <w:sz w:val="22"/>
                <w:szCs w:val="22"/>
              </w:rPr>
              <w:t>Creative</w:t>
            </w:r>
          </w:p>
        </w:tc>
        <w:tc>
          <w:tcPr>
            <w:tcW w:w="284" w:type="dxa"/>
          </w:tcPr>
          <w:p w14:paraId="6E525598" w14:textId="77777777" w:rsidR="00327C0B" w:rsidRPr="00741F82" w:rsidRDefault="00327C0B" w:rsidP="00327C0B">
            <w:pPr>
              <w:spacing w:after="0"/>
              <w:rPr>
                <w:rFonts w:eastAsia="Cambria"/>
                <w:sz w:val="22"/>
                <w:szCs w:val="22"/>
              </w:rPr>
            </w:pPr>
          </w:p>
        </w:tc>
        <w:tc>
          <w:tcPr>
            <w:tcW w:w="1701" w:type="dxa"/>
          </w:tcPr>
          <w:p w14:paraId="67AA9C0E" w14:textId="77777777" w:rsidR="00327C0B" w:rsidRPr="00741F82" w:rsidRDefault="00327C0B" w:rsidP="00327C0B">
            <w:pPr>
              <w:spacing w:after="0"/>
              <w:rPr>
                <w:rFonts w:eastAsia="Cambria"/>
                <w:sz w:val="22"/>
                <w:szCs w:val="22"/>
              </w:rPr>
            </w:pPr>
            <w:r w:rsidRPr="00741F82">
              <w:rPr>
                <w:rFonts w:eastAsia="Cambria"/>
                <w:sz w:val="22"/>
                <w:szCs w:val="22"/>
              </w:rPr>
              <w:t>Flexible</w:t>
            </w:r>
          </w:p>
        </w:tc>
        <w:tc>
          <w:tcPr>
            <w:tcW w:w="425" w:type="dxa"/>
          </w:tcPr>
          <w:p w14:paraId="1731BE66" w14:textId="77777777" w:rsidR="00327C0B" w:rsidRPr="00741F82" w:rsidRDefault="00327C0B" w:rsidP="00327C0B">
            <w:pPr>
              <w:spacing w:after="0"/>
              <w:rPr>
                <w:rFonts w:eastAsia="Cambria"/>
                <w:sz w:val="22"/>
                <w:szCs w:val="22"/>
              </w:rPr>
            </w:pPr>
          </w:p>
        </w:tc>
        <w:tc>
          <w:tcPr>
            <w:tcW w:w="1701" w:type="dxa"/>
          </w:tcPr>
          <w:p w14:paraId="6A620573" w14:textId="77777777" w:rsidR="00327C0B" w:rsidRPr="00741F82" w:rsidRDefault="00327C0B" w:rsidP="00327C0B">
            <w:pPr>
              <w:spacing w:after="0"/>
              <w:rPr>
                <w:rFonts w:eastAsia="Cambria"/>
                <w:sz w:val="22"/>
                <w:szCs w:val="22"/>
              </w:rPr>
            </w:pPr>
            <w:r w:rsidRPr="00741F82">
              <w:rPr>
                <w:rFonts w:eastAsia="Cambria"/>
                <w:sz w:val="22"/>
                <w:szCs w:val="22"/>
              </w:rPr>
              <w:t>Leisurely</w:t>
            </w:r>
          </w:p>
        </w:tc>
        <w:tc>
          <w:tcPr>
            <w:tcW w:w="425" w:type="dxa"/>
          </w:tcPr>
          <w:p w14:paraId="4D780809" w14:textId="77777777" w:rsidR="00327C0B" w:rsidRPr="00741F82" w:rsidRDefault="00327C0B" w:rsidP="00327C0B">
            <w:pPr>
              <w:spacing w:after="0"/>
              <w:rPr>
                <w:rFonts w:eastAsia="Cambria"/>
                <w:sz w:val="22"/>
                <w:szCs w:val="22"/>
              </w:rPr>
            </w:pPr>
          </w:p>
        </w:tc>
        <w:tc>
          <w:tcPr>
            <w:tcW w:w="1985" w:type="dxa"/>
          </w:tcPr>
          <w:p w14:paraId="10D91365" w14:textId="77777777" w:rsidR="00327C0B" w:rsidRPr="00741F82" w:rsidRDefault="00327C0B" w:rsidP="00327C0B">
            <w:pPr>
              <w:spacing w:after="0"/>
              <w:rPr>
                <w:rFonts w:eastAsia="Cambria"/>
                <w:sz w:val="22"/>
                <w:szCs w:val="22"/>
              </w:rPr>
            </w:pPr>
            <w:r w:rsidRPr="00741F82">
              <w:rPr>
                <w:rFonts w:eastAsia="Cambria"/>
                <w:sz w:val="22"/>
                <w:szCs w:val="22"/>
              </w:rPr>
              <w:t>Polite</w:t>
            </w:r>
          </w:p>
        </w:tc>
        <w:tc>
          <w:tcPr>
            <w:tcW w:w="567" w:type="dxa"/>
          </w:tcPr>
          <w:p w14:paraId="72C9C029" w14:textId="77777777" w:rsidR="00327C0B" w:rsidRPr="00741F82" w:rsidRDefault="00327C0B" w:rsidP="00327C0B">
            <w:pPr>
              <w:spacing w:after="0"/>
              <w:rPr>
                <w:rFonts w:eastAsia="Cambria"/>
                <w:sz w:val="22"/>
                <w:szCs w:val="22"/>
              </w:rPr>
            </w:pPr>
          </w:p>
        </w:tc>
        <w:tc>
          <w:tcPr>
            <w:tcW w:w="1559" w:type="dxa"/>
          </w:tcPr>
          <w:p w14:paraId="40DDE71F" w14:textId="77777777" w:rsidR="00327C0B" w:rsidRPr="00741F82" w:rsidRDefault="00327C0B" w:rsidP="00327C0B">
            <w:pPr>
              <w:spacing w:after="0"/>
              <w:rPr>
                <w:rFonts w:eastAsia="Cambria"/>
                <w:sz w:val="22"/>
                <w:szCs w:val="22"/>
              </w:rPr>
            </w:pPr>
            <w:r w:rsidRPr="00741F82">
              <w:rPr>
                <w:rFonts w:eastAsia="Cambria"/>
                <w:sz w:val="22"/>
                <w:szCs w:val="22"/>
              </w:rPr>
              <w:t>Sharp-witted</w:t>
            </w:r>
          </w:p>
        </w:tc>
        <w:tc>
          <w:tcPr>
            <w:tcW w:w="425" w:type="dxa"/>
          </w:tcPr>
          <w:p w14:paraId="1BF85E6A" w14:textId="77777777" w:rsidR="00327C0B" w:rsidRPr="00741F82" w:rsidRDefault="00327C0B" w:rsidP="00327C0B">
            <w:pPr>
              <w:spacing w:after="0"/>
              <w:rPr>
                <w:rFonts w:eastAsia="Cambria"/>
                <w:sz w:val="22"/>
                <w:szCs w:val="22"/>
              </w:rPr>
            </w:pPr>
          </w:p>
        </w:tc>
        <w:tc>
          <w:tcPr>
            <w:tcW w:w="1701" w:type="dxa"/>
          </w:tcPr>
          <w:p w14:paraId="224ACD4B" w14:textId="77777777" w:rsidR="00327C0B" w:rsidRPr="00741F82" w:rsidRDefault="00327C0B" w:rsidP="00327C0B">
            <w:pPr>
              <w:spacing w:after="0"/>
              <w:rPr>
                <w:rFonts w:eastAsia="Cambria"/>
                <w:sz w:val="22"/>
                <w:szCs w:val="22"/>
              </w:rPr>
            </w:pPr>
            <w:r w:rsidRPr="00741F82">
              <w:rPr>
                <w:rFonts w:eastAsia="Cambria"/>
                <w:sz w:val="22"/>
                <w:szCs w:val="22"/>
              </w:rPr>
              <w:t>Wise</w:t>
            </w:r>
          </w:p>
        </w:tc>
        <w:tc>
          <w:tcPr>
            <w:tcW w:w="284" w:type="dxa"/>
          </w:tcPr>
          <w:p w14:paraId="2AB28659" w14:textId="77777777" w:rsidR="00327C0B" w:rsidRPr="00741F82" w:rsidRDefault="00327C0B" w:rsidP="00327C0B">
            <w:pPr>
              <w:spacing w:after="0"/>
              <w:rPr>
                <w:rFonts w:eastAsia="Cambria"/>
                <w:sz w:val="22"/>
                <w:szCs w:val="22"/>
              </w:rPr>
            </w:pPr>
          </w:p>
        </w:tc>
      </w:tr>
      <w:tr w:rsidR="00327C0B" w:rsidRPr="006C5A8B" w14:paraId="5132BB9B" w14:textId="77777777" w:rsidTr="006C5A8B">
        <w:trPr>
          <w:trHeight w:val="158"/>
        </w:trPr>
        <w:tc>
          <w:tcPr>
            <w:tcW w:w="273" w:type="dxa"/>
            <w:vMerge/>
            <w:shd w:val="clear" w:color="auto" w:fill="DBE5F1"/>
          </w:tcPr>
          <w:p w14:paraId="1F10265D" w14:textId="77777777" w:rsidR="00327C0B" w:rsidRPr="00741F82" w:rsidRDefault="00327C0B" w:rsidP="00327C0B">
            <w:pPr>
              <w:spacing w:after="0"/>
              <w:rPr>
                <w:rFonts w:eastAsia="Cambria"/>
                <w:sz w:val="22"/>
                <w:szCs w:val="22"/>
              </w:rPr>
            </w:pPr>
          </w:p>
        </w:tc>
        <w:tc>
          <w:tcPr>
            <w:tcW w:w="2137" w:type="dxa"/>
          </w:tcPr>
          <w:p w14:paraId="499C81AC" w14:textId="77777777" w:rsidR="00327C0B" w:rsidRPr="00741F82" w:rsidRDefault="00327C0B" w:rsidP="00327C0B">
            <w:pPr>
              <w:spacing w:after="0"/>
              <w:rPr>
                <w:rFonts w:eastAsia="Cambria"/>
                <w:sz w:val="22"/>
                <w:szCs w:val="22"/>
              </w:rPr>
            </w:pPr>
            <w:r w:rsidRPr="00741F82">
              <w:rPr>
                <w:rFonts w:eastAsia="Cambria"/>
                <w:sz w:val="22"/>
                <w:szCs w:val="22"/>
              </w:rPr>
              <w:t>Bold</w:t>
            </w:r>
          </w:p>
        </w:tc>
        <w:tc>
          <w:tcPr>
            <w:tcW w:w="426" w:type="dxa"/>
          </w:tcPr>
          <w:p w14:paraId="14276CB1" w14:textId="77777777" w:rsidR="00327C0B" w:rsidRPr="00741F82" w:rsidRDefault="00327C0B" w:rsidP="00327C0B">
            <w:pPr>
              <w:spacing w:after="0"/>
              <w:rPr>
                <w:rFonts w:eastAsia="Cambria"/>
                <w:sz w:val="22"/>
                <w:szCs w:val="22"/>
              </w:rPr>
            </w:pPr>
          </w:p>
        </w:tc>
        <w:tc>
          <w:tcPr>
            <w:tcW w:w="1842" w:type="dxa"/>
          </w:tcPr>
          <w:p w14:paraId="47818789" w14:textId="77777777" w:rsidR="00327C0B" w:rsidRPr="00741F82" w:rsidRDefault="00327C0B" w:rsidP="00327C0B">
            <w:pPr>
              <w:spacing w:after="0"/>
              <w:rPr>
                <w:rFonts w:eastAsia="Cambria"/>
                <w:sz w:val="22"/>
                <w:szCs w:val="22"/>
              </w:rPr>
            </w:pPr>
            <w:r w:rsidRPr="00741F82">
              <w:rPr>
                <w:rFonts w:eastAsia="Cambria"/>
                <w:sz w:val="22"/>
                <w:szCs w:val="22"/>
              </w:rPr>
              <w:t>Curious</w:t>
            </w:r>
          </w:p>
        </w:tc>
        <w:tc>
          <w:tcPr>
            <w:tcW w:w="284" w:type="dxa"/>
          </w:tcPr>
          <w:p w14:paraId="4F396650" w14:textId="77777777" w:rsidR="00327C0B" w:rsidRPr="00741F82" w:rsidRDefault="00327C0B" w:rsidP="00327C0B">
            <w:pPr>
              <w:spacing w:after="0"/>
              <w:rPr>
                <w:rFonts w:eastAsia="Cambria"/>
                <w:sz w:val="22"/>
                <w:szCs w:val="22"/>
              </w:rPr>
            </w:pPr>
          </w:p>
        </w:tc>
        <w:tc>
          <w:tcPr>
            <w:tcW w:w="1701" w:type="dxa"/>
          </w:tcPr>
          <w:p w14:paraId="6816F934" w14:textId="77777777" w:rsidR="00327C0B" w:rsidRPr="00741F82" w:rsidRDefault="00327C0B" w:rsidP="00327C0B">
            <w:pPr>
              <w:spacing w:after="0"/>
              <w:rPr>
                <w:rFonts w:eastAsia="Cambria"/>
                <w:sz w:val="22"/>
                <w:szCs w:val="22"/>
              </w:rPr>
            </w:pPr>
            <w:r w:rsidRPr="00741F82">
              <w:rPr>
                <w:rFonts w:eastAsia="Cambria"/>
                <w:sz w:val="22"/>
                <w:szCs w:val="22"/>
              </w:rPr>
              <w:t>Formal</w:t>
            </w:r>
          </w:p>
        </w:tc>
        <w:tc>
          <w:tcPr>
            <w:tcW w:w="425" w:type="dxa"/>
          </w:tcPr>
          <w:p w14:paraId="5463408B" w14:textId="77777777" w:rsidR="00327C0B" w:rsidRPr="00741F82" w:rsidRDefault="00327C0B" w:rsidP="00327C0B">
            <w:pPr>
              <w:spacing w:after="0"/>
              <w:rPr>
                <w:rFonts w:eastAsia="Cambria"/>
                <w:sz w:val="22"/>
                <w:szCs w:val="22"/>
              </w:rPr>
            </w:pPr>
          </w:p>
        </w:tc>
        <w:tc>
          <w:tcPr>
            <w:tcW w:w="1701" w:type="dxa"/>
          </w:tcPr>
          <w:p w14:paraId="7EAFE99C" w14:textId="77777777" w:rsidR="00327C0B" w:rsidRPr="00741F82" w:rsidRDefault="00327C0B" w:rsidP="00327C0B">
            <w:pPr>
              <w:spacing w:after="0"/>
              <w:rPr>
                <w:rFonts w:eastAsia="Cambria"/>
                <w:sz w:val="22"/>
                <w:szCs w:val="22"/>
              </w:rPr>
            </w:pPr>
            <w:r w:rsidRPr="00741F82">
              <w:rPr>
                <w:rFonts w:eastAsia="Cambria"/>
                <w:sz w:val="22"/>
                <w:szCs w:val="22"/>
              </w:rPr>
              <w:t>Light-hearted</w:t>
            </w:r>
          </w:p>
        </w:tc>
        <w:tc>
          <w:tcPr>
            <w:tcW w:w="425" w:type="dxa"/>
          </w:tcPr>
          <w:p w14:paraId="3DA21310" w14:textId="77777777" w:rsidR="00327C0B" w:rsidRPr="00741F82" w:rsidRDefault="00327C0B" w:rsidP="00327C0B">
            <w:pPr>
              <w:spacing w:after="0"/>
              <w:rPr>
                <w:rFonts w:eastAsia="Cambria"/>
                <w:sz w:val="22"/>
                <w:szCs w:val="22"/>
              </w:rPr>
            </w:pPr>
          </w:p>
        </w:tc>
        <w:tc>
          <w:tcPr>
            <w:tcW w:w="1985" w:type="dxa"/>
          </w:tcPr>
          <w:p w14:paraId="0DC21D5D" w14:textId="77777777" w:rsidR="00327C0B" w:rsidRPr="00741F82" w:rsidRDefault="00327C0B" w:rsidP="00327C0B">
            <w:pPr>
              <w:spacing w:after="0"/>
              <w:rPr>
                <w:rFonts w:eastAsia="Cambria"/>
                <w:sz w:val="22"/>
                <w:szCs w:val="22"/>
              </w:rPr>
            </w:pPr>
            <w:r w:rsidRPr="00741F82">
              <w:rPr>
                <w:rFonts w:eastAsia="Cambria"/>
                <w:sz w:val="22"/>
                <w:szCs w:val="22"/>
              </w:rPr>
              <w:t>Positive</w:t>
            </w:r>
          </w:p>
        </w:tc>
        <w:tc>
          <w:tcPr>
            <w:tcW w:w="567" w:type="dxa"/>
          </w:tcPr>
          <w:p w14:paraId="6AED3660" w14:textId="77777777" w:rsidR="00327C0B" w:rsidRPr="00741F82" w:rsidRDefault="00327C0B" w:rsidP="00327C0B">
            <w:pPr>
              <w:spacing w:after="0"/>
              <w:rPr>
                <w:rFonts w:eastAsia="Cambria"/>
                <w:sz w:val="22"/>
                <w:szCs w:val="22"/>
              </w:rPr>
            </w:pPr>
          </w:p>
        </w:tc>
        <w:tc>
          <w:tcPr>
            <w:tcW w:w="1559" w:type="dxa"/>
          </w:tcPr>
          <w:p w14:paraId="294BE68E" w14:textId="77777777" w:rsidR="00327C0B" w:rsidRPr="00741F82" w:rsidRDefault="00327C0B" w:rsidP="00327C0B">
            <w:pPr>
              <w:spacing w:after="0"/>
              <w:rPr>
                <w:rFonts w:eastAsia="Cambria"/>
                <w:sz w:val="22"/>
                <w:szCs w:val="22"/>
              </w:rPr>
            </w:pPr>
            <w:r w:rsidRPr="00741F82">
              <w:rPr>
                <w:rFonts w:eastAsia="Cambria"/>
                <w:sz w:val="22"/>
                <w:szCs w:val="22"/>
              </w:rPr>
              <w:t>Shrewd</w:t>
            </w:r>
          </w:p>
        </w:tc>
        <w:tc>
          <w:tcPr>
            <w:tcW w:w="425" w:type="dxa"/>
          </w:tcPr>
          <w:p w14:paraId="5FD89BCB" w14:textId="77777777" w:rsidR="00327C0B" w:rsidRPr="00741F82" w:rsidRDefault="00327C0B" w:rsidP="00327C0B">
            <w:pPr>
              <w:spacing w:after="0"/>
              <w:rPr>
                <w:rFonts w:eastAsia="Cambria"/>
                <w:sz w:val="22"/>
                <w:szCs w:val="22"/>
              </w:rPr>
            </w:pPr>
          </w:p>
        </w:tc>
        <w:tc>
          <w:tcPr>
            <w:tcW w:w="1701" w:type="dxa"/>
          </w:tcPr>
          <w:p w14:paraId="13DD9C28" w14:textId="77777777" w:rsidR="00327C0B" w:rsidRPr="00741F82" w:rsidRDefault="00327C0B" w:rsidP="00327C0B">
            <w:pPr>
              <w:spacing w:after="0"/>
              <w:rPr>
                <w:rFonts w:eastAsia="Cambria"/>
                <w:sz w:val="22"/>
                <w:szCs w:val="22"/>
              </w:rPr>
            </w:pPr>
            <w:r w:rsidRPr="00741F82">
              <w:rPr>
                <w:rFonts w:eastAsia="Cambria"/>
                <w:sz w:val="22"/>
                <w:szCs w:val="22"/>
              </w:rPr>
              <w:t>Witty</w:t>
            </w:r>
          </w:p>
        </w:tc>
        <w:tc>
          <w:tcPr>
            <w:tcW w:w="284" w:type="dxa"/>
          </w:tcPr>
          <w:p w14:paraId="37BC631A" w14:textId="77777777" w:rsidR="00327C0B" w:rsidRPr="00741F82" w:rsidRDefault="00327C0B" w:rsidP="00327C0B">
            <w:pPr>
              <w:spacing w:after="0"/>
              <w:rPr>
                <w:rFonts w:eastAsia="Cambria"/>
                <w:sz w:val="22"/>
                <w:szCs w:val="22"/>
              </w:rPr>
            </w:pPr>
          </w:p>
        </w:tc>
      </w:tr>
      <w:tr w:rsidR="00327C0B" w:rsidRPr="006C5A8B" w14:paraId="1192E709" w14:textId="77777777" w:rsidTr="006C5A8B">
        <w:trPr>
          <w:trHeight w:val="158"/>
        </w:trPr>
        <w:tc>
          <w:tcPr>
            <w:tcW w:w="273" w:type="dxa"/>
            <w:vMerge/>
            <w:shd w:val="clear" w:color="auto" w:fill="DBE5F1"/>
          </w:tcPr>
          <w:p w14:paraId="2253F703" w14:textId="77777777" w:rsidR="00327C0B" w:rsidRPr="00741F82" w:rsidRDefault="00327C0B" w:rsidP="00327C0B">
            <w:pPr>
              <w:spacing w:after="0"/>
              <w:rPr>
                <w:rFonts w:eastAsia="Cambria"/>
                <w:sz w:val="22"/>
                <w:szCs w:val="22"/>
              </w:rPr>
            </w:pPr>
          </w:p>
        </w:tc>
        <w:tc>
          <w:tcPr>
            <w:tcW w:w="2137" w:type="dxa"/>
          </w:tcPr>
          <w:p w14:paraId="0A37EF6E" w14:textId="77777777" w:rsidR="00327C0B" w:rsidRPr="00741F82" w:rsidRDefault="00327C0B" w:rsidP="00327C0B">
            <w:pPr>
              <w:spacing w:after="0"/>
              <w:rPr>
                <w:rFonts w:eastAsia="Cambria"/>
                <w:sz w:val="22"/>
                <w:szCs w:val="22"/>
              </w:rPr>
            </w:pPr>
            <w:r w:rsidRPr="00741F82">
              <w:rPr>
                <w:rFonts w:eastAsia="Cambria"/>
                <w:sz w:val="22"/>
                <w:szCs w:val="22"/>
              </w:rPr>
              <w:t>Broad-minded</w:t>
            </w:r>
          </w:p>
        </w:tc>
        <w:tc>
          <w:tcPr>
            <w:tcW w:w="426" w:type="dxa"/>
          </w:tcPr>
          <w:p w14:paraId="1EE9116D" w14:textId="77777777" w:rsidR="00327C0B" w:rsidRPr="00741F82" w:rsidRDefault="00327C0B" w:rsidP="00327C0B">
            <w:pPr>
              <w:spacing w:after="0"/>
              <w:rPr>
                <w:rFonts w:eastAsia="Cambria"/>
                <w:sz w:val="22"/>
                <w:szCs w:val="22"/>
              </w:rPr>
            </w:pPr>
          </w:p>
        </w:tc>
        <w:tc>
          <w:tcPr>
            <w:tcW w:w="1842" w:type="dxa"/>
          </w:tcPr>
          <w:p w14:paraId="6E4E3A7E" w14:textId="77777777" w:rsidR="00327C0B" w:rsidRPr="00741F82" w:rsidRDefault="00327C0B" w:rsidP="00327C0B">
            <w:pPr>
              <w:spacing w:after="0"/>
              <w:rPr>
                <w:rFonts w:eastAsia="Cambria"/>
                <w:sz w:val="22"/>
                <w:szCs w:val="22"/>
              </w:rPr>
            </w:pPr>
            <w:r w:rsidRPr="00741F82">
              <w:rPr>
                <w:rFonts w:eastAsia="Cambria"/>
                <w:sz w:val="22"/>
                <w:szCs w:val="22"/>
              </w:rPr>
              <w:t>Daring</w:t>
            </w:r>
          </w:p>
        </w:tc>
        <w:tc>
          <w:tcPr>
            <w:tcW w:w="284" w:type="dxa"/>
          </w:tcPr>
          <w:p w14:paraId="4A26E0F2" w14:textId="77777777" w:rsidR="00327C0B" w:rsidRPr="00741F82" w:rsidRDefault="00327C0B" w:rsidP="00327C0B">
            <w:pPr>
              <w:spacing w:after="0"/>
              <w:rPr>
                <w:rFonts w:eastAsia="Cambria"/>
                <w:sz w:val="22"/>
                <w:szCs w:val="22"/>
              </w:rPr>
            </w:pPr>
          </w:p>
        </w:tc>
        <w:tc>
          <w:tcPr>
            <w:tcW w:w="1701" w:type="dxa"/>
          </w:tcPr>
          <w:p w14:paraId="5090706A" w14:textId="77777777" w:rsidR="00327C0B" w:rsidRPr="00741F82" w:rsidRDefault="00327C0B" w:rsidP="00327C0B">
            <w:pPr>
              <w:spacing w:after="0"/>
              <w:rPr>
                <w:rFonts w:eastAsia="Cambria"/>
                <w:sz w:val="22"/>
                <w:szCs w:val="22"/>
              </w:rPr>
            </w:pPr>
            <w:r w:rsidRPr="00741F82">
              <w:rPr>
                <w:rFonts w:eastAsia="Cambria"/>
                <w:sz w:val="22"/>
                <w:szCs w:val="22"/>
              </w:rPr>
              <w:t>Frank</w:t>
            </w:r>
          </w:p>
        </w:tc>
        <w:tc>
          <w:tcPr>
            <w:tcW w:w="425" w:type="dxa"/>
          </w:tcPr>
          <w:p w14:paraId="50357DCE" w14:textId="77777777" w:rsidR="00327C0B" w:rsidRPr="00741F82" w:rsidRDefault="00327C0B" w:rsidP="00327C0B">
            <w:pPr>
              <w:spacing w:after="0"/>
              <w:rPr>
                <w:rFonts w:eastAsia="Cambria"/>
                <w:sz w:val="22"/>
                <w:szCs w:val="22"/>
              </w:rPr>
            </w:pPr>
          </w:p>
        </w:tc>
        <w:tc>
          <w:tcPr>
            <w:tcW w:w="1701" w:type="dxa"/>
          </w:tcPr>
          <w:p w14:paraId="2F2825DF" w14:textId="77777777" w:rsidR="00327C0B" w:rsidRPr="00741F82" w:rsidRDefault="00327C0B" w:rsidP="00327C0B">
            <w:pPr>
              <w:spacing w:after="0"/>
              <w:rPr>
                <w:rFonts w:eastAsia="Cambria"/>
                <w:sz w:val="22"/>
                <w:szCs w:val="22"/>
              </w:rPr>
            </w:pPr>
            <w:r w:rsidRPr="00741F82">
              <w:rPr>
                <w:rFonts w:eastAsia="Cambria"/>
                <w:sz w:val="22"/>
                <w:szCs w:val="22"/>
              </w:rPr>
              <w:t>Likeable</w:t>
            </w:r>
          </w:p>
        </w:tc>
        <w:tc>
          <w:tcPr>
            <w:tcW w:w="425" w:type="dxa"/>
          </w:tcPr>
          <w:p w14:paraId="3241B447" w14:textId="77777777" w:rsidR="00327C0B" w:rsidRPr="00741F82" w:rsidRDefault="00327C0B" w:rsidP="00327C0B">
            <w:pPr>
              <w:spacing w:after="0"/>
              <w:rPr>
                <w:rFonts w:eastAsia="Cambria"/>
                <w:sz w:val="22"/>
                <w:szCs w:val="22"/>
              </w:rPr>
            </w:pPr>
          </w:p>
        </w:tc>
        <w:tc>
          <w:tcPr>
            <w:tcW w:w="1985" w:type="dxa"/>
          </w:tcPr>
          <w:p w14:paraId="1DADE096" w14:textId="77777777" w:rsidR="00327C0B" w:rsidRPr="00741F82" w:rsidRDefault="00327C0B" w:rsidP="00327C0B">
            <w:pPr>
              <w:spacing w:after="0"/>
              <w:rPr>
                <w:rFonts w:eastAsia="Cambria"/>
                <w:sz w:val="22"/>
                <w:szCs w:val="22"/>
              </w:rPr>
            </w:pPr>
            <w:r w:rsidRPr="00741F82">
              <w:rPr>
                <w:rFonts w:eastAsia="Cambria"/>
                <w:sz w:val="22"/>
                <w:szCs w:val="22"/>
              </w:rPr>
              <w:t>Practical</w:t>
            </w:r>
          </w:p>
        </w:tc>
        <w:tc>
          <w:tcPr>
            <w:tcW w:w="567" w:type="dxa"/>
          </w:tcPr>
          <w:p w14:paraId="328D9756" w14:textId="77777777" w:rsidR="00327C0B" w:rsidRPr="00741F82" w:rsidRDefault="00327C0B" w:rsidP="00327C0B">
            <w:pPr>
              <w:spacing w:after="0"/>
              <w:rPr>
                <w:rFonts w:eastAsia="Cambria"/>
                <w:sz w:val="22"/>
                <w:szCs w:val="22"/>
              </w:rPr>
            </w:pPr>
          </w:p>
        </w:tc>
        <w:tc>
          <w:tcPr>
            <w:tcW w:w="1559" w:type="dxa"/>
          </w:tcPr>
          <w:p w14:paraId="7CF38499" w14:textId="77777777" w:rsidR="00327C0B" w:rsidRPr="00741F82" w:rsidRDefault="00327C0B" w:rsidP="00327C0B">
            <w:pPr>
              <w:spacing w:after="0"/>
              <w:rPr>
                <w:rFonts w:eastAsia="Cambria"/>
                <w:sz w:val="22"/>
                <w:szCs w:val="22"/>
              </w:rPr>
            </w:pPr>
            <w:r w:rsidRPr="00741F82">
              <w:rPr>
                <w:rFonts w:eastAsia="Cambria"/>
                <w:sz w:val="22"/>
                <w:szCs w:val="22"/>
              </w:rPr>
              <w:t>Sincere</w:t>
            </w:r>
          </w:p>
        </w:tc>
        <w:tc>
          <w:tcPr>
            <w:tcW w:w="425" w:type="dxa"/>
          </w:tcPr>
          <w:p w14:paraId="2532D0ED" w14:textId="77777777" w:rsidR="00327C0B" w:rsidRPr="00741F82" w:rsidRDefault="00327C0B" w:rsidP="00327C0B">
            <w:pPr>
              <w:spacing w:after="0"/>
              <w:rPr>
                <w:rFonts w:eastAsia="Cambria"/>
                <w:sz w:val="22"/>
                <w:szCs w:val="22"/>
              </w:rPr>
            </w:pPr>
          </w:p>
        </w:tc>
        <w:tc>
          <w:tcPr>
            <w:tcW w:w="1985" w:type="dxa"/>
            <w:gridSpan w:val="2"/>
            <w:vMerge w:val="restart"/>
          </w:tcPr>
          <w:p w14:paraId="2985EAF1" w14:textId="77777777" w:rsidR="00327C0B" w:rsidRPr="00741F82" w:rsidRDefault="00327C0B" w:rsidP="00327C0B">
            <w:pPr>
              <w:spacing w:after="0"/>
              <w:rPr>
                <w:rFonts w:eastAsia="Cambria"/>
                <w:sz w:val="22"/>
                <w:szCs w:val="22"/>
              </w:rPr>
            </w:pPr>
          </w:p>
        </w:tc>
      </w:tr>
      <w:tr w:rsidR="00327C0B" w:rsidRPr="006C5A8B" w14:paraId="3A7AA470" w14:textId="77777777" w:rsidTr="006C5A8B">
        <w:trPr>
          <w:trHeight w:val="158"/>
        </w:trPr>
        <w:tc>
          <w:tcPr>
            <w:tcW w:w="273" w:type="dxa"/>
            <w:vMerge/>
            <w:shd w:val="clear" w:color="auto" w:fill="DBE5F1"/>
          </w:tcPr>
          <w:p w14:paraId="4BB602AF" w14:textId="77777777" w:rsidR="00327C0B" w:rsidRPr="006C5A8B" w:rsidRDefault="00327C0B" w:rsidP="00327C0B">
            <w:pPr>
              <w:spacing w:after="0"/>
              <w:rPr>
                <w:rFonts w:ascii="Cambria" w:eastAsia="Cambria" w:hAnsi="Cambria"/>
                <w:sz w:val="22"/>
                <w:szCs w:val="22"/>
              </w:rPr>
            </w:pPr>
          </w:p>
        </w:tc>
        <w:tc>
          <w:tcPr>
            <w:tcW w:w="2137" w:type="dxa"/>
          </w:tcPr>
          <w:p w14:paraId="2091D92E" w14:textId="77777777" w:rsidR="00327C0B" w:rsidRPr="00741F82" w:rsidRDefault="00327C0B" w:rsidP="00327C0B">
            <w:pPr>
              <w:spacing w:after="0"/>
              <w:rPr>
                <w:rFonts w:eastAsia="Cambria"/>
                <w:sz w:val="22"/>
                <w:szCs w:val="22"/>
              </w:rPr>
            </w:pPr>
            <w:r w:rsidRPr="00741F82">
              <w:rPr>
                <w:rFonts w:eastAsia="Cambria"/>
                <w:sz w:val="22"/>
                <w:szCs w:val="22"/>
              </w:rPr>
              <w:t>Businesslike</w:t>
            </w:r>
          </w:p>
        </w:tc>
        <w:tc>
          <w:tcPr>
            <w:tcW w:w="426" w:type="dxa"/>
          </w:tcPr>
          <w:p w14:paraId="164578E1" w14:textId="77777777" w:rsidR="00327C0B" w:rsidRPr="00741F82" w:rsidRDefault="00327C0B" w:rsidP="00327C0B">
            <w:pPr>
              <w:spacing w:after="0"/>
              <w:rPr>
                <w:rFonts w:eastAsia="Cambria"/>
                <w:sz w:val="22"/>
                <w:szCs w:val="22"/>
              </w:rPr>
            </w:pPr>
          </w:p>
        </w:tc>
        <w:tc>
          <w:tcPr>
            <w:tcW w:w="1842" w:type="dxa"/>
          </w:tcPr>
          <w:p w14:paraId="023B07F0" w14:textId="77777777" w:rsidR="00327C0B" w:rsidRPr="00741F82" w:rsidRDefault="00327C0B" w:rsidP="00327C0B">
            <w:pPr>
              <w:spacing w:after="0"/>
              <w:rPr>
                <w:rFonts w:eastAsia="Cambria"/>
                <w:sz w:val="22"/>
                <w:szCs w:val="22"/>
              </w:rPr>
            </w:pPr>
            <w:r w:rsidRPr="00741F82">
              <w:rPr>
                <w:rFonts w:eastAsia="Cambria"/>
                <w:sz w:val="22"/>
                <w:szCs w:val="22"/>
              </w:rPr>
              <w:t>Deliberate</w:t>
            </w:r>
          </w:p>
        </w:tc>
        <w:tc>
          <w:tcPr>
            <w:tcW w:w="284" w:type="dxa"/>
          </w:tcPr>
          <w:p w14:paraId="2DAC3E82" w14:textId="77777777" w:rsidR="00327C0B" w:rsidRPr="00741F82" w:rsidRDefault="00327C0B" w:rsidP="00327C0B">
            <w:pPr>
              <w:spacing w:after="0"/>
              <w:rPr>
                <w:rFonts w:eastAsia="Cambria"/>
                <w:sz w:val="22"/>
                <w:szCs w:val="22"/>
              </w:rPr>
            </w:pPr>
          </w:p>
        </w:tc>
        <w:tc>
          <w:tcPr>
            <w:tcW w:w="1701" w:type="dxa"/>
          </w:tcPr>
          <w:p w14:paraId="43E6BD2C" w14:textId="77777777" w:rsidR="00327C0B" w:rsidRPr="00741F82" w:rsidRDefault="00327C0B" w:rsidP="00327C0B">
            <w:pPr>
              <w:spacing w:after="0"/>
              <w:rPr>
                <w:rFonts w:eastAsia="Cambria"/>
                <w:sz w:val="22"/>
                <w:szCs w:val="22"/>
              </w:rPr>
            </w:pPr>
            <w:r w:rsidRPr="00741F82">
              <w:rPr>
                <w:rFonts w:eastAsia="Cambria"/>
                <w:sz w:val="22"/>
                <w:szCs w:val="22"/>
              </w:rPr>
              <w:t>Friendly</w:t>
            </w:r>
          </w:p>
        </w:tc>
        <w:tc>
          <w:tcPr>
            <w:tcW w:w="425" w:type="dxa"/>
          </w:tcPr>
          <w:p w14:paraId="05F41775" w14:textId="77777777" w:rsidR="00327C0B" w:rsidRPr="00741F82" w:rsidRDefault="00327C0B" w:rsidP="00327C0B">
            <w:pPr>
              <w:spacing w:after="0"/>
              <w:rPr>
                <w:rFonts w:eastAsia="Cambria"/>
                <w:sz w:val="22"/>
                <w:szCs w:val="22"/>
              </w:rPr>
            </w:pPr>
          </w:p>
        </w:tc>
        <w:tc>
          <w:tcPr>
            <w:tcW w:w="1701" w:type="dxa"/>
          </w:tcPr>
          <w:p w14:paraId="00348826" w14:textId="77777777" w:rsidR="00327C0B" w:rsidRPr="00741F82" w:rsidRDefault="00327C0B" w:rsidP="00327C0B">
            <w:pPr>
              <w:spacing w:after="0"/>
              <w:rPr>
                <w:rFonts w:eastAsia="Cambria"/>
                <w:sz w:val="22"/>
                <w:szCs w:val="22"/>
              </w:rPr>
            </w:pPr>
            <w:r w:rsidRPr="00741F82">
              <w:rPr>
                <w:rFonts w:eastAsia="Cambria"/>
                <w:sz w:val="22"/>
                <w:szCs w:val="22"/>
              </w:rPr>
              <w:t>Logical</w:t>
            </w:r>
          </w:p>
        </w:tc>
        <w:tc>
          <w:tcPr>
            <w:tcW w:w="425" w:type="dxa"/>
          </w:tcPr>
          <w:p w14:paraId="7A57C675" w14:textId="77777777" w:rsidR="00327C0B" w:rsidRPr="00741F82" w:rsidRDefault="00327C0B" w:rsidP="00327C0B">
            <w:pPr>
              <w:spacing w:after="0"/>
              <w:rPr>
                <w:rFonts w:eastAsia="Cambria"/>
                <w:sz w:val="22"/>
                <w:szCs w:val="22"/>
              </w:rPr>
            </w:pPr>
          </w:p>
        </w:tc>
        <w:tc>
          <w:tcPr>
            <w:tcW w:w="1985" w:type="dxa"/>
          </w:tcPr>
          <w:p w14:paraId="1465809A" w14:textId="77777777" w:rsidR="00327C0B" w:rsidRPr="00741F82" w:rsidRDefault="00327C0B" w:rsidP="00327C0B">
            <w:pPr>
              <w:spacing w:after="0"/>
              <w:rPr>
                <w:rFonts w:eastAsia="Cambria"/>
                <w:sz w:val="22"/>
                <w:szCs w:val="22"/>
              </w:rPr>
            </w:pPr>
            <w:r w:rsidRPr="00741F82">
              <w:rPr>
                <w:rFonts w:eastAsia="Cambria"/>
                <w:sz w:val="22"/>
                <w:szCs w:val="22"/>
              </w:rPr>
              <w:t>Precise</w:t>
            </w:r>
          </w:p>
        </w:tc>
        <w:tc>
          <w:tcPr>
            <w:tcW w:w="567" w:type="dxa"/>
          </w:tcPr>
          <w:p w14:paraId="15034CD2" w14:textId="77777777" w:rsidR="00327C0B" w:rsidRPr="00741F82" w:rsidRDefault="00327C0B" w:rsidP="00327C0B">
            <w:pPr>
              <w:spacing w:after="0"/>
              <w:rPr>
                <w:rFonts w:eastAsia="Cambria"/>
                <w:sz w:val="22"/>
                <w:szCs w:val="22"/>
              </w:rPr>
            </w:pPr>
          </w:p>
        </w:tc>
        <w:tc>
          <w:tcPr>
            <w:tcW w:w="1559" w:type="dxa"/>
          </w:tcPr>
          <w:p w14:paraId="3AA6C298" w14:textId="77777777" w:rsidR="00327C0B" w:rsidRPr="00741F82" w:rsidRDefault="00327C0B" w:rsidP="00327C0B">
            <w:pPr>
              <w:spacing w:after="0"/>
              <w:rPr>
                <w:rFonts w:eastAsia="Cambria"/>
                <w:sz w:val="22"/>
                <w:szCs w:val="22"/>
              </w:rPr>
            </w:pPr>
            <w:r w:rsidRPr="00741F82">
              <w:rPr>
                <w:rFonts w:eastAsia="Cambria"/>
                <w:sz w:val="22"/>
                <w:szCs w:val="22"/>
              </w:rPr>
              <w:t>Sociable</w:t>
            </w:r>
          </w:p>
        </w:tc>
        <w:tc>
          <w:tcPr>
            <w:tcW w:w="425" w:type="dxa"/>
          </w:tcPr>
          <w:p w14:paraId="2A8424CD" w14:textId="77777777" w:rsidR="00327C0B" w:rsidRPr="00741F82" w:rsidRDefault="00327C0B" w:rsidP="00327C0B">
            <w:pPr>
              <w:spacing w:after="0"/>
              <w:rPr>
                <w:rFonts w:eastAsia="Cambria"/>
                <w:sz w:val="22"/>
                <w:szCs w:val="22"/>
              </w:rPr>
            </w:pPr>
          </w:p>
        </w:tc>
        <w:tc>
          <w:tcPr>
            <w:tcW w:w="1985" w:type="dxa"/>
            <w:gridSpan w:val="2"/>
            <w:vMerge/>
          </w:tcPr>
          <w:p w14:paraId="2A848F4F" w14:textId="77777777" w:rsidR="00327C0B" w:rsidRPr="006C5A8B" w:rsidRDefault="00327C0B" w:rsidP="00327C0B">
            <w:pPr>
              <w:spacing w:after="0"/>
              <w:rPr>
                <w:rFonts w:ascii="Cambria" w:eastAsia="Cambria" w:hAnsi="Cambria"/>
                <w:sz w:val="22"/>
                <w:szCs w:val="22"/>
              </w:rPr>
            </w:pPr>
          </w:p>
        </w:tc>
      </w:tr>
      <w:tr w:rsidR="00327C0B" w:rsidRPr="006C5A8B" w14:paraId="2CC239B7" w14:textId="77777777" w:rsidTr="006C5A8B">
        <w:trPr>
          <w:trHeight w:val="158"/>
        </w:trPr>
        <w:tc>
          <w:tcPr>
            <w:tcW w:w="273" w:type="dxa"/>
            <w:vMerge/>
            <w:shd w:val="clear" w:color="auto" w:fill="DBE5F1"/>
          </w:tcPr>
          <w:p w14:paraId="0E033542" w14:textId="77777777" w:rsidR="00327C0B" w:rsidRPr="006C5A8B" w:rsidRDefault="00327C0B" w:rsidP="00327C0B">
            <w:pPr>
              <w:spacing w:after="0"/>
              <w:rPr>
                <w:rFonts w:ascii="Cambria" w:eastAsia="Cambria" w:hAnsi="Cambria"/>
                <w:sz w:val="22"/>
                <w:szCs w:val="22"/>
              </w:rPr>
            </w:pPr>
          </w:p>
        </w:tc>
        <w:tc>
          <w:tcPr>
            <w:tcW w:w="2137" w:type="dxa"/>
          </w:tcPr>
          <w:p w14:paraId="2C1ECCEA" w14:textId="77777777" w:rsidR="00327C0B" w:rsidRPr="00741F82" w:rsidRDefault="00327C0B" w:rsidP="00327C0B">
            <w:pPr>
              <w:spacing w:after="0"/>
              <w:rPr>
                <w:rFonts w:eastAsia="Cambria"/>
                <w:sz w:val="22"/>
                <w:szCs w:val="22"/>
              </w:rPr>
            </w:pPr>
            <w:r w:rsidRPr="00741F82">
              <w:rPr>
                <w:rFonts w:eastAsia="Cambria"/>
                <w:sz w:val="22"/>
                <w:szCs w:val="22"/>
              </w:rPr>
              <w:t>Calm</w:t>
            </w:r>
          </w:p>
        </w:tc>
        <w:tc>
          <w:tcPr>
            <w:tcW w:w="426" w:type="dxa"/>
          </w:tcPr>
          <w:p w14:paraId="34A7FFBB" w14:textId="77777777" w:rsidR="00327C0B" w:rsidRPr="00741F82" w:rsidRDefault="00327C0B" w:rsidP="00327C0B">
            <w:pPr>
              <w:spacing w:after="0"/>
              <w:rPr>
                <w:rFonts w:eastAsia="Cambria"/>
                <w:sz w:val="22"/>
                <w:szCs w:val="22"/>
              </w:rPr>
            </w:pPr>
          </w:p>
        </w:tc>
        <w:tc>
          <w:tcPr>
            <w:tcW w:w="1842" w:type="dxa"/>
          </w:tcPr>
          <w:p w14:paraId="2C0A70CB" w14:textId="77777777" w:rsidR="00327C0B" w:rsidRPr="00741F82" w:rsidRDefault="00327C0B" w:rsidP="00327C0B">
            <w:pPr>
              <w:spacing w:after="0"/>
              <w:rPr>
                <w:rFonts w:eastAsia="Cambria"/>
                <w:sz w:val="22"/>
                <w:szCs w:val="22"/>
              </w:rPr>
            </w:pPr>
            <w:r w:rsidRPr="00741F82">
              <w:rPr>
                <w:rFonts w:eastAsia="Cambria"/>
                <w:sz w:val="22"/>
                <w:szCs w:val="22"/>
              </w:rPr>
              <w:t>Decisive</w:t>
            </w:r>
          </w:p>
        </w:tc>
        <w:tc>
          <w:tcPr>
            <w:tcW w:w="284" w:type="dxa"/>
          </w:tcPr>
          <w:p w14:paraId="2795D6A4" w14:textId="77777777" w:rsidR="00327C0B" w:rsidRPr="00741F82" w:rsidRDefault="00327C0B" w:rsidP="00327C0B">
            <w:pPr>
              <w:spacing w:after="0"/>
              <w:rPr>
                <w:rFonts w:eastAsia="Cambria"/>
                <w:sz w:val="22"/>
                <w:szCs w:val="22"/>
              </w:rPr>
            </w:pPr>
          </w:p>
        </w:tc>
        <w:tc>
          <w:tcPr>
            <w:tcW w:w="1701" w:type="dxa"/>
          </w:tcPr>
          <w:p w14:paraId="3A582294" w14:textId="77777777" w:rsidR="00327C0B" w:rsidRPr="00741F82" w:rsidRDefault="00327C0B" w:rsidP="00327C0B">
            <w:pPr>
              <w:spacing w:after="0"/>
              <w:rPr>
                <w:rFonts w:eastAsia="Cambria"/>
                <w:sz w:val="22"/>
                <w:szCs w:val="22"/>
              </w:rPr>
            </w:pPr>
            <w:r w:rsidRPr="00741F82">
              <w:rPr>
                <w:rFonts w:eastAsia="Cambria"/>
                <w:sz w:val="22"/>
                <w:szCs w:val="22"/>
              </w:rPr>
              <w:t>Frugal</w:t>
            </w:r>
          </w:p>
        </w:tc>
        <w:tc>
          <w:tcPr>
            <w:tcW w:w="425" w:type="dxa"/>
          </w:tcPr>
          <w:p w14:paraId="623348CD" w14:textId="77777777" w:rsidR="00327C0B" w:rsidRPr="00741F82" w:rsidRDefault="00327C0B" w:rsidP="00327C0B">
            <w:pPr>
              <w:spacing w:after="0"/>
              <w:rPr>
                <w:rFonts w:eastAsia="Cambria"/>
                <w:sz w:val="22"/>
                <w:szCs w:val="22"/>
              </w:rPr>
            </w:pPr>
          </w:p>
        </w:tc>
        <w:tc>
          <w:tcPr>
            <w:tcW w:w="1701" w:type="dxa"/>
          </w:tcPr>
          <w:p w14:paraId="647CD3C9" w14:textId="77777777" w:rsidR="00327C0B" w:rsidRPr="00741F82" w:rsidRDefault="00327C0B" w:rsidP="00327C0B">
            <w:pPr>
              <w:spacing w:after="0"/>
              <w:rPr>
                <w:rFonts w:eastAsia="Cambria"/>
                <w:sz w:val="22"/>
                <w:szCs w:val="22"/>
              </w:rPr>
            </w:pPr>
            <w:r w:rsidRPr="00741F82">
              <w:rPr>
                <w:rFonts w:eastAsia="Cambria"/>
                <w:sz w:val="22"/>
                <w:szCs w:val="22"/>
              </w:rPr>
              <w:t>Loyal</w:t>
            </w:r>
          </w:p>
        </w:tc>
        <w:tc>
          <w:tcPr>
            <w:tcW w:w="425" w:type="dxa"/>
          </w:tcPr>
          <w:p w14:paraId="23D5B4C4" w14:textId="77777777" w:rsidR="00327C0B" w:rsidRPr="00741F82" w:rsidRDefault="00327C0B" w:rsidP="00327C0B">
            <w:pPr>
              <w:spacing w:after="0"/>
              <w:rPr>
                <w:rFonts w:eastAsia="Cambria"/>
                <w:sz w:val="22"/>
                <w:szCs w:val="22"/>
              </w:rPr>
            </w:pPr>
          </w:p>
        </w:tc>
        <w:tc>
          <w:tcPr>
            <w:tcW w:w="1985" w:type="dxa"/>
          </w:tcPr>
          <w:p w14:paraId="58848883" w14:textId="77777777" w:rsidR="00327C0B" w:rsidRPr="00741F82" w:rsidRDefault="00327C0B" w:rsidP="00327C0B">
            <w:pPr>
              <w:spacing w:after="0"/>
              <w:rPr>
                <w:rFonts w:eastAsia="Cambria"/>
                <w:sz w:val="22"/>
                <w:szCs w:val="22"/>
              </w:rPr>
            </w:pPr>
            <w:r w:rsidRPr="00741F82">
              <w:rPr>
                <w:rFonts w:eastAsia="Cambria"/>
                <w:sz w:val="22"/>
                <w:szCs w:val="22"/>
              </w:rPr>
              <w:t>Progressive</w:t>
            </w:r>
          </w:p>
        </w:tc>
        <w:tc>
          <w:tcPr>
            <w:tcW w:w="567" w:type="dxa"/>
          </w:tcPr>
          <w:p w14:paraId="6F75E41A" w14:textId="77777777" w:rsidR="00327C0B" w:rsidRPr="00741F82" w:rsidRDefault="00327C0B" w:rsidP="00327C0B">
            <w:pPr>
              <w:spacing w:after="0"/>
              <w:rPr>
                <w:rFonts w:eastAsia="Cambria"/>
                <w:sz w:val="22"/>
                <w:szCs w:val="22"/>
              </w:rPr>
            </w:pPr>
          </w:p>
        </w:tc>
        <w:tc>
          <w:tcPr>
            <w:tcW w:w="1559" w:type="dxa"/>
          </w:tcPr>
          <w:p w14:paraId="18BCA379" w14:textId="77777777" w:rsidR="00327C0B" w:rsidRPr="00741F82" w:rsidRDefault="00327C0B" w:rsidP="00327C0B">
            <w:pPr>
              <w:spacing w:after="0"/>
              <w:rPr>
                <w:rFonts w:eastAsia="Cambria"/>
                <w:sz w:val="22"/>
                <w:szCs w:val="22"/>
              </w:rPr>
            </w:pPr>
            <w:r w:rsidRPr="00741F82">
              <w:rPr>
                <w:rFonts w:eastAsia="Cambria"/>
                <w:sz w:val="22"/>
                <w:szCs w:val="22"/>
              </w:rPr>
              <w:t>Spontaneous</w:t>
            </w:r>
          </w:p>
        </w:tc>
        <w:tc>
          <w:tcPr>
            <w:tcW w:w="425" w:type="dxa"/>
          </w:tcPr>
          <w:p w14:paraId="17D80D56" w14:textId="77777777" w:rsidR="00327C0B" w:rsidRPr="00741F82" w:rsidRDefault="00327C0B" w:rsidP="00327C0B">
            <w:pPr>
              <w:spacing w:after="0"/>
              <w:rPr>
                <w:rFonts w:eastAsia="Cambria"/>
                <w:sz w:val="22"/>
                <w:szCs w:val="22"/>
              </w:rPr>
            </w:pPr>
          </w:p>
        </w:tc>
        <w:tc>
          <w:tcPr>
            <w:tcW w:w="1985" w:type="dxa"/>
            <w:gridSpan w:val="2"/>
            <w:vMerge/>
          </w:tcPr>
          <w:p w14:paraId="56844E71" w14:textId="77777777" w:rsidR="00327C0B" w:rsidRPr="006C5A8B" w:rsidRDefault="00327C0B" w:rsidP="00327C0B">
            <w:pPr>
              <w:spacing w:after="0"/>
              <w:rPr>
                <w:rFonts w:ascii="Cambria" w:eastAsia="Cambria" w:hAnsi="Cambria"/>
                <w:sz w:val="22"/>
                <w:szCs w:val="22"/>
              </w:rPr>
            </w:pPr>
          </w:p>
        </w:tc>
      </w:tr>
      <w:tr w:rsidR="00327C0B" w:rsidRPr="006C5A8B" w14:paraId="1671DA25" w14:textId="77777777" w:rsidTr="006C5A8B">
        <w:trPr>
          <w:trHeight w:val="158"/>
        </w:trPr>
        <w:tc>
          <w:tcPr>
            <w:tcW w:w="273" w:type="dxa"/>
            <w:vMerge/>
            <w:shd w:val="clear" w:color="auto" w:fill="DBE5F1"/>
          </w:tcPr>
          <w:p w14:paraId="322CF434" w14:textId="77777777" w:rsidR="00327C0B" w:rsidRPr="006C5A8B" w:rsidRDefault="00327C0B" w:rsidP="00327C0B">
            <w:pPr>
              <w:spacing w:after="0"/>
              <w:rPr>
                <w:rFonts w:ascii="Cambria" w:eastAsia="Cambria" w:hAnsi="Cambria"/>
                <w:sz w:val="22"/>
                <w:szCs w:val="22"/>
              </w:rPr>
            </w:pPr>
          </w:p>
        </w:tc>
        <w:tc>
          <w:tcPr>
            <w:tcW w:w="2137" w:type="dxa"/>
          </w:tcPr>
          <w:p w14:paraId="01A136C0" w14:textId="77777777" w:rsidR="00327C0B" w:rsidRPr="00741F82" w:rsidRDefault="00327C0B" w:rsidP="00327C0B">
            <w:pPr>
              <w:spacing w:after="0"/>
              <w:rPr>
                <w:rFonts w:eastAsia="Cambria"/>
                <w:sz w:val="22"/>
                <w:szCs w:val="22"/>
              </w:rPr>
            </w:pPr>
            <w:r w:rsidRPr="00741F82">
              <w:rPr>
                <w:rFonts w:eastAsia="Cambria"/>
                <w:sz w:val="22"/>
                <w:szCs w:val="22"/>
              </w:rPr>
              <w:t>Candid</w:t>
            </w:r>
          </w:p>
        </w:tc>
        <w:tc>
          <w:tcPr>
            <w:tcW w:w="426" w:type="dxa"/>
          </w:tcPr>
          <w:p w14:paraId="20BE1EA5" w14:textId="77777777" w:rsidR="00327C0B" w:rsidRPr="00741F82" w:rsidRDefault="00327C0B" w:rsidP="00327C0B">
            <w:pPr>
              <w:spacing w:after="0"/>
              <w:rPr>
                <w:rFonts w:eastAsia="Cambria"/>
                <w:sz w:val="22"/>
                <w:szCs w:val="22"/>
              </w:rPr>
            </w:pPr>
          </w:p>
        </w:tc>
        <w:tc>
          <w:tcPr>
            <w:tcW w:w="1842" w:type="dxa"/>
          </w:tcPr>
          <w:p w14:paraId="38AA70F1" w14:textId="77777777" w:rsidR="00327C0B" w:rsidRPr="00741F82" w:rsidRDefault="00327C0B" w:rsidP="00327C0B">
            <w:pPr>
              <w:spacing w:after="0"/>
              <w:rPr>
                <w:rFonts w:eastAsia="Cambria"/>
                <w:sz w:val="22"/>
                <w:szCs w:val="22"/>
              </w:rPr>
            </w:pPr>
            <w:r w:rsidRPr="00741F82">
              <w:rPr>
                <w:rFonts w:eastAsia="Cambria"/>
                <w:sz w:val="22"/>
                <w:szCs w:val="22"/>
              </w:rPr>
              <w:t>Democratic</w:t>
            </w:r>
          </w:p>
        </w:tc>
        <w:tc>
          <w:tcPr>
            <w:tcW w:w="284" w:type="dxa"/>
          </w:tcPr>
          <w:p w14:paraId="7DBB9A16" w14:textId="77777777" w:rsidR="00327C0B" w:rsidRPr="00741F82" w:rsidRDefault="00327C0B" w:rsidP="00327C0B">
            <w:pPr>
              <w:spacing w:after="0"/>
              <w:rPr>
                <w:rFonts w:eastAsia="Cambria"/>
                <w:sz w:val="22"/>
                <w:szCs w:val="22"/>
              </w:rPr>
            </w:pPr>
          </w:p>
        </w:tc>
        <w:tc>
          <w:tcPr>
            <w:tcW w:w="1701" w:type="dxa"/>
          </w:tcPr>
          <w:p w14:paraId="21133FEC" w14:textId="77777777" w:rsidR="00327C0B" w:rsidRPr="00741F82" w:rsidRDefault="00327C0B" w:rsidP="00327C0B">
            <w:pPr>
              <w:spacing w:after="0"/>
              <w:rPr>
                <w:rFonts w:eastAsia="Cambria"/>
                <w:sz w:val="22"/>
                <w:szCs w:val="22"/>
              </w:rPr>
            </w:pPr>
            <w:r w:rsidRPr="00741F82">
              <w:rPr>
                <w:rFonts w:eastAsia="Cambria"/>
                <w:sz w:val="22"/>
                <w:szCs w:val="22"/>
              </w:rPr>
              <w:t>Generous</w:t>
            </w:r>
          </w:p>
        </w:tc>
        <w:tc>
          <w:tcPr>
            <w:tcW w:w="425" w:type="dxa"/>
          </w:tcPr>
          <w:p w14:paraId="7A87F302" w14:textId="77777777" w:rsidR="00327C0B" w:rsidRPr="00741F82" w:rsidRDefault="00327C0B" w:rsidP="00327C0B">
            <w:pPr>
              <w:spacing w:after="0"/>
              <w:rPr>
                <w:rFonts w:eastAsia="Cambria"/>
                <w:sz w:val="22"/>
                <w:szCs w:val="22"/>
              </w:rPr>
            </w:pPr>
          </w:p>
        </w:tc>
        <w:tc>
          <w:tcPr>
            <w:tcW w:w="1701" w:type="dxa"/>
          </w:tcPr>
          <w:p w14:paraId="4C828F5C" w14:textId="77777777" w:rsidR="00327C0B" w:rsidRPr="00741F82" w:rsidRDefault="00327C0B" w:rsidP="00327C0B">
            <w:pPr>
              <w:spacing w:after="0"/>
              <w:rPr>
                <w:rFonts w:eastAsia="Cambria"/>
                <w:sz w:val="22"/>
                <w:szCs w:val="22"/>
              </w:rPr>
            </w:pPr>
            <w:r w:rsidRPr="00741F82">
              <w:rPr>
                <w:rFonts w:eastAsia="Cambria"/>
                <w:sz w:val="22"/>
                <w:szCs w:val="22"/>
              </w:rPr>
              <w:t>Methodical</w:t>
            </w:r>
          </w:p>
        </w:tc>
        <w:tc>
          <w:tcPr>
            <w:tcW w:w="425" w:type="dxa"/>
          </w:tcPr>
          <w:p w14:paraId="47C28B2C" w14:textId="77777777" w:rsidR="00327C0B" w:rsidRPr="00741F82" w:rsidRDefault="00327C0B" w:rsidP="00327C0B">
            <w:pPr>
              <w:spacing w:after="0"/>
              <w:rPr>
                <w:rFonts w:eastAsia="Cambria"/>
                <w:sz w:val="22"/>
                <w:szCs w:val="22"/>
              </w:rPr>
            </w:pPr>
          </w:p>
        </w:tc>
        <w:tc>
          <w:tcPr>
            <w:tcW w:w="1985" w:type="dxa"/>
          </w:tcPr>
          <w:p w14:paraId="0D61ED28" w14:textId="77777777" w:rsidR="00327C0B" w:rsidRPr="00741F82" w:rsidRDefault="00327C0B" w:rsidP="00327C0B">
            <w:pPr>
              <w:spacing w:after="0"/>
              <w:rPr>
                <w:rFonts w:eastAsia="Cambria"/>
                <w:sz w:val="22"/>
                <w:szCs w:val="22"/>
              </w:rPr>
            </w:pPr>
            <w:r w:rsidRPr="00741F82">
              <w:rPr>
                <w:rFonts w:eastAsia="Cambria"/>
                <w:sz w:val="22"/>
                <w:szCs w:val="22"/>
              </w:rPr>
              <w:t>Prudent</w:t>
            </w:r>
          </w:p>
        </w:tc>
        <w:tc>
          <w:tcPr>
            <w:tcW w:w="567" w:type="dxa"/>
          </w:tcPr>
          <w:p w14:paraId="00D3C6AA" w14:textId="77777777" w:rsidR="00327C0B" w:rsidRPr="00741F82" w:rsidRDefault="00327C0B" w:rsidP="00327C0B">
            <w:pPr>
              <w:spacing w:after="0"/>
              <w:rPr>
                <w:rFonts w:eastAsia="Cambria"/>
                <w:sz w:val="22"/>
                <w:szCs w:val="22"/>
              </w:rPr>
            </w:pPr>
          </w:p>
        </w:tc>
        <w:tc>
          <w:tcPr>
            <w:tcW w:w="1559" w:type="dxa"/>
          </w:tcPr>
          <w:p w14:paraId="577924E6" w14:textId="77777777" w:rsidR="00327C0B" w:rsidRPr="00741F82" w:rsidRDefault="00327C0B" w:rsidP="00327C0B">
            <w:pPr>
              <w:spacing w:after="0"/>
              <w:rPr>
                <w:rFonts w:eastAsia="Cambria"/>
                <w:sz w:val="22"/>
                <w:szCs w:val="22"/>
              </w:rPr>
            </w:pPr>
            <w:r w:rsidRPr="00741F82">
              <w:rPr>
                <w:rFonts w:eastAsia="Cambria"/>
                <w:sz w:val="22"/>
                <w:szCs w:val="22"/>
              </w:rPr>
              <w:t>Stable</w:t>
            </w:r>
          </w:p>
        </w:tc>
        <w:tc>
          <w:tcPr>
            <w:tcW w:w="425" w:type="dxa"/>
          </w:tcPr>
          <w:p w14:paraId="5D896DC9" w14:textId="77777777" w:rsidR="00327C0B" w:rsidRPr="00741F82" w:rsidRDefault="00327C0B" w:rsidP="00327C0B">
            <w:pPr>
              <w:spacing w:after="0"/>
              <w:rPr>
                <w:rFonts w:eastAsia="Cambria"/>
                <w:sz w:val="22"/>
                <w:szCs w:val="22"/>
              </w:rPr>
            </w:pPr>
          </w:p>
        </w:tc>
        <w:tc>
          <w:tcPr>
            <w:tcW w:w="1985" w:type="dxa"/>
            <w:gridSpan w:val="2"/>
            <w:vMerge/>
          </w:tcPr>
          <w:p w14:paraId="7C45A257" w14:textId="77777777" w:rsidR="00327C0B" w:rsidRPr="006C5A8B" w:rsidRDefault="00327C0B" w:rsidP="00327C0B">
            <w:pPr>
              <w:spacing w:after="0"/>
              <w:rPr>
                <w:rFonts w:ascii="Cambria" w:eastAsia="Cambria" w:hAnsi="Cambria"/>
                <w:sz w:val="22"/>
                <w:szCs w:val="22"/>
              </w:rPr>
            </w:pPr>
          </w:p>
        </w:tc>
      </w:tr>
      <w:tr w:rsidR="00327C0B" w:rsidRPr="006C5A8B" w14:paraId="664A8114" w14:textId="77777777" w:rsidTr="006C5A8B">
        <w:trPr>
          <w:trHeight w:val="276"/>
        </w:trPr>
        <w:tc>
          <w:tcPr>
            <w:tcW w:w="273" w:type="dxa"/>
            <w:vMerge/>
            <w:shd w:val="clear" w:color="auto" w:fill="DBE5F1"/>
          </w:tcPr>
          <w:p w14:paraId="28CA7EB5" w14:textId="77777777" w:rsidR="00327C0B" w:rsidRPr="006C5A8B" w:rsidRDefault="00327C0B" w:rsidP="00327C0B">
            <w:pPr>
              <w:spacing w:after="0"/>
              <w:rPr>
                <w:rFonts w:ascii="Cambria" w:eastAsia="Cambria" w:hAnsi="Cambria"/>
                <w:sz w:val="22"/>
                <w:szCs w:val="22"/>
              </w:rPr>
            </w:pPr>
          </w:p>
        </w:tc>
        <w:tc>
          <w:tcPr>
            <w:tcW w:w="2137" w:type="dxa"/>
          </w:tcPr>
          <w:p w14:paraId="7B6BA13E" w14:textId="77777777" w:rsidR="00327C0B" w:rsidRPr="00741F82" w:rsidRDefault="00327C0B" w:rsidP="00327C0B">
            <w:pPr>
              <w:spacing w:after="0"/>
              <w:rPr>
                <w:rFonts w:eastAsia="Cambria"/>
                <w:sz w:val="22"/>
                <w:szCs w:val="22"/>
              </w:rPr>
            </w:pPr>
            <w:r w:rsidRPr="00741F82">
              <w:rPr>
                <w:rFonts w:eastAsia="Cambria"/>
                <w:sz w:val="22"/>
                <w:szCs w:val="22"/>
              </w:rPr>
              <w:t>Careful</w:t>
            </w:r>
          </w:p>
        </w:tc>
        <w:tc>
          <w:tcPr>
            <w:tcW w:w="426" w:type="dxa"/>
          </w:tcPr>
          <w:p w14:paraId="6B15D044" w14:textId="77777777" w:rsidR="00327C0B" w:rsidRPr="00741F82" w:rsidRDefault="00327C0B" w:rsidP="00327C0B">
            <w:pPr>
              <w:spacing w:after="0"/>
              <w:rPr>
                <w:rFonts w:eastAsia="Cambria"/>
                <w:sz w:val="22"/>
                <w:szCs w:val="22"/>
              </w:rPr>
            </w:pPr>
          </w:p>
        </w:tc>
        <w:tc>
          <w:tcPr>
            <w:tcW w:w="1842" w:type="dxa"/>
          </w:tcPr>
          <w:p w14:paraId="3EE3AD93" w14:textId="77777777" w:rsidR="00327C0B" w:rsidRPr="00741F82" w:rsidRDefault="00327C0B" w:rsidP="00327C0B">
            <w:pPr>
              <w:spacing w:after="0"/>
              <w:rPr>
                <w:rFonts w:eastAsia="Cambria"/>
                <w:sz w:val="22"/>
                <w:szCs w:val="22"/>
              </w:rPr>
            </w:pPr>
            <w:r w:rsidRPr="00741F82">
              <w:rPr>
                <w:rFonts w:eastAsia="Cambria"/>
                <w:sz w:val="22"/>
                <w:szCs w:val="22"/>
              </w:rPr>
              <w:t>Dependable</w:t>
            </w:r>
          </w:p>
        </w:tc>
        <w:tc>
          <w:tcPr>
            <w:tcW w:w="284" w:type="dxa"/>
          </w:tcPr>
          <w:p w14:paraId="3F86B765" w14:textId="77777777" w:rsidR="00327C0B" w:rsidRPr="00741F82" w:rsidRDefault="00327C0B" w:rsidP="00327C0B">
            <w:pPr>
              <w:spacing w:after="0"/>
              <w:rPr>
                <w:rFonts w:eastAsia="Cambria"/>
                <w:sz w:val="22"/>
                <w:szCs w:val="22"/>
              </w:rPr>
            </w:pPr>
          </w:p>
        </w:tc>
        <w:tc>
          <w:tcPr>
            <w:tcW w:w="1701" w:type="dxa"/>
          </w:tcPr>
          <w:p w14:paraId="2E36731C" w14:textId="77777777" w:rsidR="00327C0B" w:rsidRPr="00741F82" w:rsidRDefault="00327C0B" w:rsidP="00327C0B">
            <w:pPr>
              <w:spacing w:after="0"/>
              <w:rPr>
                <w:rFonts w:eastAsia="Cambria"/>
                <w:sz w:val="22"/>
                <w:szCs w:val="22"/>
              </w:rPr>
            </w:pPr>
            <w:r w:rsidRPr="00741F82">
              <w:rPr>
                <w:rFonts w:eastAsia="Cambria"/>
                <w:sz w:val="22"/>
                <w:szCs w:val="22"/>
              </w:rPr>
              <w:t>Gentle</w:t>
            </w:r>
          </w:p>
        </w:tc>
        <w:tc>
          <w:tcPr>
            <w:tcW w:w="425" w:type="dxa"/>
          </w:tcPr>
          <w:p w14:paraId="79EAD5B5" w14:textId="77777777" w:rsidR="00327C0B" w:rsidRPr="00741F82" w:rsidRDefault="00327C0B" w:rsidP="00327C0B">
            <w:pPr>
              <w:spacing w:after="0"/>
              <w:rPr>
                <w:rFonts w:eastAsia="Cambria"/>
                <w:sz w:val="22"/>
                <w:szCs w:val="22"/>
              </w:rPr>
            </w:pPr>
          </w:p>
        </w:tc>
        <w:tc>
          <w:tcPr>
            <w:tcW w:w="1701" w:type="dxa"/>
          </w:tcPr>
          <w:p w14:paraId="4115671B" w14:textId="77777777" w:rsidR="00327C0B" w:rsidRPr="00741F82" w:rsidRDefault="00327C0B" w:rsidP="00327C0B">
            <w:pPr>
              <w:spacing w:after="0"/>
              <w:rPr>
                <w:rFonts w:eastAsia="Cambria"/>
                <w:sz w:val="22"/>
                <w:szCs w:val="22"/>
              </w:rPr>
            </w:pPr>
            <w:r w:rsidRPr="00741F82">
              <w:rPr>
                <w:rFonts w:eastAsia="Cambria"/>
                <w:sz w:val="22"/>
                <w:szCs w:val="22"/>
              </w:rPr>
              <w:t>Meticulous</w:t>
            </w:r>
          </w:p>
        </w:tc>
        <w:tc>
          <w:tcPr>
            <w:tcW w:w="425" w:type="dxa"/>
          </w:tcPr>
          <w:p w14:paraId="6D215571" w14:textId="77777777" w:rsidR="00327C0B" w:rsidRPr="00741F82" w:rsidRDefault="00327C0B" w:rsidP="00327C0B">
            <w:pPr>
              <w:spacing w:after="0"/>
              <w:rPr>
                <w:rFonts w:eastAsia="Cambria"/>
                <w:sz w:val="22"/>
                <w:szCs w:val="22"/>
              </w:rPr>
            </w:pPr>
          </w:p>
        </w:tc>
        <w:tc>
          <w:tcPr>
            <w:tcW w:w="1985" w:type="dxa"/>
          </w:tcPr>
          <w:p w14:paraId="32D7B9B3" w14:textId="77777777" w:rsidR="00327C0B" w:rsidRPr="00741F82" w:rsidRDefault="00327C0B" w:rsidP="00327C0B">
            <w:pPr>
              <w:spacing w:after="0"/>
              <w:rPr>
                <w:rFonts w:eastAsia="Cambria"/>
                <w:sz w:val="22"/>
                <w:szCs w:val="22"/>
              </w:rPr>
            </w:pPr>
            <w:r w:rsidRPr="00741F82">
              <w:rPr>
                <w:rFonts w:eastAsia="Cambria"/>
                <w:sz w:val="22"/>
                <w:szCs w:val="22"/>
              </w:rPr>
              <w:t>Purposeful</w:t>
            </w:r>
          </w:p>
        </w:tc>
        <w:tc>
          <w:tcPr>
            <w:tcW w:w="567" w:type="dxa"/>
          </w:tcPr>
          <w:p w14:paraId="18FBE65D" w14:textId="77777777" w:rsidR="00327C0B" w:rsidRPr="00741F82" w:rsidRDefault="00327C0B" w:rsidP="00327C0B">
            <w:pPr>
              <w:spacing w:after="0"/>
              <w:rPr>
                <w:rFonts w:eastAsia="Cambria"/>
                <w:sz w:val="22"/>
                <w:szCs w:val="22"/>
              </w:rPr>
            </w:pPr>
          </w:p>
        </w:tc>
        <w:tc>
          <w:tcPr>
            <w:tcW w:w="1559" w:type="dxa"/>
          </w:tcPr>
          <w:p w14:paraId="12C14B90" w14:textId="77777777" w:rsidR="00327C0B" w:rsidRPr="00741F82" w:rsidRDefault="00327C0B" w:rsidP="00327C0B">
            <w:pPr>
              <w:spacing w:after="0"/>
              <w:rPr>
                <w:rFonts w:eastAsia="Cambria"/>
                <w:sz w:val="22"/>
                <w:szCs w:val="22"/>
              </w:rPr>
            </w:pPr>
            <w:r w:rsidRPr="00741F82">
              <w:rPr>
                <w:rFonts w:eastAsia="Cambria"/>
                <w:sz w:val="22"/>
                <w:szCs w:val="22"/>
              </w:rPr>
              <w:t>Stalwart</w:t>
            </w:r>
          </w:p>
        </w:tc>
        <w:tc>
          <w:tcPr>
            <w:tcW w:w="425" w:type="dxa"/>
          </w:tcPr>
          <w:p w14:paraId="1C7C9B9F" w14:textId="77777777" w:rsidR="00327C0B" w:rsidRPr="00741F82" w:rsidRDefault="00327C0B" w:rsidP="00327C0B">
            <w:pPr>
              <w:spacing w:after="0"/>
              <w:rPr>
                <w:rFonts w:eastAsia="Cambria"/>
                <w:sz w:val="22"/>
                <w:szCs w:val="22"/>
              </w:rPr>
            </w:pPr>
          </w:p>
        </w:tc>
        <w:tc>
          <w:tcPr>
            <w:tcW w:w="1985" w:type="dxa"/>
            <w:gridSpan w:val="2"/>
            <w:vMerge/>
          </w:tcPr>
          <w:p w14:paraId="736AE119" w14:textId="77777777" w:rsidR="00327C0B" w:rsidRPr="006C5A8B" w:rsidRDefault="00327C0B" w:rsidP="00327C0B">
            <w:pPr>
              <w:spacing w:after="0"/>
              <w:rPr>
                <w:rFonts w:ascii="Cambria" w:eastAsia="Cambria" w:hAnsi="Cambria"/>
                <w:sz w:val="22"/>
                <w:szCs w:val="22"/>
              </w:rPr>
            </w:pPr>
          </w:p>
        </w:tc>
      </w:tr>
      <w:tr w:rsidR="00327C0B" w:rsidRPr="006C5A8B" w14:paraId="7D6D7AAC" w14:textId="77777777" w:rsidTr="006C5A8B">
        <w:trPr>
          <w:trHeight w:val="275"/>
        </w:trPr>
        <w:tc>
          <w:tcPr>
            <w:tcW w:w="273" w:type="dxa"/>
            <w:vMerge/>
            <w:shd w:val="clear" w:color="auto" w:fill="DBE5F1"/>
          </w:tcPr>
          <w:p w14:paraId="5346C5FD" w14:textId="77777777" w:rsidR="00327C0B" w:rsidRPr="006C5A8B" w:rsidRDefault="00327C0B" w:rsidP="00327C0B">
            <w:pPr>
              <w:spacing w:after="0"/>
              <w:rPr>
                <w:rFonts w:ascii="Cambria" w:eastAsia="Cambria" w:hAnsi="Cambria"/>
                <w:sz w:val="22"/>
                <w:szCs w:val="22"/>
              </w:rPr>
            </w:pPr>
          </w:p>
        </w:tc>
        <w:tc>
          <w:tcPr>
            <w:tcW w:w="2137" w:type="dxa"/>
          </w:tcPr>
          <w:p w14:paraId="5D266010" w14:textId="77777777" w:rsidR="00327C0B" w:rsidRPr="00741F82" w:rsidRDefault="00327C0B" w:rsidP="00327C0B">
            <w:pPr>
              <w:spacing w:after="0"/>
              <w:rPr>
                <w:rFonts w:eastAsia="Cambria"/>
                <w:sz w:val="22"/>
                <w:szCs w:val="22"/>
              </w:rPr>
            </w:pPr>
            <w:r w:rsidRPr="00741F82">
              <w:rPr>
                <w:rFonts w:eastAsia="Cambria"/>
                <w:sz w:val="22"/>
                <w:szCs w:val="22"/>
              </w:rPr>
              <w:t>Cautious</w:t>
            </w:r>
          </w:p>
        </w:tc>
        <w:tc>
          <w:tcPr>
            <w:tcW w:w="426" w:type="dxa"/>
          </w:tcPr>
          <w:p w14:paraId="244027E5" w14:textId="77777777" w:rsidR="00327C0B" w:rsidRPr="00741F82" w:rsidRDefault="00327C0B" w:rsidP="00327C0B">
            <w:pPr>
              <w:spacing w:after="0"/>
              <w:rPr>
                <w:rFonts w:eastAsia="Cambria"/>
                <w:sz w:val="22"/>
                <w:szCs w:val="22"/>
              </w:rPr>
            </w:pPr>
          </w:p>
        </w:tc>
        <w:tc>
          <w:tcPr>
            <w:tcW w:w="1842" w:type="dxa"/>
          </w:tcPr>
          <w:p w14:paraId="4C474D1D" w14:textId="77777777" w:rsidR="00327C0B" w:rsidRPr="00741F82" w:rsidRDefault="00327C0B" w:rsidP="00327C0B">
            <w:pPr>
              <w:spacing w:after="0"/>
              <w:rPr>
                <w:rFonts w:eastAsia="Cambria"/>
                <w:sz w:val="22"/>
                <w:szCs w:val="22"/>
              </w:rPr>
            </w:pPr>
            <w:r w:rsidRPr="00741F82">
              <w:rPr>
                <w:rFonts w:eastAsia="Cambria"/>
                <w:sz w:val="22"/>
                <w:szCs w:val="22"/>
              </w:rPr>
              <w:t>Determined</w:t>
            </w:r>
          </w:p>
        </w:tc>
        <w:tc>
          <w:tcPr>
            <w:tcW w:w="284" w:type="dxa"/>
          </w:tcPr>
          <w:p w14:paraId="666631F7" w14:textId="77777777" w:rsidR="00327C0B" w:rsidRPr="00741F82" w:rsidRDefault="00327C0B" w:rsidP="00327C0B">
            <w:pPr>
              <w:spacing w:after="0"/>
              <w:rPr>
                <w:rFonts w:eastAsia="Cambria"/>
                <w:sz w:val="22"/>
                <w:szCs w:val="22"/>
              </w:rPr>
            </w:pPr>
          </w:p>
        </w:tc>
        <w:tc>
          <w:tcPr>
            <w:tcW w:w="1701" w:type="dxa"/>
          </w:tcPr>
          <w:p w14:paraId="7997C82A" w14:textId="77777777" w:rsidR="00327C0B" w:rsidRPr="00741F82" w:rsidRDefault="00327C0B" w:rsidP="00327C0B">
            <w:pPr>
              <w:spacing w:after="0"/>
              <w:rPr>
                <w:rFonts w:eastAsia="Cambria"/>
                <w:sz w:val="22"/>
                <w:szCs w:val="22"/>
              </w:rPr>
            </w:pPr>
            <w:r w:rsidRPr="00741F82">
              <w:rPr>
                <w:rFonts w:eastAsia="Cambria"/>
                <w:sz w:val="22"/>
                <w:szCs w:val="22"/>
              </w:rPr>
              <w:t>Good-natured</w:t>
            </w:r>
          </w:p>
        </w:tc>
        <w:tc>
          <w:tcPr>
            <w:tcW w:w="425" w:type="dxa"/>
          </w:tcPr>
          <w:p w14:paraId="4EE6E1A0" w14:textId="77777777" w:rsidR="00327C0B" w:rsidRPr="00741F82" w:rsidRDefault="00327C0B" w:rsidP="00327C0B">
            <w:pPr>
              <w:spacing w:after="0"/>
              <w:rPr>
                <w:rFonts w:eastAsia="Cambria"/>
                <w:sz w:val="22"/>
                <w:szCs w:val="22"/>
              </w:rPr>
            </w:pPr>
          </w:p>
        </w:tc>
        <w:tc>
          <w:tcPr>
            <w:tcW w:w="1701" w:type="dxa"/>
          </w:tcPr>
          <w:p w14:paraId="0A6AA666" w14:textId="77777777" w:rsidR="00327C0B" w:rsidRPr="00741F82" w:rsidRDefault="00327C0B" w:rsidP="00327C0B">
            <w:pPr>
              <w:spacing w:after="0"/>
              <w:rPr>
                <w:rFonts w:eastAsia="Cambria"/>
                <w:sz w:val="22"/>
                <w:szCs w:val="22"/>
              </w:rPr>
            </w:pPr>
            <w:r w:rsidRPr="00741F82">
              <w:rPr>
                <w:rFonts w:eastAsia="Cambria"/>
                <w:sz w:val="22"/>
                <w:szCs w:val="22"/>
              </w:rPr>
              <w:t>Mild</w:t>
            </w:r>
          </w:p>
        </w:tc>
        <w:tc>
          <w:tcPr>
            <w:tcW w:w="425" w:type="dxa"/>
          </w:tcPr>
          <w:p w14:paraId="387E406A" w14:textId="77777777" w:rsidR="00327C0B" w:rsidRPr="00741F82" w:rsidRDefault="00327C0B" w:rsidP="00327C0B">
            <w:pPr>
              <w:spacing w:after="0"/>
              <w:rPr>
                <w:rFonts w:eastAsia="Cambria"/>
                <w:sz w:val="22"/>
                <w:szCs w:val="22"/>
              </w:rPr>
            </w:pPr>
          </w:p>
        </w:tc>
        <w:tc>
          <w:tcPr>
            <w:tcW w:w="1985" w:type="dxa"/>
          </w:tcPr>
          <w:p w14:paraId="5E7A0689" w14:textId="77777777" w:rsidR="00327C0B" w:rsidRPr="00741F82" w:rsidRDefault="00327C0B" w:rsidP="00327C0B">
            <w:pPr>
              <w:spacing w:after="0"/>
              <w:rPr>
                <w:rFonts w:eastAsia="Cambria"/>
                <w:sz w:val="22"/>
                <w:szCs w:val="22"/>
              </w:rPr>
            </w:pPr>
            <w:r w:rsidRPr="00741F82">
              <w:rPr>
                <w:rFonts w:eastAsia="Cambria"/>
                <w:sz w:val="22"/>
                <w:szCs w:val="22"/>
              </w:rPr>
              <w:t>Pressure-resistant</w:t>
            </w:r>
          </w:p>
        </w:tc>
        <w:tc>
          <w:tcPr>
            <w:tcW w:w="567" w:type="dxa"/>
          </w:tcPr>
          <w:p w14:paraId="0A59A26B" w14:textId="77777777" w:rsidR="00327C0B" w:rsidRPr="00741F82" w:rsidRDefault="00327C0B" w:rsidP="00327C0B">
            <w:pPr>
              <w:spacing w:after="0"/>
              <w:rPr>
                <w:rFonts w:eastAsia="Cambria"/>
                <w:sz w:val="22"/>
                <w:szCs w:val="22"/>
              </w:rPr>
            </w:pPr>
          </w:p>
        </w:tc>
        <w:tc>
          <w:tcPr>
            <w:tcW w:w="1559" w:type="dxa"/>
          </w:tcPr>
          <w:p w14:paraId="2BB8A4E2" w14:textId="77777777" w:rsidR="00327C0B" w:rsidRPr="00741F82" w:rsidRDefault="00327C0B" w:rsidP="00327C0B">
            <w:pPr>
              <w:spacing w:after="0"/>
              <w:rPr>
                <w:rFonts w:eastAsia="Cambria"/>
                <w:sz w:val="22"/>
                <w:szCs w:val="22"/>
              </w:rPr>
            </w:pPr>
            <w:r w:rsidRPr="00741F82">
              <w:rPr>
                <w:rFonts w:eastAsia="Cambria"/>
                <w:sz w:val="22"/>
                <w:szCs w:val="22"/>
              </w:rPr>
              <w:t>Steady</w:t>
            </w:r>
          </w:p>
        </w:tc>
        <w:tc>
          <w:tcPr>
            <w:tcW w:w="425" w:type="dxa"/>
          </w:tcPr>
          <w:p w14:paraId="659A4CEA" w14:textId="77777777" w:rsidR="00327C0B" w:rsidRPr="00741F82" w:rsidRDefault="00327C0B" w:rsidP="00327C0B">
            <w:pPr>
              <w:spacing w:after="0"/>
              <w:rPr>
                <w:rFonts w:eastAsia="Cambria"/>
                <w:sz w:val="22"/>
                <w:szCs w:val="22"/>
              </w:rPr>
            </w:pPr>
          </w:p>
        </w:tc>
        <w:tc>
          <w:tcPr>
            <w:tcW w:w="1985" w:type="dxa"/>
            <w:gridSpan w:val="2"/>
            <w:vMerge/>
          </w:tcPr>
          <w:p w14:paraId="6B858C8A" w14:textId="77777777" w:rsidR="00327C0B" w:rsidRPr="006C5A8B" w:rsidRDefault="00327C0B" w:rsidP="00327C0B">
            <w:pPr>
              <w:spacing w:after="0"/>
              <w:rPr>
                <w:rFonts w:ascii="Cambria" w:eastAsia="Cambria" w:hAnsi="Cambria"/>
                <w:sz w:val="22"/>
                <w:szCs w:val="22"/>
              </w:rPr>
            </w:pPr>
          </w:p>
        </w:tc>
      </w:tr>
      <w:tr w:rsidR="00327C0B" w:rsidRPr="006C5A8B" w14:paraId="5C131EB6" w14:textId="77777777" w:rsidTr="006C5A8B">
        <w:trPr>
          <w:trHeight w:val="295"/>
        </w:trPr>
        <w:tc>
          <w:tcPr>
            <w:tcW w:w="273" w:type="dxa"/>
            <w:vMerge/>
            <w:shd w:val="clear" w:color="auto" w:fill="DBE5F1"/>
          </w:tcPr>
          <w:p w14:paraId="6C081217" w14:textId="77777777" w:rsidR="00327C0B" w:rsidRPr="006C5A8B" w:rsidRDefault="00327C0B" w:rsidP="00327C0B">
            <w:pPr>
              <w:spacing w:after="0"/>
              <w:rPr>
                <w:rFonts w:ascii="Cambria" w:eastAsia="Cambria" w:hAnsi="Cambria"/>
                <w:sz w:val="22"/>
                <w:szCs w:val="22"/>
              </w:rPr>
            </w:pPr>
          </w:p>
        </w:tc>
        <w:tc>
          <w:tcPr>
            <w:tcW w:w="2137" w:type="dxa"/>
          </w:tcPr>
          <w:p w14:paraId="0CAAF512" w14:textId="77777777" w:rsidR="00327C0B" w:rsidRPr="00741F82" w:rsidRDefault="00327C0B" w:rsidP="00327C0B">
            <w:pPr>
              <w:spacing w:after="0"/>
              <w:rPr>
                <w:rFonts w:eastAsia="Cambria"/>
                <w:sz w:val="22"/>
                <w:szCs w:val="22"/>
              </w:rPr>
            </w:pPr>
            <w:r w:rsidRPr="00741F82">
              <w:rPr>
                <w:rFonts w:eastAsia="Cambria"/>
                <w:sz w:val="22"/>
                <w:szCs w:val="22"/>
              </w:rPr>
              <w:t>Charming</w:t>
            </w:r>
          </w:p>
        </w:tc>
        <w:tc>
          <w:tcPr>
            <w:tcW w:w="426" w:type="dxa"/>
          </w:tcPr>
          <w:p w14:paraId="158858A2" w14:textId="77777777" w:rsidR="00327C0B" w:rsidRPr="00741F82" w:rsidRDefault="00327C0B" w:rsidP="00327C0B">
            <w:pPr>
              <w:spacing w:after="0"/>
              <w:rPr>
                <w:rFonts w:eastAsia="Cambria"/>
                <w:sz w:val="22"/>
                <w:szCs w:val="22"/>
              </w:rPr>
            </w:pPr>
          </w:p>
        </w:tc>
        <w:tc>
          <w:tcPr>
            <w:tcW w:w="1842" w:type="dxa"/>
          </w:tcPr>
          <w:p w14:paraId="2ABCEEF5" w14:textId="77777777" w:rsidR="00327C0B" w:rsidRPr="00741F82" w:rsidRDefault="00327C0B" w:rsidP="00327C0B">
            <w:pPr>
              <w:spacing w:after="0"/>
              <w:rPr>
                <w:rFonts w:eastAsia="Cambria"/>
                <w:sz w:val="22"/>
                <w:szCs w:val="22"/>
              </w:rPr>
            </w:pPr>
            <w:r w:rsidRPr="00741F82">
              <w:rPr>
                <w:rFonts w:eastAsia="Cambria"/>
                <w:sz w:val="22"/>
                <w:szCs w:val="22"/>
              </w:rPr>
              <w:t>Dignifies</w:t>
            </w:r>
          </w:p>
        </w:tc>
        <w:tc>
          <w:tcPr>
            <w:tcW w:w="284" w:type="dxa"/>
          </w:tcPr>
          <w:p w14:paraId="2D27F802" w14:textId="77777777" w:rsidR="00327C0B" w:rsidRPr="00741F82" w:rsidRDefault="00327C0B" w:rsidP="00327C0B">
            <w:pPr>
              <w:spacing w:after="0"/>
              <w:rPr>
                <w:rFonts w:eastAsia="Cambria"/>
                <w:sz w:val="22"/>
                <w:szCs w:val="22"/>
              </w:rPr>
            </w:pPr>
          </w:p>
        </w:tc>
        <w:tc>
          <w:tcPr>
            <w:tcW w:w="1701" w:type="dxa"/>
          </w:tcPr>
          <w:p w14:paraId="716237BF" w14:textId="77777777" w:rsidR="00327C0B" w:rsidRPr="00741F82" w:rsidRDefault="00327C0B" w:rsidP="00327C0B">
            <w:pPr>
              <w:spacing w:after="0"/>
              <w:rPr>
                <w:rFonts w:eastAsia="Cambria"/>
                <w:sz w:val="22"/>
                <w:szCs w:val="22"/>
              </w:rPr>
            </w:pPr>
            <w:r w:rsidRPr="00741F82">
              <w:rPr>
                <w:rFonts w:eastAsia="Cambria"/>
                <w:sz w:val="22"/>
                <w:szCs w:val="22"/>
              </w:rPr>
              <w:t>Gregarious</w:t>
            </w:r>
          </w:p>
        </w:tc>
        <w:tc>
          <w:tcPr>
            <w:tcW w:w="425" w:type="dxa"/>
          </w:tcPr>
          <w:p w14:paraId="60017E1D" w14:textId="77777777" w:rsidR="00327C0B" w:rsidRPr="00741F82" w:rsidRDefault="00327C0B" w:rsidP="00327C0B">
            <w:pPr>
              <w:spacing w:after="0"/>
              <w:rPr>
                <w:rFonts w:eastAsia="Cambria"/>
                <w:sz w:val="22"/>
                <w:szCs w:val="22"/>
              </w:rPr>
            </w:pPr>
          </w:p>
        </w:tc>
        <w:tc>
          <w:tcPr>
            <w:tcW w:w="1701" w:type="dxa"/>
          </w:tcPr>
          <w:p w14:paraId="345015BF" w14:textId="77777777" w:rsidR="00327C0B" w:rsidRPr="00741F82" w:rsidRDefault="00327C0B" w:rsidP="00327C0B">
            <w:pPr>
              <w:spacing w:after="0"/>
              <w:rPr>
                <w:rFonts w:eastAsia="Cambria"/>
                <w:sz w:val="22"/>
                <w:szCs w:val="22"/>
              </w:rPr>
            </w:pPr>
            <w:r w:rsidRPr="00741F82">
              <w:rPr>
                <w:rFonts w:eastAsia="Cambria"/>
                <w:sz w:val="22"/>
                <w:szCs w:val="22"/>
              </w:rPr>
              <w:t>Open-minded</w:t>
            </w:r>
          </w:p>
        </w:tc>
        <w:tc>
          <w:tcPr>
            <w:tcW w:w="425" w:type="dxa"/>
          </w:tcPr>
          <w:p w14:paraId="7F5F19D9" w14:textId="77777777" w:rsidR="00327C0B" w:rsidRPr="00741F82" w:rsidRDefault="00327C0B" w:rsidP="00327C0B">
            <w:pPr>
              <w:spacing w:after="0"/>
              <w:rPr>
                <w:rFonts w:eastAsia="Cambria"/>
                <w:sz w:val="22"/>
                <w:szCs w:val="22"/>
              </w:rPr>
            </w:pPr>
          </w:p>
        </w:tc>
        <w:tc>
          <w:tcPr>
            <w:tcW w:w="1985" w:type="dxa"/>
          </w:tcPr>
          <w:p w14:paraId="7E6F9563" w14:textId="77777777" w:rsidR="00327C0B" w:rsidRPr="00741F82" w:rsidRDefault="00327C0B" w:rsidP="00327C0B">
            <w:pPr>
              <w:spacing w:after="0"/>
              <w:rPr>
                <w:rFonts w:eastAsia="Cambria"/>
                <w:sz w:val="22"/>
                <w:szCs w:val="22"/>
              </w:rPr>
            </w:pPr>
            <w:r w:rsidRPr="00741F82">
              <w:rPr>
                <w:rFonts w:eastAsia="Cambria"/>
                <w:sz w:val="22"/>
                <w:szCs w:val="22"/>
              </w:rPr>
              <w:t>Punctual</w:t>
            </w:r>
          </w:p>
        </w:tc>
        <w:tc>
          <w:tcPr>
            <w:tcW w:w="567" w:type="dxa"/>
          </w:tcPr>
          <w:p w14:paraId="19C2E50A" w14:textId="77777777" w:rsidR="00327C0B" w:rsidRPr="00741F82" w:rsidRDefault="00327C0B" w:rsidP="00327C0B">
            <w:pPr>
              <w:spacing w:after="0"/>
              <w:rPr>
                <w:rFonts w:eastAsia="Cambria"/>
                <w:sz w:val="22"/>
                <w:szCs w:val="22"/>
              </w:rPr>
            </w:pPr>
          </w:p>
        </w:tc>
        <w:tc>
          <w:tcPr>
            <w:tcW w:w="1559" w:type="dxa"/>
          </w:tcPr>
          <w:p w14:paraId="64D95DAA" w14:textId="77777777" w:rsidR="00327C0B" w:rsidRPr="00741F82" w:rsidRDefault="00327C0B" w:rsidP="00327C0B">
            <w:pPr>
              <w:spacing w:after="0"/>
              <w:rPr>
                <w:rFonts w:eastAsia="Cambria"/>
                <w:sz w:val="22"/>
                <w:szCs w:val="22"/>
              </w:rPr>
            </w:pPr>
            <w:r w:rsidRPr="00741F82">
              <w:rPr>
                <w:rFonts w:eastAsia="Cambria"/>
                <w:sz w:val="22"/>
                <w:szCs w:val="22"/>
              </w:rPr>
              <w:t>Teachable</w:t>
            </w:r>
          </w:p>
        </w:tc>
        <w:tc>
          <w:tcPr>
            <w:tcW w:w="425" w:type="dxa"/>
          </w:tcPr>
          <w:p w14:paraId="01EB22F8" w14:textId="77777777" w:rsidR="00327C0B" w:rsidRPr="00741F82" w:rsidRDefault="00327C0B" w:rsidP="00327C0B">
            <w:pPr>
              <w:spacing w:after="0"/>
              <w:rPr>
                <w:rFonts w:eastAsia="Cambria"/>
                <w:sz w:val="22"/>
                <w:szCs w:val="22"/>
              </w:rPr>
            </w:pPr>
          </w:p>
        </w:tc>
        <w:tc>
          <w:tcPr>
            <w:tcW w:w="1985" w:type="dxa"/>
            <w:gridSpan w:val="2"/>
            <w:vMerge/>
          </w:tcPr>
          <w:p w14:paraId="34A94043" w14:textId="77777777" w:rsidR="00327C0B" w:rsidRPr="006C5A8B" w:rsidRDefault="00327C0B" w:rsidP="00327C0B">
            <w:pPr>
              <w:spacing w:after="0"/>
              <w:rPr>
                <w:rFonts w:ascii="Cambria" w:eastAsia="Cambria" w:hAnsi="Cambria"/>
                <w:sz w:val="22"/>
                <w:szCs w:val="22"/>
              </w:rPr>
            </w:pPr>
          </w:p>
        </w:tc>
      </w:tr>
      <w:tr w:rsidR="00327C0B" w:rsidRPr="006C5A8B" w14:paraId="40B6DD2D" w14:textId="77777777" w:rsidTr="006C5A8B">
        <w:trPr>
          <w:trHeight w:val="276"/>
        </w:trPr>
        <w:tc>
          <w:tcPr>
            <w:tcW w:w="273" w:type="dxa"/>
            <w:vMerge/>
            <w:shd w:val="clear" w:color="auto" w:fill="DBE5F1"/>
          </w:tcPr>
          <w:p w14:paraId="648E0AD3" w14:textId="77777777" w:rsidR="00327C0B" w:rsidRPr="006C5A8B" w:rsidRDefault="00327C0B" w:rsidP="00327C0B">
            <w:pPr>
              <w:spacing w:after="0"/>
              <w:rPr>
                <w:rFonts w:ascii="Cambria" w:eastAsia="Cambria" w:hAnsi="Cambria"/>
                <w:sz w:val="22"/>
                <w:szCs w:val="22"/>
              </w:rPr>
            </w:pPr>
          </w:p>
        </w:tc>
        <w:tc>
          <w:tcPr>
            <w:tcW w:w="2137" w:type="dxa"/>
          </w:tcPr>
          <w:p w14:paraId="38423145" w14:textId="77777777" w:rsidR="00327C0B" w:rsidRPr="00741F82" w:rsidRDefault="00327C0B" w:rsidP="00327C0B">
            <w:pPr>
              <w:spacing w:after="0"/>
              <w:rPr>
                <w:rFonts w:eastAsia="Cambria"/>
                <w:sz w:val="22"/>
                <w:szCs w:val="22"/>
              </w:rPr>
            </w:pPr>
            <w:r w:rsidRPr="00741F82">
              <w:rPr>
                <w:rFonts w:eastAsia="Cambria"/>
                <w:sz w:val="22"/>
                <w:szCs w:val="22"/>
              </w:rPr>
              <w:t>Cheerful</w:t>
            </w:r>
          </w:p>
        </w:tc>
        <w:tc>
          <w:tcPr>
            <w:tcW w:w="426" w:type="dxa"/>
          </w:tcPr>
          <w:p w14:paraId="5E68FE21" w14:textId="77777777" w:rsidR="00327C0B" w:rsidRPr="00741F82" w:rsidRDefault="00327C0B" w:rsidP="00327C0B">
            <w:pPr>
              <w:spacing w:after="0"/>
              <w:rPr>
                <w:rFonts w:eastAsia="Cambria"/>
                <w:sz w:val="22"/>
                <w:szCs w:val="22"/>
              </w:rPr>
            </w:pPr>
          </w:p>
        </w:tc>
        <w:tc>
          <w:tcPr>
            <w:tcW w:w="1842" w:type="dxa"/>
          </w:tcPr>
          <w:p w14:paraId="7CEA1E90" w14:textId="77777777" w:rsidR="00327C0B" w:rsidRPr="00741F82" w:rsidRDefault="00327C0B" w:rsidP="00327C0B">
            <w:pPr>
              <w:spacing w:after="0"/>
              <w:rPr>
                <w:rFonts w:eastAsia="Cambria"/>
                <w:sz w:val="22"/>
                <w:szCs w:val="22"/>
              </w:rPr>
            </w:pPr>
            <w:r w:rsidRPr="00741F82">
              <w:rPr>
                <w:rFonts w:eastAsia="Cambria"/>
                <w:sz w:val="22"/>
                <w:szCs w:val="22"/>
              </w:rPr>
              <w:t>Diplomatic</w:t>
            </w:r>
          </w:p>
        </w:tc>
        <w:tc>
          <w:tcPr>
            <w:tcW w:w="284" w:type="dxa"/>
          </w:tcPr>
          <w:p w14:paraId="3CA36DB4" w14:textId="77777777" w:rsidR="00327C0B" w:rsidRPr="00741F82" w:rsidRDefault="00327C0B" w:rsidP="00327C0B">
            <w:pPr>
              <w:spacing w:after="0"/>
              <w:rPr>
                <w:rFonts w:eastAsia="Cambria"/>
                <w:sz w:val="22"/>
                <w:szCs w:val="22"/>
              </w:rPr>
            </w:pPr>
          </w:p>
        </w:tc>
        <w:tc>
          <w:tcPr>
            <w:tcW w:w="1701" w:type="dxa"/>
          </w:tcPr>
          <w:p w14:paraId="64B461BD" w14:textId="77777777" w:rsidR="00327C0B" w:rsidRPr="00741F82" w:rsidRDefault="00327C0B" w:rsidP="00327C0B">
            <w:pPr>
              <w:spacing w:after="0"/>
              <w:rPr>
                <w:rFonts w:eastAsia="Cambria"/>
                <w:sz w:val="22"/>
                <w:szCs w:val="22"/>
              </w:rPr>
            </w:pPr>
            <w:r w:rsidRPr="00741F82">
              <w:rPr>
                <w:rFonts w:eastAsia="Cambria"/>
                <w:sz w:val="22"/>
                <w:szCs w:val="22"/>
              </w:rPr>
              <w:t>Healthy</w:t>
            </w:r>
          </w:p>
        </w:tc>
        <w:tc>
          <w:tcPr>
            <w:tcW w:w="425" w:type="dxa"/>
          </w:tcPr>
          <w:p w14:paraId="77167735" w14:textId="77777777" w:rsidR="00327C0B" w:rsidRPr="00741F82" w:rsidRDefault="00327C0B" w:rsidP="00327C0B">
            <w:pPr>
              <w:spacing w:after="0"/>
              <w:rPr>
                <w:rFonts w:eastAsia="Cambria"/>
                <w:sz w:val="22"/>
                <w:szCs w:val="22"/>
              </w:rPr>
            </w:pPr>
          </w:p>
        </w:tc>
        <w:tc>
          <w:tcPr>
            <w:tcW w:w="1701" w:type="dxa"/>
          </w:tcPr>
          <w:p w14:paraId="33E82D82" w14:textId="77777777" w:rsidR="00327C0B" w:rsidRPr="00741F82" w:rsidRDefault="00327C0B" w:rsidP="00327C0B">
            <w:pPr>
              <w:spacing w:after="0"/>
              <w:rPr>
                <w:rFonts w:eastAsia="Cambria"/>
                <w:sz w:val="22"/>
                <w:szCs w:val="22"/>
              </w:rPr>
            </w:pPr>
            <w:r w:rsidRPr="00741F82">
              <w:rPr>
                <w:rFonts w:eastAsia="Cambria"/>
                <w:sz w:val="22"/>
                <w:szCs w:val="22"/>
              </w:rPr>
              <w:t>Opportunistic</w:t>
            </w:r>
          </w:p>
        </w:tc>
        <w:tc>
          <w:tcPr>
            <w:tcW w:w="425" w:type="dxa"/>
          </w:tcPr>
          <w:p w14:paraId="6D269470" w14:textId="77777777" w:rsidR="00327C0B" w:rsidRPr="00741F82" w:rsidRDefault="00327C0B" w:rsidP="00327C0B">
            <w:pPr>
              <w:spacing w:after="0"/>
              <w:rPr>
                <w:rFonts w:eastAsia="Cambria"/>
                <w:sz w:val="22"/>
                <w:szCs w:val="22"/>
              </w:rPr>
            </w:pPr>
          </w:p>
        </w:tc>
        <w:tc>
          <w:tcPr>
            <w:tcW w:w="1985" w:type="dxa"/>
          </w:tcPr>
          <w:p w14:paraId="7C198013" w14:textId="77777777" w:rsidR="00327C0B" w:rsidRPr="00741F82" w:rsidRDefault="00327C0B" w:rsidP="00327C0B">
            <w:pPr>
              <w:spacing w:after="0"/>
              <w:rPr>
                <w:rFonts w:eastAsia="Cambria"/>
                <w:sz w:val="22"/>
                <w:szCs w:val="22"/>
              </w:rPr>
            </w:pPr>
            <w:r w:rsidRPr="00741F82">
              <w:rPr>
                <w:rFonts w:eastAsia="Cambria"/>
                <w:sz w:val="22"/>
                <w:szCs w:val="22"/>
              </w:rPr>
              <w:t>Productive</w:t>
            </w:r>
          </w:p>
        </w:tc>
        <w:tc>
          <w:tcPr>
            <w:tcW w:w="567" w:type="dxa"/>
          </w:tcPr>
          <w:p w14:paraId="79534E9D" w14:textId="77777777" w:rsidR="00327C0B" w:rsidRPr="00741F82" w:rsidRDefault="00327C0B" w:rsidP="00327C0B">
            <w:pPr>
              <w:spacing w:after="0"/>
              <w:rPr>
                <w:rFonts w:eastAsia="Cambria"/>
                <w:sz w:val="22"/>
                <w:szCs w:val="22"/>
              </w:rPr>
            </w:pPr>
          </w:p>
        </w:tc>
        <w:tc>
          <w:tcPr>
            <w:tcW w:w="1559" w:type="dxa"/>
          </w:tcPr>
          <w:p w14:paraId="0BFBC4AA" w14:textId="77777777" w:rsidR="00327C0B" w:rsidRPr="00741F82" w:rsidRDefault="00327C0B" w:rsidP="00327C0B">
            <w:pPr>
              <w:spacing w:after="0"/>
              <w:rPr>
                <w:rFonts w:eastAsia="Cambria"/>
                <w:sz w:val="22"/>
                <w:szCs w:val="22"/>
              </w:rPr>
            </w:pPr>
            <w:r w:rsidRPr="00741F82">
              <w:rPr>
                <w:rFonts w:eastAsia="Cambria"/>
                <w:sz w:val="22"/>
                <w:szCs w:val="22"/>
              </w:rPr>
              <w:t>Tenacious</w:t>
            </w:r>
          </w:p>
        </w:tc>
        <w:tc>
          <w:tcPr>
            <w:tcW w:w="425" w:type="dxa"/>
          </w:tcPr>
          <w:p w14:paraId="54B46953" w14:textId="77777777" w:rsidR="00327C0B" w:rsidRPr="00741F82" w:rsidRDefault="00327C0B" w:rsidP="00327C0B">
            <w:pPr>
              <w:spacing w:after="0"/>
              <w:rPr>
                <w:rFonts w:eastAsia="Cambria"/>
                <w:sz w:val="22"/>
                <w:szCs w:val="22"/>
              </w:rPr>
            </w:pPr>
          </w:p>
        </w:tc>
        <w:tc>
          <w:tcPr>
            <w:tcW w:w="1985" w:type="dxa"/>
            <w:gridSpan w:val="2"/>
            <w:vMerge/>
          </w:tcPr>
          <w:p w14:paraId="28397E81" w14:textId="77777777" w:rsidR="00327C0B" w:rsidRPr="006C5A8B" w:rsidRDefault="00327C0B" w:rsidP="00327C0B">
            <w:pPr>
              <w:spacing w:after="0"/>
              <w:rPr>
                <w:rFonts w:ascii="Cambria" w:eastAsia="Cambria" w:hAnsi="Cambria"/>
                <w:sz w:val="22"/>
                <w:szCs w:val="22"/>
              </w:rPr>
            </w:pPr>
          </w:p>
        </w:tc>
      </w:tr>
      <w:tr w:rsidR="00327C0B" w:rsidRPr="006C5A8B" w14:paraId="23859C49" w14:textId="77777777" w:rsidTr="006C5A8B">
        <w:trPr>
          <w:trHeight w:val="276"/>
        </w:trPr>
        <w:tc>
          <w:tcPr>
            <w:tcW w:w="273" w:type="dxa"/>
            <w:vMerge/>
            <w:shd w:val="clear" w:color="auto" w:fill="DBE5F1"/>
          </w:tcPr>
          <w:p w14:paraId="424FD7AC" w14:textId="77777777" w:rsidR="00327C0B" w:rsidRPr="006C5A8B" w:rsidRDefault="00327C0B" w:rsidP="00327C0B">
            <w:pPr>
              <w:spacing w:after="0"/>
              <w:rPr>
                <w:rFonts w:ascii="Cambria" w:eastAsia="Cambria" w:hAnsi="Cambria"/>
                <w:sz w:val="22"/>
                <w:szCs w:val="22"/>
              </w:rPr>
            </w:pPr>
          </w:p>
        </w:tc>
        <w:tc>
          <w:tcPr>
            <w:tcW w:w="2137" w:type="dxa"/>
          </w:tcPr>
          <w:p w14:paraId="0C11B08A" w14:textId="77777777" w:rsidR="00327C0B" w:rsidRPr="00741F82" w:rsidRDefault="00327C0B" w:rsidP="00327C0B">
            <w:pPr>
              <w:spacing w:after="0"/>
              <w:rPr>
                <w:rFonts w:eastAsia="Cambria"/>
                <w:sz w:val="22"/>
                <w:szCs w:val="22"/>
              </w:rPr>
            </w:pPr>
            <w:r w:rsidRPr="00741F82">
              <w:rPr>
                <w:rFonts w:eastAsia="Cambria"/>
                <w:sz w:val="22"/>
                <w:szCs w:val="22"/>
              </w:rPr>
              <w:t>Clear-thinking</w:t>
            </w:r>
          </w:p>
        </w:tc>
        <w:tc>
          <w:tcPr>
            <w:tcW w:w="426" w:type="dxa"/>
          </w:tcPr>
          <w:p w14:paraId="1DAE4373" w14:textId="77777777" w:rsidR="00327C0B" w:rsidRPr="00741F82" w:rsidRDefault="00327C0B" w:rsidP="00327C0B">
            <w:pPr>
              <w:spacing w:after="0"/>
              <w:rPr>
                <w:rFonts w:eastAsia="Cambria"/>
                <w:sz w:val="22"/>
                <w:szCs w:val="22"/>
              </w:rPr>
            </w:pPr>
          </w:p>
        </w:tc>
        <w:tc>
          <w:tcPr>
            <w:tcW w:w="1842" w:type="dxa"/>
          </w:tcPr>
          <w:p w14:paraId="415E57C9" w14:textId="77777777" w:rsidR="00327C0B" w:rsidRPr="00741F82" w:rsidRDefault="00327C0B" w:rsidP="00327C0B">
            <w:pPr>
              <w:spacing w:after="0"/>
              <w:rPr>
                <w:rFonts w:eastAsia="Cambria"/>
                <w:sz w:val="22"/>
                <w:szCs w:val="22"/>
              </w:rPr>
            </w:pPr>
            <w:r w:rsidRPr="00741F82">
              <w:rPr>
                <w:rFonts w:eastAsia="Cambria"/>
                <w:sz w:val="22"/>
                <w:szCs w:val="22"/>
              </w:rPr>
              <w:t>Eager</w:t>
            </w:r>
          </w:p>
        </w:tc>
        <w:tc>
          <w:tcPr>
            <w:tcW w:w="284" w:type="dxa"/>
          </w:tcPr>
          <w:p w14:paraId="5B5A9F06" w14:textId="77777777" w:rsidR="00327C0B" w:rsidRPr="00741F82" w:rsidRDefault="00327C0B" w:rsidP="00327C0B">
            <w:pPr>
              <w:spacing w:after="0"/>
              <w:rPr>
                <w:rFonts w:eastAsia="Cambria"/>
                <w:sz w:val="22"/>
                <w:szCs w:val="22"/>
              </w:rPr>
            </w:pPr>
          </w:p>
        </w:tc>
        <w:tc>
          <w:tcPr>
            <w:tcW w:w="1701" w:type="dxa"/>
          </w:tcPr>
          <w:p w14:paraId="3E937D53" w14:textId="77777777" w:rsidR="00327C0B" w:rsidRPr="00741F82" w:rsidRDefault="00327C0B" w:rsidP="00327C0B">
            <w:pPr>
              <w:spacing w:after="0"/>
              <w:rPr>
                <w:rFonts w:eastAsia="Cambria"/>
                <w:sz w:val="22"/>
                <w:szCs w:val="22"/>
              </w:rPr>
            </w:pPr>
            <w:r w:rsidRPr="00741F82">
              <w:rPr>
                <w:rFonts w:eastAsia="Cambria"/>
                <w:sz w:val="22"/>
                <w:szCs w:val="22"/>
              </w:rPr>
              <w:t>Humorous</w:t>
            </w:r>
          </w:p>
        </w:tc>
        <w:tc>
          <w:tcPr>
            <w:tcW w:w="425" w:type="dxa"/>
          </w:tcPr>
          <w:p w14:paraId="3B3BB251" w14:textId="77777777" w:rsidR="00327C0B" w:rsidRPr="00741F82" w:rsidRDefault="00327C0B" w:rsidP="00327C0B">
            <w:pPr>
              <w:spacing w:after="0"/>
              <w:rPr>
                <w:rFonts w:eastAsia="Cambria"/>
                <w:sz w:val="22"/>
                <w:szCs w:val="22"/>
              </w:rPr>
            </w:pPr>
          </w:p>
        </w:tc>
        <w:tc>
          <w:tcPr>
            <w:tcW w:w="1701" w:type="dxa"/>
          </w:tcPr>
          <w:p w14:paraId="7C34AD1B" w14:textId="77777777" w:rsidR="00327C0B" w:rsidRPr="00741F82" w:rsidRDefault="00327C0B" w:rsidP="00327C0B">
            <w:pPr>
              <w:spacing w:after="0"/>
              <w:rPr>
                <w:rFonts w:eastAsia="Cambria"/>
                <w:sz w:val="22"/>
                <w:szCs w:val="22"/>
              </w:rPr>
            </w:pPr>
            <w:r w:rsidRPr="00741F82">
              <w:rPr>
                <w:rFonts w:eastAsia="Cambria"/>
                <w:sz w:val="22"/>
                <w:szCs w:val="22"/>
              </w:rPr>
              <w:t>Optimistic</w:t>
            </w:r>
          </w:p>
        </w:tc>
        <w:tc>
          <w:tcPr>
            <w:tcW w:w="425" w:type="dxa"/>
          </w:tcPr>
          <w:p w14:paraId="0BE1E34B" w14:textId="77777777" w:rsidR="00327C0B" w:rsidRPr="00741F82" w:rsidRDefault="00327C0B" w:rsidP="00327C0B">
            <w:pPr>
              <w:spacing w:after="0"/>
              <w:rPr>
                <w:rFonts w:eastAsia="Cambria"/>
                <w:sz w:val="22"/>
                <w:szCs w:val="22"/>
              </w:rPr>
            </w:pPr>
          </w:p>
        </w:tc>
        <w:tc>
          <w:tcPr>
            <w:tcW w:w="1985" w:type="dxa"/>
          </w:tcPr>
          <w:p w14:paraId="73D958BC" w14:textId="77777777" w:rsidR="00327C0B" w:rsidRPr="00741F82" w:rsidRDefault="00327C0B" w:rsidP="00327C0B">
            <w:pPr>
              <w:spacing w:after="0"/>
              <w:rPr>
                <w:rFonts w:eastAsia="Cambria"/>
                <w:sz w:val="22"/>
                <w:szCs w:val="22"/>
              </w:rPr>
            </w:pPr>
            <w:r w:rsidRPr="00741F82">
              <w:rPr>
                <w:rFonts w:eastAsia="Cambria"/>
                <w:sz w:val="22"/>
                <w:szCs w:val="22"/>
              </w:rPr>
              <w:t>Quick</w:t>
            </w:r>
          </w:p>
        </w:tc>
        <w:tc>
          <w:tcPr>
            <w:tcW w:w="567" w:type="dxa"/>
          </w:tcPr>
          <w:p w14:paraId="742E0FBE" w14:textId="77777777" w:rsidR="00327C0B" w:rsidRPr="00741F82" w:rsidRDefault="00327C0B" w:rsidP="00327C0B">
            <w:pPr>
              <w:spacing w:after="0"/>
              <w:rPr>
                <w:rFonts w:eastAsia="Cambria"/>
                <w:sz w:val="22"/>
                <w:szCs w:val="22"/>
              </w:rPr>
            </w:pPr>
          </w:p>
        </w:tc>
        <w:tc>
          <w:tcPr>
            <w:tcW w:w="1559" w:type="dxa"/>
          </w:tcPr>
          <w:p w14:paraId="261ED826" w14:textId="77777777" w:rsidR="00327C0B" w:rsidRPr="00741F82" w:rsidRDefault="00327C0B" w:rsidP="00327C0B">
            <w:pPr>
              <w:spacing w:after="0"/>
              <w:rPr>
                <w:rFonts w:eastAsia="Cambria"/>
                <w:sz w:val="22"/>
                <w:szCs w:val="22"/>
              </w:rPr>
            </w:pPr>
            <w:r w:rsidRPr="00741F82">
              <w:rPr>
                <w:rFonts w:eastAsia="Cambria"/>
                <w:sz w:val="22"/>
                <w:szCs w:val="22"/>
              </w:rPr>
              <w:t>Thoughtful</w:t>
            </w:r>
          </w:p>
        </w:tc>
        <w:tc>
          <w:tcPr>
            <w:tcW w:w="425" w:type="dxa"/>
          </w:tcPr>
          <w:p w14:paraId="0856E17B" w14:textId="77777777" w:rsidR="00327C0B" w:rsidRPr="00741F82" w:rsidRDefault="00327C0B" w:rsidP="00327C0B">
            <w:pPr>
              <w:spacing w:after="0"/>
              <w:rPr>
                <w:rFonts w:eastAsia="Cambria"/>
                <w:sz w:val="22"/>
                <w:szCs w:val="22"/>
              </w:rPr>
            </w:pPr>
          </w:p>
        </w:tc>
        <w:tc>
          <w:tcPr>
            <w:tcW w:w="1985" w:type="dxa"/>
            <w:gridSpan w:val="2"/>
            <w:vMerge/>
          </w:tcPr>
          <w:p w14:paraId="0814DD97" w14:textId="77777777" w:rsidR="00327C0B" w:rsidRPr="006C5A8B" w:rsidRDefault="00327C0B" w:rsidP="00327C0B">
            <w:pPr>
              <w:spacing w:after="0"/>
              <w:rPr>
                <w:rFonts w:ascii="Cambria" w:eastAsia="Cambria" w:hAnsi="Cambria"/>
                <w:sz w:val="22"/>
                <w:szCs w:val="22"/>
              </w:rPr>
            </w:pPr>
          </w:p>
        </w:tc>
      </w:tr>
    </w:tbl>
    <w:p w14:paraId="1382B04E" w14:textId="77777777" w:rsidR="00071224" w:rsidRDefault="00071224" w:rsidP="00327C0B">
      <w:pPr>
        <w:pStyle w:val="TOC3"/>
        <w:ind w:left="0"/>
        <w:rPr>
          <w:b/>
          <w:u w:val="single"/>
        </w:rPr>
        <w:sectPr w:rsidR="00071224" w:rsidSect="002D0332">
          <w:pgSz w:w="16840" w:h="11900" w:orient="landscape"/>
          <w:pgMar w:top="1135" w:right="1134" w:bottom="0" w:left="1134" w:header="709" w:footer="850" w:gutter="0"/>
          <w:cols w:space="720"/>
        </w:sectPr>
      </w:pPr>
    </w:p>
    <w:p w14:paraId="7356EB9B" w14:textId="0C77887B" w:rsidR="00540889" w:rsidRDefault="007266A7" w:rsidP="00C27A90">
      <w:pPr>
        <w:pStyle w:val="Heading2"/>
        <w:numPr>
          <w:ilvl w:val="0"/>
          <w:numId w:val="0"/>
        </w:numPr>
        <w:ind w:left="1276"/>
      </w:pPr>
      <w:bookmarkStart w:id="677" w:name="_Toc284606991"/>
      <w:bookmarkStart w:id="678" w:name="_Toc287033535"/>
      <w:r>
        <w:t>Appendix</w:t>
      </w:r>
      <w:r w:rsidR="003B2CBF">
        <w:t xml:space="preserve"> 6</w:t>
      </w:r>
      <w:r>
        <w:t>: Interview Transcript</w:t>
      </w:r>
      <w:r w:rsidR="009A654E">
        <w:t xml:space="preserve"> 1</w:t>
      </w:r>
      <w:bookmarkEnd w:id="677"/>
      <w:bookmarkEnd w:id="678"/>
    </w:p>
    <w:p w14:paraId="1CC9C434" w14:textId="77777777" w:rsidR="000D1876" w:rsidRPr="007E034A" w:rsidRDefault="000D1876" w:rsidP="000D1876">
      <w:pPr>
        <w:tabs>
          <w:tab w:val="center" w:pos="426"/>
          <w:tab w:val="center" w:pos="993"/>
        </w:tabs>
        <w:autoSpaceDE w:val="0"/>
        <w:autoSpaceDN w:val="0"/>
        <w:adjustRightInd w:val="0"/>
        <w:spacing w:after="0" w:line="240" w:lineRule="auto"/>
        <w:ind w:left="1276"/>
        <w:rPr>
          <w:b/>
          <w:u w:val="single"/>
        </w:rPr>
      </w:pPr>
      <w:r w:rsidRPr="007E034A">
        <w:rPr>
          <w:b/>
          <w:u w:val="single"/>
        </w:rPr>
        <w:t xml:space="preserve">7th March: Interview using </w:t>
      </w:r>
      <w:proofErr w:type="gramStart"/>
      <w:r w:rsidRPr="007E034A">
        <w:rPr>
          <w:b/>
          <w:u w:val="single"/>
        </w:rPr>
        <w:t>IPA</w:t>
      </w:r>
      <w:proofErr w:type="gramEnd"/>
      <w:r w:rsidRPr="007E034A">
        <w:rPr>
          <w:b/>
          <w:u w:val="single"/>
        </w:rPr>
        <w:t xml:space="preserve"> </w:t>
      </w:r>
    </w:p>
    <w:p w14:paraId="0378C4F4" w14:textId="77777777" w:rsidR="000D1876" w:rsidRDefault="000D1876" w:rsidP="000D1876">
      <w:pPr>
        <w:tabs>
          <w:tab w:val="center" w:pos="426"/>
          <w:tab w:val="center" w:pos="993"/>
        </w:tabs>
        <w:autoSpaceDE w:val="0"/>
        <w:autoSpaceDN w:val="0"/>
        <w:adjustRightInd w:val="0"/>
        <w:spacing w:after="0" w:line="240" w:lineRule="auto"/>
        <w:ind w:left="1276"/>
      </w:pPr>
    </w:p>
    <w:p w14:paraId="4B2871BF" w14:textId="77777777" w:rsidR="000D1876" w:rsidRPr="007E034A"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7E034A">
        <w:rPr>
          <w:i/>
        </w:rPr>
        <w:t xml:space="preserve">[Participant was given interview transcript day prior to interview to read and </w:t>
      </w:r>
      <w:proofErr w:type="spellStart"/>
      <w:r w:rsidRPr="007E034A">
        <w:rPr>
          <w:i/>
        </w:rPr>
        <w:t>familiarise</w:t>
      </w:r>
      <w:proofErr w:type="spellEnd"/>
      <w:r w:rsidRPr="007E034A">
        <w:rPr>
          <w:i/>
        </w:rPr>
        <w:t>. Interview was done in participants own home in re</w:t>
      </w:r>
      <w:r>
        <w:rPr>
          <w:i/>
        </w:rPr>
        <w:t>s</w:t>
      </w:r>
      <w:r w:rsidRPr="007E034A">
        <w:rPr>
          <w:i/>
        </w:rPr>
        <w:t>ponse to where they preferred.]</w:t>
      </w:r>
    </w:p>
    <w:p w14:paraId="69A09390"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5049D9B9" w14:textId="77777777" w:rsidR="000D1876" w:rsidRPr="007E034A" w:rsidRDefault="000D1876" w:rsidP="000D1876">
      <w:pPr>
        <w:tabs>
          <w:tab w:val="center" w:pos="426"/>
          <w:tab w:val="center" w:pos="993"/>
        </w:tabs>
        <w:autoSpaceDE w:val="0"/>
        <w:autoSpaceDN w:val="0"/>
        <w:adjustRightInd w:val="0"/>
        <w:spacing w:after="0" w:line="240" w:lineRule="auto"/>
        <w:ind w:left="1276"/>
        <w:rPr>
          <w:b/>
          <w:i/>
        </w:rPr>
      </w:pPr>
      <w:r w:rsidRPr="007E034A">
        <w:rPr>
          <w:b/>
          <w:i/>
        </w:rPr>
        <w:t>S: (Interviewer) D: (Interviewee)</w:t>
      </w:r>
    </w:p>
    <w:p w14:paraId="3C3262F4"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740AEED3"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t xml:space="preserve">S: </w:t>
      </w:r>
      <w:proofErr w:type="gramStart"/>
      <w:r>
        <w:t>So</w:t>
      </w:r>
      <w:proofErr w:type="gramEnd"/>
      <w:r>
        <w:t xml:space="preserve"> what I'll do is I will just read through the first page "My name is Sara </w:t>
      </w:r>
      <w:proofErr w:type="spellStart"/>
      <w:r>
        <w:t>Agahi</w:t>
      </w:r>
      <w:proofErr w:type="spellEnd"/>
      <w:r>
        <w:t>"</w:t>
      </w:r>
    </w:p>
    <w:p w14:paraId="6278F9BB"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t>Were you ok with the questions? Is there anything you want clarifying?</w:t>
      </w:r>
    </w:p>
    <w:p w14:paraId="5611561F"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7221BF45"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t xml:space="preserve">D: </w:t>
      </w:r>
      <w:proofErr w:type="gramStart"/>
      <w:r>
        <w:t>No</w:t>
      </w:r>
      <w:proofErr w:type="gramEnd"/>
      <w:r>
        <w:t xml:space="preserve"> they are fine, what I found was that I was answering a different question, so you will just have to interpret what I saw. You can jump onto the next question if you have not read </w:t>
      </w:r>
      <w:proofErr w:type="gramStart"/>
      <w:r>
        <w:t>it</w:t>
      </w:r>
      <w:proofErr w:type="gramEnd"/>
    </w:p>
    <w:p w14:paraId="13B3BC5F"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714E3730" w14:textId="414AC17A" w:rsidR="000D1876" w:rsidRDefault="000D1876" w:rsidP="000D1876">
      <w:pPr>
        <w:tabs>
          <w:tab w:val="center" w:pos="426"/>
          <w:tab w:val="center" w:pos="993"/>
        </w:tabs>
        <w:autoSpaceDE w:val="0"/>
        <w:autoSpaceDN w:val="0"/>
        <w:adjustRightInd w:val="0"/>
        <w:spacing w:after="0" w:line="240" w:lineRule="auto"/>
        <w:ind w:left="1276"/>
      </w:pPr>
      <w:r>
        <w:t xml:space="preserve">S: </w:t>
      </w:r>
      <w:proofErr w:type="gramStart"/>
      <w:r>
        <w:t>Yes</w:t>
      </w:r>
      <w:proofErr w:type="gramEnd"/>
      <w:r>
        <w:t xml:space="preserve"> sure well, I think that they are all very interlinked in some ways so it's not so much about answering the question but having an open discussion about it and learning from you about your experiences and what I can learn about </w:t>
      </w:r>
      <w:r w:rsidR="00102D34">
        <w:t>dyslexia</w:t>
      </w:r>
      <w:r>
        <w:t xml:space="preserve"> and the aspects of strengths from your perspective really. </w:t>
      </w:r>
      <w:proofErr w:type="gramStart"/>
      <w:r>
        <w:t>So</w:t>
      </w:r>
      <w:proofErr w:type="gramEnd"/>
      <w:r>
        <w:t xml:space="preserve"> we will begin. My name is Sara </w:t>
      </w:r>
      <w:proofErr w:type="spellStart"/>
      <w:r>
        <w:t>Agahi</w:t>
      </w:r>
      <w:proofErr w:type="spellEnd"/>
      <w:r>
        <w:t xml:space="preserve"> I'm a doctoral research student at the Institute of Work Psychology, supervised by Rod Nicolson. My research is on </w:t>
      </w:r>
      <w:r w:rsidR="00102D34">
        <w:t>dyslexia</w:t>
      </w:r>
      <w:r>
        <w:t xml:space="preserve"> in the workplace with the intention of trying to </w:t>
      </w:r>
      <w:proofErr w:type="spellStart"/>
      <w:r>
        <w:t>characterise</w:t>
      </w:r>
      <w:proofErr w:type="spellEnd"/>
      <w:r>
        <w:t xml:space="preserve"> the professions and roles that are well suited to adults with </w:t>
      </w:r>
      <w:r w:rsidR="00102D34">
        <w:t>dyslexia</w:t>
      </w:r>
      <w:r>
        <w:t xml:space="preserve"> and in due course to better adapt the working environment to allow adults with </w:t>
      </w:r>
      <w:r w:rsidR="00102D34">
        <w:t>dyslexia</w:t>
      </w:r>
      <w:r>
        <w:t xml:space="preserve"> to demonstrate their true capabilities. </w:t>
      </w:r>
      <w:proofErr w:type="gramStart"/>
      <w:r>
        <w:t>So</w:t>
      </w:r>
      <w:proofErr w:type="gramEnd"/>
      <w:r>
        <w:t xml:space="preserve"> in the past there have been approaches to looking at </w:t>
      </w:r>
      <w:r w:rsidR="00102D34">
        <w:t>dyslexia</w:t>
      </w:r>
      <w:r>
        <w:t xml:space="preserve">, as identifying the weaknesses and helping them improve them somewhat. There is now a major new field called positive psychology, which takes the opposite approach and identifies what one’s strengths are and trying to adapt one’s life so as to work to ones strengths as </w:t>
      </w:r>
      <w:proofErr w:type="gramStart"/>
      <w:r>
        <w:t>rather  one's</w:t>
      </w:r>
      <w:proofErr w:type="gramEnd"/>
      <w:r>
        <w:t xml:space="preserve"> weaknesses. So that's the idea of the question. </w:t>
      </w:r>
      <w:proofErr w:type="gramStart"/>
      <w:r>
        <w:t>So</w:t>
      </w:r>
      <w:proofErr w:type="gramEnd"/>
      <w:r>
        <w:t xml:space="preserve"> getting started. We will begin with your own experiences of having </w:t>
      </w:r>
      <w:r w:rsidR="00102D34">
        <w:t>dyslexia</w:t>
      </w:r>
      <w:r>
        <w:t>.</w:t>
      </w:r>
    </w:p>
    <w:p w14:paraId="60A832DB" w14:textId="77777777" w:rsidR="000D1876" w:rsidRDefault="000D1876" w:rsidP="000D1876">
      <w:pPr>
        <w:tabs>
          <w:tab w:val="center" w:pos="426"/>
          <w:tab w:val="center" w:pos="993"/>
        </w:tabs>
        <w:autoSpaceDE w:val="0"/>
        <w:autoSpaceDN w:val="0"/>
        <w:adjustRightInd w:val="0"/>
        <w:spacing w:after="0" w:line="240" w:lineRule="auto"/>
        <w:ind w:left="1276"/>
      </w:pPr>
    </w:p>
    <w:p w14:paraId="2FB3F6AB" w14:textId="05E7ED3A" w:rsidR="000D1876" w:rsidRPr="00C96314"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C96314">
        <w:rPr>
          <w:i/>
        </w:rPr>
        <w:t xml:space="preserve">Would you please share your experiences of having </w:t>
      </w:r>
      <w:r w:rsidR="00102D34">
        <w:rPr>
          <w:i/>
        </w:rPr>
        <w:t>dyslexia</w:t>
      </w:r>
      <w:r w:rsidRPr="00C96314">
        <w:rPr>
          <w:i/>
        </w:rPr>
        <w:t xml:space="preserve">? When </w:t>
      </w:r>
      <w:proofErr w:type="gramStart"/>
      <w:r w:rsidRPr="00C96314">
        <w:rPr>
          <w:i/>
        </w:rPr>
        <w:t>you were</w:t>
      </w:r>
      <w:proofErr w:type="gramEnd"/>
      <w:r w:rsidRPr="00C96314">
        <w:rPr>
          <w:i/>
        </w:rPr>
        <w:t xml:space="preserve"> first diagnosed?</w:t>
      </w:r>
    </w:p>
    <w:p w14:paraId="260AC24F"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05CD0F6B"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t xml:space="preserve">D: Right so I will just speak. [Pause] I didn’t know I was dyslexic at school or as a child, I didn’t know the world no one was looking for it, it </w:t>
      </w:r>
      <w:proofErr w:type="gramStart"/>
      <w:r>
        <w:t>more or less didn’t</w:t>
      </w:r>
      <w:proofErr w:type="gramEnd"/>
      <w:r>
        <w:t xml:space="preserve"> exist. At school, I struggled, I wasn’t happy, I liked the weekends and the holidays; I was happy at home but at school I just didn’t like it. And I don’t really remember not being able to do the work or being able to read. What </w:t>
      </w:r>
      <w:proofErr w:type="spellStart"/>
      <w:r>
        <w:t>i</w:t>
      </w:r>
      <w:proofErr w:type="spellEnd"/>
      <w:r>
        <w:t xml:space="preserve"> so remember is not being and not knowing where I was supposed to be, I was just lost in the school </w:t>
      </w:r>
      <w:proofErr w:type="gramStart"/>
      <w:r>
        <w:t>environment,  everyone</w:t>
      </w:r>
      <w:proofErr w:type="gramEnd"/>
      <w:r>
        <w:t xml:space="preserve"> else seemed to know where they were supposed to be and what the next lesson was, and I just had no idea. I failed my 11+ which then was a sentence to failure. But my parents, who always seemed to believe in me, sent me to a private school. </w:t>
      </w:r>
      <w:proofErr w:type="gramStart"/>
      <w:r>
        <w:t>So</w:t>
      </w:r>
      <w:proofErr w:type="gramEnd"/>
      <w:r>
        <w:t xml:space="preserve"> between 11 and 13, they struggled to send me to a private school, but the classes were smaller, it was friendly and I began to like school and what they did at this school was to teach for an examination, an entrance examination to the central technical school which existed in Sheffield, and this was the 13+ school which did a 3 year engineering or building course. And </w:t>
      </w:r>
      <w:proofErr w:type="gramStart"/>
      <w:r>
        <w:t>so</w:t>
      </w:r>
      <w:proofErr w:type="gramEnd"/>
      <w:r>
        <w:t xml:space="preserve"> I passed this entrance exam, and most people who went to this school did, because they taught this exam. I went to the </w:t>
      </w:r>
      <w:proofErr w:type="spellStart"/>
      <w:r>
        <w:t>centre</w:t>
      </w:r>
      <w:proofErr w:type="spellEnd"/>
      <w:r>
        <w:t xml:space="preserve"> technical </w:t>
      </w:r>
      <w:proofErr w:type="gramStart"/>
      <w:r>
        <w:t>school</w:t>
      </w:r>
      <w:proofErr w:type="gramEnd"/>
      <w:r>
        <w:t xml:space="preserve"> which was a very traditional school, a very good school, where we did a wide range, 13 subjects as well as English, engineering and history etc. and whilst I was in the lowest form. There was in 5a, b and c and I was in 5c, I did 6c which was the lowest one, I quite enjoyed the school and really did quite well [surprised tone</w:t>
      </w:r>
      <w:proofErr w:type="gramStart"/>
      <w:r>
        <w:t>] ,</w:t>
      </w:r>
      <w:proofErr w:type="gramEnd"/>
      <w:r>
        <w:t xml:space="preserve"> even though I was at the bottom end. Some of the kids there went on to do GCSE/ or GCE's as they were then, but I didn’t, I wasn’t good enough. But at the end of the three years, we took an exam and got a diploma if you passed or only just passed, or you could get a </w:t>
      </w:r>
      <w:proofErr w:type="gramStart"/>
      <w:r>
        <w:t>second class</w:t>
      </w:r>
      <w:proofErr w:type="gramEnd"/>
      <w:r>
        <w:t xml:space="preserve"> diploma or a first class diploma. I got a </w:t>
      </w:r>
      <w:proofErr w:type="gramStart"/>
      <w:r>
        <w:t>second class</w:t>
      </w:r>
      <w:proofErr w:type="gramEnd"/>
      <w:r>
        <w:t xml:space="preserve"> diploma which was equivalent to 5 GCE's which entitled me to go onto further education and miss out all of the preliminary years; I got to that threshold level. By then I was beginning to be known as a late developer.</w:t>
      </w:r>
    </w:p>
    <w:p w14:paraId="26D5309F"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5BB718CE"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t xml:space="preserve">S: </w:t>
      </w:r>
      <w:r w:rsidRPr="00CA1C38">
        <w:rPr>
          <w:i/>
        </w:rPr>
        <w:t xml:space="preserve">So still not a term given and being </w:t>
      </w:r>
      <w:proofErr w:type="spellStart"/>
      <w:r w:rsidRPr="00CA1C38">
        <w:rPr>
          <w:i/>
        </w:rPr>
        <w:t>recognised</w:t>
      </w:r>
      <w:proofErr w:type="spellEnd"/>
      <w:r w:rsidRPr="00CA1C38">
        <w:rPr>
          <w:i/>
        </w:rPr>
        <w:t xml:space="preserve"> as dyslexic?</w:t>
      </w:r>
      <w:r>
        <w:t xml:space="preserve"> </w:t>
      </w:r>
    </w:p>
    <w:p w14:paraId="1A3F76E6"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0FC103CA" w14:textId="77777777" w:rsidR="000D1876" w:rsidRPr="00CA1C38" w:rsidRDefault="000D1876" w:rsidP="000D1876">
      <w:pPr>
        <w:tabs>
          <w:tab w:val="center" w:pos="426"/>
          <w:tab w:val="center" w:pos="993"/>
        </w:tabs>
        <w:autoSpaceDE w:val="0"/>
        <w:autoSpaceDN w:val="0"/>
        <w:adjustRightInd w:val="0"/>
        <w:spacing w:after="0" w:line="240" w:lineRule="auto"/>
        <w:ind w:left="1276"/>
        <w:rPr>
          <w:b/>
        </w:rPr>
      </w:pPr>
      <w:r>
        <w:t xml:space="preserve"> </w:t>
      </w:r>
      <w:r>
        <w:rPr>
          <w:b/>
        </w:rPr>
        <w:t>(</w:t>
      </w:r>
      <w:r w:rsidRPr="00CA1C38">
        <w:rPr>
          <w:b/>
        </w:rPr>
        <w:t>7</w:t>
      </w:r>
      <w:r>
        <w:rPr>
          <w:b/>
        </w:rPr>
        <w:t>:00</w:t>
      </w:r>
      <w:r w:rsidRPr="00CA1C38">
        <w:rPr>
          <w:b/>
        </w:rPr>
        <w:t xml:space="preserve">) </w:t>
      </w:r>
    </w:p>
    <w:p w14:paraId="7ABB12A1" w14:textId="77777777" w:rsidR="000D1876" w:rsidRDefault="000D1876" w:rsidP="000D1876">
      <w:pPr>
        <w:tabs>
          <w:tab w:val="center" w:pos="426"/>
          <w:tab w:val="center" w:pos="993"/>
        </w:tabs>
        <w:autoSpaceDE w:val="0"/>
        <w:autoSpaceDN w:val="0"/>
        <w:adjustRightInd w:val="0"/>
        <w:spacing w:after="0" w:line="240" w:lineRule="auto"/>
        <w:ind w:left="1276"/>
      </w:pPr>
    </w:p>
    <w:p w14:paraId="75C697CE" w14:textId="63207096" w:rsidR="000D1876" w:rsidRDefault="000D1876" w:rsidP="000D1876">
      <w:pPr>
        <w:tabs>
          <w:tab w:val="center" w:pos="426"/>
          <w:tab w:val="center" w:pos="993"/>
        </w:tabs>
        <w:autoSpaceDE w:val="0"/>
        <w:autoSpaceDN w:val="0"/>
        <w:adjustRightInd w:val="0"/>
        <w:spacing w:after="0" w:line="240" w:lineRule="auto"/>
        <w:ind w:left="1276"/>
      </w:pPr>
      <w:r w:rsidRPr="00CA1C38">
        <w:rPr>
          <w:b/>
        </w:rPr>
        <w:t>D:</w:t>
      </w:r>
      <w:r>
        <w:t xml:space="preserve"> </w:t>
      </w:r>
      <w:proofErr w:type="gramStart"/>
      <w:r>
        <w:t>Yes</w:t>
      </w:r>
      <w:proofErr w:type="gramEnd"/>
      <w:r>
        <w:t xml:space="preserve"> people who didn’t develop till later, which was in a way true, but I think the </w:t>
      </w:r>
      <w:r w:rsidR="00102D34">
        <w:t>dyslexia</w:t>
      </w:r>
      <w:r>
        <w:t xml:space="preserve"> was the reason for it. I went on to do further education and did a day release. I left school at 16 and I had got the equivalent of 5 O-Levels and went on. I got a job in the steel works at Brown's in the Pyro Lab. I didn’t want to go into engineering, but the laboratories interested me and sounded a bit more exciting and indeed it </w:t>
      </w:r>
      <w:proofErr w:type="gramStart"/>
      <w:r>
        <w:t>was</w:t>
      </w:r>
      <w:proofErr w:type="gramEnd"/>
      <w:r>
        <w:t xml:space="preserve"> so I was learning instrument maintenance and learning how to maintain and look after all the instrumentation which looked after temperature measurement in these huge furnaces. At college, did day release and evening classes towards a city in Googles course which I got through, I passed through every year and got the advanced level. That is as far as I went in my education. I think I had achieved that at about 21 or 22. So and there was still, there was no indication </w:t>
      </w:r>
      <w:proofErr w:type="gramStart"/>
      <w:r>
        <w:t xml:space="preserve">of  </w:t>
      </w:r>
      <w:r w:rsidR="00102D34">
        <w:t>dyslexia</w:t>
      </w:r>
      <w:proofErr w:type="gramEnd"/>
      <w:r>
        <w:t xml:space="preserve">, no talk of  it and it was always felt that I was a bit slow and I always thought I was a bit slow and not very bright. I had to work a bit harder than the rest. After 4 years I left the steelworks and went to work at Sheffield University to work as a technician and I worked in the electronics workshop because that was what, electronics was gathering momentum then, it was interesting. I struggled with electronics, I did some courses, and after 4 years there, I went to work for a big American company in sales. [Pause] I had come across </w:t>
      </w:r>
      <w:proofErr w:type="gramStart"/>
      <w:r>
        <w:t>there</w:t>
      </w:r>
      <w:proofErr w:type="gramEnd"/>
      <w:r>
        <w:t xml:space="preserve"> instrumentation in the steel works and it was like the Royles Royce, and I really did want to work there. I was uncertain about even applying for a job there because it was such a magnificent company. I went on to work for 34 years there. </w:t>
      </w:r>
    </w:p>
    <w:p w14:paraId="5EBABAA3" w14:textId="77777777" w:rsidR="000D1876" w:rsidRDefault="000D1876" w:rsidP="000D1876">
      <w:pPr>
        <w:tabs>
          <w:tab w:val="center" w:pos="426"/>
          <w:tab w:val="center" w:pos="993"/>
        </w:tabs>
        <w:autoSpaceDE w:val="0"/>
        <w:autoSpaceDN w:val="0"/>
        <w:adjustRightInd w:val="0"/>
        <w:spacing w:after="0" w:line="240" w:lineRule="auto"/>
        <w:ind w:left="1276"/>
      </w:pPr>
      <w:r w:rsidRPr="00356748">
        <w:rPr>
          <w:b/>
        </w:rPr>
        <w:t>(10m.10s</w:t>
      </w:r>
      <w:r>
        <w:rPr>
          <w:b/>
        </w:rPr>
        <w:t>)</w:t>
      </w:r>
      <w:r>
        <w:t xml:space="preserve"> </w:t>
      </w:r>
    </w:p>
    <w:p w14:paraId="3C96E258" w14:textId="0FE1DC46" w:rsidR="000D1876" w:rsidRDefault="000D1876" w:rsidP="000D1876">
      <w:pPr>
        <w:tabs>
          <w:tab w:val="center" w:pos="426"/>
          <w:tab w:val="center" w:pos="993"/>
        </w:tabs>
        <w:autoSpaceDE w:val="0"/>
        <w:autoSpaceDN w:val="0"/>
        <w:adjustRightInd w:val="0"/>
        <w:spacing w:after="0" w:line="240" w:lineRule="auto"/>
        <w:ind w:left="1276"/>
      </w:pPr>
      <w:r>
        <w:t xml:space="preserve">When I wrote my application, they sent me an application form, and I filled the application form in copperplate writing, no computers or word-processers or anything and my writing is appalling, and when I was at college, because my writing was appalling I decided to change it, I bought myself  a 'teach yourself handwriting' which taught Italic writing, which was not a good idea if you are speaking to a dyslexic people, because and for a time we had to make notes, we had to make notes from the board, and I could neither write in my scribble writing or in my new writing. For a </w:t>
      </w:r>
      <w:proofErr w:type="gramStart"/>
      <w:r>
        <w:t>time</w:t>
      </w:r>
      <w:proofErr w:type="gramEnd"/>
      <w:r>
        <w:t xml:space="preserve"> I was unable to function properly because I was trying to change, but now I have developed, I can now write beautifully, or not. This is part of the </w:t>
      </w:r>
      <w:proofErr w:type="gramStart"/>
      <w:r>
        <w:t>smoke-screen</w:t>
      </w:r>
      <w:proofErr w:type="gramEnd"/>
      <w:r>
        <w:t xml:space="preserve"> that people with </w:t>
      </w:r>
      <w:r w:rsidR="00102D34">
        <w:t>dyslexia</w:t>
      </w:r>
      <w:r>
        <w:t xml:space="preserve"> use, to cover up the fact that they are shoddy and untidy and misspell in the written work dyslexics produce. [Pause] At work I struggled, at first at this company called Honeywell, I started as an inside sales engineer, answering the phone and answering technical enquiries, and at first I was even nervous of answering the phone and I didn’t know who it was going to be and what questions there were going to have, I had to write letters, I had never written letters before. </w:t>
      </w:r>
      <w:proofErr w:type="gramStart"/>
      <w:r>
        <w:t>So</w:t>
      </w:r>
      <w:proofErr w:type="gramEnd"/>
      <w:r>
        <w:t xml:space="preserve"> it was very difficult for me to do, but I did it then began to enjoy it, and later got an outside position which means I got a company car and travelled around and visited customers. That was also enjoyable. </w:t>
      </w:r>
    </w:p>
    <w:p w14:paraId="03762FBA" w14:textId="77777777" w:rsidR="000D1876" w:rsidRDefault="000D1876" w:rsidP="000D1876">
      <w:pPr>
        <w:tabs>
          <w:tab w:val="center" w:pos="426"/>
          <w:tab w:val="center" w:pos="993"/>
        </w:tabs>
        <w:autoSpaceDE w:val="0"/>
        <w:autoSpaceDN w:val="0"/>
        <w:adjustRightInd w:val="0"/>
        <w:spacing w:after="0" w:line="240" w:lineRule="auto"/>
        <w:ind w:left="1276"/>
      </w:pPr>
    </w:p>
    <w:p w14:paraId="6811994E" w14:textId="33B9B0C0" w:rsidR="000D1876" w:rsidRPr="005659A8" w:rsidRDefault="000D1876" w:rsidP="000D1876">
      <w:pPr>
        <w:tabs>
          <w:tab w:val="center" w:pos="426"/>
          <w:tab w:val="center" w:pos="993"/>
        </w:tabs>
        <w:autoSpaceDE w:val="0"/>
        <w:autoSpaceDN w:val="0"/>
        <w:adjustRightInd w:val="0"/>
        <w:spacing w:after="0" w:line="240" w:lineRule="auto"/>
        <w:ind w:left="1276"/>
      </w:pPr>
      <w:r>
        <w:t xml:space="preserve">But then we had </w:t>
      </w:r>
      <w:proofErr w:type="spellStart"/>
      <w:r>
        <w:t>out</w:t>
      </w:r>
      <w:proofErr w:type="spellEnd"/>
      <w:r>
        <w:t xml:space="preserve"> second child which was a boy, and after, he went to school, he was a bright, lively boy </w:t>
      </w:r>
      <w:r w:rsidRPr="00E60247">
        <w:rPr>
          <w:i/>
          <w:u w:val="single"/>
        </w:rPr>
        <w:t>full</w:t>
      </w:r>
      <w:r>
        <w:t xml:space="preserve"> of words and language and liked to tell a story, but and he started, and began to wake up in the night with pains in his legs, and something was </w:t>
      </w:r>
      <w:proofErr w:type="gramStart"/>
      <w:r>
        <w:t>wrong</w:t>
      </w:r>
      <w:proofErr w:type="gramEnd"/>
      <w:r>
        <w:t xml:space="preserve"> and we weren’t sure what it was. We took him to the hospital and had physical tests- absolutely nothing. We saw a clinical psychologist who said, 'this child is classically dyslexic'. This was 30 odd years ago. I had been about 35 at the time, and </w:t>
      </w:r>
      <w:r w:rsidR="00102D34">
        <w:t>dyslexia</w:t>
      </w:r>
      <w:r>
        <w:t xml:space="preserve"> came into our </w:t>
      </w:r>
      <w:proofErr w:type="gramStart"/>
      <w:r>
        <w:t>lives</w:t>
      </w:r>
      <w:proofErr w:type="gramEnd"/>
      <w:r>
        <w:t xml:space="preserve"> and we didn’t really know very much about it and we started to talk the school and it became apparent that they didn’t know very much about it either. We eventually saw an educational psychologist, who we didn’t want to see but Mathew, our son was referred to him and he didn’t believe in it. In </w:t>
      </w:r>
      <w:proofErr w:type="gramStart"/>
      <w:r>
        <w:t>fact</w:t>
      </w:r>
      <w:proofErr w:type="gramEnd"/>
      <w:r>
        <w:t xml:space="preserve"> we knew more about </w:t>
      </w:r>
      <w:r w:rsidR="00102D34">
        <w:t>dyslexia</w:t>
      </w:r>
      <w:r>
        <w:t xml:space="preserve"> than he did. It was this time that Angela got interested, went to the University, did certificate courses, then did her degree, then did her PhD then became a world authority in </w:t>
      </w:r>
      <w:r w:rsidR="00102D34">
        <w:t>dyslexia</w:t>
      </w:r>
      <w:r>
        <w:t xml:space="preserve">. Shortly after we found out about Mathew, we came to a </w:t>
      </w:r>
      <w:proofErr w:type="spellStart"/>
      <w:r>
        <w:t>realisation</w:t>
      </w:r>
      <w:proofErr w:type="spellEnd"/>
      <w:r>
        <w:t xml:space="preserve"> that, perhaps I’m not slow, perhaps I have </w:t>
      </w:r>
      <w:r w:rsidR="00102D34">
        <w:t>dyslexia</w:t>
      </w:r>
      <w:r>
        <w:t xml:space="preserve">, this was an interesting thought, because I can read and I can write beautifully now, given time, so we weren’t sure. Then I was tested by one of Rod's PhD students and given a full test, and I was </w:t>
      </w:r>
      <w:proofErr w:type="gramStart"/>
      <w:r>
        <w:t>absolutely amazed</w:t>
      </w:r>
      <w:proofErr w:type="gramEnd"/>
      <w:r>
        <w:t xml:space="preserve">, not because I came out dyslexic with the profile, but because my intelligence was not to be sneezed at. I was at a high level and that was the first time in my life, I wasn’t slow, I wasn’t, that </w:t>
      </w:r>
      <w:proofErr w:type="spellStart"/>
      <w:r>
        <w:t>realisation</w:t>
      </w:r>
      <w:proofErr w:type="spellEnd"/>
      <w:r>
        <w:t xml:space="preserve"> was </w:t>
      </w:r>
      <w:proofErr w:type="gramStart"/>
      <w:r>
        <w:t>good</w:t>
      </w:r>
      <w:proofErr w:type="gramEnd"/>
      <w:r>
        <w:t xml:space="preserve"> and I could have done with those years ago. It made me happy and relieved. Now I had known years before this that I had to get up for work early, put </w:t>
      </w:r>
      <w:proofErr w:type="spellStart"/>
      <w:r>
        <w:t>alot</w:t>
      </w:r>
      <w:proofErr w:type="spellEnd"/>
      <w:r>
        <w:t xml:space="preserve"> of preparation for things I had to do, </w:t>
      </w:r>
      <w:proofErr w:type="gramStart"/>
      <w:r>
        <w:t>plan ahead</w:t>
      </w:r>
      <w:proofErr w:type="gramEnd"/>
      <w:r>
        <w:t xml:space="preserve"> and I knew things took me longer to do things. But to have a reason for it was good. In some of your questions which I </w:t>
      </w:r>
      <w:proofErr w:type="gramStart"/>
      <w:r>
        <w:t>suppose,</w:t>
      </w:r>
      <w:proofErr w:type="gramEnd"/>
      <w:r>
        <w:t xml:space="preserve"> we can look through, we are now moving through.</w:t>
      </w:r>
    </w:p>
    <w:p w14:paraId="06334205" w14:textId="77777777" w:rsidR="000D1876" w:rsidRPr="00723409" w:rsidRDefault="000D1876" w:rsidP="000D1876">
      <w:pPr>
        <w:tabs>
          <w:tab w:val="center" w:pos="426"/>
          <w:tab w:val="center" w:pos="993"/>
        </w:tabs>
        <w:autoSpaceDE w:val="0"/>
        <w:autoSpaceDN w:val="0"/>
        <w:adjustRightInd w:val="0"/>
        <w:spacing w:after="0" w:line="240" w:lineRule="auto"/>
        <w:ind w:left="1276"/>
        <w:rPr>
          <w:rFonts w:ascii="MS Sans-Serif" w:hAnsi="MS Sans-Serif"/>
          <w:b/>
        </w:rPr>
      </w:pPr>
    </w:p>
    <w:p w14:paraId="777876E1" w14:textId="77777777" w:rsidR="000D1876" w:rsidRPr="005659A8" w:rsidRDefault="000D1876" w:rsidP="000D1876">
      <w:pPr>
        <w:tabs>
          <w:tab w:val="center" w:pos="426"/>
          <w:tab w:val="center" w:pos="993"/>
        </w:tabs>
        <w:autoSpaceDE w:val="0"/>
        <w:autoSpaceDN w:val="0"/>
        <w:adjustRightInd w:val="0"/>
        <w:spacing w:after="0" w:line="240" w:lineRule="auto"/>
        <w:ind w:left="1276"/>
        <w:rPr>
          <w:i/>
        </w:rPr>
      </w:pPr>
      <w:r w:rsidRPr="00723409">
        <w:rPr>
          <w:b/>
          <w:i/>
        </w:rPr>
        <w:t>S:</w:t>
      </w:r>
      <w:r w:rsidRPr="005659A8">
        <w:rPr>
          <w:i/>
        </w:rPr>
        <w:t xml:space="preserve"> </w:t>
      </w:r>
      <w:proofErr w:type="gramStart"/>
      <w:r w:rsidRPr="005659A8">
        <w:rPr>
          <w:i/>
        </w:rPr>
        <w:t>Yes</w:t>
      </w:r>
      <w:proofErr w:type="gramEnd"/>
      <w:r w:rsidRPr="005659A8">
        <w:rPr>
          <w:i/>
        </w:rPr>
        <w:t xml:space="preserve"> we are. How do you feel you were perceived by others and yourself before and after. </w:t>
      </w:r>
    </w:p>
    <w:p w14:paraId="6375975D" w14:textId="77777777" w:rsidR="000D1876" w:rsidRPr="005659A8"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5659A8">
        <w:rPr>
          <w:i/>
        </w:rPr>
        <w:t>Prompt: Did you use to worry about what people saw of you?</w:t>
      </w:r>
    </w:p>
    <w:p w14:paraId="313CADEB"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7FE8CFC2" w14:textId="26C61180"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723409">
        <w:rPr>
          <w:b/>
        </w:rPr>
        <w:t>D:</w:t>
      </w:r>
      <w:r>
        <w:t xml:space="preserve"> Yes I worried I was aware of it and I still do, and I never used -well onto latterly in the work environment did I use the fact that I was dyslexic, but it was only because of a very </w:t>
      </w:r>
      <w:proofErr w:type="spellStart"/>
      <w:r>
        <w:t>very</w:t>
      </w:r>
      <w:proofErr w:type="spellEnd"/>
      <w:r>
        <w:t xml:space="preserve"> strong sense of knowledge about </w:t>
      </w:r>
      <w:r w:rsidR="00102D34">
        <w:t>dyslexia</w:t>
      </w:r>
      <w:r>
        <w:t xml:space="preserve"> and I was nearing the end of my career because many people don’t and it really is difficult and it is not understood. </w:t>
      </w:r>
    </w:p>
    <w:p w14:paraId="217738F1"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75D04BF1" w14:textId="77777777" w:rsidR="000D1876" w:rsidRPr="005659A8"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723409">
        <w:rPr>
          <w:b/>
          <w:i/>
        </w:rPr>
        <w:t>S:</w:t>
      </w:r>
      <w:r w:rsidRPr="005659A8">
        <w:rPr>
          <w:i/>
        </w:rPr>
        <w:t xml:space="preserve"> Did you feel after your diagnosis then that you were able to tell people easily, when they got to know you.</w:t>
      </w:r>
    </w:p>
    <w:p w14:paraId="52FE46F3"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7FF4AF6A" w14:textId="0F343C5A"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723409">
        <w:rPr>
          <w:b/>
        </w:rPr>
        <w:t>D:</w:t>
      </w:r>
      <w:r>
        <w:t xml:space="preserve"> Yes </w:t>
      </w:r>
      <w:proofErr w:type="spellStart"/>
      <w:r>
        <w:t>yes</w:t>
      </w:r>
      <w:proofErr w:type="spellEnd"/>
      <w:r>
        <w:t xml:space="preserve"> because we talk </w:t>
      </w:r>
      <w:proofErr w:type="spellStart"/>
      <w:r>
        <w:t>alot</w:t>
      </w:r>
      <w:proofErr w:type="spellEnd"/>
      <w:r>
        <w:t xml:space="preserve"> about </w:t>
      </w:r>
      <w:r w:rsidR="00102D34">
        <w:t>dyslexia</w:t>
      </w:r>
      <w:r>
        <w:t xml:space="preserve"> in our lives, we go to conferences and all of these things, we talk about Mathew </w:t>
      </w:r>
      <w:proofErr w:type="gramStart"/>
      <w:r>
        <w:t>being  dyslexic</w:t>
      </w:r>
      <w:proofErr w:type="gramEnd"/>
      <w:r>
        <w:t xml:space="preserve"> and I’m quick to say now and of course 'I am!'. I was really whilst I struggled at school and struggled all the way through my work career; I was quite successful as a salesman. At Honeywell, the </w:t>
      </w:r>
      <w:proofErr w:type="spellStart"/>
      <w:r>
        <w:t>organisation</w:t>
      </w:r>
      <w:proofErr w:type="spellEnd"/>
      <w:r>
        <w:t xml:space="preserve"> I worked for, they would give prizes to </w:t>
      </w:r>
      <w:proofErr w:type="gramStart"/>
      <w:r>
        <w:t>sales people</w:t>
      </w:r>
      <w:proofErr w:type="gramEnd"/>
      <w:r>
        <w:t xml:space="preserve">. They wouldn't give you money but they would give you a plaque and 'salesman of the month and quarter' in the hope that it would spur us on to greater things and I accumulated many of these things, and the highest accolade for the people in Honeywell was to get nominated for something called the 'president's club’ because the chief executive of the company is called the president. In the presidents club they would nominate people, </w:t>
      </w:r>
      <w:proofErr w:type="gramStart"/>
      <w:r>
        <w:t>if  you</w:t>
      </w:r>
      <w:proofErr w:type="gramEnd"/>
      <w:r>
        <w:t xml:space="preserve"> were nominated it was really </w:t>
      </w:r>
      <w:proofErr w:type="spellStart"/>
      <w:r>
        <w:t>really</w:t>
      </w:r>
      <w:proofErr w:type="spellEnd"/>
      <w:r>
        <w:t xml:space="preserve"> good, you would get sent away on a week’s holiday somewhere, just for being nominated, somewhere in Europe with others. If you were elected out of the people who were nominated you were elected to the presidents club, people from all over the world would converge on Puerto Rico, with their wives, for a very special week of thank you and celebration which was great and I was nominated 5 or 6 times and twice, did I make president's club, and to make it twice was really </w:t>
      </w:r>
      <w:proofErr w:type="spellStart"/>
      <w:r>
        <w:t>really</w:t>
      </w:r>
      <w:proofErr w:type="spellEnd"/>
      <w:r>
        <w:t xml:space="preserve"> good, that’s what the American's call  a 'two timer'- we use the term in a different way don’t we? </w:t>
      </w:r>
      <w:proofErr w:type="gramStart"/>
      <w:r>
        <w:t>So</w:t>
      </w:r>
      <w:proofErr w:type="gramEnd"/>
      <w:r>
        <w:t xml:space="preserve"> I must have been successful in making all these plaques. </w:t>
      </w:r>
    </w:p>
    <w:p w14:paraId="68FA7F39"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6CEFA883" w14:textId="77777777" w:rsidR="000D1876" w:rsidRPr="00F67682"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723409">
        <w:rPr>
          <w:b/>
          <w:i/>
        </w:rPr>
        <w:t>S</w:t>
      </w:r>
      <w:r w:rsidRPr="00F67682">
        <w:rPr>
          <w:i/>
        </w:rPr>
        <w:t xml:space="preserve">: </w:t>
      </w:r>
      <w:r>
        <w:rPr>
          <w:i/>
        </w:rPr>
        <w:t>You must have been talented, in</w:t>
      </w:r>
      <w:r w:rsidRPr="00F67682">
        <w:rPr>
          <w:i/>
        </w:rPr>
        <w:t xml:space="preserve"> the work you were doing </w:t>
      </w:r>
      <w:proofErr w:type="gramStart"/>
      <w:r w:rsidRPr="00F67682">
        <w:rPr>
          <w:i/>
        </w:rPr>
        <w:t>in order to</w:t>
      </w:r>
      <w:proofErr w:type="gramEnd"/>
      <w:r w:rsidRPr="00F67682">
        <w:rPr>
          <w:i/>
        </w:rPr>
        <w:t xml:space="preserve"> make that progress, the fact you got promotions, you must have had real capacity for that particular role. Do you think you showed </w:t>
      </w:r>
      <w:proofErr w:type="gramStart"/>
      <w:r w:rsidRPr="00F67682">
        <w:rPr>
          <w:i/>
        </w:rPr>
        <w:t>particular skills</w:t>
      </w:r>
      <w:proofErr w:type="gramEnd"/>
      <w:r w:rsidRPr="00F67682">
        <w:rPr>
          <w:i/>
        </w:rPr>
        <w:t>?</w:t>
      </w:r>
    </w:p>
    <w:p w14:paraId="41209EA1"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1B7255D7"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723409">
        <w:rPr>
          <w:b/>
        </w:rPr>
        <w:t>D:</w:t>
      </w:r>
      <w:r>
        <w:t xml:space="preserve"> I became a sales manager, like a regional manager in different grades of manager, and when you look at dyslexic people in their occupations, the ones </w:t>
      </w:r>
      <w:proofErr w:type="gramStart"/>
      <w:r>
        <w:t>that  do</w:t>
      </w:r>
      <w:proofErr w:type="gramEnd"/>
      <w:r>
        <w:t xml:space="preserve"> well are either in management or in sales and I was in both, so it falls nicely into a category in which I could succeed.</w:t>
      </w:r>
    </w:p>
    <w:p w14:paraId="0C53DA4C"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07EA4A23" w14:textId="77777777" w:rsidR="000D1876" w:rsidRPr="00964A70"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723409">
        <w:rPr>
          <w:b/>
          <w:i/>
        </w:rPr>
        <w:t>S:</w:t>
      </w:r>
      <w:r w:rsidRPr="00964A70">
        <w:rPr>
          <w:i/>
        </w:rPr>
        <w:t xml:space="preserve"> So that must have made you want to stay on at the company, did you feel safe</w:t>
      </w:r>
      <w:r>
        <w:rPr>
          <w:i/>
        </w:rPr>
        <w:t xml:space="preserve"> in that </w:t>
      </w:r>
      <w:proofErr w:type="gramStart"/>
      <w:r>
        <w:rPr>
          <w:i/>
        </w:rPr>
        <w:t>particular job</w:t>
      </w:r>
      <w:proofErr w:type="gramEnd"/>
      <w:r w:rsidRPr="00964A70">
        <w:rPr>
          <w:i/>
        </w:rPr>
        <w:t>?</w:t>
      </w:r>
    </w:p>
    <w:p w14:paraId="422AE0DB"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0200F79F"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723409">
        <w:rPr>
          <w:b/>
        </w:rPr>
        <w:t>D</w:t>
      </w:r>
      <w:r>
        <w:t xml:space="preserve">: I knew what I was doing; it was a good and caring company. [Pause] I felt a bit trapped, I never earned megabucks, but I earned a decent salary, it didn’t pay huge amounts, and it went up a bit each year. But It was hard, sales environment is hard, I sometimes felt I wanted to be in a job that was more directly involved with people all the time, also face-to-face, but helping people, social work, or something where I made a difference in the world, rather than make a profit, for a big American multi-national company, so I really felt I could have been doing something more worthwhile, but I couldn’t because I had no qualifications to speak off.  Because I was in this </w:t>
      </w:r>
      <w:proofErr w:type="spellStart"/>
      <w:r>
        <w:t>organisation</w:t>
      </w:r>
      <w:proofErr w:type="spellEnd"/>
      <w:r>
        <w:t xml:space="preserve">, I had worked myself up to a sort of middle-management level, I couldn't leave. </w:t>
      </w:r>
      <w:proofErr w:type="gramStart"/>
      <w:r>
        <w:t>So</w:t>
      </w:r>
      <w:proofErr w:type="gramEnd"/>
      <w:r>
        <w:t xml:space="preserve"> there was an element of enjoying it, being successful but also feeling trapped. In fact I took early retirement at 58, and the company enhanced my pension, and also I had some very </w:t>
      </w:r>
      <w:proofErr w:type="spellStart"/>
      <w:r>
        <w:t>very</w:t>
      </w:r>
      <w:proofErr w:type="spellEnd"/>
      <w:r>
        <w:t xml:space="preserve"> big important customers, some million pound customers and they, so I took early retirement but what the company said to me was, what we can do is also give you redundancy, but you must not tell the customers or your colleagues, because it’s not redundant position but we want to sort of say thank you. This was really </w:t>
      </w:r>
      <w:proofErr w:type="spellStart"/>
      <w:proofErr w:type="gramStart"/>
      <w:r>
        <w:t>really</w:t>
      </w:r>
      <w:proofErr w:type="spellEnd"/>
      <w:r>
        <w:t xml:space="preserve"> nice</w:t>
      </w:r>
      <w:proofErr w:type="gramEnd"/>
      <w:r>
        <w:t>.</w:t>
      </w:r>
    </w:p>
    <w:p w14:paraId="7A283BDE" w14:textId="77777777" w:rsidR="000D1876" w:rsidRPr="00723409" w:rsidRDefault="000D1876" w:rsidP="000D1876">
      <w:pPr>
        <w:tabs>
          <w:tab w:val="center" w:pos="426"/>
          <w:tab w:val="center" w:pos="993"/>
        </w:tabs>
        <w:autoSpaceDE w:val="0"/>
        <w:autoSpaceDN w:val="0"/>
        <w:adjustRightInd w:val="0"/>
        <w:spacing w:after="0" w:line="240" w:lineRule="auto"/>
        <w:ind w:left="1276"/>
        <w:rPr>
          <w:rFonts w:ascii="MS Sans-Serif" w:hAnsi="MS Sans-Serif"/>
          <w:b/>
        </w:rPr>
      </w:pPr>
    </w:p>
    <w:p w14:paraId="748D9AD3" w14:textId="77777777" w:rsidR="000D1876" w:rsidRPr="00964A70"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723409">
        <w:rPr>
          <w:b/>
          <w:i/>
        </w:rPr>
        <w:t>S:</w:t>
      </w:r>
      <w:r w:rsidRPr="00964A70">
        <w:rPr>
          <w:i/>
        </w:rPr>
        <w:t xml:space="preserve"> </w:t>
      </w:r>
      <w:proofErr w:type="gramStart"/>
      <w:r w:rsidRPr="00964A70">
        <w:rPr>
          <w:i/>
        </w:rPr>
        <w:t>So</w:t>
      </w:r>
      <w:proofErr w:type="gramEnd"/>
      <w:r w:rsidRPr="00964A70">
        <w:rPr>
          <w:i/>
        </w:rPr>
        <w:t xml:space="preserve"> they also therefore </w:t>
      </w:r>
      <w:proofErr w:type="spellStart"/>
      <w:r w:rsidRPr="00964A70">
        <w:rPr>
          <w:i/>
        </w:rPr>
        <w:t>recognised</w:t>
      </w:r>
      <w:proofErr w:type="spellEnd"/>
      <w:r w:rsidRPr="00964A70">
        <w:rPr>
          <w:i/>
        </w:rPr>
        <w:t xml:space="preserve"> your commitment. </w:t>
      </w:r>
    </w:p>
    <w:p w14:paraId="77798610"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0C1905EF" w14:textId="1EA38C04"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723409">
        <w:rPr>
          <w:b/>
        </w:rPr>
        <w:t>D</w:t>
      </w:r>
      <w:r>
        <w:t xml:space="preserve">: Yes, I couldn’t believe it when I said, I was thinking of retiring at 60, that was two years before, I needed to tell them, and my customers are so precious that they will need to transfer, </w:t>
      </w:r>
      <w:proofErr w:type="gramStart"/>
      <w:r>
        <w:t>all of</w:t>
      </w:r>
      <w:proofErr w:type="gramEnd"/>
      <w:r>
        <w:t xml:space="preserve"> the specialist knowledge over two years and they said, well would you like to go earlier? I did and I was very pleased to go because technology was changing, I was using a computer, emailing everybody, producing charts and PowerPoint </w:t>
      </w:r>
      <w:proofErr w:type="gramStart"/>
      <w:r>
        <w:t>presentation</w:t>
      </w:r>
      <w:proofErr w:type="gramEnd"/>
      <w:r>
        <w:t xml:space="preserve"> and just managing to do it as I am at an age when it does not come easily. </w:t>
      </w:r>
      <w:proofErr w:type="gramStart"/>
      <w:r>
        <w:t>So</w:t>
      </w:r>
      <w:proofErr w:type="gramEnd"/>
      <w:r>
        <w:t xml:space="preserve"> there are young guys who have no problems with these things but I was beginning to struggle, and getting to the stage where, they are going to find me out. I’m earning </w:t>
      </w:r>
      <w:proofErr w:type="spellStart"/>
      <w:r>
        <w:t>alot</w:t>
      </w:r>
      <w:proofErr w:type="spellEnd"/>
      <w:r>
        <w:t xml:space="preserve"> more than all these people who are reporting to me, and they are going to find me out, and so there was, I needed to leave. Because I suppose I was old, but I felt </w:t>
      </w:r>
      <w:proofErr w:type="spellStart"/>
      <w:r>
        <w:t>alot</w:t>
      </w:r>
      <w:proofErr w:type="spellEnd"/>
      <w:r>
        <w:t xml:space="preserve"> was to do with </w:t>
      </w:r>
      <w:r w:rsidR="00102D34">
        <w:t>dyslexia</w:t>
      </w:r>
      <w:r>
        <w:t>, it was difficult; it takes longer to do things. Some of these questions, we can come onto.</w:t>
      </w:r>
    </w:p>
    <w:p w14:paraId="37054784"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60955470" w14:textId="77777777" w:rsidR="000D1876" w:rsidRPr="00620F21"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620F21">
        <w:rPr>
          <w:b/>
          <w:i/>
        </w:rPr>
        <w:t>S:</w:t>
      </w:r>
      <w:r w:rsidRPr="00620F21">
        <w:rPr>
          <w:i/>
        </w:rPr>
        <w:t xml:space="preserve"> You have explained the experiences at work and school.</w:t>
      </w:r>
      <w:r>
        <w:rPr>
          <w:i/>
        </w:rPr>
        <w:t xml:space="preserve"> There is w</w:t>
      </w:r>
      <w:r w:rsidRPr="00620F21">
        <w:rPr>
          <w:i/>
        </w:rPr>
        <w:t xml:space="preserve">orking conditions that </w:t>
      </w:r>
      <w:proofErr w:type="gramStart"/>
      <w:r w:rsidRPr="00620F21">
        <w:rPr>
          <w:i/>
        </w:rPr>
        <w:t>were  challenging</w:t>
      </w:r>
      <w:proofErr w:type="gramEnd"/>
      <w:r w:rsidRPr="00620F21">
        <w:rPr>
          <w:i/>
        </w:rPr>
        <w:t xml:space="preserve">, you mentioned the technology, did you find that there was reports to be done </w:t>
      </w:r>
      <w:proofErr w:type="spellStart"/>
      <w:r>
        <w:rPr>
          <w:i/>
        </w:rPr>
        <w:t>etc</w:t>
      </w:r>
      <w:proofErr w:type="spellEnd"/>
      <w:r>
        <w:rPr>
          <w:i/>
        </w:rPr>
        <w:t>?</w:t>
      </w:r>
    </w:p>
    <w:p w14:paraId="5BD54373"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1F8968CC"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620F21">
        <w:rPr>
          <w:b/>
        </w:rPr>
        <w:t>D</w:t>
      </w:r>
      <w:r>
        <w:t xml:space="preserve">: I found that things needed to be done instantly and whilst you have instant access through the internet, </w:t>
      </w:r>
      <w:proofErr w:type="gramStart"/>
      <w:r>
        <w:t>in order to</w:t>
      </w:r>
      <w:proofErr w:type="gramEnd"/>
      <w:r>
        <w:t xml:space="preserve"> prepare a report, I need time. Dyslexic people need time [emphasis]. </w:t>
      </w:r>
      <w:proofErr w:type="gramStart"/>
      <w:r>
        <w:t>So</w:t>
      </w:r>
      <w:proofErr w:type="gramEnd"/>
      <w:r>
        <w:t xml:space="preserve"> deadlines were a real problem. I used to ask, ‘</w:t>
      </w:r>
      <w:r w:rsidRPr="000C42C6">
        <w:rPr>
          <w:i/>
        </w:rPr>
        <w:t>please could you give me a warning, can you give me time’</w:t>
      </w:r>
      <w:r>
        <w:t>, because you would get a call late one night, ‘</w:t>
      </w:r>
      <w:r w:rsidRPr="000C42C6">
        <w:rPr>
          <w:i/>
        </w:rPr>
        <w:t xml:space="preserve">Tomorrow could you give me this report?' </w:t>
      </w:r>
      <w:r>
        <w:t xml:space="preserve">I would need at least 3 hours and would have to travel. Tight deadlines were difficult. </w:t>
      </w:r>
      <w:proofErr w:type="gramStart"/>
      <w:r>
        <w:t>Also</w:t>
      </w:r>
      <w:proofErr w:type="gramEnd"/>
      <w:r>
        <w:t xml:space="preserve"> the first thing I have written here, I was a prompted, 'difficult areas of work' was that they put me, at one time I had an office, I could close the door and get on with things, we moved and I was in an open plan office. I could not function. I could not function. I couldn’t speak on the phone because I couldn’t hear to what people were saying. I couldn’t read anything because I was distracted and then I started to work from home and that was alright, but open plan offices are very difficult. I thought about having headphones, white noise, to try and get over it.</w:t>
      </w:r>
    </w:p>
    <w:p w14:paraId="758621AA"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35C66281" w14:textId="77777777" w:rsidR="000D1876" w:rsidRPr="000C42C6"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0C42C6">
        <w:rPr>
          <w:b/>
        </w:rPr>
        <w:t>S</w:t>
      </w:r>
      <w:r w:rsidRPr="000C42C6">
        <w:rPr>
          <w:b/>
          <w:i/>
        </w:rPr>
        <w:t>:</w:t>
      </w:r>
      <w:r w:rsidRPr="000C42C6">
        <w:rPr>
          <w:i/>
        </w:rPr>
        <w:t xml:space="preserve"> </w:t>
      </w:r>
      <w:proofErr w:type="gramStart"/>
      <w:r w:rsidRPr="000C42C6">
        <w:rPr>
          <w:i/>
        </w:rPr>
        <w:t>So</w:t>
      </w:r>
      <w:proofErr w:type="gramEnd"/>
      <w:r w:rsidRPr="000C42C6">
        <w:rPr>
          <w:i/>
        </w:rPr>
        <w:t xml:space="preserve"> did you find that with the response, say for a deadline </w:t>
      </w:r>
      <w:proofErr w:type="spellStart"/>
      <w:r w:rsidRPr="000C42C6">
        <w:rPr>
          <w:i/>
        </w:rPr>
        <w:t>etc</w:t>
      </w:r>
      <w:proofErr w:type="spellEnd"/>
      <w:r w:rsidRPr="000C42C6">
        <w:rPr>
          <w:i/>
        </w:rPr>
        <w:t>, any challenging problems, did you find yourself having any particular type of coping mechanism to cope with them?</w:t>
      </w:r>
    </w:p>
    <w:p w14:paraId="16BDD07F"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0AF4659E"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D03009">
        <w:rPr>
          <w:b/>
        </w:rPr>
        <w:t>D:</w:t>
      </w:r>
      <w:r>
        <w:t xml:space="preserve"> </w:t>
      </w:r>
      <w:proofErr w:type="gramStart"/>
      <w:r>
        <w:t>Yes</w:t>
      </w:r>
      <w:proofErr w:type="gramEnd"/>
      <w:r>
        <w:t xml:space="preserve"> I did [pause], time was the enemy, I’m totally </w:t>
      </w:r>
      <w:proofErr w:type="spellStart"/>
      <w:r>
        <w:t>disorganised</w:t>
      </w:r>
      <w:proofErr w:type="spellEnd"/>
      <w:r>
        <w:t xml:space="preserve">, and lack of </w:t>
      </w:r>
      <w:proofErr w:type="spellStart"/>
      <w:r>
        <w:t>organisation</w:t>
      </w:r>
      <w:proofErr w:type="spellEnd"/>
      <w:r>
        <w:t xml:space="preserve"> is one of the things, and I am no different from anyone else, particularly dyslexics, so time management was particularly difficult and I needed more time to do anything really well. </w:t>
      </w:r>
      <w:proofErr w:type="gramStart"/>
      <w:r>
        <w:t>So</w:t>
      </w:r>
      <w:proofErr w:type="gramEnd"/>
      <w:r>
        <w:t xml:space="preserve"> I would get up early, I would be in the office early and I would plan my day, do all the things in the previous day I hadn’t done, I would do reports, and those sort of thing, I would also bring stuff home, intending to do it in the evening but didn’t do it, it’s something we all do. But getting up I could </w:t>
      </w:r>
      <w:proofErr w:type="gramStart"/>
      <w:r>
        <w:t>do, and</w:t>
      </w:r>
      <w:proofErr w:type="gramEnd"/>
      <w:r>
        <w:t xml:space="preserve"> made time. </w:t>
      </w:r>
      <w:proofErr w:type="gramStart"/>
      <w:r>
        <w:t>So</w:t>
      </w:r>
      <w:proofErr w:type="gramEnd"/>
      <w:r>
        <w:t xml:space="preserve"> if I had time I felt I could do those things.</w:t>
      </w:r>
    </w:p>
    <w:p w14:paraId="5CEB0AD4"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400B5C34" w14:textId="77777777" w:rsidR="000D1876" w:rsidRPr="00D03009"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D03009">
        <w:rPr>
          <w:b/>
          <w:i/>
        </w:rPr>
        <w:t>S</w:t>
      </w:r>
      <w:r w:rsidRPr="00D03009">
        <w:rPr>
          <w:i/>
        </w:rPr>
        <w:t xml:space="preserve">: What about when you were reading? Did you have a learning style? </w:t>
      </w:r>
    </w:p>
    <w:p w14:paraId="0EDD1408"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525621EA"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D03009">
        <w:rPr>
          <w:b/>
        </w:rPr>
        <w:t>D:</w:t>
      </w:r>
      <w:r>
        <w:t xml:space="preserve"> I can’t read quickly, if I </w:t>
      </w:r>
      <w:proofErr w:type="gramStart"/>
      <w:r>
        <w:t>have to</w:t>
      </w:r>
      <w:proofErr w:type="gramEnd"/>
      <w:r>
        <w:t xml:space="preserve"> scan something, I can’t do it. </w:t>
      </w:r>
      <w:proofErr w:type="gramStart"/>
      <w:r>
        <w:t>So</w:t>
      </w:r>
      <w:proofErr w:type="gramEnd"/>
      <w:r>
        <w:t xml:space="preserve"> when I went into a meeting they would say, </w:t>
      </w:r>
      <w:r w:rsidRPr="00D03009">
        <w:rPr>
          <w:i/>
        </w:rPr>
        <w:t>'oh could you just quickly read this'</w:t>
      </w:r>
      <w:r>
        <w:t xml:space="preserve"> and I would find that horrific. </w:t>
      </w:r>
      <w:proofErr w:type="gramStart"/>
      <w:r>
        <w:t>So</w:t>
      </w:r>
      <w:proofErr w:type="gramEnd"/>
      <w:r>
        <w:t xml:space="preserve"> people would read it very quickly and start to talk about it, so that was very hard.</w:t>
      </w:r>
    </w:p>
    <w:p w14:paraId="4D5FF1E3" w14:textId="77777777" w:rsidR="000D1876" w:rsidRDefault="000D1876" w:rsidP="000D1876">
      <w:pPr>
        <w:tabs>
          <w:tab w:val="center" w:pos="426"/>
          <w:tab w:val="center" w:pos="993"/>
        </w:tabs>
        <w:autoSpaceDE w:val="0"/>
        <w:autoSpaceDN w:val="0"/>
        <w:adjustRightInd w:val="0"/>
        <w:spacing w:after="0" w:line="240" w:lineRule="auto"/>
        <w:ind w:left="1276"/>
        <w:rPr>
          <w:b/>
        </w:rPr>
      </w:pPr>
    </w:p>
    <w:p w14:paraId="74CF702C" w14:textId="77777777" w:rsidR="000D1876" w:rsidRPr="00D03009" w:rsidRDefault="000D1876" w:rsidP="000D1876">
      <w:pPr>
        <w:tabs>
          <w:tab w:val="center" w:pos="426"/>
          <w:tab w:val="center" w:pos="993"/>
        </w:tabs>
        <w:autoSpaceDE w:val="0"/>
        <w:autoSpaceDN w:val="0"/>
        <w:adjustRightInd w:val="0"/>
        <w:spacing w:after="0" w:line="240" w:lineRule="auto"/>
        <w:ind w:left="1276"/>
        <w:rPr>
          <w:b/>
        </w:rPr>
      </w:pPr>
      <w:r w:rsidRPr="00D03009">
        <w:rPr>
          <w:b/>
        </w:rPr>
        <w:t>(31:29)</w:t>
      </w:r>
    </w:p>
    <w:p w14:paraId="550F389A" w14:textId="77777777" w:rsidR="000D1876" w:rsidRPr="00D03009"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D03009">
        <w:rPr>
          <w:b/>
          <w:i/>
        </w:rPr>
        <w:t>S:</w:t>
      </w:r>
      <w:r w:rsidRPr="00D03009">
        <w:rPr>
          <w:i/>
        </w:rPr>
        <w:t xml:space="preserve"> There is also the phrasing there </w:t>
      </w:r>
      <w:proofErr w:type="gramStart"/>
      <w:r w:rsidRPr="00D03009">
        <w:rPr>
          <w:i/>
        </w:rPr>
        <w:t>saying</w:t>
      </w:r>
      <w:proofErr w:type="gramEnd"/>
      <w:r w:rsidRPr="00D03009">
        <w:rPr>
          <w:i/>
        </w:rPr>
        <w:t xml:space="preserve"> ' dyslexics they learn difficult'. They learn in a different way. Did you have a preferred learning style?</w:t>
      </w:r>
    </w:p>
    <w:p w14:paraId="43FB4616"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19BC812D"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D03009">
        <w:rPr>
          <w:b/>
        </w:rPr>
        <w:t>D</w:t>
      </w:r>
      <w:r>
        <w:t xml:space="preserve">: I don’t really know about learning styles. I have put here note taking. I don’t have a memory, my memory goes. </w:t>
      </w:r>
      <w:proofErr w:type="gramStart"/>
      <w:r>
        <w:t>So</w:t>
      </w:r>
      <w:proofErr w:type="gramEnd"/>
      <w:r>
        <w:t xml:space="preserve"> if I attend a meeting or something thoroughly enjoy it come out and think, I couldn’t say what happened in that meeting. But if I just make the odd note I will know what happened, so I would write things down when I have a conversation on the phone or with customers in an interview situation, I would say </w:t>
      </w:r>
      <w:r w:rsidRPr="00D03009">
        <w:rPr>
          <w:i/>
        </w:rPr>
        <w:t>'would you mind if I just make a one or two notes',</w:t>
      </w:r>
      <w:r>
        <w:t xml:space="preserve"> and next time we met I knew exactly what had gone on before and there wasn’t a problem, and in that way, I found I was better probably, than people who hadn't taken notes, and no one could remember everything and certainly not for a month and moved on with a further month. Often it was a month before you met someone again and moved forward with some negotiation. I still have some of my diaries, with notes in, and also if I was going to visit a </w:t>
      </w:r>
      <w:proofErr w:type="gramStart"/>
      <w:r>
        <w:t>company</w:t>
      </w:r>
      <w:proofErr w:type="gramEnd"/>
      <w:r>
        <w:t xml:space="preserve"> I would spend a whole day preparing, and in my diary I would have </w:t>
      </w:r>
      <w:r w:rsidRPr="003C10F1">
        <w:rPr>
          <w:i/>
        </w:rPr>
        <w:t>‘</w:t>
      </w:r>
      <w:proofErr w:type="spellStart"/>
      <w:r w:rsidRPr="003C10F1">
        <w:rPr>
          <w:i/>
        </w:rPr>
        <w:t>Mr</w:t>
      </w:r>
      <w:proofErr w:type="spellEnd"/>
      <w:r w:rsidRPr="003C10F1">
        <w:rPr>
          <w:i/>
        </w:rPr>
        <w:t xml:space="preserve"> so and so, 10am, lunch at.......</w:t>
      </w:r>
      <w:r>
        <w:rPr>
          <w:i/>
        </w:rPr>
        <w:t>’</w:t>
      </w:r>
      <w:r w:rsidRPr="003C10F1">
        <w:rPr>
          <w:i/>
        </w:rPr>
        <w:t xml:space="preserve">. </w:t>
      </w:r>
      <w:r>
        <w:t xml:space="preserve">If I had not got them written </w:t>
      </w:r>
      <w:proofErr w:type="gramStart"/>
      <w:r>
        <w:t>down</w:t>
      </w:r>
      <w:proofErr w:type="gramEnd"/>
      <w:r>
        <w:t xml:space="preserve"> I wouldn't have known. And I had also written down my actions, a plan for a week for a year whatever and know where it was and be able to access it and move forward. I still make notes when on the phone of shopping of things that </w:t>
      </w:r>
      <w:proofErr w:type="gramStart"/>
      <w:r>
        <w:t>have to</w:t>
      </w:r>
      <w:proofErr w:type="gramEnd"/>
      <w:r>
        <w:t xml:space="preserve"> be done. What I also used to do was, some years ago, driving back from having spent a day with a customer and talked about all sorts of things, I would record my thoughts and things I had to do, whilst driving back and I found that great because I had to do reports to the company on how things were every week. These notes were invaluable; it was ‘how did you think it went today, and what they said’, and this sort of thing. I could then revisit it and I had everything I needed so that was a technique. It worked. I found ways to overcome. </w:t>
      </w:r>
    </w:p>
    <w:p w14:paraId="6FB46440"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t xml:space="preserve">It would be that I would spend a day with someone and then come and away and lose half of the essence of why you were there and what they said, because it does go, little snippets about the competition of how they failed in some awful way. The company needs that information to feed it, and they love to know where they fit in. </w:t>
      </w:r>
    </w:p>
    <w:p w14:paraId="7676E156"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49AF8445" w14:textId="64127600" w:rsidR="000D1876" w:rsidRPr="00680758"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680758">
        <w:rPr>
          <w:b/>
          <w:i/>
        </w:rPr>
        <w:t>S:</w:t>
      </w:r>
      <w:r w:rsidRPr="00680758">
        <w:rPr>
          <w:i/>
        </w:rPr>
        <w:t xml:space="preserve"> </w:t>
      </w:r>
      <w:r>
        <w:rPr>
          <w:i/>
        </w:rPr>
        <w:t xml:space="preserve">It is </w:t>
      </w:r>
      <w:proofErr w:type="spellStart"/>
      <w:r>
        <w:rPr>
          <w:i/>
        </w:rPr>
        <w:t>recognised</w:t>
      </w:r>
      <w:proofErr w:type="spellEnd"/>
      <w:r>
        <w:rPr>
          <w:i/>
        </w:rPr>
        <w:t xml:space="preserve"> that a</w:t>
      </w:r>
      <w:r w:rsidRPr="00680758">
        <w:rPr>
          <w:i/>
        </w:rPr>
        <w:t xml:space="preserve"> </w:t>
      </w:r>
      <w:proofErr w:type="gramStart"/>
      <w:r w:rsidR="004F726F">
        <w:rPr>
          <w:i/>
        </w:rPr>
        <w:t>dyslexic</w:t>
      </w:r>
      <w:r w:rsidRPr="00680758">
        <w:rPr>
          <w:i/>
        </w:rPr>
        <w:t>s</w:t>
      </w:r>
      <w:proofErr w:type="gramEnd"/>
      <w:r w:rsidRPr="00680758">
        <w:rPr>
          <w:i/>
        </w:rPr>
        <w:t xml:space="preserve"> mind work difficulties, visual thinkers, I have been trying to make sense of what half of those mean, 3D thought, intelligence, strategic thinkers</w:t>
      </w:r>
      <w:r>
        <w:rPr>
          <w:i/>
        </w:rPr>
        <w:t>, spatial skills</w:t>
      </w:r>
      <w:r w:rsidRPr="00680758">
        <w:rPr>
          <w:i/>
        </w:rPr>
        <w:t>. When you hear these do you think there is a relationship between them?</w:t>
      </w:r>
    </w:p>
    <w:p w14:paraId="6D7237C9"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51D3095D" w14:textId="2B5C69C0" w:rsidR="000D1876" w:rsidRDefault="000D1876" w:rsidP="000D1876">
      <w:pPr>
        <w:tabs>
          <w:tab w:val="center" w:pos="426"/>
          <w:tab w:val="center" w:pos="993"/>
        </w:tabs>
        <w:autoSpaceDE w:val="0"/>
        <w:autoSpaceDN w:val="0"/>
        <w:adjustRightInd w:val="0"/>
        <w:spacing w:after="0" w:line="240" w:lineRule="auto"/>
        <w:ind w:left="1276"/>
      </w:pPr>
      <w:r w:rsidRPr="00723409">
        <w:rPr>
          <w:b/>
        </w:rPr>
        <w:t>D</w:t>
      </w:r>
      <w:r>
        <w:t xml:space="preserve">: </w:t>
      </w:r>
      <w:proofErr w:type="gramStart"/>
      <w:r>
        <w:t>Yes</w:t>
      </w:r>
      <w:proofErr w:type="gramEnd"/>
      <w:r>
        <w:t xml:space="preserve"> I do, I think differently, it’s difficult always to put it in words. Once I have got the facts of a problem, something, then I can see the solution. I don’t necessarily need a chart of pros and </w:t>
      </w:r>
      <w:proofErr w:type="spellStart"/>
      <w:proofErr w:type="gramStart"/>
      <w:r>
        <w:t>con’s</w:t>
      </w:r>
      <w:proofErr w:type="spellEnd"/>
      <w:proofErr w:type="gramEnd"/>
      <w:r>
        <w:t xml:space="preserve"> and weights them and all those things, I know what the answer is. Now I'm not always right (laughing) but very often I am. In fact, we had PDR's (personal development reviews) because it’s an American company it was ahead of its time, so every year, and again we were judged based on this review and I struggled, I would get comments that 'personal </w:t>
      </w:r>
      <w:proofErr w:type="spellStart"/>
      <w:r>
        <w:t>organisation</w:t>
      </w:r>
      <w:proofErr w:type="spellEnd"/>
      <w:r>
        <w:t xml:space="preserve"> is poor', 'reports were late'</w:t>
      </w:r>
      <w:proofErr w:type="gramStart"/>
      <w:r>
        <w:t>....[</w:t>
      </w:r>
      <w:proofErr w:type="gramEnd"/>
      <w:r>
        <w:t xml:space="preserve">pause] What was I going to tell you? You see this is another thing about </w:t>
      </w:r>
      <w:r w:rsidR="00102D34">
        <w:t>dyslexia</w:t>
      </w:r>
      <w:r>
        <w:t xml:space="preserve">, suddenly, blank wall! Perhaps I have written it down. </w:t>
      </w:r>
    </w:p>
    <w:p w14:paraId="281B0BA1" w14:textId="77777777" w:rsidR="000D1876" w:rsidRPr="00304F4A" w:rsidRDefault="000D1876" w:rsidP="000D1876">
      <w:pPr>
        <w:tabs>
          <w:tab w:val="center" w:pos="426"/>
          <w:tab w:val="center" w:pos="993"/>
        </w:tabs>
        <w:autoSpaceDE w:val="0"/>
        <w:autoSpaceDN w:val="0"/>
        <w:adjustRightInd w:val="0"/>
        <w:spacing w:after="0" w:line="240" w:lineRule="auto"/>
        <w:ind w:left="1276"/>
        <w:rPr>
          <w:b/>
        </w:rPr>
      </w:pPr>
      <w:r w:rsidRPr="00304F4A">
        <w:rPr>
          <w:b/>
        </w:rPr>
        <w:t>(38:02)</w:t>
      </w:r>
    </w:p>
    <w:p w14:paraId="3099E6F9"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roofErr w:type="gramStart"/>
      <w:r>
        <w:t>Yes</w:t>
      </w:r>
      <w:proofErr w:type="gramEnd"/>
      <w:r>
        <w:t xml:space="preserve"> that’s right, PDR's they would give an insight into how people performed, what they did and what they did less well, and areas that they excelled in, and one of my managers, senior managers put in, that I had the ability not to foretell the future, but to see how events were going to pan out in the end. I had this ability to predict how things would work, and he valued that fact that I could advise him, that this is a difficult situation, we are doing this, and the results are going to be that. I didn’t know quite how he phrased it, but he could see that this was a quality of mine, and something which is a bit special isn’t it!? That really looking at what the events were leading up too, we could see the consequences of this action, and this is going to happen if we’re not careful.</w:t>
      </w:r>
    </w:p>
    <w:p w14:paraId="1B3E9CE0"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4C14FC9D" w14:textId="77777777" w:rsidR="000D1876" w:rsidRPr="00304F4A"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304F4A">
        <w:rPr>
          <w:b/>
          <w:i/>
        </w:rPr>
        <w:t>S</w:t>
      </w:r>
      <w:r w:rsidRPr="00304F4A">
        <w:rPr>
          <w:i/>
        </w:rPr>
        <w:t xml:space="preserve">: Would you say these were based on experiences you had seen before? </w:t>
      </w:r>
    </w:p>
    <w:p w14:paraId="5C2BF890"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1DEB8AE0"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304F4A">
        <w:rPr>
          <w:b/>
        </w:rPr>
        <w:t>D:</w:t>
      </w:r>
      <w:r>
        <w:t xml:space="preserve"> I don’t think so, I don’t know, how do you know? But the fact he said it was </w:t>
      </w:r>
      <w:proofErr w:type="gramStart"/>
      <w:r>
        <w:t>really good</w:t>
      </w:r>
      <w:proofErr w:type="gramEnd"/>
      <w:r>
        <w:t>, and to put it down. It really was recognition. [Pause] It is not an instant thing; I need all the information to be able to come up with answers or solutions. I can’t help, trying to find a simpler solution to what’s happening, I can see very easily, what the solution is to this huge deficit we have in the UK at the moment and it’s not, taxing the poor or taking wheelchairs away from people, I can see this, (Laughing), so I would look for easier simpler solutions to things and try to find a way.</w:t>
      </w:r>
    </w:p>
    <w:p w14:paraId="703B6FB1"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3338BB9C" w14:textId="77777777" w:rsidR="000D1876" w:rsidRPr="00723409"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723409">
        <w:rPr>
          <w:b/>
          <w:i/>
        </w:rPr>
        <w:t>S</w:t>
      </w:r>
      <w:r w:rsidRPr="00723409">
        <w:rPr>
          <w:i/>
        </w:rPr>
        <w:t xml:space="preserve">: </w:t>
      </w:r>
      <w:proofErr w:type="gramStart"/>
      <w:r w:rsidRPr="00723409">
        <w:rPr>
          <w:i/>
        </w:rPr>
        <w:t>So</w:t>
      </w:r>
      <w:proofErr w:type="gramEnd"/>
      <w:r w:rsidRPr="00723409">
        <w:rPr>
          <w:i/>
        </w:rPr>
        <w:t xml:space="preserve"> we can now go to the idea of creativity and dyslexics, some of the questions I had were overlapping and we can see this now from our conversation.</w:t>
      </w:r>
    </w:p>
    <w:p w14:paraId="22820F23"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728B85C8"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723409">
        <w:rPr>
          <w:b/>
        </w:rPr>
        <w:t>D</w:t>
      </w:r>
      <w:r>
        <w:t xml:space="preserve">: One thing is also that I never read aloud, because I stumble, I get words wrong, it’s so embarrassing, I don’t handwrite messages, and I can’t spell some of the simplest words. I find I </w:t>
      </w:r>
      <w:proofErr w:type="gramStart"/>
      <w:r>
        <w:t>have to</w:t>
      </w:r>
      <w:proofErr w:type="gramEnd"/>
      <w:r>
        <w:t xml:space="preserve"> rephrase some of the words I'm saying so that I can use words that I can easily spell and be certain off. On spelling, one of the things answerably I was asked to do by Angela, was to give me a spelling test and I have dozens of spelling tests, but she said, '</w:t>
      </w:r>
      <w:r w:rsidRPr="00723409">
        <w:rPr>
          <w:i/>
        </w:rPr>
        <w:t>ok this time spell these words, and she said how many of them have you got right?</w:t>
      </w:r>
      <w:r>
        <w:t>'. I knew some of the right but some of them I wasn’t sure whether they were right or wrong, but I got something like 18/20 right, but the interesting this was that I didn’t know they were right. this is the thing, I know I can spell, although not very well, but it’s not just confidence, it would be that I spelt it a rather different way, say with 1 L rather than 2, and that might have been right, but I remember the number of times with the words I needed to use regularly like 'colleague' I would rewrite it over and over again, couldn’t spell it, but I found out that this was how it was spelt and I learnt it. Not I couldn’t tell you though I wouldn’t know if I had spelt it correctly.</w:t>
      </w:r>
    </w:p>
    <w:p w14:paraId="6D984237" w14:textId="77777777" w:rsidR="000D1876" w:rsidRDefault="000D1876" w:rsidP="000D1876">
      <w:pPr>
        <w:tabs>
          <w:tab w:val="center" w:pos="426"/>
          <w:tab w:val="center" w:pos="993"/>
        </w:tabs>
        <w:autoSpaceDE w:val="0"/>
        <w:autoSpaceDN w:val="0"/>
        <w:adjustRightInd w:val="0"/>
        <w:spacing w:after="0" w:line="240" w:lineRule="auto"/>
        <w:ind w:left="1276"/>
        <w:rPr>
          <w:b/>
        </w:rPr>
      </w:pPr>
      <w:r w:rsidRPr="00723409">
        <w:rPr>
          <w:b/>
        </w:rPr>
        <w:t>(45:23)</w:t>
      </w:r>
    </w:p>
    <w:p w14:paraId="05311BDD" w14:textId="77777777" w:rsidR="000D1876" w:rsidRDefault="000D1876" w:rsidP="000D1876">
      <w:pPr>
        <w:tabs>
          <w:tab w:val="center" w:pos="426"/>
          <w:tab w:val="center" w:pos="993"/>
        </w:tabs>
        <w:autoSpaceDE w:val="0"/>
        <w:autoSpaceDN w:val="0"/>
        <w:adjustRightInd w:val="0"/>
        <w:spacing w:after="0" w:line="240" w:lineRule="auto"/>
        <w:ind w:left="1276"/>
        <w:rPr>
          <w:b/>
        </w:rPr>
      </w:pPr>
    </w:p>
    <w:p w14:paraId="4806A5B5" w14:textId="435CF89E" w:rsidR="000D1876" w:rsidRPr="00723409" w:rsidRDefault="000D1876" w:rsidP="000D1876">
      <w:pPr>
        <w:tabs>
          <w:tab w:val="center" w:pos="426"/>
          <w:tab w:val="center" w:pos="993"/>
        </w:tabs>
        <w:autoSpaceDE w:val="0"/>
        <w:autoSpaceDN w:val="0"/>
        <w:adjustRightInd w:val="0"/>
        <w:spacing w:after="0" w:line="240" w:lineRule="auto"/>
        <w:ind w:left="1276"/>
        <w:rPr>
          <w:i/>
        </w:rPr>
      </w:pPr>
      <w:r w:rsidRPr="00723409">
        <w:rPr>
          <w:b/>
          <w:i/>
        </w:rPr>
        <w:t xml:space="preserve">S: </w:t>
      </w:r>
      <w:r w:rsidRPr="00723409">
        <w:rPr>
          <w:i/>
        </w:rPr>
        <w:t xml:space="preserve"> Have you found a way to avoid tasks which can highlight your </w:t>
      </w:r>
      <w:r w:rsidR="00102D34">
        <w:rPr>
          <w:i/>
        </w:rPr>
        <w:t>dyslexia</w:t>
      </w:r>
      <w:r w:rsidRPr="00723409">
        <w:rPr>
          <w:i/>
        </w:rPr>
        <w:t>?</w:t>
      </w:r>
    </w:p>
    <w:p w14:paraId="420FE1FA" w14:textId="77777777" w:rsidR="000D1876" w:rsidRPr="00723409" w:rsidRDefault="000D1876" w:rsidP="000D1876">
      <w:pPr>
        <w:tabs>
          <w:tab w:val="center" w:pos="426"/>
          <w:tab w:val="center" w:pos="993"/>
        </w:tabs>
        <w:autoSpaceDE w:val="0"/>
        <w:autoSpaceDN w:val="0"/>
        <w:adjustRightInd w:val="0"/>
        <w:spacing w:after="0" w:line="240" w:lineRule="auto"/>
        <w:ind w:left="1276"/>
      </w:pPr>
    </w:p>
    <w:p w14:paraId="765D09C3"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Pr>
          <w:b/>
        </w:rPr>
        <w:t xml:space="preserve">D: </w:t>
      </w:r>
      <w:r>
        <w:t xml:space="preserve">I now can ask for documentation in advance if at all possible, or if I was going to a course I would ask for notes, that’s what I would do, or use handouts, </w:t>
      </w:r>
      <w:proofErr w:type="gramStart"/>
      <w:r>
        <w:t>yes</w:t>
      </w:r>
      <w:proofErr w:type="gramEnd"/>
      <w:r>
        <w:t xml:space="preserve"> I would. </w:t>
      </w:r>
      <w:proofErr w:type="gramStart"/>
      <w:r>
        <w:t>So</w:t>
      </w:r>
      <w:proofErr w:type="gramEnd"/>
      <w:r>
        <w:t xml:space="preserve"> I have found ways to cater to what I need.</w:t>
      </w:r>
    </w:p>
    <w:p w14:paraId="6A4C64CA"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0FC38967" w14:textId="77777777" w:rsidR="000D1876" w:rsidRDefault="000D1876" w:rsidP="000D1876">
      <w:pPr>
        <w:tabs>
          <w:tab w:val="center" w:pos="426"/>
          <w:tab w:val="center" w:pos="993"/>
        </w:tabs>
        <w:autoSpaceDE w:val="0"/>
        <w:autoSpaceDN w:val="0"/>
        <w:adjustRightInd w:val="0"/>
        <w:spacing w:after="0" w:line="240" w:lineRule="auto"/>
        <w:ind w:left="1276"/>
        <w:rPr>
          <w:i/>
        </w:rPr>
      </w:pPr>
      <w:r w:rsidRPr="00723409">
        <w:rPr>
          <w:b/>
          <w:i/>
        </w:rPr>
        <w:t>S:</w:t>
      </w:r>
      <w:r w:rsidRPr="00723409">
        <w:rPr>
          <w:i/>
        </w:rPr>
        <w:t xml:space="preserve"> </w:t>
      </w:r>
      <w:r>
        <w:rPr>
          <w:i/>
        </w:rPr>
        <w:t xml:space="preserve">Strengths questions (he took the lead I didn’t ask the </w:t>
      </w:r>
      <w:proofErr w:type="gramStart"/>
      <w:r>
        <w:rPr>
          <w:i/>
        </w:rPr>
        <w:t>questions</w:t>
      </w:r>
      <w:proofErr w:type="gramEnd"/>
      <w:r>
        <w:rPr>
          <w:i/>
        </w:rPr>
        <w:t xml:space="preserve"> but they were:</w:t>
      </w:r>
    </w:p>
    <w:p w14:paraId="5B7AFD19" w14:textId="7095EEAF" w:rsidR="000D1876" w:rsidRPr="00723409" w:rsidRDefault="000D1876" w:rsidP="000D1876">
      <w:pPr>
        <w:tabs>
          <w:tab w:val="center" w:pos="426"/>
          <w:tab w:val="center" w:pos="993"/>
        </w:tabs>
        <w:autoSpaceDE w:val="0"/>
        <w:autoSpaceDN w:val="0"/>
        <w:adjustRightInd w:val="0"/>
        <w:spacing w:after="0" w:line="240" w:lineRule="auto"/>
        <w:ind w:left="1276" w:firstLine="720"/>
        <w:rPr>
          <w:rFonts w:ascii="MS Sans-Serif" w:hAnsi="MS Sans-Serif"/>
          <w:i/>
        </w:rPr>
      </w:pPr>
      <w:r>
        <w:rPr>
          <w:i/>
        </w:rPr>
        <w:t xml:space="preserve">Can you give examples of the way you have used the strongest aspects of your </w:t>
      </w:r>
      <w:r w:rsidR="00102D34">
        <w:rPr>
          <w:i/>
        </w:rPr>
        <w:t>dyslexia</w:t>
      </w:r>
      <w:r>
        <w:rPr>
          <w:i/>
        </w:rPr>
        <w:t xml:space="preserve"> to overcome barriers in the workplace? Do you gain new skills and strengths in working around difficult areas and coming up with alternatives? </w:t>
      </w:r>
    </w:p>
    <w:p w14:paraId="184C8944"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4B3ABFBB"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CF6B48">
        <w:rPr>
          <w:b/>
        </w:rPr>
        <w:t>D:</w:t>
      </w:r>
      <w:r>
        <w:t xml:space="preserve"> What I have written down here, just a little note, I have written down </w:t>
      </w:r>
      <w:r w:rsidRPr="00CF6B48">
        <w:rPr>
          <w:u w:val="single"/>
        </w:rPr>
        <w:t>empathy</w:t>
      </w:r>
      <w:r>
        <w:t xml:space="preserve">, </w:t>
      </w:r>
      <w:proofErr w:type="gramStart"/>
      <w:r>
        <w:t>In</w:t>
      </w:r>
      <w:proofErr w:type="gramEnd"/>
      <w:r>
        <w:t xml:space="preserve"> my job as a salesperson, I think in your job as anything, if you have a strong degree of empathy then it helps. It helps immensely. Certainly with sales, and I think that being dyslexic, its hard and it’s like hardship building character, so I think that the fact that you have been told that you are stupid and slow and all of those things, you know how it feels and we all have difficulties in our lives and so understanding it and seeing people as people with their vulnerabilities is a good thing, and it may be a positive thing coming through all the difficulties. </w:t>
      </w:r>
      <w:r>
        <w:rPr>
          <w:rFonts w:ascii="MS Sans-Serif" w:hAnsi="MS Sans-Serif"/>
        </w:rPr>
        <w:t xml:space="preserve"> </w:t>
      </w:r>
      <w:r>
        <w:t xml:space="preserve">I </w:t>
      </w:r>
      <w:proofErr w:type="spellStart"/>
      <w:r>
        <w:t>recognise</w:t>
      </w:r>
      <w:proofErr w:type="spellEnd"/>
      <w:r>
        <w:t xml:space="preserve"> it as a key thing.</w:t>
      </w:r>
    </w:p>
    <w:p w14:paraId="27DA5475"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7DE6D914"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1C22C689"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7D272964"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626BE74C" w14:textId="74200D85"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7552AE">
        <w:rPr>
          <w:b/>
        </w:rPr>
        <w:t>S:</w:t>
      </w:r>
      <w:r>
        <w:t xml:space="preserve"> </w:t>
      </w:r>
      <w:proofErr w:type="gramStart"/>
      <w:r>
        <w:rPr>
          <w:i/>
        </w:rPr>
        <w:t>So</w:t>
      </w:r>
      <w:proofErr w:type="gramEnd"/>
      <w:r>
        <w:rPr>
          <w:i/>
        </w:rPr>
        <w:t xml:space="preserve"> you feel empathy is a key part taken from your </w:t>
      </w:r>
      <w:r w:rsidR="00102D34">
        <w:rPr>
          <w:i/>
        </w:rPr>
        <w:t>dyslexia</w:t>
      </w:r>
      <w:r>
        <w:rPr>
          <w:i/>
        </w:rPr>
        <w:t>, how did you find this worked within sales</w:t>
      </w:r>
      <w:r>
        <w:t>?</w:t>
      </w:r>
    </w:p>
    <w:p w14:paraId="6095461E" w14:textId="77777777" w:rsidR="000D1876" w:rsidRPr="007552AE" w:rsidRDefault="000D1876" w:rsidP="000D1876">
      <w:pPr>
        <w:tabs>
          <w:tab w:val="center" w:pos="426"/>
          <w:tab w:val="center" w:pos="993"/>
        </w:tabs>
        <w:autoSpaceDE w:val="0"/>
        <w:autoSpaceDN w:val="0"/>
        <w:adjustRightInd w:val="0"/>
        <w:spacing w:after="0" w:line="240" w:lineRule="auto"/>
        <w:ind w:left="1276"/>
        <w:rPr>
          <w:rFonts w:ascii="MS Sans-Serif" w:hAnsi="MS Sans-Serif"/>
          <w:b/>
        </w:rPr>
      </w:pPr>
    </w:p>
    <w:p w14:paraId="59AFE23C"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7552AE">
        <w:rPr>
          <w:b/>
        </w:rPr>
        <w:t>D:</w:t>
      </w:r>
      <w:r>
        <w:t xml:space="preserve"> People </w:t>
      </w:r>
      <w:proofErr w:type="gramStart"/>
      <w:r>
        <w:t>have to</w:t>
      </w:r>
      <w:proofErr w:type="gramEnd"/>
      <w:r>
        <w:t xml:space="preserve"> make a decision to go along with purchasing, so you have to reinforce their decision to spend millions of pounds on your controls as a very good decision. The only way you can do that if it is a good decision and a right one for them, so I did believe in the product totally and I always say the secret of my success was- </w:t>
      </w:r>
      <w:r w:rsidRPr="007552AE">
        <w:rPr>
          <w:u w:val="single"/>
        </w:rPr>
        <w:t>trust,</w:t>
      </w:r>
      <w:r>
        <w:t xml:space="preserve"> because if you putting your job on the line and you are spending millions of pounds of someone's money, you have got to totally trust the </w:t>
      </w:r>
      <w:proofErr w:type="spellStart"/>
      <w:r>
        <w:t>organisation</w:t>
      </w:r>
      <w:proofErr w:type="spellEnd"/>
      <w:r>
        <w:t xml:space="preserve"> that you are dealing with, because you don’t want them to let you down, otherwise you look foolish, because your life if going to be difficult if they can’t deliver in any way and so trust is the big thing in the </w:t>
      </w:r>
      <w:proofErr w:type="spellStart"/>
      <w:r>
        <w:t>organisation</w:t>
      </w:r>
      <w:proofErr w:type="spellEnd"/>
      <w:r>
        <w:t xml:space="preserve">. I did have all sorts of problems with the </w:t>
      </w:r>
      <w:proofErr w:type="spellStart"/>
      <w:r>
        <w:t>organisation</w:t>
      </w:r>
      <w:proofErr w:type="spellEnd"/>
      <w:r>
        <w:t xml:space="preserve"> because we had brought stuff in from Japan and Holland and Germany and all sorts of places, and the process for getting it there on time, and the right quality and everything, was difficult. Now they didn’t see </w:t>
      </w:r>
      <w:proofErr w:type="gramStart"/>
      <w:r>
        <w:t>that</w:t>
      </w:r>
      <w:proofErr w:type="gramEnd"/>
      <w:r>
        <w:t xml:space="preserve"> and I had to make it happen for them, so that is why it was a difficult, difficult job. </w:t>
      </w:r>
      <w:proofErr w:type="gramStart"/>
      <w:r>
        <w:t>So</w:t>
      </w:r>
      <w:proofErr w:type="gramEnd"/>
      <w:r>
        <w:t xml:space="preserve"> I had to provide them with a front man to the </w:t>
      </w:r>
      <w:proofErr w:type="spellStart"/>
      <w:r>
        <w:t>organisation</w:t>
      </w:r>
      <w:proofErr w:type="spellEnd"/>
      <w:r>
        <w:t xml:space="preserve"> who they could trust. </w:t>
      </w:r>
    </w:p>
    <w:p w14:paraId="4B8702DE"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1585EE25" w14:textId="77777777" w:rsidR="000D1876" w:rsidRPr="007552AE"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7552AE">
        <w:rPr>
          <w:b/>
          <w:i/>
        </w:rPr>
        <w:t>S</w:t>
      </w:r>
      <w:r w:rsidRPr="007552AE">
        <w:rPr>
          <w:i/>
        </w:rPr>
        <w:t xml:space="preserve">: It’s nice to hear you are such a key part and you were </w:t>
      </w:r>
      <w:proofErr w:type="spellStart"/>
      <w:proofErr w:type="gramStart"/>
      <w:r w:rsidRPr="007552AE">
        <w:rPr>
          <w:i/>
        </w:rPr>
        <w:t>recognised</w:t>
      </w:r>
      <w:proofErr w:type="spellEnd"/>
      <w:proofErr w:type="gramEnd"/>
      <w:r>
        <w:rPr>
          <w:i/>
        </w:rPr>
        <w:t xml:space="preserve"> and you know you are good in the position you were in</w:t>
      </w:r>
      <w:r w:rsidRPr="007552AE">
        <w:rPr>
          <w:i/>
        </w:rPr>
        <w:t>.</w:t>
      </w:r>
    </w:p>
    <w:p w14:paraId="4E0DBFB5"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00805A6D"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7552AE">
        <w:rPr>
          <w:b/>
        </w:rPr>
        <w:t>D:</w:t>
      </w:r>
      <w:r>
        <w:t xml:space="preserve"> </w:t>
      </w:r>
      <w:proofErr w:type="gramStart"/>
      <w:r>
        <w:t>Yes</w:t>
      </w:r>
      <w:proofErr w:type="gramEnd"/>
      <w:r>
        <w:t xml:space="preserve"> it was immensely gratifying, and that’s why I was shocked that when I said </w:t>
      </w:r>
      <w:proofErr w:type="spellStart"/>
      <w:r>
        <w:t>i’m</w:t>
      </w:r>
      <w:proofErr w:type="spellEnd"/>
      <w:r>
        <w:t xml:space="preserve"> thinking of retiring in two years, they said, well you can go now if you want?</w:t>
      </w:r>
    </w:p>
    <w:p w14:paraId="5719A8A4" w14:textId="77777777" w:rsidR="000D1876" w:rsidRPr="007552AE"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p>
    <w:p w14:paraId="0E677965" w14:textId="64060170" w:rsidR="000D1876" w:rsidRPr="007552AE"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7552AE">
        <w:rPr>
          <w:b/>
          <w:i/>
        </w:rPr>
        <w:t>S:</w:t>
      </w:r>
      <w:r w:rsidRPr="007552AE">
        <w:rPr>
          <w:i/>
        </w:rPr>
        <w:t xml:space="preserve"> There is a part about coming up with difficult areas and number 4, aspects of </w:t>
      </w:r>
      <w:r w:rsidR="00102D34">
        <w:rPr>
          <w:i/>
        </w:rPr>
        <w:t>dyslexia</w:t>
      </w:r>
      <w:r w:rsidRPr="007552AE">
        <w:rPr>
          <w:i/>
        </w:rPr>
        <w:t xml:space="preserve"> that could be considered strengths. Do you have any more ideas on what you think could be considered as strengths?</w:t>
      </w:r>
    </w:p>
    <w:p w14:paraId="32A8C027"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0EE0754F" w14:textId="77777777" w:rsidR="000D1876" w:rsidRDefault="000D1876" w:rsidP="000D1876">
      <w:pPr>
        <w:tabs>
          <w:tab w:val="center" w:pos="426"/>
          <w:tab w:val="center" w:pos="993"/>
        </w:tabs>
        <w:autoSpaceDE w:val="0"/>
        <w:autoSpaceDN w:val="0"/>
        <w:adjustRightInd w:val="0"/>
        <w:spacing w:after="0" w:line="240" w:lineRule="auto"/>
        <w:ind w:left="1276"/>
      </w:pPr>
      <w:r w:rsidRPr="007552AE">
        <w:rPr>
          <w:b/>
        </w:rPr>
        <w:t>D:</w:t>
      </w:r>
      <w:r>
        <w:t xml:space="preserve"> It’s difficult to say, because you don’t know what you do that difficult to other people. I think the fact I went to a meeting prepared helped enormously. I was ready at these meetings, but if I had not got it written down. Again this is a dyslexic thing, the number of times I have said that there are a number of things I could have in my mind to say, but after number 1, it’s gone, totally gone and even in writing letters I would think about what I was going to say, it had completely gone halfway down the first paragraph, so I would write down words in the top left hand corner. You can see them as bullet </w:t>
      </w:r>
      <w:proofErr w:type="gramStart"/>
      <w:r>
        <w:t>points</w:t>
      </w:r>
      <w:proofErr w:type="gramEnd"/>
      <w:r>
        <w:t xml:space="preserve"> but you just can’t get the information out and you know you have these ideas and you want to impart information and you can’t because it is gone.</w:t>
      </w:r>
    </w:p>
    <w:p w14:paraId="540102B5" w14:textId="77777777" w:rsidR="000D1876" w:rsidRDefault="000D1876" w:rsidP="000D1876">
      <w:pPr>
        <w:tabs>
          <w:tab w:val="center" w:pos="426"/>
          <w:tab w:val="center" w:pos="993"/>
        </w:tabs>
        <w:autoSpaceDE w:val="0"/>
        <w:autoSpaceDN w:val="0"/>
        <w:adjustRightInd w:val="0"/>
        <w:spacing w:after="0" w:line="240" w:lineRule="auto"/>
        <w:ind w:left="1276"/>
      </w:pPr>
    </w:p>
    <w:p w14:paraId="45D1BDA2"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t>These are all gems aren't they!</w:t>
      </w:r>
    </w:p>
    <w:p w14:paraId="6269FD3D" w14:textId="1724F84F" w:rsidR="000A30C4" w:rsidRPr="00B960AA" w:rsidRDefault="000D1876" w:rsidP="000A30C4">
      <w:pPr>
        <w:tabs>
          <w:tab w:val="center" w:pos="426"/>
          <w:tab w:val="center" w:pos="993"/>
        </w:tabs>
        <w:autoSpaceDE w:val="0"/>
        <w:autoSpaceDN w:val="0"/>
        <w:adjustRightInd w:val="0"/>
        <w:spacing w:after="0" w:line="240" w:lineRule="auto"/>
        <w:ind w:left="1276"/>
        <w:rPr>
          <w:b/>
        </w:rPr>
      </w:pPr>
      <w:r w:rsidRPr="00B960AA">
        <w:rPr>
          <w:b/>
        </w:rPr>
        <w:t>(52:50)</w:t>
      </w:r>
    </w:p>
    <w:p w14:paraId="28553491"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67CE78BD" w14:textId="77777777" w:rsidR="000D1876" w:rsidRPr="007552AE"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7552AE">
        <w:rPr>
          <w:b/>
          <w:i/>
        </w:rPr>
        <w:t>S</w:t>
      </w:r>
      <w:r w:rsidRPr="007552AE">
        <w:rPr>
          <w:i/>
        </w:rPr>
        <w:t>: Creative side, do you have one?</w:t>
      </w:r>
    </w:p>
    <w:p w14:paraId="76FAD13C"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0F39DE31"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7552AE">
        <w:rPr>
          <w:b/>
        </w:rPr>
        <w:t>D:</w:t>
      </w:r>
      <w:r>
        <w:t xml:space="preserve"> Well latterly I have become an artist; this is one of mine (points to an aboriginal picture). It’s out of this book; it is a copy of it! Having the </w:t>
      </w:r>
      <w:proofErr w:type="spellStart"/>
      <w:r>
        <w:t>realisation</w:t>
      </w:r>
      <w:proofErr w:type="spellEnd"/>
      <w:r>
        <w:t xml:space="preserve"> that you can achieve something if you want too, you can achieve almost anything. Given this is the most beautiful picture, it took me hours. </w:t>
      </w:r>
      <w:proofErr w:type="gramStart"/>
      <w:r>
        <w:t>So</w:t>
      </w:r>
      <w:proofErr w:type="gramEnd"/>
      <w:r>
        <w:t xml:space="preserve"> I could do as well as anyone! (He has more and showed me, beautiful pictures and he loves talking about them). This is the creative side; I can </w:t>
      </w:r>
      <w:proofErr w:type="spellStart"/>
      <w:proofErr w:type="gramStart"/>
      <w:r>
        <w:t>given</w:t>
      </w:r>
      <w:proofErr w:type="spellEnd"/>
      <w:proofErr w:type="gramEnd"/>
      <w:r>
        <w:t xml:space="preserve"> enough time can produce something quite magnificent. It is the </w:t>
      </w:r>
      <w:proofErr w:type="spellStart"/>
      <w:r>
        <w:t>realisation</w:t>
      </w:r>
      <w:proofErr w:type="spellEnd"/>
      <w:r>
        <w:t xml:space="preserve"> that anyone, however difficult they find things or have a blunted ability to write or, they can do it anyone can do anything almost. That is an interesting </w:t>
      </w:r>
      <w:proofErr w:type="spellStart"/>
      <w:r>
        <w:t>realisation</w:t>
      </w:r>
      <w:proofErr w:type="spellEnd"/>
      <w:r>
        <w:t>. I love doing art. (He went to evening classes).</w:t>
      </w:r>
    </w:p>
    <w:p w14:paraId="3A0DA6CA"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38C45492" w14:textId="77777777" w:rsidR="000D1876" w:rsidRDefault="000D1876" w:rsidP="000D1876">
      <w:pPr>
        <w:tabs>
          <w:tab w:val="center" w:pos="426"/>
          <w:tab w:val="center" w:pos="993"/>
        </w:tabs>
        <w:autoSpaceDE w:val="0"/>
        <w:autoSpaceDN w:val="0"/>
        <w:adjustRightInd w:val="0"/>
        <w:spacing w:after="0" w:line="240" w:lineRule="auto"/>
        <w:ind w:left="1276"/>
        <w:rPr>
          <w:i/>
        </w:rPr>
      </w:pPr>
      <w:r w:rsidRPr="00B960AA">
        <w:rPr>
          <w:i/>
        </w:rPr>
        <w:t>BREAK</w:t>
      </w:r>
      <w:r>
        <w:rPr>
          <w:i/>
        </w:rPr>
        <w:t xml:space="preserve"> (3minutes)</w:t>
      </w:r>
    </w:p>
    <w:p w14:paraId="5EED3FED" w14:textId="77777777" w:rsidR="000D1876" w:rsidRPr="00B960AA"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B960AA">
        <w:rPr>
          <w:i/>
        </w:rPr>
        <w:t xml:space="preserve">(Highlighted wording on consent form- he didn’t go to </w:t>
      </w:r>
      <w:proofErr w:type="gramStart"/>
      <w:r w:rsidRPr="00B960AA">
        <w:rPr>
          <w:i/>
        </w:rPr>
        <w:t>university</w:t>
      </w:r>
      <w:proofErr w:type="gramEnd"/>
      <w:r w:rsidRPr="00B960AA">
        <w:rPr>
          <w:i/>
        </w:rPr>
        <w:t xml:space="preserve"> and he is not working)</w:t>
      </w:r>
    </w:p>
    <w:p w14:paraId="4EBA4D99" w14:textId="77777777" w:rsidR="000D1876" w:rsidRDefault="000D1876" w:rsidP="000D1876">
      <w:pPr>
        <w:tabs>
          <w:tab w:val="center" w:pos="426"/>
          <w:tab w:val="center" w:pos="993"/>
        </w:tabs>
        <w:autoSpaceDE w:val="0"/>
        <w:autoSpaceDN w:val="0"/>
        <w:adjustRightInd w:val="0"/>
        <w:spacing w:after="0" w:line="240" w:lineRule="auto"/>
        <w:ind w:left="1276"/>
        <w:rPr>
          <w:b/>
        </w:rPr>
      </w:pPr>
    </w:p>
    <w:p w14:paraId="5C3FD300" w14:textId="77777777" w:rsidR="000D1876" w:rsidRPr="00B960AA" w:rsidRDefault="000D1876" w:rsidP="000D1876">
      <w:pPr>
        <w:tabs>
          <w:tab w:val="center" w:pos="426"/>
          <w:tab w:val="center" w:pos="993"/>
        </w:tabs>
        <w:autoSpaceDE w:val="0"/>
        <w:autoSpaceDN w:val="0"/>
        <w:adjustRightInd w:val="0"/>
        <w:spacing w:after="0" w:line="240" w:lineRule="auto"/>
        <w:ind w:left="1276"/>
        <w:rPr>
          <w:b/>
        </w:rPr>
      </w:pPr>
      <w:r w:rsidRPr="00B960AA">
        <w:rPr>
          <w:b/>
        </w:rPr>
        <w:t>(1:01:01)</w:t>
      </w:r>
    </w:p>
    <w:p w14:paraId="178EA0D6"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B960AA">
        <w:rPr>
          <w:b/>
        </w:rPr>
        <w:t>D</w:t>
      </w:r>
      <w:r>
        <w:t xml:space="preserve">: I’ll just say this while it is on my mind otherwise it will go, was that it is important to have this </w:t>
      </w:r>
      <w:proofErr w:type="spellStart"/>
      <w:r>
        <w:t>realisation</w:t>
      </w:r>
      <w:proofErr w:type="spellEnd"/>
      <w:r>
        <w:t xml:space="preserve"> that anyone can do anything, that you can do wonderful things. This is something that every now and again an individual needs to be told this because they won’t </w:t>
      </w:r>
      <w:proofErr w:type="spellStart"/>
      <w:r>
        <w:t>realise</w:t>
      </w:r>
      <w:proofErr w:type="spellEnd"/>
      <w:r>
        <w:t xml:space="preserve"> this themselves and they need people to have faith in them and have confidence in them, and to be told that look you have this ability like the first guy that tested me and said look, these are the </w:t>
      </w:r>
      <w:proofErr w:type="gramStart"/>
      <w:r>
        <w:t>scores</w:t>
      </w:r>
      <w:proofErr w:type="gramEnd"/>
      <w:r>
        <w:t xml:space="preserve"> and you are here. It is good to know that and be told that, and this is how these people at this level of intelligence are. </w:t>
      </w:r>
      <w:proofErr w:type="gramStart"/>
      <w:r>
        <w:t>Also</w:t>
      </w:r>
      <w:proofErr w:type="gramEnd"/>
      <w:r>
        <w:t xml:space="preserve"> even without an IQ test to be, like my parents had faith in me, they knew I was able to do all sorts of things. They could see beyond this child who had a miserable report and blotted horrible work that he was handing in, and so I had an also a Sunday school teacher who could tell, and who made me feel special. It is nice, because at school they would say, right read a passage from Shakespeare, and you would look at all people as it is going around the class and you were thinking, now I’m going to be reading somewhere around here, I’m not going to listen to what they are reading I’m going to read this so I can do it, so you miss all the essence of what is being read and your trying to work out what will I be reading here and try to look at the words and pronounce the words and see what it means so that you could read it meaningfully instead of stumbling through reading it word by word, so the number of times in an English lesson I would miss repeatedly what it was about it was about it, trying to make sure I wasn’t going to look stupid when I was asked to read. At Sunday school we were reading bits </w:t>
      </w:r>
      <w:proofErr w:type="gramStart"/>
      <w:r>
        <w:t>of  the</w:t>
      </w:r>
      <w:proofErr w:type="gramEnd"/>
      <w:r>
        <w:t xml:space="preserve"> bible and I found that I was in exactly the same position trying too and then stumbling through it and this guy never asked me to read aloud again or never read aloud again, because what is the point? And seemed to take an interest in me and see me as a person. But I think also, being married to someone like Angela who would have confidence in me, she would say 'yes you should apply for this job' ~'yes you can you’re as good as all these other people' so encouraging me to do things. </w:t>
      </w:r>
    </w:p>
    <w:p w14:paraId="55BCF28E"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4CB20FFF" w14:textId="77777777" w:rsidR="000D1876" w:rsidRPr="00B960AA"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B960AA">
        <w:rPr>
          <w:b/>
          <w:i/>
        </w:rPr>
        <w:t>S:</w:t>
      </w:r>
      <w:r w:rsidRPr="00B960AA">
        <w:rPr>
          <w:i/>
        </w:rPr>
        <w:t xml:space="preserve"> In times of difficulty or when experiencing disappointment do you manage to overcome obstacles and move on? Can you draw from any experiences from where you can share how you managed to do it?</w:t>
      </w:r>
    </w:p>
    <w:p w14:paraId="661C7E61"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6E2939C9"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B960AA">
        <w:rPr>
          <w:b/>
        </w:rPr>
        <w:t>D:</w:t>
      </w:r>
      <w:r>
        <w:t xml:space="preserve"> What came to mind here, is that this is a customer who had totally rejected the company, my company one or two things had gone wrong, and inevitably they do go wrong, they said this is no good and we want to move, all these millions of pounds worth of business we are going to move it somewhere else, and I had to hang onto this business and it was important to the </w:t>
      </w:r>
      <w:proofErr w:type="spellStart"/>
      <w:r>
        <w:t>organisation</w:t>
      </w:r>
      <w:proofErr w:type="spellEnd"/>
      <w:r>
        <w:t xml:space="preserve">, and I was given the job of doing that.  I think, one of the ways that I did it was,  my </w:t>
      </w:r>
      <w:proofErr w:type="spellStart"/>
      <w:r>
        <w:t>behaviour</w:t>
      </w:r>
      <w:proofErr w:type="spellEnd"/>
      <w:r>
        <w:t xml:space="preserve"> suggested that  they were going to stay with us, they were going to give us the business, we were going to respond in a partnership role and work with them, be led by them, do everything that they wanted us to do and assume in my dealings with them that everything was going to work out and we were going to be supplying them with the controls, and so it was a role, performing this role, and assuming that the right thing would happen, and it did, it worked, now whether that is a good life strategy and this is something that tried and it worked. </w:t>
      </w:r>
    </w:p>
    <w:p w14:paraId="3E9AB919" w14:textId="77777777" w:rsidR="000D1876" w:rsidRPr="00B960AA" w:rsidRDefault="000D1876" w:rsidP="000D1876">
      <w:pPr>
        <w:tabs>
          <w:tab w:val="center" w:pos="426"/>
          <w:tab w:val="center" w:pos="993"/>
        </w:tabs>
        <w:autoSpaceDE w:val="0"/>
        <w:autoSpaceDN w:val="0"/>
        <w:adjustRightInd w:val="0"/>
        <w:spacing w:after="0" w:line="240" w:lineRule="auto"/>
        <w:ind w:left="1276"/>
        <w:rPr>
          <w:rFonts w:ascii="MS Sans-Serif" w:hAnsi="MS Sans-Serif"/>
          <w:b/>
        </w:rPr>
      </w:pPr>
    </w:p>
    <w:p w14:paraId="50BBCF45" w14:textId="1316BC31" w:rsidR="000D1876" w:rsidRPr="00B960AA"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B960AA">
        <w:rPr>
          <w:b/>
          <w:i/>
        </w:rPr>
        <w:t>S:</w:t>
      </w:r>
      <w:r w:rsidRPr="00B960AA">
        <w:rPr>
          <w:i/>
        </w:rPr>
        <w:t xml:space="preserve"> Do you feel that well as a response to the </w:t>
      </w:r>
      <w:r w:rsidR="00102D34">
        <w:rPr>
          <w:i/>
        </w:rPr>
        <w:t>dyslexia</w:t>
      </w:r>
      <w:r w:rsidRPr="00B960AA">
        <w:rPr>
          <w:i/>
        </w:rPr>
        <w:t xml:space="preserve"> it sort of makes you think that well this has happened to </w:t>
      </w:r>
      <w:proofErr w:type="gramStart"/>
      <w:r w:rsidRPr="00B960AA">
        <w:rPr>
          <w:i/>
        </w:rPr>
        <w:t>me</w:t>
      </w:r>
      <w:proofErr w:type="gramEnd"/>
      <w:r w:rsidRPr="00B960AA">
        <w:rPr>
          <w:i/>
        </w:rPr>
        <w:t xml:space="preserve"> and I can move on?</w:t>
      </w:r>
    </w:p>
    <w:p w14:paraId="500B6614"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6057E933"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064A74">
        <w:rPr>
          <w:b/>
        </w:rPr>
        <w:t>D:</w:t>
      </w:r>
      <w:r>
        <w:t xml:space="preserve"> I don't know I can’t say absolutely. I </w:t>
      </w:r>
      <w:proofErr w:type="gramStart"/>
      <w:r>
        <w:t>would always would</w:t>
      </w:r>
      <w:proofErr w:type="gramEnd"/>
      <w:r>
        <w:t xml:space="preserve"> get frustrated, I still can’t read properly, I still can’t write properly, it is always there, you get strategies and things and you can develop ways such as making notes which make you better than the average guy which is good. </w:t>
      </w:r>
    </w:p>
    <w:p w14:paraId="279A44DC"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64508502" w14:textId="7350FFDA" w:rsidR="000D1876" w:rsidRPr="00064A74"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064A74">
        <w:rPr>
          <w:b/>
          <w:i/>
        </w:rPr>
        <w:t>S:</w:t>
      </w:r>
      <w:r w:rsidRPr="00064A74">
        <w:rPr>
          <w:i/>
        </w:rPr>
        <w:t xml:space="preserve"> What would you say to anyone who just found out </w:t>
      </w:r>
      <w:r>
        <w:rPr>
          <w:i/>
        </w:rPr>
        <w:t xml:space="preserve">or thinks they have </w:t>
      </w:r>
      <w:r w:rsidR="00102D34">
        <w:rPr>
          <w:i/>
        </w:rPr>
        <w:t>dyslexia</w:t>
      </w:r>
      <w:r>
        <w:rPr>
          <w:i/>
        </w:rPr>
        <w:t xml:space="preserve"> and feels they cannot be successful.</w:t>
      </w:r>
    </w:p>
    <w:p w14:paraId="000B9CCF"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588B6712" w14:textId="0F709FA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064A74">
        <w:rPr>
          <w:b/>
        </w:rPr>
        <w:t>D:</w:t>
      </w:r>
      <w:r>
        <w:t xml:space="preserve"> I would say, find out what you want to do, set out your objectives, take it one step at a time, same for everyone really but start with the first hurdle, be positive and I think be open about </w:t>
      </w:r>
      <w:r w:rsidR="00102D34">
        <w:t>dyslexia</w:t>
      </w:r>
      <w:r>
        <w:t xml:space="preserve">, and I wasn't not until very </w:t>
      </w:r>
      <w:proofErr w:type="spellStart"/>
      <w:r>
        <w:t>very</w:t>
      </w:r>
      <w:proofErr w:type="spellEnd"/>
      <w:r>
        <w:t xml:space="preserve"> late in your career when </w:t>
      </w:r>
      <w:proofErr w:type="gramStart"/>
      <w:r>
        <w:t>really</w:t>
      </w:r>
      <w:proofErr w:type="gramEnd"/>
      <w:r>
        <w:t xml:space="preserve"> I had very little to lose. Because it’s not easy to admit you have a deficiency, or knowing about </w:t>
      </w:r>
      <w:r w:rsidR="00102D34">
        <w:t>dyslexia</w:t>
      </w:r>
      <w:r>
        <w:t xml:space="preserve">, it’s a 'difference' it’s not a deficit, we do things different. When in truth there are </w:t>
      </w:r>
      <w:proofErr w:type="spellStart"/>
      <w:r>
        <w:t>alot</w:t>
      </w:r>
      <w:proofErr w:type="spellEnd"/>
      <w:r>
        <w:t xml:space="preserve"> of things you can’t do at all, but it is a difference. And there are strengths although it’s not easy to find the strengths. I just hope that at the end of your research you </w:t>
      </w:r>
      <w:proofErr w:type="gramStart"/>
      <w:r>
        <w:t>are able to</w:t>
      </w:r>
      <w:proofErr w:type="gramEnd"/>
      <w:r>
        <w:t xml:space="preserve"> see what they are and how they can be found! </w:t>
      </w:r>
    </w:p>
    <w:p w14:paraId="76FE0E61" w14:textId="77777777" w:rsidR="000D1876" w:rsidRDefault="000D1876" w:rsidP="000D1876">
      <w:pPr>
        <w:tabs>
          <w:tab w:val="center" w:pos="426"/>
          <w:tab w:val="center" w:pos="993"/>
        </w:tabs>
        <w:autoSpaceDE w:val="0"/>
        <w:autoSpaceDN w:val="0"/>
        <w:adjustRightInd w:val="0"/>
        <w:spacing w:after="0" w:line="240" w:lineRule="auto"/>
        <w:ind w:left="1276"/>
        <w:rPr>
          <w:b/>
        </w:rPr>
      </w:pPr>
    </w:p>
    <w:p w14:paraId="0B7A9BD9" w14:textId="77777777" w:rsidR="000D1876" w:rsidRDefault="000D1876" w:rsidP="000D1876">
      <w:pPr>
        <w:tabs>
          <w:tab w:val="center" w:pos="426"/>
          <w:tab w:val="center" w:pos="993"/>
        </w:tabs>
        <w:autoSpaceDE w:val="0"/>
        <w:autoSpaceDN w:val="0"/>
        <w:adjustRightInd w:val="0"/>
        <w:spacing w:after="0" w:line="240" w:lineRule="auto"/>
        <w:ind w:left="1276"/>
        <w:rPr>
          <w:b/>
        </w:rPr>
      </w:pPr>
      <w:r w:rsidRPr="00627997">
        <w:rPr>
          <w:b/>
        </w:rPr>
        <w:t>(1.10.06)</w:t>
      </w:r>
    </w:p>
    <w:p w14:paraId="79B98A01" w14:textId="77777777" w:rsidR="000D1876" w:rsidRPr="00627997" w:rsidRDefault="000D1876" w:rsidP="000D1876">
      <w:pPr>
        <w:tabs>
          <w:tab w:val="center" w:pos="426"/>
          <w:tab w:val="center" w:pos="993"/>
        </w:tabs>
        <w:autoSpaceDE w:val="0"/>
        <w:autoSpaceDN w:val="0"/>
        <w:adjustRightInd w:val="0"/>
        <w:spacing w:after="0" w:line="240" w:lineRule="auto"/>
        <w:ind w:left="1276"/>
        <w:rPr>
          <w:b/>
        </w:rPr>
      </w:pPr>
    </w:p>
    <w:p w14:paraId="5DF02EB7" w14:textId="77777777" w:rsidR="000D1876" w:rsidRPr="00064A74" w:rsidRDefault="000D1876" w:rsidP="000D1876">
      <w:pPr>
        <w:tabs>
          <w:tab w:val="center" w:pos="426"/>
          <w:tab w:val="center" w:pos="993"/>
        </w:tabs>
        <w:autoSpaceDE w:val="0"/>
        <w:autoSpaceDN w:val="0"/>
        <w:adjustRightInd w:val="0"/>
        <w:spacing w:after="0" w:line="240" w:lineRule="auto"/>
        <w:ind w:left="1276"/>
        <w:rPr>
          <w:rFonts w:ascii="MS Sans-Serif" w:hAnsi="MS Sans-Serif"/>
          <w:i/>
        </w:rPr>
      </w:pPr>
      <w:r w:rsidRPr="00064A74">
        <w:rPr>
          <w:b/>
          <w:i/>
        </w:rPr>
        <w:t>S:</w:t>
      </w:r>
      <w:r w:rsidRPr="00064A74">
        <w:rPr>
          <w:i/>
        </w:rPr>
        <w:t xml:space="preserve"> Last question do you feel you are able to apply yourself to things that </w:t>
      </w:r>
      <w:proofErr w:type="spellStart"/>
      <w:r w:rsidRPr="00064A74">
        <w:rPr>
          <w:i/>
        </w:rPr>
        <w:t>maximise</w:t>
      </w:r>
      <w:proofErr w:type="spellEnd"/>
      <w:r w:rsidRPr="00064A74">
        <w:rPr>
          <w:i/>
        </w:rPr>
        <w:t xml:space="preserve"> your skills and your interests into your work and leisure.</w:t>
      </w:r>
    </w:p>
    <w:p w14:paraId="623D011D"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p>
    <w:p w14:paraId="59609F2F" w14:textId="77777777" w:rsidR="000D1876" w:rsidRDefault="000D1876" w:rsidP="000D1876">
      <w:pPr>
        <w:tabs>
          <w:tab w:val="center" w:pos="426"/>
          <w:tab w:val="center" w:pos="993"/>
        </w:tabs>
        <w:autoSpaceDE w:val="0"/>
        <w:autoSpaceDN w:val="0"/>
        <w:adjustRightInd w:val="0"/>
        <w:spacing w:after="0" w:line="240" w:lineRule="auto"/>
        <w:ind w:left="1276"/>
        <w:rPr>
          <w:rFonts w:ascii="MS Sans-Serif" w:hAnsi="MS Sans-Serif"/>
        </w:rPr>
      </w:pPr>
      <w:r w:rsidRPr="00064A74">
        <w:rPr>
          <w:b/>
        </w:rPr>
        <w:t>D:</w:t>
      </w:r>
      <w:r>
        <w:t xml:space="preserve"> </w:t>
      </w:r>
      <w:proofErr w:type="gramStart"/>
      <w:r>
        <w:t>Yes it is</w:t>
      </w:r>
      <w:proofErr w:type="gramEnd"/>
      <w:r>
        <w:t xml:space="preserve"> still not easy to do it, but after all these years I can still approach people, when you get to certain you age you can, but it is still there, it is a kind of insecurity. I’m not sure that is a good thing to say to a dyslexic though. If it’s identified at a younger age and someone can work to their strengths and be </w:t>
      </w:r>
      <w:proofErr w:type="gramStart"/>
      <w:r>
        <w:t>confident</w:t>
      </w:r>
      <w:proofErr w:type="gramEnd"/>
      <w:r>
        <w:t xml:space="preserve"> then yes I think it would be easier. When I was </w:t>
      </w:r>
      <w:proofErr w:type="gramStart"/>
      <w:r>
        <w:t>working</w:t>
      </w:r>
      <w:proofErr w:type="gramEnd"/>
      <w:r>
        <w:t xml:space="preserve"> I worked </w:t>
      </w:r>
      <w:proofErr w:type="spellStart"/>
      <w:r>
        <w:t>alot</w:t>
      </w:r>
      <w:proofErr w:type="spellEnd"/>
      <w:r>
        <w:t xml:space="preserve"> of the time, and in the evenings when I wasn’t working I felt as though I should have been working. My leisure time suffered and perhaps spending time with my family. Over all the years perhaps with all the time spent for the preparation for work.</w:t>
      </w:r>
    </w:p>
    <w:p w14:paraId="7DB7B427" w14:textId="77777777" w:rsidR="007266A7" w:rsidRDefault="007266A7" w:rsidP="007266A7">
      <w:pPr>
        <w:spacing w:after="200" w:line="240" w:lineRule="auto"/>
        <w:ind w:left="1276"/>
        <w:jc w:val="left"/>
        <w:rPr>
          <w:b/>
          <w:u w:val="single"/>
        </w:rPr>
      </w:pPr>
    </w:p>
    <w:p w14:paraId="0B872C6A" w14:textId="46AEDEDD" w:rsidR="007266A7" w:rsidRDefault="00C60928" w:rsidP="007266A7">
      <w:pPr>
        <w:spacing w:after="200" w:line="240" w:lineRule="auto"/>
        <w:ind w:left="1276"/>
        <w:jc w:val="left"/>
        <w:rPr>
          <w:b/>
          <w:u w:val="single"/>
        </w:rPr>
      </w:pPr>
      <w:r>
        <w:rPr>
          <w:b/>
          <w:u w:val="single"/>
        </w:rPr>
        <w:t>END: 72 mins</w:t>
      </w:r>
    </w:p>
    <w:p w14:paraId="122DF561" w14:textId="77777777" w:rsidR="00677BA8" w:rsidRDefault="00677BA8" w:rsidP="007266A7">
      <w:pPr>
        <w:spacing w:after="200" w:line="240" w:lineRule="auto"/>
        <w:ind w:left="1276"/>
        <w:jc w:val="left"/>
        <w:rPr>
          <w:b/>
          <w:u w:val="single"/>
        </w:rPr>
        <w:sectPr w:rsidR="00677BA8" w:rsidSect="000D1876">
          <w:pgSz w:w="11900" w:h="16840"/>
          <w:pgMar w:top="1134" w:right="1410" w:bottom="1134" w:left="426" w:header="709" w:footer="850" w:gutter="0"/>
          <w:cols w:space="720"/>
        </w:sectPr>
      </w:pPr>
    </w:p>
    <w:p w14:paraId="42EC0CAD" w14:textId="77777777" w:rsidR="009A654E" w:rsidRDefault="009A654E" w:rsidP="009A654E">
      <w:pPr>
        <w:pStyle w:val="Heading2"/>
        <w:numPr>
          <w:ilvl w:val="0"/>
          <w:numId w:val="0"/>
        </w:numPr>
        <w:ind w:left="851"/>
      </w:pPr>
      <w:bookmarkStart w:id="679" w:name="_Toc284606992"/>
      <w:bookmarkStart w:id="680" w:name="_Toc287033536"/>
      <w:r>
        <w:t>Appendix 7: Interview Transcript 2</w:t>
      </w:r>
      <w:bookmarkEnd w:id="679"/>
      <w:bookmarkEnd w:id="680"/>
    </w:p>
    <w:p w14:paraId="38350F92"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Theme="minorEastAsia"/>
          <w:b/>
          <w:bCs/>
          <w:color w:val="auto"/>
          <w:u w:val="single"/>
          <w:lang w:eastAsia="ja-JP"/>
        </w:rPr>
      </w:pPr>
    </w:p>
    <w:p w14:paraId="66A334C5" w14:textId="796E4F9E"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jc w:val="left"/>
        <w:rPr>
          <w:rFonts w:eastAsiaTheme="minorEastAsia"/>
          <w:b/>
          <w:bCs/>
          <w:color w:val="auto"/>
          <w:u w:val="single"/>
          <w:lang w:eastAsia="ja-JP"/>
        </w:rPr>
      </w:pPr>
      <w:r w:rsidRPr="009A654E">
        <w:rPr>
          <w:rFonts w:eastAsiaTheme="minorEastAsia"/>
          <w:b/>
          <w:bCs/>
          <w:color w:val="auto"/>
          <w:u w:val="single"/>
          <w:lang w:eastAsia="ja-JP"/>
        </w:rPr>
        <w:t>7</w:t>
      </w:r>
      <w:r w:rsidRPr="009A654E">
        <w:rPr>
          <w:rFonts w:eastAsiaTheme="minorEastAsia"/>
          <w:b/>
          <w:bCs/>
          <w:color w:val="auto"/>
          <w:u w:val="single"/>
          <w:vertAlign w:val="superscript"/>
          <w:lang w:eastAsia="ja-JP"/>
        </w:rPr>
        <w:t>th</w:t>
      </w:r>
      <w:r>
        <w:rPr>
          <w:rFonts w:eastAsiaTheme="minorEastAsia"/>
          <w:b/>
          <w:bCs/>
          <w:color w:val="auto"/>
          <w:u w:val="single"/>
          <w:lang w:eastAsia="ja-JP"/>
        </w:rPr>
        <w:t xml:space="preserve"> </w:t>
      </w:r>
      <w:proofErr w:type="gramStart"/>
      <w:r>
        <w:rPr>
          <w:rFonts w:eastAsiaTheme="minorEastAsia"/>
          <w:b/>
          <w:bCs/>
          <w:color w:val="auto"/>
          <w:u w:val="single"/>
          <w:lang w:eastAsia="ja-JP"/>
        </w:rPr>
        <w:t xml:space="preserve">May </w:t>
      </w:r>
      <w:r w:rsidRPr="009A654E">
        <w:rPr>
          <w:rFonts w:eastAsiaTheme="minorEastAsia"/>
          <w:b/>
          <w:bCs/>
          <w:color w:val="auto"/>
          <w:u w:val="single"/>
          <w:lang w:eastAsia="ja-JP"/>
        </w:rPr>
        <w:t>:</w:t>
      </w:r>
      <w:proofErr w:type="gramEnd"/>
      <w:r w:rsidRPr="009A654E">
        <w:rPr>
          <w:rFonts w:eastAsiaTheme="minorEastAsia"/>
          <w:b/>
          <w:bCs/>
          <w:color w:val="auto"/>
          <w:u w:val="single"/>
          <w:lang w:eastAsia="ja-JP"/>
        </w:rPr>
        <w:t xml:space="preserve"> Interview using IPA</w:t>
      </w:r>
    </w:p>
    <w:p w14:paraId="1E2C5684"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jc w:val="left"/>
        <w:rPr>
          <w:rFonts w:eastAsiaTheme="minorEastAsia"/>
          <w:b/>
          <w:bCs/>
          <w:color w:val="auto"/>
          <w:u w:val="single"/>
          <w:lang w:eastAsia="ja-JP"/>
        </w:rPr>
      </w:pPr>
    </w:p>
    <w:p w14:paraId="25FFBD7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[Participant was given interview transcript 4 days prior to interview to read and </w:t>
      </w:r>
      <w:proofErr w:type="spellStart"/>
      <w:r w:rsidRPr="009A654E">
        <w:rPr>
          <w:rFonts w:eastAsiaTheme="minorEastAsia"/>
          <w:i/>
          <w:iCs/>
          <w:color w:val="auto"/>
          <w:lang w:eastAsia="ja-JP"/>
        </w:rPr>
        <w:t>familiarise</w:t>
      </w:r>
      <w:proofErr w:type="spellEnd"/>
      <w:r w:rsidRPr="009A654E">
        <w:rPr>
          <w:rFonts w:eastAsiaTheme="minorEastAsia"/>
          <w:i/>
          <w:iCs/>
          <w:color w:val="auto"/>
          <w:lang w:eastAsia="ja-JP"/>
        </w:rPr>
        <w:t>. Interview was done in participant’s local library in response to where they preferred]</w:t>
      </w:r>
    </w:p>
    <w:p w14:paraId="5F14BBA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p>
    <w:p w14:paraId="396FB056" w14:textId="01F1C4A5"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b/>
          <w:bCs/>
          <w:i/>
          <w:iCs/>
          <w:color w:val="auto"/>
          <w:lang w:eastAsia="ja-JP"/>
        </w:rPr>
      </w:pPr>
      <w:r w:rsidRPr="009A654E">
        <w:rPr>
          <w:rFonts w:eastAsiaTheme="minorEastAsia"/>
          <w:b/>
          <w:bCs/>
          <w:i/>
          <w:iCs/>
          <w:color w:val="auto"/>
          <w:lang w:eastAsia="ja-JP"/>
        </w:rPr>
        <w:t>A: (</w:t>
      </w:r>
      <w:proofErr w:type="gramStart"/>
      <w:r w:rsidRPr="009A654E">
        <w:rPr>
          <w:rFonts w:eastAsiaTheme="minorEastAsia"/>
          <w:b/>
          <w:bCs/>
          <w:i/>
          <w:iCs/>
          <w:color w:val="auto"/>
          <w:lang w:eastAsia="ja-JP"/>
        </w:rPr>
        <w:t>Interviewer)  S</w:t>
      </w:r>
      <w:proofErr w:type="gramEnd"/>
      <w:r w:rsidRPr="009A654E">
        <w:rPr>
          <w:rFonts w:eastAsiaTheme="minorEastAsia"/>
          <w:b/>
          <w:bCs/>
          <w:i/>
          <w:iCs/>
          <w:color w:val="auto"/>
          <w:lang w:eastAsia="ja-JP"/>
        </w:rPr>
        <w:t xml:space="preserve">: </w:t>
      </w:r>
      <w:r>
        <w:rPr>
          <w:rFonts w:eastAsiaTheme="minorEastAsia"/>
          <w:b/>
          <w:bCs/>
          <w:i/>
          <w:iCs/>
          <w:color w:val="auto"/>
          <w:lang w:eastAsia="ja-JP"/>
        </w:rPr>
        <w:t>(P</w:t>
      </w:r>
      <w:r w:rsidRPr="009A654E">
        <w:rPr>
          <w:rFonts w:eastAsiaTheme="minorEastAsia"/>
          <w:b/>
          <w:bCs/>
          <w:i/>
          <w:iCs/>
          <w:color w:val="auto"/>
          <w:lang w:eastAsia="ja-JP"/>
        </w:rPr>
        <w:t>articipant)</w:t>
      </w:r>
    </w:p>
    <w:p w14:paraId="0CCCB5B4"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2463616E"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A: </w:t>
      </w:r>
      <w:proofErr w:type="spellStart"/>
      <w:r w:rsidRPr="009A654E">
        <w:rPr>
          <w:rFonts w:eastAsiaTheme="minorEastAsia"/>
          <w:i/>
          <w:iCs/>
          <w:color w:val="auto"/>
          <w:lang w:eastAsia="ja-JP"/>
        </w:rPr>
        <w:t>Thankyou</w:t>
      </w:r>
      <w:proofErr w:type="spellEnd"/>
      <w:r w:rsidRPr="009A654E">
        <w:rPr>
          <w:rFonts w:eastAsiaTheme="minorEastAsia"/>
          <w:i/>
          <w:iCs/>
          <w:color w:val="auto"/>
          <w:lang w:eastAsia="ja-JP"/>
        </w:rPr>
        <w:t xml:space="preserve"> for agreeing to do this interview with me </w:t>
      </w:r>
    </w:p>
    <w:p w14:paraId="139D84CB"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1CFC0C55"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S: I am very happy to be a part of it</w:t>
      </w:r>
    </w:p>
    <w:p w14:paraId="0C71CF4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0529ABB1"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A: This is part of my pilot study for my PhD research on the strengths of Dyslexia in the research.  The reason I have asked you to be a part of it is because of the conversation we had at Changing Times which I thought was very inspiring when you told me that you were Dyslexic and that you would be happy to be a part of the interviews I would be conducting.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I will be reading through the questions, but like I mentioned to you it is better to view it as a conversation and discussion.</w:t>
      </w:r>
    </w:p>
    <w:p w14:paraId="2AAC510F"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p>
    <w:p w14:paraId="2FAE8949"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So first of </w:t>
      </w:r>
      <w:proofErr w:type="gramStart"/>
      <w:r w:rsidRPr="009A654E">
        <w:rPr>
          <w:rFonts w:eastAsiaTheme="minorEastAsia"/>
          <w:i/>
          <w:iCs/>
          <w:color w:val="auto"/>
          <w:lang w:eastAsia="ja-JP"/>
        </w:rPr>
        <w:t>all</w:t>
      </w:r>
      <w:proofErr w:type="gramEnd"/>
      <w:r w:rsidRPr="009A654E">
        <w:rPr>
          <w:rFonts w:eastAsiaTheme="minorEastAsia"/>
          <w:i/>
          <w:iCs/>
          <w:color w:val="auto"/>
          <w:lang w:eastAsia="ja-JP"/>
        </w:rPr>
        <w:t xml:space="preserve"> just looking at the experiences of having Dyslexia, this was just a general question that I put together because I feel that people do have a story that goes behind it to essentially set the scene.</w:t>
      </w:r>
    </w:p>
    <w:p w14:paraId="55D59161"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7D372A99"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S: Yes sure, so I was diagnosed quite late with dyslexia, I just felt I was not as intelligent as the rest, or I was very poor at English, just an idiot basically, dumb or a slow learner and I had always been put in a lower class in English at school and being treated as if I wasn’t capable of doing great things, which was kind of a label which I just accepted and got on with and it was only until very late in the last years of my university degree that I was actually diagnosed.</w:t>
      </w:r>
    </w:p>
    <w:p w14:paraId="486A332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2D395DE0"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going through school, was it anything that your parents picked up on or that you tried to hide?</w:t>
      </w:r>
    </w:p>
    <w:p w14:paraId="0CD313C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18AA4BA7" w14:textId="486FC044"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 xml:space="preserve">S: It was </w:t>
      </w:r>
      <w:proofErr w:type="gramStart"/>
      <w:r w:rsidRPr="009A654E">
        <w:rPr>
          <w:rFonts w:eastAsiaTheme="minorEastAsia"/>
          <w:color w:val="auto"/>
          <w:lang w:eastAsia="ja-JP"/>
        </w:rPr>
        <w:t>quite o</w:t>
      </w:r>
      <w:r>
        <w:rPr>
          <w:rFonts w:eastAsiaTheme="minorEastAsia"/>
          <w:color w:val="auto"/>
          <w:lang w:eastAsia="ja-JP"/>
        </w:rPr>
        <w:t>bvious</w:t>
      </w:r>
      <w:proofErr w:type="gramEnd"/>
      <w:r>
        <w:rPr>
          <w:rFonts w:eastAsiaTheme="minorEastAsia"/>
          <w:color w:val="auto"/>
          <w:lang w:eastAsia="ja-JP"/>
        </w:rPr>
        <w:t>; they would say that X</w:t>
      </w:r>
      <w:r w:rsidRPr="009A654E">
        <w:rPr>
          <w:rFonts w:eastAsiaTheme="minorEastAsia"/>
          <w:color w:val="auto"/>
          <w:lang w:eastAsia="ja-JP"/>
        </w:rPr>
        <w:t xml:space="preserve"> is a weak speller in English that was all that they had to measure you. They had no other means of test scores in English, so they just saw that the work was full of spelling mistakes and kind of just labelled me as not a bright student and I was put in lower classes, the bottom classes. I was doing good in Science and </w:t>
      </w:r>
      <w:proofErr w:type="spellStart"/>
      <w:r w:rsidRPr="009A654E">
        <w:rPr>
          <w:rFonts w:eastAsiaTheme="minorEastAsia"/>
          <w:color w:val="auto"/>
          <w:lang w:eastAsia="ja-JP"/>
        </w:rPr>
        <w:t>Maths</w:t>
      </w:r>
      <w:proofErr w:type="spellEnd"/>
      <w:r w:rsidRPr="009A654E">
        <w:rPr>
          <w:rFonts w:eastAsiaTheme="minorEastAsia"/>
          <w:color w:val="auto"/>
          <w:lang w:eastAsia="ja-JP"/>
        </w:rPr>
        <w:t xml:space="preserve"> and other subjects like that but throughout all my written work you could see that my spelling was weak and it did kind of reflect that that was people see and the thing that people pick up on and it does have a negative impact on what people perceive in your work if it is littered with spelling mistakes so it was interesting around that time when we started using computers more it came to my advantage at school it was online or printouts. </w:t>
      </w:r>
    </w:p>
    <w:p w14:paraId="58250C6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205990E1"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A: Did you find ways of covering up or avoiding things?</w:t>
      </w:r>
    </w:p>
    <w:p w14:paraId="2717C9D4"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56A6856F"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 xml:space="preserve">S: Oh yes all the time, I would ask other people to write things up for me, I would carry a dictionary close to me, I would write as little as possible or use alternative words, or just </w:t>
      </w:r>
      <w:proofErr w:type="spellStart"/>
      <w:r w:rsidRPr="009A654E">
        <w:rPr>
          <w:rFonts w:eastAsiaTheme="minorEastAsia"/>
          <w:color w:val="auto"/>
          <w:lang w:eastAsia="ja-JP"/>
        </w:rPr>
        <w:t>summarise</w:t>
      </w:r>
      <w:proofErr w:type="spellEnd"/>
      <w:r w:rsidRPr="009A654E">
        <w:rPr>
          <w:rFonts w:eastAsiaTheme="minorEastAsia"/>
          <w:color w:val="auto"/>
          <w:lang w:eastAsia="ja-JP"/>
        </w:rPr>
        <w:t xml:space="preserve"> things rather than going into depth because the more I wrote the more chance there was spelling mistakes or grammatical problems, and I would always rub out my work, cross things out and start again and it would be really messy. So just </w:t>
      </w:r>
      <w:proofErr w:type="spellStart"/>
      <w:r w:rsidRPr="009A654E">
        <w:rPr>
          <w:rFonts w:eastAsiaTheme="minorEastAsia"/>
          <w:color w:val="auto"/>
          <w:lang w:eastAsia="ja-JP"/>
        </w:rPr>
        <w:t>minimising</w:t>
      </w:r>
      <w:proofErr w:type="spellEnd"/>
      <w:r w:rsidRPr="009A654E">
        <w:rPr>
          <w:rFonts w:eastAsiaTheme="minorEastAsia"/>
          <w:color w:val="auto"/>
          <w:lang w:eastAsia="ja-JP"/>
        </w:rPr>
        <w:t xml:space="preserve"> the amount of work, </w:t>
      </w:r>
      <w:proofErr w:type="gramStart"/>
      <w:r w:rsidRPr="009A654E">
        <w:rPr>
          <w:rFonts w:eastAsiaTheme="minorEastAsia"/>
          <w:color w:val="auto"/>
          <w:lang w:eastAsia="ja-JP"/>
        </w:rPr>
        <w:t>one word</w:t>
      </w:r>
      <w:proofErr w:type="gramEnd"/>
      <w:r w:rsidRPr="009A654E">
        <w:rPr>
          <w:rFonts w:eastAsiaTheme="minorEastAsia"/>
          <w:color w:val="auto"/>
          <w:lang w:eastAsia="ja-JP"/>
        </w:rPr>
        <w:t xml:space="preserve"> answers </w:t>
      </w:r>
      <w:proofErr w:type="spellStart"/>
      <w:r w:rsidRPr="009A654E">
        <w:rPr>
          <w:rFonts w:eastAsiaTheme="minorEastAsia"/>
          <w:color w:val="auto"/>
          <w:lang w:eastAsia="ja-JP"/>
        </w:rPr>
        <w:t>i</w:t>
      </w:r>
      <w:proofErr w:type="spellEnd"/>
      <w:r w:rsidRPr="009A654E">
        <w:rPr>
          <w:rFonts w:eastAsiaTheme="minorEastAsia"/>
          <w:color w:val="auto"/>
          <w:lang w:eastAsia="ja-JP"/>
        </w:rPr>
        <w:t xml:space="preserve"> would use to create shortcuts.</w:t>
      </w:r>
    </w:p>
    <w:p w14:paraId="4D59CEBC"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095CF33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in terms of perceptions of others and of yourself, and going towards the diagnosis stage and university.</w:t>
      </w:r>
    </w:p>
    <w:p w14:paraId="4DEB548E"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5817A1AD" w14:textId="555E498C"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 xml:space="preserve">S:  I found that I was struggling </w:t>
      </w:r>
      <w:proofErr w:type="spellStart"/>
      <w:r w:rsidRPr="009A654E">
        <w:rPr>
          <w:rFonts w:eastAsiaTheme="minorEastAsia"/>
          <w:color w:val="auto"/>
          <w:lang w:eastAsia="ja-JP"/>
        </w:rPr>
        <w:t>alot</w:t>
      </w:r>
      <w:proofErr w:type="spellEnd"/>
      <w:r w:rsidRPr="009A654E">
        <w:rPr>
          <w:rFonts w:eastAsiaTheme="minorEastAsia"/>
          <w:color w:val="auto"/>
          <w:lang w:eastAsia="ja-JP"/>
        </w:rPr>
        <w:t xml:space="preserve"> generally in exams throughout my school career always not finishing on time, I always had an extra page to finish so I knew that I needed </w:t>
      </w:r>
      <w:proofErr w:type="spellStart"/>
      <w:r w:rsidRPr="009A654E">
        <w:rPr>
          <w:rFonts w:eastAsiaTheme="minorEastAsia"/>
          <w:color w:val="auto"/>
          <w:lang w:eastAsia="ja-JP"/>
        </w:rPr>
        <w:t>alot</w:t>
      </w:r>
      <w:proofErr w:type="spellEnd"/>
      <w:r w:rsidRPr="009A654E">
        <w:rPr>
          <w:rFonts w:eastAsiaTheme="minorEastAsia"/>
          <w:color w:val="auto"/>
          <w:lang w:eastAsia="ja-JP"/>
        </w:rPr>
        <w:t xml:space="preserve"> of time. As things were getting serious, I think the main deciding point was when I </w:t>
      </w:r>
      <w:proofErr w:type="spellStart"/>
      <w:r w:rsidRPr="009A654E">
        <w:rPr>
          <w:rFonts w:eastAsiaTheme="minorEastAsia"/>
          <w:color w:val="auto"/>
          <w:lang w:eastAsia="ja-JP"/>
        </w:rPr>
        <w:t>realised</w:t>
      </w:r>
      <w:proofErr w:type="spellEnd"/>
      <w:r w:rsidRPr="009A654E">
        <w:rPr>
          <w:rFonts w:eastAsiaTheme="minorEastAsia"/>
          <w:color w:val="auto"/>
          <w:lang w:eastAsia="ja-JP"/>
        </w:rPr>
        <w:t xml:space="preserve"> what I had to achieve from University, I needed a 2.1 to get a good job and this struck me quite badly, there was a </w:t>
      </w:r>
      <w:proofErr w:type="spellStart"/>
      <w:r w:rsidRPr="009A654E">
        <w:rPr>
          <w:rFonts w:eastAsiaTheme="minorEastAsia"/>
          <w:color w:val="auto"/>
          <w:lang w:eastAsia="ja-JP"/>
        </w:rPr>
        <w:t>turn around</w:t>
      </w:r>
      <w:proofErr w:type="spellEnd"/>
      <w:r w:rsidRPr="009A654E">
        <w:rPr>
          <w:rFonts w:eastAsiaTheme="minorEastAsia"/>
          <w:color w:val="auto"/>
          <w:lang w:eastAsia="ja-JP"/>
        </w:rPr>
        <w:t xml:space="preserve"> which made me think, what was wrong? Why am I not finishing my exams? What’s wrong with me? I had heard about dyslexia, I had looked </w:t>
      </w:r>
      <w:proofErr w:type="gramStart"/>
      <w:r w:rsidRPr="009A654E">
        <w:rPr>
          <w:rFonts w:eastAsiaTheme="minorEastAsia"/>
          <w:color w:val="auto"/>
          <w:lang w:eastAsia="ja-JP"/>
        </w:rPr>
        <w:t>around</w:t>
      </w:r>
      <w:proofErr w:type="gramEnd"/>
      <w:r w:rsidRPr="009A654E">
        <w:rPr>
          <w:rFonts w:eastAsiaTheme="minorEastAsia"/>
          <w:color w:val="auto"/>
          <w:lang w:eastAsia="ja-JP"/>
        </w:rPr>
        <w:t xml:space="preserve"> so I thought you know what, they have this free facility at the University, let’s go along and check it out. I had an initial interview with the learning support team and then a second interview and they referred me onto the Psychiatrist, who happily con</w:t>
      </w:r>
      <w:r>
        <w:rPr>
          <w:rFonts w:eastAsiaTheme="minorEastAsia"/>
          <w:color w:val="auto"/>
          <w:lang w:eastAsia="ja-JP"/>
        </w:rPr>
        <w:t>firmed that yes you have strong</w:t>
      </w:r>
      <w:r w:rsidRPr="009A654E">
        <w:rPr>
          <w:rFonts w:eastAsiaTheme="minorEastAsia"/>
          <w:color w:val="auto"/>
          <w:lang w:eastAsia="ja-JP"/>
        </w:rPr>
        <w:t xml:space="preserve"> signs of dyslexia and it was one of the most eye opening days of my life it really took a burden off me because I was cutting myself up for many </w:t>
      </w:r>
      <w:proofErr w:type="spellStart"/>
      <w:r w:rsidRPr="009A654E">
        <w:rPr>
          <w:rFonts w:eastAsiaTheme="minorEastAsia"/>
          <w:color w:val="auto"/>
          <w:lang w:eastAsia="ja-JP"/>
        </w:rPr>
        <w:t>many</w:t>
      </w:r>
      <w:proofErr w:type="spellEnd"/>
      <w:r w:rsidRPr="009A654E">
        <w:rPr>
          <w:rFonts w:eastAsiaTheme="minorEastAsia"/>
          <w:color w:val="auto"/>
          <w:lang w:eastAsia="ja-JP"/>
        </w:rPr>
        <w:t xml:space="preserve"> years, saying you know </w:t>
      </w:r>
      <w:r>
        <w:rPr>
          <w:rFonts w:eastAsiaTheme="minorEastAsia"/>
          <w:color w:val="auto"/>
          <w:lang w:eastAsia="ja-JP"/>
        </w:rPr>
        <w:t>X</w:t>
      </w:r>
      <w:r w:rsidRPr="009A654E">
        <w:rPr>
          <w:rFonts w:eastAsiaTheme="minorEastAsia"/>
          <w:color w:val="auto"/>
          <w:lang w:eastAsia="ja-JP"/>
        </w:rPr>
        <w:t>, what are you doing? you aren’t going to achieve anything, you are going to struggle throughout your whole life, so it was in the last years which was excellent timing because I had the extra time in the exams and I actually feel that if I had not got the extra support I wouldn’t have got the final outcome in my degree.</w:t>
      </w:r>
    </w:p>
    <w:p w14:paraId="1DA25EBD"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791939EB"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A: What was your </w:t>
      </w:r>
      <w:proofErr w:type="gramStart"/>
      <w:r w:rsidRPr="009A654E">
        <w:rPr>
          <w:rFonts w:eastAsiaTheme="minorEastAsia"/>
          <w:i/>
          <w:iCs/>
          <w:color w:val="auto"/>
          <w:lang w:eastAsia="ja-JP"/>
        </w:rPr>
        <w:t>final outcome</w:t>
      </w:r>
      <w:proofErr w:type="gramEnd"/>
      <w:r w:rsidRPr="009A654E">
        <w:rPr>
          <w:rFonts w:eastAsiaTheme="minorEastAsia"/>
          <w:i/>
          <w:iCs/>
          <w:color w:val="auto"/>
          <w:lang w:eastAsia="ja-JP"/>
        </w:rPr>
        <w:t>?</w:t>
      </w:r>
    </w:p>
    <w:p w14:paraId="57CFF497"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5FE72762"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S: A 2:1</w:t>
      </w:r>
    </w:p>
    <w:p w14:paraId="41DED55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1CAB0BF3"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Well</w:t>
      </w:r>
      <w:proofErr w:type="gramEnd"/>
      <w:r w:rsidRPr="009A654E">
        <w:rPr>
          <w:rFonts w:eastAsiaTheme="minorEastAsia"/>
          <w:i/>
          <w:iCs/>
          <w:color w:val="auto"/>
          <w:lang w:eastAsia="ja-JP"/>
        </w:rPr>
        <w:t xml:space="preserve"> done. Going into the degree and onto </w:t>
      </w:r>
      <w:proofErr w:type="gramStart"/>
      <w:r w:rsidRPr="009A654E">
        <w:rPr>
          <w:rFonts w:eastAsiaTheme="minorEastAsia"/>
          <w:i/>
          <w:iCs/>
          <w:color w:val="auto"/>
          <w:lang w:eastAsia="ja-JP"/>
        </w:rPr>
        <w:t>University</w:t>
      </w:r>
      <w:proofErr w:type="gramEnd"/>
      <w:r w:rsidRPr="009A654E">
        <w:rPr>
          <w:rFonts w:eastAsiaTheme="minorEastAsia"/>
          <w:i/>
          <w:iCs/>
          <w:color w:val="auto"/>
          <w:lang w:eastAsia="ja-JP"/>
        </w:rPr>
        <w:t xml:space="preserve"> was that something that school encouraged or was it more from you?</w:t>
      </w:r>
    </w:p>
    <w:p w14:paraId="68F63C9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497F92D2"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 xml:space="preserve">S: I suppose I chose the subjects that were to my advantage, so I chose IT, Business, so everything was on the computer at that stage so I was kind of safe, in a safe environment, I didn’t have to do any pen to paper work, so I kind of forgot about it for a few years and it didn’t come up again until I did the written exams, then again I went back to the structuring of answers to </w:t>
      </w:r>
      <w:proofErr w:type="spellStart"/>
      <w:r w:rsidRPr="009A654E">
        <w:rPr>
          <w:rFonts w:eastAsiaTheme="minorEastAsia"/>
          <w:color w:val="auto"/>
          <w:lang w:eastAsia="ja-JP"/>
        </w:rPr>
        <w:t>minimise</w:t>
      </w:r>
      <w:proofErr w:type="spellEnd"/>
      <w:r w:rsidRPr="009A654E">
        <w:rPr>
          <w:rFonts w:eastAsiaTheme="minorEastAsia"/>
          <w:color w:val="auto"/>
          <w:lang w:eastAsia="ja-JP"/>
        </w:rPr>
        <w:t xml:space="preserve"> the content, to stop using big words and to use my own words, and like I said the issue was time, I would always run out of time and I became very worried and thinking if I don’t get the grades I need, this is going to affect my career, this is the big one.</w:t>
      </w:r>
    </w:p>
    <w:p w14:paraId="3E3068F1"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6236B98B"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A: Would you say you were harder on yourself than people were harder on you?</w:t>
      </w:r>
    </w:p>
    <w:p w14:paraId="6878FB1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044562EC" w14:textId="1D3875F3"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S: [pause] I was a</w:t>
      </w:r>
      <w:r>
        <w:rPr>
          <w:rFonts w:eastAsiaTheme="minorEastAsia"/>
          <w:color w:val="auto"/>
          <w:lang w:eastAsia="ja-JP"/>
        </w:rPr>
        <w:t xml:space="preserve"> </w:t>
      </w:r>
      <w:r w:rsidRPr="009A654E">
        <w:rPr>
          <w:rFonts w:eastAsiaTheme="minorEastAsia"/>
          <w:color w:val="auto"/>
          <w:lang w:eastAsia="ja-JP"/>
        </w:rPr>
        <w:t xml:space="preserve">lot harder on myself, my parents </w:t>
      </w:r>
      <w:proofErr w:type="spellStart"/>
      <w:r w:rsidRPr="009A654E">
        <w:rPr>
          <w:rFonts w:eastAsiaTheme="minorEastAsia"/>
          <w:color w:val="auto"/>
          <w:lang w:eastAsia="ja-JP"/>
        </w:rPr>
        <w:t>realised</w:t>
      </w:r>
      <w:proofErr w:type="spellEnd"/>
      <w:r w:rsidRPr="009A654E">
        <w:rPr>
          <w:rFonts w:eastAsiaTheme="minorEastAsia"/>
          <w:color w:val="auto"/>
          <w:lang w:eastAsia="ja-JP"/>
        </w:rPr>
        <w:t xml:space="preserve"> I was weak in English, and when I was around </w:t>
      </w:r>
      <w:proofErr w:type="gramStart"/>
      <w:r w:rsidRPr="009A654E">
        <w:rPr>
          <w:rFonts w:eastAsiaTheme="minorEastAsia"/>
          <w:color w:val="auto"/>
          <w:lang w:eastAsia="ja-JP"/>
        </w:rPr>
        <w:t>14/15</w:t>
      </w:r>
      <w:proofErr w:type="gramEnd"/>
      <w:r w:rsidRPr="009A654E">
        <w:rPr>
          <w:rFonts w:eastAsiaTheme="minorEastAsia"/>
          <w:color w:val="auto"/>
          <w:lang w:eastAsia="ja-JP"/>
        </w:rPr>
        <w:t xml:space="preserve"> they put me into private English tuition where the English tutor just helped me with my reading and spelling skills. Just breaking down spelling into basics. It helped to some </w:t>
      </w:r>
      <w:proofErr w:type="gramStart"/>
      <w:r w:rsidRPr="009A654E">
        <w:rPr>
          <w:rFonts w:eastAsiaTheme="minorEastAsia"/>
          <w:color w:val="auto"/>
          <w:lang w:eastAsia="ja-JP"/>
        </w:rPr>
        <w:t>extent</w:t>
      </w:r>
      <w:proofErr w:type="gramEnd"/>
      <w:r w:rsidRPr="009A654E">
        <w:rPr>
          <w:rFonts w:eastAsiaTheme="minorEastAsia"/>
          <w:color w:val="auto"/>
          <w:lang w:eastAsia="ja-JP"/>
        </w:rPr>
        <w:t xml:space="preserve"> but I don’t think she worked out I was dyslexic.</w:t>
      </w:r>
    </w:p>
    <w:p w14:paraId="74F0A8BC"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p>
    <w:p w14:paraId="4F862C8E"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going back to the testing, what were the kinds of tests that they did with you?</w:t>
      </w:r>
    </w:p>
    <w:p w14:paraId="696831F4"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5D514CD5"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 xml:space="preserve">S: In high school, they did like a weekly spelling test and they rate the school students out of like 20 who were at the top half, so every week I was in the bottom. When I ever got any homework back it was in red. That was quite upsetting, I kind of didn’t </w:t>
      </w:r>
      <w:proofErr w:type="spellStart"/>
      <w:r w:rsidRPr="009A654E">
        <w:rPr>
          <w:rFonts w:eastAsiaTheme="minorEastAsia"/>
          <w:color w:val="auto"/>
          <w:lang w:eastAsia="ja-JP"/>
        </w:rPr>
        <w:t>realise</w:t>
      </w:r>
      <w:proofErr w:type="spellEnd"/>
      <w:r w:rsidRPr="009A654E">
        <w:rPr>
          <w:rFonts w:eastAsiaTheme="minorEastAsia"/>
          <w:color w:val="auto"/>
          <w:lang w:eastAsia="ja-JP"/>
        </w:rPr>
        <w:t xml:space="preserve"> what the whole point of the exercise was, it was so covered in all these spelling mistakes you didn’t see the meaning, you didn’t see the purpose of the homework because it was just covered in mistakes. They did do that in the science and history </w:t>
      </w:r>
      <w:proofErr w:type="gramStart"/>
      <w:r w:rsidRPr="009A654E">
        <w:rPr>
          <w:rFonts w:eastAsiaTheme="minorEastAsia"/>
          <w:color w:val="auto"/>
          <w:lang w:eastAsia="ja-JP"/>
        </w:rPr>
        <w:t>work</w:t>
      </w:r>
      <w:proofErr w:type="gramEnd"/>
      <w:r w:rsidRPr="009A654E">
        <w:rPr>
          <w:rFonts w:eastAsiaTheme="minorEastAsia"/>
          <w:color w:val="auto"/>
          <w:lang w:eastAsia="ja-JP"/>
        </w:rPr>
        <w:t xml:space="preserve"> which is I guess fair enough, they are trying to correct my mistakes.  </w:t>
      </w:r>
    </w:p>
    <w:p w14:paraId="12FD7680"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20B7CE4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the type of degree you did, what was it?</w:t>
      </w:r>
    </w:p>
    <w:p w14:paraId="4671B2C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12E4DB4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 xml:space="preserve">S: I did a mixture of business and IT, I studied, Ecommerce degree. It was a </w:t>
      </w:r>
      <w:proofErr w:type="gramStart"/>
      <w:r w:rsidRPr="009A654E">
        <w:rPr>
          <w:rFonts w:eastAsiaTheme="minorEastAsia"/>
          <w:color w:val="auto"/>
          <w:lang w:eastAsia="ja-JP"/>
        </w:rPr>
        <w:t>4 year</w:t>
      </w:r>
      <w:proofErr w:type="gramEnd"/>
      <w:r w:rsidRPr="009A654E">
        <w:rPr>
          <w:rFonts w:eastAsiaTheme="minorEastAsia"/>
          <w:color w:val="auto"/>
          <w:lang w:eastAsia="ja-JP"/>
        </w:rPr>
        <w:t xml:space="preserve"> sandwich course where you do a 1 year placement. There is a business dissertation, business analysis and a marketing strategy, reports, market research. There was </w:t>
      </w:r>
      <w:proofErr w:type="spellStart"/>
      <w:r w:rsidRPr="009A654E">
        <w:rPr>
          <w:rFonts w:eastAsiaTheme="minorEastAsia"/>
          <w:color w:val="auto"/>
          <w:lang w:eastAsia="ja-JP"/>
        </w:rPr>
        <w:t>alot</w:t>
      </w:r>
      <w:proofErr w:type="spellEnd"/>
      <w:r w:rsidRPr="009A654E">
        <w:rPr>
          <w:rFonts w:eastAsiaTheme="minorEastAsia"/>
          <w:color w:val="auto"/>
          <w:lang w:eastAsia="ja-JP"/>
        </w:rPr>
        <w:t xml:space="preserve"> of literature involved as well in the business side of things.  I was quite comfortable at </w:t>
      </w:r>
      <w:proofErr w:type="gramStart"/>
      <w:r w:rsidRPr="009A654E">
        <w:rPr>
          <w:rFonts w:eastAsiaTheme="minorEastAsia"/>
          <w:color w:val="auto"/>
          <w:lang w:eastAsia="ja-JP"/>
        </w:rPr>
        <w:t>University</w:t>
      </w:r>
      <w:proofErr w:type="gramEnd"/>
      <w:r w:rsidRPr="009A654E">
        <w:rPr>
          <w:rFonts w:eastAsiaTheme="minorEastAsia"/>
          <w:color w:val="auto"/>
          <w:lang w:eastAsia="ja-JP"/>
        </w:rPr>
        <w:t xml:space="preserve">, because I had </w:t>
      </w:r>
      <w:proofErr w:type="spellStart"/>
      <w:r w:rsidRPr="009A654E">
        <w:rPr>
          <w:rFonts w:eastAsiaTheme="minorEastAsia"/>
          <w:color w:val="auto"/>
          <w:lang w:eastAsia="ja-JP"/>
        </w:rPr>
        <w:t>alot</w:t>
      </w:r>
      <w:proofErr w:type="spellEnd"/>
      <w:r w:rsidRPr="009A654E">
        <w:rPr>
          <w:rFonts w:eastAsiaTheme="minorEastAsia"/>
          <w:color w:val="auto"/>
          <w:lang w:eastAsia="ja-JP"/>
        </w:rPr>
        <w:t xml:space="preserve"> of time, and I would spend more time than other people, absorbing the lecture notes, reading the material over and over again, because I was in charge of the way I studied.  I took control of it and found ways and means of putting the work in. I know I had to put in more effort than everyone else did, I would have to work double the </w:t>
      </w:r>
      <w:proofErr w:type="gramStart"/>
      <w:r w:rsidRPr="009A654E">
        <w:rPr>
          <w:rFonts w:eastAsiaTheme="minorEastAsia"/>
          <w:color w:val="auto"/>
          <w:lang w:eastAsia="ja-JP"/>
        </w:rPr>
        <w:t>hours</w:t>
      </w:r>
      <w:proofErr w:type="gramEnd"/>
      <w:r w:rsidRPr="009A654E">
        <w:rPr>
          <w:rFonts w:eastAsiaTheme="minorEastAsia"/>
          <w:color w:val="auto"/>
          <w:lang w:eastAsia="ja-JP"/>
        </w:rPr>
        <w:t xml:space="preserve"> but I would get the same results as everyone else. Towards the end I was very comfortable writing dissertations, because I had time to read and re-read my own words, my own strategy. I could totally rule out dyslexia as a disadvantage that would hinder me in that process. I really felt I came to blossom towards the end of the degree when I found out. The only area I would still worry about were the exams because it’s all online, it’s all electronic.</w:t>
      </w:r>
    </w:p>
    <w:p w14:paraId="70BD2235"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p>
    <w:p w14:paraId="22D64F4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A: Can you share a bit more about how it felt when you were diagnosed?</w:t>
      </w:r>
    </w:p>
    <w:p w14:paraId="12AC32BC"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732304E6" w14:textId="4EC334F5"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S: [pause] I felt very relieved, just to be able to think</w:t>
      </w:r>
      <w:r>
        <w:rPr>
          <w:rFonts w:eastAsiaTheme="minorEastAsia"/>
          <w:color w:val="auto"/>
          <w:lang w:eastAsia="ja-JP"/>
        </w:rPr>
        <w:t>, X</w:t>
      </w:r>
      <w:r w:rsidRPr="009A654E">
        <w:rPr>
          <w:rFonts w:eastAsiaTheme="minorEastAsia"/>
          <w:color w:val="auto"/>
          <w:lang w:eastAsia="ja-JP"/>
        </w:rPr>
        <w:t xml:space="preserve"> it's not your fault and, you have gained a</w:t>
      </w:r>
      <w:r>
        <w:rPr>
          <w:rFonts w:eastAsiaTheme="minorEastAsia"/>
          <w:color w:val="auto"/>
          <w:lang w:eastAsia="ja-JP"/>
        </w:rPr>
        <w:t xml:space="preserve"> </w:t>
      </w:r>
      <w:r w:rsidRPr="009A654E">
        <w:rPr>
          <w:rFonts w:eastAsiaTheme="minorEastAsia"/>
          <w:color w:val="auto"/>
          <w:lang w:eastAsia="ja-JP"/>
        </w:rPr>
        <w:t>lot in this learning process, it’s a shame it wasn’t done earlier but you have been very lucky that it has happened at the right time for you and changed your career and potentially helped me out a</w:t>
      </w:r>
      <w:r>
        <w:rPr>
          <w:rFonts w:eastAsiaTheme="minorEastAsia"/>
          <w:color w:val="auto"/>
          <w:lang w:eastAsia="ja-JP"/>
        </w:rPr>
        <w:t xml:space="preserve"> </w:t>
      </w:r>
      <w:r w:rsidRPr="009A654E">
        <w:rPr>
          <w:rFonts w:eastAsiaTheme="minorEastAsia"/>
          <w:color w:val="auto"/>
          <w:lang w:eastAsia="ja-JP"/>
        </w:rPr>
        <w:t xml:space="preserve">lot. I didn't tell anyone, I kept it to myself. I actually still today have not told my parents, if they </w:t>
      </w:r>
      <w:proofErr w:type="gramStart"/>
      <w:r w:rsidRPr="009A654E">
        <w:rPr>
          <w:rFonts w:eastAsiaTheme="minorEastAsia"/>
          <w:color w:val="auto"/>
          <w:lang w:eastAsia="ja-JP"/>
        </w:rPr>
        <w:t>ask</w:t>
      </w:r>
      <w:proofErr w:type="gramEnd"/>
      <w:r w:rsidRPr="009A654E">
        <w:rPr>
          <w:rFonts w:eastAsiaTheme="minorEastAsia"/>
          <w:color w:val="auto"/>
          <w:lang w:eastAsia="ja-JP"/>
        </w:rPr>
        <w:t xml:space="preserve"> I would tell them, I'm not hiding it I did mention it to my dad, he said yeh don’t worry about it, its genetic we are all the same you just need to work on it. But I guess the thing that they feel is that dyslexia </w:t>
      </w:r>
      <w:proofErr w:type="gramStart"/>
      <w:r w:rsidRPr="009A654E">
        <w:rPr>
          <w:rFonts w:eastAsiaTheme="minorEastAsia"/>
          <w:color w:val="auto"/>
          <w:lang w:eastAsia="ja-JP"/>
        </w:rPr>
        <w:t>means</w:t>
      </w:r>
      <w:proofErr w:type="gramEnd"/>
      <w:r w:rsidRPr="009A654E">
        <w:rPr>
          <w:rFonts w:eastAsiaTheme="minorEastAsia"/>
          <w:color w:val="auto"/>
          <w:lang w:eastAsia="ja-JP"/>
        </w:rPr>
        <w:t xml:space="preserve"> you can't read or write they don’t really understand. And I thought you know what they don’t need to know, </w:t>
      </w:r>
      <w:proofErr w:type="gramStart"/>
      <w:r w:rsidRPr="009A654E">
        <w:rPr>
          <w:rFonts w:eastAsiaTheme="minorEastAsia"/>
          <w:color w:val="auto"/>
          <w:lang w:eastAsia="ja-JP"/>
        </w:rPr>
        <w:t>If</w:t>
      </w:r>
      <w:proofErr w:type="gramEnd"/>
      <w:r w:rsidRPr="009A654E">
        <w:rPr>
          <w:rFonts w:eastAsiaTheme="minorEastAsia"/>
          <w:color w:val="auto"/>
          <w:lang w:eastAsia="ja-JP"/>
        </w:rPr>
        <w:t xml:space="preserve"> they ask then I’ll tell them. I just don’t want to burden them with the worry and then they would tell all their </w:t>
      </w:r>
      <w:proofErr w:type="gramStart"/>
      <w:r w:rsidRPr="009A654E">
        <w:rPr>
          <w:rFonts w:eastAsiaTheme="minorEastAsia"/>
          <w:color w:val="auto"/>
          <w:lang w:eastAsia="ja-JP"/>
        </w:rPr>
        <w:t>friends</w:t>
      </w:r>
      <w:proofErr w:type="gramEnd"/>
      <w:r w:rsidRPr="009A654E">
        <w:rPr>
          <w:rFonts w:eastAsiaTheme="minorEastAsia"/>
          <w:color w:val="auto"/>
          <w:lang w:eastAsia="ja-JP"/>
        </w:rPr>
        <w:t xml:space="preserve"> and everyone looks at me funny. It's no worry to them, its better. If I was in high school then fair enough but I’m at adult, I can take care of myself, they don’t need to know I didn’t feel the need to tell my parents.  They always knew I had issues with </w:t>
      </w:r>
      <w:proofErr w:type="gramStart"/>
      <w:r w:rsidRPr="009A654E">
        <w:rPr>
          <w:rFonts w:eastAsiaTheme="minorEastAsia"/>
          <w:color w:val="auto"/>
          <w:lang w:eastAsia="ja-JP"/>
        </w:rPr>
        <w:t>spelling</w:t>
      </w:r>
      <w:proofErr w:type="gramEnd"/>
      <w:r w:rsidRPr="009A654E">
        <w:rPr>
          <w:rFonts w:eastAsiaTheme="minorEastAsia"/>
          <w:color w:val="auto"/>
          <w:lang w:eastAsia="ja-JP"/>
        </w:rPr>
        <w:t xml:space="preserve"> and they tried to help me, tried to give me some private tuition. But I have done well now so.</w:t>
      </w:r>
    </w:p>
    <w:p w14:paraId="217FEB03"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43678484"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i/>
          <w:iCs/>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we have touched upon school. The working conditions you found particularly found challenging, you mentioned time, I think this is something that stems across the research. In terms of areas of work, could you explain a bit about what you do and the workplace in general?</w:t>
      </w:r>
    </w:p>
    <w:p w14:paraId="75539F2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240DAE41" w14:textId="47CB1192"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S: With the workplace there is also the application process which a</w:t>
      </w:r>
      <w:r>
        <w:rPr>
          <w:rFonts w:eastAsiaTheme="minorEastAsia"/>
          <w:color w:val="auto"/>
          <w:lang w:eastAsia="ja-JP"/>
        </w:rPr>
        <w:t xml:space="preserve"> </w:t>
      </w:r>
      <w:r w:rsidRPr="009A654E">
        <w:rPr>
          <w:rFonts w:eastAsiaTheme="minorEastAsia"/>
          <w:color w:val="auto"/>
          <w:lang w:eastAsia="ja-JP"/>
        </w:rPr>
        <w:t xml:space="preserve">lot of companies ask for IQ tests and things like that so as part of my degree I did an internship for IBM, and back then you didn’t have to do any IQ tests to get in.  It was all verbal interviews and group </w:t>
      </w:r>
      <w:proofErr w:type="gramStart"/>
      <w:r w:rsidRPr="009A654E">
        <w:rPr>
          <w:rFonts w:eastAsiaTheme="minorEastAsia"/>
          <w:color w:val="auto"/>
          <w:lang w:eastAsia="ja-JP"/>
        </w:rPr>
        <w:t>exercises</w:t>
      </w:r>
      <w:proofErr w:type="gramEnd"/>
      <w:r w:rsidRPr="009A654E">
        <w:rPr>
          <w:rFonts w:eastAsiaTheme="minorEastAsia"/>
          <w:color w:val="auto"/>
          <w:lang w:eastAsia="ja-JP"/>
        </w:rPr>
        <w:t xml:space="preserve"> so I got in no problem. Only when I </w:t>
      </w:r>
      <w:proofErr w:type="gramStart"/>
      <w:r w:rsidRPr="009A654E">
        <w:rPr>
          <w:rFonts w:eastAsiaTheme="minorEastAsia"/>
          <w:color w:val="auto"/>
          <w:lang w:eastAsia="ja-JP"/>
        </w:rPr>
        <w:t>graduated</w:t>
      </w:r>
      <w:proofErr w:type="gramEnd"/>
      <w:r w:rsidRPr="009A654E">
        <w:rPr>
          <w:rFonts w:eastAsiaTheme="minorEastAsia"/>
          <w:color w:val="auto"/>
          <w:lang w:eastAsia="ja-JP"/>
        </w:rPr>
        <w:t xml:space="preserve"> they asked me to come back and they said, we would like you to do some IQ tests as well. I failed them miserable, I even told them I was dyslexic, they gave me an extra 20minutes but I still struggled with them, there could have been other aspects that didn’t explain why, but it can be a barrier towards getting a job even though they have a</w:t>
      </w:r>
      <w:r>
        <w:rPr>
          <w:rFonts w:eastAsiaTheme="minorEastAsia"/>
          <w:color w:val="auto"/>
          <w:lang w:eastAsia="ja-JP"/>
        </w:rPr>
        <w:t xml:space="preserve"> </w:t>
      </w:r>
      <w:r w:rsidRPr="009A654E">
        <w:rPr>
          <w:rFonts w:eastAsiaTheme="minorEastAsia"/>
          <w:color w:val="auto"/>
          <w:lang w:eastAsia="ja-JP"/>
        </w:rPr>
        <w:t xml:space="preserve">lot of respect for you, the dyslexia requirements are giving you a little bit extra time, sometimes you just might struggle with certain things. But if you are a strong candidate in other </w:t>
      </w:r>
      <w:proofErr w:type="gramStart"/>
      <w:r w:rsidRPr="009A654E">
        <w:rPr>
          <w:rFonts w:eastAsiaTheme="minorEastAsia"/>
          <w:color w:val="auto"/>
          <w:lang w:eastAsia="ja-JP"/>
        </w:rPr>
        <w:t>areas</w:t>
      </w:r>
      <w:proofErr w:type="gramEnd"/>
      <w:r w:rsidRPr="009A654E">
        <w:rPr>
          <w:rFonts w:eastAsiaTheme="minorEastAsia"/>
          <w:color w:val="auto"/>
          <w:lang w:eastAsia="ja-JP"/>
        </w:rPr>
        <w:t xml:space="preserve"> they would consider that so they were quite ethical in their approach in job applications. The job I’m doing now, I’m a software consultant with the NHS, so that involves working directly with doctors and nurses, finding out how the current systems work and then designing something with the </w:t>
      </w:r>
      <w:proofErr w:type="gramStart"/>
      <w:r w:rsidRPr="009A654E">
        <w:rPr>
          <w:rFonts w:eastAsiaTheme="minorEastAsia"/>
          <w:color w:val="auto"/>
          <w:lang w:eastAsia="ja-JP"/>
        </w:rPr>
        <w:t>in house</w:t>
      </w:r>
      <w:proofErr w:type="gramEnd"/>
      <w:r w:rsidRPr="009A654E">
        <w:rPr>
          <w:rFonts w:eastAsiaTheme="minorEastAsia"/>
          <w:color w:val="auto"/>
          <w:lang w:eastAsia="ja-JP"/>
        </w:rPr>
        <w:t xml:space="preserve"> software and delivering that over a period of two years, based in the city, I work with a very big team. I like my job, very people orientated, working with a diverse range of people, presenting to a</w:t>
      </w:r>
      <w:r>
        <w:rPr>
          <w:rFonts w:eastAsiaTheme="minorEastAsia"/>
          <w:color w:val="auto"/>
          <w:lang w:eastAsia="ja-JP"/>
        </w:rPr>
        <w:t xml:space="preserve"> </w:t>
      </w:r>
      <w:r w:rsidRPr="009A654E">
        <w:rPr>
          <w:rFonts w:eastAsiaTheme="minorEastAsia"/>
          <w:color w:val="auto"/>
          <w:lang w:eastAsia="ja-JP"/>
        </w:rPr>
        <w:t xml:space="preserve">lot to big audiences, training people who are very slow at using computers in </w:t>
      </w:r>
      <w:proofErr w:type="gramStart"/>
      <w:r w:rsidRPr="009A654E">
        <w:rPr>
          <w:rFonts w:eastAsiaTheme="minorEastAsia"/>
          <w:color w:val="auto"/>
          <w:lang w:eastAsia="ja-JP"/>
        </w:rPr>
        <w:t>hospitals</w:t>
      </w:r>
      <w:proofErr w:type="gramEnd"/>
      <w:r w:rsidRPr="009A654E">
        <w:rPr>
          <w:rFonts w:eastAsiaTheme="minorEastAsia"/>
          <w:color w:val="auto"/>
          <w:lang w:eastAsia="ja-JP"/>
        </w:rPr>
        <w:t xml:space="preserve"> so I have a</w:t>
      </w:r>
      <w:r>
        <w:rPr>
          <w:rFonts w:eastAsiaTheme="minorEastAsia"/>
          <w:color w:val="auto"/>
          <w:lang w:eastAsia="ja-JP"/>
        </w:rPr>
        <w:t xml:space="preserve"> </w:t>
      </w:r>
      <w:r w:rsidRPr="009A654E">
        <w:rPr>
          <w:rFonts w:eastAsiaTheme="minorEastAsia"/>
          <w:color w:val="auto"/>
          <w:lang w:eastAsia="ja-JP"/>
        </w:rPr>
        <w:t xml:space="preserve">lot of patience with them, been doing that now for 2 and a half years. </w:t>
      </w:r>
    </w:p>
    <w:p w14:paraId="3BE2BCAB"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46CC9C9"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do you feel there are particular skills or strengths that you can say why that job is good for you or that you are well suited to that job?</w:t>
      </w:r>
    </w:p>
    <w:p w14:paraId="5C85D971"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15F3B173" w14:textId="650CB676"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S: A couple of the skills I think I developed because of my dyslexia is patience and the ability to get different perspectives, trying to see things through other people's eyes so I think that ok maybe they need to learn in this way or maybe they have this strong feeling inside them that you might not come across, having patience with someone asking why they feel certain ways or understanding the background really helps in my job. And you have to communicate through email quite a</w:t>
      </w:r>
      <w:r>
        <w:rPr>
          <w:rFonts w:eastAsiaTheme="minorEastAsia"/>
          <w:color w:val="auto"/>
          <w:lang w:eastAsia="ja-JP"/>
        </w:rPr>
        <w:t xml:space="preserve"> </w:t>
      </w:r>
      <w:r w:rsidRPr="009A654E">
        <w:rPr>
          <w:rFonts w:eastAsiaTheme="minorEastAsia"/>
          <w:color w:val="auto"/>
          <w:lang w:eastAsia="ja-JP"/>
        </w:rPr>
        <w:t>lot and its quite easy to mis-communicate and address people if you don’t address things properly or you don’t take into consideration all their thoughts and feeli</w:t>
      </w:r>
      <w:r>
        <w:rPr>
          <w:rFonts w:eastAsiaTheme="minorEastAsia"/>
          <w:color w:val="auto"/>
          <w:lang w:eastAsia="ja-JP"/>
        </w:rPr>
        <w:t>ngs and history, so I do have a l</w:t>
      </w:r>
      <w:r w:rsidRPr="009A654E">
        <w:rPr>
          <w:rFonts w:eastAsiaTheme="minorEastAsia"/>
          <w:color w:val="auto"/>
          <w:lang w:eastAsia="ja-JP"/>
        </w:rPr>
        <w:t xml:space="preserve">ot of patience and I’m very persistent to get people's full understanding before I propose any new ideas or new systems to go into their hospital. </w:t>
      </w:r>
    </w:p>
    <w:p w14:paraId="40EB43BF"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1C92CE5B"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470335F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613A8525"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in terms of working conditions now, what is the kind of environment that you work in?</w:t>
      </w:r>
    </w:p>
    <w:p w14:paraId="1D12C7AB"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74829BD2" w14:textId="55B42804"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It is open plan, you </w:t>
      </w:r>
      <w:proofErr w:type="spellStart"/>
      <w:r w:rsidRPr="009A654E">
        <w:rPr>
          <w:rFonts w:eastAsiaTheme="minorEastAsia"/>
          <w:color w:val="auto"/>
          <w:lang w:eastAsia="ja-JP"/>
        </w:rPr>
        <w:t>preety</w:t>
      </w:r>
      <w:proofErr w:type="spellEnd"/>
      <w:r w:rsidRPr="009A654E">
        <w:rPr>
          <w:rFonts w:eastAsiaTheme="minorEastAsia"/>
          <w:color w:val="auto"/>
          <w:lang w:eastAsia="ja-JP"/>
        </w:rPr>
        <w:t xml:space="preserve"> much manage </w:t>
      </w:r>
      <w:proofErr w:type="gramStart"/>
      <w:r w:rsidRPr="009A654E">
        <w:rPr>
          <w:rFonts w:eastAsiaTheme="minorEastAsia"/>
          <w:color w:val="auto"/>
          <w:lang w:eastAsia="ja-JP"/>
        </w:rPr>
        <w:t>yourself,</w:t>
      </w:r>
      <w:proofErr w:type="gramEnd"/>
      <w:r w:rsidRPr="009A654E">
        <w:rPr>
          <w:rFonts w:eastAsiaTheme="minorEastAsia"/>
          <w:color w:val="auto"/>
          <w:lang w:eastAsia="ja-JP"/>
        </w:rPr>
        <w:t xml:space="preserve"> no one is sitting on top of you, it is between you and the client and working in very big teams and its quite a good place to work, it is a huge American firm called ‘</w:t>
      </w:r>
      <w:proofErr w:type="spellStart"/>
      <w:r w:rsidRPr="009A654E">
        <w:rPr>
          <w:rFonts w:eastAsiaTheme="minorEastAsia"/>
          <w:color w:val="auto"/>
          <w:lang w:eastAsia="ja-JP"/>
        </w:rPr>
        <w:t>Soner</w:t>
      </w:r>
      <w:proofErr w:type="spellEnd"/>
      <w:r w:rsidRPr="009A654E">
        <w:rPr>
          <w:rFonts w:eastAsiaTheme="minorEastAsia"/>
          <w:color w:val="auto"/>
          <w:lang w:eastAsia="ja-JP"/>
        </w:rPr>
        <w:t xml:space="preserve">’, excellent work environment, young, fun place to work. Initially I had to do a lot of training which is classroom based and I struggled a little bit, I was a little bit slow to pick up </w:t>
      </w:r>
      <w:proofErr w:type="gramStart"/>
      <w:r w:rsidRPr="009A654E">
        <w:rPr>
          <w:rFonts w:eastAsiaTheme="minorEastAsia"/>
          <w:color w:val="auto"/>
          <w:lang w:eastAsia="ja-JP"/>
        </w:rPr>
        <w:t>stuff</w:t>
      </w:r>
      <w:proofErr w:type="gramEnd"/>
      <w:r w:rsidRPr="009A654E">
        <w:rPr>
          <w:rFonts w:eastAsiaTheme="minorEastAsia"/>
          <w:color w:val="auto"/>
          <w:lang w:eastAsia="ja-JP"/>
        </w:rPr>
        <w:t xml:space="preserve"> but I just put in the extra hours on the side and I got through it no problem. </w:t>
      </w:r>
    </w:p>
    <w:p w14:paraId="51A0CA0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2073BA20" w14:textId="46CA52BD"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 xml:space="preserve">A: </w:t>
      </w:r>
      <w:r>
        <w:rPr>
          <w:rFonts w:eastAsiaTheme="minorEastAsia"/>
          <w:i/>
          <w:iCs/>
          <w:color w:val="auto"/>
          <w:lang w:eastAsia="ja-JP"/>
        </w:rPr>
        <w:t>A lo</w:t>
      </w:r>
      <w:r w:rsidRPr="009A654E">
        <w:rPr>
          <w:rFonts w:eastAsiaTheme="minorEastAsia"/>
          <w:i/>
          <w:iCs/>
          <w:color w:val="auto"/>
          <w:lang w:eastAsia="ja-JP"/>
        </w:rPr>
        <w:t>t of the time some people you hear about people working in an open plan office do you have this? Distractions?</w:t>
      </w:r>
    </w:p>
    <w:p w14:paraId="12B824F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3D6EA1D9" w14:textId="0F678F52"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S: There are a</w:t>
      </w:r>
      <w:r>
        <w:rPr>
          <w:rFonts w:eastAsiaTheme="minorEastAsia"/>
          <w:color w:val="auto"/>
          <w:lang w:eastAsia="ja-JP"/>
        </w:rPr>
        <w:t xml:space="preserve"> </w:t>
      </w:r>
      <w:r w:rsidRPr="009A654E">
        <w:rPr>
          <w:rFonts w:eastAsiaTheme="minorEastAsia"/>
          <w:color w:val="auto"/>
          <w:lang w:eastAsia="ja-JP"/>
        </w:rPr>
        <w:t>lot of distractions in the office, very loud, a</w:t>
      </w:r>
      <w:r>
        <w:rPr>
          <w:rFonts w:eastAsiaTheme="minorEastAsia"/>
          <w:color w:val="auto"/>
          <w:lang w:eastAsia="ja-JP"/>
        </w:rPr>
        <w:t xml:space="preserve"> </w:t>
      </w:r>
      <w:r w:rsidRPr="009A654E">
        <w:rPr>
          <w:rFonts w:eastAsiaTheme="minorEastAsia"/>
          <w:color w:val="auto"/>
          <w:lang w:eastAsia="ja-JP"/>
        </w:rPr>
        <w:t>lot of colorful</w:t>
      </w:r>
      <w:r>
        <w:rPr>
          <w:rFonts w:eastAsiaTheme="minorEastAsia"/>
          <w:color w:val="auto"/>
          <w:lang w:eastAsia="ja-JP"/>
        </w:rPr>
        <w:t xml:space="preserve"> characters. If I need to </w:t>
      </w:r>
      <w:proofErr w:type="gramStart"/>
      <w:r>
        <w:rPr>
          <w:rFonts w:eastAsiaTheme="minorEastAsia"/>
          <w:color w:val="auto"/>
          <w:lang w:eastAsia="ja-JP"/>
        </w:rPr>
        <w:t>work</w:t>
      </w:r>
      <w:proofErr w:type="gramEnd"/>
      <w:r>
        <w:rPr>
          <w:rFonts w:eastAsiaTheme="minorEastAsia"/>
          <w:color w:val="auto"/>
          <w:lang w:eastAsia="ja-JP"/>
        </w:rPr>
        <w:t xml:space="preserve"> I</w:t>
      </w:r>
      <w:r w:rsidRPr="009A654E">
        <w:rPr>
          <w:rFonts w:eastAsiaTheme="minorEastAsia"/>
          <w:color w:val="auto"/>
          <w:lang w:eastAsia="ja-JP"/>
        </w:rPr>
        <w:t xml:space="preserve"> just put my music on and go for it. Music helps me a</w:t>
      </w:r>
      <w:r>
        <w:rPr>
          <w:rFonts w:eastAsiaTheme="minorEastAsia"/>
          <w:color w:val="auto"/>
          <w:lang w:eastAsia="ja-JP"/>
        </w:rPr>
        <w:t xml:space="preserve"> </w:t>
      </w:r>
      <w:r w:rsidRPr="009A654E">
        <w:rPr>
          <w:rFonts w:eastAsiaTheme="minorEastAsia"/>
          <w:color w:val="auto"/>
          <w:lang w:eastAsia="ja-JP"/>
        </w:rPr>
        <w:t>lot, I can’t really work without it I just put the headphones in, and I have a big selection.</w:t>
      </w:r>
    </w:p>
    <w:p w14:paraId="5843C950"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3B8EE6D7"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let’s go on to actually working with your dyslexia, do you have a preferred learning style? Is there a special way that you learn perhaps in response to a particular difficulty?</w:t>
      </w:r>
    </w:p>
    <w:p w14:paraId="743AABB5"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9DA2449" w14:textId="12F1E9AD"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Its interesting you said that, because they have started teaching Spanish recently in the office because we have become a European consultancy, and so it was a free course which we all signed up for, and I’m </w:t>
      </w:r>
      <w:proofErr w:type="gramStart"/>
      <w:r w:rsidRPr="009A654E">
        <w:rPr>
          <w:rFonts w:eastAsiaTheme="minorEastAsia"/>
          <w:color w:val="auto"/>
          <w:lang w:eastAsia="ja-JP"/>
        </w:rPr>
        <w:t>actually monitoring</w:t>
      </w:r>
      <w:proofErr w:type="gramEnd"/>
      <w:r w:rsidRPr="009A654E">
        <w:rPr>
          <w:rFonts w:eastAsiaTheme="minorEastAsia"/>
          <w:color w:val="auto"/>
          <w:lang w:eastAsia="ja-JP"/>
        </w:rPr>
        <w:t xml:space="preserve"> the way I learn a second language because I struggle with English as it is. </w:t>
      </w:r>
      <w:proofErr w:type="gramStart"/>
      <w:r w:rsidRPr="009A654E">
        <w:rPr>
          <w:rFonts w:eastAsiaTheme="minorEastAsia"/>
          <w:color w:val="auto"/>
          <w:lang w:eastAsia="ja-JP"/>
        </w:rPr>
        <w:t>So</w:t>
      </w:r>
      <w:proofErr w:type="gramEnd"/>
      <w:r w:rsidRPr="009A654E">
        <w:rPr>
          <w:rFonts w:eastAsiaTheme="minorEastAsia"/>
          <w:color w:val="auto"/>
          <w:lang w:eastAsia="ja-JP"/>
        </w:rPr>
        <w:t xml:space="preserve"> I go for it you know, I go in head first, don’t mess about. I </w:t>
      </w:r>
      <w:proofErr w:type="gramStart"/>
      <w:r w:rsidRPr="009A654E">
        <w:rPr>
          <w:rFonts w:eastAsiaTheme="minorEastAsia"/>
          <w:color w:val="auto"/>
          <w:lang w:eastAsia="ja-JP"/>
        </w:rPr>
        <w:t>have to</w:t>
      </w:r>
      <w:proofErr w:type="gramEnd"/>
      <w:r w:rsidRPr="009A654E">
        <w:rPr>
          <w:rFonts w:eastAsiaTheme="minorEastAsia"/>
          <w:color w:val="auto"/>
          <w:lang w:eastAsia="ja-JP"/>
        </w:rPr>
        <w:t xml:space="preserve"> write down everything, I have to repeat it 4 or 5 times and I have to ask the teacher to put it in context in a sentence. It doesn’t retain in my mind, it doesn’t stick there, it has to be put there in such a way that I can refer to it later so I usually have to </w:t>
      </w:r>
      <w:proofErr w:type="spellStart"/>
      <w:r w:rsidRPr="009A654E">
        <w:rPr>
          <w:rFonts w:eastAsiaTheme="minorEastAsia"/>
          <w:color w:val="auto"/>
          <w:lang w:eastAsia="ja-JP"/>
        </w:rPr>
        <w:t>visualise</w:t>
      </w:r>
      <w:proofErr w:type="spellEnd"/>
      <w:r w:rsidRPr="009A654E">
        <w:rPr>
          <w:rFonts w:eastAsiaTheme="minorEastAsia"/>
          <w:color w:val="auto"/>
          <w:lang w:eastAsia="ja-JP"/>
        </w:rPr>
        <w:t xml:space="preserve"> me using it in a time or a place and then use that image as a point of reference to pick up on it later otherwise it doesn’t stick and I have to write down everything otherwise it’s not going to stick. I'm doing ok learning Spanish, it’s interesting because I'm so aware of my dyslexia at that point and I look at the way I am learning and I’m constantly writing as she is talking, trying to get everything she says down, so that’s interesting so I see it as a bird eye view of how I’m learning, I'm learning how I’m learning at the same time because it is a totally new environment, I wouldn’t be learning anything like that for a couple of years so it is interesting now I have matured a</w:t>
      </w:r>
      <w:r>
        <w:rPr>
          <w:rFonts w:eastAsiaTheme="minorEastAsia"/>
          <w:color w:val="auto"/>
          <w:lang w:eastAsia="ja-JP"/>
        </w:rPr>
        <w:t xml:space="preserve"> </w:t>
      </w:r>
      <w:r w:rsidRPr="009A654E">
        <w:rPr>
          <w:rFonts w:eastAsiaTheme="minorEastAsia"/>
          <w:color w:val="auto"/>
          <w:lang w:eastAsia="ja-JP"/>
        </w:rPr>
        <w:t xml:space="preserve">lot in my understanding of my means and ways of learning.  </w:t>
      </w:r>
    </w:p>
    <w:p w14:paraId="10AEBCCB"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1A8D7B09"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That is interesting learning a new language, dyslexic is just the new and different ways of learning. In terms of the way you learn.</w:t>
      </w:r>
    </w:p>
    <w:p w14:paraId="40B5C017"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1797188F" w14:textId="02B3FFE4"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I have noticed in the way I talk to my peers about the technical issues in the software, my brain jumps a couple of steps, so I wouldn’t give the background of how I got there, I would just say </w:t>
      </w:r>
      <w:proofErr w:type="gramStart"/>
      <w:r w:rsidRPr="009A654E">
        <w:rPr>
          <w:rFonts w:eastAsiaTheme="minorEastAsia"/>
          <w:color w:val="auto"/>
          <w:lang w:eastAsia="ja-JP"/>
        </w:rPr>
        <w:t>something</w:t>
      </w:r>
      <w:proofErr w:type="gramEnd"/>
      <w:r w:rsidRPr="009A654E">
        <w:rPr>
          <w:rFonts w:eastAsiaTheme="minorEastAsia"/>
          <w:color w:val="auto"/>
          <w:lang w:eastAsia="ja-JP"/>
        </w:rPr>
        <w:t xml:space="preserve"> and they would say, how did you get there? And they are asking how I got </w:t>
      </w:r>
      <w:proofErr w:type="gramStart"/>
      <w:r w:rsidRPr="009A654E">
        <w:rPr>
          <w:rFonts w:eastAsiaTheme="minorEastAsia"/>
          <w:color w:val="auto"/>
          <w:lang w:eastAsia="ja-JP"/>
        </w:rPr>
        <w:t>there</w:t>
      </w:r>
      <w:proofErr w:type="gramEnd"/>
      <w:r w:rsidRPr="009A654E">
        <w:rPr>
          <w:rFonts w:eastAsiaTheme="minorEastAsia"/>
          <w:color w:val="auto"/>
          <w:lang w:eastAsia="ja-JP"/>
        </w:rPr>
        <w:t xml:space="preserve"> and I have to say, Sorry I meant, this, this and this, but my brain just goes straight to 5 steps ahead. I feel like I think very </w:t>
      </w:r>
      <w:proofErr w:type="gramStart"/>
      <w:r w:rsidRPr="009A654E">
        <w:rPr>
          <w:rFonts w:eastAsiaTheme="minorEastAsia"/>
          <w:color w:val="auto"/>
          <w:lang w:eastAsia="ja-JP"/>
        </w:rPr>
        <w:t>fast</w:t>
      </w:r>
      <w:proofErr w:type="gramEnd"/>
      <w:r w:rsidRPr="009A654E">
        <w:rPr>
          <w:rFonts w:eastAsiaTheme="minorEastAsia"/>
          <w:color w:val="auto"/>
          <w:lang w:eastAsia="ja-JP"/>
        </w:rPr>
        <w:t xml:space="preserve"> but it just doesn’t make sense to anyone else. The sequence is not there, it’s not 1-4 it’s just straight to 5. I am thinking the steps though. It takes a</w:t>
      </w:r>
      <w:r>
        <w:rPr>
          <w:rFonts w:eastAsiaTheme="minorEastAsia"/>
          <w:color w:val="auto"/>
          <w:lang w:eastAsia="ja-JP"/>
        </w:rPr>
        <w:t xml:space="preserve"> </w:t>
      </w:r>
      <w:r w:rsidRPr="009A654E">
        <w:rPr>
          <w:rFonts w:eastAsiaTheme="minorEastAsia"/>
          <w:color w:val="auto"/>
          <w:lang w:eastAsia="ja-JP"/>
        </w:rPr>
        <w:t xml:space="preserve">lot of concentration sometimes so I just end up mumbling it so people may think I'm a bit weird. I </w:t>
      </w:r>
      <w:proofErr w:type="gramStart"/>
      <w:r w:rsidRPr="009A654E">
        <w:rPr>
          <w:rFonts w:eastAsiaTheme="minorEastAsia"/>
          <w:color w:val="auto"/>
          <w:lang w:eastAsia="ja-JP"/>
        </w:rPr>
        <w:t>have to</w:t>
      </w:r>
      <w:proofErr w:type="gramEnd"/>
      <w:r w:rsidRPr="009A654E">
        <w:rPr>
          <w:rFonts w:eastAsiaTheme="minorEastAsia"/>
          <w:color w:val="auto"/>
          <w:lang w:eastAsia="ja-JP"/>
        </w:rPr>
        <w:t xml:space="preserve"> repeat myself quite a</w:t>
      </w:r>
      <w:r>
        <w:rPr>
          <w:rFonts w:eastAsiaTheme="minorEastAsia"/>
          <w:color w:val="auto"/>
          <w:lang w:eastAsia="ja-JP"/>
        </w:rPr>
        <w:t xml:space="preserve"> </w:t>
      </w:r>
      <w:r w:rsidRPr="009A654E">
        <w:rPr>
          <w:rFonts w:eastAsiaTheme="minorEastAsia"/>
          <w:color w:val="auto"/>
          <w:lang w:eastAsia="ja-JP"/>
        </w:rPr>
        <w:t>lot because what I say initially does not make sense, it does to me, but to people outside of my little world I need to make the context, because the result is just a little bit off tangent. It’s not the simple answer you would expect, it has a little bit of a twist. It needs to be given background, so people do misunderstand me and get confused by what I say.</w:t>
      </w:r>
    </w:p>
    <w:p w14:paraId="1A95F680"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61E4A1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Ok, when faced with a task would you say you display any type of method to help you in solving it in relation to your dyslexia?</w:t>
      </w:r>
    </w:p>
    <w:p w14:paraId="530D3A0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3D783167" w14:textId="4E6C7B16"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I do a bit of </w:t>
      </w:r>
      <w:proofErr w:type="gramStart"/>
      <w:r w:rsidRPr="009A654E">
        <w:rPr>
          <w:rFonts w:eastAsiaTheme="minorEastAsia"/>
          <w:color w:val="auto"/>
          <w:lang w:eastAsia="ja-JP"/>
        </w:rPr>
        <w:t>programming</w:t>
      </w:r>
      <w:proofErr w:type="gramEnd"/>
      <w:r w:rsidRPr="009A654E">
        <w:rPr>
          <w:rFonts w:eastAsiaTheme="minorEastAsia"/>
          <w:color w:val="auto"/>
          <w:lang w:eastAsia="ja-JP"/>
        </w:rPr>
        <w:t xml:space="preserve"> so it uses your troubleshooting mathematical skills, you have to write what you want to do in pseudo code so if this is this, and this is this, then go there and do that. You basically write it down in English what you want to computer to do and that is what they are taught in university but most of the guys I work with do that,  but it helps me a</w:t>
      </w:r>
      <w:r>
        <w:rPr>
          <w:rFonts w:eastAsiaTheme="minorEastAsia"/>
          <w:color w:val="auto"/>
          <w:lang w:eastAsia="ja-JP"/>
        </w:rPr>
        <w:t xml:space="preserve"> </w:t>
      </w:r>
      <w:r w:rsidRPr="009A654E">
        <w:rPr>
          <w:rFonts w:eastAsiaTheme="minorEastAsia"/>
          <w:color w:val="auto"/>
          <w:lang w:eastAsia="ja-JP"/>
        </w:rPr>
        <w:t xml:space="preserve">lot to draw a diagram write down that if this value is this and is smaller that this then do this and that, and then pull from this database and do that, and then sometimes I draw scribbles of database or the scribbles of the </w:t>
      </w:r>
      <w:proofErr w:type="spellStart"/>
      <w:r w:rsidRPr="009A654E">
        <w:rPr>
          <w:rFonts w:eastAsiaTheme="minorEastAsia"/>
          <w:color w:val="auto"/>
          <w:lang w:eastAsia="ja-JP"/>
        </w:rPr>
        <w:t>programme</w:t>
      </w:r>
      <w:proofErr w:type="spellEnd"/>
      <w:r w:rsidRPr="009A654E">
        <w:rPr>
          <w:rFonts w:eastAsiaTheme="minorEastAsia"/>
          <w:color w:val="auto"/>
          <w:lang w:eastAsia="ja-JP"/>
        </w:rPr>
        <w:t xml:space="preserve"> so I can put arrows bouncing back and forth.  That was all that we were taught at university how to come up with these things </w:t>
      </w:r>
      <w:proofErr w:type="gramStart"/>
      <w:r w:rsidRPr="009A654E">
        <w:rPr>
          <w:rFonts w:eastAsiaTheme="minorEastAsia"/>
          <w:color w:val="auto"/>
          <w:lang w:eastAsia="ja-JP"/>
        </w:rPr>
        <w:t>initially</w:t>
      </w:r>
      <w:proofErr w:type="gramEnd"/>
      <w:r w:rsidRPr="009A654E">
        <w:rPr>
          <w:rFonts w:eastAsiaTheme="minorEastAsia"/>
          <w:color w:val="auto"/>
          <w:lang w:eastAsia="ja-JP"/>
        </w:rPr>
        <w:t xml:space="preserve"> but I still need to refer to them in my day to day job just to help me.</w:t>
      </w:r>
    </w:p>
    <w:p w14:paraId="470C16DB"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35D5B29D" w14:textId="32BAC9BF"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I think that helps a</w:t>
      </w:r>
      <w:r>
        <w:rPr>
          <w:rFonts w:eastAsiaTheme="minorEastAsia"/>
          <w:i/>
          <w:iCs/>
          <w:color w:val="auto"/>
          <w:lang w:eastAsia="ja-JP"/>
        </w:rPr>
        <w:t xml:space="preserve"> </w:t>
      </w:r>
      <w:r w:rsidRPr="009A654E">
        <w:rPr>
          <w:rFonts w:eastAsiaTheme="minorEastAsia"/>
          <w:i/>
          <w:iCs/>
          <w:color w:val="auto"/>
          <w:lang w:eastAsia="ja-JP"/>
        </w:rPr>
        <w:t xml:space="preserve">lot for people who feel if they have dyslexia, they can’t be successful or can’t be in the workplace or do anything, but </w:t>
      </w:r>
      <w:proofErr w:type="gramStart"/>
      <w:r w:rsidRPr="009A654E">
        <w:rPr>
          <w:rFonts w:eastAsiaTheme="minorEastAsia"/>
          <w:i/>
          <w:iCs/>
          <w:color w:val="auto"/>
          <w:lang w:eastAsia="ja-JP"/>
        </w:rPr>
        <w:t>actually what</w:t>
      </w:r>
      <w:proofErr w:type="gramEnd"/>
      <w:r w:rsidRPr="009A654E">
        <w:rPr>
          <w:rFonts w:eastAsiaTheme="minorEastAsia"/>
          <w:i/>
          <w:iCs/>
          <w:color w:val="auto"/>
          <w:lang w:eastAsia="ja-JP"/>
        </w:rPr>
        <w:t xml:space="preserve"> you </w:t>
      </w:r>
      <w:proofErr w:type="spellStart"/>
      <w:r w:rsidRPr="009A654E">
        <w:rPr>
          <w:rFonts w:eastAsiaTheme="minorEastAsia"/>
          <w:i/>
          <w:iCs/>
          <w:color w:val="auto"/>
          <w:lang w:eastAsia="ja-JP"/>
        </w:rPr>
        <w:t>realise</w:t>
      </w:r>
      <w:proofErr w:type="spellEnd"/>
      <w:r w:rsidRPr="009A654E">
        <w:rPr>
          <w:rFonts w:eastAsiaTheme="minorEastAsia"/>
          <w:i/>
          <w:iCs/>
          <w:color w:val="auto"/>
          <w:lang w:eastAsia="ja-JP"/>
        </w:rPr>
        <w:t xml:space="preserve"> is that there are all sorts of things that you can draw from dyslexia to help you cope</w:t>
      </w:r>
    </w:p>
    <w:p w14:paraId="62320FD1"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3595BC83"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w:t>
      </w:r>
      <w:proofErr w:type="gramStart"/>
      <w:r w:rsidRPr="009A654E">
        <w:rPr>
          <w:rFonts w:eastAsiaTheme="minorEastAsia"/>
          <w:color w:val="auto"/>
          <w:lang w:eastAsia="ja-JP"/>
        </w:rPr>
        <w:t>Yes</w:t>
      </w:r>
      <w:proofErr w:type="gramEnd"/>
      <w:r w:rsidRPr="009A654E">
        <w:rPr>
          <w:rFonts w:eastAsiaTheme="minorEastAsia"/>
          <w:color w:val="auto"/>
          <w:lang w:eastAsia="ja-JP"/>
        </w:rPr>
        <w:t xml:space="preserve"> and also when someone later on says you have not been working on it I can say, yes I have I have been thinking about it. I may have not got to result </w:t>
      </w:r>
      <w:proofErr w:type="gramStart"/>
      <w:r w:rsidRPr="009A654E">
        <w:rPr>
          <w:rFonts w:eastAsiaTheme="minorEastAsia"/>
          <w:color w:val="auto"/>
          <w:lang w:eastAsia="ja-JP"/>
        </w:rPr>
        <w:t>yet</w:t>
      </w:r>
      <w:proofErr w:type="gramEnd"/>
      <w:r w:rsidRPr="009A654E">
        <w:rPr>
          <w:rFonts w:eastAsiaTheme="minorEastAsia"/>
          <w:color w:val="auto"/>
          <w:lang w:eastAsia="ja-JP"/>
        </w:rPr>
        <w:t xml:space="preserve"> but this is my work and it’s kind of like evidence that you know what I’m not stupid I am trying, I’m working on it, it’s kind of like a justification of my evidence on paper. </w:t>
      </w:r>
    </w:p>
    <w:p w14:paraId="4C6DC38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29F31F5C"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In terms of avoiding tasks that would highlight your dyslexia, is there anything you could share on this?</w:t>
      </w:r>
    </w:p>
    <w:p w14:paraId="6F06D5ED"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7449C634"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Yeh </w:t>
      </w:r>
      <w:proofErr w:type="spellStart"/>
      <w:r w:rsidRPr="009A654E">
        <w:rPr>
          <w:rFonts w:eastAsiaTheme="minorEastAsia"/>
          <w:color w:val="auto"/>
          <w:lang w:eastAsia="ja-JP"/>
        </w:rPr>
        <w:t>yeh</w:t>
      </w:r>
      <w:proofErr w:type="spellEnd"/>
      <w:r w:rsidRPr="009A654E">
        <w:rPr>
          <w:rFonts w:eastAsiaTheme="minorEastAsia"/>
          <w:color w:val="auto"/>
          <w:lang w:eastAsia="ja-JP"/>
        </w:rPr>
        <w:t xml:space="preserve">, I would push it onto people if we </w:t>
      </w:r>
      <w:proofErr w:type="gramStart"/>
      <w:r w:rsidRPr="009A654E">
        <w:rPr>
          <w:rFonts w:eastAsiaTheme="minorEastAsia"/>
          <w:color w:val="auto"/>
          <w:lang w:eastAsia="ja-JP"/>
        </w:rPr>
        <w:t>are</w:t>
      </w:r>
      <w:proofErr w:type="gramEnd"/>
      <w:r w:rsidRPr="009A654E">
        <w:rPr>
          <w:rFonts w:eastAsiaTheme="minorEastAsia"/>
          <w:color w:val="auto"/>
          <w:lang w:eastAsia="ja-JP"/>
        </w:rPr>
        <w:t xml:space="preserve"> working or training in a classroom environment and someone had to write on the board I would give the pen to someone else quickly. </w:t>
      </w:r>
    </w:p>
    <w:p w14:paraId="4D45A250"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370C6C9"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 xml:space="preserve">A: Reading? </w:t>
      </w:r>
    </w:p>
    <w:p w14:paraId="1886B9D4"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393C553" w14:textId="7BA9863D"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Reading out loud, after my degree I had 6 months off and I was working for my dad in a shop, and I spent the 6 months reading solidly 9 till 5 and this improved my reading ability 50% it really improved. It was very bad. It was highlighted </w:t>
      </w:r>
      <w:proofErr w:type="spellStart"/>
      <w:r w:rsidRPr="009A654E">
        <w:rPr>
          <w:rFonts w:eastAsiaTheme="minorEastAsia"/>
          <w:color w:val="auto"/>
          <w:lang w:eastAsia="ja-JP"/>
        </w:rPr>
        <w:t>alot</w:t>
      </w:r>
      <w:proofErr w:type="spellEnd"/>
      <w:r w:rsidRPr="009A654E">
        <w:rPr>
          <w:rFonts w:eastAsiaTheme="minorEastAsia"/>
          <w:color w:val="auto"/>
          <w:lang w:eastAsia="ja-JP"/>
        </w:rPr>
        <w:t xml:space="preserve"> when we were doing these study courses when we were doing 'God passes by' </w:t>
      </w:r>
      <w:proofErr w:type="gramStart"/>
      <w:r w:rsidRPr="009A654E">
        <w:rPr>
          <w:rFonts w:eastAsiaTheme="minorEastAsia"/>
          <w:color w:val="auto"/>
          <w:lang w:eastAsia="ja-JP"/>
        </w:rPr>
        <w:t xml:space="preserve">at </w:t>
      </w:r>
      <w:r>
        <w:rPr>
          <w:rFonts w:eastAsiaTheme="minorEastAsia"/>
          <w:color w:val="auto"/>
          <w:lang w:eastAsia="ja-JP"/>
        </w:rPr>
        <w:t xml:space="preserve"> x</w:t>
      </w:r>
      <w:proofErr w:type="gramEnd"/>
      <w:r>
        <w:rPr>
          <w:rFonts w:eastAsiaTheme="minorEastAsia"/>
          <w:color w:val="auto"/>
          <w:lang w:eastAsia="ja-JP"/>
        </w:rPr>
        <w:t xml:space="preserve">’ </w:t>
      </w:r>
      <w:r w:rsidRPr="009A654E">
        <w:rPr>
          <w:rFonts w:eastAsiaTheme="minorEastAsia"/>
          <w:color w:val="auto"/>
          <w:lang w:eastAsia="ja-JP"/>
        </w:rPr>
        <w:t xml:space="preserve">house and we would have to read these very challenging texts out loud and I was shaking, I was red, because this was hard work. It wasn’t just a normal book either and everyone would just look at me because I would miss words and mis-pronounce words all the time and it was around the same time I got diagnosed so I took it upon myself to read heavily after that. I did online research without paying hundreds of pounds for a tutor, a specialist in dyslexia. The thing I did was just read, read, read for 6 months, I got through so many books. I used to go to the charity shop, just buy a couple of books and give them back after I read them. </w:t>
      </w:r>
    </w:p>
    <w:p w14:paraId="5705A352"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E57540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Was it just the reading out loud? Or was it reading in your head?</w:t>
      </w:r>
    </w:p>
    <w:p w14:paraId="473FAF8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713E2BE7"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Just reading in my head, sometimes I would read it out loud if I was on my own. Just hear the words as I read them, to make sure they sounded right. </w:t>
      </w:r>
    </w:p>
    <w:p w14:paraId="792736E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70720AA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going back to the example of the social situation and then you being very nervous about having to read, was it what other people would think of you or was it just the challenge in itself.</w:t>
      </w:r>
    </w:p>
    <w:p w14:paraId="6210185D"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1E838453"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w:t>
      </w:r>
      <w:proofErr w:type="gramStart"/>
      <w:r w:rsidRPr="009A654E">
        <w:rPr>
          <w:rFonts w:eastAsiaTheme="minorEastAsia"/>
          <w:color w:val="auto"/>
          <w:lang w:eastAsia="ja-JP"/>
        </w:rPr>
        <w:t>Definitely what</w:t>
      </w:r>
      <w:proofErr w:type="gramEnd"/>
      <w:r w:rsidRPr="009A654E">
        <w:rPr>
          <w:rFonts w:eastAsiaTheme="minorEastAsia"/>
          <w:color w:val="auto"/>
          <w:lang w:eastAsia="ja-JP"/>
        </w:rPr>
        <w:t xml:space="preserve"> people thought of me and then I would be conscious of my shaking voice or me going red and mumbling, I was reading too fast. But this was something I took upon myself. I used my patience and persistence. I did keep going to the study sessions, it didn’t deter me from going, I didn’t want it for me to be a reason to deprive me of an opportunity to learn so I dealt with it head on. You watch people as they go around with the text, guessing your part to read. You become very relieved when you see there is not enough text to go around.</w:t>
      </w:r>
    </w:p>
    <w:p w14:paraId="36782424"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3A0F5790"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But it makes you sometimes feel outside the group?</w:t>
      </w:r>
    </w:p>
    <w:p w14:paraId="799F0B0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6576CB9B"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w:t>
      </w:r>
      <w:proofErr w:type="gramStart"/>
      <w:r w:rsidRPr="009A654E">
        <w:rPr>
          <w:rFonts w:eastAsiaTheme="minorEastAsia"/>
          <w:color w:val="auto"/>
          <w:lang w:eastAsia="ja-JP"/>
        </w:rPr>
        <w:t>Yes</w:t>
      </w:r>
      <w:proofErr w:type="gramEnd"/>
      <w:r w:rsidRPr="009A654E">
        <w:rPr>
          <w:rFonts w:eastAsiaTheme="minorEastAsia"/>
          <w:color w:val="auto"/>
          <w:lang w:eastAsia="ja-JP"/>
        </w:rPr>
        <w:t xml:space="preserve"> you are worrying the whole time. </w:t>
      </w:r>
    </w:p>
    <w:p w14:paraId="196DDED7"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270A964E"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Does that you make you more aware of others?</w:t>
      </w:r>
    </w:p>
    <w:p w14:paraId="5C34EAA7"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751AEAF9" w14:textId="75079138"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I can see other people with similar problems, I can tell straight away who </w:t>
      </w:r>
      <w:proofErr w:type="gramStart"/>
      <w:r w:rsidRPr="009A654E">
        <w:rPr>
          <w:rFonts w:eastAsiaTheme="minorEastAsia"/>
          <w:color w:val="auto"/>
          <w:lang w:eastAsia="ja-JP"/>
        </w:rPr>
        <w:t>is a good or bad reader and I’m</w:t>
      </w:r>
      <w:proofErr w:type="gramEnd"/>
      <w:r w:rsidRPr="009A654E">
        <w:rPr>
          <w:rFonts w:eastAsiaTheme="minorEastAsia"/>
          <w:color w:val="auto"/>
          <w:lang w:eastAsia="ja-JP"/>
        </w:rPr>
        <w:t xml:space="preserve"> very subtle, I don’t push it on people. But I guess it is standard, everyone does that. I can relate a</w:t>
      </w:r>
      <w:r>
        <w:rPr>
          <w:rFonts w:eastAsiaTheme="minorEastAsia"/>
          <w:color w:val="auto"/>
          <w:lang w:eastAsia="ja-JP"/>
        </w:rPr>
        <w:t xml:space="preserve"> </w:t>
      </w:r>
      <w:r w:rsidRPr="009A654E">
        <w:rPr>
          <w:rFonts w:eastAsiaTheme="minorEastAsia"/>
          <w:color w:val="auto"/>
          <w:lang w:eastAsia="ja-JP"/>
        </w:rPr>
        <w:t xml:space="preserve">lot to people's problems. </w:t>
      </w:r>
    </w:p>
    <w:p w14:paraId="24B53849"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573D1CA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 xml:space="preserve">A: </w:t>
      </w:r>
      <w:proofErr w:type="gramStart"/>
      <w:r w:rsidRPr="009A654E">
        <w:rPr>
          <w:rFonts w:eastAsiaTheme="minorEastAsia"/>
          <w:i/>
          <w:iCs/>
          <w:color w:val="auto"/>
          <w:lang w:eastAsia="ja-JP"/>
        </w:rPr>
        <w:t>So</w:t>
      </w:r>
      <w:proofErr w:type="gramEnd"/>
      <w:r w:rsidRPr="009A654E">
        <w:rPr>
          <w:rFonts w:eastAsiaTheme="minorEastAsia"/>
          <w:i/>
          <w:iCs/>
          <w:color w:val="auto"/>
          <w:lang w:eastAsia="ja-JP"/>
        </w:rPr>
        <w:t xml:space="preserve"> moving onto how aspects of dyslexia that could be considered strengths, Can you give any example of the way you have used the strongest aspects of your dyslexia to overcome barriers in the workplace?</w:t>
      </w:r>
    </w:p>
    <w:p w14:paraId="5E817EEC"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28EF036B" w14:textId="318FCF11"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Learning how to learn, I run classroom training environments, and I work with people with varied technical background. Some people very new to computers, some people super advanced and just trying to explain concepts I feel that I have a great way of </w:t>
      </w:r>
      <w:proofErr w:type="spellStart"/>
      <w:r w:rsidRPr="009A654E">
        <w:rPr>
          <w:rFonts w:eastAsiaTheme="minorEastAsia"/>
          <w:color w:val="auto"/>
          <w:lang w:eastAsia="ja-JP"/>
        </w:rPr>
        <w:t>visualising</w:t>
      </w:r>
      <w:proofErr w:type="spellEnd"/>
      <w:r w:rsidRPr="009A654E">
        <w:rPr>
          <w:rFonts w:eastAsiaTheme="minorEastAsia"/>
          <w:color w:val="auto"/>
          <w:lang w:eastAsia="ja-JP"/>
        </w:rPr>
        <w:t xml:space="preserve"> it, or relating it to something else in people’s lives, making it personal so that it would click for them. </w:t>
      </w:r>
      <w:proofErr w:type="gramStart"/>
      <w:r w:rsidRPr="009A654E">
        <w:rPr>
          <w:rFonts w:eastAsiaTheme="minorEastAsia"/>
          <w:color w:val="auto"/>
          <w:lang w:eastAsia="ja-JP"/>
        </w:rPr>
        <w:t>So</w:t>
      </w:r>
      <w:proofErr w:type="gramEnd"/>
      <w:r w:rsidRPr="009A654E">
        <w:rPr>
          <w:rFonts w:eastAsiaTheme="minorEastAsia"/>
          <w:color w:val="auto"/>
          <w:lang w:eastAsia="ja-JP"/>
        </w:rPr>
        <w:t xml:space="preserve"> I train a</w:t>
      </w:r>
      <w:r>
        <w:rPr>
          <w:rFonts w:eastAsiaTheme="minorEastAsia"/>
          <w:color w:val="auto"/>
          <w:lang w:eastAsia="ja-JP"/>
        </w:rPr>
        <w:t xml:space="preserve"> </w:t>
      </w:r>
      <w:r w:rsidRPr="009A654E">
        <w:rPr>
          <w:rFonts w:eastAsiaTheme="minorEastAsia"/>
          <w:color w:val="auto"/>
          <w:lang w:eastAsia="ja-JP"/>
        </w:rPr>
        <w:t xml:space="preserve">lot of people on how to use the system, hundreds and hundreds of nurses and doctors and I feel that I can use my ability to associate with something else to sort of use my hands, or to draw a little diagram. People pick it up </w:t>
      </w:r>
      <w:proofErr w:type="spellStart"/>
      <w:r w:rsidRPr="009A654E">
        <w:rPr>
          <w:rFonts w:eastAsiaTheme="minorEastAsia"/>
          <w:color w:val="auto"/>
          <w:lang w:eastAsia="ja-JP"/>
        </w:rPr>
        <w:t>alot</w:t>
      </w:r>
      <w:proofErr w:type="spellEnd"/>
      <w:r w:rsidRPr="009A654E">
        <w:rPr>
          <w:rFonts w:eastAsiaTheme="minorEastAsia"/>
          <w:color w:val="auto"/>
          <w:lang w:eastAsia="ja-JP"/>
        </w:rPr>
        <w:t xml:space="preserve"> quicker, it is skill I picked up and now I am bringing the ideas across to other people using different ways and means of learning. It may be of use to </w:t>
      </w:r>
      <w:proofErr w:type="gramStart"/>
      <w:r w:rsidRPr="009A654E">
        <w:rPr>
          <w:rFonts w:eastAsiaTheme="minorEastAsia"/>
          <w:color w:val="auto"/>
          <w:lang w:eastAsia="ja-JP"/>
        </w:rPr>
        <w:t>them</w:t>
      </w:r>
      <w:proofErr w:type="gramEnd"/>
      <w:r w:rsidRPr="009A654E">
        <w:rPr>
          <w:rFonts w:eastAsiaTheme="minorEastAsia"/>
          <w:color w:val="auto"/>
          <w:lang w:eastAsia="ja-JP"/>
        </w:rPr>
        <w:t xml:space="preserve"> and I think it helps. </w:t>
      </w:r>
    </w:p>
    <w:p w14:paraId="7462F7FC"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13D06FC4"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Do you find that you have a creative side, especially in arts?</w:t>
      </w:r>
    </w:p>
    <w:p w14:paraId="3E5C775D"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7C5BF75C" w14:textId="062F8356"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roofErr w:type="gramStart"/>
      <w:r w:rsidRPr="009A654E">
        <w:rPr>
          <w:rFonts w:eastAsiaTheme="minorEastAsia"/>
          <w:color w:val="auto"/>
          <w:lang w:eastAsia="ja-JP"/>
        </w:rPr>
        <w:t>Unfortunately</w:t>
      </w:r>
      <w:proofErr w:type="gramEnd"/>
      <w:r w:rsidRPr="009A654E">
        <w:rPr>
          <w:rFonts w:eastAsiaTheme="minorEastAsia"/>
          <w:color w:val="auto"/>
          <w:lang w:eastAsia="ja-JP"/>
        </w:rPr>
        <w:t xml:space="preserve"> not, I thought that as soon as I was diagnosed with dyslexia I would suddenly become Picasso or an amazing violinist, I tried those things but it didn’t work so I was a bit gutted. I love though and am fascinated by the arts though, music especially, I do a</w:t>
      </w:r>
      <w:r>
        <w:rPr>
          <w:rFonts w:eastAsiaTheme="minorEastAsia"/>
          <w:color w:val="auto"/>
          <w:lang w:eastAsia="ja-JP"/>
        </w:rPr>
        <w:t xml:space="preserve"> </w:t>
      </w:r>
      <w:r w:rsidRPr="009A654E">
        <w:rPr>
          <w:rFonts w:eastAsiaTheme="minorEastAsia"/>
          <w:color w:val="auto"/>
          <w:lang w:eastAsia="ja-JP"/>
        </w:rPr>
        <w:t>lot of dance, creative dancing, Salsa, break dancing,</w:t>
      </w:r>
      <w:r w:rsidRPr="009A654E">
        <w:rPr>
          <w:rFonts w:ascii="Calibri" w:eastAsiaTheme="minorEastAsia" w:hAnsi="Calibri" w:cs="Calibri"/>
          <w:color w:val="auto"/>
          <w:lang w:eastAsia="ja-JP"/>
        </w:rPr>
        <w:t xml:space="preserve"> </w:t>
      </w:r>
      <w:r w:rsidRPr="009A654E">
        <w:rPr>
          <w:rFonts w:eastAsiaTheme="minorEastAsia"/>
          <w:color w:val="auto"/>
          <w:lang w:eastAsia="ja-JP"/>
        </w:rPr>
        <w:t>capoeira which all has an element of freestyle and creativity using your body to express yourself, I wouldn’t say I was great but it gives you a</w:t>
      </w:r>
      <w:r>
        <w:rPr>
          <w:rFonts w:eastAsiaTheme="minorEastAsia"/>
          <w:color w:val="auto"/>
          <w:lang w:eastAsia="ja-JP"/>
        </w:rPr>
        <w:t xml:space="preserve"> </w:t>
      </w:r>
      <w:r w:rsidRPr="009A654E">
        <w:rPr>
          <w:rFonts w:eastAsiaTheme="minorEastAsia"/>
          <w:color w:val="auto"/>
          <w:lang w:eastAsia="ja-JP"/>
        </w:rPr>
        <w:t xml:space="preserve">lot of fulfilment, I can’t see the relation directly to dyslexia but it would be nice If I felt I had an artistic side. I do have a very dyslexic friend who is an amazing painter. It’s quite clear cut. It’s not so clear cut with me, but who knows, I might not have picked up the right instrument, </w:t>
      </w:r>
      <w:proofErr w:type="spellStart"/>
      <w:r w:rsidRPr="009A654E">
        <w:rPr>
          <w:rFonts w:eastAsiaTheme="minorEastAsia"/>
          <w:color w:val="auto"/>
          <w:lang w:eastAsia="ja-JP"/>
        </w:rPr>
        <w:t>channelled</w:t>
      </w:r>
      <w:proofErr w:type="spellEnd"/>
      <w:r w:rsidRPr="009A654E">
        <w:rPr>
          <w:rFonts w:eastAsiaTheme="minorEastAsia"/>
          <w:color w:val="auto"/>
          <w:lang w:eastAsia="ja-JP"/>
        </w:rPr>
        <w:t xml:space="preserve"> it yet. It is common in my office to use music but now I feel I need it so much now that it is hard to work without it, and as </w:t>
      </w:r>
      <w:proofErr w:type="spellStart"/>
      <w:r w:rsidRPr="009A654E">
        <w:rPr>
          <w:rFonts w:eastAsiaTheme="minorEastAsia"/>
          <w:color w:val="auto"/>
          <w:lang w:eastAsia="ja-JP"/>
        </w:rPr>
        <w:t>i</w:t>
      </w:r>
      <w:proofErr w:type="spellEnd"/>
      <w:r w:rsidRPr="009A654E">
        <w:rPr>
          <w:rFonts w:eastAsiaTheme="minorEastAsia"/>
          <w:color w:val="auto"/>
          <w:lang w:eastAsia="ja-JP"/>
        </w:rPr>
        <w:t xml:space="preserve"> said I am distracted very </w:t>
      </w:r>
      <w:proofErr w:type="spellStart"/>
      <w:r w:rsidRPr="009A654E">
        <w:rPr>
          <w:rFonts w:eastAsiaTheme="minorEastAsia"/>
          <w:color w:val="auto"/>
          <w:lang w:eastAsia="ja-JP"/>
        </w:rPr>
        <w:t>very</w:t>
      </w:r>
      <w:proofErr w:type="spellEnd"/>
      <w:r w:rsidRPr="009A654E">
        <w:rPr>
          <w:rFonts w:eastAsiaTheme="minorEastAsia"/>
          <w:color w:val="auto"/>
          <w:lang w:eastAsia="ja-JP"/>
        </w:rPr>
        <w:t xml:space="preserve"> easily, especially online when you have access to the internet at the click of a button, </w:t>
      </w:r>
      <w:proofErr w:type="spellStart"/>
      <w:r w:rsidRPr="009A654E">
        <w:rPr>
          <w:rFonts w:eastAsiaTheme="minorEastAsia"/>
          <w:color w:val="auto"/>
          <w:lang w:eastAsia="ja-JP"/>
        </w:rPr>
        <w:t>its</w:t>
      </w:r>
      <w:proofErr w:type="spellEnd"/>
      <w:r w:rsidRPr="009A654E">
        <w:rPr>
          <w:rFonts w:eastAsiaTheme="minorEastAsia"/>
          <w:color w:val="auto"/>
          <w:lang w:eastAsia="ja-JP"/>
        </w:rPr>
        <w:t xml:space="preserve"> very hard to discipline yourself especially in work and also our internet is not filtered, so you have one window open of Facebook and get on with now work. Sometimes I need to really tie my hands down and delete all the icons so I can say come one time for work and be quite harsh on myself. But because there is no one looking on top of me, I can get away with a</w:t>
      </w:r>
      <w:r>
        <w:rPr>
          <w:rFonts w:eastAsiaTheme="minorEastAsia"/>
          <w:color w:val="auto"/>
          <w:lang w:eastAsia="ja-JP"/>
        </w:rPr>
        <w:t xml:space="preserve"> </w:t>
      </w:r>
      <w:r w:rsidRPr="009A654E">
        <w:rPr>
          <w:rFonts w:eastAsiaTheme="minorEastAsia"/>
          <w:color w:val="auto"/>
          <w:lang w:eastAsia="ja-JP"/>
        </w:rPr>
        <w:t xml:space="preserve">lot in the office, a couple of hours just idly clicking away online so it’s up to me to manage it and discipline myself not to be distracted. </w:t>
      </w:r>
    </w:p>
    <w:p w14:paraId="6F2D76AF"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3E2F17ED"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Resilience: In times of difficulty or when experiencing disappointment do you manage to overcome obstacles and move on?</w:t>
      </w:r>
    </w:p>
    <w:p w14:paraId="2FB5BEC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6A64D6C5" w14:textId="01CBD851"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w:t>
      </w:r>
      <w:proofErr w:type="gramStart"/>
      <w:r w:rsidRPr="009A654E">
        <w:rPr>
          <w:rFonts w:eastAsiaTheme="minorEastAsia"/>
          <w:color w:val="auto"/>
          <w:lang w:eastAsia="ja-JP"/>
        </w:rPr>
        <w:t>So</w:t>
      </w:r>
      <w:proofErr w:type="gramEnd"/>
      <w:r w:rsidRPr="009A654E">
        <w:rPr>
          <w:rFonts w:eastAsiaTheme="minorEastAsia"/>
          <w:color w:val="auto"/>
          <w:lang w:eastAsia="ja-JP"/>
        </w:rPr>
        <w:t xml:space="preserve"> as I mentioned earlier I like to do things head on, I'm very happy to admit failure and learn from my mistakes and I’m very i</w:t>
      </w:r>
      <w:r>
        <w:rPr>
          <w:rFonts w:eastAsiaTheme="minorEastAsia"/>
          <w:color w:val="auto"/>
          <w:lang w:eastAsia="ja-JP"/>
        </w:rPr>
        <w:t xml:space="preserve">nterested in feedback, I feel I </w:t>
      </w:r>
      <w:r w:rsidRPr="009A654E">
        <w:rPr>
          <w:rFonts w:eastAsiaTheme="minorEastAsia"/>
          <w:color w:val="auto"/>
          <w:lang w:eastAsia="ja-JP"/>
        </w:rPr>
        <w:t>need feedback. I'm quite good at presenting but when I started at my company they taught us presentation skills, how to deliver content and how to train people, and I did a</w:t>
      </w:r>
      <w:r>
        <w:rPr>
          <w:rFonts w:eastAsiaTheme="minorEastAsia"/>
          <w:color w:val="auto"/>
          <w:lang w:eastAsia="ja-JP"/>
        </w:rPr>
        <w:t xml:space="preserve"> </w:t>
      </w:r>
      <w:r w:rsidRPr="009A654E">
        <w:rPr>
          <w:rFonts w:eastAsiaTheme="minorEastAsia"/>
          <w:color w:val="auto"/>
          <w:lang w:eastAsia="ja-JP"/>
        </w:rPr>
        <w:t xml:space="preserve">lot better than everyone else in the class but I still felt that I really needed the feedback in order to grow, as learning to improve myself is something that I picked up on my dyslexia and it was something I had to actively do, and I saw the benefits, so firstly to better myself and get myself on par with everyone else potentially to be better and so this attitude of learning and </w:t>
      </w:r>
      <w:proofErr w:type="spellStart"/>
      <w:r w:rsidRPr="009A654E">
        <w:rPr>
          <w:rFonts w:eastAsiaTheme="minorEastAsia"/>
          <w:color w:val="auto"/>
          <w:lang w:eastAsia="ja-JP"/>
        </w:rPr>
        <w:t>self betterment</w:t>
      </w:r>
      <w:proofErr w:type="spellEnd"/>
      <w:r w:rsidRPr="009A654E">
        <w:rPr>
          <w:rFonts w:eastAsiaTheme="minorEastAsia"/>
          <w:color w:val="auto"/>
          <w:lang w:eastAsia="ja-JP"/>
        </w:rPr>
        <w:t xml:space="preserve"> is something I feel I can apply to other areas in my life. I also don’t get disappointed too long; it's very temporary, if I know I can grow from it. </w:t>
      </w:r>
    </w:p>
    <w:p w14:paraId="399034C9"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6C45C81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Could you draw from any experiences that you think you can share on how you have managed to do that?</w:t>
      </w:r>
    </w:p>
    <w:p w14:paraId="4C1A796B"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2EB0CDF9"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Yeh I guess, I do struggle with programming I don’t pick it up as quickly as everyone else, it is an area of weakness in my office and I think that is related, people around me just say that some people pick up on it and some people </w:t>
      </w:r>
      <w:proofErr w:type="spellStart"/>
      <w:r w:rsidRPr="009A654E">
        <w:rPr>
          <w:rFonts w:eastAsiaTheme="minorEastAsia"/>
          <w:color w:val="auto"/>
          <w:lang w:eastAsia="ja-JP"/>
        </w:rPr>
        <w:t>cant</w:t>
      </w:r>
      <w:proofErr w:type="spellEnd"/>
      <w:r w:rsidRPr="009A654E">
        <w:rPr>
          <w:rFonts w:eastAsiaTheme="minorEastAsia"/>
          <w:color w:val="auto"/>
          <w:lang w:eastAsia="ja-JP"/>
        </w:rPr>
        <w:t xml:space="preserve"> and some people say its genetic, so I try very hard to pick up programming. Luckily it is not required; there is always the guy next to me who can help me out. </w:t>
      </w:r>
      <w:proofErr w:type="gramStart"/>
      <w:r w:rsidRPr="009A654E">
        <w:rPr>
          <w:rFonts w:eastAsiaTheme="minorEastAsia"/>
          <w:color w:val="auto"/>
          <w:lang w:eastAsia="ja-JP"/>
        </w:rPr>
        <w:t>So</w:t>
      </w:r>
      <w:proofErr w:type="gramEnd"/>
      <w:r w:rsidRPr="009A654E">
        <w:rPr>
          <w:rFonts w:eastAsiaTheme="minorEastAsia"/>
          <w:color w:val="auto"/>
          <w:lang w:eastAsia="ja-JP"/>
        </w:rPr>
        <w:t xml:space="preserve"> </w:t>
      </w:r>
      <w:proofErr w:type="spellStart"/>
      <w:r w:rsidRPr="009A654E">
        <w:rPr>
          <w:rFonts w:eastAsiaTheme="minorEastAsia"/>
          <w:color w:val="auto"/>
          <w:lang w:eastAsia="ja-JP"/>
        </w:rPr>
        <w:t>i</w:t>
      </w:r>
      <w:proofErr w:type="spellEnd"/>
      <w:r w:rsidRPr="009A654E">
        <w:rPr>
          <w:rFonts w:eastAsiaTheme="minorEastAsia"/>
          <w:color w:val="auto"/>
          <w:lang w:eastAsia="ja-JP"/>
        </w:rPr>
        <w:t xml:space="preserve"> struggled to use it and work it out, it has taken me two years and I’m getting there slowly, but I have </w:t>
      </w:r>
      <w:proofErr w:type="spellStart"/>
      <w:r w:rsidRPr="009A654E">
        <w:rPr>
          <w:rFonts w:eastAsiaTheme="minorEastAsia"/>
          <w:color w:val="auto"/>
          <w:lang w:eastAsia="ja-JP"/>
        </w:rPr>
        <w:t>realised</w:t>
      </w:r>
      <w:proofErr w:type="spellEnd"/>
      <w:r w:rsidRPr="009A654E">
        <w:rPr>
          <w:rFonts w:eastAsiaTheme="minorEastAsia"/>
          <w:color w:val="auto"/>
          <w:lang w:eastAsia="ja-JP"/>
        </w:rPr>
        <w:t xml:space="preserve"> that as much as I try, it’s not for me and I don’t know if that is dyslexia or some people just can’t pick it up. I guess if you have high intelligence you can pick up anything but </w:t>
      </w:r>
      <w:proofErr w:type="spellStart"/>
      <w:r w:rsidRPr="009A654E">
        <w:rPr>
          <w:rFonts w:eastAsiaTheme="minorEastAsia"/>
          <w:color w:val="auto"/>
          <w:lang w:eastAsia="ja-JP"/>
        </w:rPr>
        <w:t>its</w:t>
      </w:r>
      <w:proofErr w:type="spellEnd"/>
      <w:r w:rsidRPr="009A654E">
        <w:rPr>
          <w:rFonts w:eastAsiaTheme="minorEastAsia"/>
          <w:color w:val="auto"/>
          <w:lang w:eastAsia="ja-JP"/>
        </w:rPr>
        <w:t xml:space="preserve"> just not working and it doesn’t sit in my brain well.  </w:t>
      </w:r>
    </w:p>
    <w:p w14:paraId="4FDA839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CF782FD"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Do you think you are able to think that that is your dyslexia or you’re not sure.</w:t>
      </w:r>
    </w:p>
    <w:p w14:paraId="0E68E7CC"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69914650"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It’s like a 'Get out of Jail Free card', it’s like an excuse and you have to be careful when you use it otherwise you are kind of just justifying your laziness or your inability to put the hours in and when you see people around you who pick it up in 10 minutes it shakes you up a little bit and you think, 'is it because of my dyslexia?', when does this dyslexia stop and my laziness start? </w:t>
      </w:r>
      <w:proofErr w:type="gramStart"/>
      <w:r w:rsidRPr="009A654E">
        <w:rPr>
          <w:rFonts w:eastAsiaTheme="minorEastAsia"/>
          <w:color w:val="auto"/>
          <w:lang w:eastAsia="ja-JP"/>
        </w:rPr>
        <w:t>So</w:t>
      </w:r>
      <w:proofErr w:type="gramEnd"/>
      <w:r w:rsidRPr="009A654E">
        <w:rPr>
          <w:rFonts w:eastAsiaTheme="minorEastAsia"/>
          <w:color w:val="auto"/>
          <w:lang w:eastAsia="ja-JP"/>
        </w:rPr>
        <w:t xml:space="preserve"> </w:t>
      </w:r>
      <w:proofErr w:type="spellStart"/>
      <w:r w:rsidRPr="009A654E">
        <w:rPr>
          <w:rFonts w:eastAsiaTheme="minorEastAsia"/>
          <w:color w:val="auto"/>
          <w:lang w:eastAsia="ja-JP"/>
        </w:rPr>
        <w:t>its</w:t>
      </w:r>
      <w:proofErr w:type="spellEnd"/>
      <w:r w:rsidRPr="009A654E">
        <w:rPr>
          <w:rFonts w:eastAsiaTheme="minorEastAsia"/>
          <w:color w:val="auto"/>
          <w:lang w:eastAsia="ja-JP"/>
        </w:rPr>
        <w:t xml:space="preserve"> such a gray area at the moment, but I try not to use my dyslexia as a 'Get out of jail free card'. </w:t>
      </w:r>
    </w:p>
    <w:p w14:paraId="054356A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36064F2"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 xml:space="preserve">A: What do you think are the perceptions of the ideas of dyslexia out there? Do you think we have made it more of a big deal then it </w:t>
      </w:r>
      <w:proofErr w:type="gramStart"/>
      <w:r w:rsidRPr="009A654E">
        <w:rPr>
          <w:rFonts w:eastAsiaTheme="minorEastAsia"/>
          <w:i/>
          <w:iCs/>
          <w:color w:val="auto"/>
          <w:lang w:eastAsia="ja-JP"/>
        </w:rPr>
        <w:t>actually is</w:t>
      </w:r>
      <w:proofErr w:type="gramEnd"/>
      <w:r w:rsidRPr="009A654E">
        <w:rPr>
          <w:rFonts w:eastAsiaTheme="minorEastAsia"/>
          <w:i/>
          <w:iCs/>
          <w:color w:val="auto"/>
          <w:lang w:eastAsia="ja-JP"/>
        </w:rPr>
        <w:t xml:space="preserve">? </w:t>
      </w:r>
    </w:p>
    <w:p w14:paraId="240D395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2A5D4C2B" w14:textId="2FC06526"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S: People's perception of dyslexia... I guess it needs a</w:t>
      </w:r>
      <w:r>
        <w:rPr>
          <w:rFonts w:eastAsiaTheme="minorEastAsia"/>
          <w:color w:val="auto"/>
          <w:lang w:eastAsia="ja-JP"/>
        </w:rPr>
        <w:t xml:space="preserve"> </w:t>
      </w:r>
      <w:r w:rsidRPr="009A654E">
        <w:rPr>
          <w:rFonts w:eastAsiaTheme="minorEastAsia"/>
          <w:color w:val="auto"/>
          <w:lang w:eastAsia="ja-JP"/>
        </w:rPr>
        <w:t xml:space="preserve">lot more education, for example if I told my mum, she wouldn’t know how to react. The first thing she would do would be tell </w:t>
      </w:r>
      <w:proofErr w:type="gramStart"/>
      <w:r w:rsidRPr="009A654E">
        <w:rPr>
          <w:rFonts w:eastAsiaTheme="minorEastAsia"/>
          <w:color w:val="auto"/>
          <w:lang w:eastAsia="ja-JP"/>
        </w:rPr>
        <w:t>all of</w:t>
      </w:r>
      <w:proofErr w:type="gramEnd"/>
      <w:r w:rsidRPr="009A654E">
        <w:rPr>
          <w:rFonts w:eastAsiaTheme="minorEastAsia"/>
          <w:color w:val="auto"/>
          <w:lang w:eastAsia="ja-JP"/>
        </w:rPr>
        <w:t xml:space="preserve"> her friends, and then people would start looking at me funny 'oh don’t worry he is dyslexic', [laughs] so I kind of keep it to myself, education wise, I guess there is no clear cut. It’s not that sample, every case is very different. My early understanding of it was that you cannot read or wrote, so I thought other people would have that perception as well, but you know it’s not their fault. It is such a new area of research that it is not clear cut it’s not black and white, what it is. I do mention it a few times when people point it out in my email. Like a guy I work with who teaches me a</w:t>
      </w:r>
      <w:r>
        <w:rPr>
          <w:rFonts w:eastAsiaTheme="minorEastAsia"/>
          <w:color w:val="auto"/>
          <w:lang w:eastAsia="ja-JP"/>
        </w:rPr>
        <w:t xml:space="preserve"> </w:t>
      </w:r>
      <w:r w:rsidRPr="009A654E">
        <w:rPr>
          <w:rFonts w:eastAsiaTheme="minorEastAsia"/>
          <w:color w:val="auto"/>
          <w:lang w:eastAsia="ja-JP"/>
        </w:rPr>
        <w:t>lot of the programming, he talks to me and teaches me stuff and I have forgotten it already so I’m thinking of soon telling him that I need to learn things in a different way, so please be patient with me?</w:t>
      </w:r>
    </w:p>
    <w:p w14:paraId="583FE2BD"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25EA53B0"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Is it hard for you to say that?</w:t>
      </w:r>
    </w:p>
    <w:p w14:paraId="2999576A"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7ABB3421"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I think it is, that’s why I haven’t done it to date, I think it is hard, but I think it will be extremely beneficial, and the guy I’m sure would be happy to hear it. I just see it as an opportunity to see how he can adapt his teaching or the way he works, potentially for if he wants to go into a managerial position he will have to deal with people in a similar situation, so just understanding why people are doing the things that they are, why they are struggling helps a lot in the workplace as well. </w:t>
      </w:r>
    </w:p>
    <w:p w14:paraId="7ACBBFC9"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75896E23" w14:textId="02F534EC"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Have you read a</w:t>
      </w:r>
      <w:r>
        <w:rPr>
          <w:rFonts w:eastAsiaTheme="minorEastAsia"/>
          <w:i/>
          <w:iCs/>
          <w:color w:val="auto"/>
          <w:lang w:eastAsia="ja-JP"/>
        </w:rPr>
        <w:t xml:space="preserve"> </w:t>
      </w:r>
      <w:r w:rsidRPr="009A654E">
        <w:rPr>
          <w:rFonts w:eastAsiaTheme="minorEastAsia"/>
          <w:i/>
          <w:iCs/>
          <w:color w:val="auto"/>
          <w:lang w:eastAsia="ja-JP"/>
        </w:rPr>
        <w:t>lot about it?</w:t>
      </w:r>
    </w:p>
    <w:p w14:paraId="3453391D"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77C2E5DF" w14:textId="4224EF70"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S:  Yeh before I went to the Psychiatrist session I read a</w:t>
      </w:r>
      <w:r>
        <w:rPr>
          <w:rFonts w:eastAsiaTheme="minorEastAsia"/>
          <w:color w:val="auto"/>
          <w:lang w:eastAsia="ja-JP"/>
        </w:rPr>
        <w:t xml:space="preserve">  </w:t>
      </w:r>
      <w:r w:rsidRPr="009A654E">
        <w:rPr>
          <w:rFonts w:eastAsiaTheme="minorEastAsia"/>
          <w:color w:val="auto"/>
          <w:lang w:eastAsia="ja-JP"/>
        </w:rPr>
        <w:t xml:space="preserve">lot into it, saw a couple of interesting documentaries, tried to look around me for people around me who were dyslexic, something that I found interesting was that there were some amazing characters throughout history like Einstein, Tom Cruise, Whoopi Goldberg, yeh these people have contributed towards the world and yeh maybe because they are dyslexic, if they weren't would they be the same people that they are today? Especially Einstein, out of the box thinking, his unconventional means, made him </w:t>
      </w:r>
      <w:proofErr w:type="spellStart"/>
      <w:r w:rsidRPr="009A654E">
        <w:rPr>
          <w:rFonts w:eastAsiaTheme="minorEastAsia"/>
          <w:color w:val="auto"/>
          <w:lang w:eastAsia="ja-JP"/>
        </w:rPr>
        <w:t>realise</w:t>
      </w:r>
      <w:proofErr w:type="spellEnd"/>
      <w:r w:rsidRPr="009A654E">
        <w:rPr>
          <w:rFonts w:eastAsiaTheme="minorEastAsia"/>
          <w:color w:val="auto"/>
          <w:lang w:eastAsia="ja-JP"/>
        </w:rPr>
        <w:t xml:space="preserve"> some amazing stuff. </w:t>
      </w:r>
      <w:proofErr w:type="gramStart"/>
      <w:r w:rsidRPr="009A654E">
        <w:rPr>
          <w:rFonts w:eastAsiaTheme="minorEastAsia"/>
          <w:color w:val="auto"/>
          <w:lang w:eastAsia="ja-JP"/>
        </w:rPr>
        <w:t>So</w:t>
      </w:r>
      <w:proofErr w:type="gramEnd"/>
      <w:r w:rsidRPr="009A654E">
        <w:rPr>
          <w:rFonts w:eastAsiaTheme="minorEastAsia"/>
          <w:color w:val="auto"/>
          <w:lang w:eastAsia="ja-JP"/>
        </w:rPr>
        <w:t xml:space="preserve"> I like to think of myself as able to see things out of the box. Able to look at things from different angles which I may not have thought of before. </w:t>
      </w:r>
    </w:p>
    <w:p w14:paraId="0AF9A223"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25CDD19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If there was material which would show the lives of everyday dyslexic people, looking at normal people. What experiences of their lives would you like to draw on?</w:t>
      </w:r>
    </w:p>
    <w:p w14:paraId="63EE3C29"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4586D479" w14:textId="1E02682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I guess how they take things away, like when they have been told something or they find something, or when they get 5/100 in an exam. What happens in their brain afterwards, do they point the finger at themselves, do they </w:t>
      </w:r>
      <w:proofErr w:type="spellStart"/>
      <w:r w:rsidRPr="009A654E">
        <w:rPr>
          <w:rFonts w:eastAsiaTheme="minorEastAsia"/>
          <w:color w:val="auto"/>
          <w:lang w:eastAsia="ja-JP"/>
        </w:rPr>
        <w:t>realise</w:t>
      </w:r>
      <w:proofErr w:type="spellEnd"/>
      <w:r w:rsidRPr="009A654E">
        <w:rPr>
          <w:rFonts w:eastAsiaTheme="minorEastAsia"/>
          <w:color w:val="auto"/>
          <w:lang w:eastAsia="ja-JP"/>
        </w:rPr>
        <w:t xml:space="preserve"> they have a problem? Do they get angry? Do they get frustrated? I presume a</w:t>
      </w:r>
      <w:r>
        <w:rPr>
          <w:rFonts w:eastAsiaTheme="minorEastAsia"/>
          <w:color w:val="auto"/>
          <w:lang w:eastAsia="ja-JP"/>
        </w:rPr>
        <w:t xml:space="preserve"> </w:t>
      </w:r>
      <w:r w:rsidRPr="009A654E">
        <w:rPr>
          <w:rFonts w:eastAsiaTheme="minorEastAsia"/>
          <w:color w:val="auto"/>
          <w:lang w:eastAsia="ja-JP"/>
        </w:rPr>
        <w:t xml:space="preserve">lot of people do go on un-diagnosed. Like prisoners in jail, it is high for people with dyslexia because people don’t know how to deal with </w:t>
      </w:r>
      <w:proofErr w:type="gramStart"/>
      <w:r w:rsidRPr="009A654E">
        <w:rPr>
          <w:rFonts w:eastAsiaTheme="minorEastAsia"/>
          <w:color w:val="auto"/>
          <w:lang w:eastAsia="ja-JP"/>
        </w:rPr>
        <w:t>it</w:t>
      </w:r>
      <w:proofErr w:type="gramEnd"/>
      <w:r w:rsidRPr="009A654E">
        <w:rPr>
          <w:rFonts w:eastAsiaTheme="minorEastAsia"/>
          <w:color w:val="auto"/>
          <w:lang w:eastAsia="ja-JP"/>
        </w:rPr>
        <w:t xml:space="preserve"> and they blame themselves because they find other routes in life because they struggle at getting exam results and jobs from it. </w:t>
      </w:r>
      <w:proofErr w:type="gramStart"/>
      <w:r w:rsidRPr="009A654E">
        <w:rPr>
          <w:rFonts w:eastAsiaTheme="minorEastAsia"/>
          <w:color w:val="auto"/>
          <w:lang w:eastAsia="ja-JP"/>
        </w:rPr>
        <w:t>So</w:t>
      </w:r>
      <w:proofErr w:type="gramEnd"/>
      <w:r w:rsidRPr="009A654E">
        <w:rPr>
          <w:rFonts w:eastAsiaTheme="minorEastAsia"/>
          <w:color w:val="auto"/>
          <w:lang w:eastAsia="ja-JP"/>
        </w:rPr>
        <w:t xml:space="preserve"> what the human element is and how they deal with it is interesting to me as well. You can take it in a few ways, you can either take it as a heads-up it’s time to get on with it, or you can just become complacent and say alright I’m stupid, I’m going to work in the basic job where I don’t have to do anything that will bring out my true capabilities and bring to people what I can do.</w:t>
      </w:r>
    </w:p>
    <w:p w14:paraId="60920F2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5E5C4C45"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What would you say to anyone who has just found out or thinks they have dyslexia and feels they cannot be successful?</w:t>
      </w:r>
    </w:p>
    <w:p w14:paraId="15E6CBA2"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521ED427" w14:textId="34BD47FD"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I think from my personal experience it had the opposite effect, it </w:t>
      </w:r>
      <w:proofErr w:type="gramStart"/>
      <w:r w:rsidRPr="009A654E">
        <w:rPr>
          <w:rFonts w:eastAsiaTheme="minorEastAsia"/>
          <w:color w:val="auto"/>
          <w:lang w:eastAsia="ja-JP"/>
        </w:rPr>
        <w:t>opened up</w:t>
      </w:r>
      <w:proofErr w:type="gramEnd"/>
      <w:r w:rsidRPr="009A654E">
        <w:rPr>
          <w:rFonts w:eastAsiaTheme="minorEastAsia"/>
          <w:color w:val="auto"/>
          <w:lang w:eastAsia="ja-JP"/>
        </w:rPr>
        <w:t xml:space="preserve"> the door, it justified my future, it gave me the tools I need, it basically said, you’re not stupid, which was one of the happiest days ever. </w:t>
      </w:r>
      <w:proofErr w:type="gramStart"/>
      <w:r w:rsidRPr="009A654E">
        <w:rPr>
          <w:rFonts w:eastAsiaTheme="minorEastAsia"/>
          <w:color w:val="auto"/>
          <w:lang w:eastAsia="ja-JP"/>
        </w:rPr>
        <w:t>So</w:t>
      </w:r>
      <w:proofErr w:type="gramEnd"/>
      <w:r w:rsidRPr="009A654E">
        <w:rPr>
          <w:rFonts w:eastAsiaTheme="minorEastAsia"/>
          <w:color w:val="auto"/>
          <w:lang w:eastAsia="ja-JP"/>
        </w:rPr>
        <w:t xml:space="preserve"> if you have been told you are dyslexic, you are not learning anything knew, you know that you are not good at this or not good at that, so it’s not like saying that you won’t be good at this, this and this, you already know these things you know yourself better than anyone else. It’s not at opportunity to get worse, it is an opportunity to get </w:t>
      </w:r>
      <w:proofErr w:type="gramStart"/>
      <w:r w:rsidRPr="009A654E">
        <w:rPr>
          <w:rFonts w:eastAsiaTheme="minorEastAsia"/>
          <w:color w:val="auto"/>
          <w:lang w:eastAsia="ja-JP"/>
        </w:rPr>
        <w:t>better</w:t>
      </w:r>
      <w:proofErr w:type="gramEnd"/>
      <w:r w:rsidRPr="009A654E">
        <w:rPr>
          <w:rFonts w:eastAsiaTheme="minorEastAsia"/>
          <w:color w:val="auto"/>
          <w:lang w:eastAsia="ja-JP"/>
        </w:rPr>
        <w:t xml:space="preserve"> and you will get the tools and guidance and understanding that will help you and generally anger is a lack of understanding and stress is a lack of understanding, so when you understand it a</w:t>
      </w:r>
      <w:r>
        <w:rPr>
          <w:rFonts w:eastAsiaTheme="minorEastAsia"/>
          <w:color w:val="auto"/>
          <w:lang w:eastAsia="ja-JP"/>
        </w:rPr>
        <w:t xml:space="preserve"> </w:t>
      </w:r>
      <w:r w:rsidRPr="009A654E">
        <w:rPr>
          <w:rFonts w:eastAsiaTheme="minorEastAsia"/>
          <w:color w:val="auto"/>
          <w:lang w:eastAsia="ja-JP"/>
        </w:rPr>
        <w:t>lot more, it will turn down these negative impacts in your life. I don’t go for much help from anywhere else, I know what works for me, I have listened to other people, spoken to the Psychiatrist who said maybe you should explore this and explore that. There are a</w:t>
      </w:r>
      <w:r>
        <w:rPr>
          <w:rFonts w:eastAsiaTheme="minorEastAsia"/>
          <w:color w:val="auto"/>
          <w:lang w:eastAsia="ja-JP"/>
        </w:rPr>
        <w:t xml:space="preserve"> </w:t>
      </w:r>
      <w:r w:rsidRPr="009A654E">
        <w:rPr>
          <w:rFonts w:eastAsiaTheme="minorEastAsia"/>
          <w:color w:val="auto"/>
          <w:lang w:eastAsia="ja-JP"/>
        </w:rPr>
        <w:t>lot of people making a</w:t>
      </w:r>
      <w:r>
        <w:rPr>
          <w:rFonts w:eastAsiaTheme="minorEastAsia"/>
          <w:color w:val="auto"/>
          <w:lang w:eastAsia="ja-JP"/>
        </w:rPr>
        <w:t xml:space="preserve"> </w:t>
      </w:r>
      <w:r w:rsidRPr="009A654E">
        <w:rPr>
          <w:rFonts w:eastAsiaTheme="minorEastAsia"/>
          <w:color w:val="auto"/>
          <w:lang w:eastAsia="ja-JP"/>
        </w:rPr>
        <w:t xml:space="preserve">lot of money out of it I guess, so I’m kind of against that. They can help, but it just wouldn’t help to pay hundreds of pounds for a specialist to work with learning methods, if I find something that works for </w:t>
      </w:r>
      <w:proofErr w:type="gramStart"/>
      <w:r w:rsidRPr="009A654E">
        <w:rPr>
          <w:rFonts w:eastAsiaTheme="minorEastAsia"/>
          <w:color w:val="auto"/>
          <w:lang w:eastAsia="ja-JP"/>
        </w:rPr>
        <w:t>me</w:t>
      </w:r>
      <w:proofErr w:type="gramEnd"/>
      <w:r w:rsidRPr="009A654E">
        <w:rPr>
          <w:rFonts w:eastAsiaTheme="minorEastAsia"/>
          <w:color w:val="auto"/>
          <w:lang w:eastAsia="ja-JP"/>
        </w:rPr>
        <w:t xml:space="preserve"> I use it. I feel a bit awkward because only I know how I feel and learn. They have experience, I don’t want to put them down, but I like to deal with it personally and maybe share my ways of learning with other people if you are looking at it from the same angle rather than someone from the outside or whatever who is not dyslexic. There was a support group for dyslexics at my university, I went to one or two classes, it was nice to look around and see 'oh yeh that guy in my class is dyslexic' it was just interesting to see who was. Some people I did not expect at all, but apart from that I didn’t get much else from it. They just said yeh we have the support, we have extra times in exams, we have computer </w:t>
      </w:r>
      <w:proofErr w:type="spellStart"/>
      <w:r w:rsidRPr="009A654E">
        <w:rPr>
          <w:rFonts w:eastAsiaTheme="minorEastAsia"/>
          <w:color w:val="auto"/>
          <w:lang w:eastAsia="ja-JP"/>
        </w:rPr>
        <w:t>programmes</w:t>
      </w:r>
      <w:proofErr w:type="spellEnd"/>
      <w:r w:rsidRPr="009A654E">
        <w:rPr>
          <w:rFonts w:eastAsiaTheme="minorEastAsia"/>
          <w:color w:val="auto"/>
          <w:lang w:eastAsia="ja-JP"/>
        </w:rPr>
        <w:t xml:space="preserve">, but then I just left it at that. It’s important they create their own model of what they want to achieve, books </w:t>
      </w:r>
      <w:proofErr w:type="spellStart"/>
      <w:r w:rsidRPr="009A654E">
        <w:rPr>
          <w:rFonts w:eastAsiaTheme="minorEastAsia"/>
          <w:color w:val="auto"/>
          <w:lang w:eastAsia="ja-JP"/>
        </w:rPr>
        <w:t>i</w:t>
      </w:r>
      <w:proofErr w:type="spellEnd"/>
      <w:r w:rsidRPr="009A654E">
        <w:rPr>
          <w:rFonts w:eastAsiaTheme="minorEastAsia"/>
          <w:color w:val="auto"/>
          <w:lang w:eastAsia="ja-JP"/>
        </w:rPr>
        <w:t xml:space="preserve"> read kept telling me I would be an amazing artist, I don't, I don't have </w:t>
      </w:r>
      <w:proofErr w:type="gramStart"/>
      <w:r w:rsidRPr="009A654E">
        <w:rPr>
          <w:rFonts w:eastAsiaTheme="minorEastAsia"/>
          <w:color w:val="auto"/>
          <w:lang w:eastAsia="ja-JP"/>
        </w:rPr>
        <w:t>super powers</w:t>
      </w:r>
      <w:proofErr w:type="gramEnd"/>
      <w:r w:rsidRPr="009A654E">
        <w:rPr>
          <w:rFonts w:eastAsiaTheme="minorEastAsia"/>
          <w:color w:val="auto"/>
          <w:lang w:eastAsia="ja-JP"/>
        </w:rPr>
        <w:t xml:space="preserve"> [laughs]</w:t>
      </w:r>
    </w:p>
    <w:p w14:paraId="03BDAEE5"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1EEB28B0"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 xml:space="preserve">A: Do you feel you are able to put yourself in settings which </w:t>
      </w:r>
      <w:proofErr w:type="spellStart"/>
      <w:r w:rsidRPr="009A654E">
        <w:rPr>
          <w:rFonts w:eastAsiaTheme="minorEastAsia"/>
          <w:i/>
          <w:iCs/>
          <w:color w:val="auto"/>
          <w:lang w:eastAsia="ja-JP"/>
        </w:rPr>
        <w:t>maximise</w:t>
      </w:r>
      <w:proofErr w:type="spellEnd"/>
      <w:r w:rsidRPr="009A654E">
        <w:rPr>
          <w:rFonts w:eastAsiaTheme="minorEastAsia"/>
          <w:i/>
          <w:iCs/>
          <w:color w:val="auto"/>
          <w:lang w:eastAsia="ja-JP"/>
        </w:rPr>
        <w:t xml:space="preserve"> your skills and interests?</w:t>
      </w:r>
    </w:p>
    <w:p w14:paraId="3E84A2D5"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1679661" w14:textId="24B6ABDF"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 xml:space="preserve">S: I felt that I'm good at inspiring and relating to </w:t>
      </w:r>
      <w:proofErr w:type="gramStart"/>
      <w:r w:rsidRPr="009A654E">
        <w:rPr>
          <w:rFonts w:eastAsiaTheme="minorEastAsia"/>
          <w:color w:val="auto"/>
          <w:lang w:eastAsia="ja-JP"/>
        </w:rPr>
        <w:t>people, and</w:t>
      </w:r>
      <w:proofErr w:type="gramEnd"/>
      <w:r w:rsidRPr="009A654E">
        <w:rPr>
          <w:rFonts w:eastAsiaTheme="minorEastAsia"/>
          <w:color w:val="auto"/>
          <w:lang w:eastAsia="ja-JP"/>
        </w:rPr>
        <w:t xml:space="preserve"> making things interesting and relating it to people's ways of thinking. That helps a</w:t>
      </w:r>
      <w:r>
        <w:rPr>
          <w:rFonts w:eastAsiaTheme="minorEastAsia"/>
          <w:color w:val="auto"/>
          <w:lang w:eastAsia="ja-JP"/>
        </w:rPr>
        <w:t xml:space="preserve">  </w:t>
      </w:r>
      <w:r w:rsidRPr="009A654E">
        <w:rPr>
          <w:rFonts w:eastAsiaTheme="minorEastAsia"/>
          <w:color w:val="auto"/>
          <w:lang w:eastAsia="ja-JP"/>
        </w:rPr>
        <w:t>lot when working with young people, Junior youth, I work a</w:t>
      </w:r>
      <w:r>
        <w:rPr>
          <w:rFonts w:eastAsiaTheme="minorEastAsia"/>
          <w:color w:val="auto"/>
          <w:lang w:eastAsia="ja-JP"/>
        </w:rPr>
        <w:t xml:space="preserve"> </w:t>
      </w:r>
      <w:r w:rsidRPr="009A654E">
        <w:rPr>
          <w:rFonts w:eastAsiaTheme="minorEastAsia"/>
          <w:color w:val="auto"/>
          <w:lang w:eastAsia="ja-JP"/>
        </w:rPr>
        <w:t xml:space="preserve">lot with youth between the ages of 11-14, and I can relate very well to them, their learning their understanding because I see the bigger picture of what they are feeling and what is going on in their head and I can pick up very quickly if they are not feeling it or they need to be told something a couple of times or if they need to be given examples so that is an area which I like. </w:t>
      </w:r>
    </w:p>
    <w:p w14:paraId="7E00C846"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7F1018BE"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Do you think you have chosen your work and your leisure to put your best abilities into play every day, if possible?</w:t>
      </w:r>
    </w:p>
    <w:p w14:paraId="27922B62"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2D9719E8" w14:textId="0EEC5851"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S: Yes I would say I have been very lucky with my job, where I do work a</w:t>
      </w:r>
      <w:r>
        <w:rPr>
          <w:rFonts w:eastAsiaTheme="minorEastAsia"/>
          <w:color w:val="auto"/>
          <w:lang w:eastAsia="ja-JP"/>
        </w:rPr>
        <w:t xml:space="preserve"> </w:t>
      </w:r>
      <w:r w:rsidRPr="009A654E">
        <w:rPr>
          <w:rFonts w:eastAsiaTheme="minorEastAsia"/>
          <w:color w:val="auto"/>
          <w:lang w:eastAsia="ja-JP"/>
        </w:rPr>
        <w:t xml:space="preserve">lot with people, understanding their needs, helping them out, explaining quite complicated stuff, to people and I don’t have to write pen and paper at work, so don’t have to submit written reports, which doesn’t happen much in the workplace anyway, very lucky with my work environment, they are not micro managing me, I can work at my own pace and my own style, I can work out of hours if I need too, as long as the results are delivered they are happy for me to do what I need to do. There were a couple of interesting degree's I would have liked to do, but I thought I was not academic enough to do that ideally I would love to do those things, but then again not all people are academic, it is not something to do with dyslexia, so it’s a bit of a hazy area, is it my dyslexia or is it just people not being smart or academic? </w:t>
      </w:r>
      <w:proofErr w:type="gramStart"/>
      <w:r w:rsidRPr="009A654E">
        <w:rPr>
          <w:rFonts w:eastAsiaTheme="minorEastAsia"/>
          <w:color w:val="auto"/>
          <w:lang w:eastAsia="ja-JP"/>
        </w:rPr>
        <w:t>So</w:t>
      </w:r>
      <w:proofErr w:type="gramEnd"/>
      <w:r w:rsidRPr="009A654E">
        <w:rPr>
          <w:rFonts w:eastAsiaTheme="minorEastAsia"/>
          <w:color w:val="auto"/>
          <w:lang w:eastAsia="ja-JP"/>
        </w:rPr>
        <w:t xml:space="preserve"> as I said, It’s not a 'get out of jail free card', I can’t say if I wasn’t dyslexic I could study the philosophy of religion which is something I would definitely interested in. </w:t>
      </w:r>
    </w:p>
    <w:p w14:paraId="18C9A1D1"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A517BD0" w14:textId="1C04C7C9"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color w:val="auto"/>
          <w:lang w:eastAsia="ja-JP"/>
        </w:rPr>
        <w:t>I do a</w:t>
      </w:r>
      <w:r>
        <w:rPr>
          <w:rFonts w:eastAsiaTheme="minorEastAsia"/>
          <w:color w:val="auto"/>
          <w:lang w:eastAsia="ja-JP"/>
        </w:rPr>
        <w:t xml:space="preserve"> </w:t>
      </w:r>
      <w:r w:rsidRPr="009A654E">
        <w:rPr>
          <w:rFonts w:eastAsiaTheme="minorEastAsia"/>
          <w:color w:val="auto"/>
          <w:lang w:eastAsia="ja-JP"/>
        </w:rPr>
        <w:t xml:space="preserve">lot of sports, martial arts, music, I work with young people in my leisure time, that's it really, it doesn’t affect my leisure much. I don’t see dyslexia going out of the academic work environment. At work I </w:t>
      </w:r>
      <w:proofErr w:type="gramStart"/>
      <w:r w:rsidRPr="009A654E">
        <w:rPr>
          <w:rFonts w:eastAsiaTheme="minorEastAsia"/>
          <w:color w:val="auto"/>
          <w:lang w:eastAsia="ja-JP"/>
        </w:rPr>
        <w:t>definitely have</w:t>
      </w:r>
      <w:proofErr w:type="gramEnd"/>
      <w:r w:rsidRPr="009A654E">
        <w:rPr>
          <w:rFonts w:eastAsiaTheme="minorEastAsia"/>
          <w:color w:val="auto"/>
          <w:lang w:eastAsia="ja-JP"/>
        </w:rPr>
        <w:t xml:space="preserve"> to put some extra hours in to help me, but people always have too, so it all becomes a bit blurred in, it’s hard to say when one starts and the other stops. </w:t>
      </w:r>
    </w:p>
    <w:p w14:paraId="73078678"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2BE945F"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sidRPr="009A654E">
        <w:rPr>
          <w:rFonts w:eastAsiaTheme="minorEastAsia"/>
          <w:i/>
          <w:iCs/>
          <w:color w:val="auto"/>
          <w:lang w:eastAsia="ja-JP"/>
        </w:rPr>
        <w:t>A: Anything else you feel you would like to share?</w:t>
      </w:r>
    </w:p>
    <w:p w14:paraId="644EADD7"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39700D31" w14:textId="77777777" w:rsid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r w:rsidRPr="009A654E">
        <w:rPr>
          <w:rFonts w:eastAsiaTheme="minorEastAsia"/>
          <w:color w:val="auto"/>
          <w:lang w:eastAsia="ja-JP"/>
        </w:rPr>
        <w:t xml:space="preserve">S: I'm very excited to talk to someone about it, I remember when we first discussed this, I was very happy you were doing something like this. I think people need to talk more about their dyslexia, when I talk to you about </w:t>
      </w:r>
      <w:proofErr w:type="gramStart"/>
      <w:r w:rsidRPr="009A654E">
        <w:rPr>
          <w:rFonts w:eastAsiaTheme="minorEastAsia"/>
          <w:color w:val="auto"/>
          <w:lang w:eastAsia="ja-JP"/>
        </w:rPr>
        <w:t>it</w:t>
      </w:r>
      <w:proofErr w:type="gramEnd"/>
      <w:r w:rsidRPr="009A654E">
        <w:rPr>
          <w:rFonts w:eastAsiaTheme="minorEastAsia"/>
          <w:color w:val="auto"/>
          <w:lang w:eastAsia="ja-JP"/>
        </w:rPr>
        <w:t xml:space="preserve"> I think more about it and I can relate to it again tomorrow in my office, people don’t talk about it. I reflect on it sub-consciously, and when I talk about </w:t>
      </w:r>
      <w:proofErr w:type="gramStart"/>
      <w:r w:rsidRPr="009A654E">
        <w:rPr>
          <w:rFonts w:eastAsiaTheme="minorEastAsia"/>
          <w:color w:val="auto"/>
          <w:lang w:eastAsia="ja-JP"/>
        </w:rPr>
        <w:t>it</w:t>
      </w:r>
      <w:proofErr w:type="gramEnd"/>
      <w:r w:rsidRPr="009A654E">
        <w:rPr>
          <w:rFonts w:eastAsiaTheme="minorEastAsia"/>
          <w:color w:val="auto"/>
          <w:lang w:eastAsia="ja-JP"/>
        </w:rPr>
        <w:t xml:space="preserve"> I </w:t>
      </w:r>
      <w:proofErr w:type="spellStart"/>
      <w:r w:rsidRPr="009A654E">
        <w:rPr>
          <w:rFonts w:eastAsiaTheme="minorEastAsia"/>
          <w:color w:val="auto"/>
          <w:lang w:eastAsia="ja-JP"/>
        </w:rPr>
        <w:t>realise</w:t>
      </w:r>
      <w:proofErr w:type="spellEnd"/>
      <w:r w:rsidRPr="009A654E">
        <w:rPr>
          <w:rFonts w:eastAsiaTheme="minorEastAsia"/>
          <w:color w:val="auto"/>
          <w:lang w:eastAsia="ja-JP"/>
        </w:rPr>
        <w:t xml:space="preserve"> I do it and I can see the bigger picture whereas it’s usually just a knee jerk reaction to what I need, but this helps. You are doing a great topic.</w:t>
      </w:r>
    </w:p>
    <w:p w14:paraId="75F2F989" w14:textId="77777777" w:rsid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eastAsiaTheme="minorEastAsia"/>
          <w:color w:val="auto"/>
          <w:lang w:eastAsia="ja-JP"/>
        </w:rPr>
      </w:pPr>
    </w:p>
    <w:p w14:paraId="055C0345" w14:textId="35F6235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r>
        <w:rPr>
          <w:rFonts w:eastAsiaTheme="minorEastAsia"/>
          <w:color w:val="auto"/>
          <w:lang w:eastAsia="ja-JP"/>
        </w:rPr>
        <w:t>END (51mins)</w:t>
      </w:r>
    </w:p>
    <w:p w14:paraId="1AB6D37D" w14:textId="77777777" w:rsidR="009A654E" w:rsidRPr="009A654E" w:rsidRDefault="009A654E" w:rsidP="009A65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76"/>
        <w:rPr>
          <w:rFonts w:ascii="Lucida Grande" w:eastAsiaTheme="minorEastAsia" w:hAnsi="Lucida Grande" w:cs="Lucida Grande"/>
          <w:color w:val="auto"/>
          <w:lang w:eastAsia="ja-JP"/>
        </w:rPr>
      </w:pPr>
    </w:p>
    <w:p w14:paraId="0F8B817B" w14:textId="77777777" w:rsidR="009A654E" w:rsidRDefault="009A654E" w:rsidP="009A654E">
      <w:pPr>
        <w:pStyle w:val="Heading2"/>
        <w:numPr>
          <w:ilvl w:val="0"/>
          <w:numId w:val="0"/>
        </w:numPr>
        <w:ind w:left="851"/>
        <w:sectPr w:rsidR="009A654E" w:rsidSect="000D1876">
          <w:pgSz w:w="11900" w:h="16840"/>
          <w:pgMar w:top="1134" w:right="1410" w:bottom="1134" w:left="426" w:header="709" w:footer="850" w:gutter="0"/>
          <w:cols w:space="720"/>
        </w:sectPr>
      </w:pPr>
    </w:p>
    <w:p w14:paraId="6AB457C3" w14:textId="2EC325BD" w:rsidR="00677BA8" w:rsidRDefault="009A654E" w:rsidP="009A654E">
      <w:pPr>
        <w:pStyle w:val="Heading2"/>
        <w:numPr>
          <w:ilvl w:val="0"/>
          <w:numId w:val="0"/>
        </w:numPr>
        <w:ind w:left="851"/>
      </w:pPr>
      <w:bookmarkStart w:id="681" w:name="_Toc284606993"/>
      <w:bookmarkStart w:id="682" w:name="_Toc287033537"/>
      <w:r>
        <w:t>Appendix 8</w:t>
      </w:r>
      <w:r w:rsidR="00677BA8">
        <w:t>: Experts interview schedule</w:t>
      </w:r>
      <w:bookmarkEnd w:id="681"/>
      <w:bookmarkEnd w:id="682"/>
    </w:p>
    <w:p w14:paraId="401EBEB5" w14:textId="77777777" w:rsidR="00677BA8" w:rsidRDefault="00677BA8" w:rsidP="00677BA8">
      <w:pPr>
        <w:pStyle w:val="Body"/>
      </w:pPr>
    </w:p>
    <w:p w14:paraId="3389C195" w14:textId="77777777" w:rsidR="00677BA8" w:rsidRDefault="00677BA8" w:rsidP="00677BA8">
      <w:pPr>
        <w:pStyle w:val="Body"/>
        <w:ind w:left="1134"/>
        <w:jc w:val="both"/>
        <w:rPr>
          <w:rFonts w:ascii="Times New Roman" w:hAnsi="Times New Roman"/>
          <w:sz w:val="24"/>
          <w:u w:val="single"/>
        </w:rPr>
      </w:pPr>
      <w:r>
        <w:rPr>
          <w:rFonts w:ascii="Times New Roman" w:hAnsi="Times New Roman"/>
          <w:sz w:val="24"/>
          <w:u w:val="single"/>
        </w:rPr>
        <w:t>Section 1</w:t>
      </w:r>
    </w:p>
    <w:p w14:paraId="46D4402E" w14:textId="77777777" w:rsidR="00677BA8" w:rsidRDefault="00677BA8" w:rsidP="00346C09">
      <w:pPr>
        <w:pStyle w:val="Body"/>
        <w:numPr>
          <w:ilvl w:val="0"/>
          <w:numId w:val="10"/>
        </w:numPr>
        <w:ind w:left="1134"/>
        <w:jc w:val="both"/>
        <w:rPr>
          <w:rFonts w:ascii="Times New Roman" w:hAnsi="Times New Roman"/>
          <w:sz w:val="24"/>
        </w:rPr>
      </w:pPr>
      <w:r>
        <w:rPr>
          <w:rFonts w:ascii="Times New Roman" w:hAnsi="Times New Roman"/>
          <w:sz w:val="24"/>
        </w:rPr>
        <w:t xml:space="preserve">What is your background in </w:t>
      </w:r>
      <w:proofErr w:type="gramStart"/>
      <w:r>
        <w:rPr>
          <w:rFonts w:ascii="Times New Roman" w:hAnsi="Times New Roman"/>
          <w:sz w:val="24"/>
        </w:rPr>
        <w:t>dyslexia</w:t>
      </w:r>
      <w:proofErr w:type="gramEnd"/>
    </w:p>
    <w:p w14:paraId="57AEF063" w14:textId="77777777" w:rsidR="00677BA8" w:rsidRDefault="00677BA8" w:rsidP="00346C09">
      <w:pPr>
        <w:pStyle w:val="Body"/>
        <w:numPr>
          <w:ilvl w:val="0"/>
          <w:numId w:val="10"/>
        </w:numPr>
        <w:ind w:left="1134"/>
        <w:jc w:val="both"/>
        <w:rPr>
          <w:rFonts w:ascii="Times New Roman" w:hAnsi="Times New Roman"/>
          <w:sz w:val="24"/>
        </w:rPr>
      </w:pPr>
      <w:r>
        <w:rPr>
          <w:rFonts w:ascii="Times New Roman" w:hAnsi="Times New Roman"/>
          <w:sz w:val="24"/>
        </w:rPr>
        <w:t>What is your research about?</w:t>
      </w:r>
    </w:p>
    <w:p w14:paraId="6D48F156" w14:textId="77777777" w:rsidR="00677BA8" w:rsidRDefault="00677BA8" w:rsidP="00346C09">
      <w:pPr>
        <w:pStyle w:val="Body"/>
        <w:numPr>
          <w:ilvl w:val="0"/>
          <w:numId w:val="10"/>
        </w:numPr>
        <w:ind w:left="1134"/>
        <w:jc w:val="both"/>
        <w:rPr>
          <w:rFonts w:ascii="Times New Roman" w:hAnsi="Times New Roman"/>
          <w:sz w:val="24"/>
        </w:rPr>
      </w:pPr>
      <w:r>
        <w:rPr>
          <w:rFonts w:ascii="Times New Roman" w:hAnsi="Times New Roman"/>
          <w:sz w:val="24"/>
        </w:rPr>
        <w:t>How did you get into the field of dyslexia?</w:t>
      </w:r>
    </w:p>
    <w:p w14:paraId="225F553F" w14:textId="77777777" w:rsidR="00677BA8" w:rsidRDefault="00677BA8" w:rsidP="00677BA8">
      <w:pPr>
        <w:pStyle w:val="Body"/>
        <w:ind w:left="1134"/>
        <w:jc w:val="both"/>
        <w:rPr>
          <w:rFonts w:ascii="Times New Roman" w:hAnsi="Times New Roman"/>
          <w:sz w:val="24"/>
        </w:rPr>
      </w:pPr>
    </w:p>
    <w:p w14:paraId="3E562608" w14:textId="77777777" w:rsidR="00677BA8" w:rsidRDefault="00677BA8" w:rsidP="00677BA8">
      <w:pPr>
        <w:pStyle w:val="Body"/>
        <w:ind w:left="1134"/>
        <w:jc w:val="both"/>
        <w:rPr>
          <w:rFonts w:ascii="Times New Roman" w:hAnsi="Times New Roman"/>
          <w:sz w:val="24"/>
          <w:u w:val="single"/>
        </w:rPr>
      </w:pPr>
      <w:r>
        <w:rPr>
          <w:rFonts w:ascii="Times New Roman" w:hAnsi="Times New Roman"/>
          <w:sz w:val="24"/>
          <w:u w:val="single"/>
        </w:rPr>
        <w:t>Section 2</w:t>
      </w:r>
    </w:p>
    <w:p w14:paraId="09FDDA13" w14:textId="77777777" w:rsidR="00677BA8" w:rsidRPr="00191BC7" w:rsidRDefault="00677BA8" w:rsidP="00346C09">
      <w:pPr>
        <w:pStyle w:val="Body"/>
        <w:numPr>
          <w:ilvl w:val="0"/>
          <w:numId w:val="11"/>
        </w:numPr>
        <w:ind w:left="1134"/>
        <w:jc w:val="both"/>
        <w:rPr>
          <w:rFonts w:ascii="Times New Roman" w:hAnsi="Times New Roman"/>
          <w:sz w:val="24"/>
          <w:u w:val="single"/>
        </w:rPr>
      </w:pPr>
      <w:r>
        <w:rPr>
          <w:rFonts w:ascii="Times New Roman" w:hAnsi="Times New Roman"/>
          <w:sz w:val="24"/>
          <w:u w:val="single"/>
        </w:rPr>
        <w:t xml:space="preserve"> </w:t>
      </w:r>
      <w:r>
        <w:rPr>
          <w:rFonts w:ascii="Times New Roman" w:hAnsi="Times New Roman"/>
          <w:sz w:val="24"/>
        </w:rPr>
        <w:t xml:space="preserve">What are your experiences of working with dyslexic </w:t>
      </w:r>
      <w:proofErr w:type="spellStart"/>
      <w:r>
        <w:rPr>
          <w:rFonts w:ascii="Times New Roman" w:hAnsi="Times New Roman"/>
          <w:sz w:val="24"/>
        </w:rPr>
        <w:t>indiviudals</w:t>
      </w:r>
      <w:proofErr w:type="spellEnd"/>
      <w:r>
        <w:rPr>
          <w:rFonts w:ascii="Times New Roman" w:hAnsi="Times New Roman"/>
          <w:sz w:val="24"/>
        </w:rPr>
        <w:t>?</w:t>
      </w:r>
    </w:p>
    <w:p w14:paraId="6AA3C438" w14:textId="77777777" w:rsidR="00677BA8" w:rsidRPr="00191BC7" w:rsidRDefault="00677BA8" w:rsidP="00346C09">
      <w:pPr>
        <w:pStyle w:val="Body"/>
        <w:numPr>
          <w:ilvl w:val="0"/>
          <w:numId w:val="11"/>
        </w:numPr>
        <w:ind w:left="1134"/>
        <w:jc w:val="both"/>
        <w:rPr>
          <w:rFonts w:ascii="Times New Roman" w:hAnsi="Times New Roman"/>
          <w:sz w:val="24"/>
          <w:u w:val="single"/>
        </w:rPr>
      </w:pPr>
      <w:r>
        <w:rPr>
          <w:rFonts w:ascii="Times New Roman" w:hAnsi="Times New Roman"/>
          <w:sz w:val="24"/>
        </w:rPr>
        <w:t xml:space="preserve">What are the experiences you have had in supporting dyslexic </w:t>
      </w:r>
      <w:proofErr w:type="gramStart"/>
      <w:r>
        <w:rPr>
          <w:rFonts w:ascii="Times New Roman" w:hAnsi="Times New Roman"/>
          <w:sz w:val="24"/>
        </w:rPr>
        <w:t>individuals</w:t>
      </w:r>
      <w:proofErr w:type="gramEnd"/>
    </w:p>
    <w:p w14:paraId="27AB96D3" w14:textId="77777777" w:rsidR="00677BA8" w:rsidRPr="00191BC7" w:rsidRDefault="00677BA8" w:rsidP="00346C09">
      <w:pPr>
        <w:pStyle w:val="Body"/>
        <w:numPr>
          <w:ilvl w:val="0"/>
          <w:numId w:val="11"/>
        </w:numPr>
        <w:ind w:left="1134"/>
        <w:jc w:val="both"/>
        <w:rPr>
          <w:rFonts w:ascii="Times New Roman" w:hAnsi="Times New Roman"/>
          <w:sz w:val="24"/>
          <w:u w:val="single"/>
        </w:rPr>
      </w:pPr>
      <w:r>
        <w:rPr>
          <w:rFonts w:ascii="Times New Roman" w:hAnsi="Times New Roman"/>
          <w:sz w:val="24"/>
        </w:rPr>
        <w:t>How are you working with dyslexic individuals up to this date?</w:t>
      </w:r>
    </w:p>
    <w:p w14:paraId="7CC5E781" w14:textId="77777777" w:rsidR="00677BA8" w:rsidRDefault="00677BA8" w:rsidP="00677BA8">
      <w:pPr>
        <w:pStyle w:val="Body"/>
        <w:ind w:left="1134"/>
        <w:jc w:val="both"/>
        <w:rPr>
          <w:rFonts w:ascii="Times New Roman" w:hAnsi="Times New Roman"/>
          <w:sz w:val="24"/>
        </w:rPr>
      </w:pPr>
    </w:p>
    <w:p w14:paraId="4F4F2B4F" w14:textId="77777777" w:rsidR="00677BA8" w:rsidRDefault="00677BA8" w:rsidP="00677BA8">
      <w:pPr>
        <w:pStyle w:val="Body"/>
        <w:ind w:left="1134"/>
        <w:jc w:val="both"/>
        <w:rPr>
          <w:rFonts w:ascii="Times New Roman" w:hAnsi="Times New Roman"/>
          <w:sz w:val="24"/>
          <w:u w:val="single"/>
        </w:rPr>
      </w:pPr>
      <w:r>
        <w:rPr>
          <w:rFonts w:ascii="Times New Roman" w:hAnsi="Times New Roman"/>
          <w:sz w:val="24"/>
          <w:u w:val="single"/>
        </w:rPr>
        <w:t>Section 3</w:t>
      </w:r>
    </w:p>
    <w:p w14:paraId="2B3D61D3" w14:textId="77777777" w:rsidR="00677BA8" w:rsidRPr="00191BC7" w:rsidRDefault="00677BA8" w:rsidP="00346C09">
      <w:pPr>
        <w:pStyle w:val="Body"/>
        <w:numPr>
          <w:ilvl w:val="0"/>
          <w:numId w:val="12"/>
        </w:numPr>
        <w:ind w:left="1134"/>
        <w:jc w:val="both"/>
        <w:rPr>
          <w:rFonts w:ascii="Times New Roman" w:hAnsi="Times New Roman"/>
          <w:sz w:val="24"/>
          <w:u w:val="single"/>
        </w:rPr>
      </w:pPr>
      <w:r>
        <w:rPr>
          <w:rFonts w:ascii="Times New Roman" w:hAnsi="Times New Roman"/>
          <w:sz w:val="24"/>
        </w:rPr>
        <w:t>What do you think are the strengths of dyslexia?</w:t>
      </w:r>
    </w:p>
    <w:p w14:paraId="6CDE933F" w14:textId="77777777" w:rsidR="00677BA8" w:rsidRPr="00191BC7" w:rsidRDefault="00677BA8" w:rsidP="00346C09">
      <w:pPr>
        <w:pStyle w:val="Body"/>
        <w:numPr>
          <w:ilvl w:val="0"/>
          <w:numId w:val="12"/>
        </w:numPr>
        <w:ind w:left="1134"/>
        <w:jc w:val="both"/>
        <w:rPr>
          <w:rFonts w:ascii="Times New Roman" w:hAnsi="Times New Roman"/>
          <w:sz w:val="24"/>
          <w:u w:val="single"/>
        </w:rPr>
      </w:pPr>
      <w:r>
        <w:rPr>
          <w:rFonts w:ascii="Times New Roman" w:hAnsi="Times New Roman"/>
          <w:sz w:val="24"/>
        </w:rPr>
        <w:t xml:space="preserve">Why is a </w:t>
      </w:r>
      <w:proofErr w:type="gramStart"/>
      <w:r>
        <w:rPr>
          <w:rFonts w:ascii="Times New Roman" w:hAnsi="Times New Roman"/>
          <w:sz w:val="24"/>
        </w:rPr>
        <w:t>strengths based</w:t>
      </w:r>
      <w:proofErr w:type="gramEnd"/>
      <w:r>
        <w:rPr>
          <w:rFonts w:ascii="Times New Roman" w:hAnsi="Times New Roman"/>
          <w:sz w:val="24"/>
        </w:rPr>
        <w:t xml:space="preserve"> approach to dyslexia important? </w:t>
      </w:r>
    </w:p>
    <w:p w14:paraId="31C3CF8C" w14:textId="77777777" w:rsidR="00677BA8" w:rsidRPr="00191BC7" w:rsidRDefault="00677BA8" w:rsidP="00346C09">
      <w:pPr>
        <w:pStyle w:val="Body"/>
        <w:numPr>
          <w:ilvl w:val="0"/>
          <w:numId w:val="12"/>
        </w:numPr>
        <w:ind w:left="1134"/>
        <w:jc w:val="both"/>
        <w:rPr>
          <w:rFonts w:ascii="Times New Roman" w:hAnsi="Times New Roman"/>
          <w:sz w:val="24"/>
          <w:u w:val="single"/>
        </w:rPr>
      </w:pPr>
      <w:r>
        <w:rPr>
          <w:rFonts w:ascii="Times New Roman" w:hAnsi="Times New Roman"/>
          <w:sz w:val="24"/>
        </w:rPr>
        <w:t xml:space="preserve">Why is a </w:t>
      </w:r>
      <w:proofErr w:type="gramStart"/>
      <w:r>
        <w:rPr>
          <w:rFonts w:ascii="Times New Roman" w:hAnsi="Times New Roman"/>
          <w:sz w:val="24"/>
        </w:rPr>
        <w:t>strengths based</w:t>
      </w:r>
      <w:proofErr w:type="gramEnd"/>
      <w:r>
        <w:rPr>
          <w:rFonts w:ascii="Times New Roman" w:hAnsi="Times New Roman"/>
          <w:sz w:val="24"/>
        </w:rPr>
        <w:t xml:space="preserve"> approach important for dyslexic individuals?</w:t>
      </w:r>
    </w:p>
    <w:p w14:paraId="3FFE0AD9" w14:textId="77777777" w:rsidR="00677BA8" w:rsidRPr="00191BC7" w:rsidRDefault="00677BA8" w:rsidP="00346C09">
      <w:pPr>
        <w:pStyle w:val="Body"/>
        <w:numPr>
          <w:ilvl w:val="0"/>
          <w:numId w:val="12"/>
        </w:numPr>
        <w:ind w:left="1134"/>
        <w:jc w:val="both"/>
        <w:rPr>
          <w:rFonts w:ascii="Times New Roman" w:hAnsi="Times New Roman"/>
          <w:sz w:val="24"/>
          <w:u w:val="single"/>
        </w:rPr>
      </w:pPr>
      <w:r>
        <w:rPr>
          <w:rFonts w:ascii="Times New Roman" w:hAnsi="Times New Roman"/>
          <w:sz w:val="24"/>
        </w:rPr>
        <w:t>What is your view on claimed dyslexia strengths such as cognitive talents and abilities?</w:t>
      </w:r>
    </w:p>
    <w:p w14:paraId="0FF2EA45" w14:textId="77777777" w:rsidR="00677BA8" w:rsidRPr="0090367F" w:rsidRDefault="00677BA8" w:rsidP="00346C09">
      <w:pPr>
        <w:pStyle w:val="Body"/>
        <w:numPr>
          <w:ilvl w:val="0"/>
          <w:numId w:val="12"/>
        </w:numPr>
        <w:ind w:left="1134"/>
        <w:jc w:val="both"/>
        <w:rPr>
          <w:rFonts w:ascii="Times New Roman" w:hAnsi="Times New Roman"/>
          <w:sz w:val="24"/>
          <w:u w:val="single"/>
        </w:rPr>
      </w:pPr>
      <w:r>
        <w:rPr>
          <w:rFonts w:ascii="Times New Roman" w:hAnsi="Times New Roman"/>
          <w:sz w:val="24"/>
        </w:rPr>
        <w:t>What are the implications of investigating strengths in helping dyslexics find suitable lines of work?</w:t>
      </w:r>
    </w:p>
    <w:p w14:paraId="75121ED2" w14:textId="77777777" w:rsidR="00677BA8" w:rsidRPr="00191BC7" w:rsidRDefault="00677BA8" w:rsidP="00677BA8">
      <w:pPr>
        <w:pStyle w:val="Body"/>
        <w:ind w:left="1134"/>
        <w:jc w:val="both"/>
        <w:rPr>
          <w:rFonts w:ascii="Times New Roman" w:hAnsi="Times New Roman"/>
          <w:sz w:val="24"/>
          <w:u w:val="single"/>
        </w:rPr>
      </w:pPr>
    </w:p>
    <w:p w14:paraId="5335629D" w14:textId="77777777" w:rsidR="00677BA8" w:rsidRDefault="00677BA8" w:rsidP="00677BA8">
      <w:pPr>
        <w:pStyle w:val="Body"/>
        <w:ind w:left="1134"/>
        <w:jc w:val="both"/>
        <w:rPr>
          <w:rFonts w:ascii="Times New Roman" w:hAnsi="Times New Roman"/>
          <w:sz w:val="24"/>
          <w:u w:val="single"/>
        </w:rPr>
      </w:pPr>
      <w:r>
        <w:rPr>
          <w:rFonts w:ascii="Times New Roman" w:hAnsi="Times New Roman"/>
          <w:sz w:val="24"/>
          <w:u w:val="single"/>
        </w:rPr>
        <w:t>Section 4</w:t>
      </w:r>
    </w:p>
    <w:p w14:paraId="4214F27B" w14:textId="77777777" w:rsidR="00677BA8" w:rsidRPr="00A82118" w:rsidRDefault="00677BA8" w:rsidP="00346C09">
      <w:pPr>
        <w:pStyle w:val="Body"/>
        <w:numPr>
          <w:ilvl w:val="0"/>
          <w:numId w:val="13"/>
        </w:numPr>
        <w:ind w:left="1134"/>
        <w:jc w:val="both"/>
        <w:rPr>
          <w:rFonts w:ascii="Times New Roman" w:hAnsi="Times New Roman"/>
          <w:sz w:val="24"/>
          <w:u w:val="single"/>
        </w:rPr>
      </w:pPr>
      <w:r>
        <w:rPr>
          <w:rFonts w:ascii="Times New Roman" w:hAnsi="Times New Roman"/>
          <w:sz w:val="24"/>
        </w:rPr>
        <w:t>Do you think there are cognitive strengths associated with dyslexia?</w:t>
      </w:r>
    </w:p>
    <w:p w14:paraId="38A74388" w14:textId="77777777" w:rsidR="00677BA8" w:rsidRPr="00A82118" w:rsidRDefault="00677BA8" w:rsidP="00346C09">
      <w:pPr>
        <w:pStyle w:val="Body"/>
        <w:numPr>
          <w:ilvl w:val="0"/>
          <w:numId w:val="13"/>
        </w:numPr>
        <w:ind w:left="1134"/>
        <w:jc w:val="both"/>
        <w:rPr>
          <w:rFonts w:ascii="Times New Roman" w:hAnsi="Times New Roman"/>
          <w:sz w:val="24"/>
          <w:u w:val="single"/>
        </w:rPr>
      </w:pPr>
      <w:r>
        <w:rPr>
          <w:rFonts w:ascii="Times New Roman" w:hAnsi="Times New Roman"/>
          <w:sz w:val="24"/>
        </w:rPr>
        <w:t>Do you think there are certain interpersonal strengths dyslexics tend to excel in?</w:t>
      </w:r>
    </w:p>
    <w:p w14:paraId="03D69300" w14:textId="77777777" w:rsidR="00677BA8" w:rsidRPr="0090367F" w:rsidRDefault="00677BA8" w:rsidP="00346C09">
      <w:pPr>
        <w:pStyle w:val="Body"/>
        <w:numPr>
          <w:ilvl w:val="0"/>
          <w:numId w:val="13"/>
        </w:numPr>
        <w:ind w:left="1134"/>
        <w:jc w:val="both"/>
        <w:rPr>
          <w:rFonts w:ascii="Times New Roman" w:hAnsi="Times New Roman"/>
          <w:sz w:val="24"/>
          <w:u w:val="single"/>
        </w:rPr>
      </w:pPr>
      <w:r>
        <w:rPr>
          <w:rFonts w:ascii="Times New Roman" w:hAnsi="Times New Roman"/>
          <w:sz w:val="24"/>
        </w:rPr>
        <w:t xml:space="preserve">Do you think there are certain character strengths associated with dyslexia, perhaps </w:t>
      </w:r>
      <w:proofErr w:type="gramStart"/>
      <w:r>
        <w:rPr>
          <w:rFonts w:ascii="Times New Roman" w:hAnsi="Times New Roman"/>
          <w:sz w:val="24"/>
        </w:rPr>
        <w:t>as a result of</w:t>
      </w:r>
      <w:proofErr w:type="gramEnd"/>
      <w:r>
        <w:rPr>
          <w:rFonts w:ascii="Times New Roman" w:hAnsi="Times New Roman"/>
          <w:sz w:val="24"/>
        </w:rPr>
        <w:t xml:space="preserve"> their difficulties?</w:t>
      </w:r>
    </w:p>
    <w:p w14:paraId="59D20B44" w14:textId="77777777" w:rsidR="00677BA8" w:rsidRPr="0090367F" w:rsidRDefault="00677BA8" w:rsidP="00677BA8">
      <w:pPr>
        <w:pStyle w:val="Body"/>
        <w:ind w:left="1134"/>
        <w:jc w:val="both"/>
        <w:rPr>
          <w:rFonts w:ascii="Times New Roman" w:hAnsi="Times New Roman"/>
          <w:sz w:val="24"/>
          <w:u w:val="single"/>
        </w:rPr>
      </w:pPr>
    </w:p>
    <w:p w14:paraId="6A07063E" w14:textId="77777777" w:rsidR="00677BA8" w:rsidRPr="00191BC7" w:rsidRDefault="00677BA8" w:rsidP="00677BA8">
      <w:pPr>
        <w:pStyle w:val="Body"/>
        <w:ind w:left="1134"/>
        <w:jc w:val="both"/>
        <w:rPr>
          <w:rFonts w:ascii="Times New Roman" w:hAnsi="Times New Roman"/>
          <w:sz w:val="24"/>
          <w:u w:val="single"/>
        </w:rPr>
      </w:pPr>
    </w:p>
    <w:p w14:paraId="2A8770DC" w14:textId="77777777" w:rsidR="00677BA8" w:rsidRDefault="00677BA8" w:rsidP="00677BA8">
      <w:pPr>
        <w:pStyle w:val="Body"/>
        <w:ind w:left="1134"/>
        <w:jc w:val="both"/>
        <w:rPr>
          <w:rFonts w:ascii="Times New Roman" w:hAnsi="Times New Roman"/>
          <w:sz w:val="24"/>
          <w:u w:val="single"/>
        </w:rPr>
      </w:pPr>
      <w:r w:rsidRPr="0090367F">
        <w:rPr>
          <w:rFonts w:ascii="Times New Roman" w:hAnsi="Times New Roman"/>
          <w:sz w:val="24"/>
          <w:u w:val="single"/>
        </w:rPr>
        <w:t>Section 5</w:t>
      </w:r>
    </w:p>
    <w:p w14:paraId="290176D3" w14:textId="77777777" w:rsidR="00677BA8" w:rsidRPr="0090367F" w:rsidRDefault="00677BA8" w:rsidP="00346C09">
      <w:pPr>
        <w:pStyle w:val="Body"/>
        <w:numPr>
          <w:ilvl w:val="0"/>
          <w:numId w:val="14"/>
        </w:numPr>
        <w:ind w:left="1134"/>
        <w:jc w:val="both"/>
        <w:rPr>
          <w:rFonts w:ascii="Times New Roman" w:hAnsi="Times New Roman"/>
          <w:sz w:val="24"/>
          <w:u w:val="single"/>
        </w:rPr>
      </w:pPr>
      <w:r>
        <w:rPr>
          <w:rFonts w:ascii="Times New Roman" w:hAnsi="Times New Roman"/>
          <w:sz w:val="24"/>
        </w:rPr>
        <w:t>What ongoing support is required to help an individual overcome their dyslexic difficulties?</w:t>
      </w:r>
    </w:p>
    <w:p w14:paraId="7686FC4B" w14:textId="77777777" w:rsidR="00677BA8" w:rsidRPr="00677BA8" w:rsidRDefault="00677BA8" w:rsidP="00677BA8">
      <w:pPr>
        <w:pStyle w:val="Body"/>
      </w:pPr>
    </w:p>
    <w:p w14:paraId="0056BECD" w14:textId="481540BB" w:rsidR="000A30C4" w:rsidRDefault="000A30C4" w:rsidP="007266A7">
      <w:pPr>
        <w:spacing w:after="200" w:line="240" w:lineRule="auto"/>
        <w:ind w:left="1276"/>
        <w:jc w:val="left"/>
        <w:rPr>
          <w:b/>
          <w:u w:val="single"/>
        </w:rPr>
      </w:pPr>
    </w:p>
    <w:sectPr w:rsidR="000A30C4" w:rsidSect="000D1876">
      <w:pgSz w:w="11900" w:h="16840"/>
      <w:pgMar w:top="1134" w:right="1410" w:bottom="1134" w:left="426" w:header="709" w:footer="85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Stephen Agahi-Murphy" w:date="2015-02-19T14:38:00Z" w:initials="Stephen A">
    <w:p w14:paraId="4A54671E" w14:textId="77777777" w:rsidR="006F5E6B" w:rsidRDefault="006F5E6B" w:rsidP="00436DAC">
      <w:pPr>
        <w:overflowPunct w:val="0"/>
        <w:spacing w:after="0" w:line="0" w:lineRule="atLeast"/>
        <w:jc w:val="left"/>
        <w:rPr>
          <w:rFonts w:ascii=".Helvetica Neue DeskInterface" w:eastAsia="Arial Unicode MS" w:hAnsi=".Helvetica Neue DeskInterface" w:cs=".Helvetica Neue DeskInterface"/>
          <w:color w:val="auto"/>
          <w:kern w:val="1"/>
          <w:sz w:val="20"/>
          <w:lang w:eastAsia="ar-SA"/>
        </w:rPr>
      </w:pPr>
      <w:r>
        <w:annotationRef/>
      </w:r>
      <w:r>
        <w:rPr>
          <w:rFonts w:ascii=".Helvetica Neue DeskInterface" w:eastAsia="Arial Unicode MS" w:hAnsi=".Helvetica Neue DeskInterface" w:cs=".Helvetica Neue DeskInterface"/>
          <w:color w:val="auto"/>
          <w:kern w:val="1"/>
          <w:sz w:val="20"/>
          <w:lang w:eastAsia="ar-SA"/>
        </w:rPr>
        <w:t xml:space="preserve">Albeit scattered and somewhat unsystematic, extensive research has demonstrated the strengths of visuo-spatial reasoning and creativity </w:t>
      </w:r>
    </w:p>
    <w:p w14:paraId="2304C22B" w14:textId="77777777" w:rsidR="006F5E6B" w:rsidRDefault="006F5E6B" w:rsidP="00436DAC">
      <w:pPr>
        <w:overflowPunct w:val="0"/>
        <w:spacing w:after="0" w:line="0" w:lineRule="atLeast"/>
        <w:jc w:val="left"/>
      </w:pPr>
    </w:p>
    <w:p w14:paraId="08999E0D" w14:textId="77777777" w:rsidR="006F5E6B" w:rsidRDefault="006F5E6B" w:rsidP="00436DAC">
      <w:pPr>
        <w:overflowPunct w:val="0"/>
        <w:spacing w:after="0" w:line="0" w:lineRule="atLeast"/>
        <w:jc w:val="left"/>
        <w:rPr>
          <w:rFonts w:ascii=".Helvetica Neue DeskInterface" w:eastAsia="Arial Unicode MS" w:hAnsi=".Helvetica Neue DeskInterface" w:cs=".Helvetica Neue DeskInterface"/>
          <w:color w:val="auto"/>
          <w:kern w:val="1"/>
          <w:sz w:val="20"/>
          <w:lang w:eastAsia="ar-SA"/>
        </w:rPr>
      </w:pPr>
      <w:r>
        <w:rPr>
          <w:rFonts w:ascii=".Helvetica Neue DeskInterface" w:eastAsia="Arial Unicode MS" w:hAnsi=".Helvetica Neue DeskInterface" w:cs=".Helvetica Neue DeskInterface"/>
          <w:color w:val="auto"/>
          <w:kern w:val="1"/>
          <w:sz w:val="20"/>
          <w:lang w:eastAsia="ar-SA"/>
        </w:rPr>
        <w:t>I just put one part at the start of the sentence?</w:t>
      </w:r>
    </w:p>
  </w:comment>
  <w:comment w:id="8" w:author="Stephen Agahi-Murphy" w:date="2015-02-19T14:39:00Z" w:initials="Stephen A">
    <w:p w14:paraId="5106C16A" w14:textId="77777777" w:rsidR="006F5E6B" w:rsidRDefault="006F5E6B" w:rsidP="00436DAC">
      <w:pPr>
        <w:overflowPunct w:val="0"/>
        <w:spacing w:after="0" w:line="0" w:lineRule="atLeast"/>
        <w:jc w:val="left"/>
        <w:rPr>
          <w:rFonts w:ascii=".Helvetica Neue DeskInterface" w:eastAsia="Arial Unicode MS" w:hAnsi=".Helvetica Neue DeskInterface" w:cs=".Helvetica Neue DeskInterface"/>
          <w:color w:val="auto"/>
          <w:kern w:val="1"/>
          <w:sz w:val="20"/>
          <w:lang w:eastAsia="ar-SA"/>
        </w:rPr>
      </w:pPr>
      <w:r>
        <w:annotationRef/>
      </w:r>
      <w:r>
        <w:rPr>
          <w:rFonts w:ascii=".Helvetica Neue DeskInterface" w:eastAsia="Arial Unicode MS" w:hAnsi=".Helvetica Neue DeskInterface" w:cs=".Helvetica Neue DeskInterface"/>
          <w:color w:val="auto"/>
          <w:kern w:val="1"/>
          <w:sz w:val="20"/>
          <w:lang w:eastAsia="ar-SA"/>
        </w:rPr>
        <w:t>By ?</w:t>
      </w:r>
    </w:p>
  </w:comment>
  <w:comment w:id="9" w:author="Stephen Agahi-Murphy" w:date="2015-02-19T14:39:00Z" w:initials="Stephen A">
    <w:p w14:paraId="3A1F48EE" w14:textId="77777777" w:rsidR="006F5E6B" w:rsidRDefault="006F5E6B" w:rsidP="00436DAC">
      <w:pPr>
        <w:overflowPunct w:val="0"/>
        <w:spacing w:after="0" w:line="0" w:lineRule="atLeast"/>
        <w:jc w:val="left"/>
        <w:rPr>
          <w:rFonts w:ascii=".Helvetica Neue DeskInterface" w:eastAsia="Arial Unicode MS" w:hAnsi=".Helvetica Neue DeskInterface" w:cs=".Helvetica Neue DeskInterface"/>
          <w:color w:val="auto"/>
          <w:kern w:val="1"/>
          <w:sz w:val="20"/>
          <w:lang w:eastAsia="ar-SA"/>
        </w:rPr>
      </w:pPr>
      <w:r>
        <w:annotationRef/>
      </w:r>
      <w:r>
        <w:rPr>
          <w:rFonts w:ascii=".Helvetica Neue DeskInterface" w:eastAsia="Arial Unicode MS" w:hAnsi=".Helvetica Neue DeskInterface" w:cs=".Helvetica Neue DeskInterface"/>
          <w:color w:val="auto"/>
          <w:kern w:val="1"/>
          <w:sz w:val="20"/>
          <w:lang w:eastAsia="ar-SA"/>
        </w:rP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999E0D" w15:done="0"/>
  <w15:commentEx w15:paraId="5106C16A" w15:done="0"/>
  <w15:commentEx w15:paraId="3A1F48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999E0D" w16cid:durableId="294FC206"/>
  <w16cid:commentId w16cid:paraId="5106C16A" w16cid:durableId="294FC207"/>
  <w16cid:commentId w16cid:paraId="3A1F48EE" w16cid:durableId="294FC2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7AC28" w14:textId="77777777" w:rsidR="006F5E6B" w:rsidRDefault="006F5E6B" w:rsidP="001B4726">
      <w:pPr>
        <w:spacing w:after="0" w:line="240" w:lineRule="auto"/>
      </w:pPr>
      <w:r>
        <w:separator/>
      </w:r>
    </w:p>
  </w:endnote>
  <w:endnote w:type="continuationSeparator" w:id="0">
    <w:p w14:paraId="3EEFBDA3" w14:textId="77777777" w:rsidR="006F5E6B" w:rsidRDefault="006F5E6B" w:rsidP="001B4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 W3">
    <w:altName w:val="Calibri"/>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Helvetica Neue DeskInterface">
    <w:altName w:val="Arial"/>
    <w:charset w:val="80"/>
    <w:family w:val="swiss"/>
    <w:pitch w:val="default"/>
  </w:font>
  <w:font w:name="Arial Unicode MS">
    <w:panose1 w:val="020B0604020202020204"/>
    <w:charset w:val="00"/>
    <w:family w:val="auto"/>
    <w:pitch w:val="variable"/>
    <w:sig w:usb0="00000003" w:usb1="00000000" w:usb2="00000000" w:usb3="00000000" w:csb0="00000001" w:csb1="00000000"/>
  </w:font>
  <w:font w:name="font689">
    <w:charset w:val="80"/>
    <w:family w:val="auto"/>
    <w:pitch w:val="variable"/>
  </w:font>
  <w:font w:name="GaramondITCbyBT">
    <w:altName w:val="Times New Roman"/>
    <w:panose1 w:val="00000000000000000000"/>
    <w:charset w:val="00"/>
    <w:family w:val="roman"/>
    <w:notTrueType/>
    <w:pitch w:val="default"/>
  </w:font>
  <w:font w:name="ヒラギノ角ゴ ProN W3">
    <w:charset w:val="4E"/>
    <w:family w:val="auto"/>
    <w:pitch w:val="variable"/>
    <w:sig w:usb0="00000001" w:usb1="08070000" w:usb2="00000010" w:usb3="00000000" w:csb0="00020000" w:csb1="00000000"/>
  </w:font>
  <w:font w:name="MS Sans-Serif">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D553" w14:textId="77777777" w:rsidR="006F5E6B" w:rsidRPr="00B6121D" w:rsidRDefault="006F5E6B" w:rsidP="00722535">
    <w:pPr>
      <w:pStyle w:val="HeaderFooter"/>
      <w:ind w:right="-568"/>
      <w:jc w:val="right"/>
      <w:rPr>
        <w:rFonts w:ascii="Times New Roman" w:eastAsia="Times New Roman" w:hAnsi="Times New Roman"/>
        <w:color w:val="auto"/>
        <w:lang w:val="en-GB" w:bidi="x-none"/>
      </w:rPr>
    </w:pPr>
    <w:r w:rsidRPr="00B6121D">
      <w:rPr>
        <w:rFonts w:ascii="Times New Roman" w:hAnsi="Times New Roman"/>
      </w:rPr>
      <w:fldChar w:fldCharType="begin"/>
    </w:r>
    <w:r w:rsidRPr="00B6121D">
      <w:rPr>
        <w:rFonts w:ascii="Times New Roman" w:hAnsi="Times New Roman"/>
      </w:rPr>
      <w:instrText xml:space="preserve"> PAGE </w:instrText>
    </w:r>
    <w:r w:rsidRPr="00B6121D">
      <w:rPr>
        <w:rFonts w:ascii="Times New Roman" w:hAnsi="Times New Roman"/>
      </w:rPr>
      <w:fldChar w:fldCharType="separate"/>
    </w:r>
    <w:r>
      <w:rPr>
        <w:rFonts w:ascii="Times New Roman" w:hAnsi="Times New Roman"/>
        <w:noProof/>
      </w:rPr>
      <w:t>12</w:t>
    </w:r>
    <w:r w:rsidRPr="00B6121D">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0477" w14:textId="77777777" w:rsidR="006F5E6B" w:rsidRPr="008E40A3" w:rsidRDefault="006F5E6B">
    <w:pPr>
      <w:pStyle w:val="HeaderFooter"/>
      <w:jc w:val="right"/>
      <w:rPr>
        <w:rFonts w:ascii="Times New Roman" w:eastAsia="Times New Roman" w:hAnsi="Times New Roman"/>
        <w:color w:val="auto"/>
        <w:lang w:val="en-GB" w:bidi="x-none"/>
      </w:rPr>
    </w:pPr>
    <w:r w:rsidRPr="008E40A3">
      <w:rPr>
        <w:rFonts w:ascii="Times New Roman" w:hAnsi="Times New Roman"/>
      </w:rPr>
      <w:fldChar w:fldCharType="begin"/>
    </w:r>
    <w:r w:rsidRPr="008E40A3">
      <w:rPr>
        <w:rFonts w:ascii="Times New Roman" w:hAnsi="Times New Roman"/>
      </w:rPr>
      <w:instrText xml:space="preserve"> PAGE </w:instrText>
    </w:r>
    <w:r w:rsidRPr="008E40A3">
      <w:rPr>
        <w:rFonts w:ascii="Times New Roman" w:hAnsi="Times New Roman"/>
      </w:rPr>
      <w:fldChar w:fldCharType="separate"/>
    </w:r>
    <w:r w:rsidR="00AC4368">
      <w:rPr>
        <w:rFonts w:ascii="Times New Roman" w:hAnsi="Times New Roman"/>
        <w:noProof/>
      </w:rPr>
      <w:t>1</w:t>
    </w:r>
    <w:r w:rsidRPr="008E40A3">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4DD2C" w14:textId="77777777" w:rsidR="006F5E6B" w:rsidRDefault="006F5E6B" w:rsidP="001B4726">
      <w:pPr>
        <w:spacing w:after="0" w:line="240" w:lineRule="auto"/>
      </w:pPr>
      <w:r>
        <w:separator/>
      </w:r>
    </w:p>
  </w:footnote>
  <w:footnote w:type="continuationSeparator" w:id="0">
    <w:p w14:paraId="4BD60982" w14:textId="77777777" w:rsidR="006F5E6B" w:rsidRDefault="006F5E6B" w:rsidP="001B4726">
      <w:pPr>
        <w:spacing w:after="0" w:line="240" w:lineRule="auto"/>
      </w:pPr>
      <w:r>
        <w:continuationSeparator/>
      </w:r>
    </w:p>
  </w:footnote>
  <w:footnote w:id="1">
    <w:p w14:paraId="0829B04E" w14:textId="330CE8E9" w:rsidR="006F5E6B" w:rsidRPr="006C2556" w:rsidRDefault="006F5E6B" w:rsidP="001B4726">
      <w:pPr>
        <w:pStyle w:val="FootnoteText"/>
      </w:pPr>
      <w:r w:rsidRPr="006C2556">
        <w:rPr>
          <w:rStyle w:val="FootnoteReference"/>
        </w:rPr>
        <w:footnoteRef/>
      </w:r>
      <w:r w:rsidRPr="006C2556">
        <w:t xml:space="preserve"> (See Eide &amp; Eide (2011) The </w:t>
      </w:r>
      <w:r>
        <w:t>Dyslexia</w:t>
      </w:r>
      <w:r w:rsidRPr="006C2556">
        <w:t xml:space="preserve"> Advantage for further occupation suggestions)</w:t>
      </w:r>
    </w:p>
    <w:p w14:paraId="425D66B2" w14:textId="77777777" w:rsidR="006F5E6B" w:rsidRDefault="006F5E6B" w:rsidP="001B472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styleLink w:val="NormalList"/>
    <w:lvl w:ilvl="0">
      <w:start w:val="1"/>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3754B78"/>
    <w:multiLevelType w:val="hybridMultilevel"/>
    <w:tmpl w:val="75F495C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DA6C1A0">
      <w:start w:val="1"/>
      <w:numFmt w:val="upperLetter"/>
      <w:lvlText w:val="%4)"/>
      <w:lvlJc w:val="left"/>
      <w:pPr>
        <w:ind w:left="2900" w:hanging="38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11205"/>
    <w:multiLevelType w:val="hybridMultilevel"/>
    <w:tmpl w:val="2FAA025C"/>
    <w:lvl w:ilvl="0" w:tplc="D3947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740DB"/>
    <w:multiLevelType w:val="hybridMultilevel"/>
    <w:tmpl w:val="B25AD028"/>
    <w:lvl w:ilvl="0" w:tplc="04090001">
      <w:start w:val="1"/>
      <w:numFmt w:val="bullet"/>
      <w:lvlText w:val=""/>
      <w:lvlJc w:val="left"/>
      <w:pPr>
        <w:ind w:left="849" w:hanging="360"/>
      </w:pPr>
      <w:rPr>
        <w:rFonts w:ascii="Symbol" w:hAnsi="Symbol" w:hint="default"/>
      </w:rPr>
    </w:lvl>
    <w:lvl w:ilvl="1" w:tplc="04090003" w:tentative="1">
      <w:start w:val="1"/>
      <w:numFmt w:val="bullet"/>
      <w:lvlText w:val="o"/>
      <w:lvlJc w:val="left"/>
      <w:pPr>
        <w:ind w:left="1569" w:hanging="360"/>
      </w:pPr>
      <w:rPr>
        <w:rFonts w:ascii="Courier New" w:hAnsi="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4" w15:restartNumberingAfterBreak="0">
    <w:nsid w:val="1A0D2D04"/>
    <w:multiLevelType w:val="hybridMultilevel"/>
    <w:tmpl w:val="7ECA72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B226A"/>
    <w:multiLevelType w:val="hybridMultilevel"/>
    <w:tmpl w:val="EC900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FE4839"/>
    <w:multiLevelType w:val="hybridMultilevel"/>
    <w:tmpl w:val="12A0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D426B"/>
    <w:multiLevelType w:val="hybridMultilevel"/>
    <w:tmpl w:val="C8F87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A97F16"/>
    <w:multiLevelType w:val="multilevel"/>
    <w:tmpl w:val="E8B63280"/>
    <w:lvl w:ilvl="0">
      <w:start w:val="1"/>
      <w:numFmt w:val="decimal"/>
      <w:pStyle w:val="Heading1"/>
      <w:lvlText w:val="%1"/>
      <w:lvlJc w:val="left"/>
      <w:pPr>
        <w:ind w:left="432" w:hanging="432"/>
      </w:pPr>
      <w:rPr>
        <w:bCs/>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DAD0ED7"/>
    <w:multiLevelType w:val="hybridMultilevel"/>
    <w:tmpl w:val="CA3AA4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EB1445"/>
    <w:multiLevelType w:val="hybridMultilevel"/>
    <w:tmpl w:val="CFF8D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55AF4"/>
    <w:multiLevelType w:val="hybridMultilevel"/>
    <w:tmpl w:val="0CC2D5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E975AA"/>
    <w:multiLevelType w:val="hybridMultilevel"/>
    <w:tmpl w:val="7F08C730"/>
    <w:lvl w:ilvl="0" w:tplc="D3947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A63B91"/>
    <w:multiLevelType w:val="hybridMultilevel"/>
    <w:tmpl w:val="E3CC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64493"/>
    <w:multiLevelType w:val="hybridMultilevel"/>
    <w:tmpl w:val="DB6C3C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7615F7"/>
    <w:multiLevelType w:val="hybridMultilevel"/>
    <w:tmpl w:val="926A7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C77269"/>
    <w:multiLevelType w:val="hybridMultilevel"/>
    <w:tmpl w:val="2FAA025C"/>
    <w:lvl w:ilvl="0" w:tplc="D3947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F3C3E"/>
    <w:multiLevelType w:val="hybridMultilevel"/>
    <w:tmpl w:val="A5F095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37286"/>
    <w:multiLevelType w:val="hybridMultilevel"/>
    <w:tmpl w:val="9B36F3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A3332C"/>
    <w:multiLevelType w:val="hybridMultilevel"/>
    <w:tmpl w:val="9760C2A0"/>
    <w:lvl w:ilvl="0" w:tplc="55562904">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5F5D24"/>
    <w:multiLevelType w:val="hybridMultilevel"/>
    <w:tmpl w:val="21C4A1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7940EB0"/>
    <w:multiLevelType w:val="hybridMultilevel"/>
    <w:tmpl w:val="76F8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3109B8"/>
    <w:multiLevelType w:val="multilevel"/>
    <w:tmpl w:val="300A421C"/>
    <w:styleLink w:val="Numbered"/>
    <w:lvl w:ilvl="0">
      <w:start w:val="1"/>
      <w:numFmt w:val="decimal"/>
      <w:lvlText w:val="%1."/>
      <w:lvlJc w:val="left"/>
      <w:rPr>
        <w:position w:val="0"/>
        <w:lang w:val="en-US"/>
      </w:rPr>
    </w:lvl>
    <w:lvl w:ilvl="1">
      <w:start w:val="1"/>
      <w:numFmt w:val="decimal"/>
      <w:lvlText w:val="%2."/>
      <w:lvlJc w:val="left"/>
      <w:rPr>
        <w:position w:val="0"/>
        <w:lang w:val="en-US"/>
      </w:rPr>
    </w:lvl>
    <w:lvl w:ilvl="2">
      <w:start w:val="1"/>
      <w:numFmt w:val="decimal"/>
      <w:lvlText w:val="%3."/>
      <w:lvlJc w:val="left"/>
      <w:rPr>
        <w:position w:val="0"/>
        <w:lang w:val="en-US"/>
      </w:rPr>
    </w:lvl>
    <w:lvl w:ilvl="3">
      <w:start w:val="1"/>
      <w:numFmt w:val="decimal"/>
      <w:lvlText w:val="%4."/>
      <w:lvlJc w:val="left"/>
      <w:rPr>
        <w:position w:val="0"/>
        <w:lang w:val="en-US"/>
      </w:rPr>
    </w:lvl>
    <w:lvl w:ilvl="4">
      <w:start w:val="1"/>
      <w:numFmt w:val="decimal"/>
      <w:lvlText w:val="%5."/>
      <w:lvlJc w:val="left"/>
      <w:rPr>
        <w:position w:val="0"/>
        <w:lang w:val="en-US"/>
      </w:rPr>
    </w:lvl>
    <w:lvl w:ilvl="5">
      <w:start w:val="1"/>
      <w:numFmt w:val="decimal"/>
      <w:lvlText w:val="%6."/>
      <w:lvlJc w:val="left"/>
      <w:rPr>
        <w:position w:val="0"/>
        <w:lang w:val="en-US"/>
      </w:rPr>
    </w:lvl>
    <w:lvl w:ilvl="6">
      <w:start w:val="1"/>
      <w:numFmt w:val="decimal"/>
      <w:lvlText w:val="%7."/>
      <w:lvlJc w:val="left"/>
      <w:rPr>
        <w:position w:val="0"/>
        <w:lang w:val="en-US"/>
      </w:rPr>
    </w:lvl>
    <w:lvl w:ilvl="7">
      <w:start w:val="1"/>
      <w:numFmt w:val="decimal"/>
      <w:lvlText w:val="%8."/>
      <w:lvlJc w:val="left"/>
      <w:rPr>
        <w:position w:val="0"/>
        <w:lang w:val="en-US"/>
      </w:rPr>
    </w:lvl>
    <w:lvl w:ilvl="8">
      <w:start w:val="1"/>
      <w:numFmt w:val="decimal"/>
      <w:lvlText w:val="%9."/>
      <w:lvlJc w:val="left"/>
      <w:rPr>
        <w:position w:val="0"/>
        <w:lang w:val="en-US"/>
      </w:rPr>
    </w:lvl>
  </w:abstractNum>
  <w:abstractNum w:abstractNumId="23" w15:restartNumberingAfterBreak="0">
    <w:nsid w:val="62DB34EA"/>
    <w:multiLevelType w:val="hybridMultilevel"/>
    <w:tmpl w:val="6E949E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166FF3"/>
    <w:multiLevelType w:val="multilevel"/>
    <w:tmpl w:val="E8B63280"/>
    <w:lvl w:ilvl="0">
      <w:start w:val="1"/>
      <w:numFmt w:val="decimal"/>
      <w:lvlText w:val="%1"/>
      <w:lvlJc w:val="left"/>
      <w:pPr>
        <w:ind w:left="432" w:hanging="432"/>
      </w:pPr>
      <w:rPr>
        <w:bCs/>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75D22D5"/>
    <w:multiLevelType w:val="hybridMultilevel"/>
    <w:tmpl w:val="21C4A1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8B35C23"/>
    <w:multiLevelType w:val="hybridMultilevel"/>
    <w:tmpl w:val="C994E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8B3B96"/>
    <w:multiLevelType w:val="hybridMultilevel"/>
    <w:tmpl w:val="1DC47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1858E3"/>
    <w:multiLevelType w:val="hybridMultilevel"/>
    <w:tmpl w:val="78D4D1AE"/>
    <w:lvl w:ilvl="0" w:tplc="D3947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486D7D"/>
    <w:multiLevelType w:val="multilevel"/>
    <w:tmpl w:val="E1D099D0"/>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71930648">
    <w:abstractNumId w:val="0"/>
  </w:num>
  <w:num w:numId="2" w16cid:durableId="1586113451">
    <w:abstractNumId w:val="29"/>
  </w:num>
  <w:num w:numId="3" w16cid:durableId="1485899360">
    <w:abstractNumId w:val="22"/>
  </w:num>
  <w:num w:numId="4" w16cid:durableId="1059521165">
    <w:abstractNumId w:val="27"/>
  </w:num>
  <w:num w:numId="5" w16cid:durableId="2112889854">
    <w:abstractNumId w:val="14"/>
  </w:num>
  <w:num w:numId="6" w16cid:durableId="657810243">
    <w:abstractNumId w:val="15"/>
  </w:num>
  <w:num w:numId="7" w16cid:durableId="1450129445">
    <w:abstractNumId w:val="6"/>
  </w:num>
  <w:num w:numId="8" w16cid:durableId="163251386">
    <w:abstractNumId w:val="18"/>
  </w:num>
  <w:num w:numId="9" w16cid:durableId="1127044621">
    <w:abstractNumId w:val="8"/>
  </w:num>
  <w:num w:numId="10" w16cid:durableId="2047830015">
    <w:abstractNumId w:val="10"/>
  </w:num>
  <w:num w:numId="11" w16cid:durableId="588151003">
    <w:abstractNumId w:val="17"/>
  </w:num>
  <w:num w:numId="12" w16cid:durableId="2055304357">
    <w:abstractNumId w:val="4"/>
  </w:num>
  <w:num w:numId="13" w16cid:durableId="885946322">
    <w:abstractNumId w:val="23"/>
  </w:num>
  <w:num w:numId="14" w16cid:durableId="1836799284">
    <w:abstractNumId w:val="11"/>
  </w:num>
  <w:num w:numId="15" w16cid:durableId="2021464517">
    <w:abstractNumId w:val="1"/>
  </w:num>
  <w:num w:numId="16" w16cid:durableId="1161123129">
    <w:abstractNumId w:val="25"/>
  </w:num>
  <w:num w:numId="17" w16cid:durableId="310522868">
    <w:abstractNumId w:val="20"/>
  </w:num>
  <w:num w:numId="18" w16cid:durableId="502087152">
    <w:abstractNumId w:val="2"/>
  </w:num>
  <w:num w:numId="19" w16cid:durableId="87433892">
    <w:abstractNumId w:val="21"/>
  </w:num>
  <w:num w:numId="20" w16cid:durableId="1907566121">
    <w:abstractNumId w:val="26"/>
  </w:num>
  <w:num w:numId="21" w16cid:durableId="1503932386">
    <w:abstractNumId w:val="9"/>
  </w:num>
  <w:num w:numId="22" w16cid:durableId="2114128819">
    <w:abstractNumId w:val="5"/>
  </w:num>
  <w:num w:numId="23" w16cid:durableId="170920829">
    <w:abstractNumId w:val="7"/>
  </w:num>
  <w:num w:numId="24" w16cid:durableId="1239905589">
    <w:abstractNumId w:val="13"/>
  </w:num>
  <w:num w:numId="25" w16cid:durableId="812984695">
    <w:abstractNumId w:val="28"/>
  </w:num>
  <w:num w:numId="26" w16cid:durableId="2114132955">
    <w:abstractNumId w:val="12"/>
  </w:num>
  <w:num w:numId="27" w16cid:durableId="1381783796">
    <w:abstractNumId w:val="16"/>
  </w:num>
  <w:num w:numId="28" w16cid:durableId="1963221190">
    <w:abstractNumId w:val="3"/>
  </w:num>
  <w:num w:numId="29" w16cid:durableId="1379014133">
    <w:abstractNumId w:val="24"/>
  </w:num>
  <w:num w:numId="30" w16cid:durableId="332727533">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ersonnel Psych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xzfarv2xxsxsr6ewwtsp00tqspp2axtxzeet&quot;&gt;Sara Agahi PhD&lt;record-ids&gt;&lt;item&gt;2&lt;/item&gt;&lt;item&gt;47&lt;/item&gt;&lt;item&gt;48&lt;/item&gt;&lt;item&gt;49&lt;/item&gt;&lt;item&gt;63&lt;/item&gt;&lt;item&gt;66&lt;/item&gt;&lt;item&gt;71&lt;/item&gt;&lt;item&gt;88&lt;/item&gt;&lt;item&gt;91&lt;/item&gt;&lt;item&gt;98&lt;/item&gt;&lt;item&gt;104&lt;/item&gt;&lt;item&gt;153&lt;/item&gt;&lt;item&gt;171&lt;/item&gt;&lt;item&gt;175&lt;/item&gt;&lt;item&gt;182&lt;/item&gt;&lt;item&gt;183&lt;/item&gt;&lt;item&gt;184&lt;/item&gt;&lt;item&gt;192&lt;/item&gt;&lt;item&gt;195&lt;/item&gt;&lt;item&gt;196&lt;/item&gt;&lt;item&gt;197&lt;/item&gt;&lt;item&gt;199&lt;/item&gt;&lt;item&gt;200&lt;/item&gt;&lt;item&gt;205&lt;/item&gt;&lt;item&gt;206&lt;/item&gt;&lt;item&gt;240&lt;/item&gt;&lt;item&gt;244&lt;/item&gt;&lt;item&gt;247&lt;/item&gt;&lt;item&gt;262&lt;/item&gt;&lt;item&gt;269&lt;/item&gt;&lt;item&gt;274&lt;/item&gt;&lt;item&gt;277&lt;/item&gt;&lt;item&gt;327&lt;/item&gt;&lt;item&gt;333&lt;/item&gt;&lt;item&gt;342&lt;/item&gt;&lt;item&gt;347&lt;/item&gt;&lt;item&gt;351&lt;/item&gt;&lt;item&gt;353&lt;/item&gt;&lt;item&gt;359&lt;/item&gt;&lt;item&gt;414&lt;/item&gt;&lt;item&gt;479&lt;/item&gt;&lt;item&gt;534&lt;/item&gt;&lt;item&gt;619&lt;/item&gt;&lt;item&gt;733&lt;/item&gt;&lt;item&gt;738&lt;/item&gt;&lt;item&gt;741&lt;/item&gt;&lt;item&gt;768&lt;/item&gt;&lt;item&gt;777&lt;/item&gt;&lt;item&gt;925&lt;/item&gt;&lt;item&gt;926&lt;/item&gt;&lt;item&gt;927&lt;/item&gt;&lt;item&gt;930&lt;/item&gt;&lt;item&gt;933&lt;/item&gt;&lt;item&gt;939&lt;/item&gt;&lt;item&gt;940&lt;/item&gt;&lt;item&gt;941&lt;/item&gt;&lt;item&gt;943&lt;/item&gt;&lt;item&gt;944&lt;/item&gt;&lt;item&gt;947&lt;/item&gt;&lt;item&gt;948&lt;/item&gt;&lt;item&gt;949&lt;/item&gt;&lt;item&gt;950&lt;/item&gt;&lt;item&gt;952&lt;/item&gt;&lt;item&gt;954&lt;/item&gt;&lt;item&gt;955&lt;/item&gt;&lt;item&gt;956&lt;/item&gt;&lt;item&gt;957&lt;/item&gt;&lt;item&gt;958&lt;/item&gt;&lt;item&gt;959&lt;/item&gt;&lt;item&gt;960&lt;/item&gt;&lt;item&gt;961&lt;/item&gt;&lt;item&gt;962&lt;/item&gt;&lt;item&gt;963&lt;/item&gt;&lt;item&gt;964&lt;/item&gt;&lt;item&gt;965&lt;/item&gt;&lt;item&gt;969&lt;/item&gt;&lt;item&gt;972&lt;/item&gt;&lt;item&gt;974&lt;/item&gt;&lt;item&gt;976&lt;/item&gt;&lt;item&gt;978&lt;/item&gt;&lt;item&gt;979&lt;/item&gt;&lt;item&gt;980&lt;/item&gt;&lt;item&gt;982&lt;/item&gt;&lt;item&gt;983&lt;/item&gt;&lt;item&gt;984&lt;/item&gt;&lt;item&gt;985&lt;/item&gt;&lt;item&gt;1004&lt;/item&gt;&lt;item&gt;1017&lt;/item&gt;&lt;item&gt;1018&lt;/item&gt;&lt;item&gt;1021&lt;/item&gt;&lt;item&gt;1024&lt;/item&gt;&lt;item&gt;1027&lt;/item&gt;&lt;item&gt;1029&lt;/item&gt;&lt;item&gt;1031&lt;/item&gt;&lt;item&gt;1035&lt;/item&gt;&lt;item&gt;1038&lt;/item&gt;&lt;item&gt;1039&lt;/item&gt;&lt;item&gt;1040&lt;/item&gt;&lt;item&gt;1041&lt;/item&gt;&lt;item&gt;1042&lt;/item&gt;&lt;item&gt;1043&lt;/item&gt;&lt;item&gt;1044&lt;/item&gt;&lt;item&gt;1047&lt;/item&gt;&lt;item&gt;1049&lt;/item&gt;&lt;item&gt;1050&lt;/item&gt;&lt;item&gt;1051&lt;/item&gt;&lt;item&gt;1052&lt;/item&gt;&lt;item&gt;1053&lt;/item&gt;&lt;item&gt;1054&lt;/item&gt;&lt;item&gt;1055&lt;/item&gt;&lt;item&gt;1056&lt;/item&gt;&lt;item&gt;1057&lt;/item&gt;&lt;item&gt;1061&lt;/item&gt;&lt;item&gt;1064&lt;/item&gt;&lt;item&gt;1065&lt;/item&gt;&lt;item&gt;1066&lt;/item&gt;&lt;item&gt;1067&lt;/item&gt;&lt;item&gt;1068&lt;/item&gt;&lt;item&gt;1070&lt;/item&gt;&lt;item&gt;1073&lt;/item&gt;&lt;item&gt;1074&lt;/item&gt;&lt;item&gt;1075&lt;/item&gt;&lt;item&gt;1076&lt;/item&gt;&lt;item&gt;1077&lt;/item&gt;&lt;item&gt;1078&lt;/item&gt;&lt;item&gt;1079&lt;/item&gt;&lt;item&gt;1080&lt;/item&gt;&lt;item&gt;1083&lt;/item&gt;&lt;item&gt;1084&lt;/item&gt;&lt;item&gt;1085&lt;/item&gt;&lt;/record-ids&gt;&lt;/item&gt;&lt;/Libraries&gt;"/>
  </w:docVars>
  <w:rsids>
    <w:rsidRoot w:val="001B4726"/>
    <w:rsid w:val="000003C7"/>
    <w:rsid w:val="00000840"/>
    <w:rsid w:val="00000DBC"/>
    <w:rsid w:val="0000215C"/>
    <w:rsid w:val="000026FF"/>
    <w:rsid w:val="00002AEF"/>
    <w:rsid w:val="00002D2C"/>
    <w:rsid w:val="000051C5"/>
    <w:rsid w:val="000055C0"/>
    <w:rsid w:val="00005F44"/>
    <w:rsid w:val="0000670D"/>
    <w:rsid w:val="00006FC5"/>
    <w:rsid w:val="000073C0"/>
    <w:rsid w:val="00007E91"/>
    <w:rsid w:val="00013275"/>
    <w:rsid w:val="00014083"/>
    <w:rsid w:val="00014D45"/>
    <w:rsid w:val="00015E13"/>
    <w:rsid w:val="000160F9"/>
    <w:rsid w:val="000175D8"/>
    <w:rsid w:val="00017884"/>
    <w:rsid w:val="00020DC6"/>
    <w:rsid w:val="00021853"/>
    <w:rsid w:val="00024131"/>
    <w:rsid w:val="00025686"/>
    <w:rsid w:val="00025AB7"/>
    <w:rsid w:val="000260E2"/>
    <w:rsid w:val="000262B6"/>
    <w:rsid w:val="0002689F"/>
    <w:rsid w:val="000274A5"/>
    <w:rsid w:val="000309CC"/>
    <w:rsid w:val="000318EE"/>
    <w:rsid w:val="00032FA0"/>
    <w:rsid w:val="00034982"/>
    <w:rsid w:val="00034C59"/>
    <w:rsid w:val="0003530C"/>
    <w:rsid w:val="00035773"/>
    <w:rsid w:val="000358D0"/>
    <w:rsid w:val="00037776"/>
    <w:rsid w:val="00037CAA"/>
    <w:rsid w:val="000406D8"/>
    <w:rsid w:val="000410D0"/>
    <w:rsid w:val="0004173E"/>
    <w:rsid w:val="00041FF6"/>
    <w:rsid w:val="0004230C"/>
    <w:rsid w:val="00042382"/>
    <w:rsid w:val="00042477"/>
    <w:rsid w:val="00042497"/>
    <w:rsid w:val="00043BF7"/>
    <w:rsid w:val="00044588"/>
    <w:rsid w:val="00044914"/>
    <w:rsid w:val="00044DF8"/>
    <w:rsid w:val="00046158"/>
    <w:rsid w:val="0004647F"/>
    <w:rsid w:val="00047457"/>
    <w:rsid w:val="00050E93"/>
    <w:rsid w:val="00051941"/>
    <w:rsid w:val="00051A0B"/>
    <w:rsid w:val="00054B0D"/>
    <w:rsid w:val="00054DF9"/>
    <w:rsid w:val="000565CB"/>
    <w:rsid w:val="0005713B"/>
    <w:rsid w:val="00057FFD"/>
    <w:rsid w:val="00061272"/>
    <w:rsid w:val="00061557"/>
    <w:rsid w:val="000641BA"/>
    <w:rsid w:val="0006616C"/>
    <w:rsid w:val="0006622E"/>
    <w:rsid w:val="0006753D"/>
    <w:rsid w:val="00067C22"/>
    <w:rsid w:val="000705B6"/>
    <w:rsid w:val="00070D8F"/>
    <w:rsid w:val="00070F29"/>
    <w:rsid w:val="00071224"/>
    <w:rsid w:val="00071370"/>
    <w:rsid w:val="00072344"/>
    <w:rsid w:val="0007243F"/>
    <w:rsid w:val="00072FC7"/>
    <w:rsid w:val="00073B6C"/>
    <w:rsid w:val="00074321"/>
    <w:rsid w:val="00074D24"/>
    <w:rsid w:val="00075405"/>
    <w:rsid w:val="00075965"/>
    <w:rsid w:val="00076004"/>
    <w:rsid w:val="00076750"/>
    <w:rsid w:val="00077043"/>
    <w:rsid w:val="0007794A"/>
    <w:rsid w:val="000801CC"/>
    <w:rsid w:val="00080755"/>
    <w:rsid w:val="00080AEE"/>
    <w:rsid w:val="00080B59"/>
    <w:rsid w:val="00080DF9"/>
    <w:rsid w:val="00080F19"/>
    <w:rsid w:val="0008127E"/>
    <w:rsid w:val="000818B1"/>
    <w:rsid w:val="000819D6"/>
    <w:rsid w:val="00082155"/>
    <w:rsid w:val="0008215E"/>
    <w:rsid w:val="000834DB"/>
    <w:rsid w:val="00084C9B"/>
    <w:rsid w:val="00085557"/>
    <w:rsid w:val="00086235"/>
    <w:rsid w:val="00086992"/>
    <w:rsid w:val="00091305"/>
    <w:rsid w:val="000917E8"/>
    <w:rsid w:val="00093300"/>
    <w:rsid w:val="00095053"/>
    <w:rsid w:val="0009558C"/>
    <w:rsid w:val="000966E3"/>
    <w:rsid w:val="000972F8"/>
    <w:rsid w:val="000A0F71"/>
    <w:rsid w:val="000A1208"/>
    <w:rsid w:val="000A1210"/>
    <w:rsid w:val="000A2F0D"/>
    <w:rsid w:val="000A30C4"/>
    <w:rsid w:val="000A31BC"/>
    <w:rsid w:val="000A34D6"/>
    <w:rsid w:val="000A3B00"/>
    <w:rsid w:val="000A3E18"/>
    <w:rsid w:val="000A483A"/>
    <w:rsid w:val="000A573E"/>
    <w:rsid w:val="000A5A55"/>
    <w:rsid w:val="000A5DE9"/>
    <w:rsid w:val="000A64D0"/>
    <w:rsid w:val="000A6E59"/>
    <w:rsid w:val="000A77A8"/>
    <w:rsid w:val="000A7E0B"/>
    <w:rsid w:val="000B00CF"/>
    <w:rsid w:val="000B163E"/>
    <w:rsid w:val="000B1B8F"/>
    <w:rsid w:val="000B1F0D"/>
    <w:rsid w:val="000B20C1"/>
    <w:rsid w:val="000B2CF7"/>
    <w:rsid w:val="000B3329"/>
    <w:rsid w:val="000B40F6"/>
    <w:rsid w:val="000B5D5A"/>
    <w:rsid w:val="000B61CD"/>
    <w:rsid w:val="000C0206"/>
    <w:rsid w:val="000C122F"/>
    <w:rsid w:val="000C1E12"/>
    <w:rsid w:val="000C1ED7"/>
    <w:rsid w:val="000C274B"/>
    <w:rsid w:val="000C2950"/>
    <w:rsid w:val="000C3484"/>
    <w:rsid w:val="000C37A6"/>
    <w:rsid w:val="000C5C2F"/>
    <w:rsid w:val="000C61FB"/>
    <w:rsid w:val="000C6F66"/>
    <w:rsid w:val="000C7862"/>
    <w:rsid w:val="000C7C5C"/>
    <w:rsid w:val="000C7F2D"/>
    <w:rsid w:val="000D1876"/>
    <w:rsid w:val="000D1ACA"/>
    <w:rsid w:val="000D2511"/>
    <w:rsid w:val="000D2C74"/>
    <w:rsid w:val="000D3011"/>
    <w:rsid w:val="000D3058"/>
    <w:rsid w:val="000D34B6"/>
    <w:rsid w:val="000D3AF6"/>
    <w:rsid w:val="000D4511"/>
    <w:rsid w:val="000D48BE"/>
    <w:rsid w:val="000D4D47"/>
    <w:rsid w:val="000D4FB5"/>
    <w:rsid w:val="000D509A"/>
    <w:rsid w:val="000E095D"/>
    <w:rsid w:val="000E0AA6"/>
    <w:rsid w:val="000E47E8"/>
    <w:rsid w:val="000E5725"/>
    <w:rsid w:val="000E5CAB"/>
    <w:rsid w:val="000E6178"/>
    <w:rsid w:val="000E69A0"/>
    <w:rsid w:val="000E70AF"/>
    <w:rsid w:val="000F19A8"/>
    <w:rsid w:val="000F1C3A"/>
    <w:rsid w:val="000F354A"/>
    <w:rsid w:val="000F3917"/>
    <w:rsid w:val="000F4A86"/>
    <w:rsid w:val="000F4C01"/>
    <w:rsid w:val="000F521C"/>
    <w:rsid w:val="000F5412"/>
    <w:rsid w:val="000F63F1"/>
    <w:rsid w:val="000F6739"/>
    <w:rsid w:val="000F6791"/>
    <w:rsid w:val="000F7396"/>
    <w:rsid w:val="000F7DD2"/>
    <w:rsid w:val="0010265D"/>
    <w:rsid w:val="001028EE"/>
    <w:rsid w:val="00102D34"/>
    <w:rsid w:val="001030D9"/>
    <w:rsid w:val="00103846"/>
    <w:rsid w:val="00104F3C"/>
    <w:rsid w:val="0010581E"/>
    <w:rsid w:val="00105C06"/>
    <w:rsid w:val="00105D4D"/>
    <w:rsid w:val="00107EF1"/>
    <w:rsid w:val="001101A8"/>
    <w:rsid w:val="00110CFB"/>
    <w:rsid w:val="00111E68"/>
    <w:rsid w:val="0011240B"/>
    <w:rsid w:val="00112BD4"/>
    <w:rsid w:val="00112C2B"/>
    <w:rsid w:val="00112DAE"/>
    <w:rsid w:val="00113213"/>
    <w:rsid w:val="00114FEF"/>
    <w:rsid w:val="00115A14"/>
    <w:rsid w:val="00117CCA"/>
    <w:rsid w:val="001205AE"/>
    <w:rsid w:val="001212E2"/>
    <w:rsid w:val="00122770"/>
    <w:rsid w:val="001228B4"/>
    <w:rsid w:val="00122FF2"/>
    <w:rsid w:val="001236E2"/>
    <w:rsid w:val="00123D11"/>
    <w:rsid w:val="001246DE"/>
    <w:rsid w:val="0012671E"/>
    <w:rsid w:val="00126AD7"/>
    <w:rsid w:val="0013084E"/>
    <w:rsid w:val="001314BB"/>
    <w:rsid w:val="001324AE"/>
    <w:rsid w:val="00133289"/>
    <w:rsid w:val="00133990"/>
    <w:rsid w:val="00135CB0"/>
    <w:rsid w:val="00136076"/>
    <w:rsid w:val="001362FC"/>
    <w:rsid w:val="00137067"/>
    <w:rsid w:val="001373DE"/>
    <w:rsid w:val="001401F7"/>
    <w:rsid w:val="00140A9B"/>
    <w:rsid w:val="00141133"/>
    <w:rsid w:val="001432AD"/>
    <w:rsid w:val="00144190"/>
    <w:rsid w:val="0014561D"/>
    <w:rsid w:val="00145913"/>
    <w:rsid w:val="00146A92"/>
    <w:rsid w:val="0014799C"/>
    <w:rsid w:val="00150169"/>
    <w:rsid w:val="00151683"/>
    <w:rsid w:val="0015234B"/>
    <w:rsid w:val="00152473"/>
    <w:rsid w:val="0015259A"/>
    <w:rsid w:val="001531C2"/>
    <w:rsid w:val="0015461A"/>
    <w:rsid w:val="001550DE"/>
    <w:rsid w:val="0015603C"/>
    <w:rsid w:val="0015708F"/>
    <w:rsid w:val="00157A8B"/>
    <w:rsid w:val="00161D56"/>
    <w:rsid w:val="001638D0"/>
    <w:rsid w:val="00163A72"/>
    <w:rsid w:val="00163F2C"/>
    <w:rsid w:val="00164813"/>
    <w:rsid w:val="00166221"/>
    <w:rsid w:val="00170549"/>
    <w:rsid w:val="00171055"/>
    <w:rsid w:val="00171536"/>
    <w:rsid w:val="00172A86"/>
    <w:rsid w:val="00173EB6"/>
    <w:rsid w:val="00174652"/>
    <w:rsid w:val="0017512E"/>
    <w:rsid w:val="001754E5"/>
    <w:rsid w:val="0017798C"/>
    <w:rsid w:val="00177D6A"/>
    <w:rsid w:val="00177EFD"/>
    <w:rsid w:val="001800F7"/>
    <w:rsid w:val="00180740"/>
    <w:rsid w:val="00180BFF"/>
    <w:rsid w:val="00181B62"/>
    <w:rsid w:val="0018212D"/>
    <w:rsid w:val="00182C57"/>
    <w:rsid w:val="00182F55"/>
    <w:rsid w:val="0018304D"/>
    <w:rsid w:val="001848F9"/>
    <w:rsid w:val="00184AEC"/>
    <w:rsid w:val="00184B4B"/>
    <w:rsid w:val="00184F2D"/>
    <w:rsid w:val="001877BF"/>
    <w:rsid w:val="001908A0"/>
    <w:rsid w:val="00191947"/>
    <w:rsid w:val="001920B9"/>
    <w:rsid w:val="001925C6"/>
    <w:rsid w:val="00193070"/>
    <w:rsid w:val="00193F92"/>
    <w:rsid w:val="00194660"/>
    <w:rsid w:val="00194F81"/>
    <w:rsid w:val="00195522"/>
    <w:rsid w:val="00195D47"/>
    <w:rsid w:val="00196244"/>
    <w:rsid w:val="0019722F"/>
    <w:rsid w:val="00197A6D"/>
    <w:rsid w:val="001A0052"/>
    <w:rsid w:val="001A1844"/>
    <w:rsid w:val="001A21D5"/>
    <w:rsid w:val="001A333E"/>
    <w:rsid w:val="001A34D9"/>
    <w:rsid w:val="001A4EA8"/>
    <w:rsid w:val="001A5DC6"/>
    <w:rsid w:val="001A5EEE"/>
    <w:rsid w:val="001A7E4A"/>
    <w:rsid w:val="001B0474"/>
    <w:rsid w:val="001B1657"/>
    <w:rsid w:val="001B1722"/>
    <w:rsid w:val="001B1E49"/>
    <w:rsid w:val="001B2148"/>
    <w:rsid w:val="001B2C02"/>
    <w:rsid w:val="001B2F24"/>
    <w:rsid w:val="001B3530"/>
    <w:rsid w:val="001B3BC3"/>
    <w:rsid w:val="001B4585"/>
    <w:rsid w:val="001B4726"/>
    <w:rsid w:val="001B65E9"/>
    <w:rsid w:val="001B7014"/>
    <w:rsid w:val="001B7F79"/>
    <w:rsid w:val="001C18E5"/>
    <w:rsid w:val="001C1CF6"/>
    <w:rsid w:val="001C214F"/>
    <w:rsid w:val="001C23E7"/>
    <w:rsid w:val="001C2A15"/>
    <w:rsid w:val="001C2E1C"/>
    <w:rsid w:val="001C3221"/>
    <w:rsid w:val="001C3BA1"/>
    <w:rsid w:val="001C3EFD"/>
    <w:rsid w:val="001C42A5"/>
    <w:rsid w:val="001C52A1"/>
    <w:rsid w:val="001C64F0"/>
    <w:rsid w:val="001C7CD0"/>
    <w:rsid w:val="001D0961"/>
    <w:rsid w:val="001D0E8F"/>
    <w:rsid w:val="001D1DD6"/>
    <w:rsid w:val="001D423F"/>
    <w:rsid w:val="001D7A0E"/>
    <w:rsid w:val="001D7FE6"/>
    <w:rsid w:val="001E01F3"/>
    <w:rsid w:val="001E0E2C"/>
    <w:rsid w:val="001E1AA3"/>
    <w:rsid w:val="001E1F81"/>
    <w:rsid w:val="001E222E"/>
    <w:rsid w:val="001E3368"/>
    <w:rsid w:val="001E5045"/>
    <w:rsid w:val="001E59BE"/>
    <w:rsid w:val="001E5E30"/>
    <w:rsid w:val="001E640C"/>
    <w:rsid w:val="001F0365"/>
    <w:rsid w:val="001F0604"/>
    <w:rsid w:val="001F0A04"/>
    <w:rsid w:val="001F0D73"/>
    <w:rsid w:val="001F0D9C"/>
    <w:rsid w:val="001F0FE0"/>
    <w:rsid w:val="001F15D3"/>
    <w:rsid w:val="001F3F02"/>
    <w:rsid w:val="001F40AD"/>
    <w:rsid w:val="001F5CA1"/>
    <w:rsid w:val="001F5DBD"/>
    <w:rsid w:val="001F79B0"/>
    <w:rsid w:val="001F7A40"/>
    <w:rsid w:val="002002C8"/>
    <w:rsid w:val="00200517"/>
    <w:rsid w:val="002018C2"/>
    <w:rsid w:val="00201CC7"/>
    <w:rsid w:val="00205E1E"/>
    <w:rsid w:val="00207A06"/>
    <w:rsid w:val="00210BEF"/>
    <w:rsid w:val="00210EAD"/>
    <w:rsid w:val="00210EB6"/>
    <w:rsid w:val="0021190D"/>
    <w:rsid w:val="00212AE5"/>
    <w:rsid w:val="002132F2"/>
    <w:rsid w:val="002150AD"/>
    <w:rsid w:val="00216062"/>
    <w:rsid w:val="00216F10"/>
    <w:rsid w:val="002177A2"/>
    <w:rsid w:val="00220015"/>
    <w:rsid w:val="00220465"/>
    <w:rsid w:val="002204BC"/>
    <w:rsid w:val="002212BD"/>
    <w:rsid w:val="002217BF"/>
    <w:rsid w:val="00221A8A"/>
    <w:rsid w:val="00221F26"/>
    <w:rsid w:val="002228C1"/>
    <w:rsid w:val="00223E0B"/>
    <w:rsid w:val="002240D8"/>
    <w:rsid w:val="002246E7"/>
    <w:rsid w:val="002262C8"/>
    <w:rsid w:val="00226D4B"/>
    <w:rsid w:val="002306D3"/>
    <w:rsid w:val="002310CC"/>
    <w:rsid w:val="002316D4"/>
    <w:rsid w:val="00231942"/>
    <w:rsid w:val="00231BFB"/>
    <w:rsid w:val="00232564"/>
    <w:rsid w:val="00232B17"/>
    <w:rsid w:val="00232F11"/>
    <w:rsid w:val="00234FBD"/>
    <w:rsid w:val="002360CC"/>
    <w:rsid w:val="00236DC5"/>
    <w:rsid w:val="00237528"/>
    <w:rsid w:val="00237DE5"/>
    <w:rsid w:val="00241907"/>
    <w:rsid w:val="00242091"/>
    <w:rsid w:val="00242849"/>
    <w:rsid w:val="00242A20"/>
    <w:rsid w:val="00243B13"/>
    <w:rsid w:val="0024431E"/>
    <w:rsid w:val="002444B7"/>
    <w:rsid w:val="002460A6"/>
    <w:rsid w:val="002462AF"/>
    <w:rsid w:val="00246AFD"/>
    <w:rsid w:val="00250442"/>
    <w:rsid w:val="00250C7A"/>
    <w:rsid w:val="00251471"/>
    <w:rsid w:val="00251B01"/>
    <w:rsid w:val="00254185"/>
    <w:rsid w:val="0025490D"/>
    <w:rsid w:val="00254AA2"/>
    <w:rsid w:val="00256CD4"/>
    <w:rsid w:val="00256D22"/>
    <w:rsid w:val="002570DB"/>
    <w:rsid w:val="00260B2C"/>
    <w:rsid w:val="00261358"/>
    <w:rsid w:val="002618C7"/>
    <w:rsid w:val="00262502"/>
    <w:rsid w:val="00262F56"/>
    <w:rsid w:val="0026368B"/>
    <w:rsid w:val="002638C0"/>
    <w:rsid w:val="0026479B"/>
    <w:rsid w:val="00266AFA"/>
    <w:rsid w:val="00266E2D"/>
    <w:rsid w:val="002700D4"/>
    <w:rsid w:val="00270857"/>
    <w:rsid w:val="00270B91"/>
    <w:rsid w:val="00271668"/>
    <w:rsid w:val="00272471"/>
    <w:rsid w:val="00272C5F"/>
    <w:rsid w:val="00272E0A"/>
    <w:rsid w:val="00274079"/>
    <w:rsid w:val="00274AC1"/>
    <w:rsid w:val="0027559F"/>
    <w:rsid w:val="00275832"/>
    <w:rsid w:val="00276BE2"/>
    <w:rsid w:val="00277850"/>
    <w:rsid w:val="0028007A"/>
    <w:rsid w:val="00280084"/>
    <w:rsid w:val="00280619"/>
    <w:rsid w:val="00280EFD"/>
    <w:rsid w:val="0028158C"/>
    <w:rsid w:val="00281A26"/>
    <w:rsid w:val="00282A67"/>
    <w:rsid w:val="002832EA"/>
    <w:rsid w:val="00283B51"/>
    <w:rsid w:val="00283CCF"/>
    <w:rsid w:val="00284522"/>
    <w:rsid w:val="00284576"/>
    <w:rsid w:val="00284694"/>
    <w:rsid w:val="00285D3B"/>
    <w:rsid w:val="00286AFC"/>
    <w:rsid w:val="002877FC"/>
    <w:rsid w:val="002902B0"/>
    <w:rsid w:val="00290EC4"/>
    <w:rsid w:val="00291214"/>
    <w:rsid w:val="00291EA2"/>
    <w:rsid w:val="00292622"/>
    <w:rsid w:val="002931FD"/>
    <w:rsid w:val="002934A7"/>
    <w:rsid w:val="0029427F"/>
    <w:rsid w:val="0029473C"/>
    <w:rsid w:val="0029618A"/>
    <w:rsid w:val="00297541"/>
    <w:rsid w:val="00297C08"/>
    <w:rsid w:val="002A04F3"/>
    <w:rsid w:val="002A0B64"/>
    <w:rsid w:val="002A2EF0"/>
    <w:rsid w:val="002A3378"/>
    <w:rsid w:val="002A3781"/>
    <w:rsid w:val="002A387D"/>
    <w:rsid w:val="002A38BF"/>
    <w:rsid w:val="002A3E60"/>
    <w:rsid w:val="002A421F"/>
    <w:rsid w:val="002A4757"/>
    <w:rsid w:val="002A4FC8"/>
    <w:rsid w:val="002A547B"/>
    <w:rsid w:val="002A5DD4"/>
    <w:rsid w:val="002A6F55"/>
    <w:rsid w:val="002A74B2"/>
    <w:rsid w:val="002B0B8C"/>
    <w:rsid w:val="002B0F01"/>
    <w:rsid w:val="002B16E0"/>
    <w:rsid w:val="002B2AC4"/>
    <w:rsid w:val="002B2FC9"/>
    <w:rsid w:val="002B3228"/>
    <w:rsid w:val="002B3D4A"/>
    <w:rsid w:val="002B524C"/>
    <w:rsid w:val="002B5C02"/>
    <w:rsid w:val="002B6366"/>
    <w:rsid w:val="002B6A87"/>
    <w:rsid w:val="002B72F8"/>
    <w:rsid w:val="002B7548"/>
    <w:rsid w:val="002C14DC"/>
    <w:rsid w:val="002C15C2"/>
    <w:rsid w:val="002C20F2"/>
    <w:rsid w:val="002C293D"/>
    <w:rsid w:val="002C3C7B"/>
    <w:rsid w:val="002C4348"/>
    <w:rsid w:val="002C47AA"/>
    <w:rsid w:val="002C4D9A"/>
    <w:rsid w:val="002C6342"/>
    <w:rsid w:val="002C70C5"/>
    <w:rsid w:val="002C76EF"/>
    <w:rsid w:val="002C77D8"/>
    <w:rsid w:val="002D0332"/>
    <w:rsid w:val="002D12ED"/>
    <w:rsid w:val="002D1B42"/>
    <w:rsid w:val="002D2003"/>
    <w:rsid w:val="002D3D47"/>
    <w:rsid w:val="002D7EAC"/>
    <w:rsid w:val="002E0A06"/>
    <w:rsid w:val="002E0A7C"/>
    <w:rsid w:val="002E100D"/>
    <w:rsid w:val="002E1814"/>
    <w:rsid w:val="002E3943"/>
    <w:rsid w:val="002E3F82"/>
    <w:rsid w:val="002E5BA0"/>
    <w:rsid w:val="002E66A9"/>
    <w:rsid w:val="002E7AFE"/>
    <w:rsid w:val="002F0190"/>
    <w:rsid w:val="002F0351"/>
    <w:rsid w:val="002F0373"/>
    <w:rsid w:val="002F1B35"/>
    <w:rsid w:val="002F2303"/>
    <w:rsid w:val="002F3298"/>
    <w:rsid w:val="002F7104"/>
    <w:rsid w:val="003006F3"/>
    <w:rsid w:val="0030117C"/>
    <w:rsid w:val="00301C63"/>
    <w:rsid w:val="00303235"/>
    <w:rsid w:val="0030445D"/>
    <w:rsid w:val="003054AE"/>
    <w:rsid w:val="003064D2"/>
    <w:rsid w:val="00306851"/>
    <w:rsid w:val="00306ABD"/>
    <w:rsid w:val="003102B6"/>
    <w:rsid w:val="00310E60"/>
    <w:rsid w:val="00312445"/>
    <w:rsid w:val="0031262D"/>
    <w:rsid w:val="00313C5F"/>
    <w:rsid w:val="00313E70"/>
    <w:rsid w:val="00314C05"/>
    <w:rsid w:val="00314F28"/>
    <w:rsid w:val="003163AA"/>
    <w:rsid w:val="003167F4"/>
    <w:rsid w:val="0032246D"/>
    <w:rsid w:val="00322901"/>
    <w:rsid w:val="00322EE8"/>
    <w:rsid w:val="00323214"/>
    <w:rsid w:val="00324C19"/>
    <w:rsid w:val="00326CEF"/>
    <w:rsid w:val="00327163"/>
    <w:rsid w:val="003274D6"/>
    <w:rsid w:val="00327C0B"/>
    <w:rsid w:val="003302EE"/>
    <w:rsid w:val="00331015"/>
    <w:rsid w:val="003329F2"/>
    <w:rsid w:val="00332E48"/>
    <w:rsid w:val="00334248"/>
    <w:rsid w:val="00334B86"/>
    <w:rsid w:val="00335C08"/>
    <w:rsid w:val="00336379"/>
    <w:rsid w:val="00336503"/>
    <w:rsid w:val="003413BA"/>
    <w:rsid w:val="0034361B"/>
    <w:rsid w:val="00344DFC"/>
    <w:rsid w:val="00346836"/>
    <w:rsid w:val="00346C09"/>
    <w:rsid w:val="0034791A"/>
    <w:rsid w:val="00347D52"/>
    <w:rsid w:val="00350A00"/>
    <w:rsid w:val="0035265D"/>
    <w:rsid w:val="00352B7B"/>
    <w:rsid w:val="003540C8"/>
    <w:rsid w:val="00355DCB"/>
    <w:rsid w:val="003569EC"/>
    <w:rsid w:val="00356CA5"/>
    <w:rsid w:val="00357A85"/>
    <w:rsid w:val="00357AEB"/>
    <w:rsid w:val="00357B2F"/>
    <w:rsid w:val="00362274"/>
    <w:rsid w:val="00364266"/>
    <w:rsid w:val="00364A34"/>
    <w:rsid w:val="00364C24"/>
    <w:rsid w:val="00365402"/>
    <w:rsid w:val="003655D7"/>
    <w:rsid w:val="0036577C"/>
    <w:rsid w:val="0037005C"/>
    <w:rsid w:val="00370276"/>
    <w:rsid w:val="00370C29"/>
    <w:rsid w:val="003711F0"/>
    <w:rsid w:val="00371AE7"/>
    <w:rsid w:val="00372BA5"/>
    <w:rsid w:val="00374655"/>
    <w:rsid w:val="00374787"/>
    <w:rsid w:val="003755B8"/>
    <w:rsid w:val="00375762"/>
    <w:rsid w:val="003757D4"/>
    <w:rsid w:val="00375F67"/>
    <w:rsid w:val="00375F9D"/>
    <w:rsid w:val="0037650F"/>
    <w:rsid w:val="003809D3"/>
    <w:rsid w:val="00380C24"/>
    <w:rsid w:val="00380EF6"/>
    <w:rsid w:val="00381211"/>
    <w:rsid w:val="00381281"/>
    <w:rsid w:val="00381A2A"/>
    <w:rsid w:val="00382928"/>
    <w:rsid w:val="00382B86"/>
    <w:rsid w:val="00382E86"/>
    <w:rsid w:val="00383D27"/>
    <w:rsid w:val="003875CB"/>
    <w:rsid w:val="00390889"/>
    <w:rsid w:val="00390B0B"/>
    <w:rsid w:val="0039113B"/>
    <w:rsid w:val="00392B1E"/>
    <w:rsid w:val="0039317B"/>
    <w:rsid w:val="00394248"/>
    <w:rsid w:val="00394348"/>
    <w:rsid w:val="00394435"/>
    <w:rsid w:val="003958D7"/>
    <w:rsid w:val="003969F9"/>
    <w:rsid w:val="00396AB3"/>
    <w:rsid w:val="003A315D"/>
    <w:rsid w:val="003A36EE"/>
    <w:rsid w:val="003A398C"/>
    <w:rsid w:val="003A4499"/>
    <w:rsid w:val="003A4873"/>
    <w:rsid w:val="003A4AFE"/>
    <w:rsid w:val="003A579A"/>
    <w:rsid w:val="003A5E9D"/>
    <w:rsid w:val="003A64FC"/>
    <w:rsid w:val="003A65B1"/>
    <w:rsid w:val="003A6BBC"/>
    <w:rsid w:val="003B08D7"/>
    <w:rsid w:val="003B233A"/>
    <w:rsid w:val="003B2CBF"/>
    <w:rsid w:val="003B30C2"/>
    <w:rsid w:val="003B36D4"/>
    <w:rsid w:val="003B41AC"/>
    <w:rsid w:val="003B449A"/>
    <w:rsid w:val="003B49FB"/>
    <w:rsid w:val="003B4A65"/>
    <w:rsid w:val="003B5265"/>
    <w:rsid w:val="003B5A07"/>
    <w:rsid w:val="003B5C47"/>
    <w:rsid w:val="003B69D7"/>
    <w:rsid w:val="003B7DC4"/>
    <w:rsid w:val="003C063D"/>
    <w:rsid w:val="003C2EE9"/>
    <w:rsid w:val="003C6142"/>
    <w:rsid w:val="003C617B"/>
    <w:rsid w:val="003C6432"/>
    <w:rsid w:val="003C68D9"/>
    <w:rsid w:val="003C6C8E"/>
    <w:rsid w:val="003D0CA0"/>
    <w:rsid w:val="003D10FD"/>
    <w:rsid w:val="003D11D5"/>
    <w:rsid w:val="003D170D"/>
    <w:rsid w:val="003D3520"/>
    <w:rsid w:val="003D373E"/>
    <w:rsid w:val="003D493D"/>
    <w:rsid w:val="003D5454"/>
    <w:rsid w:val="003D5955"/>
    <w:rsid w:val="003D6531"/>
    <w:rsid w:val="003D7B31"/>
    <w:rsid w:val="003D7B47"/>
    <w:rsid w:val="003E0741"/>
    <w:rsid w:val="003E0A7F"/>
    <w:rsid w:val="003E12C9"/>
    <w:rsid w:val="003E21E3"/>
    <w:rsid w:val="003E391C"/>
    <w:rsid w:val="003E3B8F"/>
    <w:rsid w:val="003E3F03"/>
    <w:rsid w:val="003E3F42"/>
    <w:rsid w:val="003E41B9"/>
    <w:rsid w:val="003E50FC"/>
    <w:rsid w:val="003E5564"/>
    <w:rsid w:val="003E6B98"/>
    <w:rsid w:val="003E6F01"/>
    <w:rsid w:val="003E78DC"/>
    <w:rsid w:val="003E7A40"/>
    <w:rsid w:val="003E7D89"/>
    <w:rsid w:val="003F0B7B"/>
    <w:rsid w:val="003F30C8"/>
    <w:rsid w:val="003F3317"/>
    <w:rsid w:val="003F65B0"/>
    <w:rsid w:val="003F6DC4"/>
    <w:rsid w:val="003F7D04"/>
    <w:rsid w:val="004000E0"/>
    <w:rsid w:val="00400411"/>
    <w:rsid w:val="004005DD"/>
    <w:rsid w:val="00401E7B"/>
    <w:rsid w:val="004027A4"/>
    <w:rsid w:val="00402FC4"/>
    <w:rsid w:val="00402FE6"/>
    <w:rsid w:val="00404AEC"/>
    <w:rsid w:val="00405E81"/>
    <w:rsid w:val="0040766E"/>
    <w:rsid w:val="00407A5E"/>
    <w:rsid w:val="00407D76"/>
    <w:rsid w:val="004111A4"/>
    <w:rsid w:val="00412DB1"/>
    <w:rsid w:val="004132A5"/>
    <w:rsid w:val="00413B5D"/>
    <w:rsid w:val="00416C0D"/>
    <w:rsid w:val="0042011D"/>
    <w:rsid w:val="004201A1"/>
    <w:rsid w:val="00421B25"/>
    <w:rsid w:val="00421C9C"/>
    <w:rsid w:val="00421DA2"/>
    <w:rsid w:val="00422958"/>
    <w:rsid w:val="004232BB"/>
    <w:rsid w:val="00423D47"/>
    <w:rsid w:val="004241FE"/>
    <w:rsid w:val="00424592"/>
    <w:rsid w:val="004251FD"/>
    <w:rsid w:val="004258C2"/>
    <w:rsid w:val="00425AE8"/>
    <w:rsid w:val="00426025"/>
    <w:rsid w:val="004262D7"/>
    <w:rsid w:val="00430138"/>
    <w:rsid w:val="004304BC"/>
    <w:rsid w:val="004335DB"/>
    <w:rsid w:val="004353C0"/>
    <w:rsid w:val="0043584E"/>
    <w:rsid w:val="00435C4A"/>
    <w:rsid w:val="00436BC2"/>
    <w:rsid w:val="00436DAC"/>
    <w:rsid w:val="00436E8F"/>
    <w:rsid w:val="00440D11"/>
    <w:rsid w:val="00441678"/>
    <w:rsid w:val="0044337F"/>
    <w:rsid w:val="004458DD"/>
    <w:rsid w:val="004460DD"/>
    <w:rsid w:val="00447438"/>
    <w:rsid w:val="00450599"/>
    <w:rsid w:val="0045144D"/>
    <w:rsid w:val="00451C7A"/>
    <w:rsid w:val="00453364"/>
    <w:rsid w:val="00455432"/>
    <w:rsid w:val="004557FE"/>
    <w:rsid w:val="004566A1"/>
    <w:rsid w:val="00456CC4"/>
    <w:rsid w:val="00456F1D"/>
    <w:rsid w:val="0046030C"/>
    <w:rsid w:val="0046037B"/>
    <w:rsid w:val="00460407"/>
    <w:rsid w:val="004620B4"/>
    <w:rsid w:val="0046285C"/>
    <w:rsid w:val="00462F66"/>
    <w:rsid w:val="00463218"/>
    <w:rsid w:val="0046375E"/>
    <w:rsid w:val="00463DE4"/>
    <w:rsid w:val="00463DF6"/>
    <w:rsid w:val="00464FDF"/>
    <w:rsid w:val="00465437"/>
    <w:rsid w:val="00465A9C"/>
    <w:rsid w:val="00465C1E"/>
    <w:rsid w:val="00465CD6"/>
    <w:rsid w:val="00465FF0"/>
    <w:rsid w:val="0046652E"/>
    <w:rsid w:val="00466B9C"/>
    <w:rsid w:val="00466EA8"/>
    <w:rsid w:val="00467B51"/>
    <w:rsid w:val="00470471"/>
    <w:rsid w:val="00471FEE"/>
    <w:rsid w:val="00472511"/>
    <w:rsid w:val="00472B05"/>
    <w:rsid w:val="00472D40"/>
    <w:rsid w:val="00473BC7"/>
    <w:rsid w:val="00473BE5"/>
    <w:rsid w:val="00474A9C"/>
    <w:rsid w:val="00474FE4"/>
    <w:rsid w:val="00475409"/>
    <w:rsid w:val="00475795"/>
    <w:rsid w:val="00475B54"/>
    <w:rsid w:val="00477642"/>
    <w:rsid w:val="00481009"/>
    <w:rsid w:val="00481186"/>
    <w:rsid w:val="0048257F"/>
    <w:rsid w:val="004830F2"/>
    <w:rsid w:val="00483B10"/>
    <w:rsid w:val="00483FD2"/>
    <w:rsid w:val="004852B5"/>
    <w:rsid w:val="004865EA"/>
    <w:rsid w:val="00486C61"/>
    <w:rsid w:val="004873CE"/>
    <w:rsid w:val="0048793C"/>
    <w:rsid w:val="0049018B"/>
    <w:rsid w:val="00490EB4"/>
    <w:rsid w:val="00490EB8"/>
    <w:rsid w:val="00492793"/>
    <w:rsid w:val="00493CC1"/>
    <w:rsid w:val="0049519D"/>
    <w:rsid w:val="004963BF"/>
    <w:rsid w:val="004A00E8"/>
    <w:rsid w:val="004A013D"/>
    <w:rsid w:val="004A0B6A"/>
    <w:rsid w:val="004A2981"/>
    <w:rsid w:val="004A30E2"/>
    <w:rsid w:val="004A32E2"/>
    <w:rsid w:val="004A3742"/>
    <w:rsid w:val="004A3D86"/>
    <w:rsid w:val="004A4005"/>
    <w:rsid w:val="004A4EB8"/>
    <w:rsid w:val="004A53C3"/>
    <w:rsid w:val="004A5584"/>
    <w:rsid w:val="004A586A"/>
    <w:rsid w:val="004A58B1"/>
    <w:rsid w:val="004A596B"/>
    <w:rsid w:val="004A6080"/>
    <w:rsid w:val="004A6110"/>
    <w:rsid w:val="004A66D9"/>
    <w:rsid w:val="004A765D"/>
    <w:rsid w:val="004B06E0"/>
    <w:rsid w:val="004B105C"/>
    <w:rsid w:val="004B15EA"/>
    <w:rsid w:val="004B1BA9"/>
    <w:rsid w:val="004B3AC7"/>
    <w:rsid w:val="004B4312"/>
    <w:rsid w:val="004B49DD"/>
    <w:rsid w:val="004B51D0"/>
    <w:rsid w:val="004B69A4"/>
    <w:rsid w:val="004C0935"/>
    <w:rsid w:val="004C23CE"/>
    <w:rsid w:val="004C248D"/>
    <w:rsid w:val="004C2DB0"/>
    <w:rsid w:val="004C52EA"/>
    <w:rsid w:val="004C54B9"/>
    <w:rsid w:val="004C6372"/>
    <w:rsid w:val="004C740D"/>
    <w:rsid w:val="004C7B10"/>
    <w:rsid w:val="004D26AD"/>
    <w:rsid w:val="004D37AF"/>
    <w:rsid w:val="004D3D09"/>
    <w:rsid w:val="004D466E"/>
    <w:rsid w:val="004D47BA"/>
    <w:rsid w:val="004D47D5"/>
    <w:rsid w:val="004D4A62"/>
    <w:rsid w:val="004D5CDF"/>
    <w:rsid w:val="004D65CC"/>
    <w:rsid w:val="004D6BF3"/>
    <w:rsid w:val="004D7594"/>
    <w:rsid w:val="004D7F2E"/>
    <w:rsid w:val="004D7FD6"/>
    <w:rsid w:val="004E03E2"/>
    <w:rsid w:val="004E2063"/>
    <w:rsid w:val="004E2DD0"/>
    <w:rsid w:val="004E321C"/>
    <w:rsid w:val="004E401D"/>
    <w:rsid w:val="004E61FA"/>
    <w:rsid w:val="004E63B6"/>
    <w:rsid w:val="004E77C0"/>
    <w:rsid w:val="004F0005"/>
    <w:rsid w:val="004F0EBD"/>
    <w:rsid w:val="004F2143"/>
    <w:rsid w:val="004F262A"/>
    <w:rsid w:val="004F2CD3"/>
    <w:rsid w:val="004F37CD"/>
    <w:rsid w:val="004F3984"/>
    <w:rsid w:val="004F3AB6"/>
    <w:rsid w:val="004F3EE7"/>
    <w:rsid w:val="004F45BE"/>
    <w:rsid w:val="004F726F"/>
    <w:rsid w:val="004F73CB"/>
    <w:rsid w:val="004F7D43"/>
    <w:rsid w:val="004F7D87"/>
    <w:rsid w:val="0050000F"/>
    <w:rsid w:val="00500086"/>
    <w:rsid w:val="005006F8"/>
    <w:rsid w:val="00500AB7"/>
    <w:rsid w:val="00500BD6"/>
    <w:rsid w:val="00500C0E"/>
    <w:rsid w:val="00501347"/>
    <w:rsid w:val="005018E7"/>
    <w:rsid w:val="005021CE"/>
    <w:rsid w:val="0050328F"/>
    <w:rsid w:val="00503967"/>
    <w:rsid w:val="00504349"/>
    <w:rsid w:val="005043C3"/>
    <w:rsid w:val="005050A6"/>
    <w:rsid w:val="0050578C"/>
    <w:rsid w:val="00505AD1"/>
    <w:rsid w:val="00506BC7"/>
    <w:rsid w:val="00507CF6"/>
    <w:rsid w:val="00507D35"/>
    <w:rsid w:val="005104B9"/>
    <w:rsid w:val="005116AA"/>
    <w:rsid w:val="0051237A"/>
    <w:rsid w:val="00512E1C"/>
    <w:rsid w:val="00513F7B"/>
    <w:rsid w:val="00514CF2"/>
    <w:rsid w:val="00514F9E"/>
    <w:rsid w:val="005151FB"/>
    <w:rsid w:val="00517267"/>
    <w:rsid w:val="00517A0F"/>
    <w:rsid w:val="005200B2"/>
    <w:rsid w:val="00521F2C"/>
    <w:rsid w:val="0052221D"/>
    <w:rsid w:val="00522293"/>
    <w:rsid w:val="005224AE"/>
    <w:rsid w:val="00522F76"/>
    <w:rsid w:val="0052303B"/>
    <w:rsid w:val="00523AE8"/>
    <w:rsid w:val="005243E2"/>
    <w:rsid w:val="00524A25"/>
    <w:rsid w:val="00524AC3"/>
    <w:rsid w:val="00526495"/>
    <w:rsid w:val="00526913"/>
    <w:rsid w:val="00527012"/>
    <w:rsid w:val="00530058"/>
    <w:rsid w:val="00532946"/>
    <w:rsid w:val="00532F8F"/>
    <w:rsid w:val="00533769"/>
    <w:rsid w:val="00534B26"/>
    <w:rsid w:val="0053650C"/>
    <w:rsid w:val="005374C2"/>
    <w:rsid w:val="0054041E"/>
    <w:rsid w:val="00540889"/>
    <w:rsid w:val="00540E38"/>
    <w:rsid w:val="0054108C"/>
    <w:rsid w:val="00541801"/>
    <w:rsid w:val="005421A7"/>
    <w:rsid w:val="005435A1"/>
    <w:rsid w:val="005455DB"/>
    <w:rsid w:val="005476E2"/>
    <w:rsid w:val="00550164"/>
    <w:rsid w:val="0055100A"/>
    <w:rsid w:val="005528D2"/>
    <w:rsid w:val="00552D62"/>
    <w:rsid w:val="00553EE0"/>
    <w:rsid w:val="005549CB"/>
    <w:rsid w:val="00557157"/>
    <w:rsid w:val="005573F2"/>
    <w:rsid w:val="00557F2F"/>
    <w:rsid w:val="00560B96"/>
    <w:rsid w:val="00561F23"/>
    <w:rsid w:val="00562364"/>
    <w:rsid w:val="0056293A"/>
    <w:rsid w:val="00562BF5"/>
    <w:rsid w:val="0056353C"/>
    <w:rsid w:val="00563D38"/>
    <w:rsid w:val="00565AC0"/>
    <w:rsid w:val="0056728E"/>
    <w:rsid w:val="00570D43"/>
    <w:rsid w:val="005717EC"/>
    <w:rsid w:val="005732AB"/>
    <w:rsid w:val="00573DD2"/>
    <w:rsid w:val="0057456F"/>
    <w:rsid w:val="0057506E"/>
    <w:rsid w:val="0057673F"/>
    <w:rsid w:val="00577B7F"/>
    <w:rsid w:val="00577DD9"/>
    <w:rsid w:val="00580267"/>
    <w:rsid w:val="005804DF"/>
    <w:rsid w:val="0058056A"/>
    <w:rsid w:val="005813F6"/>
    <w:rsid w:val="00582DE6"/>
    <w:rsid w:val="00583990"/>
    <w:rsid w:val="00583AE7"/>
    <w:rsid w:val="00584369"/>
    <w:rsid w:val="00585029"/>
    <w:rsid w:val="00585062"/>
    <w:rsid w:val="0058604A"/>
    <w:rsid w:val="005861FE"/>
    <w:rsid w:val="00586926"/>
    <w:rsid w:val="00591F00"/>
    <w:rsid w:val="00592240"/>
    <w:rsid w:val="00593B58"/>
    <w:rsid w:val="005941B6"/>
    <w:rsid w:val="00595099"/>
    <w:rsid w:val="005954DE"/>
    <w:rsid w:val="00595989"/>
    <w:rsid w:val="00596507"/>
    <w:rsid w:val="005A5256"/>
    <w:rsid w:val="005A7D74"/>
    <w:rsid w:val="005A7E79"/>
    <w:rsid w:val="005B03AA"/>
    <w:rsid w:val="005B2E0F"/>
    <w:rsid w:val="005B3D32"/>
    <w:rsid w:val="005B3F0F"/>
    <w:rsid w:val="005B4082"/>
    <w:rsid w:val="005B5611"/>
    <w:rsid w:val="005B5980"/>
    <w:rsid w:val="005B7370"/>
    <w:rsid w:val="005C0136"/>
    <w:rsid w:val="005C1A94"/>
    <w:rsid w:val="005C2DF2"/>
    <w:rsid w:val="005C33F0"/>
    <w:rsid w:val="005C3A67"/>
    <w:rsid w:val="005C40A5"/>
    <w:rsid w:val="005C529C"/>
    <w:rsid w:val="005C5E4F"/>
    <w:rsid w:val="005C5F9B"/>
    <w:rsid w:val="005C6245"/>
    <w:rsid w:val="005C642B"/>
    <w:rsid w:val="005C78CE"/>
    <w:rsid w:val="005C79BA"/>
    <w:rsid w:val="005D02EB"/>
    <w:rsid w:val="005D04E8"/>
    <w:rsid w:val="005D05F2"/>
    <w:rsid w:val="005D0912"/>
    <w:rsid w:val="005D4F3B"/>
    <w:rsid w:val="005D60A6"/>
    <w:rsid w:val="005D6981"/>
    <w:rsid w:val="005D6C4C"/>
    <w:rsid w:val="005D7289"/>
    <w:rsid w:val="005D751A"/>
    <w:rsid w:val="005E2A98"/>
    <w:rsid w:val="005E35C0"/>
    <w:rsid w:val="005E3A87"/>
    <w:rsid w:val="005E497B"/>
    <w:rsid w:val="005E677C"/>
    <w:rsid w:val="005E6BE5"/>
    <w:rsid w:val="005E6C62"/>
    <w:rsid w:val="005E7AD1"/>
    <w:rsid w:val="005F0197"/>
    <w:rsid w:val="005F0733"/>
    <w:rsid w:val="005F400D"/>
    <w:rsid w:val="005F447C"/>
    <w:rsid w:val="005F5D9D"/>
    <w:rsid w:val="005F71DA"/>
    <w:rsid w:val="005F74AD"/>
    <w:rsid w:val="006004A1"/>
    <w:rsid w:val="006009AF"/>
    <w:rsid w:val="00600F73"/>
    <w:rsid w:val="0060304C"/>
    <w:rsid w:val="006054B2"/>
    <w:rsid w:val="00605541"/>
    <w:rsid w:val="00606D5C"/>
    <w:rsid w:val="006110D1"/>
    <w:rsid w:val="0061122B"/>
    <w:rsid w:val="006113D8"/>
    <w:rsid w:val="00613BC0"/>
    <w:rsid w:val="006166D8"/>
    <w:rsid w:val="006176DC"/>
    <w:rsid w:val="006203B0"/>
    <w:rsid w:val="00620F53"/>
    <w:rsid w:val="006210F5"/>
    <w:rsid w:val="0062114D"/>
    <w:rsid w:val="00622C48"/>
    <w:rsid w:val="0062371B"/>
    <w:rsid w:val="00627C30"/>
    <w:rsid w:val="006300B2"/>
    <w:rsid w:val="0063085D"/>
    <w:rsid w:val="006309A1"/>
    <w:rsid w:val="00631082"/>
    <w:rsid w:val="00631450"/>
    <w:rsid w:val="006347D0"/>
    <w:rsid w:val="006357C1"/>
    <w:rsid w:val="00636852"/>
    <w:rsid w:val="0063688E"/>
    <w:rsid w:val="00636C54"/>
    <w:rsid w:val="00637634"/>
    <w:rsid w:val="00640592"/>
    <w:rsid w:val="00643669"/>
    <w:rsid w:val="006450EE"/>
    <w:rsid w:val="00646539"/>
    <w:rsid w:val="00646CF3"/>
    <w:rsid w:val="00647333"/>
    <w:rsid w:val="006475F3"/>
    <w:rsid w:val="0065338C"/>
    <w:rsid w:val="006539FB"/>
    <w:rsid w:val="006546A2"/>
    <w:rsid w:val="00654A3B"/>
    <w:rsid w:val="00656C04"/>
    <w:rsid w:val="00660035"/>
    <w:rsid w:val="0066080B"/>
    <w:rsid w:val="006608F1"/>
    <w:rsid w:val="00661081"/>
    <w:rsid w:val="006626EA"/>
    <w:rsid w:val="00662ACB"/>
    <w:rsid w:val="006630FB"/>
    <w:rsid w:val="00663111"/>
    <w:rsid w:val="00663255"/>
    <w:rsid w:val="0066484F"/>
    <w:rsid w:val="006655B7"/>
    <w:rsid w:val="00665CDC"/>
    <w:rsid w:val="006670DB"/>
    <w:rsid w:val="006679CA"/>
    <w:rsid w:val="00667D6C"/>
    <w:rsid w:val="0067065B"/>
    <w:rsid w:val="0067167B"/>
    <w:rsid w:val="006722DD"/>
    <w:rsid w:val="00673431"/>
    <w:rsid w:val="00673A4A"/>
    <w:rsid w:val="00673F11"/>
    <w:rsid w:val="0067421E"/>
    <w:rsid w:val="00674536"/>
    <w:rsid w:val="006747FE"/>
    <w:rsid w:val="00674B4A"/>
    <w:rsid w:val="0067543E"/>
    <w:rsid w:val="00676B38"/>
    <w:rsid w:val="0067714C"/>
    <w:rsid w:val="00677AC7"/>
    <w:rsid w:val="00677BA8"/>
    <w:rsid w:val="00677E5F"/>
    <w:rsid w:val="006809BE"/>
    <w:rsid w:val="006811B3"/>
    <w:rsid w:val="00681533"/>
    <w:rsid w:val="00682951"/>
    <w:rsid w:val="00684228"/>
    <w:rsid w:val="00684A03"/>
    <w:rsid w:val="006855DB"/>
    <w:rsid w:val="006857D9"/>
    <w:rsid w:val="006859A0"/>
    <w:rsid w:val="00687066"/>
    <w:rsid w:val="00687892"/>
    <w:rsid w:val="00690350"/>
    <w:rsid w:val="006905B2"/>
    <w:rsid w:val="006916D8"/>
    <w:rsid w:val="0069198F"/>
    <w:rsid w:val="00691D86"/>
    <w:rsid w:val="0069223D"/>
    <w:rsid w:val="00692A01"/>
    <w:rsid w:val="006934CB"/>
    <w:rsid w:val="00693E29"/>
    <w:rsid w:val="006942BC"/>
    <w:rsid w:val="00694CF9"/>
    <w:rsid w:val="00696B13"/>
    <w:rsid w:val="0069700E"/>
    <w:rsid w:val="006A0533"/>
    <w:rsid w:val="006A0577"/>
    <w:rsid w:val="006A0710"/>
    <w:rsid w:val="006A0E75"/>
    <w:rsid w:val="006A1540"/>
    <w:rsid w:val="006A1FAA"/>
    <w:rsid w:val="006A3080"/>
    <w:rsid w:val="006A326B"/>
    <w:rsid w:val="006A3717"/>
    <w:rsid w:val="006A38CD"/>
    <w:rsid w:val="006A3E05"/>
    <w:rsid w:val="006A62FA"/>
    <w:rsid w:val="006A65C1"/>
    <w:rsid w:val="006A7FD8"/>
    <w:rsid w:val="006B0659"/>
    <w:rsid w:val="006B0AAF"/>
    <w:rsid w:val="006B1910"/>
    <w:rsid w:val="006B1DB5"/>
    <w:rsid w:val="006B28CF"/>
    <w:rsid w:val="006B2CC0"/>
    <w:rsid w:val="006B3073"/>
    <w:rsid w:val="006B35AC"/>
    <w:rsid w:val="006B4792"/>
    <w:rsid w:val="006B5304"/>
    <w:rsid w:val="006B5C35"/>
    <w:rsid w:val="006B7AD1"/>
    <w:rsid w:val="006C05DE"/>
    <w:rsid w:val="006C1366"/>
    <w:rsid w:val="006C3156"/>
    <w:rsid w:val="006C34C3"/>
    <w:rsid w:val="006C5A8B"/>
    <w:rsid w:val="006C6EEF"/>
    <w:rsid w:val="006C7136"/>
    <w:rsid w:val="006C7226"/>
    <w:rsid w:val="006C74F3"/>
    <w:rsid w:val="006C75A6"/>
    <w:rsid w:val="006D0174"/>
    <w:rsid w:val="006D1C44"/>
    <w:rsid w:val="006D2169"/>
    <w:rsid w:val="006D2C33"/>
    <w:rsid w:val="006D2DCF"/>
    <w:rsid w:val="006D3AB7"/>
    <w:rsid w:val="006D43D9"/>
    <w:rsid w:val="006D4FFA"/>
    <w:rsid w:val="006D5611"/>
    <w:rsid w:val="006D597F"/>
    <w:rsid w:val="006E056B"/>
    <w:rsid w:val="006E0E98"/>
    <w:rsid w:val="006E2D57"/>
    <w:rsid w:val="006E3755"/>
    <w:rsid w:val="006E419C"/>
    <w:rsid w:val="006E4455"/>
    <w:rsid w:val="006E454B"/>
    <w:rsid w:val="006E482D"/>
    <w:rsid w:val="006E542C"/>
    <w:rsid w:val="006E5BCD"/>
    <w:rsid w:val="006E5CEE"/>
    <w:rsid w:val="006E5FCB"/>
    <w:rsid w:val="006E65A1"/>
    <w:rsid w:val="006E6F5F"/>
    <w:rsid w:val="006E70D9"/>
    <w:rsid w:val="006E725F"/>
    <w:rsid w:val="006F2C60"/>
    <w:rsid w:val="006F3293"/>
    <w:rsid w:val="006F34CD"/>
    <w:rsid w:val="006F37CC"/>
    <w:rsid w:val="006F37EC"/>
    <w:rsid w:val="006F5C19"/>
    <w:rsid w:val="006F5E6B"/>
    <w:rsid w:val="006F6117"/>
    <w:rsid w:val="006F6A8E"/>
    <w:rsid w:val="006F78C9"/>
    <w:rsid w:val="006F7A08"/>
    <w:rsid w:val="00700081"/>
    <w:rsid w:val="00700F8B"/>
    <w:rsid w:val="00701380"/>
    <w:rsid w:val="00701ADA"/>
    <w:rsid w:val="00702389"/>
    <w:rsid w:val="007023B6"/>
    <w:rsid w:val="00702A6B"/>
    <w:rsid w:val="00703899"/>
    <w:rsid w:val="00703FA8"/>
    <w:rsid w:val="00704E5F"/>
    <w:rsid w:val="007060D9"/>
    <w:rsid w:val="00706913"/>
    <w:rsid w:val="00706E44"/>
    <w:rsid w:val="00707565"/>
    <w:rsid w:val="007107EA"/>
    <w:rsid w:val="00710AE6"/>
    <w:rsid w:val="00710E8D"/>
    <w:rsid w:val="00712F88"/>
    <w:rsid w:val="00713C56"/>
    <w:rsid w:val="00714239"/>
    <w:rsid w:val="00716107"/>
    <w:rsid w:val="007168A6"/>
    <w:rsid w:val="00717D45"/>
    <w:rsid w:val="00721AC6"/>
    <w:rsid w:val="00721AEC"/>
    <w:rsid w:val="00722535"/>
    <w:rsid w:val="007241DD"/>
    <w:rsid w:val="00724D19"/>
    <w:rsid w:val="00724F7D"/>
    <w:rsid w:val="00725B47"/>
    <w:rsid w:val="0072627A"/>
    <w:rsid w:val="00726476"/>
    <w:rsid w:val="007266A7"/>
    <w:rsid w:val="0072729F"/>
    <w:rsid w:val="007301C8"/>
    <w:rsid w:val="00730412"/>
    <w:rsid w:val="00731363"/>
    <w:rsid w:val="00731425"/>
    <w:rsid w:val="00733360"/>
    <w:rsid w:val="007333EA"/>
    <w:rsid w:val="007338F6"/>
    <w:rsid w:val="00733D1C"/>
    <w:rsid w:val="00735E04"/>
    <w:rsid w:val="00736076"/>
    <w:rsid w:val="00736E84"/>
    <w:rsid w:val="007371C5"/>
    <w:rsid w:val="00737684"/>
    <w:rsid w:val="00737733"/>
    <w:rsid w:val="00737E5D"/>
    <w:rsid w:val="00741A87"/>
    <w:rsid w:val="00741F82"/>
    <w:rsid w:val="00743586"/>
    <w:rsid w:val="007457FF"/>
    <w:rsid w:val="007500A7"/>
    <w:rsid w:val="0075071D"/>
    <w:rsid w:val="0075113E"/>
    <w:rsid w:val="007535AA"/>
    <w:rsid w:val="00753B6A"/>
    <w:rsid w:val="00753C74"/>
    <w:rsid w:val="00755148"/>
    <w:rsid w:val="00755FED"/>
    <w:rsid w:val="0075734B"/>
    <w:rsid w:val="00757D54"/>
    <w:rsid w:val="00757E17"/>
    <w:rsid w:val="00760121"/>
    <w:rsid w:val="0076129E"/>
    <w:rsid w:val="0076150A"/>
    <w:rsid w:val="007615F0"/>
    <w:rsid w:val="007637A4"/>
    <w:rsid w:val="00765409"/>
    <w:rsid w:val="00766132"/>
    <w:rsid w:val="0076617C"/>
    <w:rsid w:val="0076653F"/>
    <w:rsid w:val="007675D6"/>
    <w:rsid w:val="00770D19"/>
    <w:rsid w:val="007714AA"/>
    <w:rsid w:val="00772236"/>
    <w:rsid w:val="0077234F"/>
    <w:rsid w:val="00772822"/>
    <w:rsid w:val="00772A85"/>
    <w:rsid w:val="00773A1D"/>
    <w:rsid w:val="00774410"/>
    <w:rsid w:val="007754C3"/>
    <w:rsid w:val="00776026"/>
    <w:rsid w:val="0077610F"/>
    <w:rsid w:val="007763C4"/>
    <w:rsid w:val="00776B20"/>
    <w:rsid w:val="0078048A"/>
    <w:rsid w:val="00780FFB"/>
    <w:rsid w:val="007810DE"/>
    <w:rsid w:val="007812D7"/>
    <w:rsid w:val="00781E78"/>
    <w:rsid w:val="007820AE"/>
    <w:rsid w:val="00783AB3"/>
    <w:rsid w:val="007857AD"/>
    <w:rsid w:val="007860D1"/>
    <w:rsid w:val="00786E8E"/>
    <w:rsid w:val="0078709B"/>
    <w:rsid w:val="00787934"/>
    <w:rsid w:val="00787CA0"/>
    <w:rsid w:val="00790566"/>
    <w:rsid w:val="00790BFF"/>
    <w:rsid w:val="0079415B"/>
    <w:rsid w:val="0079454A"/>
    <w:rsid w:val="00794703"/>
    <w:rsid w:val="00794829"/>
    <w:rsid w:val="007950CD"/>
    <w:rsid w:val="0079542E"/>
    <w:rsid w:val="007959FE"/>
    <w:rsid w:val="0079732C"/>
    <w:rsid w:val="007979C3"/>
    <w:rsid w:val="007A0300"/>
    <w:rsid w:val="007A1A46"/>
    <w:rsid w:val="007A1BA4"/>
    <w:rsid w:val="007A317D"/>
    <w:rsid w:val="007A4FA7"/>
    <w:rsid w:val="007A62C7"/>
    <w:rsid w:val="007A7C25"/>
    <w:rsid w:val="007B0D13"/>
    <w:rsid w:val="007B1409"/>
    <w:rsid w:val="007B22B1"/>
    <w:rsid w:val="007B22B6"/>
    <w:rsid w:val="007B39C0"/>
    <w:rsid w:val="007B49B3"/>
    <w:rsid w:val="007B4F94"/>
    <w:rsid w:val="007B6AFF"/>
    <w:rsid w:val="007B7DD7"/>
    <w:rsid w:val="007C1F43"/>
    <w:rsid w:val="007C38AE"/>
    <w:rsid w:val="007C45B4"/>
    <w:rsid w:val="007C50DC"/>
    <w:rsid w:val="007C589A"/>
    <w:rsid w:val="007C6478"/>
    <w:rsid w:val="007C6C0A"/>
    <w:rsid w:val="007C7400"/>
    <w:rsid w:val="007C7ADC"/>
    <w:rsid w:val="007D006F"/>
    <w:rsid w:val="007D03D2"/>
    <w:rsid w:val="007D1170"/>
    <w:rsid w:val="007D2400"/>
    <w:rsid w:val="007D3EAD"/>
    <w:rsid w:val="007D402A"/>
    <w:rsid w:val="007D4060"/>
    <w:rsid w:val="007D471E"/>
    <w:rsid w:val="007D56C5"/>
    <w:rsid w:val="007D582B"/>
    <w:rsid w:val="007D77B1"/>
    <w:rsid w:val="007D7CB1"/>
    <w:rsid w:val="007E0055"/>
    <w:rsid w:val="007E2648"/>
    <w:rsid w:val="007E34D0"/>
    <w:rsid w:val="007E3BF4"/>
    <w:rsid w:val="007E4AC1"/>
    <w:rsid w:val="007E4B8F"/>
    <w:rsid w:val="007E520C"/>
    <w:rsid w:val="007E524D"/>
    <w:rsid w:val="007E5B67"/>
    <w:rsid w:val="007E6A3A"/>
    <w:rsid w:val="007E7037"/>
    <w:rsid w:val="007F0E66"/>
    <w:rsid w:val="007F22D1"/>
    <w:rsid w:val="007F24A8"/>
    <w:rsid w:val="007F2788"/>
    <w:rsid w:val="007F2B44"/>
    <w:rsid w:val="007F325A"/>
    <w:rsid w:val="007F34FB"/>
    <w:rsid w:val="007F46F9"/>
    <w:rsid w:val="007F62AC"/>
    <w:rsid w:val="007F6386"/>
    <w:rsid w:val="007F653A"/>
    <w:rsid w:val="007F6615"/>
    <w:rsid w:val="007F6845"/>
    <w:rsid w:val="00800EBC"/>
    <w:rsid w:val="00801AA5"/>
    <w:rsid w:val="00802C2D"/>
    <w:rsid w:val="0080456E"/>
    <w:rsid w:val="00804D93"/>
    <w:rsid w:val="008054C5"/>
    <w:rsid w:val="00807CFA"/>
    <w:rsid w:val="0081028E"/>
    <w:rsid w:val="008107BB"/>
    <w:rsid w:val="00810814"/>
    <w:rsid w:val="00811A87"/>
    <w:rsid w:val="00812266"/>
    <w:rsid w:val="00813E26"/>
    <w:rsid w:val="00813F85"/>
    <w:rsid w:val="008142C3"/>
    <w:rsid w:val="0081442A"/>
    <w:rsid w:val="008158F7"/>
    <w:rsid w:val="00815ACB"/>
    <w:rsid w:val="00815B78"/>
    <w:rsid w:val="0081642C"/>
    <w:rsid w:val="008212A2"/>
    <w:rsid w:val="008213F0"/>
    <w:rsid w:val="00821475"/>
    <w:rsid w:val="00821746"/>
    <w:rsid w:val="00822D86"/>
    <w:rsid w:val="00823322"/>
    <w:rsid w:val="008233D5"/>
    <w:rsid w:val="0082440A"/>
    <w:rsid w:val="0082486F"/>
    <w:rsid w:val="00824952"/>
    <w:rsid w:val="00825766"/>
    <w:rsid w:val="008262EF"/>
    <w:rsid w:val="008279CD"/>
    <w:rsid w:val="00827B90"/>
    <w:rsid w:val="00831021"/>
    <w:rsid w:val="00831BB3"/>
    <w:rsid w:val="0083403B"/>
    <w:rsid w:val="00834C9A"/>
    <w:rsid w:val="00835091"/>
    <w:rsid w:val="008356D6"/>
    <w:rsid w:val="00835D89"/>
    <w:rsid w:val="008364CE"/>
    <w:rsid w:val="00836BA5"/>
    <w:rsid w:val="0083746C"/>
    <w:rsid w:val="00837EB5"/>
    <w:rsid w:val="0084026C"/>
    <w:rsid w:val="008423AC"/>
    <w:rsid w:val="00842766"/>
    <w:rsid w:val="00842D36"/>
    <w:rsid w:val="00843612"/>
    <w:rsid w:val="00845C87"/>
    <w:rsid w:val="00845C9E"/>
    <w:rsid w:val="0084679F"/>
    <w:rsid w:val="00846B3F"/>
    <w:rsid w:val="0085053A"/>
    <w:rsid w:val="00851066"/>
    <w:rsid w:val="0085185A"/>
    <w:rsid w:val="008524CE"/>
    <w:rsid w:val="00852BBC"/>
    <w:rsid w:val="00852D48"/>
    <w:rsid w:val="008538C2"/>
    <w:rsid w:val="00853D1A"/>
    <w:rsid w:val="0085533A"/>
    <w:rsid w:val="00856839"/>
    <w:rsid w:val="00856A10"/>
    <w:rsid w:val="0086000F"/>
    <w:rsid w:val="008607D4"/>
    <w:rsid w:val="0086200F"/>
    <w:rsid w:val="00862FA5"/>
    <w:rsid w:val="008638EB"/>
    <w:rsid w:val="00865A9B"/>
    <w:rsid w:val="00865B2C"/>
    <w:rsid w:val="00870177"/>
    <w:rsid w:val="00870E42"/>
    <w:rsid w:val="00871265"/>
    <w:rsid w:val="008713CA"/>
    <w:rsid w:val="00871A29"/>
    <w:rsid w:val="00873617"/>
    <w:rsid w:val="0087421F"/>
    <w:rsid w:val="0087499B"/>
    <w:rsid w:val="00876332"/>
    <w:rsid w:val="0087676B"/>
    <w:rsid w:val="00876D6B"/>
    <w:rsid w:val="00877523"/>
    <w:rsid w:val="0087795C"/>
    <w:rsid w:val="0087796F"/>
    <w:rsid w:val="00877A4A"/>
    <w:rsid w:val="00877F7E"/>
    <w:rsid w:val="008800A4"/>
    <w:rsid w:val="00880482"/>
    <w:rsid w:val="0088076C"/>
    <w:rsid w:val="0088150D"/>
    <w:rsid w:val="0088160E"/>
    <w:rsid w:val="008834AD"/>
    <w:rsid w:val="00883923"/>
    <w:rsid w:val="00885033"/>
    <w:rsid w:val="00885FF2"/>
    <w:rsid w:val="008869B3"/>
    <w:rsid w:val="00886AA2"/>
    <w:rsid w:val="00887032"/>
    <w:rsid w:val="008870CE"/>
    <w:rsid w:val="00887C8B"/>
    <w:rsid w:val="008911D9"/>
    <w:rsid w:val="008920BA"/>
    <w:rsid w:val="00892117"/>
    <w:rsid w:val="008927F4"/>
    <w:rsid w:val="00892A90"/>
    <w:rsid w:val="00892B3E"/>
    <w:rsid w:val="00893B2D"/>
    <w:rsid w:val="00894A24"/>
    <w:rsid w:val="00894AB2"/>
    <w:rsid w:val="00894D99"/>
    <w:rsid w:val="0089523F"/>
    <w:rsid w:val="00895A42"/>
    <w:rsid w:val="008A083B"/>
    <w:rsid w:val="008A12E5"/>
    <w:rsid w:val="008A18E5"/>
    <w:rsid w:val="008A2098"/>
    <w:rsid w:val="008A27FD"/>
    <w:rsid w:val="008A376C"/>
    <w:rsid w:val="008A3DE2"/>
    <w:rsid w:val="008A5C22"/>
    <w:rsid w:val="008A7106"/>
    <w:rsid w:val="008A783F"/>
    <w:rsid w:val="008B1B37"/>
    <w:rsid w:val="008B4886"/>
    <w:rsid w:val="008B5056"/>
    <w:rsid w:val="008B6A7A"/>
    <w:rsid w:val="008B6D13"/>
    <w:rsid w:val="008B7291"/>
    <w:rsid w:val="008B7FCD"/>
    <w:rsid w:val="008C0B0A"/>
    <w:rsid w:val="008C1795"/>
    <w:rsid w:val="008C35D9"/>
    <w:rsid w:val="008C4334"/>
    <w:rsid w:val="008C48BD"/>
    <w:rsid w:val="008C4EEA"/>
    <w:rsid w:val="008C4F2B"/>
    <w:rsid w:val="008C50CF"/>
    <w:rsid w:val="008C534E"/>
    <w:rsid w:val="008C623B"/>
    <w:rsid w:val="008D02EC"/>
    <w:rsid w:val="008D1232"/>
    <w:rsid w:val="008D28A6"/>
    <w:rsid w:val="008D4BA2"/>
    <w:rsid w:val="008D5B39"/>
    <w:rsid w:val="008D65C0"/>
    <w:rsid w:val="008D6CF0"/>
    <w:rsid w:val="008D7C05"/>
    <w:rsid w:val="008D7D67"/>
    <w:rsid w:val="008E0985"/>
    <w:rsid w:val="008E1579"/>
    <w:rsid w:val="008E1C64"/>
    <w:rsid w:val="008E4281"/>
    <w:rsid w:val="008E44F5"/>
    <w:rsid w:val="008E5B2D"/>
    <w:rsid w:val="008F1052"/>
    <w:rsid w:val="008F30B6"/>
    <w:rsid w:val="008F313E"/>
    <w:rsid w:val="008F36EC"/>
    <w:rsid w:val="008F3AC1"/>
    <w:rsid w:val="008F42D7"/>
    <w:rsid w:val="008F50CB"/>
    <w:rsid w:val="008F517E"/>
    <w:rsid w:val="008F5646"/>
    <w:rsid w:val="008F6F73"/>
    <w:rsid w:val="00900096"/>
    <w:rsid w:val="009005B9"/>
    <w:rsid w:val="00900CD1"/>
    <w:rsid w:val="00901625"/>
    <w:rsid w:val="00902ACA"/>
    <w:rsid w:val="00902E55"/>
    <w:rsid w:val="0090322E"/>
    <w:rsid w:val="009032EB"/>
    <w:rsid w:val="00903B26"/>
    <w:rsid w:val="00903C28"/>
    <w:rsid w:val="00904095"/>
    <w:rsid w:val="00904BFB"/>
    <w:rsid w:val="00905263"/>
    <w:rsid w:val="00910BD2"/>
    <w:rsid w:val="00910F09"/>
    <w:rsid w:val="00910FE2"/>
    <w:rsid w:val="009113D6"/>
    <w:rsid w:val="00911685"/>
    <w:rsid w:val="00913202"/>
    <w:rsid w:val="00913E2E"/>
    <w:rsid w:val="009140C8"/>
    <w:rsid w:val="00914E34"/>
    <w:rsid w:val="00915FF5"/>
    <w:rsid w:val="009207BA"/>
    <w:rsid w:val="0092216C"/>
    <w:rsid w:val="00922489"/>
    <w:rsid w:val="00922541"/>
    <w:rsid w:val="00922845"/>
    <w:rsid w:val="0092510C"/>
    <w:rsid w:val="00925190"/>
    <w:rsid w:val="00925947"/>
    <w:rsid w:val="00925F28"/>
    <w:rsid w:val="00926E48"/>
    <w:rsid w:val="00926F6E"/>
    <w:rsid w:val="00927554"/>
    <w:rsid w:val="009277FC"/>
    <w:rsid w:val="00930A0B"/>
    <w:rsid w:val="00930B90"/>
    <w:rsid w:val="00930CC0"/>
    <w:rsid w:val="00933D84"/>
    <w:rsid w:val="009345BF"/>
    <w:rsid w:val="00940BBC"/>
    <w:rsid w:val="009412E9"/>
    <w:rsid w:val="00941D26"/>
    <w:rsid w:val="0094329E"/>
    <w:rsid w:val="00943B6D"/>
    <w:rsid w:val="00943D90"/>
    <w:rsid w:val="0094475E"/>
    <w:rsid w:val="0094476F"/>
    <w:rsid w:val="00944A0D"/>
    <w:rsid w:val="00944B68"/>
    <w:rsid w:val="00947F88"/>
    <w:rsid w:val="00951EF4"/>
    <w:rsid w:val="00951F98"/>
    <w:rsid w:val="00952B2F"/>
    <w:rsid w:val="00953A36"/>
    <w:rsid w:val="00954123"/>
    <w:rsid w:val="0095465A"/>
    <w:rsid w:val="00954D31"/>
    <w:rsid w:val="00954EB3"/>
    <w:rsid w:val="00954EF8"/>
    <w:rsid w:val="00955101"/>
    <w:rsid w:val="0095612F"/>
    <w:rsid w:val="00956549"/>
    <w:rsid w:val="009565DE"/>
    <w:rsid w:val="00957A80"/>
    <w:rsid w:val="00961942"/>
    <w:rsid w:val="00961A9B"/>
    <w:rsid w:val="009620CC"/>
    <w:rsid w:val="009626C1"/>
    <w:rsid w:val="00963EEB"/>
    <w:rsid w:val="0096403A"/>
    <w:rsid w:val="0096478A"/>
    <w:rsid w:val="00966113"/>
    <w:rsid w:val="00966459"/>
    <w:rsid w:val="00966486"/>
    <w:rsid w:val="009671C7"/>
    <w:rsid w:val="00967400"/>
    <w:rsid w:val="0097104B"/>
    <w:rsid w:val="009711CB"/>
    <w:rsid w:val="00971678"/>
    <w:rsid w:val="0097195D"/>
    <w:rsid w:val="00972035"/>
    <w:rsid w:val="009741D3"/>
    <w:rsid w:val="00976C36"/>
    <w:rsid w:val="00977E39"/>
    <w:rsid w:val="00980373"/>
    <w:rsid w:val="00980D0D"/>
    <w:rsid w:val="00981685"/>
    <w:rsid w:val="0098199F"/>
    <w:rsid w:val="00983933"/>
    <w:rsid w:val="00984123"/>
    <w:rsid w:val="00985A32"/>
    <w:rsid w:val="00985B8E"/>
    <w:rsid w:val="0098719C"/>
    <w:rsid w:val="0098729F"/>
    <w:rsid w:val="00987464"/>
    <w:rsid w:val="00987AA0"/>
    <w:rsid w:val="00990C10"/>
    <w:rsid w:val="00994243"/>
    <w:rsid w:val="009945E9"/>
    <w:rsid w:val="00994B13"/>
    <w:rsid w:val="00994BAB"/>
    <w:rsid w:val="00995C51"/>
    <w:rsid w:val="00995C96"/>
    <w:rsid w:val="00995D74"/>
    <w:rsid w:val="0099648B"/>
    <w:rsid w:val="009A1475"/>
    <w:rsid w:val="009A2B3F"/>
    <w:rsid w:val="009A2E27"/>
    <w:rsid w:val="009A3882"/>
    <w:rsid w:val="009A54E0"/>
    <w:rsid w:val="009A5E04"/>
    <w:rsid w:val="009A654E"/>
    <w:rsid w:val="009A67A4"/>
    <w:rsid w:val="009A72CA"/>
    <w:rsid w:val="009B01DD"/>
    <w:rsid w:val="009B0FEE"/>
    <w:rsid w:val="009B26CB"/>
    <w:rsid w:val="009B289D"/>
    <w:rsid w:val="009B3E47"/>
    <w:rsid w:val="009B588F"/>
    <w:rsid w:val="009B5B41"/>
    <w:rsid w:val="009B6305"/>
    <w:rsid w:val="009B685B"/>
    <w:rsid w:val="009B6F40"/>
    <w:rsid w:val="009B7F09"/>
    <w:rsid w:val="009C20AB"/>
    <w:rsid w:val="009C2799"/>
    <w:rsid w:val="009C2CF2"/>
    <w:rsid w:val="009C35D7"/>
    <w:rsid w:val="009C4A6E"/>
    <w:rsid w:val="009C5B54"/>
    <w:rsid w:val="009D024A"/>
    <w:rsid w:val="009D09C1"/>
    <w:rsid w:val="009D3B2F"/>
    <w:rsid w:val="009D4005"/>
    <w:rsid w:val="009D491D"/>
    <w:rsid w:val="009D6082"/>
    <w:rsid w:val="009D68F2"/>
    <w:rsid w:val="009D6F09"/>
    <w:rsid w:val="009E0EED"/>
    <w:rsid w:val="009E114D"/>
    <w:rsid w:val="009E1828"/>
    <w:rsid w:val="009E2316"/>
    <w:rsid w:val="009E29D6"/>
    <w:rsid w:val="009E2C44"/>
    <w:rsid w:val="009E3E69"/>
    <w:rsid w:val="009E481D"/>
    <w:rsid w:val="009E53C3"/>
    <w:rsid w:val="009E5F86"/>
    <w:rsid w:val="009E63F1"/>
    <w:rsid w:val="009E642C"/>
    <w:rsid w:val="009E6564"/>
    <w:rsid w:val="009E6DA0"/>
    <w:rsid w:val="009E77A7"/>
    <w:rsid w:val="009E7931"/>
    <w:rsid w:val="009E7A19"/>
    <w:rsid w:val="009F1513"/>
    <w:rsid w:val="009F16EC"/>
    <w:rsid w:val="009F2BC7"/>
    <w:rsid w:val="009F2D4F"/>
    <w:rsid w:val="009F3495"/>
    <w:rsid w:val="009F35CE"/>
    <w:rsid w:val="009F5445"/>
    <w:rsid w:val="009F7B20"/>
    <w:rsid w:val="00A006B9"/>
    <w:rsid w:val="00A00856"/>
    <w:rsid w:val="00A00A67"/>
    <w:rsid w:val="00A00DD4"/>
    <w:rsid w:val="00A01C51"/>
    <w:rsid w:val="00A04DFB"/>
    <w:rsid w:val="00A05209"/>
    <w:rsid w:val="00A0707C"/>
    <w:rsid w:val="00A12047"/>
    <w:rsid w:val="00A128C9"/>
    <w:rsid w:val="00A15604"/>
    <w:rsid w:val="00A16076"/>
    <w:rsid w:val="00A16515"/>
    <w:rsid w:val="00A2045A"/>
    <w:rsid w:val="00A205FA"/>
    <w:rsid w:val="00A228C3"/>
    <w:rsid w:val="00A249C3"/>
    <w:rsid w:val="00A24CE5"/>
    <w:rsid w:val="00A2512F"/>
    <w:rsid w:val="00A26431"/>
    <w:rsid w:val="00A26728"/>
    <w:rsid w:val="00A2678A"/>
    <w:rsid w:val="00A300DE"/>
    <w:rsid w:val="00A3144F"/>
    <w:rsid w:val="00A321EE"/>
    <w:rsid w:val="00A322FD"/>
    <w:rsid w:val="00A344DE"/>
    <w:rsid w:val="00A35587"/>
    <w:rsid w:val="00A365F0"/>
    <w:rsid w:val="00A369A6"/>
    <w:rsid w:val="00A37812"/>
    <w:rsid w:val="00A37DA7"/>
    <w:rsid w:val="00A40F92"/>
    <w:rsid w:val="00A41557"/>
    <w:rsid w:val="00A422C2"/>
    <w:rsid w:val="00A4234B"/>
    <w:rsid w:val="00A42DE2"/>
    <w:rsid w:val="00A44148"/>
    <w:rsid w:val="00A446B2"/>
    <w:rsid w:val="00A454DC"/>
    <w:rsid w:val="00A466F8"/>
    <w:rsid w:val="00A468CE"/>
    <w:rsid w:val="00A46FF0"/>
    <w:rsid w:val="00A47EEC"/>
    <w:rsid w:val="00A50E19"/>
    <w:rsid w:val="00A5172B"/>
    <w:rsid w:val="00A526A1"/>
    <w:rsid w:val="00A52810"/>
    <w:rsid w:val="00A534EA"/>
    <w:rsid w:val="00A54787"/>
    <w:rsid w:val="00A54AFE"/>
    <w:rsid w:val="00A56778"/>
    <w:rsid w:val="00A56B63"/>
    <w:rsid w:val="00A56D0A"/>
    <w:rsid w:val="00A57C1C"/>
    <w:rsid w:val="00A602A3"/>
    <w:rsid w:val="00A60FF7"/>
    <w:rsid w:val="00A61753"/>
    <w:rsid w:val="00A62B64"/>
    <w:rsid w:val="00A672CA"/>
    <w:rsid w:val="00A7035A"/>
    <w:rsid w:val="00A7211A"/>
    <w:rsid w:val="00A72C21"/>
    <w:rsid w:val="00A743B6"/>
    <w:rsid w:val="00A76FED"/>
    <w:rsid w:val="00A77F63"/>
    <w:rsid w:val="00A80D64"/>
    <w:rsid w:val="00A818A1"/>
    <w:rsid w:val="00A81D10"/>
    <w:rsid w:val="00A838FF"/>
    <w:rsid w:val="00A84349"/>
    <w:rsid w:val="00A8441A"/>
    <w:rsid w:val="00A84D48"/>
    <w:rsid w:val="00A854DA"/>
    <w:rsid w:val="00A90C69"/>
    <w:rsid w:val="00A91A5D"/>
    <w:rsid w:val="00A92B09"/>
    <w:rsid w:val="00A92C0E"/>
    <w:rsid w:val="00A93489"/>
    <w:rsid w:val="00A93866"/>
    <w:rsid w:val="00A94D75"/>
    <w:rsid w:val="00A95F84"/>
    <w:rsid w:val="00A96331"/>
    <w:rsid w:val="00A967D9"/>
    <w:rsid w:val="00A9774C"/>
    <w:rsid w:val="00AA127A"/>
    <w:rsid w:val="00AA2226"/>
    <w:rsid w:val="00AA3160"/>
    <w:rsid w:val="00AA3808"/>
    <w:rsid w:val="00AA43D5"/>
    <w:rsid w:val="00AA4850"/>
    <w:rsid w:val="00AA5385"/>
    <w:rsid w:val="00AA579A"/>
    <w:rsid w:val="00AA5956"/>
    <w:rsid w:val="00AA7225"/>
    <w:rsid w:val="00AA778E"/>
    <w:rsid w:val="00AB0F82"/>
    <w:rsid w:val="00AB1051"/>
    <w:rsid w:val="00AB12FF"/>
    <w:rsid w:val="00AB36C1"/>
    <w:rsid w:val="00AB3D83"/>
    <w:rsid w:val="00AB418E"/>
    <w:rsid w:val="00AB41CC"/>
    <w:rsid w:val="00AB42DC"/>
    <w:rsid w:val="00AB476A"/>
    <w:rsid w:val="00AB5063"/>
    <w:rsid w:val="00AC09F9"/>
    <w:rsid w:val="00AC210D"/>
    <w:rsid w:val="00AC3E1B"/>
    <w:rsid w:val="00AC41DF"/>
    <w:rsid w:val="00AC4368"/>
    <w:rsid w:val="00AC43FC"/>
    <w:rsid w:val="00AC4552"/>
    <w:rsid w:val="00AC4904"/>
    <w:rsid w:val="00AC65C8"/>
    <w:rsid w:val="00AC7150"/>
    <w:rsid w:val="00AC77A2"/>
    <w:rsid w:val="00AD011C"/>
    <w:rsid w:val="00AD021C"/>
    <w:rsid w:val="00AD1885"/>
    <w:rsid w:val="00AD2340"/>
    <w:rsid w:val="00AD2413"/>
    <w:rsid w:val="00AD2559"/>
    <w:rsid w:val="00AD2801"/>
    <w:rsid w:val="00AD3973"/>
    <w:rsid w:val="00AD5462"/>
    <w:rsid w:val="00AD673A"/>
    <w:rsid w:val="00AD70F9"/>
    <w:rsid w:val="00AD72D7"/>
    <w:rsid w:val="00AD7C42"/>
    <w:rsid w:val="00AE06DE"/>
    <w:rsid w:val="00AE0C35"/>
    <w:rsid w:val="00AE31DD"/>
    <w:rsid w:val="00AE3846"/>
    <w:rsid w:val="00AE4965"/>
    <w:rsid w:val="00AE4F0C"/>
    <w:rsid w:val="00AE6581"/>
    <w:rsid w:val="00AE725E"/>
    <w:rsid w:val="00AE7CE7"/>
    <w:rsid w:val="00AF4F17"/>
    <w:rsid w:val="00AF6E5A"/>
    <w:rsid w:val="00B00999"/>
    <w:rsid w:val="00B00A87"/>
    <w:rsid w:val="00B01FB3"/>
    <w:rsid w:val="00B04968"/>
    <w:rsid w:val="00B0741B"/>
    <w:rsid w:val="00B07479"/>
    <w:rsid w:val="00B07567"/>
    <w:rsid w:val="00B07C8B"/>
    <w:rsid w:val="00B11ADB"/>
    <w:rsid w:val="00B11CD7"/>
    <w:rsid w:val="00B11EBE"/>
    <w:rsid w:val="00B1455B"/>
    <w:rsid w:val="00B1522B"/>
    <w:rsid w:val="00B15A36"/>
    <w:rsid w:val="00B1678E"/>
    <w:rsid w:val="00B16DFF"/>
    <w:rsid w:val="00B17D83"/>
    <w:rsid w:val="00B204BC"/>
    <w:rsid w:val="00B21929"/>
    <w:rsid w:val="00B22C13"/>
    <w:rsid w:val="00B23A82"/>
    <w:rsid w:val="00B24002"/>
    <w:rsid w:val="00B25069"/>
    <w:rsid w:val="00B2511F"/>
    <w:rsid w:val="00B27CA6"/>
    <w:rsid w:val="00B30FF1"/>
    <w:rsid w:val="00B32D43"/>
    <w:rsid w:val="00B337B9"/>
    <w:rsid w:val="00B35D2D"/>
    <w:rsid w:val="00B3633E"/>
    <w:rsid w:val="00B36E65"/>
    <w:rsid w:val="00B3719C"/>
    <w:rsid w:val="00B3788F"/>
    <w:rsid w:val="00B37E4D"/>
    <w:rsid w:val="00B409CE"/>
    <w:rsid w:val="00B424ED"/>
    <w:rsid w:val="00B42F42"/>
    <w:rsid w:val="00B430C8"/>
    <w:rsid w:val="00B43A27"/>
    <w:rsid w:val="00B4437D"/>
    <w:rsid w:val="00B446CB"/>
    <w:rsid w:val="00B4494B"/>
    <w:rsid w:val="00B4796C"/>
    <w:rsid w:val="00B5032F"/>
    <w:rsid w:val="00B5130C"/>
    <w:rsid w:val="00B5241C"/>
    <w:rsid w:val="00B531FD"/>
    <w:rsid w:val="00B53AB4"/>
    <w:rsid w:val="00B5406F"/>
    <w:rsid w:val="00B54A6D"/>
    <w:rsid w:val="00B5515C"/>
    <w:rsid w:val="00B57D39"/>
    <w:rsid w:val="00B60DBC"/>
    <w:rsid w:val="00B60E93"/>
    <w:rsid w:val="00B60F18"/>
    <w:rsid w:val="00B613FB"/>
    <w:rsid w:val="00B62DC7"/>
    <w:rsid w:val="00B62E1B"/>
    <w:rsid w:val="00B642C4"/>
    <w:rsid w:val="00B6502F"/>
    <w:rsid w:val="00B65056"/>
    <w:rsid w:val="00B667C6"/>
    <w:rsid w:val="00B67F25"/>
    <w:rsid w:val="00B704D3"/>
    <w:rsid w:val="00B7070C"/>
    <w:rsid w:val="00B7071F"/>
    <w:rsid w:val="00B70A55"/>
    <w:rsid w:val="00B71636"/>
    <w:rsid w:val="00B71AFA"/>
    <w:rsid w:val="00B728DF"/>
    <w:rsid w:val="00B73222"/>
    <w:rsid w:val="00B73D06"/>
    <w:rsid w:val="00B74D05"/>
    <w:rsid w:val="00B75794"/>
    <w:rsid w:val="00B76171"/>
    <w:rsid w:val="00B77664"/>
    <w:rsid w:val="00B80555"/>
    <w:rsid w:val="00B83790"/>
    <w:rsid w:val="00B846F5"/>
    <w:rsid w:val="00B862DB"/>
    <w:rsid w:val="00B867FD"/>
    <w:rsid w:val="00B86C9C"/>
    <w:rsid w:val="00B86E49"/>
    <w:rsid w:val="00B9028A"/>
    <w:rsid w:val="00B93B25"/>
    <w:rsid w:val="00B94338"/>
    <w:rsid w:val="00B94AED"/>
    <w:rsid w:val="00B94E85"/>
    <w:rsid w:val="00B95108"/>
    <w:rsid w:val="00B9563F"/>
    <w:rsid w:val="00B97BB4"/>
    <w:rsid w:val="00BA0702"/>
    <w:rsid w:val="00BA135C"/>
    <w:rsid w:val="00BA4971"/>
    <w:rsid w:val="00BA4D31"/>
    <w:rsid w:val="00BA4DBC"/>
    <w:rsid w:val="00BA5AD6"/>
    <w:rsid w:val="00BA5AFC"/>
    <w:rsid w:val="00BA5FAD"/>
    <w:rsid w:val="00BA62AB"/>
    <w:rsid w:val="00BA640F"/>
    <w:rsid w:val="00BA7A6E"/>
    <w:rsid w:val="00BA7EC3"/>
    <w:rsid w:val="00BB022C"/>
    <w:rsid w:val="00BB14B9"/>
    <w:rsid w:val="00BB2DBD"/>
    <w:rsid w:val="00BB31D8"/>
    <w:rsid w:val="00BB4DAA"/>
    <w:rsid w:val="00BB4F07"/>
    <w:rsid w:val="00BB5708"/>
    <w:rsid w:val="00BB5A76"/>
    <w:rsid w:val="00BB76F5"/>
    <w:rsid w:val="00BB787A"/>
    <w:rsid w:val="00BB7B4E"/>
    <w:rsid w:val="00BC0098"/>
    <w:rsid w:val="00BC0510"/>
    <w:rsid w:val="00BC0AA8"/>
    <w:rsid w:val="00BC192A"/>
    <w:rsid w:val="00BC2073"/>
    <w:rsid w:val="00BC292D"/>
    <w:rsid w:val="00BC2B81"/>
    <w:rsid w:val="00BC3043"/>
    <w:rsid w:val="00BC5B22"/>
    <w:rsid w:val="00BC5E74"/>
    <w:rsid w:val="00BC6070"/>
    <w:rsid w:val="00BC6674"/>
    <w:rsid w:val="00BC7380"/>
    <w:rsid w:val="00BC73D2"/>
    <w:rsid w:val="00BC74E0"/>
    <w:rsid w:val="00BC7F65"/>
    <w:rsid w:val="00BD0222"/>
    <w:rsid w:val="00BD2106"/>
    <w:rsid w:val="00BD23E6"/>
    <w:rsid w:val="00BD2B6E"/>
    <w:rsid w:val="00BD3106"/>
    <w:rsid w:val="00BD3761"/>
    <w:rsid w:val="00BD3D18"/>
    <w:rsid w:val="00BD4617"/>
    <w:rsid w:val="00BD7AAB"/>
    <w:rsid w:val="00BD7D44"/>
    <w:rsid w:val="00BE1799"/>
    <w:rsid w:val="00BE25D9"/>
    <w:rsid w:val="00BE33BF"/>
    <w:rsid w:val="00BE36F6"/>
    <w:rsid w:val="00BE3938"/>
    <w:rsid w:val="00BE3BE1"/>
    <w:rsid w:val="00BE4870"/>
    <w:rsid w:val="00BE53D8"/>
    <w:rsid w:val="00BE5809"/>
    <w:rsid w:val="00BE635B"/>
    <w:rsid w:val="00BE647C"/>
    <w:rsid w:val="00BE69A4"/>
    <w:rsid w:val="00BF081E"/>
    <w:rsid w:val="00BF0D8D"/>
    <w:rsid w:val="00BF2161"/>
    <w:rsid w:val="00BF2441"/>
    <w:rsid w:val="00BF2BF8"/>
    <w:rsid w:val="00BF31B6"/>
    <w:rsid w:val="00BF49BF"/>
    <w:rsid w:val="00BF6529"/>
    <w:rsid w:val="00BF73A8"/>
    <w:rsid w:val="00C00583"/>
    <w:rsid w:val="00C00A01"/>
    <w:rsid w:val="00C00AE1"/>
    <w:rsid w:val="00C011EE"/>
    <w:rsid w:val="00C01CA6"/>
    <w:rsid w:val="00C02490"/>
    <w:rsid w:val="00C024E5"/>
    <w:rsid w:val="00C02580"/>
    <w:rsid w:val="00C02CC3"/>
    <w:rsid w:val="00C02CE2"/>
    <w:rsid w:val="00C02E0D"/>
    <w:rsid w:val="00C0481F"/>
    <w:rsid w:val="00C07AA7"/>
    <w:rsid w:val="00C07BDA"/>
    <w:rsid w:val="00C07EA3"/>
    <w:rsid w:val="00C11B15"/>
    <w:rsid w:val="00C122AB"/>
    <w:rsid w:val="00C12368"/>
    <w:rsid w:val="00C128DB"/>
    <w:rsid w:val="00C1348E"/>
    <w:rsid w:val="00C14227"/>
    <w:rsid w:val="00C15F08"/>
    <w:rsid w:val="00C16901"/>
    <w:rsid w:val="00C17D96"/>
    <w:rsid w:val="00C276C9"/>
    <w:rsid w:val="00C27A90"/>
    <w:rsid w:val="00C30A13"/>
    <w:rsid w:val="00C31053"/>
    <w:rsid w:val="00C319FA"/>
    <w:rsid w:val="00C32624"/>
    <w:rsid w:val="00C33872"/>
    <w:rsid w:val="00C353A2"/>
    <w:rsid w:val="00C35DE5"/>
    <w:rsid w:val="00C37239"/>
    <w:rsid w:val="00C41A75"/>
    <w:rsid w:val="00C41B27"/>
    <w:rsid w:val="00C429DD"/>
    <w:rsid w:val="00C44F83"/>
    <w:rsid w:val="00C45E46"/>
    <w:rsid w:val="00C466E7"/>
    <w:rsid w:val="00C473F3"/>
    <w:rsid w:val="00C5131A"/>
    <w:rsid w:val="00C526BF"/>
    <w:rsid w:val="00C52E22"/>
    <w:rsid w:val="00C52FB1"/>
    <w:rsid w:val="00C5372D"/>
    <w:rsid w:val="00C5440F"/>
    <w:rsid w:val="00C55696"/>
    <w:rsid w:val="00C5696A"/>
    <w:rsid w:val="00C57230"/>
    <w:rsid w:val="00C57ED6"/>
    <w:rsid w:val="00C60059"/>
    <w:rsid w:val="00C60928"/>
    <w:rsid w:val="00C6093C"/>
    <w:rsid w:val="00C61BC0"/>
    <w:rsid w:val="00C62ACC"/>
    <w:rsid w:val="00C63610"/>
    <w:rsid w:val="00C63E95"/>
    <w:rsid w:val="00C64278"/>
    <w:rsid w:val="00C64C64"/>
    <w:rsid w:val="00C657F1"/>
    <w:rsid w:val="00C65FBD"/>
    <w:rsid w:val="00C662A8"/>
    <w:rsid w:val="00C66973"/>
    <w:rsid w:val="00C6715F"/>
    <w:rsid w:val="00C70274"/>
    <w:rsid w:val="00C70411"/>
    <w:rsid w:val="00C708A6"/>
    <w:rsid w:val="00C7090A"/>
    <w:rsid w:val="00C70F4E"/>
    <w:rsid w:val="00C72AB8"/>
    <w:rsid w:val="00C72E7D"/>
    <w:rsid w:val="00C7391E"/>
    <w:rsid w:val="00C75720"/>
    <w:rsid w:val="00C75B73"/>
    <w:rsid w:val="00C76275"/>
    <w:rsid w:val="00C76E1E"/>
    <w:rsid w:val="00C774EC"/>
    <w:rsid w:val="00C814F9"/>
    <w:rsid w:val="00C82188"/>
    <w:rsid w:val="00C822B6"/>
    <w:rsid w:val="00C83779"/>
    <w:rsid w:val="00C839FE"/>
    <w:rsid w:val="00C83F50"/>
    <w:rsid w:val="00C844BA"/>
    <w:rsid w:val="00C84E71"/>
    <w:rsid w:val="00C850C0"/>
    <w:rsid w:val="00C8588F"/>
    <w:rsid w:val="00C85A17"/>
    <w:rsid w:val="00C85F7C"/>
    <w:rsid w:val="00C86BD5"/>
    <w:rsid w:val="00C8789D"/>
    <w:rsid w:val="00C879F9"/>
    <w:rsid w:val="00C90DEF"/>
    <w:rsid w:val="00C9416A"/>
    <w:rsid w:val="00C94F8C"/>
    <w:rsid w:val="00C95734"/>
    <w:rsid w:val="00C96BFA"/>
    <w:rsid w:val="00CA111B"/>
    <w:rsid w:val="00CA122D"/>
    <w:rsid w:val="00CA183A"/>
    <w:rsid w:val="00CA34F5"/>
    <w:rsid w:val="00CA5078"/>
    <w:rsid w:val="00CA5CE2"/>
    <w:rsid w:val="00CA6D40"/>
    <w:rsid w:val="00CB170B"/>
    <w:rsid w:val="00CB1911"/>
    <w:rsid w:val="00CB1A50"/>
    <w:rsid w:val="00CB23C8"/>
    <w:rsid w:val="00CB2A36"/>
    <w:rsid w:val="00CB31ED"/>
    <w:rsid w:val="00CB38C8"/>
    <w:rsid w:val="00CB4641"/>
    <w:rsid w:val="00CB52FE"/>
    <w:rsid w:val="00CB5439"/>
    <w:rsid w:val="00CB5CCB"/>
    <w:rsid w:val="00CB6830"/>
    <w:rsid w:val="00CB6C28"/>
    <w:rsid w:val="00CB75EC"/>
    <w:rsid w:val="00CC035D"/>
    <w:rsid w:val="00CC0836"/>
    <w:rsid w:val="00CC0B6A"/>
    <w:rsid w:val="00CC1D83"/>
    <w:rsid w:val="00CC3D00"/>
    <w:rsid w:val="00CC5C47"/>
    <w:rsid w:val="00CC5ECF"/>
    <w:rsid w:val="00CC64AA"/>
    <w:rsid w:val="00CC6605"/>
    <w:rsid w:val="00CC68EC"/>
    <w:rsid w:val="00CC6925"/>
    <w:rsid w:val="00CC699C"/>
    <w:rsid w:val="00CC72E8"/>
    <w:rsid w:val="00CC7B33"/>
    <w:rsid w:val="00CC7FD9"/>
    <w:rsid w:val="00CD087B"/>
    <w:rsid w:val="00CD1308"/>
    <w:rsid w:val="00CD15AA"/>
    <w:rsid w:val="00CD1AAD"/>
    <w:rsid w:val="00CD3C1F"/>
    <w:rsid w:val="00CD3D6B"/>
    <w:rsid w:val="00CD5F7B"/>
    <w:rsid w:val="00CD686F"/>
    <w:rsid w:val="00CD75F0"/>
    <w:rsid w:val="00CE0241"/>
    <w:rsid w:val="00CE1964"/>
    <w:rsid w:val="00CE1A9C"/>
    <w:rsid w:val="00CE1BAE"/>
    <w:rsid w:val="00CE2BDE"/>
    <w:rsid w:val="00CE356B"/>
    <w:rsid w:val="00CE4CFA"/>
    <w:rsid w:val="00CE54FD"/>
    <w:rsid w:val="00CE647E"/>
    <w:rsid w:val="00CE7879"/>
    <w:rsid w:val="00CF04A5"/>
    <w:rsid w:val="00CF0C69"/>
    <w:rsid w:val="00CF167B"/>
    <w:rsid w:val="00CF1C66"/>
    <w:rsid w:val="00CF2B53"/>
    <w:rsid w:val="00CF6C63"/>
    <w:rsid w:val="00CF7692"/>
    <w:rsid w:val="00D0103E"/>
    <w:rsid w:val="00D02A38"/>
    <w:rsid w:val="00D02D1E"/>
    <w:rsid w:val="00D02E02"/>
    <w:rsid w:val="00D0585C"/>
    <w:rsid w:val="00D05A45"/>
    <w:rsid w:val="00D05D46"/>
    <w:rsid w:val="00D12DDA"/>
    <w:rsid w:val="00D12F01"/>
    <w:rsid w:val="00D13231"/>
    <w:rsid w:val="00D13A61"/>
    <w:rsid w:val="00D13C89"/>
    <w:rsid w:val="00D14019"/>
    <w:rsid w:val="00D14665"/>
    <w:rsid w:val="00D15015"/>
    <w:rsid w:val="00D16413"/>
    <w:rsid w:val="00D17542"/>
    <w:rsid w:val="00D178C6"/>
    <w:rsid w:val="00D179BA"/>
    <w:rsid w:val="00D17E12"/>
    <w:rsid w:val="00D20FDF"/>
    <w:rsid w:val="00D219DE"/>
    <w:rsid w:val="00D23174"/>
    <w:rsid w:val="00D25775"/>
    <w:rsid w:val="00D25BA3"/>
    <w:rsid w:val="00D26959"/>
    <w:rsid w:val="00D26A4A"/>
    <w:rsid w:val="00D26B09"/>
    <w:rsid w:val="00D26D21"/>
    <w:rsid w:val="00D27511"/>
    <w:rsid w:val="00D27689"/>
    <w:rsid w:val="00D27B43"/>
    <w:rsid w:val="00D27BB9"/>
    <w:rsid w:val="00D3008D"/>
    <w:rsid w:val="00D31709"/>
    <w:rsid w:val="00D3218D"/>
    <w:rsid w:val="00D321C7"/>
    <w:rsid w:val="00D32E49"/>
    <w:rsid w:val="00D33708"/>
    <w:rsid w:val="00D3408C"/>
    <w:rsid w:val="00D342E7"/>
    <w:rsid w:val="00D350F1"/>
    <w:rsid w:val="00D36382"/>
    <w:rsid w:val="00D366F9"/>
    <w:rsid w:val="00D36DA3"/>
    <w:rsid w:val="00D37949"/>
    <w:rsid w:val="00D40EBC"/>
    <w:rsid w:val="00D412D0"/>
    <w:rsid w:val="00D413E8"/>
    <w:rsid w:val="00D41C20"/>
    <w:rsid w:val="00D42D01"/>
    <w:rsid w:val="00D433CE"/>
    <w:rsid w:val="00D451F7"/>
    <w:rsid w:val="00D4620C"/>
    <w:rsid w:val="00D463EB"/>
    <w:rsid w:val="00D50B6B"/>
    <w:rsid w:val="00D50F46"/>
    <w:rsid w:val="00D52644"/>
    <w:rsid w:val="00D52846"/>
    <w:rsid w:val="00D5286C"/>
    <w:rsid w:val="00D54AEF"/>
    <w:rsid w:val="00D5575D"/>
    <w:rsid w:val="00D55D5A"/>
    <w:rsid w:val="00D561C6"/>
    <w:rsid w:val="00D61977"/>
    <w:rsid w:val="00D61C29"/>
    <w:rsid w:val="00D61E9F"/>
    <w:rsid w:val="00D621D1"/>
    <w:rsid w:val="00D62C9A"/>
    <w:rsid w:val="00D636F9"/>
    <w:rsid w:val="00D63D85"/>
    <w:rsid w:val="00D65069"/>
    <w:rsid w:val="00D6620E"/>
    <w:rsid w:val="00D66EC2"/>
    <w:rsid w:val="00D66F32"/>
    <w:rsid w:val="00D710F2"/>
    <w:rsid w:val="00D73383"/>
    <w:rsid w:val="00D75801"/>
    <w:rsid w:val="00D76E6A"/>
    <w:rsid w:val="00D76F99"/>
    <w:rsid w:val="00D8052D"/>
    <w:rsid w:val="00D8116C"/>
    <w:rsid w:val="00D82881"/>
    <w:rsid w:val="00D82CB2"/>
    <w:rsid w:val="00D842EB"/>
    <w:rsid w:val="00D84E74"/>
    <w:rsid w:val="00D85396"/>
    <w:rsid w:val="00D8579D"/>
    <w:rsid w:val="00D869E4"/>
    <w:rsid w:val="00D869E9"/>
    <w:rsid w:val="00D877A2"/>
    <w:rsid w:val="00D87B53"/>
    <w:rsid w:val="00D90202"/>
    <w:rsid w:val="00D909C5"/>
    <w:rsid w:val="00D9129E"/>
    <w:rsid w:val="00D91D2A"/>
    <w:rsid w:val="00D92399"/>
    <w:rsid w:val="00D931FD"/>
    <w:rsid w:val="00D93F72"/>
    <w:rsid w:val="00D94BC3"/>
    <w:rsid w:val="00D9519D"/>
    <w:rsid w:val="00D955D0"/>
    <w:rsid w:val="00D956AD"/>
    <w:rsid w:val="00D96730"/>
    <w:rsid w:val="00D97807"/>
    <w:rsid w:val="00D97FF3"/>
    <w:rsid w:val="00DA0066"/>
    <w:rsid w:val="00DA033A"/>
    <w:rsid w:val="00DA053C"/>
    <w:rsid w:val="00DA0F04"/>
    <w:rsid w:val="00DA23DD"/>
    <w:rsid w:val="00DA2471"/>
    <w:rsid w:val="00DA46D6"/>
    <w:rsid w:val="00DA50D4"/>
    <w:rsid w:val="00DA68B7"/>
    <w:rsid w:val="00DA6B31"/>
    <w:rsid w:val="00DA7ABE"/>
    <w:rsid w:val="00DB070E"/>
    <w:rsid w:val="00DB0F47"/>
    <w:rsid w:val="00DB130B"/>
    <w:rsid w:val="00DB1312"/>
    <w:rsid w:val="00DB305C"/>
    <w:rsid w:val="00DB3485"/>
    <w:rsid w:val="00DB38E9"/>
    <w:rsid w:val="00DB43A3"/>
    <w:rsid w:val="00DB4C2C"/>
    <w:rsid w:val="00DB56D2"/>
    <w:rsid w:val="00DB5795"/>
    <w:rsid w:val="00DB75F2"/>
    <w:rsid w:val="00DB7794"/>
    <w:rsid w:val="00DB7F1A"/>
    <w:rsid w:val="00DC17DF"/>
    <w:rsid w:val="00DC21C2"/>
    <w:rsid w:val="00DC2DC7"/>
    <w:rsid w:val="00DC46A1"/>
    <w:rsid w:val="00DC48EB"/>
    <w:rsid w:val="00DC4A34"/>
    <w:rsid w:val="00DC54A7"/>
    <w:rsid w:val="00DC6D9B"/>
    <w:rsid w:val="00DD0056"/>
    <w:rsid w:val="00DD0333"/>
    <w:rsid w:val="00DD293F"/>
    <w:rsid w:val="00DD2998"/>
    <w:rsid w:val="00DD412E"/>
    <w:rsid w:val="00DD4FC7"/>
    <w:rsid w:val="00DD5EA7"/>
    <w:rsid w:val="00DD5F5B"/>
    <w:rsid w:val="00DD5FE5"/>
    <w:rsid w:val="00DD6576"/>
    <w:rsid w:val="00DD7440"/>
    <w:rsid w:val="00DD7881"/>
    <w:rsid w:val="00DD7D9D"/>
    <w:rsid w:val="00DE0660"/>
    <w:rsid w:val="00DE139E"/>
    <w:rsid w:val="00DE181C"/>
    <w:rsid w:val="00DE245F"/>
    <w:rsid w:val="00DE27A0"/>
    <w:rsid w:val="00DE2AA8"/>
    <w:rsid w:val="00DE2DD4"/>
    <w:rsid w:val="00DE33E6"/>
    <w:rsid w:val="00DE3747"/>
    <w:rsid w:val="00DE524B"/>
    <w:rsid w:val="00DE5BF5"/>
    <w:rsid w:val="00DE7218"/>
    <w:rsid w:val="00DE74F0"/>
    <w:rsid w:val="00DF0AF4"/>
    <w:rsid w:val="00DF16AA"/>
    <w:rsid w:val="00DF1A32"/>
    <w:rsid w:val="00DF248C"/>
    <w:rsid w:val="00DF4680"/>
    <w:rsid w:val="00DF4B38"/>
    <w:rsid w:val="00DF5981"/>
    <w:rsid w:val="00DF5DA0"/>
    <w:rsid w:val="00DF6AB2"/>
    <w:rsid w:val="00DF6C78"/>
    <w:rsid w:val="00DF731B"/>
    <w:rsid w:val="00DF7F7C"/>
    <w:rsid w:val="00E00086"/>
    <w:rsid w:val="00E03487"/>
    <w:rsid w:val="00E03603"/>
    <w:rsid w:val="00E053E8"/>
    <w:rsid w:val="00E06782"/>
    <w:rsid w:val="00E07FC4"/>
    <w:rsid w:val="00E10000"/>
    <w:rsid w:val="00E11200"/>
    <w:rsid w:val="00E11E4A"/>
    <w:rsid w:val="00E12E7B"/>
    <w:rsid w:val="00E13314"/>
    <w:rsid w:val="00E133FD"/>
    <w:rsid w:val="00E13E68"/>
    <w:rsid w:val="00E14931"/>
    <w:rsid w:val="00E1500D"/>
    <w:rsid w:val="00E15D96"/>
    <w:rsid w:val="00E162AD"/>
    <w:rsid w:val="00E163FC"/>
    <w:rsid w:val="00E164F7"/>
    <w:rsid w:val="00E16932"/>
    <w:rsid w:val="00E16B58"/>
    <w:rsid w:val="00E20009"/>
    <w:rsid w:val="00E21251"/>
    <w:rsid w:val="00E22810"/>
    <w:rsid w:val="00E2285E"/>
    <w:rsid w:val="00E22B9A"/>
    <w:rsid w:val="00E22C96"/>
    <w:rsid w:val="00E23342"/>
    <w:rsid w:val="00E235E9"/>
    <w:rsid w:val="00E23B81"/>
    <w:rsid w:val="00E23D97"/>
    <w:rsid w:val="00E2454D"/>
    <w:rsid w:val="00E245B7"/>
    <w:rsid w:val="00E256F9"/>
    <w:rsid w:val="00E25B35"/>
    <w:rsid w:val="00E272CE"/>
    <w:rsid w:val="00E3036C"/>
    <w:rsid w:val="00E30C41"/>
    <w:rsid w:val="00E3193C"/>
    <w:rsid w:val="00E31CC7"/>
    <w:rsid w:val="00E324F9"/>
    <w:rsid w:val="00E3265B"/>
    <w:rsid w:val="00E32A88"/>
    <w:rsid w:val="00E33204"/>
    <w:rsid w:val="00E33981"/>
    <w:rsid w:val="00E33B98"/>
    <w:rsid w:val="00E37EED"/>
    <w:rsid w:val="00E410B2"/>
    <w:rsid w:val="00E410EB"/>
    <w:rsid w:val="00E4161E"/>
    <w:rsid w:val="00E430D1"/>
    <w:rsid w:val="00E44225"/>
    <w:rsid w:val="00E44CD6"/>
    <w:rsid w:val="00E44D9D"/>
    <w:rsid w:val="00E4570C"/>
    <w:rsid w:val="00E4694C"/>
    <w:rsid w:val="00E46C45"/>
    <w:rsid w:val="00E473B4"/>
    <w:rsid w:val="00E51B96"/>
    <w:rsid w:val="00E52740"/>
    <w:rsid w:val="00E52C0D"/>
    <w:rsid w:val="00E54ED7"/>
    <w:rsid w:val="00E5593B"/>
    <w:rsid w:val="00E55B24"/>
    <w:rsid w:val="00E55DB7"/>
    <w:rsid w:val="00E56138"/>
    <w:rsid w:val="00E57B32"/>
    <w:rsid w:val="00E605F5"/>
    <w:rsid w:val="00E60F3D"/>
    <w:rsid w:val="00E61E1A"/>
    <w:rsid w:val="00E6241D"/>
    <w:rsid w:val="00E62F0F"/>
    <w:rsid w:val="00E6318A"/>
    <w:rsid w:val="00E6469E"/>
    <w:rsid w:val="00E65334"/>
    <w:rsid w:val="00E66631"/>
    <w:rsid w:val="00E67421"/>
    <w:rsid w:val="00E71577"/>
    <w:rsid w:val="00E72B2A"/>
    <w:rsid w:val="00E72B93"/>
    <w:rsid w:val="00E72CE3"/>
    <w:rsid w:val="00E75CFF"/>
    <w:rsid w:val="00E76133"/>
    <w:rsid w:val="00E769A1"/>
    <w:rsid w:val="00E815BE"/>
    <w:rsid w:val="00E818F1"/>
    <w:rsid w:val="00E830C3"/>
    <w:rsid w:val="00E838DB"/>
    <w:rsid w:val="00E83D31"/>
    <w:rsid w:val="00E845EA"/>
    <w:rsid w:val="00E847AB"/>
    <w:rsid w:val="00E85013"/>
    <w:rsid w:val="00E864C3"/>
    <w:rsid w:val="00E86A45"/>
    <w:rsid w:val="00E86FD3"/>
    <w:rsid w:val="00E87F22"/>
    <w:rsid w:val="00E916DA"/>
    <w:rsid w:val="00E91C69"/>
    <w:rsid w:val="00E9398F"/>
    <w:rsid w:val="00E94A15"/>
    <w:rsid w:val="00E951D2"/>
    <w:rsid w:val="00E97D2A"/>
    <w:rsid w:val="00EA00E7"/>
    <w:rsid w:val="00EA0B4C"/>
    <w:rsid w:val="00EA12E2"/>
    <w:rsid w:val="00EA219D"/>
    <w:rsid w:val="00EA2A73"/>
    <w:rsid w:val="00EA2C66"/>
    <w:rsid w:val="00EA360E"/>
    <w:rsid w:val="00EA41F5"/>
    <w:rsid w:val="00EA5157"/>
    <w:rsid w:val="00EA6527"/>
    <w:rsid w:val="00EA69F1"/>
    <w:rsid w:val="00EA7363"/>
    <w:rsid w:val="00EB06CD"/>
    <w:rsid w:val="00EB1240"/>
    <w:rsid w:val="00EB38E7"/>
    <w:rsid w:val="00EB47A8"/>
    <w:rsid w:val="00EB4A73"/>
    <w:rsid w:val="00EB5554"/>
    <w:rsid w:val="00EC0D15"/>
    <w:rsid w:val="00EC2B47"/>
    <w:rsid w:val="00EC37AD"/>
    <w:rsid w:val="00EC4297"/>
    <w:rsid w:val="00EC44CB"/>
    <w:rsid w:val="00EC4525"/>
    <w:rsid w:val="00EC4607"/>
    <w:rsid w:val="00EC5150"/>
    <w:rsid w:val="00EC5986"/>
    <w:rsid w:val="00EC5C9F"/>
    <w:rsid w:val="00EC6446"/>
    <w:rsid w:val="00EC6665"/>
    <w:rsid w:val="00EC6B60"/>
    <w:rsid w:val="00EC6E78"/>
    <w:rsid w:val="00EC7599"/>
    <w:rsid w:val="00EC7CD4"/>
    <w:rsid w:val="00ED075A"/>
    <w:rsid w:val="00ED1095"/>
    <w:rsid w:val="00ED2A1B"/>
    <w:rsid w:val="00ED2F58"/>
    <w:rsid w:val="00ED36B4"/>
    <w:rsid w:val="00ED5F83"/>
    <w:rsid w:val="00ED614C"/>
    <w:rsid w:val="00ED6270"/>
    <w:rsid w:val="00EE3D81"/>
    <w:rsid w:val="00EE46E9"/>
    <w:rsid w:val="00EE569C"/>
    <w:rsid w:val="00EE68CB"/>
    <w:rsid w:val="00EE7CF1"/>
    <w:rsid w:val="00EF041F"/>
    <w:rsid w:val="00EF07F4"/>
    <w:rsid w:val="00EF21A1"/>
    <w:rsid w:val="00EF228F"/>
    <w:rsid w:val="00EF231B"/>
    <w:rsid w:val="00EF29C4"/>
    <w:rsid w:val="00EF3912"/>
    <w:rsid w:val="00EF3DA6"/>
    <w:rsid w:val="00EF6104"/>
    <w:rsid w:val="00EF6709"/>
    <w:rsid w:val="00F01394"/>
    <w:rsid w:val="00F0151E"/>
    <w:rsid w:val="00F0223A"/>
    <w:rsid w:val="00F044A7"/>
    <w:rsid w:val="00F046CD"/>
    <w:rsid w:val="00F04DBB"/>
    <w:rsid w:val="00F04DDE"/>
    <w:rsid w:val="00F0759B"/>
    <w:rsid w:val="00F10165"/>
    <w:rsid w:val="00F10C13"/>
    <w:rsid w:val="00F11352"/>
    <w:rsid w:val="00F113F8"/>
    <w:rsid w:val="00F11D08"/>
    <w:rsid w:val="00F11EB3"/>
    <w:rsid w:val="00F12FA5"/>
    <w:rsid w:val="00F13EA1"/>
    <w:rsid w:val="00F14A43"/>
    <w:rsid w:val="00F14AEA"/>
    <w:rsid w:val="00F1534C"/>
    <w:rsid w:val="00F1559D"/>
    <w:rsid w:val="00F15645"/>
    <w:rsid w:val="00F16A4D"/>
    <w:rsid w:val="00F1785A"/>
    <w:rsid w:val="00F17CD1"/>
    <w:rsid w:val="00F204B2"/>
    <w:rsid w:val="00F21B31"/>
    <w:rsid w:val="00F225C9"/>
    <w:rsid w:val="00F22A99"/>
    <w:rsid w:val="00F22F6A"/>
    <w:rsid w:val="00F2433F"/>
    <w:rsid w:val="00F24961"/>
    <w:rsid w:val="00F26DCE"/>
    <w:rsid w:val="00F272FF"/>
    <w:rsid w:val="00F27982"/>
    <w:rsid w:val="00F30AC6"/>
    <w:rsid w:val="00F30F1F"/>
    <w:rsid w:val="00F313B0"/>
    <w:rsid w:val="00F3179C"/>
    <w:rsid w:val="00F339EE"/>
    <w:rsid w:val="00F34789"/>
    <w:rsid w:val="00F349EC"/>
    <w:rsid w:val="00F365AC"/>
    <w:rsid w:val="00F37910"/>
    <w:rsid w:val="00F4313B"/>
    <w:rsid w:val="00F43AF5"/>
    <w:rsid w:val="00F44651"/>
    <w:rsid w:val="00F45F17"/>
    <w:rsid w:val="00F47F7E"/>
    <w:rsid w:val="00F5000A"/>
    <w:rsid w:val="00F50E91"/>
    <w:rsid w:val="00F50EA1"/>
    <w:rsid w:val="00F50EDB"/>
    <w:rsid w:val="00F51DF0"/>
    <w:rsid w:val="00F549F7"/>
    <w:rsid w:val="00F54D6B"/>
    <w:rsid w:val="00F5644F"/>
    <w:rsid w:val="00F564E8"/>
    <w:rsid w:val="00F569BF"/>
    <w:rsid w:val="00F57418"/>
    <w:rsid w:val="00F578D1"/>
    <w:rsid w:val="00F57DAB"/>
    <w:rsid w:val="00F6009E"/>
    <w:rsid w:val="00F624F2"/>
    <w:rsid w:val="00F62DCF"/>
    <w:rsid w:val="00F64B55"/>
    <w:rsid w:val="00F65438"/>
    <w:rsid w:val="00F66169"/>
    <w:rsid w:val="00F66706"/>
    <w:rsid w:val="00F66ACB"/>
    <w:rsid w:val="00F66DFC"/>
    <w:rsid w:val="00F7007C"/>
    <w:rsid w:val="00F7160E"/>
    <w:rsid w:val="00F71794"/>
    <w:rsid w:val="00F72297"/>
    <w:rsid w:val="00F808DB"/>
    <w:rsid w:val="00F80DDA"/>
    <w:rsid w:val="00F810CE"/>
    <w:rsid w:val="00F81FDE"/>
    <w:rsid w:val="00F82004"/>
    <w:rsid w:val="00F82234"/>
    <w:rsid w:val="00F82609"/>
    <w:rsid w:val="00F83007"/>
    <w:rsid w:val="00F835C4"/>
    <w:rsid w:val="00F83955"/>
    <w:rsid w:val="00F8431B"/>
    <w:rsid w:val="00F84C46"/>
    <w:rsid w:val="00F85924"/>
    <w:rsid w:val="00F85B2C"/>
    <w:rsid w:val="00F86E44"/>
    <w:rsid w:val="00F87198"/>
    <w:rsid w:val="00F878E2"/>
    <w:rsid w:val="00F87B70"/>
    <w:rsid w:val="00F87C29"/>
    <w:rsid w:val="00F9130A"/>
    <w:rsid w:val="00F92116"/>
    <w:rsid w:val="00F93647"/>
    <w:rsid w:val="00F94321"/>
    <w:rsid w:val="00F94C28"/>
    <w:rsid w:val="00F9744D"/>
    <w:rsid w:val="00F97841"/>
    <w:rsid w:val="00F97F0E"/>
    <w:rsid w:val="00FA0923"/>
    <w:rsid w:val="00FA1001"/>
    <w:rsid w:val="00FA266E"/>
    <w:rsid w:val="00FA2DFE"/>
    <w:rsid w:val="00FA46B7"/>
    <w:rsid w:val="00FA492A"/>
    <w:rsid w:val="00FA5C2D"/>
    <w:rsid w:val="00FA66CA"/>
    <w:rsid w:val="00FA697C"/>
    <w:rsid w:val="00FA6D97"/>
    <w:rsid w:val="00FA7E64"/>
    <w:rsid w:val="00FB06EA"/>
    <w:rsid w:val="00FB1400"/>
    <w:rsid w:val="00FB179F"/>
    <w:rsid w:val="00FB215F"/>
    <w:rsid w:val="00FB2251"/>
    <w:rsid w:val="00FB2385"/>
    <w:rsid w:val="00FB25A4"/>
    <w:rsid w:val="00FB369F"/>
    <w:rsid w:val="00FB45E3"/>
    <w:rsid w:val="00FB4D44"/>
    <w:rsid w:val="00FB4E6C"/>
    <w:rsid w:val="00FB5125"/>
    <w:rsid w:val="00FB5A70"/>
    <w:rsid w:val="00FB60F1"/>
    <w:rsid w:val="00FB7A2D"/>
    <w:rsid w:val="00FC0271"/>
    <w:rsid w:val="00FC0A4B"/>
    <w:rsid w:val="00FC0D52"/>
    <w:rsid w:val="00FC15EC"/>
    <w:rsid w:val="00FC2657"/>
    <w:rsid w:val="00FC2E55"/>
    <w:rsid w:val="00FC3BD4"/>
    <w:rsid w:val="00FC43EA"/>
    <w:rsid w:val="00FC466F"/>
    <w:rsid w:val="00FC56F5"/>
    <w:rsid w:val="00FC5745"/>
    <w:rsid w:val="00FC60D0"/>
    <w:rsid w:val="00FC63D0"/>
    <w:rsid w:val="00FC65F6"/>
    <w:rsid w:val="00FC69F0"/>
    <w:rsid w:val="00FD088A"/>
    <w:rsid w:val="00FD0A7D"/>
    <w:rsid w:val="00FD1292"/>
    <w:rsid w:val="00FD25B7"/>
    <w:rsid w:val="00FD380F"/>
    <w:rsid w:val="00FD4A77"/>
    <w:rsid w:val="00FD54D5"/>
    <w:rsid w:val="00FD556B"/>
    <w:rsid w:val="00FD599C"/>
    <w:rsid w:val="00FD6351"/>
    <w:rsid w:val="00FE022D"/>
    <w:rsid w:val="00FE17C3"/>
    <w:rsid w:val="00FE1A90"/>
    <w:rsid w:val="00FE1E35"/>
    <w:rsid w:val="00FE3799"/>
    <w:rsid w:val="00FE37A6"/>
    <w:rsid w:val="00FE6E8D"/>
    <w:rsid w:val="00FE7283"/>
    <w:rsid w:val="00FF46BB"/>
    <w:rsid w:val="00FF4A7E"/>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7CC906"/>
  <w15:docId w15:val="{2469A924-4978-45EB-8A9B-52195627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DB5"/>
    <w:pPr>
      <w:spacing w:after="120" w:line="360" w:lineRule="auto"/>
      <w:jc w:val="both"/>
    </w:pPr>
    <w:rPr>
      <w:rFonts w:ascii="Times New Roman" w:eastAsia="ヒラギノ角ゴ Pro W3" w:hAnsi="Times New Roman" w:cs="Times New Roman"/>
      <w:color w:val="000000"/>
      <w:lang w:eastAsia="en-US"/>
    </w:rPr>
  </w:style>
  <w:style w:type="paragraph" w:styleId="Heading1">
    <w:name w:val="heading 1"/>
    <w:basedOn w:val="Body"/>
    <w:next w:val="Body"/>
    <w:link w:val="Heading1Char"/>
    <w:autoRedefine/>
    <w:qFormat/>
    <w:rsid w:val="00731363"/>
    <w:pPr>
      <w:numPr>
        <w:numId w:val="9"/>
      </w:numPr>
      <w:ind w:left="-142" w:right="-1701"/>
      <w:outlineLvl w:val="0"/>
    </w:pPr>
    <w:rPr>
      <w:rFonts w:ascii="Times New Roman" w:hAnsi="Times New Roman"/>
      <w:b/>
      <w:sz w:val="32"/>
      <w:szCs w:val="32"/>
    </w:rPr>
  </w:style>
  <w:style w:type="paragraph" w:styleId="Heading2">
    <w:name w:val="heading 2"/>
    <w:basedOn w:val="Body"/>
    <w:next w:val="Body"/>
    <w:link w:val="Heading2Char"/>
    <w:uiPriority w:val="9"/>
    <w:qFormat/>
    <w:rsid w:val="003711F0"/>
    <w:pPr>
      <w:numPr>
        <w:ilvl w:val="1"/>
        <w:numId w:val="9"/>
      </w:numPr>
      <w:outlineLvl w:val="1"/>
    </w:pPr>
    <w:rPr>
      <w:rFonts w:ascii="Times New Roman" w:hAnsi="Times New Roman"/>
      <w:b/>
      <w:sz w:val="24"/>
    </w:rPr>
  </w:style>
  <w:style w:type="paragraph" w:styleId="Heading3">
    <w:name w:val="heading 3"/>
    <w:basedOn w:val="Body"/>
    <w:next w:val="Body"/>
    <w:link w:val="Heading3Char"/>
    <w:uiPriority w:val="9"/>
    <w:qFormat/>
    <w:rsid w:val="003711F0"/>
    <w:pPr>
      <w:numPr>
        <w:ilvl w:val="2"/>
        <w:numId w:val="9"/>
      </w:numPr>
      <w:outlineLvl w:val="2"/>
    </w:pPr>
    <w:rPr>
      <w:rFonts w:ascii="Times New Roman" w:hAnsi="Times New Roman"/>
      <w:sz w:val="24"/>
    </w:rPr>
  </w:style>
  <w:style w:type="paragraph" w:styleId="Heading4">
    <w:name w:val="heading 4"/>
    <w:basedOn w:val="Body"/>
    <w:next w:val="Body"/>
    <w:link w:val="Heading4Char"/>
    <w:qFormat/>
    <w:rsid w:val="003711F0"/>
    <w:pPr>
      <w:numPr>
        <w:ilvl w:val="3"/>
        <w:numId w:val="9"/>
      </w:numPr>
      <w:outlineLvl w:val="3"/>
    </w:pPr>
    <w:rPr>
      <w:rFonts w:ascii="Times New Roman" w:hAnsi="Times New Roman"/>
      <w:sz w:val="24"/>
    </w:rPr>
  </w:style>
  <w:style w:type="paragraph" w:styleId="Heading5">
    <w:name w:val="heading 5"/>
    <w:next w:val="Body"/>
    <w:link w:val="Heading5Char"/>
    <w:qFormat/>
    <w:rsid w:val="003711F0"/>
    <w:pPr>
      <w:keepNext/>
      <w:numPr>
        <w:ilvl w:val="4"/>
        <w:numId w:val="9"/>
      </w:numPr>
      <w:spacing w:after="0"/>
      <w:outlineLvl w:val="4"/>
    </w:pPr>
    <w:rPr>
      <w:rFonts w:ascii="Times New Roman" w:eastAsia="ヒラギノ角ゴ Pro W3" w:hAnsi="Times New Roman" w:cs="Times New Roman"/>
      <w:b/>
      <w:color w:val="000000"/>
      <w:lang w:eastAsia="en-US"/>
    </w:rPr>
  </w:style>
  <w:style w:type="paragraph" w:styleId="Heading6">
    <w:name w:val="heading 6"/>
    <w:next w:val="Body"/>
    <w:link w:val="Heading6Char"/>
    <w:qFormat/>
    <w:rsid w:val="003711F0"/>
    <w:pPr>
      <w:keepNext/>
      <w:numPr>
        <w:ilvl w:val="5"/>
        <w:numId w:val="9"/>
      </w:numPr>
      <w:spacing w:after="0"/>
      <w:outlineLvl w:val="5"/>
    </w:pPr>
    <w:rPr>
      <w:rFonts w:ascii="Helvetica" w:eastAsia="ヒラギノ角ゴ Pro W3" w:hAnsi="Helvetica" w:cs="Times New Roman"/>
      <w:b/>
      <w:color w:val="000000"/>
      <w:lang w:eastAsia="en-US"/>
    </w:rPr>
  </w:style>
  <w:style w:type="paragraph" w:styleId="Heading7">
    <w:name w:val="heading 7"/>
    <w:next w:val="Body"/>
    <w:link w:val="Heading7Char"/>
    <w:qFormat/>
    <w:rsid w:val="003711F0"/>
    <w:pPr>
      <w:keepNext/>
      <w:numPr>
        <w:ilvl w:val="6"/>
        <w:numId w:val="9"/>
      </w:numPr>
      <w:spacing w:after="0"/>
      <w:outlineLvl w:val="6"/>
    </w:pPr>
    <w:rPr>
      <w:rFonts w:ascii="Helvetica" w:eastAsia="ヒラギノ角ゴ Pro W3" w:hAnsi="Helvetica" w:cs="Times New Roman"/>
      <w:b/>
      <w:color w:val="000000"/>
      <w:lang w:eastAsia="en-US"/>
    </w:rPr>
  </w:style>
  <w:style w:type="paragraph" w:styleId="Heading8">
    <w:name w:val="heading 8"/>
    <w:next w:val="Body"/>
    <w:link w:val="Heading8Char"/>
    <w:qFormat/>
    <w:rsid w:val="003711F0"/>
    <w:pPr>
      <w:keepNext/>
      <w:numPr>
        <w:ilvl w:val="7"/>
        <w:numId w:val="9"/>
      </w:numPr>
      <w:spacing w:after="0"/>
      <w:outlineLvl w:val="7"/>
    </w:pPr>
    <w:rPr>
      <w:rFonts w:ascii="Helvetica" w:eastAsia="ヒラギノ角ゴ Pro W3" w:hAnsi="Helvetica" w:cs="Times New Roman"/>
      <w:b/>
      <w:color w:val="000000"/>
      <w:lang w:eastAsia="en-US"/>
    </w:rPr>
  </w:style>
  <w:style w:type="paragraph" w:styleId="Heading9">
    <w:name w:val="heading 9"/>
    <w:next w:val="Body"/>
    <w:link w:val="Heading9Char"/>
    <w:qFormat/>
    <w:rsid w:val="003711F0"/>
    <w:pPr>
      <w:keepNext/>
      <w:numPr>
        <w:ilvl w:val="8"/>
        <w:numId w:val="9"/>
      </w:numPr>
      <w:spacing w:after="0"/>
      <w:outlineLvl w:val="8"/>
    </w:pPr>
    <w:rPr>
      <w:rFonts w:ascii="Helvetica" w:eastAsia="ヒラギノ角ゴ Pro W3" w:hAnsi="Helvetica" w:cs="Times New Roman"/>
      <w:b/>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1363"/>
    <w:rPr>
      <w:rFonts w:ascii="Times New Roman" w:eastAsia="ヒラギノ角ゴ Pro W3" w:hAnsi="Times New Roman" w:cs="Times New Roman"/>
      <w:b/>
      <w:color w:val="000000"/>
      <w:sz w:val="32"/>
      <w:szCs w:val="32"/>
      <w:lang w:eastAsia="en-US"/>
    </w:rPr>
  </w:style>
  <w:style w:type="character" w:customStyle="1" w:styleId="Heading2Char">
    <w:name w:val="Heading 2 Char"/>
    <w:basedOn w:val="DefaultParagraphFont"/>
    <w:link w:val="Heading2"/>
    <w:uiPriority w:val="9"/>
    <w:rsid w:val="003711F0"/>
    <w:rPr>
      <w:rFonts w:ascii="Times New Roman" w:eastAsia="ヒラギノ角ゴ Pro W3" w:hAnsi="Times New Roman" w:cs="Times New Roman"/>
      <w:b/>
      <w:color w:val="000000"/>
      <w:lang w:eastAsia="en-US"/>
    </w:rPr>
  </w:style>
  <w:style w:type="character" w:customStyle="1" w:styleId="Heading3Char">
    <w:name w:val="Heading 3 Char"/>
    <w:basedOn w:val="DefaultParagraphFont"/>
    <w:link w:val="Heading3"/>
    <w:uiPriority w:val="9"/>
    <w:rsid w:val="003711F0"/>
    <w:rPr>
      <w:rFonts w:ascii="Times New Roman" w:eastAsia="ヒラギノ角ゴ Pro W3" w:hAnsi="Times New Roman" w:cs="Times New Roman"/>
      <w:color w:val="000000"/>
      <w:lang w:eastAsia="en-US"/>
    </w:rPr>
  </w:style>
  <w:style w:type="character" w:customStyle="1" w:styleId="Heading4Char">
    <w:name w:val="Heading 4 Char"/>
    <w:basedOn w:val="DefaultParagraphFont"/>
    <w:link w:val="Heading4"/>
    <w:rsid w:val="003711F0"/>
    <w:rPr>
      <w:rFonts w:ascii="Times New Roman" w:eastAsia="ヒラギノ角ゴ Pro W3" w:hAnsi="Times New Roman" w:cs="Times New Roman"/>
      <w:color w:val="000000"/>
      <w:lang w:eastAsia="en-US"/>
    </w:rPr>
  </w:style>
  <w:style w:type="character" w:customStyle="1" w:styleId="Heading5Char">
    <w:name w:val="Heading 5 Char"/>
    <w:basedOn w:val="DefaultParagraphFont"/>
    <w:link w:val="Heading5"/>
    <w:rsid w:val="003711F0"/>
    <w:rPr>
      <w:rFonts w:ascii="Times New Roman" w:eastAsia="ヒラギノ角ゴ Pro W3" w:hAnsi="Times New Roman" w:cs="Times New Roman"/>
      <w:b/>
      <w:color w:val="000000"/>
      <w:lang w:eastAsia="en-US"/>
    </w:rPr>
  </w:style>
  <w:style w:type="character" w:customStyle="1" w:styleId="Heading6Char">
    <w:name w:val="Heading 6 Char"/>
    <w:basedOn w:val="DefaultParagraphFont"/>
    <w:link w:val="Heading6"/>
    <w:rsid w:val="003711F0"/>
    <w:rPr>
      <w:rFonts w:ascii="Helvetica" w:eastAsia="ヒラギノ角ゴ Pro W3" w:hAnsi="Helvetica" w:cs="Times New Roman"/>
      <w:b/>
      <w:color w:val="000000"/>
      <w:lang w:eastAsia="en-US"/>
    </w:rPr>
  </w:style>
  <w:style w:type="character" w:customStyle="1" w:styleId="Heading7Char">
    <w:name w:val="Heading 7 Char"/>
    <w:basedOn w:val="DefaultParagraphFont"/>
    <w:link w:val="Heading7"/>
    <w:rsid w:val="003711F0"/>
    <w:rPr>
      <w:rFonts w:ascii="Helvetica" w:eastAsia="ヒラギノ角ゴ Pro W3" w:hAnsi="Helvetica" w:cs="Times New Roman"/>
      <w:b/>
      <w:color w:val="000000"/>
      <w:lang w:eastAsia="en-US"/>
    </w:rPr>
  </w:style>
  <w:style w:type="character" w:customStyle="1" w:styleId="Heading8Char">
    <w:name w:val="Heading 8 Char"/>
    <w:basedOn w:val="DefaultParagraphFont"/>
    <w:link w:val="Heading8"/>
    <w:rsid w:val="003711F0"/>
    <w:rPr>
      <w:rFonts w:ascii="Helvetica" w:eastAsia="ヒラギノ角ゴ Pro W3" w:hAnsi="Helvetica" w:cs="Times New Roman"/>
      <w:b/>
      <w:color w:val="000000"/>
      <w:lang w:eastAsia="en-US"/>
    </w:rPr>
  </w:style>
  <w:style w:type="character" w:customStyle="1" w:styleId="Heading9Char">
    <w:name w:val="Heading 9 Char"/>
    <w:basedOn w:val="DefaultParagraphFont"/>
    <w:link w:val="Heading9"/>
    <w:rsid w:val="003711F0"/>
    <w:rPr>
      <w:rFonts w:ascii="Helvetica" w:eastAsia="ヒラギノ角ゴ Pro W3" w:hAnsi="Helvetica" w:cs="Times New Roman"/>
      <w:b/>
      <w:color w:val="000000"/>
      <w:lang w:eastAsia="en-US"/>
    </w:rPr>
  </w:style>
  <w:style w:type="paragraph" w:customStyle="1" w:styleId="HeaderFooter">
    <w:name w:val="Header &amp; Footer"/>
    <w:rsid w:val="001B4726"/>
    <w:pPr>
      <w:tabs>
        <w:tab w:val="right" w:pos="9632"/>
      </w:tabs>
      <w:spacing w:after="0"/>
    </w:pPr>
    <w:rPr>
      <w:rFonts w:ascii="Helvetica" w:eastAsia="ヒラギノ角ゴ Pro W3" w:hAnsi="Helvetica" w:cs="Times New Roman"/>
      <w:color w:val="000000"/>
      <w:lang w:eastAsia="en-US"/>
    </w:rPr>
  </w:style>
  <w:style w:type="paragraph" w:customStyle="1" w:styleId="Body">
    <w:name w:val="Body"/>
    <w:rsid w:val="001B4726"/>
    <w:pPr>
      <w:spacing w:after="0" w:line="360" w:lineRule="auto"/>
    </w:pPr>
    <w:rPr>
      <w:rFonts w:ascii="Helvetica" w:eastAsia="ヒラギノ角ゴ Pro W3" w:hAnsi="Helvetica" w:cs="Times New Roman"/>
      <w:color w:val="000000"/>
      <w:sz w:val="22"/>
      <w:lang w:eastAsia="en-US"/>
    </w:rPr>
  </w:style>
  <w:style w:type="paragraph" w:styleId="TOC1">
    <w:name w:val="toc 1"/>
    <w:basedOn w:val="TOCHeading3"/>
    <w:uiPriority w:val="39"/>
    <w:rsid w:val="002A3781"/>
    <w:pPr>
      <w:tabs>
        <w:tab w:val="clear" w:pos="9632"/>
      </w:tabs>
      <w:spacing w:before="120" w:line="360" w:lineRule="auto"/>
      <w:ind w:left="0"/>
      <w:outlineLvl w:val="9"/>
    </w:pPr>
    <w:rPr>
      <w:rFonts w:ascii="Times New Roman" w:hAnsi="Times New Roman"/>
      <w:b w:val="0"/>
      <w:i w:val="0"/>
    </w:rPr>
  </w:style>
  <w:style w:type="paragraph" w:customStyle="1" w:styleId="TOCHeading3">
    <w:name w:val="TOC Heading 3"/>
    <w:rsid w:val="001B4726"/>
    <w:pPr>
      <w:tabs>
        <w:tab w:val="right" w:pos="9632"/>
      </w:tabs>
      <w:spacing w:before="240" w:after="0"/>
      <w:ind w:left="709"/>
      <w:outlineLvl w:val="0"/>
    </w:pPr>
    <w:rPr>
      <w:rFonts w:ascii="Helvetica" w:eastAsia="ヒラギノ角ゴ Pro W3" w:hAnsi="Helvetica" w:cs="Times New Roman"/>
      <w:b/>
      <w:i/>
      <w:color w:val="000000"/>
      <w:lang w:eastAsia="en-US"/>
    </w:rPr>
  </w:style>
  <w:style w:type="paragraph" w:styleId="TOC2">
    <w:name w:val="toc 2"/>
    <w:basedOn w:val="TOCHeading2"/>
    <w:uiPriority w:val="39"/>
    <w:rsid w:val="002A3781"/>
    <w:pPr>
      <w:tabs>
        <w:tab w:val="clear" w:pos="9632"/>
      </w:tabs>
      <w:spacing w:before="0" w:after="0" w:line="360" w:lineRule="auto"/>
      <w:ind w:left="240"/>
      <w:outlineLvl w:val="9"/>
    </w:pPr>
    <w:rPr>
      <w:rFonts w:ascii="Times New Roman" w:hAnsi="Times New Roman"/>
      <w:b w:val="0"/>
      <w:sz w:val="24"/>
      <w:szCs w:val="22"/>
    </w:rPr>
  </w:style>
  <w:style w:type="paragraph" w:customStyle="1" w:styleId="TOCHeading2">
    <w:name w:val="TOC Heading 2"/>
    <w:rsid w:val="001B4726"/>
    <w:pPr>
      <w:tabs>
        <w:tab w:val="right" w:pos="9632"/>
      </w:tabs>
      <w:spacing w:before="240" w:after="60"/>
      <w:ind w:left="425"/>
      <w:outlineLvl w:val="0"/>
    </w:pPr>
    <w:rPr>
      <w:rFonts w:ascii="Helvetica" w:eastAsia="ヒラギノ角ゴ Pro W3" w:hAnsi="Helvetica" w:cs="Times New Roman"/>
      <w:b/>
      <w:color w:val="000000"/>
      <w:sz w:val="28"/>
      <w:lang w:eastAsia="en-US"/>
    </w:rPr>
  </w:style>
  <w:style w:type="paragraph" w:styleId="TOC3">
    <w:name w:val="toc 3"/>
    <w:basedOn w:val="TOCHeading4"/>
    <w:uiPriority w:val="39"/>
    <w:rsid w:val="002A3781"/>
    <w:pPr>
      <w:tabs>
        <w:tab w:val="clear" w:pos="9632"/>
      </w:tabs>
      <w:spacing w:before="0" w:line="360" w:lineRule="auto"/>
      <w:ind w:left="480"/>
      <w:outlineLvl w:val="9"/>
    </w:pPr>
    <w:rPr>
      <w:rFonts w:ascii="Times New Roman" w:hAnsi="Times New Roman"/>
      <w:b w:val="0"/>
      <w:szCs w:val="22"/>
    </w:rPr>
  </w:style>
  <w:style w:type="paragraph" w:customStyle="1" w:styleId="TOCHeading4">
    <w:name w:val="TOC Heading 4"/>
    <w:rsid w:val="001B4726"/>
    <w:pPr>
      <w:tabs>
        <w:tab w:val="right" w:pos="9632"/>
      </w:tabs>
      <w:spacing w:before="240" w:after="0"/>
      <w:ind w:left="709"/>
      <w:outlineLvl w:val="0"/>
    </w:pPr>
    <w:rPr>
      <w:rFonts w:ascii="Helvetica" w:eastAsia="ヒラギノ角ゴ Pro W3" w:hAnsi="Helvetica" w:cs="Times New Roman"/>
      <w:b/>
      <w:color w:val="000000"/>
      <w:lang w:eastAsia="en-US"/>
    </w:rPr>
  </w:style>
  <w:style w:type="paragraph" w:styleId="TOC4">
    <w:name w:val="toc 4"/>
    <w:uiPriority w:val="39"/>
    <w:rsid w:val="002A3781"/>
    <w:pPr>
      <w:spacing w:after="0" w:line="360" w:lineRule="auto"/>
      <w:ind w:left="720"/>
    </w:pPr>
    <w:rPr>
      <w:rFonts w:ascii="Times New Roman" w:eastAsia="ヒラギノ角ゴ Pro W3" w:hAnsi="Times New Roman" w:cs="Times New Roman"/>
      <w:color w:val="000000"/>
      <w:szCs w:val="20"/>
      <w:lang w:eastAsia="en-US"/>
    </w:rPr>
  </w:style>
  <w:style w:type="paragraph" w:styleId="TOC5">
    <w:name w:val="toc 5"/>
    <w:basedOn w:val="TOC4"/>
    <w:next w:val="Normal"/>
    <w:autoRedefine/>
    <w:uiPriority w:val="39"/>
    <w:rsid w:val="001B4726"/>
    <w:pPr>
      <w:ind w:left="960"/>
    </w:pPr>
  </w:style>
  <w:style w:type="paragraph" w:styleId="TOC6">
    <w:name w:val="toc 6"/>
    <w:basedOn w:val="TOCHeading5"/>
    <w:uiPriority w:val="39"/>
    <w:rsid w:val="001B4726"/>
    <w:pPr>
      <w:tabs>
        <w:tab w:val="clear" w:pos="9632"/>
      </w:tabs>
      <w:spacing w:before="0" w:after="0" w:line="360" w:lineRule="auto"/>
      <w:ind w:left="1200"/>
      <w:outlineLvl w:val="9"/>
    </w:pPr>
    <w:rPr>
      <w:rFonts w:asciiTheme="minorHAnsi" w:hAnsiTheme="minorHAnsi"/>
      <w:b w:val="0"/>
      <w:sz w:val="20"/>
      <w:szCs w:val="20"/>
    </w:rPr>
  </w:style>
  <w:style w:type="paragraph" w:customStyle="1" w:styleId="TOCHeading5">
    <w:name w:val="TOC Heading 5"/>
    <w:rsid w:val="001B4726"/>
    <w:pPr>
      <w:tabs>
        <w:tab w:val="right" w:pos="9632"/>
      </w:tabs>
      <w:spacing w:before="120" w:after="60"/>
      <w:ind w:left="425"/>
      <w:outlineLvl w:val="0"/>
    </w:pPr>
    <w:rPr>
      <w:rFonts w:ascii="Helvetica" w:eastAsia="ヒラギノ角ゴ Pro W3" w:hAnsi="Helvetica" w:cs="Times New Roman"/>
      <w:b/>
      <w:color w:val="000000"/>
      <w:sz w:val="28"/>
      <w:lang w:eastAsia="en-US"/>
    </w:rPr>
  </w:style>
  <w:style w:type="paragraph" w:styleId="TOC7">
    <w:name w:val="toc 7"/>
    <w:uiPriority w:val="39"/>
    <w:rsid w:val="001B4726"/>
    <w:pPr>
      <w:spacing w:after="0" w:line="360" w:lineRule="auto"/>
      <w:ind w:left="1440"/>
    </w:pPr>
    <w:rPr>
      <w:rFonts w:eastAsia="ヒラギノ角ゴ Pro W3" w:cs="Times New Roman"/>
      <w:color w:val="000000"/>
      <w:sz w:val="20"/>
      <w:szCs w:val="20"/>
      <w:lang w:eastAsia="en-US"/>
    </w:rPr>
  </w:style>
  <w:style w:type="paragraph" w:styleId="TOC8">
    <w:name w:val="toc 8"/>
    <w:basedOn w:val="TOC7"/>
    <w:uiPriority w:val="39"/>
    <w:rsid w:val="001B4726"/>
    <w:pPr>
      <w:ind w:left="1680"/>
    </w:pPr>
  </w:style>
  <w:style w:type="paragraph" w:customStyle="1" w:styleId="Heading31">
    <w:name w:val="Heading 31"/>
    <w:next w:val="Normal"/>
    <w:rsid w:val="001B4726"/>
    <w:pPr>
      <w:keepNext/>
      <w:keepLines/>
      <w:spacing w:before="200" w:after="0"/>
      <w:ind w:left="720"/>
      <w:outlineLvl w:val="2"/>
    </w:pPr>
    <w:rPr>
      <w:rFonts w:ascii="Helvetica" w:eastAsia="ヒラギノ角ゴ Pro W3" w:hAnsi="Helvetica" w:cs="Times New Roman"/>
      <w:color w:val="000000"/>
      <w:u w:val="single"/>
      <w:lang w:eastAsia="en-US"/>
    </w:rPr>
  </w:style>
  <w:style w:type="paragraph" w:customStyle="1" w:styleId="Heading11">
    <w:name w:val="Heading 11"/>
    <w:next w:val="Normal"/>
    <w:rsid w:val="001B4726"/>
    <w:pPr>
      <w:keepNext/>
      <w:keepLines/>
      <w:spacing w:before="480" w:after="0"/>
      <w:outlineLvl w:val="0"/>
    </w:pPr>
    <w:rPr>
      <w:rFonts w:ascii="Times New Roman Bold" w:eastAsia="ヒラギノ角ゴ Pro W3" w:hAnsi="Times New Roman Bold" w:cs="Times New Roman"/>
      <w:color w:val="000000"/>
      <w:u w:val="single"/>
      <w:lang w:eastAsia="en-US"/>
    </w:rPr>
  </w:style>
  <w:style w:type="paragraph" w:customStyle="1" w:styleId="Heading21">
    <w:name w:val="Heading 21"/>
    <w:next w:val="Normal"/>
    <w:rsid w:val="001B4726"/>
    <w:pPr>
      <w:keepNext/>
      <w:keepLines/>
      <w:spacing w:before="200" w:after="0" w:line="360" w:lineRule="auto"/>
      <w:outlineLvl w:val="1"/>
    </w:pPr>
    <w:rPr>
      <w:rFonts w:ascii="Times New Roman" w:eastAsia="ヒラギノ角ゴ Pro W3" w:hAnsi="Times New Roman" w:cs="Times New Roman"/>
      <w:color w:val="000000"/>
      <w:u w:val="single"/>
      <w:lang w:eastAsia="en-US"/>
    </w:rPr>
  </w:style>
  <w:style w:type="paragraph" w:styleId="Title">
    <w:name w:val="Title"/>
    <w:next w:val="Body"/>
    <w:link w:val="TitleChar"/>
    <w:uiPriority w:val="10"/>
    <w:qFormat/>
    <w:rsid w:val="001B4726"/>
    <w:pPr>
      <w:keepNext/>
      <w:spacing w:after="0"/>
      <w:outlineLvl w:val="0"/>
    </w:pPr>
    <w:rPr>
      <w:rFonts w:ascii="Helvetica" w:eastAsia="ヒラギノ角ゴ Pro W3" w:hAnsi="Helvetica" w:cs="Times New Roman"/>
      <w:b/>
      <w:color w:val="000000"/>
      <w:lang w:eastAsia="en-US"/>
    </w:rPr>
  </w:style>
  <w:style w:type="character" w:customStyle="1" w:styleId="TitleChar">
    <w:name w:val="Title Char"/>
    <w:basedOn w:val="DefaultParagraphFont"/>
    <w:link w:val="Title"/>
    <w:uiPriority w:val="10"/>
    <w:rsid w:val="001B4726"/>
    <w:rPr>
      <w:rFonts w:ascii="Helvetica" w:eastAsia="ヒラギノ角ゴ Pro W3" w:hAnsi="Helvetica" w:cs="Times New Roman"/>
      <w:b/>
      <w:color w:val="000000"/>
      <w:lang w:eastAsia="en-US"/>
    </w:rPr>
  </w:style>
  <w:style w:type="numbering" w:customStyle="1" w:styleId="NormalList">
    <w:name w:val="Normal List"/>
    <w:rsid w:val="001B4726"/>
    <w:pPr>
      <w:numPr>
        <w:numId w:val="1"/>
      </w:numPr>
    </w:pPr>
  </w:style>
  <w:style w:type="paragraph" w:styleId="TOC9">
    <w:name w:val="toc 9"/>
    <w:basedOn w:val="Normal"/>
    <w:next w:val="Normal"/>
    <w:autoRedefine/>
    <w:uiPriority w:val="39"/>
    <w:unhideWhenUsed/>
    <w:rsid w:val="002F1B35"/>
    <w:pPr>
      <w:spacing w:after="0"/>
      <w:ind w:left="1920"/>
      <w:jc w:val="left"/>
    </w:pPr>
    <w:rPr>
      <w:rFonts w:asciiTheme="minorHAnsi" w:hAnsiTheme="minorHAnsi"/>
      <w:sz w:val="20"/>
      <w:szCs w:val="20"/>
    </w:rPr>
  </w:style>
  <w:style w:type="paragraph" w:styleId="Header">
    <w:name w:val="header"/>
    <w:basedOn w:val="Normal"/>
    <w:link w:val="HeaderChar"/>
    <w:uiPriority w:val="99"/>
    <w:rsid w:val="001B4726"/>
    <w:pPr>
      <w:tabs>
        <w:tab w:val="center" w:pos="4320"/>
        <w:tab w:val="right" w:pos="8640"/>
      </w:tabs>
    </w:pPr>
  </w:style>
  <w:style w:type="character" w:customStyle="1" w:styleId="HeaderChar">
    <w:name w:val="Header Char"/>
    <w:basedOn w:val="DefaultParagraphFont"/>
    <w:link w:val="Header"/>
    <w:uiPriority w:val="99"/>
    <w:rsid w:val="001B4726"/>
    <w:rPr>
      <w:rFonts w:ascii="Helvetica" w:eastAsia="ヒラギノ角ゴ Pro W3" w:hAnsi="Helvetica" w:cs="Times New Roman"/>
      <w:color w:val="000000"/>
      <w:sz w:val="22"/>
      <w:lang w:eastAsia="en-US"/>
    </w:rPr>
  </w:style>
  <w:style w:type="paragraph" w:styleId="Footer">
    <w:name w:val="footer"/>
    <w:basedOn w:val="Normal"/>
    <w:link w:val="FooterChar"/>
    <w:uiPriority w:val="99"/>
    <w:rsid w:val="001B4726"/>
    <w:pPr>
      <w:tabs>
        <w:tab w:val="center" w:pos="4320"/>
        <w:tab w:val="right" w:pos="8640"/>
      </w:tabs>
    </w:pPr>
  </w:style>
  <w:style w:type="character" w:customStyle="1" w:styleId="FooterChar">
    <w:name w:val="Footer Char"/>
    <w:basedOn w:val="DefaultParagraphFont"/>
    <w:link w:val="Footer"/>
    <w:uiPriority w:val="99"/>
    <w:rsid w:val="001B4726"/>
    <w:rPr>
      <w:rFonts w:ascii="Helvetica" w:eastAsia="ヒラギノ角ゴ Pro W3" w:hAnsi="Helvetica" w:cs="Times New Roman"/>
      <w:color w:val="000000"/>
      <w:sz w:val="22"/>
      <w:lang w:eastAsia="en-US"/>
    </w:rPr>
  </w:style>
  <w:style w:type="paragraph" w:customStyle="1" w:styleId="Style1">
    <w:name w:val="Style1"/>
    <w:basedOn w:val="TOC4"/>
    <w:next w:val="TOC4"/>
    <w:qFormat/>
    <w:rsid w:val="001B4726"/>
    <w:pPr>
      <w:ind w:left="0"/>
    </w:pPr>
    <w:rPr>
      <w:noProof/>
    </w:rPr>
  </w:style>
  <w:style w:type="paragraph" w:styleId="ListParagraph">
    <w:name w:val="List Paragraph"/>
    <w:basedOn w:val="Normal"/>
    <w:uiPriority w:val="34"/>
    <w:qFormat/>
    <w:rsid w:val="001B4726"/>
    <w:pPr>
      <w:spacing w:after="200"/>
      <w:contextualSpacing/>
    </w:pPr>
    <w:rPr>
      <w:rFonts w:eastAsia="MS Mincho"/>
      <w:color w:val="auto"/>
      <w:lang w:eastAsia="ja-JP"/>
    </w:rPr>
  </w:style>
  <w:style w:type="numbering" w:styleId="111111">
    <w:name w:val="Outline List 2"/>
    <w:basedOn w:val="NoList"/>
    <w:uiPriority w:val="99"/>
    <w:rsid w:val="001B4726"/>
    <w:pPr>
      <w:numPr>
        <w:numId w:val="2"/>
      </w:numPr>
    </w:pPr>
  </w:style>
  <w:style w:type="paragraph" w:styleId="TOCHeading">
    <w:name w:val="TOC Heading"/>
    <w:basedOn w:val="Heading1"/>
    <w:next w:val="Normal"/>
    <w:uiPriority w:val="39"/>
    <w:unhideWhenUsed/>
    <w:qFormat/>
    <w:rsid w:val="001B4726"/>
    <w:pPr>
      <w:keepNext/>
      <w:keepLines/>
      <w:spacing w:before="480" w:line="276" w:lineRule="auto"/>
      <w:outlineLvl w:val="9"/>
    </w:pPr>
    <w:rPr>
      <w:rFonts w:ascii="Calibri" w:eastAsia="MS Gothic" w:hAnsi="Calibri"/>
      <w:bCs/>
      <w:color w:val="365F91"/>
    </w:rPr>
  </w:style>
  <w:style w:type="paragraph" w:styleId="EndnoteText">
    <w:name w:val="endnote text"/>
    <w:basedOn w:val="Normal"/>
    <w:link w:val="EndnoteTextChar"/>
    <w:rsid w:val="001B4726"/>
  </w:style>
  <w:style w:type="character" w:customStyle="1" w:styleId="EndnoteTextChar">
    <w:name w:val="Endnote Text Char"/>
    <w:basedOn w:val="DefaultParagraphFont"/>
    <w:link w:val="EndnoteText"/>
    <w:rsid w:val="001B4726"/>
    <w:rPr>
      <w:rFonts w:ascii="Helvetica" w:eastAsia="ヒラギノ角ゴ Pro W3" w:hAnsi="Helvetica" w:cs="Times New Roman"/>
      <w:color w:val="000000"/>
      <w:lang w:eastAsia="en-US"/>
    </w:rPr>
  </w:style>
  <w:style w:type="character" w:styleId="EndnoteReference">
    <w:name w:val="endnote reference"/>
    <w:rsid w:val="001B4726"/>
    <w:rPr>
      <w:vertAlign w:val="superscript"/>
    </w:rPr>
  </w:style>
  <w:style w:type="character" w:styleId="Hyperlink">
    <w:name w:val="Hyperlink"/>
    <w:uiPriority w:val="99"/>
    <w:rsid w:val="001B4726"/>
    <w:rPr>
      <w:color w:val="0000FF"/>
      <w:u w:val="single"/>
    </w:rPr>
  </w:style>
  <w:style w:type="character" w:customStyle="1" w:styleId="apple-converted-space">
    <w:name w:val="apple-converted-space"/>
    <w:rsid w:val="001B4726"/>
  </w:style>
  <w:style w:type="paragraph" w:customStyle="1" w:styleId="BodyA">
    <w:name w:val="Body A"/>
    <w:rsid w:val="001B4726"/>
    <w:pPr>
      <w:spacing w:after="0" w:line="360" w:lineRule="auto"/>
    </w:pPr>
    <w:rPr>
      <w:rFonts w:ascii="Helvetica" w:eastAsia="ヒラギノ角ゴ Pro W3" w:hAnsi="Helvetica" w:cs="Times New Roman"/>
      <w:color w:val="000000"/>
      <w:sz w:val="22"/>
      <w:lang w:eastAsia="en-US"/>
    </w:rPr>
  </w:style>
  <w:style w:type="paragraph" w:styleId="BodyText">
    <w:name w:val="Body Text"/>
    <w:basedOn w:val="Normal"/>
    <w:link w:val="BodyTextChar"/>
    <w:rsid w:val="001B4726"/>
    <w:pPr>
      <w:spacing w:line="240" w:lineRule="auto"/>
    </w:pPr>
    <w:rPr>
      <w:rFonts w:ascii="Times" w:eastAsia="Times" w:hAnsi="Times"/>
      <w:color w:val="auto"/>
      <w:szCs w:val="20"/>
    </w:rPr>
  </w:style>
  <w:style w:type="character" w:customStyle="1" w:styleId="BodyTextChar">
    <w:name w:val="Body Text Char"/>
    <w:basedOn w:val="DefaultParagraphFont"/>
    <w:link w:val="BodyText"/>
    <w:rsid w:val="001B4726"/>
    <w:rPr>
      <w:rFonts w:ascii="Times" w:eastAsia="Times" w:hAnsi="Times" w:cs="Times New Roman"/>
      <w:szCs w:val="20"/>
      <w:lang w:eastAsia="en-US"/>
    </w:rPr>
  </w:style>
  <w:style w:type="numbering" w:customStyle="1" w:styleId="List1">
    <w:name w:val="List 1"/>
    <w:rsid w:val="001B4726"/>
  </w:style>
  <w:style w:type="paragraph" w:customStyle="1" w:styleId="Heading2A">
    <w:name w:val="Heading 2 A"/>
    <w:next w:val="BodyA"/>
    <w:rsid w:val="001B4726"/>
    <w:pPr>
      <w:spacing w:after="0" w:line="360" w:lineRule="auto"/>
      <w:outlineLvl w:val="1"/>
    </w:pPr>
    <w:rPr>
      <w:rFonts w:ascii="Helvetica" w:eastAsia="ヒラギノ角ゴ Pro W3" w:hAnsi="Helvetica" w:cs="Times New Roman"/>
      <w:b/>
      <w:color w:val="000000"/>
      <w:lang w:eastAsia="en-US"/>
    </w:rPr>
  </w:style>
  <w:style w:type="paragraph" w:customStyle="1" w:styleId="Heading3A">
    <w:name w:val="Heading 3 A"/>
    <w:next w:val="BodyA"/>
    <w:rsid w:val="001B4726"/>
    <w:pPr>
      <w:spacing w:after="0" w:line="360" w:lineRule="auto"/>
      <w:outlineLvl w:val="2"/>
    </w:pPr>
    <w:rPr>
      <w:rFonts w:ascii="Helvetica" w:eastAsia="ヒラギノ角ゴ Pro W3" w:hAnsi="Helvetica" w:cs="Times New Roman"/>
      <w:color w:val="000000"/>
      <w:lang w:eastAsia="en-US"/>
    </w:rPr>
  </w:style>
  <w:style w:type="paragraph" w:customStyle="1" w:styleId="Heading4A">
    <w:name w:val="Heading 4 A"/>
    <w:next w:val="BodyA"/>
    <w:rsid w:val="001B4726"/>
    <w:pPr>
      <w:spacing w:after="0" w:line="360" w:lineRule="auto"/>
      <w:outlineLvl w:val="3"/>
    </w:pPr>
    <w:rPr>
      <w:rFonts w:ascii="Helvetica" w:eastAsia="ヒラギノ角ゴ Pro W3" w:hAnsi="Helvetica" w:cs="Times New Roman"/>
      <w:color w:val="000000"/>
      <w:lang w:eastAsia="en-US"/>
    </w:rPr>
  </w:style>
  <w:style w:type="paragraph" w:customStyle="1" w:styleId="FreeForm">
    <w:name w:val="Free Form"/>
    <w:rsid w:val="001B4726"/>
    <w:pPr>
      <w:spacing w:after="0"/>
    </w:pPr>
    <w:rPr>
      <w:rFonts w:ascii="Helvetica" w:eastAsia="ヒラギノ角ゴ Pro W3" w:hAnsi="Helvetica" w:cs="Times New Roman"/>
      <w:color w:val="000000"/>
      <w:lang w:eastAsia="en-US"/>
    </w:rPr>
  </w:style>
  <w:style w:type="paragraph" w:customStyle="1" w:styleId="Body2">
    <w:name w:val="Body 2"/>
    <w:rsid w:val="001B4726"/>
    <w:pPr>
      <w:spacing w:after="0"/>
    </w:pPr>
    <w:rPr>
      <w:rFonts w:ascii="Helvetica" w:eastAsia="ヒラギノ角ゴ Pro W3" w:hAnsi="Helvetica" w:cs="Times New Roman"/>
      <w:color w:val="000000"/>
      <w:lang w:eastAsia="en-US"/>
    </w:rPr>
  </w:style>
  <w:style w:type="table" w:styleId="LightList-Accent6">
    <w:name w:val="Light List Accent 6"/>
    <w:basedOn w:val="TableNormal"/>
    <w:rsid w:val="001B4726"/>
    <w:pPr>
      <w:spacing w:after="0"/>
    </w:pPr>
    <w:rPr>
      <w:rFonts w:ascii="Cambria" w:eastAsia="MS Mincho" w:hAnsi="Cambria"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eGrid">
    <w:name w:val="Table Grid"/>
    <w:basedOn w:val="TableNormal"/>
    <w:uiPriority w:val="59"/>
    <w:rsid w:val="001B4726"/>
    <w:pPr>
      <w:spacing w:after="0"/>
    </w:pPr>
    <w:rPr>
      <w:rFonts w:ascii="Times New Roman" w:eastAsia="Times New Roman" w:hAnsi="Times New Roman" w:cs="Times New Roma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1B472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B4726"/>
    <w:rPr>
      <w:rFonts w:ascii="Lucida Grande" w:eastAsia="ヒラギノ角ゴ Pro W3" w:hAnsi="Lucida Grande" w:cs="Lucida Grande"/>
      <w:color w:val="000000"/>
      <w:sz w:val="18"/>
      <w:szCs w:val="18"/>
      <w:lang w:eastAsia="en-US"/>
    </w:rPr>
  </w:style>
  <w:style w:type="paragraph" w:styleId="Caption">
    <w:name w:val="caption"/>
    <w:basedOn w:val="Normal"/>
    <w:next w:val="Normal"/>
    <w:uiPriority w:val="35"/>
    <w:unhideWhenUsed/>
    <w:qFormat/>
    <w:rsid w:val="001B4726"/>
    <w:pPr>
      <w:spacing w:after="200" w:line="240" w:lineRule="auto"/>
    </w:pPr>
    <w:rPr>
      <w:rFonts w:ascii="Calibri" w:eastAsiaTheme="minorEastAsia" w:hAnsi="Calibri" w:cs="Calibri"/>
      <w:b/>
      <w:bCs/>
      <w:color w:val="4F81BD" w:themeColor="accent1"/>
      <w:sz w:val="18"/>
      <w:szCs w:val="18"/>
      <w:lang w:val="en-GB" w:eastAsia="zh-CN"/>
    </w:rPr>
  </w:style>
  <w:style w:type="paragraph" w:styleId="NormalWeb">
    <w:name w:val="Normal (Web)"/>
    <w:basedOn w:val="Normal"/>
    <w:uiPriority w:val="99"/>
    <w:rsid w:val="001B4726"/>
    <w:pPr>
      <w:spacing w:beforeLines="1" w:afterLines="1" w:after="200" w:line="240" w:lineRule="auto"/>
    </w:pPr>
    <w:rPr>
      <w:rFonts w:ascii="Times" w:eastAsiaTheme="minorEastAsia" w:hAnsi="Times"/>
      <w:color w:val="auto"/>
      <w:sz w:val="20"/>
      <w:szCs w:val="20"/>
      <w:lang w:val="en-GB"/>
    </w:rPr>
  </w:style>
  <w:style w:type="paragraph" w:styleId="FootnoteText">
    <w:name w:val="footnote text"/>
    <w:basedOn w:val="Normal"/>
    <w:link w:val="FootnoteTextChar"/>
    <w:rsid w:val="001B4726"/>
    <w:pPr>
      <w:spacing w:after="0" w:line="240" w:lineRule="auto"/>
    </w:pPr>
  </w:style>
  <w:style w:type="character" w:customStyle="1" w:styleId="FootnoteTextChar">
    <w:name w:val="Footnote Text Char"/>
    <w:basedOn w:val="DefaultParagraphFont"/>
    <w:link w:val="FootnoteText"/>
    <w:rsid w:val="001B4726"/>
    <w:rPr>
      <w:rFonts w:ascii="Helvetica" w:eastAsia="ヒラギノ角ゴ Pro W3" w:hAnsi="Helvetica" w:cs="Times New Roman"/>
      <w:color w:val="000000"/>
      <w:lang w:eastAsia="en-US"/>
    </w:rPr>
  </w:style>
  <w:style w:type="character" w:styleId="FootnoteReference">
    <w:name w:val="footnote reference"/>
    <w:basedOn w:val="DefaultParagraphFont"/>
    <w:rsid w:val="001B4726"/>
    <w:rPr>
      <w:vertAlign w:val="superscript"/>
    </w:rPr>
  </w:style>
  <w:style w:type="numbering" w:customStyle="1" w:styleId="Numbered">
    <w:name w:val="Numbered"/>
    <w:rsid w:val="001B4726"/>
    <w:pPr>
      <w:numPr>
        <w:numId w:val="3"/>
      </w:numPr>
    </w:pPr>
  </w:style>
  <w:style w:type="paragraph" w:customStyle="1" w:styleId="ColorfulList-Accent11">
    <w:name w:val="Colorful List - Accent 11"/>
    <w:rsid w:val="001B4726"/>
    <w:pPr>
      <w:spacing w:line="276" w:lineRule="auto"/>
      <w:ind w:left="720"/>
    </w:pPr>
    <w:rPr>
      <w:rFonts w:ascii="Lucida Grande" w:eastAsia="ヒラギノ角ゴ Pro W3" w:hAnsi="Lucida Grande" w:cs="Times New Roman"/>
      <w:color w:val="000000"/>
      <w:sz w:val="22"/>
      <w:szCs w:val="20"/>
      <w:lang w:eastAsia="en-US"/>
    </w:rPr>
  </w:style>
  <w:style w:type="character" w:customStyle="1" w:styleId="apple-style-span">
    <w:name w:val="apple-style-span"/>
    <w:uiPriority w:val="99"/>
    <w:rsid w:val="001B4726"/>
    <w:rPr>
      <w:color w:val="000000"/>
      <w:sz w:val="20"/>
    </w:rPr>
  </w:style>
  <w:style w:type="paragraph" w:styleId="TableofFigures">
    <w:name w:val="table of figures"/>
    <w:basedOn w:val="Normal"/>
    <w:next w:val="Normal"/>
    <w:uiPriority w:val="99"/>
    <w:rsid w:val="001B4726"/>
    <w:pPr>
      <w:spacing w:after="0"/>
    </w:pPr>
  </w:style>
  <w:style w:type="character" w:styleId="CommentReference">
    <w:name w:val="annotation reference"/>
    <w:basedOn w:val="DefaultParagraphFont"/>
    <w:rsid w:val="001B4726"/>
    <w:rPr>
      <w:sz w:val="18"/>
      <w:szCs w:val="18"/>
    </w:rPr>
  </w:style>
  <w:style w:type="paragraph" w:styleId="CommentText">
    <w:name w:val="annotation text"/>
    <w:basedOn w:val="Normal"/>
    <w:link w:val="CommentTextChar"/>
    <w:rsid w:val="001B4726"/>
    <w:pPr>
      <w:spacing w:line="240" w:lineRule="auto"/>
    </w:pPr>
  </w:style>
  <w:style w:type="character" w:customStyle="1" w:styleId="CommentTextChar">
    <w:name w:val="Comment Text Char"/>
    <w:basedOn w:val="DefaultParagraphFont"/>
    <w:link w:val="CommentText"/>
    <w:rsid w:val="001B4726"/>
    <w:rPr>
      <w:rFonts w:ascii="Helvetica" w:eastAsia="ヒラギノ角ゴ Pro W3" w:hAnsi="Helvetica" w:cs="Times New Roman"/>
      <w:color w:val="000000"/>
      <w:lang w:eastAsia="en-US"/>
    </w:rPr>
  </w:style>
  <w:style w:type="paragraph" w:styleId="CommentSubject">
    <w:name w:val="annotation subject"/>
    <w:basedOn w:val="CommentText"/>
    <w:next w:val="CommentText"/>
    <w:link w:val="CommentSubjectChar"/>
    <w:rsid w:val="001B4726"/>
    <w:rPr>
      <w:b/>
      <w:bCs/>
      <w:sz w:val="20"/>
      <w:szCs w:val="20"/>
    </w:rPr>
  </w:style>
  <w:style w:type="character" w:customStyle="1" w:styleId="CommentSubjectChar">
    <w:name w:val="Comment Subject Char"/>
    <w:basedOn w:val="CommentTextChar"/>
    <w:link w:val="CommentSubject"/>
    <w:rsid w:val="001B4726"/>
    <w:rPr>
      <w:rFonts w:ascii="Helvetica" w:eastAsia="ヒラギノ角ゴ Pro W3" w:hAnsi="Helvetica" w:cs="Times New Roman"/>
      <w:b/>
      <w:bCs/>
      <w:color w:val="000000"/>
      <w:sz w:val="20"/>
      <w:szCs w:val="20"/>
      <w:lang w:eastAsia="en-US"/>
    </w:rPr>
  </w:style>
  <w:style w:type="paragraph" w:styleId="Revision">
    <w:name w:val="Revision"/>
    <w:hidden/>
    <w:rsid w:val="001B4726"/>
    <w:pPr>
      <w:spacing w:after="0"/>
    </w:pPr>
    <w:rPr>
      <w:rFonts w:ascii="Helvetica" w:eastAsia="ヒラギノ角ゴ Pro W3" w:hAnsi="Helvetica" w:cs="Times New Roman"/>
      <w:color w:val="000000"/>
      <w:sz w:val="22"/>
      <w:lang w:eastAsia="en-US"/>
    </w:rPr>
  </w:style>
  <w:style w:type="paragraph" w:styleId="NoSpacing">
    <w:name w:val="No Spacing"/>
    <w:uiPriority w:val="1"/>
    <w:qFormat/>
    <w:rsid w:val="00350A00"/>
    <w:pPr>
      <w:spacing w:after="0"/>
    </w:pPr>
    <w:rPr>
      <w:rFonts w:ascii="Helvetica" w:eastAsia="ヒラギノ角ゴ Pro W3" w:hAnsi="Helvetica" w:cs="Times New Roman"/>
      <w:color w:val="000000"/>
      <w:sz w:val="22"/>
      <w:lang w:eastAsia="en-US"/>
    </w:rPr>
  </w:style>
  <w:style w:type="paragraph" w:styleId="DocumentMap">
    <w:name w:val="Document Map"/>
    <w:basedOn w:val="Normal"/>
    <w:link w:val="DocumentMapChar"/>
    <w:uiPriority w:val="99"/>
    <w:semiHidden/>
    <w:unhideWhenUsed/>
    <w:rsid w:val="00532946"/>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532946"/>
    <w:rPr>
      <w:rFonts w:ascii="Lucida Grande" w:eastAsia="ヒラギノ角ゴ Pro W3" w:hAnsi="Lucida Grande" w:cs="Lucida Grande"/>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0361">
      <w:bodyDiv w:val="1"/>
      <w:marLeft w:val="0"/>
      <w:marRight w:val="0"/>
      <w:marTop w:val="0"/>
      <w:marBottom w:val="0"/>
      <w:divBdr>
        <w:top w:val="none" w:sz="0" w:space="0" w:color="auto"/>
        <w:left w:val="none" w:sz="0" w:space="0" w:color="auto"/>
        <w:bottom w:val="none" w:sz="0" w:space="0" w:color="auto"/>
        <w:right w:val="none" w:sz="0" w:space="0" w:color="auto"/>
      </w:divBdr>
    </w:div>
    <w:div w:id="17318592">
      <w:bodyDiv w:val="1"/>
      <w:marLeft w:val="0"/>
      <w:marRight w:val="0"/>
      <w:marTop w:val="0"/>
      <w:marBottom w:val="0"/>
      <w:divBdr>
        <w:top w:val="none" w:sz="0" w:space="0" w:color="auto"/>
        <w:left w:val="none" w:sz="0" w:space="0" w:color="auto"/>
        <w:bottom w:val="none" w:sz="0" w:space="0" w:color="auto"/>
        <w:right w:val="none" w:sz="0" w:space="0" w:color="auto"/>
      </w:divBdr>
    </w:div>
    <w:div w:id="39323484">
      <w:bodyDiv w:val="1"/>
      <w:marLeft w:val="0"/>
      <w:marRight w:val="0"/>
      <w:marTop w:val="0"/>
      <w:marBottom w:val="0"/>
      <w:divBdr>
        <w:top w:val="none" w:sz="0" w:space="0" w:color="auto"/>
        <w:left w:val="none" w:sz="0" w:space="0" w:color="auto"/>
        <w:bottom w:val="none" w:sz="0" w:space="0" w:color="auto"/>
        <w:right w:val="none" w:sz="0" w:space="0" w:color="auto"/>
      </w:divBdr>
    </w:div>
    <w:div w:id="71516203">
      <w:bodyDiv w:val="1"/>
      <w:marLeft w:val="0"/>
      <w:marRight w:val="0"/>
      <w:marTop w:val="0"/>
      <w:marBottom w:val="0"/>
      <w:divBdr>
        <w:top w:val="none" w:sz="0" w:space="0" w:color="auto"/>
        <w:left w:val="none" w:sz="0" w:space="0" w:color="auto"/>
        <w:bottom w:val="none" w:sz="0" w:space="0" w:color="auto"/>
        <w:right w:val="none" w:sz="0" w:space="0" w:color="auto"/>
      </w:divBdr>
    </w:div>
    <w:div w:id="85614648">
      <w:bodyDiv w:val="1"/>
      <w:marLeft w:val="0"/>
      <w:marRight w:val="0"/>
      <w:marTop w:val="0"/>
      <w:marBottom w:val="0"/>
      <w:divBdr>
        <w:top w:val="none" w:sz="0" w:space="0" w:color="auto"/>
        <w:left w:val="none" w:sz="0" w:space="0" w:color="auto"/>
        <w:bottom w:val="none" w:sz="0" w:space="0" w:color="auto"/>
        <w:right w:val="none" w:sz="0" w:space="0" w:color="auto"/>
      </w:divBdr>
    </w:div>
    <w:div w:id="88549006">
      <w:bodyDiv w:val="1"/>
      <w:marLeft w:val="0"/>
      <w:marRight w:val="0"/>
      <w:marTop w:val="0"/>
      <w:marBottom w:val="0"/>
      <w:divBdr>
        <w:top w:val="none" w:sz="0" w:space="0" w:color="auto"/>
        <w:left w:val="none" w:sz="0" w:space="0" w:color="auto"/>
        <w:bottom w:val="none" w:sz="0" w:space="0" w:color="auto"/>
        <w:right w:val="none" w:sz="0" w:space="0" w:color="auto"/>
      </w:divBdr>
    </w:div>
    <w:div w:id="192427005">
      <w:bodyDiv w:val="1"/>
      <w:marLeft w:val="0"/>
      <w:marRight w:val="0"/>
      <w:marTop w:val="0"/>
      <w:marBottom w:val="0"/>
      <w:divBdr>
        <w:top w:val="none" w:sz="0" w:space="0" w:color="auto"/>
        <w:left w:val="none" w:sz="0" w:space="0" w:color="auto"/>
        <w:bottom w:val="none" w:sz="0" w:space="0" w:color="auto"/>
        <w:right w:val="none" w:sz="0" w:space="0" w:color="auto"/>
      </w:divBdr>
    </w:div>
    <w:div w:id="214780118">
      <w:bodyDiv w:val="1"/>
      <w:marLeft w:val="0"/>
      <w:marRight w:val="0"/>
      <w:marTop w:val="0"/>
      <w:marBottom w:val="0"/>
      <w:divBdr>
        <w:top w:val="none" w:sz="0" w:space="0" w:color="auto"/>
        <w:left w:val="none" w:sz="0" w:space="0" w:color="auto"/>
        <w:bottom w:val="none" w:sz="0" w:space="0" w:color="auto"/>
        <w:right w:val="none" w:sz="0" w:space="0" w:color="auto"/>
      </w:divBdr>
    </w:div>
    <w:div w:id="262542796">
      <w:bodyDiv w:val="1"/>
      <w:marLeft w:val="0"/>
      <w:marRight w:val="0"/>
      <w:marTop w:val="0"/>
      <w:marBottom w:val="0"/>
      <w:divBdr>
        <w:top w:val="none" w:sz="0" w:space="0" w:color="auto"/>
        <w:left w:val="none" w:sz="0" w:space="0" w:color="auto"/>
        <w:bottom w:val="none" w:sz="0" w:space="0" w:color="auto"/>
        <w:right w:val="none" w:sz="0" w:space="0" w:color="auto"/>
      </w:divBdr>
    </w:div>
    <w:div w:id="292060291">
      <w:bodyDiv w:val="1"/>
      <w:marLeft w:val="0"/>
      <w:marRight w:val="0"/>
      <w:marTop w:val="0"/>
      <w:marBottom w:val="0"/>
      <w:divBdr>
        <w:top w:val="none" w:sz="0" w:space="0" w:color="auto"/>
        <w:left w:val="none" w:sz="0" w:space="0" w:color="auto"/>
        <w:bottom w:val="none" w:sz="0" w:space="0" w:color="auto"/>
        <w:right w:val="none" w:sz="0" w:space="0" w:color="auto"/>
      </w:divBdr>
    </w:div>
    <w:div w:id="298652335">
      <w:bodyDiv w:val="1"/>
      <w:marLeft w:val="0"/>
      <w:marRight w:val="0"/>
      <w:marTop w:val="0"/>
      <w:marBottom w:val="0"/>
      <w:divBdr>
        <w:top w:val="none" w:sz="0" w:space="0" w:color="auto"/>
        <w:left w:val="none" w:sz="0" w:space="0" w:color="auto"/>
        <w:bottom w:val="none" w:sz="0" w:space="0" w:color="auto"/>
        <w:right w:val="none" w:sz="0" w:space="0" w:color="auto"/>
      </w:divBdr>
    </w:div>
    <w:div w:id="302932986">
      <w:bodyDiv w:val="1"/>
      <w:marLeft w:val="0"/>
      <w:marRight w:val="0"/>
      <w:marTop w:val="0"/>
      <w:marBottom w:val="0"/>
      <w:divBdr>
        <w:top w:val="none" w:sz="0" w:space="0" w:color="auto"/>
        <w:left w:val="none" w:sz="0" w:space="0" w:color="auto"/>
        <w:bottom w:val="none" w:sz="0" w:space="0" w:color="auto"/>
        <w:right w:val="none" w:sz="0" w:space="0" w:color="auto"/>
      </w:divBdr>
    </w:div>
    <w:div w:id="304087854">
      <w:bodyDiv w:val="1"/>
      <w:marLeft w:val="0"/>
      <w:marRight w:val="0"/>
      <w:marTop w:val="0"/>
      <w:marBottom w:val="0"/>
      <w:divBdr>
        <w:top w:val="none" w:sz="0" w:space="0" w:color="auto"/>
        <w:left w:val="none" w:sz="0" w:space="0" w:color="auto"/>
        <w:bottom w:val="none" w:sz="0" w:space="0" w:color="auto"/>
        <w:right w:val="none" w:sz="0" w:space="0" w:color="auto"/>
      </w:divBdr>
    </w:div>
    <w:div w:id="312877268">
      <w:bodyDiv w:val="1"/>
      <w:marLeft w:val="0"/>
      <w:marRight w:val="0"/>
      <w:marTop w:val="0"/>
      <w:marBottom w:val="0"/>
      <w:divBdr>
        <w:top w:val="none" w:sz="0" w:space="0" w:color="auto"/>
        <w:left w:val="none" w:sz="0" w:space="0" w:color="auto"/>
        <w:bottom w:val="none" w:sz="0" w:space="0" w:color="auto"/>
        <w:right w:val="none" w:sz="0" w:space="0" w:color="auto"/>
      </w:divBdr>
    </w:div>
    <w:div w:id="324208617">
      <w:bodyDiv w:val="1"/>
      <w:marLeft w:val="0"/>
      <w:marRight w:val="0"/>
      <w:marTop w:val="0"/>
      <w:marBottom w:val="0"/>
      <w:divBdr>
        <w:top w:val="none" w:sz="0" w:space="0" w:color="auto"/>
        <w:left w:val="none" w:sz="0" w:space="0" w:color="auto"/>
        <w:bottom w:val="none" w:sz="0" w:space="0" w:color="auto"/>
        <w:right w:val="none" w:sz="0" w:space="0" w:color="auto"/>
      </w:divBdr>
    </w:div>
    <w:div w:id="334377637">
      <w:bodyDiv w:val="1"/>
      <w:marLeft w:val="0"/>
      <w:marRight w:val="0"/>
      <w:marTop w:val="0"/>
      <w:marBottom w:val="0"/>
      <w:divBdr>
        <w:top w:val="none" w:sz="0" w:space="0" w:color="auto"/>
        <w:left w:val="none" w:sz="0" w:space="0" w:color="auto"/>
        <w:bottom w:val="none" w:sz="0" w:space="0" w:color="auto"/>
        <w:right w:val="none" w:sz="0" w:space="0" w:color="auto"/>
      </w:divBdr>
    </w:div>
    <w:div w:id="372467058">
      <w:bodyDiv w:val="1"/>
      <w:marLeft w:val="0"/>
      <w:marRight w:val="0"/>
      <w:marTop w:val="0"/>
      <w:marBottom w:val="0"/>
      <w:divBdr>
        <w:top w:val="none" w:sz="0" w:space="0" w:color="auto"/>
        <w:left w:val="none" w:sz="0" w:space="0" w:color="auto"/>
        <w:bottom w:val="none" w:sz="0" w:space="0" w:color="auto"/>
        <w:right w:val="none" w:sz="0" w:space="0" w:color="auto"/>
      </w:divBdr>
    </w:div>
    <w:div w:id="393042591">
      <w:bodyDiv w:val="1"/>
      <w:marLeft w:val="0"/>
      <w:marRight w:val="0"/>
      <w:marTop w:val="0"/>
      <w:marBottom w:val="0"/>
      <w:divBdr>
        <w:top w:val="none" w:sz="0" w:space="0" w:color="auto"/>
        <w:left w:val="none" w:sz="0" w:space="0" w:color="auto"/>
        <w:bottom w:val="none" w:sz="0" w:space="0" w:color="auto"/>
        <w:right w:val="none" w:sz="0" w:space="0" w:color="auto"/>
      </w:divBdr>
    </w:div>
    <w:div w:id="417334446">
      <w:bodyDiv w:val="1"/>
      <w:marLeft w:val="0"/>
      <w:marRight w:val="0"/>
      <w:marTop w:val="0"/>
      <w:marBottom w:val="0"/>
      <w:divBdr>
        <w:top w:val="none" w:sz="0" w:space="0" w:color="auto"/>
        <w:left w:val="none" w:sz="0" w:space="0" w:color="auto"/>
        <w:bottom w:val="none" w:sz="0" w:space="0" w:color="auto"/>
        <w:right w:val="none" w:sz="0" w:space="0" w:color="auto"/>
      </w:divBdr>
    </w:div>
    <w:div w:id="427694747">
      <w:bodyDiv w:val="1"/>
      <w:marLeft w:val="0"/>
      <w:marRight w:val="0"/>
      <w:marTop w:val="0"/>
      <w:marBottom w:val="0"/>
      <w:divBdr>
        <w:top w:val="none" w:sz="0" w:space="0" w:color="auto"/>
        <w:left w:val="none" w:sz="0" w:space="0" w:color="auto"/>
        <w:bottom w:val="none" w:sz="0" w:space="0" w:color="auto"/>
        <w:right w:val="none" w:sz="0" w:space="0" w:color="auto"/>
      </w:divBdr>
    </w:div>
    <w:div w:id="431976953">
      <w:bodyDiv w:val="1"/>
      <w:marLeft w:val="0"/>
      <w:marRight w:val="0"/>
      <w:marTop w:val="0"/>
      <w:marBottom w:val="0"/>
      <w:divBdr>
        <w:top w:val="none" w:sz="0" w:space="0" w:color="auto"/>
        <w:left w:val="none" w:sz="0" w:space="0" w:color="auto"/>
        <w:bottom w:val="none" w:sz="0" w:space="0" w:color="auto"/>
        <w:right w:val="none" w:sz="0" w:space="0" w:color="auto"/>
      </w:divBdr>
    </w:div>
    <w:div w:id="456262272">
      <w:bodyDiv w:val="1"/>
      <w:marLeft w:val="0"/>
      <w:marRight w:val="0"/>
      <w:marTop w:val="0"/>
      <w:marBottom w:val="0"/>
      <w:divBdr>
        <w:top w:val="none" w:sz="0" w:space="0" w:color="auto"/>
        <w:left w:val="none" w:sz="0" w:space="0" w:color="auto"/>
        <w:bottom w:val="none" w:sz="0" w:space="0" w:color="auto"/>
        <w:right w:val="none" w:sz="0" w:space="0" w:color="auto"/>
      </w:divBdr>
    </w:div>
    <w:div w:id="463041970">
      <w:bodyDiv w:val="1"/>
      <w:marLeft w:val="0"/>
      <w:marRight w:val="0"/>
      <w:marTop w:val="0"/>
      <w:marBottom w:val="0"/>
      <w:divBdr>
        <w:top w:val="none" w:sz="0" w:space="0" w:color="auto"/>
        <w:left w:val="none" w:sz="0" w:space="0" w:color="auto"/>
        <w:bottom w:val="none" w:sz="0" w:space="0" w:color="auto"/>
        <w:right w:val="none" w:sz="0" w:space="0" w:color="auto"/>
      </w:divBdr>
    </w:div>
    <w:div w:id="472478977">
      <w:bodyDiv w:val="1"/>
      <w:marLeft w:val="0"/>
      <w:marRight w:val="0"/>
      <w:marTop w:val="0"/>
      <w:marBottom w:val="0"/>
      <w:divBdr>
        <w:top w:val="none" w:sz="0" w:space="0" w:color="auto"/>
        <w:left w:val="none" w:sz="0" w:space="0" w:color="auto"/>
        <w:bottom w:val="none" w:sz="0" w:space="0" w:color="auto"/>
        <w:right w:val="none" w:sz="0" w:space="0" w:color="auto"/>
      </w:divBdr>
    </w:div>
    <w:div w:id="541484817">
      <w:bodyDiv w:val="1"/>
      <w:marLeft w:val="0"/>
      <w:marRight w:val="0"/>
      <w:marTop w:val="0"/>
      <w:marBottom w:val="0"/>
      <w:divBdr>
        <w:top w:val="none" w:sz="0" w:space="0" w:color="auto"/>
        <w:left w:val="none" w:sz="0" w:space="0" w:color="auto"/>
        <w:bottom w:val="none" w:sz="0" w:space="0" w:color="auto"/>
        <w:right w:val="none" w:sz="0" w:space="0" w:color="auto"/>
      </w:divBdr>
    </w:div>
    <w:div w:id="595788216">
      <w:bodyDiv w:val="1"/>
      <w:marLeft w:val="0"/>
      <w:marRight w:val="0"/>
      <w:marTop w:val="0"/>
      <w:marBottom w:val="0"/>
      <w:divBdr>
        <w:top w:val="none" w:sz="0" w:space="0" w:color="auto"/>
        <w:left w:val="none" w:sz="0" w:space="0" w:color="auto"/>
        <w:bottom w:val="none" w:sz="0" w:space="0" w:color="auto"/>
        <w:right w:val="none" w:sz="0" w:space="0" w:color="auto"/>
      </w:divBdr>
    </w:div>
    <w:div w:id="605385291">
      <w:bodyDiv w:val="1"/>
      <w:marLeft w:val="0"/>
      <w:marRight w:val="0"/>
      <w:marTop w:val="0"/>
      <w:marBottom w:val="0"/>
      <w:divBdr>
        <w:top w:val="none" w:sz="0" w:space="0" w:color="auto"/>
        <w:left w:val="none" w:sz="0" w:space="0" w:color="auto"/>
        <w:bottom w:val="none" w:sz="0" w:space="0" w:color="auto"/>
        <w:right w:val="none" w:sz="0" w:space="0" w:color="auto"/>
      </w:divBdr>
    </w:div>
    <w:div w:id="704984207">
      <w:bodyDiv w:val="1"/>
      <w:marLeft w:val="0"/>
      <w:marRight w:val="0"/>
      <w:marTop w:val="0"/>
      <w:marBottom w:val="0"/>
      <w:divBdr>
        <w:top w:val="none" w:sz="0" w:space="0" w:color="auto"/>
        <w:left w:val="none" w:sz="0" w:space="0" w:color="auto"/>
        <w:bottom w:val="none" w:sz="0" w:space="0" w:color="auto"/>
        <w:right w:val="none" w:sz="0" w:space="0" w:color="auto"/>
      </w:divBdr>
    </w:div>
    <w:div w:id="751313859">
      <w:bodyDiv w:val="1"/>
      <w:marLeft w:val="0"/>
      <w:marRight w:val="0"/>
      <w:marTop w:val="0"/>
      <w:marBottom w:val="0"/>
      <w:divBdr>
        <w:top w:val="none" w:sz="0" w:space="0" w:color="auto"/>
        <w:left w:val="none" w:sz="0" w:space="0" w:color="auto"/>
        <w:bottom w:val="none" w:sz="0" w:space="0" w:color="auto"/>
        <w:right w:val="none" w:sz="0" w:space="0" w:color="auto"/>
      </w:divBdr>
    </w:div>
    <w:div w:id="760950408">
      <w:bodyDiv w:val="1"/>
      <w:marLeft w:val="0"/>
      <w:marRight w:val="0"/>
      <w:marTop w:val="0"/>
      <w:marBottom w:val="0"/>
      <w:divBdr>
        <w:top w:val="none" w:sz="0" w:space="0" w:color="auto"/>
        <w:left w:val="none" w:sz="0" w:space="0" w:color="auto"/>
        <w:bottom w:val="none" w:sz="0" w:space="0" w:color="auto"/>
        <w:right w:val="none" w:sz="0" w:space="0" w:color="auto"/>
      </w:divBdr>
    </w:div>
    <w:div w:id="804007447">
      <w:bodyDiv w:val="1"/>
      <w:marLeft w:val="0"/>
      <w:marRight w:val="0"/>
      <w:marTop w:val="0"/>
      <w:marBottom w:val="0"/>
      <w:divBdr>
        <w:top w:val="none" w:sz="0" w:space="0" w:color="auto"/>
        <w:left w:val="none" w:sz="0" w:space="0" w:color="auto"/>
        <w:bottom w:val="none" w:sz="0" w:space="0" w:color="auto"/>
        <w:right w:val="none" w:sz="0" w:space="0" w:color="auto"/>
      </w:divBdr>
    </w:div>
    <w:div w:id="852886100">
      <w:bodyDiv w:val="1"/>
      <w:marLeft w:val="0"/>
      <w:marRight w:val="0"/>
      <w:marTop w:val="0"/>
      <w:marBottom w:val="0"/>
      <w:divBdr>
        <w:top w:val="none" w:sz="0" w:space="0" w:color="auto"/>
        <w:left w:val="none" w:sz="0" w:space="0" w:color="auto"/>
        <w:bottom w:val="none" w:sz="0" w:space="0" w:color="auto"/>
        <w:right w:val="none" w:sz="0" w:space="0" w:color="auto"/>
      </w:divBdr>
    </w:div>
    <w:div w:id="858738222">
      <w:bodyDiv w:val="1"/>
      <w:marLeft w:val="0"/>
      <w:marRight w:val="0"/>
      <w:marTop w:val="0"/>
      <w:marBottom w:val="0"/>
      <w:divBdr>
        <w:top w:val="none" w:sz="0" w:space="0" w:color="auto"/>
        <w:left w:val="none" w:sz="0" w:space="0" w:color="auto"/>
        <w:bottom w:val="none" w:sz="0" w:space="0" w:color="auto"/>
        <w:right w:val="none" w:sz="0" w:space="0" w:color="auto"/>
      </w:divBdr>
    </w:div>
    <w:div w:id="888490311">
      <w:bodyDiv w:val="1"/>
      <w:marLeft w:val="0"/>
      <w:marRight w:val="0"/>
      <w:marTop w:val="0"/>
      <w:marBottom w:val="0"/>
      <w:divBdr>
        <w:top w:val="none" w:sz="0" w:space="0" w:color="auto"/>
        <w:left w:val="none" w:sz="0" w:space="0" w:color="auto"/>
        <w:bottom w:val="none" w:sz="0" w:space="0" w:color="auto"/>
        <w:right w:val="none" w:sz="0" w:space="0" w:color="auto"/>
      </w:divBdr>
    </w:div>
    <w:div w:id="934362939">
      <w:bodyDiv w:val="1"/>
      <w:marLeft w:val="0"/>
      <w:marRight w:val="0"/>
      <w:marTop w:val="0"/>
      <w:marBottom w:val="0"/>
      <w:divBdr>
        <w:top w:val="none" w:sz="0" w:space="0" w:color="auto"/>
        <w:left w:val="none" w:sz="0" w:space="0" w:color="auto"/>
        <w:bottom w:val="none" w:sz="0" w:space="0" w:color="auto"/>
        <w:right w:val="none" w:sz="0" w:space="0" w:color="auto"/>
      </w:divBdr>
    </w:div>
    <w:div w:id="971442391">
      <w:bodyDiv w:val="1"/>
      <w:marLeft w:val="0"/>
      <w:marRight w:val="0"/>
      <w:marTop w:val="0"/>
      <w:marBottom w:val="0"/>
      <w:divBdr>
        <w:top w:val="none" w:sz="0" w:space="0" w:color="auto"/>
        <w:left w:val="none" w:sz="0" w:space="0" w:color="auto"/>
        <w:bottom w:val="none" w:sz="0" w:space="0" w:color="auto"/>
        <w:right w:val="none" w:sz="0" w:space="0" w:color="auto"/>
      </w:divBdr>
    </w:div>
    <w:div w:id="1042704681">
      <w:bodyDiv w:val="1"/>
      <w:marLeft w:val="0"/>
      <w:marRight w:val="0"/>
      <w:marTop w:val="0"/>
      <w:marBottom w:val="0"/>
      <w:divBdr>
        <w:top w:val="none" w:sz="0" w:space="0" w:color="auto"/>
        <w:left w:val="none" w:sz="0" w:space="0" w:color="auto"/>
        <w:bottom w:val="none" w:sz="0" w:space="0" w:color="auto"/>
        <w:right w:val="none" w:sz="0" w:space="0" w:color="auto"/>
      </w:divBdr>
    </w:div>
    <w:div w:id="1058018703">
      <w:bodyDiv w:val="1"/>
      <w:marLeft w:val="0"/>
      <w:marRight w:val="0"/>
      <w:marTop w:val="0"/>
      <w:marBottom w:val="0"/>
      <w:divBdr>
        <w:top w:val="none" w:sz="0" w:space="0" w:color="auto"/>
        <w:left w:val="none" w:sz="0" w:space="0" w:color="auto"/>
        <w:bottom w:val="none" w:sz="0" w:space="0" w:color="auto"/>
        <w:right w:val="none" w:sz="0" w:space="0" w:color="auto"/>
      </w:divBdr>
    </w:div>
    <w:div w:id="1058819784">
      <w:bodyDiv w:val="1"/>
      <w:marLeft w:val="0"/>
      <w:marRight w:val="0"/>
      <w:marTop w:val="0"/>
      <w:marBottom w:val="0"/>
      <w:divBdr>
        <w:top w:val="none" w:sz="0" w:space="0" w:color="auto"/>
        <w:left w:val="none" w:sz="0" w:space="0" w:color="auto"/>
        <w:bottom w:val="none" w:sz="0" w:space="0" w:color="auto"/>
        <w:right w:val="none" w:sz="0" w:space="0" w:color="auto"/>
      </w:divBdr>
    </w:div>
    <w:div w:id="1080055715">
      <w:bodyDiv w:val="1"/>
      <w:marLeft w:val="0"/>
      <w:marRight w:val="0"/>
      <w:marTop w:val="0"/>
      <w:marBottom w:val="0"/>
      <w:divBdr>
        <w:top w:val="none" w:sz="0" w:space="0" w:color="auto"/>
        <w:left w:val="none" w:sz="0" w:space="0" w:color="auto"/>
        <w:bottom w:val="none" w:sz="0" w:space="0" w:color="auto"/>
        <w:right w:val="none" w:sz="0" w:space="0" w:color="auto"/>
      </w:divBdr>
    </w:div>
    <w:div w:id="1092434554">
      <w:bodyDiv w:val="1"/>
      <w:marLeft w:val="0"/>
      <w:marRight w:val="0"/>
      <w:marTop w:val="0"/>
      <w:marBottom w:val="0"/>
      <w:divBdr>
        <w:top w:val="none" w:sz="0" w:space="0" w:color="auto"/>
        <w:left w:val="none" w:sz="0" w:space="0" w:color="auto"/>
        <w:bottom w:val="none" w:sz="0" w:space="0" w:color="auto"/>
        <w:right w:val="none" w:sz="0" w:space="0" w:color="auto"/>
      </w:divBdr>
    </w:div>
    <w:div w:id="1144932119">
      <w:bodyDiv w:val="1"/>
      <w:marLeft w:val="0"/>
      <w:marRight w:val="0"/>
      <w:marTop w:val="0"/>
      <w:marBottom w:val="0"/>
      <w:divBdr>
        <w:top w:val="none" w:sz="0" w:space="0" w:color="auto"/>
        <w:left w:val="none" w:sz="0" w:space="0" w:color="auto"/>
        <w:bottom w:val="none" w:sz="0" w:space="0" w:color="auto"/>
        <w:right w:val="none" w:sz="0" w:space="0" w:color="auto"/>
      </w:divBdr>
    </w:div>
    <w:div w:id="1169827759">
      <w:bodyDiv w:val="1"/>
      <w:marLeft w:val="0"/>
      <w:marRight w:val="0"/>
      <w:marTop w:val="0"/>
      <w:marBottom w:val="0"/>
      <w:divBdr>
        <w:top w:val="none" w:sz="0" w:space="0" w:color="auto"/>
        <w:left w:val="none" w:sz="0" w:space="0" w:color="auto"/>
        <w:bottom w:val="none" w:sz="0" w:space="0" w:color="auto"/>
        <w:right w:val="none" w:sz="0" w:space="0" w:color="auto"/>
      </w:divBdr>
    </w:div>
    <w:div w:id="1199320530">
      <w:bodyDiv w:val="1"/>
      <w:marLeft w:val="0"/>
      <w:marRight w:val="0"/>
      <w:marTop w:val="0"/>
      <w:marBottom w:val="0"/>
      <w:divBdr>
        <w:top w:val="none" w:sz="0" w:space="0" w:color="auto"/>
        <w:left w:val="none" w:sz="0" w:space="0" w:color="auto"/>
        <w:bottom w:val="none" w:sz="0" w:space="0" w:color="auto"/>
        <w:right w:val="none" w:sz="0" w:space="0" w:color="auto"/>
      </w:divBdr>
    </w:div>
    <w:div w:id="1246720773">
      <w:bodyDiv w:val="1"/>
      <w:marLeft w:val="0"/>
      <w:marRight w:val="0"/>
      <w:marTop w:val="0"/>
      <w:marBottom w:val="0"/>
      <w:divBdr>
        <w:top w:val="none" w:sz="0" w:space="0" w:color="auto"/>
        <w:left w:val="none" w:sz="0" w:space="0" w:color="auto"/>
        <w:bottom w:val="none" w:sz="0" w:space="0" w:color="auto"/>
        <w:right w:val="none" w:sz="0" w:space="0" w:color="auto"/>
      </w:divBdr>
    </w:div>
    <w:div w:id="1252472569">
      <w:bodyDiv w:val="1"/>
      <w:marLeft w:val="0"/>
      <w:marRight w:val="0"/>
      <w:marTop w:val="0"/>
      <w:marBottom w:val="0"/>
      <w:divBdr>
        <w:top w:val="none" w:sz="0" w:space="0" w:color="auto"/>
        <w:left w:val="none" w:sz="0" w:space="0" w:color="auto"/>
        <w:bottom w:val="none" w:sz="0" w:space="0" w:color="auto"/>
        <w:right w:val="none" w:sz="0" w:space="0" w:color="auto"/>
      </w:divBdr>
    </w:div>
    <w:div w:id="1308196026">
      <w:bodyDiv w:val="1"/>
      <w:marLeft w:val="0"/>
      <w:marRight w:val="0"/>
      <w:marTop w:val="0"/>
      <w:marBottom w:val="0"/>
      <w:divBdr>
        <w:top w:val="none" w:sz="0" w:space="0" w:color="auto"/>
        <w:left w:val="none" w:sz="0" w:space="0" w:color="auto"/>
        <w:bottom w:val="none" w:sz="0" w:space="0" w:color="auto"/>
        <w:right w:val="none" w:sz="0" w:space="0" w:color="auto"/>
      </w:divBdr>
    </w:div>
    <w:div w:id="1321617983">
      <w:bodyDiv w:val="1"/>
      <w:marLeft w:val="0"/>
      <w:marRight w:val="0"/>
      <w:marTop w:val="0"/>
      <w:marBottom w:val="0"/>
      <w:divBdr>
        <w:top w:val="none" w:sz="0" w:space="0" w:color="auto"/>
        <w:left w:val="none" w:sz="0" w:space="0" w:color="auto"/>
        <w:bottom w:val="none" w:sz="0" w:space="0" w:color="auto"/>
        <w:right w:val="none" w:sz="0" w:space="0" w:color="auto"/>
      </w:divBdr>
    </w:div>
    <w:div w:id="1325668123">
      <w:bodyDiv w:val="1"/>
      <w:marLeft w:val="0"/>
      <w:marRight w:val="0"/>
      <w:marTop w:val="0"/>
      <w:marBottom w:val="0"/>
      <w:divBdr>
        <w:top w:val="none" w:sz="0" w:space="0" w:color="auto"/>
        <w:left w:val="none" w:sz="0" w:space="0" w:color="auto"/>
        <w:bottom w:val="none" w:sz="0" w:space="0" w:color="auto"/>
        <w:right w:val="none" w:sz="0" w:space="0" w:color="auto"/>
      </w:divBdr>
    </w:div>
    <w:div w:id="1331375374">
      <w:bodyDiv w:val="1"/>
      <w:marLeft w:val="0"/>
      <w:marRight w:val="0"/>
      <w:marTop w:val="0"/>
      <w:marBottom w:val="0"/>
      <w:divBdr>
        <w:top w:val="none" w:sz="0" w:space="0" w:color="auto"/>
        <w:left w:val="none" w:sz="0" w:space="0" w:color="auto"/>
        <w:bottom w:val="none" w:sz="0" w:space="0" w:color="auto"/>
        <w:right w:val="none" w:sz="0" w:space="0" w:color="auto"/>
      </w:divBdr>
    </w:div>
    <w:div w:id="1339966847">
      <w:bodyDiv w:val="1"/>
      <w:marLeft w:val="0"/>
      <w:marRight w:val="0"/>
      <w:marTop w:val="0"/>
      <w:marBottom w:val="0"/>
      <w:divBdr>
        <w:top w:val="none" w:sz="0" w:space="0" w:color="auto"/>
        <w:left w:val="none" w:sz="0" w:space="0" w:color="auto"/>
        <w:bottom w:val="none" w:sz="0" w:space="0" w:color="auto"/>
        <w:right w:val="none" w:sz="0" w:space="0" w:color="auto"/>
      </w:divBdr>
    </w:div>
    <w:div w:id="1434979113">
      <w:bodyDiv w:val="1"/>
      <w:marLeft w:val="0"/>
      <w:marRight w:val="0"/>
      <w:marTop w:val="0"/>
      <w:marBottom w:val="0"/>
      <w:divBdr>
        <w:top w:val="none" w:sz="0" w:space="0" w:color="auto"/>
        <w:left w:val="none" w:sz="0" w:space="0" w:color="auto"/>
        <w:bottom w:val="none" w:sz="0" w:space="0" w:color="auto"/>
        <w:right w:val="none" w:sz="0" w:space="0" w:color="auto"/>
      </w:divBdr>
    </w:div>
    <w:div w:id="1439328111">
      <w:bodyDiv w:val="1"/>
      <w:marLeft w:val="0"/>
      <w:marRight w:val="0"/>
      <w:marTop w:val="0"/>
      <w:marBottom w:val="0"/>
      <w:divBdr>
        <w:top w:val="none" w:sz="0" w:space="0" w:color="auto"/>
        <w:left w:val="none" w:sz="0" w:space="0" w:color="auto"/>
        <w:bottom w:val="none" w:sz="0" w:space="0" w:color="auto"/>
        <w:right w:val="none" w:sz="0" w:space="0" w:color="auto"/>
      </w:divBdr>
      <w:divsChild>
        <w:div w:id="1132215766">
          <w:marLeft w:val="0"/>
          <w:marRight w:val="0"/>
          <w:marTop w:val="0"/>
          <w:marBottom w:val="0"/>
          <w:divBdr>
            <w:top w:val="none" w:sz="0" w:space="0" w:color="auto"/>
            <w:left w:val="none" w:sz="0" w:space="0" w:color="auto"/>
            <w:bottom w:val="none" w:sz="0" w:space="0" w:color="auto"/>
            <w:right w:val="none" w:sz="0" w:space="0" w:color="auto"/>
          </w:divBdr>
          <w:divsChild>
            <w:div w:id="1576814038">
              <w:marLeft w:val="0"/>
              <w:marRight w:val="0"/>
              <w:marTop w:val="0"/>
              <w:marBottom w:val="0"/>
              <w:divBdr>
                <w:top w:val="none" w:sz="0" w:space="0" w:color="auto"/>
                <w:left w:val="none" w:sz="0" w:space="0" w:color="auto"/>
                <w:bottom w:val="none" w:sz="0" w:space="0" w:color="auto"/>
                <w:right w:val="none" w:sz="0" w:space="0" w:color="auto"/>
              </w:divBdr>
              <w:divsChild>
                <w:div w:id="3782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6255">
      <w:bodyDiv w:val="1"/>
      <w:marLeft w:val="0"/>
      <w:marRight w:val="0"/>
      <w:marTop w:val="0"/>
      <w:marBottom w:val="0"/>
      <w:divBdr>
        <w:top w:val="none" w:sz="0" w:space="0" w:color="auto"/>
        <w:left w:val="none" w:sz="0" w:space="0" w:color="auto"/>
        <w:bottom w:val="none" w:sz="0" w:space="0" w:color="auto"/>
        <w:right w:val="none" w:sz="0" w:space="0" w:color="auto"/>
      </w:divBdr>
    </w:div>
    <w:div w:id="1491558704">
      <w:bodyDiv w:val="1"/>
      <w:marLeft w:val="0"/>
      <w:marRight w:val="0"/>
      <w:marTop w:val="0"/>
      <w:marBottom w:val="0"/>
      <w:divBdr>
        <w:top w:val="none" w:sz="0" w:space="0" w:color="auto"/>
        <w:left w:val="none" w:sz="0" w:space="0" w:color="auto"/>
        <w:bottom w:val="none" w:sz="0" w:space="0" w:color="auto"/>
        <w:right w:val="none" w:sz="0" w:space="0" w:color="auto"/>
      </w:divBdr>
    </w:div>
    <w:div w:id="1533880332">
      <w:bodyDiv w:val="1"/>
      <w:marLeft w:val="0"/>
      <w:marRight w:val="0"/>
      <w:marTop w:val="0"/>
      <w:marBottom w:val="0"/>
      <w:divBdr>
        <w:top w:val="none" w:sz="0" w:space="0" w:color="auto"/>
        <w:left w:val="none" w:sz="0" w:space="0" w:color="auto"/>
        <w:bottom w:val="none" w:sz="0" w:space="0" w:color="auto"/>
        <w:right w:val="none" w:sz="0" w:space="0" w:color="auto"/>
      </w:divBdr>
    </w:div>
    <w:div w:id="1554077579">
      <w:bodyDiv w:val="1"/>
      <w:marLeft w:val="0"/>
      <w:marRight w:val="0"/>
      <w:marTop w:val="0"/>
      <w:marBottom w:val="0"/>
      <w:divBdr>
        <w:top w:val="none" w:sz="0" w:space="0" w:color="auto"/>
        <w:left w:val="none" w:sz="0" w:space="0" w:color="auto"/>
        <w:bottom w:val="none" w:sz="0" w:space="0" w:color="auto"/>
        <w:right w:val="none" w:sz="0" w:space="0" w:color="auto"/>
      </w:divBdr>
    </w:div>
    <w:div w:id="1601257438">
      <w:bodyDiv w:val="1"/>
      <w:marLeft w:val="0"/>
      <w:marRight w:val="0"/>
      <w:marTop w:val="0"/>
      <w:marBottom w:val="0"/>
      <w:divBdr>
        <w:top w:val="none" w:sz="0" w:space="0" w:color="auto"/>
        <w:left w:val="none" w:sz="0" w:space="0" w:color="auto"/>
        <w:bottom w:val="none" w:sz="0" w:space="0" w:color="auto"/>
        <w:right w:val="none" w:sz="0" w:space="0" w:color="auto"/>
      </w:divBdr>
    </w:div>
    <w:div w:id="1601446453">
      <w:bodyDiv w:val="1"/>
      <w:marLeft w:val="0"/>
      <w:marRight w:val="0"/>
      <w:marTop w:val="0"/>
      <w:marBottom w:val="0"/>
      <w:divBdr>
        <w:top w:val="none" w:sz="0" w:space="0" w:color="auto"/>
        <w:left w:val="none" w:sz="0" w:space="0" w:color="auto"/>
        <w:bottom w:val="none" w:sz="0" w:space="0" w:color="auto"/>
        <w:right w:val="none" w:sz="0" w:space="0" w:color="auto"/>
      </w:divBdr>
    </w:div>
    <w:div w:id="1616863231">
      <w:bodyDiv w:val="1"/>
      <w:marLeft w:val="0"/>
      <w:marRight w:val="0"/>
      <w:marTop w:val="0"/>
      <w:marBottom w:val="0"/>
      <w:divBdr>
        <w:top w:val="none" w:sz="0" w:space="0" w:color="auto"/>
        <w:left w:val="none" w:sz="0" w:space="0" w:color="auto"/>
        <w:bottom w:val="none" w:sz="0" w:space="0" w:color="auto"/>
        <w:right w:val="none" w:sz="0" w:space="0" w:color="auto"/>
      </w:divBdr>
    </w:div>
    <w:div w:id="1636838161">
      <w:bodyDiv w:val="1"/>
      <w:marLeft w:val="0"/>
      <w:marRight w:val="0"/>
      <w:marTop w:val="0"/>
      <w:marBottom w:val="0"/>
      <w:divBdr>
        <w:top w:val="none" w:sz="0" w:space="0" w:color="auto"/>
        <w:left w:val="none" w:sz="0" w:space="0" w:color="auto"/>
        <w:bottom w:val="none" w:sz="0" w:space="0" w:color="auto"/>
        <w:right w:val="none" w:sz="0" w:space="0" w:color="auto"/>
      </w:divBdr>
    </w:div>
    <w:div w:id="1688872318">
      <w:bodyDiv w:val="1"/>
      <w:marLeft w:val="0"/>
      <w:marRight w:val="0"/>
      <w:marTop w:val="0"/>
      <w:marBottom w:val="0"/>
      <w:divBdr>
        <w:top w:val="none" w:sz="0" w:space="0" w:color="auto"/>
        <w:left w:val="none" w:sz="0" w:space="0" w:color="auto"/>
        <w:bottom w:val="none" w:sz="0" w:space="0" w:color="auto"/>
        <w:right w:val="none" w:sz="0" w:space="0" w:color="auto"/>
      </w:divBdr>
    </w:div>
    <w:div w:id="1728336081">
      <w:bodyDiv w:val="1"/>
      <w:marLeft w:val="0"/>
      <w:marRight w:val="0"/>
      <w:marTop w:val="0"/>
      <w:marBottom w:val="0"/>
      <w:divBdr>
        <w:top w:val="none" w:sz="0" w:space="0" w:color="auto"/>
        <w:left w:val="none" w:sz="0" w:space="0" w:color="auto"/>
        <w:bottom w:val="none" w:sz="0" w:space="0" w:color="auto"/>
        <w:right w:val="none" w:sz="0" w:space="0" w:color="auto"/>
      </w:divBdr>
    </w:div>
    <w:div w:id="1737780301">
      <w:bodyDiv w:val="1"/>
      <w:marLeft w:val="0"/>
      <w:marRight w:val="0"/>
      <w:marTop w:val="0"/>
      <w:marBottom w:val="0"/>
      <w:divBdr>
        <w:top w:val="none" w:sz="0" w:space="0" w:color="auto"/>
        <w:left w:val="none" w:sz="0" w:space="0" w:color="auto"/>
        <w:bottom w:val="none" w:sz="0" w:space="0" w:color="auto"/>
        <w:right w:val="none" w:sz="0" w:space="0" w:color="auto"/>
      </w:divBdr>
    </w:div>
    <w:div w:id="1746299399">
      <w:bodyDiv w:val="1"/>
      <w:marLeft w:val="0"/>
      <w:marRight w:val="0"/>
      <w:marTop w:val="0"/>
      <w:marBottom w:val="0"/>
      <w:divBdr>
        <w:top w:val="none" w:sz="0" w:space="0" w:color="auto"/>
        <w:left w:val="none" w:sz="0" w:space="0" w:color="auto"/>
        <w:bottom w:val="none" w:sz="0" w:space="0" w:color="auto"/>
        <w:right w:val="none" w:sz="0" w:space="0" w:color="auto"/>
      </w:divBdr>
    </w:div>
    <w:div w:id="1759673953">
      <w:bodyDiv w:val="1"/>
      <w:marLeft w:val="0"/>
      <w:marRight w:val="0"/>
      <w:marTop w:val="0"/>
      <w:marBottom w:val="0"/>
      <w:divBdr>
        <w:top w:val="none" w:sz="0" w:space="0" w:color="auto"/>
        <w:left w:val="none" w:sz="0" w:space="0" w:color="auto"/>
        <w:bottom w:val="none" w:sz="0" w:space="0" w:color="auto"/>
        <w:right w:val="none" w:sz="0" w:space="0" w:color="auto"/>
      </w:divBdr>
    </w:div>
    <w:div w:id="1766539373">
      <w:bodyDiv w:val="1"/>
      <w:marLeft w:val="0"/>
      <w:marRight w:val="0"/>
      <w:marTop w:val="0"/>
      <w:marBottom w:val="0"/>
      <w:divBdr>
        <w:top w:val="none" w:sz="0" w:space="0" w:color="auto"/>
        <w:left w:val="none" w:sz="0" w:space="0" w:color="auto"/>
        <w:bottom w:val="none" w:sz="0" w:space="0" w:color="auto"/>
        <w:right w:val="none" w:sz="0" w:space="0" w:color="auto"/>
      </w:divBdr>
    </w:div>
    <w:div w:id="1805197139">
      <w:bodyDiv w:val="1"/>
      <w:marLeft w:val="0"/>
      <w:marRight w:val="0"/>
      <w:marTop w:val="0"/>
      <w:marBottom w:val="0"/>
      <w:divBdr>
        <w:top w:val="none" w:sz="0" w:space="0" w:color="auto"/>
        <w:left w:val="none" w:sz="0" w:space="0" w:color="auto"/>
        <w:bottom w:val="none" w:sz="0" w:space="0" w:color="auto"/>
        <w:right w:val="none" w:sz="0" w:space="0" w:color="auto"/>
      </w:divBdr>
    </w:div>
    <w:div w:id="1823155244">
      <w:bodyDiv w:val="1"/>
      <w:marLeft w:val="0"/>
      <w:marRight w:val="0"/>
      <w:marTop w:val="0"/>
      <w:marBottom w:val="0"/>
      <w:divBdr>
        <w:top w:val="none" w:sz="0" w:space="0" w:color="auto"/>
        <w:left w:val="none" w:sz="0" w:space="0" w:color="auto"/>
        <w:bottom w:val="none" w:sz="0" w:space="0" w:color="auto"/>
        <w:right w:val="none" w:sz="0" w:space="0" w:color="auto"/>
      </w:divBdr>
    </w:div>
    <w:div w:id="1842770717">
      <w:bodyDiv w:val="1"/>
      <w:marLeft w:val="0"/>
      <w:marRight w:val="0"/>
      <w:marTop w:val="0"/>
      <w:marBottom w:val="0"/>
      <w:divBdr>
        <w:top w:val="none" w:sz="0" w:space="0" w:color="auto"/>
        <w:left w:val="none" w:sz="0" w:space="0" w:color="auto"/>
        <w:bottom w:val="none" w:sz="0" w:space="0" w:color="auto"/>
        <w:right w:val="none" w:sz="0" w:space="0" w:color="auto"/>
      </w:divBdr>
    </w:div>
    <w:div w:id="1873421528">
      <w:bodyDiv w:val="1"/>
      <w:marLeft w:val="0"/>
      <w:marRight w:val="0"/>
      <w:marTop w:val="0"/>
      <w:marBottom w:val="0"/>
      <w:divBdr>
        <w:top w:val="none" w:sz="0" w:space="0" w:color="auto"/>
        <w:left w:val="none" w:sz="0" w:space="0" w:color="auto"/>
        <w:bottom w:val="none" w:sz="0" w:space="0" w:color="auto"/>
        <w:right w:val="none" w:sz="0" w:space="0" w:color="auto"/>
      </w:divBdr>
    </w:div>
    <w:div w:id="1882546074">
      <w:bodyDiv w:val="1"/>
      <w:marLeft w:val="0"/>
      <w:marRight w:val="0"/>
      <w:marTop w:val="0"/>
      <w:marBottom w:val="0"/>
      <w:divBdr>
        <w:top w:val="none" w:sz="0" w:space="0" w:color="auto"/>
        <w:left w:val="none" w:sz="0" w:space="0" w:color="auto"/>
        <w:bottom w:val="none" w:sz="0" w:space="0" w:color="auto"/>
        <w:right w:val="none" w:sz="0" w:space="0" w:color="auto"/>
      </w:divBdr>
    </w:div>
    <w:div w:id="1937597651">
      <w:bodyDiv w:val="1"/>
      <w:marLeft w:val="0"/>
      <w:marRight w:val="0"/>
      <w:marTop w:val="0"/>
      <w:marBottom w:val="0"/>
      <w:divBdr>
        <w:top w:val="none" w:sz="0" w:space="0" w:color="auto"/>
        <w:left w:val="none" w:sz="0" w:space="0" w:color="auto"/>
        <w:bottom w:val="none" w:sz="0" w:space="0" w:color="auto"/>
        <w:right w:val="none" w:sz="0" w:space="0" w:color="auto"/>
      </w:divBdr>
      <w:divsChild>
        <w:div w:id="947393353">
          <w:marLeft w:val="0"/>
          <w:marRight w:val="0"/>
          <w:marTop w:val="0"/>
          <w:marBottom w:val="0"/>
          <w:divBdr>
            <w:top w:val="none" w:sz="0" w:space="0" w:color="auto"/>
            <w:left w:val="none" w:sz="0" w:space="0" w:color="auto"/>
            <w:bottom w:val="none" w:sz="0" w:space="0" w:color="auto"/>
            <w:right w:val="none" w:sz="0" w:space="0" w:color="auto"/>
          </w:divBdr>
          <w:divsChild>
            <w:div w:id="335961933">
              <w:marLeft w:val="0"/>
              <w:marRight w:val="0"/>
              <w:marTop w:val="0"/>
              <w:marBottom w:val="0"/>
              <w:divBdr>
                <w:top w:val="none" w:sz="0" w:space="0" w:color="auto"/>
                <w:left w:val="none" w:sz="0" w:space="0" w:color="auto"/>
                <w:bottom w:val="none" w:sz="0" w:space="0" w:color="auto"/>
                <w:right w:val="none" w:sz="0" w:space="0" w:color="auto"/>
              </w:divBdr>
              <w:divsChild>
                <w:div w:id="2116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85763">
      <w:bodyDiv w:val="1"/>
      <w:marLeft w:val="0"/>
      <w:marRight w:val="0"/>
      <w:marTop w:val="0"/>
      <w:marBottom w:val="0"/>
      <w:divBdr>
        <w:top w:val="none" w:sz="0" w:space="0" w:color="auto"/>
        <w:left w:val="none" w:sz="0" w:space="0" w:color="auto"/>
        <w:bottom w:val="none" w:sz="0" w:space="0" w:color="auto"/>
        <w:right w:val="none" w:sz="0" w:space="0" w:color="auto"/>
      </w:divBdr>
    </w:div>
    <w:div w:id="2062710977">
      <w:bodyDiv w:val="1"/>
      <w:marLeft w:val="0"/>
      <w:marRight w:val="0"/>
      <w:marTop w:val="0"/>
      <w:marBottom w:val="0"/>
      <w:divBdr>
        <w:top w:val="none" w:sz="0" w:space="0" w:color="auto"/>
        <w:left w:val="none" w:sz="0" w:space="0" w:color="auto"/>
        <w:bottom w:val="none" w:sz="0" w:space="0" w:color="auto"/>
        <w:right w:val="none" w:sz="0" w:space="0" w:color="auto"/>
      </w:divBdr>
    </w:div>
    <w:div w:id="2103333851">
      <w:bodyDiv w:val="1"/>
      <w:marLeft w:val="0"/>
      <w:marRight w:val="0"/>
      <w:marTop w:val="0"/>
      <w:marBottom w:val="0"/>
      <w:divBdr>
        <w:top w:val="none" w:sz="0" w:space="0" w:color="auto"/>
        <w:left w:val="none" w:sz="0" w:space="0" w:color="auto"/>
        <w:bottom w:val="none" w:sz="0" w:space="0" w:color="auto"/>
        <w:right w:val="none" w:sz="0" w:space="0" w:color="auto"/>
      </w:divBdr>
    </w:div>
    <w:div w:id="21086499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araagahi:Desktop:SPSS%20FOR%20CHAPTER%206:Sara%20DWSF%20July%201.1%20ANO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'Paper 2 Data'!$B$56</c:f>
              <c:strCache>
                <c:ptCount val="1"/>
                <c:pt idx="0">
                  <c:v>Dyslexia</c:v>
                </c:pt>
              </c:strCache>
            </c:strRef>
          </c:tx>
          <c:spPr>
            <a:solidFill>
              <a:schemeClr val="tx1"/>
            </a:solidFill>
            <a:ln>
              <a:solidFill>
                <a:schemeClr val="tx1"/>
              </a:solidFill>
            </a:ln>
          </c:spPr>
          <c:invertIfNegative val="0"/>
          <c:cat>
            <c:strRef>
              <c:f>'Paper 2 Data'!$A$57:$A$62</c:f>
              <c:strCache>
                <c:ptCount val="6"/>
                <c:pt idx="0">
                  <c:v>Combined Strengths</c:v>
                </c:pt>
                <c:pt idx="1">
                  <c:v>Visual-spatial skills</c:v>
                </c:pt>
                <c:pt idx="2">
                  <c:v>Big-Picture approach</c:v>
                </c:pt>
                <c:pt idx="3">
                  <c:v>Creativity/Innovation</c:v>
                </c:pt>
                <c:pt idx="4">
                  <c:v>Teamwork</c:v>
                </c:pt>
                <c:pt idx="5">
                  <c:v>Empathy</c:v>
                </c:pt>
              </c:strCache>
            </c:strRef>
          </c:cat>
          <c:val>
            <c:numRef>
              <c:f>'Paper 2 Data'!$B$57:$B$62</c:f>
              <c:numCache>
                <c:formatCode>0.00</c:formatCode>
                <c:ptCount val="6"/>
                <c:pt idx="0">
                  <c:v>3.8176515151515149</c:v>
                </c:pt>
                <c:pt idx="1">
                  <c:v>3.6791666666666671</c:v>
                </c:pt>
                <c:pt idx="2">
                  <c:v>3.9090909090909092</c:v>
                </c:pt>
                <c:pt idx="3">
                  <c:v>3.7272727272727271</c:v>
                </c:pt>
                <c:pt idx="4">
                  <c:v>3.5909090909090908</c:v>
                </c:pt>
                <c:pt idx="5">
                  <c:v>4.1818181818181808</c:v>
                </c:pt>
              </c:numCache>
            </c:numRef>
          </c:val>
          <c:extLst>
            <c:ext xmlns:c16="http://schemas.microsoft.com/office/drawing/2014/chart" uri="{C3380CC4-5D6E-409C-BE32-E72D297353CC}">
              <c16:uniqueId val="{00000000-4174-4F51-A2BD-4946161995AD}"/>
            </c:ext>
          </c:extLst>
        </c:ser>
        <c:ser>
          <c:idx val="1"/>
          <c:order val="1"/>
          <c:tx>
            <c:strRef>
              <c:f>'Paper 2 Data'!$C$56</c:f>
              <c:strCache>
                <c:ptCount val="1"/>
                <c:pt idx="0">
                  <c:v>Psychology</c:v>
                </c:pt>
              </c:strCache>
            </c:strRef>
          </c:tx>
          <c:spPr>
            <a:ln>
              <a:solidFill>
                <a:schemeClr val="tx1"/>
              </a:solidFill>
            </a:ln>
          </c:spPr>
          <c:invertIfNegative val="0"/>
          <c:cat>
            <c:strRef>
              <c:f>'Paper 2 Data'!$A$57:$A$62</c:f>
              <c:strCache>
                <c:ptCount val="6"/>
                <c:pt idx="0">
                  <c:v>Combined Strengths</c:v>
                </c:pt>
                <c:pt idx="1">
                  <c:v>Visual-spatial skills</c:v>
                </c:pt>
                <c:pt idx="2">
                  <c:v>Big-Picture approach</c:v>
                </c:pt>
                <c:pt idx="3">
                  <c:v>Creativity/Innovation</c:v>
                </c:pt>
                <c:pt idx="4">
                  <c:v>Teamwork</c:v>
                </c:pt>
                <c:pt idx="5">
                  <c:v>Empathy</c:v>
                </c:pt>
              </c:strCache>
            </c:strRef>
          </c:cat>
          <c:val>
            <c:numRef>
              <c:f>'Paper 2 Data'!$C$57:$C$62</c:f>
              <c:numCache>
                <c:formatCode>0.00</c:formatCode>
                <c:ptCount val="6"/>
                <c:pt idx="0">
                  <c:v>3.442361111111111</c:v>
                </c:pt>
                <c:pt idx="1">
                  <c:v>3.15625</c:v>
                </c:pt>
                <c:pt idx="2">
                  <c:v>3.1111111111111112</c:v>
                </c:pt>
                <c:pt idx="3">
                  <c:v>3.5</c:v>
                </c:pt>
                <c:pt idx="4">
                  <c:v>3.1666666666666661</c:v>
                </c:pt>
                <c:pt idx="5">
                  <c:v>4.2777777777777777</c:v>
                </c:pt>
              </c:numCache>
            </c:numRef>
          </c:val>
          <c:extLst>
            <c:ext xmlns:c16="http://schemas.microsoft.com/office/drawing/2014/chart" uri="{C3380CC4-5D6E-409C-BE32-E72D297353CC}">
              <c16:uniqueId val="{00000001-4174-4F51-A2BD-4946161995AD}"/>
            </c:ext>
          </c:extLst>
        </c:ser>
        <c:ser>
          <c:idx val="2"/>
          <c:order val="2"/>
          <c:tx>
            <c:strRef>
              <c:f>'Paper 2 Data'!$D$56</c:f>
              <c:strCache>
                <c:ptCount val="1"/>
                <c:pt idx="0">
                  <c:v>Architecture</c:v>
                </c:pt>
              </c:strCache>
            </c:strRef>
          </c:tx>
          <c:spPr>
            <a:ln>
              <a:solidFill>
                <a:schemeClr val="tx1"/>
              </a:solidFill>
            </a:ln>
          </c:spPr>
          <c:invertIfNegative val="0"/>
          <c:cat>
            <c:strRef>
              <c:f>'Paper 2 Data'!$A$57:$A$62</c:f>
              <c:strCache>
                <c:ptCount val="6"/>
                <c:pt idx="0">
                  <c:v>Combined Strengths</c:v>
                </c:pt>
                <c:pt idx="1">
                  <c:v>Visual-spatial skills</c:v>
                </c:pt>
                <c:pt idx="2">
                  <c:v>Big-Picture approach</c:v>
                </c:pt>
                <c:pt idx="3">
                  <c:v>Creativity/Innovation</c:v>
                </c:pt>
                <c:pt idx="4">
                  <c:v>Teamwork</c:v>
                </c:pt>
                <c:pt idx="5">
                  <c:v>Empathy</c:v>
                </c:pt>
              </c:strCache>
            </c:strRef>
          </c:cat>
          <c:val>
            <c:numRef>
              <c:f>'Paper 2 Data'!$D$57:$D$62</c:f>
              <c:numCache>
                <c:formatCode>0.00</c:formatCode>
                <c:ptCount val="6"/>
                <c:pt idx="0">
                  <c:v>3.7340999999999989</c:v>
                </c:pt>
                <c:pt idx="1">
                  <c:v>3.8704999999999998</c:v>
                </c:pt>
                <c:pt idx="2">
                  <c:v>3.85</c:v>
                </c:pt>
                <c:pt idx="3">
                  <c:v>4.3</c:v>
                </c:pt>
                <c:pt idx="4">
                  <c:v>3.1</c:v>
                </c:pt>
                <c:pt idx="5">
                  <c:v>3.55</c:v>
                </c:pt>
              </c:numCache>
            </c:numRef>
          </c:val>
          <c:extLst>
            <c:ext xmlns:c16="http://schemas.microsoft.com/office/drawing/2014/chart" uri="{C3380CC4-5D6E-409C-BE32-E72D297353CC}">
              <c16:uniqueId val="{00000002-4174-4F51-A2BD-4946161995AD}"/>
            </c:ext>
          </c:extLst>
        </c:ser>
        <c:ser>
          <c:idx val="3"/>
          <c:order val="3"/>
          <c:tx>
            <c:strRef>
              <c:f>'Paper 2 Data'!$E$56</c:f>
              <c:strCache>
                <c:ptCount val="1"/>
                <c:pt idx="0">
                  <c:v>Management</c:v>
                </c:pt>
              </c:strCache>
            </c:strRef>
          </c:tx>
          <c:spPr>
            <a:ln>
              <a:solidFill>
                <a:schemeClr val="tx1"/>
              </a:solidFill>
            </a:ln>
          </c:spPr>
          <c:invertIfNegative val="0"/>
          <c:cat>
            <c:strRef>
              <c:f>'Paper 2 Data'!$A$57:$A$62</c:f>
              <c:strCache>
                <c:ptCount val="6"/>
                <c:pt idx="0">
                  <c:v>Combined Strengths</c:v>
                </c:pt>
                <c:pt idx="1">
                  <c:v>Visual-spatial skills</c:v>
                </c:pt>
                <c:pt idx="2">
                  <c:v>Big-Picture approach</c:v>
                </c:pt>
                <c:pt idx="3">
                  <c:v>Creativity/Innovation</c:v>
                </c:pt>
                <c:pt idx="4">
                  <c:v>Teamwork</c:v>
                </c:pt>
                <c:pt idx="5">
                  <c:v>Empathy</c:v>
                </c:pt>
              </c:strCache>
            </c:strRef>
          </c:cat>
          <c:val>
            <c:numRef>
              <c:f>'Paper 2 Data'!$E$57:$E$62</c:f>
              <c:numCache>
                <c:formatCode>0.00</c:formatCode>
                <c:ptCount val="6"/>
                <c:pt idx="0">
                  <c:v>3.5416249999999998</c:v>
                </c:pt>
                <c:pt idx="1">
                  <c:v>3.2081249999999999</c:v>
                </c:pt>
                <c:pt idx="2">
                  <c:v>3.6875</c:v>
                </c:pt>
                <c:pt idx="3">
                  <c:v>3.8125</c:v>
                </c:pt>
                <c:pt idx="4">
                  <c:v>3.375</c:v>
                </c:pt>
                <c:pt idx="5">
                  <c:v>3.625</c:v>
                </c:pt>
              </c:numCache>
            </c:numRef>
          </c:val>
          <c:extLst>
            <c:ext xmlns:c16="http://schemas.microsoft.com/office/drawing/2014/chart" uri="{C3380CC4-5D6E-409C-BE32-E72D297353CC}">
              <c16:uniqueId val="{00000003-4174-4F51-A2BD-4946161995AD}"/>
            </c:ext>
          </c:extLst>
        </c:ser>
        <c:dLbls>
          <c:showLegendKey val="0"/>
          <c:showVal val="0"/>
          <c:showCatName val="0"/>
          <c:showSerName val="0"/>
          <c:showPercent val="0"/>
          <c:showBubbleSize val="0"/>
        </c:dLbls>
        <c:gapWidth val="150"/>
        <c:axId val="2081379464"/>
        <c:axId val="2081382680"/>
      </c:barChart>
      <c:catAx>
        <c:axId val="2081379464"/>
        <c:scaling>
          <c:orientation val="minMax"/>
        </c:scaling>
        <c:delete val="0"/>
        <c:axPos val="b"/>
        <c:numFmt formatCode="General" sourceLinked="0"/>
        <c:majorTickMark val="out"/>
        <c:minorTickMark val="none"/>
        <c:tickLblPos val="nextTo"/>
        <c:txPr>
          <a:bodyPr/>
          <a:lstStyle/>
          <a:p>
            <a:pPr>
              <a:defRPr>
                <a:latin typeface="Times New Roman"/>
                <a:cs typeface="Times New Roman"/>
              </a:defRPr>
            </a:pPr>
            <a:endParaRPr lang="en-US"/>
          </a:p>
        </c:txPr>
        <c:crossAx val="2081382680"/>
        <c:crosses val="autoZero"/>
        <c:auto val="1"/>
        <c:lblAlgn val="ctr"/>
        <c:lblOffset val="100"/>
        <c:noMultiLvlLbl val="0"/>
      </c:catAx>
      <c:valAx>
        <c:axId val="2081382680"/>
        <c:scaling>
          <c:orientation val="minMax"/>
        </c:scaling>
        <c:delete val="0"/>
        <c:axPos val="l"/>
        <c:majorGridlines/>
        <c:numFmt formatCode="0.00" sourceLinked="1"/>
        <c:majorTickMark val="out"/>
        <c:minorTickMark val="none"/>
        <c:tickLblPos val="nextTo"/>
        <c:txPr>
          <a:bodyPr/>
          <a:lstStyle/>
          <a:p>
            <a:pPr>
              <a:defRPr>
                <a:latin typeface="Times New Roman"/>
                <a:cs typeface="Times New Roman"/>
              </a:defRPr>
            </a:pPr>
            <a:endParaRPr lang="en-US"/>
          </a:p>
        </c:txPr>
        <c:crossAx val="2081379464"/>
        <c:crosses val="autoZero"/>
        <c:crossBetween val="between"/>
      </c:valAx>
    </c:plotArea>
    <c:legend>
      <c:legendPos val="r"/>
      <c:overlay val="0"/>
      <c:txPr>
        <a:bodyPr/>
        <a:lstStyle/>
        <a:p>
          <a:pPr>
            <a:defRPr>
              <a:latin typeface="Times New Roman"/>
              <a:cs typeface="Times New Roman"/>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11B7F-023F-F848-A604-AE4A69468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263</Pages>
  <Words>111713</Words>
  <Characters>586499</Characters>
  <Application>Microsoft Office Word</Application>
  <DocSecurity>0</DocSecurity>
  <Lines>15038</Lines>
  <Paragraphs>5096</Paragraphs>
  <ScaleCrop>false</ScaleCrop>
  <Company/>
  <LinksUpToDate>false</LinksUpToDate>
  <CharactersWithSpaces>693116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Agahi</dc:creator>
  <cp:keywords/>
  <dc:description/>
  <cp:lastModifiedBy>Joanne Rowlands</cp:lastModifiedBy>
  <cp:revision>2</cp:revision>
  <cp:lastPrinted>2015-02-19T15:40:00Z</cp:lastPrinted>
  <dcterms:created xsi:type="dcterms:W3CDTF">2024-01-15T14:43:00Z</dcterms:created>
  <dcterms:modified xsi:type="dcterms:W3CDTF">2024-01-15T14:43:00Z</dcterms:modified>
</cp:coreProperties>
</file>