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C505" w14:textId="77777777" w:rsidR="00FF0E55" w:rsidRPr="00FA75BF" w:rsidRDefault="00FA75BF" w:rsidP="00FA75BF">
      <w:pPr>
        <w:spacing w:line="240" w:lineRule="auto"/>
        <w:jc w:val="center"/>
        <w:rPr>
          <w:sz w:val="36"/>
          <w:szCs w:val="36"/>
        </w:rPr>
      </w:pPr>
      <w:bookmarkStart w:id="0" w:name="_Toc205842547"/>
      <w:bookmarkStart w:id="1" w:name="_Toc205842710"/>
      <w:bookmarkStart w:id="2" w:name="_Toc205854222"/>
      <w:r w:rsidRPr="00FA75BF">
        <w:rPr>
          <w:sz w:val="36"/>
          <w:szCs w:val="36"/>
        </w:rPr>
        <w:t>School of Education</w:t>
      </w:r>
    </w:p>
    <w:p w14:paraId="58D85451" w14:textId="77777777" w:rsidR="00FA75BF" w:rsidRPr="00FA75BF" w:rsidRDefault="00FA75BF" w:rsidP="00FA75BF">
      <w:pPr>
        <w:spacing w:line="240" w:lineRule="auto"/>
        <w:jc w:val="center"/>
        <w:rPr>
          <w:sz w:val="36"/>
          <w:szCs w:val="36"/>
        </w:rPr>
      </w:pPr>
      <w:r w:rsidRPr="00FA75BF">
        <w:rPr>
          <w:sz w:val="36"/>
          <w:szCs w:val="36"/>
        </w:rPr>
        <w:t>University of Sheffield</w:t>
      </w:r>
    </w:p>
    <w:p w14:paraId="7E278469" w14:textId="77777777" w:rsidR="00FA75BF" w:rsidRPr="00FA75BF" w:rsidRDefault="00FA75BF" w:rsidP="00FA75BF">
      <w:pPr>
        <w:jc w:val="center"/>
        <w:rPr>
          <w:sz w:val="44"/>
          <w:szCs w:val="44"/>
        </w:rPr>
      </w:pPr>
    </w:p>
    <w:p w14:paraId="4D0F99F1" w14:textId="77777777" w:rsidR="00FA75BF" w:rsidRPr="00FA75BF" w:rsidRDefault="00FA75BF" w:rsidP="00FA75BF">
      <w:pPr>
        <w:jc w:val="center"/>
        <w:rPr>
          <w:sz w:val="44"/>
          <w:szCs w:val="44"/>
        </w:rPr>
      </w:pPr>
    </w:p>
    <w:p w14:paraId="6A919EAC" w14:textId="77777777" w:rsidR="00FA75BF" w:rsidRPr="00FA75BF" w:rsidRDefault="00FA75BF" w:rsidP="00FA75BF">
      <w:pPr>
        <w:jc w:val="center"/>
        <w:rPr>
          <w:sz w:val="44"/>
          <w:szCs w:val="44"/>
        </w:rPr>
      </w:pPr>
    </w:p>
    <w:p w14:paraId="6F810A71" w14:textId="77777777" w:rsidR="00FA75BF" w:rsidRPr="00FA75BF" w:rsidRDefault="00FA75BF" w:rsidP="00FA75BF">
      <w:pPr>
        <w:rPr>
          <w:sz w:val="44"/>
          <w:szCs w:val="44"/>
        </w:rPr>
      </w:pPr>
    </w:p>
    <w:p w14:paraId="447A88B6" w14:textId="77777777" w:rsidR="00FA75BF" w:rsidRPr="00FA75BF" w:rsidRDefault="00FA75BF" w:rsidP="00FA75BF">
      <w:pPr>
        <w:pBdr>
          <w:bottom w:val="single" w:sz="4" w:space="1" w:color="auto"/>
        </w:pBdr>
        <w:jc w:val="center"/>
        <w:rPr>
          <w:sz w:val="44"/>
          <w:szCs w:val="44"/>
        </w:rPr>
      </w:pPr>
      <w:r w:rsidRPr="00FA75BF">
        <w:rPr>
          <w:sz w:val="44"/>
          <w:szCs w:val="44"/>
        </w:rPr>
        <w:t>Ed. D Thesis</w:t>
      </w:r>
      <w:bookmarkStart w:id="3" w:name="_Toc205299796"/>
      <w:bookmarkStart w:id="4" w:name="_Toc205299995"/>
      <w:bookmarkStart w:id="5" w:name="_Toc206511280"/>
      <w:bookmarkStart w:id="6" w:name="_Toc206511745"/>
      <w:bookmarkStart w:id="7" w:name="_Toc393119723"/>
      <w:bookmarkStart w:id="8" w:name="_Toc395689953"/>
    </w:p>
    <w:p w14:paraId="2BDB8B1B" w14:textId="77777777" w:rsidR="00FA75BF" w:rsidRPr="00FA75BF" w:rsidRDefault="00FA75BF" w:rsidP="00FA75BF">
      <w:pPr>
        <w:jc w:val="center"/>
        <w:rPr>
          <w:b/>
          <w:sz w:val="44"/>
          <w:szCs w:val="44"/>
        </w:rPr>
      </w:pPr>
      <w:r w:rsidRPr="00FA75BF">
        <w:rPr>
          <w:b/>
          <w:sz w:val="44"/>
          <w:szCs w:val="44"/>
        </w:rPr>
        <w:t>Does PBL work? An investigation into the effects of introducing a problem based learning approach to mathematics in first year at tertiary level.</w:t>
      </w:r>
    </w:p>
    <w:p w14:paraId="20744E3F" w14:textId="77777777" w:rsidR="00FA75BF" w:rsidRPr="00FA75BF" w:rsidRDefault="00FA75BF" w:rsidP="00FA75BF">
      <w:pPr>
        <w:jc w:val="center"/>
        <w:rPr>
          <w:sz w:val="44"/>
          <w:szCs w:val="44"/>
        </w:rPr>
      </w:pPr>
    </w:p>
    <w:p w14:paraId="28EA8CA6" w14:textId="77777777" w:rsidR="00FA75BF" w:rsidRPr="00FA75BF" w:rsidRDefault="00FA75BF" w:rsidP="00FA75BF">
      <w:pPr>
        <w:rPr>
          <w:sz w:val="44"/>
          <w:szCs w:val="44"/>
        </w:rPr>
      </w:pPr>
    </w:p>
    <w:p w14:paraId="492273E7" w14:textId="77777777" w:rsidR="00FA75BF" w:rsidRPr="00FA75BF" w:rsidRDefault="00FA75BF" w:rsidP="00FA75BF">
      <w:pPr>
        <w:jc w:val="center"/>
        <w:rPr>
          <w:sz w:val="44"/>
          <w:szCs w:val="44"/>
        </w:rPr>
      </w:pPr>
    </w:p>
    <w:p w14:paraId="49C53637" w14:textId="77777777" w:rsidR="00FA75BF" w:rsidRPr="00FA75BF" w:rsidRDefault="00FA75BF" w:rsidP="00FA75BF">
      <w:pPr>
        <w:jc w:val="center"/>
        <w:rPr>
          <w:sz w:val="44"/>
          <w:szCs w:val="44"/>
        </w:rPr>
      </w:pPr>
    </w:p>
    <w:p w14:paraId="2DBDB8E5" w14:textId="77777777" w:rsidR="00FA75BF" w:rsidRPr="00FA75BF" w:rsidRDefault="00FA75BF" w:rsidP="00FA75BF">
      <w:pPr>
        <w:jc w:val="center"/>
        <w:rPr>
          <w:sz w:val="44"/>
          <w:szCs w:val="44"/>
        </w:rPr>
      </w:pPr>
    </w:p>
    <w:p w14:paraId="626AE5A8" w14:textId="77777777" w:rsidR="00FA75BF" w:rsidRPr="00FA75BF" w:rsidRDefault="00FA75BF" w:rsidP="00FA75BF">
      <w:pPr>
        <w:spacing w:line="240" w:lineRule="auto"/>
        <w:jc w:val="center"/>
        <w:rPr>
          <w:sz w:val="44"/>
          <w:szCs w:val="44"/>
        </w:rPr>
      </w:pPr>
      <w:r w:rsidRPr="00FA75BF">
        <w:rPr>
          <w:sz w:val="44"/>
          <w:szCs w:val="44"/>
        </w:rPr>
        <w:t>Blathnaid Sheridan</w:t>
      </w:r>
    </w:p>
    <w:p w14:paraId="39F94E46" w14:textId="77777777" w:rsidR="00DA254C" w:rsidRDefault="00FA75BF" w:rsidP="00FA75BF">
      <w:pPr>
        <w:spacing w:line="240" w:lineRule="auto"/>
        <w:jc w:val="center"/>
        <w:rPr>
          <w:sz w:val="44"/>
          <w:szCs w:val="44"/>
        </w:rPr>
      </w:pPr>
      <w:r w:rsidRPr="00FA75BF">
        <w:rPr>
          <w:sz w:val="44"/>
          <w:szCs w:val="44"/>
        </w:rPr>
        <w:t>September 2014</w:t>
      </w:r>
    </w:p>
    <w:p w14:paraId="2F5FBB46" w14:textId="77777777" w:rsidR="00DA254C" w:rsidRDefault="00DA254C" w:rsidP="00DA254C">
      <w:pPr>
        <w:pStyle w:val="Heading1"/>
      </w:pPr>
      <w:r>
        <w:rPr>
          <w:sz w:val="44"/>
          <w:szCs w:val="44"/>
        </w:rPr>
        <w:br w:type="page"/>
      </w:r>
      <w:r w:rsidRPr="001E22E1">
        <w:lastRenderedPageBreak/>
        <w:t>Abstract</w:t>
      </w:r>
    </w:p>
    <w:p w14:paraId="06A03796" w14:textId="77777777" w:rsidR="00DA254C" w:rsidRPr="001E22E1" w:rsidRDefault="00DA254C" w:rsidP="00DA254C"/>
    <w:p w14:paraId="4B813016" w14:textId="77777777" w:rsidR="00DA254C" w:rsidRPr="001E22E1" w:rsidRDefault="00DA254C" w:rsidP="00DA254C">
      <w:pPr>
        <w:spacing w:line="360" w:lineRule="auto"/>
        <w:rPr>
          <w:sz w:val="24"/>
          <w:szCs w:val="24"/>
        </w:rPr>
      </w:pPr>
      <w:r w:rsidRPr="001E22E1">
        <w:rPr>
          <w:sz w:val="24"/>
          <w:szCs w:val="24"/>
        </w:rPr>
        <w:t>This study explored the opinions and perceptions of first year mathematical sciences students towards problem-based learning as a teaching method for part of a foundation mathematics module. A piece of action research was undertaken and a mixed-method approach to data generation was used. Students’ opinions were obtained through a group interview carried out at the end</w:t>
      </w:r>
      <w:r w:rsidR="001C79E1">
        <w:rPr>
          <w:sz w:val="24"/>
          <w:szCs w:val="24"/>
        </w:rPr>
        <w:t xml:space="preserve"> of the module together with dia</w:t>
      </w:r>
      <w:r w:rsidRPr="001E22E1">
        <w:rPr>
          <w:sz w:val="24"/>
          <w:szCs w:val="24"/>
        </w:rPr>
        <w:t>ry entries submitted by students over the duration of the module. Attitudes developed by students included the important role played by being an effective member of the group and constructive participation in group meetings. Student</w:t>
      </w:r>
      <w:r>
        <w:rPr>
          <w:sz w:val="24"/>
          <w:szCs w:val="24"/>
        </w:rPr>
        <w:t>s</w:t>
      </w:r>
      <w:r w:rsidRPr="001E22E1">
        <w:rPr>
          <w:sz w:val="24"/>
          <w:szCs w:val="24"/>
        </w:rPr>
        <w:t xml:space="preserve"> reported an improvement and enhanced awareness of skills such as independent learning skills, interaction within the group and communication skills. The value of being able to quickly and effectively resolve tensions within the group was also highlighted by many students.</w:t>
      </w:r>
    </w:p>
    <w:p w14:paraId="361E977B" w14:textId="77777777" w:rsidR="00DA254C" w:rsidRPr="001E22E1" w:rsidRDefault="00DA254C" w:rsidP="00DA254C">
      <w:pPr>
        <w:spacing w:line="360" w:lineRule="auto"/>
        <w:rPr>
          <w:sz w:val="24"/>
          <w:szCs w:val="24"/>
        </w:rPr>
      </w:pPr>
      <w:r w:rsidRPr="001E22E1">
        <w:rPr>
          <w:sz w:val="24"/>
          <w:szCs w:val="24"/>
        </w:rPr>
        <w:t>Whilst some students i</w:t>
      </w:r>
      <w:r>
        <w:rPr>
          <w:sz w:val="24"/>
          <w:szCs w:val="24"/>
        </w:rPr>
        <w:t>nitially struggled with problem</w:t>
      </w:r>
      <w:r w:rsidRPr="001E22E1">
        <w:rPr>
          <w:sz w:val="24"/>
          <w:szCs w:val="24"/>
        </w:rPr>
        <w:t xml:space="preserve">–based learning, they often developed strategies to help them to cope with their individual issues.  Some students discussed how problem-based learning was not their preferred learning style and for some this opinion was not swayed during their experience of PBL. </w:t>
      </w:r>
    </w:p>
    <w:p w14:paraId="4EA61B34" w14:textId="77777777" w:rsidR="00DA254C" w:rsidRPr="001E22E1" w:rsidRDefault="00DA254C" w:rsidP="00DA254C">
      <w:pPr>
        <w:spacing w:line="360" w:lineRule="auto"/>
        <w:rPr>
          <w:sz w:val="24"/>
          <w:szCs w:val="24"/>
        </w:rPr>
      </w:pPr>
      <w:r w:rsidRPr="001E22E1">
        <w:rPr>
          <w:sz w:val="24"/>
          <w:szCs w:val="24"/>
        </w:rPr>
        <w:t>The different attitudes and indeed participation levels</w:t>
      </w:r>
      <w:r>
        <w:rPr>
          <w:sz w:val="24"/>
          <w:szCs w:val="24"/>
        </w:rPr>
        <w:t xml:space="preserve"> of students towards</w:t>
      </w:r>
      <w:r w:rsidRPr="001E22E1">
        <w:rPr>
          <w:sz w:val="24"/>
          <w:szCs w:val="24"/>
        </w:rPr>
        <w:t xml:space="preserve"> problem-based learning were highlighted in this study. Further research is now required to find out the reasons for these differences with the desire that all students be given the opportunities to develop knowledge and skills through problem-based learning that will help them throughout their studies and into their future careers. </w:t>
      </w:r>
    </w:p>
    <w:p w14:paraId="556E8BB5" w14:textId="77777777" w:rsidR="00DA254C" w:rsidRPr="001E22E1" w:rsidRDefault="00DA254C" w:rsidP="00DA254C">
      <w:pPr>
        <w:spacing w:line="360" w:lineRule="auto"/>
        <w:rPr>
          <w:sz w:val="24"/>
          <w:szCs w:val="24"/>
        </w:rPr>
      </w:pPr>
      <w:r w:rsidRPr="001E22E1">
        <w:rPr>
          <w:sz w:val="24"/>
          <w:szCs w:val="24"/>
        </w:rPr>
        <w:t xml:space="preserve">The findings of this study indicate that problem-based learning is an effective method to help students develop the skills and attitudes necessary to help them manage their future learning and working lives. </w:t>
      </w:r>
    </w:p>
    <w:p w14:paraId="0CF27539" w14:textId="77777777" w:rsidR="00DA254C" w:rsidRDefault="00FA75BF">
      <w:r>
        <w:br w:type="page"/>
      </w:r>
    </w:p>
    <w:p w14:paraId="4C87D6B6" w14:textId="77777777" w:rsidR="00FA75BF" w:rsidRPr="00DA254C" w:rsidRDefault="00FA75BF" w:rsidP="00DA254C">
      <w:pPr>
        <w:rPr>
          <w:sz w:val="44"/>
          <w:szCs w:val="44"/>
        </w:rPr>
      </w:pPr>
    </w:p>
    <w:p w14:paraId="1244D724" w14:textId="77777777" w:rsidR="00042015" w:rsidRDefault="00713A38" w:rsidP="00CA46CB">
      <w:pPr>
        <w:pStyle w:val="Heading1"/>
      </w:pPr>
      <w:r>
        <w:t xml:space="preserve">Does PBL work? </w:t>
      </w:r>
      <w:r w:rsidR="00042015">
        <w:t xml:space="preserve">An investigation into the </w:t>
      </w:r>
      <w:r w:rsidR="006D1EE3">
        <w:t>effects</w:t>
      </w:r>
      <w:r w:rsidR="00042015">
        <w:t xml:space="preserve"> of introducing a problem based learning approach to mathematics in first year at tertiary level</w:t>
      </w:r>
      <w:bookmarkEnd w:id="0"/>
      <w:bookmarkEnd w:id="1"/>
      <w:bookmarkEnd w:id="2"/>
      <w:bookmarkEnd w:id="3"/>
      <w:bookmarkEnd w:id="4"/>
      <w:bookmarkEnd w:id="5"/>
      <w:bookmarkEnd w:id="6"/>
      <w:bookmarkEnd w:id="7"/>
      <w:bookmarkEnd w:id="8"/>
    </w:p>
    <w:sdt>
      <w:sdtPr>
        <w:rPr>
          <w:rFonts w:asciiTheme="minorHAnsi" w:eastAsiaTheme="minorHAnsi" w:hAnsiTheme="minorHAnsi" w:cstheme="minorBidi"/>
          <w:b w:val="0"/>
          <w:bCs w:val="0"/>
          <w:color w:val="auto"/>
          <w:sz w:val="22"/>
          <w:szCs w:val="22"/>
          <w:lang w:val="en-IE"/>
        </w:rPr>
        <w:id w:val="11691964"/>
        <w:docPartObj>
          <w:docPartGallery w:val="Table of Contents"/>
          <w:docPartUnique/>
        </w:docPartObj>
      </w:sdtPr>
      <w:sdtEndPr>
        <w:rPr>
          <w:rFonts w:eastAsiaTheme="minorEastAsia"/>
        </w:rPr>
      </w:sdtEndPr>
      <w:sdtContent>
        <w:p w14:paraId="75FE3D71" w14:textId="77777777" w:rsidR="002A72B2" w:rsidRDefault="002A72B2" w:rsidP="00043DF2">
          <w:pPr>
            <w:pStyle w:val="TOCHeading"/>
            <w:tabs>
              <w:tab w:val="left" w:pos="1635"/>
            </w:tabs>
          </w:pPr>
          <w:r>
            <w:t>Contents</w:t>
          </w:r>
          <w:r w:rsidR="00043DF2">
            <w:tab/>
          </w:r>
        </w:p>
        <w:p w14:paraId="35880F30" w14:textId="77777777" w:rsidR="006724CC" w:rsidRDefault="00FD12DF">
          <w:pPr>
            <w:pStyle w:val="TOC1"/>
            <w:tabs>
              <w:tab w:val="right" w:leader="dot" w:pos="9016"/>
            </w:tabs>
            <w:rPr>
              <w:noProof/>
            </w:rPr>
          </w:pPr>
          <w:r>
            <w:fldChar w:fldCharType="begin"/>
          </w:r>
          <w:r w:rsidR="002A72B2">
            <w:instrText xml:space="preserve"> TOC \o "1-3" \h \z \u </w:instrText>
          </w:r>
          <w:r>
            <w:fldChar w:fldCharType="separate"/>
          </w:r>
        </w:p>
        <w:p w14:paraId="3FBB7715" w14:textId="77777777" w:rsidR="006724CC" w:rsidRDefault="00FE6E1D">
          <w:pPr>
            <w:pStyle w:val="TOC2"/>
            <w:tabs>
              <w:tab w:val="left" w:pos="1320"/>
              <w:tab w:val="right" w:leader="dot" w:pos="9016"/>
            </w:tabs>
            <w:rPr>
              <w:noProof/>
            </w:rPr>
          </w:pPr>
          <w:hyperlink w:anchor="_Toc395689954" w:history="1">
            <w:r w:rsidR="006724CC" w:rsidRPr="00D47F5C">
              <w:rPr>
                <w:rStyle w:val="Hyperlink"/>
                <w:noProof/>
              </w:rPr>
              <w:t>Chapter 1</w:t>
            </w:r>
            <w:r w:rsidR="006724CC">
              <w:rPr>
                <w:noProof/>
              </w:rPr>
              <w:tab/>
            </w:r>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_Toc395689954 \h </w:instrText>
            </w:r>
            <w:r w:rsidR="00FD12DF">
              <w:rPr>
                <w:noProof/>
                <w:webHidden/>
              </w:rPr>
            </w:r>
            <w:r w:rsidR="00FD12DF">
              <w:rPr>
                <w:noProof/>
                <w:webHidden/>
              </w:rPr>
              <w:fldChar w:fldCharType="separate"/>
            </w:r>
            <w:r w:rsidR="00754D92">
              <w:rPr>
                <w:noProof/>
                <w:webHidden/>
              </w:rPr>
              <w:t>7</w:t>
            </w:r>
            <w:r w:rsidR="00FD12DF">
              <w:rPr>
                <w:noProof/>
                <w:webHidden/>
              </w:rPr>
              <w:fldChar w:fldCharType="end"/>
            </w:r>
          </w:hyperlink>
        </w:p>
        <w:p w14:paraId="15D447E2" w14:textId="77777777" w:rsidR="006724CC" w:rsidRDefault="00FE6E1D">
          <w:pPr>
            <w:pStyle w:val="TOC2"/>
            <w:tabs>
              <w:tab w:val="left" w:pos="1320"/>
              <w:tab w:val="right" w:leader="dot" w:pos="9016"/>
            </w:tabs>
            <w:rPr>
              <w:noProof/>
            </w:rPr>
          </w:pPr>
          <w:hyperlink w:anchor="_Toc395689955" w:history="1">
            <w:r w:rsidR="006724CC" w:rsidRPr="00D47F5C">
              <w:rPr>
                <w:rStyle w:val="Hyperlink"/>
                <w:noProof/>
              </w:rPr>
              <w:t>Chapter 2</w:t>
            </w:r>
            <w:r w:rsidR="006724CC">
              <w:rPr>
                <w:noProof/>
              </w:rPr>
              <w:tab/>
            </w:r>
            <w:r w:rsidR="006724CC" w:rsidRPr="00D47F5C">
              <w:rPr>
                <w:rStyle w:val="Hyperlink"/>
                <w:noProof/>
              </w:rPr>
              <w:t>Literature Review</w:t>
            </w:r>
            <w:r w:rsidR="006724CC">
              <w:rPr>
                <w:noProof/>
                <w:webHidden/>
              </w:rPr>
              <w:tab/>
            </w:r>
            <w:r w:rsidR="00FD12DF">
              <w:rPr>
                <w:noProof/>
                <w:webHidden/>
              </w:rPr>
              <w:fldChar w:fldCharType="begin"/>
            </w:r>
            <w:r w:rsidR="006724CC">
              <w:rPr>
                <w:noProof/>
                <w:webHidden/>
              </w:rPr>
              <w:instrText xml:space="preserve"> PAGEREF _Toc395689955 \h </w:instrText>
            </w:r>
            <w:r w:rsidR="00FD12DF">
              <w:rPr>
                <w:noProof/>
                <w:webHidden/>
              </w:rPr>
            </w:r>
            <w:r w:rsidR="00FD12DF">
              <w:rPr>
                <w:noProof/>
                <w:webHidden/>
              </w:rPr>
              <w:fldChar w:fldCharType="separate"/>
            </w:r>
            <w:r w:rsidR="00754D92">
              <w:rPr>
                <w:noProof/>
                <w:webHidden/>
              </w:rPr>
              <w:t>11</w:t>
            </w:r>
            <w:r w:rsidR="00FD12DF">
              <w:rPr>
                <w:noProof/>
                <w:webHidden/>
              </w:rPr>
              <w:fldChar w:fldCharType="end"/>
            </w:r>
          </w:hyperlink>
        </w:p>
        <w:p w14:paraId="0BD6681F" w14:textId="77777777" w:rsidR="006724CC" w:rsidRDefault="00FE6E1D">
          <w:pPr>
            <w:pStyle w:val="TOC3"/>
            <w:tabs>
              <w:tab w:val="right" w:leader="dot" w:pos="9016"/>
            </w:tabs>
            <w:rPr>
              <w:noProof/>
            </w:rPr>
          </w:pPr>
          <w:hyperlink w:anchor="_Toc395689956" w:history="1">
            <w:r w:rsidR="006724CC" w:rsidRPr="00D47F5C">
              <w:rPr>
                <w:rStyle w:val="Hyperlink"/>
                <w:noProof/>
              </w:rPr>
              <w:t>Knowledge in Mathematics</w:t>
            </w:r>
            <w:r w:rsidR="006724CC">
              <w:rPr>
                <w:noProof/>
                <w:webHidden/>
              </w:rPr>
              <w:tab/>
            </w:r>
            <w:r w:rsidR="00FD12DF">
              <w:rPr>
                <w:noProof/>
                <w:webHidden/>
              </w:rPr>
              <w:fldChar w:fldCharType="begin"/>
            </w:r>
            <w:r w:rsidR="006724CC">
              <w:rPr>
                <w:noProof/>
                <w:webHidden/>
              </w:rPr>
              <w:instrText xml:space="preserve"> PAGEREF _Toc395689956 \h </w:instrText>
            </w:r>
            <w:r w:rsidR="00FD12DF">
              <w:rPr>
                <w:noProof/>
                <w:webHidden/>
              </w:rPr>
            </w:r>
            <w:r w:rsidR="00FD12DF">
              <w:rPr>
                <w:noProof/>
                <w:webHidden/>
              </w:rPr>
              <w:fldChar w:fldCharType="separate"/>
            </w:r>
            <w:r w:rsidR="00754D92">
              <w:rPr>
                <w:noProof/>
                <w:webHidden/>
              </w:rPr>
              <w:t>11</w:t>
            </w:r>
            <w:r w:rsidR="00FD12DF">
              <w:rPr>
                <w:noProof/>
                <w:webHidden/>
              </w:rPr>
              <w:fldChar w:fldCharType="end"/>
            </w:r>
          </w:hyperlink>
        </w:p>
        <w:p w14:paraId="3B651786" w14:textId="77777777" w:rsidR="006724CC" w:rsidRDefault="00FE6E1D">
          <w:pPr>
            <w:pStyle w:val="TOC3"/>
            <w:tabs>
              <w:tab w:val="right" w:leader="dot" w:pos="9016"/>
            </w:tabs>
            <w:rPr>
              <w:noProof/>
            </w:rPr>
          </w:pPr>
          <w:hyperlink w:anchor="_Toc395689957" w:history="1">
            <w:r w:rsidR="006724CC" w:rsidRPr="00D47F5C">
              <w:rPr>
                <w:rStyle w:val="Hyperlink"/>
                <w:noProof/>
              </w:rPr>
              <w:t>Project Maths</w:t>
            </w:r>
            <w:r w:rsidR="006724CC">
              <w:rPr>
                <w:noProof/>
                <w:webHidden/>
              </w:rPr>
              <w:tab/>
            </w:r>
            <w:r w:rsidR="00FD12DF">
              <w:rPr>
                <w:noProof/>
                <w:webHidden/>
              </w:rPr>
              <w:fldChar w:fldCharType="begin"/>
            </w:r>
            <w:r w:rsidR="006724CC">
              <w:rPr>
                <w:noProof/>
                <w:webHidden/>
              </w:rPr>
              <w:instrText xml:space="preserve"> PAGEREF _Toc395689957 \h </w:instrText>
            </w:r>
            <w:r w:rsidR="00FD12DF">
              <w:rPr>
                <w:noProof/>
                <w:webHidden/>
              </w:rPr>
            </w:r>
            <w:r w:rsidR="00FD12DF">
              <w:rPr>
                <w:noProof/>
                <w:webHidden/>
              </w:rPr>
              <w:fldChar w:fldCharType="separate"/>
            </w:r>
            <w:r w:rsidR="00754D92">
              <w:rPr>
                <w:noProof/>
                <w:webHidden/>
              </w:rPr>
              <w:t>12</w:t>
            </w:r>
            <w:r w:rsidR="00FD12DF">
              <w:rPr>
                <w:noProof/>
                <w:webHidden/>
              </w:rPr>
              <w:fldChar w:fldCharType="end"/>
            </w:r>
          </w:hyperlink>
        </w:p>
        <w:p w14:paraId="3044343E" w14:textId="77777777" w:rsidR="006724CC" w:rsidRDefault="00FE6E1D">
          <w:pPr>
            <w:pStyle w:val="TOC3"/>
            <w:tabs>
              <w:tab w:val="right" w:leader="dot" w:pos="9016"/>
            </w:tabs>
            <w:rPr>
              <w:noProof/>
            </w:rPr>
          </w:pPr>
          <w:hyperlink w:anchor="_Toc395689958" w:history="1">
            <w:r w:rsidR="006724CC" w:rsidRPr="00D47F5C">
              <w:rPr>
                <w:rStyle w:val="Hyperlink"/>
                <w:noProof/>
              </w:rPr>
              <w:t>Problem Solving</w:t>
            </w:r>
            <w:r w:rsidR="006724CC">
              <w:rPr>
                <w:noProof/>
                <w:webHidden/>
              </w:rPr>
              <w:tab/>
            </w:r>
            <w:r w:rsidR="00FD12DF">
              <w:rPr>
                <w:noProof/>
                <w:webHidden/>
              </w:rPr>
              <w:fldChar w:fldCharType="begin"/>
            </w:r>
            <w:r w:rsidR="006724CC">
              <w:rPr>
                <w:noProof/>
                <w:webHidden/>
              </w:rPr>
              <w:instrText xml:space="preserve"> PAGEREF _Toc395689958 \h </w:instrText>
            </w:r>
            <w:r w:rsidR="00FD12DF">
              <w:rPr>
                <w:noProof/>
                <w:webHidden/>
              </w:rPr>
            </w:r>
            <w:r w:rsidR="00FD12DF">
              <w:rPr>
                <w:noProof/>
                <w:webHidden/>
              </w:rPr>
              <w:fldChar w:fldCharType="separate"/>
            </w:r>
            <w:r w:rsidR="00754D92">
              <w:rPr>
                <w:noProof/>
                <w:webHidden/>
              </w:rPr>
              <w:t>15</w:t>
            </w:r>
            <w:r w:rsidR="00FD12DF">
              <w:rPr>
                <w:noProof/>
                <w:webHidden/>
              </w:rPr>
              <w:fldChar w:fldCharType="end"/>
            </w:r>
          </w:hyperlink>
        </w:p>
        <w:p w14:paraId="4394E9B8" w14:textId="77777777" w:rsidR="006724CC" w:rsidRDefault="00FE6E1D">
          <w:pPr>
            <w:pStyle w:val="TOC3"/>
            <w:tabs>
              <w:tab w:val="right" w:leader="dot" w:pos="9016"/>
            </w:tabs>
            <w:rPr>
              <w:noProof/>
            </w:rPr>
          </w:pPr>
          <w:hyperlink w:anchor="_Toc395689959" w:history="1">
            <w:r w:rsidR="006724CC" w:rsidRPr="00D47F5C">
              <w:rPr>
                <w:rStyle w:val="Hyperlink"/>
                <w:noProof/>
              </w:rPr>
              <w:t>Philosophical Principles</w:t>
            </w:r>
            <w:r w:rsidR="006724CC">
              <w:rPr>
                <w:noProof/>
                <w:webHidden/>
              </w:rPr>
              <w:tab/>
            </w:r>
            <w:r w:rsidR="00FD12DF">
              <w:rPr>
                <w:noProof/>
                <w:webHidden/>
              </w:rPr>
              <w:fldChar w:fldCharType="begin"/>
            </w:r>
            <w:r w:rsidR="006724CC">
              <w:rPr>
                <w:noProof/>
                <w:webHidden/>
              </w:rPr>
              <w:instrText xml:space="preserve"> PAGEREF _Toc395689959 \h </w:instrText>
            </w:r>
            <w:r w:rsidR="00FD12DF">
              <w:rPr>
                <w:noProof/>
                <w:webHidden/>
              </w:rPr>
            </w:r>
            <w:r w:rsidR="00FD12DF">
              <w:rPr>
                <w:noProof/>
                <w:webHidden/>
              </w:rPr>
              <w:fldChar w:fldCharType="separate"/>
            </w:r>
            <w:r w:rsidR="00754D92">
              <w:rPr>
                <w:noProof/>
                <w:webHidden/>
              </w:rPr>
              <w:t>16</w:t>
            </w:r>
            <w:r w:rsidR="00FD12DF">
              <w:rPr>
                <w:noProof/>
                <w:webHidden/>
              </w:rPr>
              <w:fldChar w:fldCharType="end"/>
            </w:r>
          </w:hyperlink>
        </w:p>
        <w:p w14:paraId="42D6FE5A" w14:textId="77777777" w:rsidR="006724CC" w:rsidRDefault="00FE6E1D">
          <w:pPr>
            <w:pStyle w:val="TOC3"/>
            <w:tabs>
              <w:tab w:val="right" w:leader="dot" w:pos="9016"/>
            </w:tabs>
            <w:rPr>
              <w:noProof/>
            </w:rPr>
          </w:pPr>
          <w:hyperlink w:anchor="_Toc395689960" w:history="1">
            <w:r w:rsidR="006724CC" w:rsidRPr="00D47F5C">
              <w:rPr>
                <w:rStyle w:val="Hyperlink"/>
                <w:noProof/>
              </w:rPr>
              <w:t>The Nature of Problem-Based Learning</w:t>
            </w:r>
            <w:r w:rsidR="006724CC">
              <w:rPr>
                <w:noProof/>
                <w:webHidden/>
              </w:rPr>
              <w:tab/>
            </w:r>
            <w:r w:rsidR="00FD12DF">
              <w:rPr>
                <w:noProof/>
                <w:webHidden/>
              </w:rPr>
              <w:fldChar w:fldCharType="begin"/>
            </w:r>
            <w:r w:rsidR="006724CC">
              <w:rPr>
                <w:noProof/>
                <w:webHidden/>
              </w:rPr>
              <w:instrText xml:space="preserve"> PAGEREF _Toc395689960 \h </w:instrText>
            </w:r>
            <w:r w:rsidR="00FD12DF">
              <w:rPr>
                <w:noProof/>
                <w:webHidden/>
              </w:rPr>
            </w:r>
            <w:r w:rsidR="00FD12DF">
              <w:rPr>
                <w:noProof/>
                <w:webHidden/>
              </w:rPr>
              <w:fldChar w:fldCharType="separate"/>
            </w:r>
            <w:r w:rsidR="00754D92">
              <w:rPr>
                <w:noProof/>
                <w:webHidden/>
              </w:rPr>
              <w:t>22</w:t>
            </w:r>
            <w:r w:rsidR="00FD12DF">
              <w:rPr>
                <w:noProof/>
                <w:webHidden/>
              </w:rPr>
              <w:fldChar w:fldCharType="end"/>
            </w:r>
          </w:hyperlink>
        </w:p>
        <w:p w14:paraId="4CE8999D" w14:textId="77777777" w:rsidR="006724CC" w:rsidRDefault="00FE6E1D">
          <w:pPr>
            <w:pStyle w:val="TOC3"/>
            <w:tabs>
              <w:tab w:val="right" w:leader="dot" w:pos="9016"/>
            </w:tabs>
            <w:rPr>
              <w:noProof/>
            </w:rPr>
          </w:pPr>
          <w:hyperlink w:anchor="_Toc395689961" w:history="1">
            <w:r w:rsidR="006724CC" w:rsidRPr="00D47F5C">
              <w:rPr>
                <w:rStyle w:val="Hyperlink"/>
                <w:noProof/>
              </w:rPr>
              <w:t>Risks and challenges associated with PBL</w:t>
            </w:r>
            <w:r w:rsidR="006724CC">
              <w:rPr>
                <w:noProof/>
                <w:webHidden/>
              </w:rPr>
              <w:tab/>
            </w:r>
            <w:r w:rsidR="00FD12DF">
              <w:rPr>
                <w:noProof/>
                <w:webHidden/>
              </w:rPr>
              <w:fldChar w:fldCharType="begin"/>
            </w:r>
            <w:r w:rsidR="006724CC">
              <w:rPr>
                <w:noProof/>
                <w:webHidden/>
              </w:rPr>
              <w:instrText xml:space="preserve"> PAGEREF _Toc395689961 \h </w:instrText>
            </w:r>
            <w:r w:rsidR="00FD12DF">
              <w:rPr>
                <w:noProof/>
                <w:webHidden/>
              </w:rPr>
            </w:r>
            <w:r w:rsidR="00FD12DF">
              <w:rPr>
                <w:noProof/>
                <w:webHidden/>
              </w:rPr>
              <w:fldChar w:fldCharType="separate"/>
            </w:r>
            <w:r w:rsidR="00754D92">
              <w:rPr>
                <w:noProof/>
                <w:webHidden/>
              </w:rPr>
              <w:t>26</w:t>
            </w:r>
            <w:r w:rsidR="00FD12DF">
              <w:rPr>
                <w:noProof/>
                <w:webHidden/>
              </w:rPr>
              <w:fldChar w:fldCharType="end"/>
            </w:r>
          </w:hyperlink>
        </w:p>
        <w:p w14:paraId="1259EA7D" w14:textId="77777777" w:rsidR="006724CC" w:rsidRDefault="00FE6E1D">
          <w:pPr>
            <w:pStyle w:val="TOC3"/>
            <w:tabs>
              <w:tab w:val="right" w:leader="dot" w:pos="9016"/>
            </w:tabs>
            <w:rPr>
              <w:noProof/>
            </w:rPr>
          </w:pPr>
          <w:hyperlink w:anchor="_Toc395689962" w:history="1">
            <w:r w:rsidR="006724CC" w:rsidRPr="00D47F5C">
              <w:rPr>
                <w:rStyle w:val="Hyperlink"/>
                <w:noProof/>
              </w:rPr>
              <w:t>Developing the Problem</w:t>
            </w:r>
            <w:r w:rsidR="006724CC">
              <w:rPr>
                <w:noProof/>
                <w:webHidden/>
              </w:rPr>
              <w:tab/>
            </w:r>
            <w:r w:rsidR="00FD12DF">
              <w:rPr>
                <w:noProof/>
                <w:webHidden/>
              </w:rPr>
              <w:fldChar w:fldCharType="begin"/>
            </w:r>
            <w:r w:rsidR="006724CC">
              <w:rPr>
                <w:noProof/>
                <w:webHidden/>
              </w:rPr>
              <w:instrText xml:space="preserve"> PAGEREF _Toc395689962 \h </w:instrText>
            </w:r>
            <w:r w:rsidR="00FD12DF">
              <w:rPr>
                <w:noProof/>
                <w:webHidden/>
              </w:rPr>
            </w:r>
            <w:r w:rsidR="00FD12DF">
              <w:rPr>
                <w:noProof/>
                <w:webHidden/>
              </w:rPr>
              <w:fldChar w:fldCharType="separate"/>
            </w:r>
            <w:r w:rsidR="00754D92">
              <w:rPr>
                <w:noProof/>
                <w:webHidden/>
              </w:rPr>
              <w:t>27</w:t>
            </w:r>
            <w:r w:rsidR="00FD12DF">
              <w:rPr>
                <w:noProof/>
                <w:webHidden/>
              </w:rPr>
              <w:fldChar w:fldCharType="end"/>
            </w:r>
          </w:hyperlink>
        </w:p>
        <w:p w14:paraId="1E8577B5" w14:textId="77777777" w:rsidR="006724CC" w:rsidRDefault="00FE6E1D">
          <w:pPr>
            <w:pStyle w:val="TOC3"/>
            <w:tabs>
              <w:tab w:val="right" w:leader="dot" w:pos="9016"/>
            </w:tabs>
            <w:rPr>
              <w:noProof/>
            </w:rPr>
          </w:pPr>
          <w:hyperlink w:anchor="_Toc395689963" w:history="1">
            <w:r w:rsidR="006724CC" w:rsidRPr="00D47F5C">
              <w:rPr>
                <w:rStyle w:val="Hyperlink"/>
                <w:noProof/>
              </w:rPr>
              <w:t>Assessment</w:t>
            </w:r>
            <w:r w:rsidR="006724CC">
              <w:rPr>
                <w:noProof/>
                <w:webHidden/>
              </w:rPr>
              <w:tab/>
            </w:r>
            <w:r w:rsidR="00FD12DF">
              <w:rPr>
                <w:noProof/>
                <w:webHidden/>
              </w:rPr>
              <w:fldChar w:fldCharType="begin"/>
            </w:r>
            <w:r w:rsidR="006724CC">
              <w:rPr>
                <w:noProof/>
                <w:webHidden/>
              </w:rPr>
              <w:instrText xml:space="preserve"> PAGEREF _Toc395689963 \h </w:instrText>
            </w:r>
            <w:r w:rsidR="00FD12DF">
              <w:rPr>
                <w:noProof/>
                <w:webHidden/>
              </w:rPr>
            </w:r>
            <w:r w:rsidR="00FD12DF">
              <w:rPr>
                <w:noProof/>
                <w:webHidden/>
              </w:rPr>
              <w:fldChar w:fldCharType="separate"/>
            </w:r>
            <w:r w:rsidR="00754D92">
              <w:rPr>
                <w:noProof/>
                <w:webHidden/>
              </w:rPr>
              <w:t>28</w:t>
            </w:r>
            <w:r w:rsidR="00FD12DF">
              <w:rPr>
                <w:noProof/>
                <w:webHidden/>
              </w:rPr>
              <w:fldChar w:fldCharType="end"/>
            </w:r>
          </w:hyperlink>
        </w:p>
        <w:p w14:paraId="014E1A5F" w14:textId="77777777" w:rsidR="006724CC" w:rsidRDefault="00FE6E1D">
          <w:pPr>
            <w:pStyle w:val="TOC2"/>
            <w:tabs>
              <w:tab w:val="left" w:pos="1320"/>
              <w:tab w:val="right" w:leader="dot" w:pos="9016"/>
            </w:tabs>
            <w:rPr>
              <w:noProof/>
            </w:rPr>
          </w:pPr>
          <w:hyperlink w:anchor="_Toc395689964" w:history="1">
            <w:r w:rsidR="006724CC" w:rsidRPr="00D47F5C">
              <w:rPr>
                <w:rStyle w:val="Hyperlink"/>
                <w:noProof/>
              </w:rPr>
              <w:t>Chapter 3</w:t>
            </w:r>
            <w:r w:rsidR="006724CC">
              <w:rPr>
                <w:noProof/>
              </w:rPr>
              <w:tab/>
            </w:r>
            <w:r w:rsidR="006724CC" w:rsidRPr="00D47F5C">
              <w:rPr>
                <w:rStyle w:val="Hyperlink"/>
                <w:noProof/>
              </w:rPr>
              <w:t>Methodology and Design</w:t>
            </w:r>
            <w:r w:rsidR="006724CC">
              <w:rPr>
                <w:noProof/>
                <w:webHidden/>
              </w:rPr>
              <w:tab/>
            </w:r>
            <w:r w:rsidR="00FD12DF">
              <w:rPr>
                <w:noProof/>
                <w:webHidden/>
              </w:rPr>
              <w:fldChar w:fldCharType="begin"/>
            </w:r>
            <w:r w:rsidR="006724CC">
              <w:rPr>
                <w:noProof/>
                <w:webHidden/>
              </w:rPr>
              <w:instrText xml:space="preserve"> PAGEREF _Toc395689964 \h </w:instrText>
            </w:r>
            <w:r w:rsidR="00FD12DF">
              <w:rPr>
                <w:noProof/>
                <w:webHidden/>
              </w:rPr>
            </w:r>
            <w:r w:rsidR="00FD12DF">
              <w:rPr>
                <w:noProof/>
                <w:webHidden/>
              </w:rPr>
              <w:fldChar w:fldCharType="separate"/>
            </w:r>
            <w:r w:rsidR="00754D92">
              <w:rPr>
                <w:noProof/>
                <w:webHidden/>
              </w:rPr>
              <w:t>38</w:t>
            </w:r>
            <w:r w:rsidR="00FD12DF">
              <w:rPr>
                <w:noProof/>
                <w:webHidden/>
              </w:rPr>
              <w:fldChar w:fldCharType="end"/>
            </w:r>
          </w:hyperlink>
        </w:p>
        <w:p w14:paraId="2C566A28" w14:textId="77777777" w:rsidR="006724CC" w:rsidRDefault="00FE6E1D">
          <w:pPr>
            <w:pStyle w:val="TOC3"/>
            <w:tabs>
              <w:tab w:val="right" w:leader="dot" w:pos="9016"/>
            </w:tabs>
            <w:rPr>
              <w:noProof/>
            </w:rPr>
          </w:pPr>
          <w:hyperlink w:anchor="_Toc395689965" w:history="1">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_Toc395689965 \h </w:instrText>
            </w:r>
            <w:r w:rsidR="00FD12DF">
              <w:rPr>
                <w:noProof/>
                <w:webHidden/>
              </w:rPr>
            </w:r>
            <w:r w:rsidR="00FD12DF">
              <w:rPr>
                <w:noProof/>
                <w:webHidden/>
              </w:rPr>
              <w:fldChar w:fldCharType="separate"/>
            </w:r>
            <w:r w:rsidR="00754D92">
              <w:rPr>
                <w:noProof/>
                <w:webHidden/>
              </w:rPr>
              <w:t>38</w:t>
            </w:r>
            <w:r w:rsidR="00FD12DF">
              <w:rPr>
                <w:noProof/>
                <w:webHidden/>
              </w:rPr>
              <w:fldChar w:fldCharType="end"/>
            </w:r>
          </w:hyperlink>
        </w:p>
        <w:p w14:paraId="0A334A7E" w14:textId="77777777" w:rsidR="006724CC" w:rsidRDefault="00FE6E1D">
          <w:pPr>
            <w:pStyle w:val="TOC3"/>
            <w:tabs>
              <w:tab w:val="right" w:leader="dot" w:pos="9016"/>
            </w:tabs>
            <w:rPr>
              <w:noProof/>
            </w:rPr>
          </w:pPr>
          <w:hyperlink w:anchor="_Toc395689966" w:history="1">
            <w:r w:rsidR="006724CC" w:rsidRPr="00D47F5C">
              <w:rPr>
                <w:rStyle w:val="Hyperlink"/>
                <w:noProof/>
              </w:rPr>
              <w:t>Action Research</w:t>
            </w:r>
            <w:r w:rsidR="006724CC">
              <w:rPr>
                <w:noProof/>
                <w:webHidden/>
              </w:rPr>
              <w:tab/>
            </w:r>
            <w:r w:rsidR="00FD12DF">
              <w:rPr>
                <w:noProof/>
                <w:webHidden/>
              </w:rPr>
              <w:fldChar w:fldCharType="begin"/>
            </w:r>
            <w:r w:rsidR="006724CC">
              <w:rPr>
                <w:noProof/>
                <w:webHidden/>
              </w:rPr>
              <w:instrText xml:space="preserve"> PAGEREF _Toc395689966 \h </w:instrText>
            </w:r>
            <w:r w:rsidR="00FD12DF">
              <w:rPr>
                <w:noProof/>
                <w:webHidden/>
              </w:rPr>
            </w:r>
            <w:r w:rsidR="00FD12DF">
              <w:rPr>
                <w:noProof/>
                <w:webHidden/>
              </w:rPr>
              <w:fldChar w:fldCharType="separate"/>
            </w:r>
            <w:r w:rsidR="00754D92">
              <w:rPr>
                <w:noProof/>
                <w:webHidden/>
              </w:rPr>
              <w:t>38</w:t>
            </w:r>
            <w:r w:rsidR="00FD12DF">
              <w:rPr>
                <w:noProof/>
                <w:webHidden/>
              </w:rPr>
              <w:fldChar w:fldCharType="end"/>
            </w:r>
          </w:hyperlink>
        </w:p>
        <w:p w14:paraId="6CBD671A" w14:textId="77777777" w:rsidR="006724CC" w:rsidRDefault="00FE6E1D">
          <w:pPr>
            <w:pStyle w:val="TOC3"/>
            <w:tabs>
              <w:tab w:val="right" w:leader="dot" w:pos="9016"/>
            </w:tabs>
            <w:rPr>
              <w:noProof/>
            </w:rPr>
          </w:pPr>
          <w:hyperlink w:anchor="_Toc395689967" w:history="1">
            <w:r w:rsidR="006724CC" w:rsidRPr="00D47F5C">
              <w:rPr>
                <w:rStyle w:val="Hyperlink"/>
                <w:noProof/>
              </w:rPr>
              <w:t>The Process of Action Research</w:t>
            </w:r>
            <w:r w:rsidR="006724CC">
              <w:rPr>
                <w:noProof/>
                <w:webHidden/>
              </w:rPr>
              <w:tab/>
            </w:r>
            <w:r w:rsidR="00FD12DF">
              <w:rPr>
                <w:noProof/>
                <w:webHidden/>
              </w:rPr>
              <w:fldChar w:fldCharType="begin"/>
            </w:r>
            <w:r w:rsidR="006724CC">
              <w:rPr>
                <w:noProof/>
                <w:webHidden/>
              </w:rPr>
              <w:instrText xml:space="preserve"> PAGEREF _Toc395689967 \h </w:instrText>
            </w:r>
            <w:r w:rsidR="00FD12DF">
              <w:rPr>
                <w:noProof/>
                <w:webHidden/>
              </w:rPr>
            </w:r>
            <w:r w:rsidR="00FD12DF">
              <w:rPr>
                <w:noProof/>
                <w:webHidden/>
              </w:rPr>
              <w:fldChar w:fldCharType="separate"/>
            </w:r>
            <w:r w:rsidR="00754D92">
              <w:rPr>
                <w:noProof/>
                <w:webHidden/>
              </w:rPr>
              <w:t>39</w:t>
            </w:r>
            <w:r w:rsidR="00FD12DF">
              <w:rPr>
                <w:noProof/>
                <w:webHidden/>
              </w:rPr>
              <w:fldChar w:fldCharType="end"/>
            </w:r>
          </w:hyperlink>
        </w:p>
        <w:p w14:paraId="39292FCB" w14:textId="77777777" w:rsidR="006724CC" w:rsidRDefault="00FE6E1D">
          <w:pPr>
            <w:pStyle w:val="TOC3"/>
            <w:tabs>
              <w:tab w:val="right" w:leader="dot" w:pos="9016"/>
            </w:tabs>
            <w:rPr>
              <w:noProof/>
            </w:rPr>
          </w:pPr>
          <w:hyperlink w:anchor="_Toc395689968" w:history="1">
            <w:r w:rsidR="006724CC" w:rsidRPr="00D47F5C">
              <w:rPr>
                <w:rStyle w:val="Hyperlink"/>
                <w:noProof/>
              </w:rPr>
              <w:t>Quantitative and Qualitative methods</w:t>
            </w:r>
            <w:r w:rsidR="006724CC">
              <w:rPr>
                <w:noProof/>
                <w:webHidden/>
              </w:rPr>
              <w:tab/>
            </w:r>
            <w:r w:rsidR="00FD12DF">
              <w:rPr>
                <w:noProof/>
                <w:webHidden/>
              </w:rPr>
              <w:fldChar w:fldCharType="begin"/>
            </w:r>
            <w:r w:rsidR="006724CC">
              <w:rPr>
                <w:noProof/>
                <w:webHidden/>
              </w:rPr>
              <w:instrText xml:space="preserve"> PAGEREF _Toc395689968 \h </w:instrText>
            </w:r>
            <w:r w:rsidR="00FD12DF">
              <w:rPr>
                <w:noProof/>
                <w:webHidden/>
              </w:rPr>
            </w:r>
            <w:r w:rsidR="00FD12DF">
              <w:rPr>
                <w:noProof/>
                <w:webHidden/>
              </w:rPr>
              <w:fldChar w:fldCharType="separate"/>
            </w:r>
            <w:r w:rsidR="00754D92">
              <w:rPr>
                <w:noProof/>
                <w:webHidden/>
              </w:rPr>
              <w:t>44</w:t>
            </w:r>
            <w:r w:rsidR="00FD12DF">
              <w:rPr>
                <w:noProof/>
                <w:webHidden/>
              </w:rPr>
              <w:fldChar w:fldCharType="end"/>
            </w:r>
          </w:hyperlink>
        </w:p>
        <w:p w14:paraId="7C1B4ACC" w14:textId="77777777" w:rsidR="006724CC" w:rsidRDefault="00FE6E1D">
          <w:pPr>
            <w:pStyle w:val="TOC3"/>
            <w:tabs>
              <w:tab w:val="right" w:leader="dot" w:pos="9016"/>
            </w:tabs>
            <w:rPr>
              <w:noProof/>
            </w:rPr>
          </w:pPr>
          <w:hyperlink w:anchor="_Toc395689969" w:history="1">
            <w:r w:rsidR="006724CC" w:rsidRPr="00D47F5C">
              <w:rPr>
                <w:rStyle w:val="Hyperlink"/>
                <w:noProof/>
              </w:rPr>
              <w:t>Research Questions and Methods</w:t>
            </w:r>
            <w:r w:rsidR="006724CC">
              <w:rPr>
                <w:noProof/>
                <w:webHidden/>
              </w:rPr>
              <w:tab/>
            </w:r>
            <w:r w:rsidR="00FD12DF">
              <w:rPr>
                <w:noProof/>
                <w:webHidden/>
              </w:rPr>
              <w:fldChar w:fldCharType="begin"/>
            </w:r>
            <w:r w:rsidR="006724CC">
              <w:rPr>
                <w:noProof/>
                <w:webHidden/>
              </w:rPr>
              <w:instrText xml:space="preserve"> PAGEREF _Toc395689969 \h </w:instrText>
            </w:r>
            <w:r w:rsidR="00FD12DF">
              <w:rPr>
                <w:noProof/>
                <w:webHidden/>
              </w:rPr>
            </w:r>
            <w:r w:rsidR="00FD12DF">
              <w:rPr>
                <w:noProof/>
                <w:webHidden/>
              </w:rPr>
              <w:fldChar w:fldCharType="separate"/>
            </w:r>
            <w:r w:rsidR="00754D92">
              <w:rPr>
                <w:noProof/>
                <w:webHidden/>
              </w:rPr>
              <w:t>47</w:t>
            </w:r>
            <w:r w:rsidR="00FD12DF">
              <w:rPr>
                <w:noProof/>
                <w:webHidden/>
              </w:rPr>
              <w:fldChar w:fldCharType="end"/>
            </w:r>
          </w:hyperlink>
        </w:p>
        <w:p w14:paraId="3E115BF6" w14:textId="77777777" w:rsidR="006724CC" w:rsidRDefault="00FE6E1D">
          <w:pPr>
            <w:pStyle w:val="TOC2"/>
            <w:tabs>
              <w:tab w:val="right" w:leader="dot" w:pos="9016"/>
            </w:tabs>
            <w:rPr>
              <w:noProof/>
            </w:rPr>
          </w:pPr>
          <w:hyperlink w:anchor="_Toc395689970" w:history="1">
            <w:r w:rsidR="006724CC" w:rsidRPr="00D47F5C">
              <w:rPr>
                <w:rStyle w:val="Hyperlink"/>
                <w:noProof/>
              </w:rPr>
              <w:t>Fieldwork</w:t>
            </w:r>
            <w:r w:rsidR="006724CC">
              <w:rPr>
                <w:noProof/>
                <w:webHidden/>
              </w:rPr>
              <w:tab/>
            </w:r>
            <w:r w:rsidR="00FD12DF">
              <w:rPr>
                <w:noProof/>
                <w:webHidden/>
              </w:rPr>
              <w:fldChar w:fldCharType="begin"/>
            </w:r>
            <w:r w:rsidR="006724CC">
              <w:rPr>
                <w:noProof/>
                <w:webHidden/>
              </w:rPr>
              <w:instrText xml:space="preserve"> PAGEREF _Toc395689970 \h </w:instrText>
            </w:r>
            <w:r w:rsidR="00FD12DF">
              <w:rPr>
                <w:noProof/>
                <w:webHidden/>
              </w:rPr>
            </w:r>
            <w:r w:rsidR="00FD12DF">
              <w:rPr>
                <w:noProof/>
                <w:webHidden/>
              </w:rPr>
              <w:fldChar w:fldCharType="separate"/>
            </w:r>
            <w:r w:rsidR="00754D92">
              <w:rPr>
                <w:noProof/>
                <w:webHidden/>
              </w:rPr>
              <w:t>49</w:t>
            </w:r>
            <w:r w:rsidR="00FD12DF">
              <w:rPr>
                <w:noProof/>
                <w:webHidden/>
              </w:rPr>
              <w:fldChar w:fldCharType="end"/>
            </w:r>
          </w:hyperlink>
        </w:p>
        <w:p w14:paraId="3B01BCEA" w14:textId="77777777" w:rsidR="006724CC" w:rsidRDefault="00FE6E1D">
          <w:pPr>
            <w:pStyle w:val="TOC3"/>
            <w:tabs>
              <w:tab w:val="right" w:leader="dot" w:pos="9016"/>
            </w:tabs>
            <w:rPr>
              <w:noProof/>
            </w:rPr>
          </w:pPr>
          <w:hyperlink w:anchor="_Toc395689971" w:history="1">
            <w:r w:rsidR="006724CC" w:rsidRPr="00D47F5C">
              <w:rPr>
                <w:rStyle w:val="Hyperlink"/>
                <w:noProof/>
              </w:rPr>
              <w:t>Procedure used in the study</w:t>
            </w:r>
            <w:r w:rsidR="006724CC">
              <w:rPr>
                <w:noProof/>
                <w:webHidden/>
              </w:rPr>
              <w:tab/>
            </w:r>
            <w:r w:rsidR="00FD12DF">
              <w:rPr>
                <w:noProof/>
                <w:webHidden/>
              </w:rPr>
              <w:fldChar w:fldCharType="begin"/>
            </w:r>
            <w:r w:rsidR="006724CC">
              <w:rPr>
                <w:noProof/>
                <w:webHidden/>
              </w:rPr>
              <w:instrText xml:space="preserve"> PAGEREF _Toc395689971 \h </w:instrText>
            </w:r>
            <w:r w:rsidR="00FD12DF">
              <w:rPr>
                <w:noProof/>
                <w:webHidden/>
              </w:rPr>
            </w:r>
            <w:r w:rsidR="00FD12DF">
              <w:rPr>
                <w:noProof/>
                <w:webHidden/>
              </w:rPr>
              <w:fldChar w:fldCharType="separate"/>
            </w:r>
            <w:r w:rsidR="00754D92">
              <w:rPr>
                <w:noProof/>
                <w:webHidden/>
              </w:rPr>
              <w:t>49</w:t>
            </w:r>
            <w:r w:rsidR="00FD12DF">
              <w:rPr>
                <w:noProof/>
                <w:webHidden/>
              </w:rPr>
              <w:fldChar w:fldCharType="end"/>
            </w:r>
          </w:hyperlink>
        </w:p>
        <w:p w14:paraId="4CB940F6" w14:textId="77777777" w:rsidR="006724CC" w:rsidRDefault="00FE6E1D">
          <w:pPr>
            <w:pStyle w:val="TOC3"/>
            <w:tabs>
              <w:tab w:val="right" w:leader="dot" w:pos="9016"/>
            </w:tabs>
            <w:rPr>
              <w:noProof/>
            </w:rPr>
          </w:pPr>
          <w:hyperlink w:anchor="_Toc395689972" w:history="1">
            <w:r w:rsidR="006724CC" w:rsidRPr="00D47F5C">
              <w:rPr>
                <w:rStyle w:val="Hyperlink"/>
                <w:noProof/>
              </w:rPr>
              <w:t>Participants in the main study</w:t>
            </w:r>
            <w:r w:rsidR="006724CC">
              <w:rPr>
                <w:noProof/>
                <w:webHidden/>
              </w:rPr>
              <w:tab/>
            </w:r>
            <w:r w:rsidR="00FD12DF">
              <w:rPr>
                <w:noProof/>
                <w:webHidden/>
              </w:rPr>
              <w:fldChar w:fldCharType="begin"/>
            </w:r>
            <w:r w:rsidR="006724CC">
              <w:rPr>
                <w:noProof/>
                <w:webHidden/>
              </w:rPr>
              <w:instrText xml:space="preserve"> PAGEREF _Toc395689972 \h </w:instrText>
            </w:r>
            <w:r w:rsidR="00FD12DF">
              <w:rPr>
                <w:noProof/>
                <w:webHidden/>
              </w:rPr>
            </w:r>
            <w:r w:rsidR="00FD12DF">
              <w:rPr>
                <w:noProof/>
                <w:webHidden/>
              </w:rPr>
              <w:fldChar w:fldCharType="separate"/>
            </w:r>
            <w:r w:rsidR="00754D92">
              <w:rPr>
                <w:noProof/>
                <w:webHidden/>
              </w:rPr>
              <w:t>55</w:t>
            </w:r>
            <w:r w:rsidR="00FD12DF">
              <w:rPr>
                <w:noProof/>
                <w:webHidden/>
              </w:rPr>
              <w:fldChar w:fldCharType="end"/>
            </w:r>
          </w:hyperlink>
        </w:p>
        <w:p w14:paraId="79FE030B" w14:textId="77777777" w:rsidR="006724CC" w:rsidRDefault="00FE6E1D">
          <w:pPr>
            <w:pStyle w:val="TOC3"/>
            <w:tabs>
              <w:tab w:val="right" w:leader="dot" w:pos="9016"/>
            </w:tabs>
            <w:rPr>
              <w:noProof/>
            </w:rPr>
          </w:pPr>
          <w:hyperlink w:anchor="_Toc395689973" w:history="1">
            <w:r w:rsidR="006724CC" w:rsidRPr="00D47F5C">
              <w:rPr>
                <w:rStyle w:val="Hyperlink"/>
                <w:noProof/>
              </w:rPr>
              <w:t>Profile of the population</w:t>
            </w:r>
            <w:r w:rsidR="006724CC">
              <w:rPr>
                <w:noProof/>
                <w:webHidden/>
              </w:rPr>
              <w:tab/>
            </w:r>
            <w:r w:rsidR="00FD12DF">
              <w:rPr>
                <w:noProof/>
                <w:webHidden/>
              </w:rPr>
              <w:fldChar w:fldCharType="begin"/>
            </w:r>
            <w:r w:rsidR="006724CC">
              <w:rPr>
                <w:noProof/>
                <w:webHidden/>
              </w:rPr>
              <w:instrText xml:space="preserve"> PAGEREF _Toc395689973 \h </w:instrText>
            </w:r>
            <w:r w:rsidR="00FD12DF">
              <w:rPr>
                <w:noProof/>
                <w:webHidden/>
              </w:rPr>
            </w:r>
            <w:r w:rsidR="00FD12DF">
              <w:rPr>
                <w:noProof/>
                <w:webHidden/>
              </w:rPr>
              <w:fldChar w:fldCharType="separate"/>
            </w:r>
            <w:r w:rsidR="00754D92">
              <w:rPr>
                <w:noProof/>
                <w:webHidden/>
              </w:rPr>
              <w:t>56</w:t>
            </w:r>
            <w:r w:rsidR="00FD12DF">
              <w:rPr>
                <w:noProof/>
                <w:webHidden/>
              </w:rPr>
              <w:fldChar w:fldCharType="end"/>
            </w:r>
          </w:hyperlink>
        </w:p>
        <w:p w14:paraId="20C7A97F" w14:textId="77777777" w:rsidR="006724CC" w:rsidRDefault="00FE6E1D">
          <w:pPr>
            <w:pStyle w:val="TOC2"/>
            <w:tabs>
              <w:tab w:val="right" w:leader="dot" w:pos="9016"/>
            </w:tabs>
            <w:rPr>
              <w:noProof/>
            </w:rPr>
          </w:pPr>
          <w:hyperlink w:anchor="_Toc395689974" w:history="1">
            <w:r w:rsidR="006724CC" w:rsidRPr="00D47F5C">
              <w:rPr>
                <w:rStyle w:val="Hyperlink"/>
                <w:noProof/>
              </w:rPr>
              <w:t>Methods of Data Generation</w:t>
            </w:r>
            <w:r w:rsidR="006724CC">
              <w:rPr>
                <w:noProof/>
                <w:webHidden/>
              </w:rPr>
              <w:tab/>
            </w:r>
            <w:r w:rsidR="00FD12DF">
              <w:rPr>
                <w:noProof/>
                <w:webHidden/>
              </w:rPr>
              <w:fldChar w:fldCharType="begin"/>
            </w:r>
            <w:r w:rsidR="006724CC">
              <w:rPr>
                <w:noProof/>
                <w:webHidden/>
              </w:rPr>
              <w:instrText xml:space="preserve"> PAGEREF _Toc395689974 \h </w:instrText>
            </w:r>
            <w:r w:rsidR="00FD12DF">
              <w:rPr>
                <w:noProof/>
                <w:webHidden/>
              </w:rPr>
            </w:r>
            <w:r w:rsidR="00FD12DF">
              <w:rPr>
                <w:noProof/>
                <w:webHidden/>
              </w:rPr>
              <w:fldChar w:fldCharType="separate"/>
            </w:r>
            <w:r w:rsidR="00754D92">
              <w:rPr>
                <w:noProof/>
                <w:webHidden/>
              </w:rPr>
              <w:t>59</w:t>
            </w:r>
            <w:r w:rsidR="00FD12DF">
              <w:rPr>
                <w:noProof/>
                <w:webHidden/>
              </w:rPr>
              <w:fldChar w:fldCharType="end"/>
            </w:r>
          </w:hyperlink>
        </w:p>
        <w:p w14:paraId="26BE2137" w14:textId="77777777" w:rsidR="006724CC" w:rsidRDefault="00FE6E1D">
          <w:pPr>
            <w:pStyle w:val="TOC3"/>
            <w:tabs>
              <w:tab w:val="right" w:leader="dot" w:pos="9016"/>
            </w:tabs>
            <w:rPr>
              <w:noProof/>
            </w:rPr>
          </w:pPr>
          <w:hyperlink w:anchor="_Toc395689975" w:history="1">
            <w:r w:rsidR="006724CC" w:rsidRPr="00D47F5C">
              <w:rPr>
                <w:rStyle w:val="Hyperlink"/>
                <w:noProof/>
              </w:rPr>
              <w:t>1. Test-Retest Procedure</w:t>
            </w:r>
            <w:r w:rsidR="006724CC">
              <w:rPr>
                <w:noProof/>
                <w:webHidden/>
              </w:rPr>
              <w:tab/>
            </w:r>
            <w:r w:rsidR="00FD12DF">
              <w:rPr>
                <w:noProof/>
                <w:webHidden/>
              </w:rPr>
              <w:fldChar w:fldCharType="begin"/>
            </w:r>
            <w:r w:rsidR="006724CC">
              <w:rPr>
                <w:noProof/>
                <w:webHidden/>
              </w:rPr>
              <w:instrText xml:space="preserve"> PAGEREF _Toc395689975 \h </w:instrText>
            </w:r>
            <w:r w:rsidR="00FD12DF">
              <w:rPr>
                <w:noProof/>
                <w:webHidden/>
              </w:rPr>
            </w:r>
            <w:r w:rsidR="00FD12DF">
              <w:rPr>
                <w:noProof/>
                <w:webHidden/>
              </w:rPr>
              <w:fldChar w:fldCharType="separate"/>
            </w:r>
            <w:r w:rsidR="00754D92">
              <w:rPr>
                <w:noProof/>
                <w:webHidden/>
              </w:rPr>
              <w:t>59</w:t>
            </w:r>
            <w:r w:rsidR="00FD12DF">
              <w:rPr>
                <w:noProof/>
                <w:webHidden/>
              </w:rPr>
              <w:fldChar w:fldCharType="end"/>
            </w:r>
          </w:hyperlink>
        </w:p>
        <w:p w14:paraId="670CF7AC" w14:textId="77777777" w:rsidR="006724CC" w:rsidRDefault="00FE6E1D">
          <w:pPr>
            <w:pStyle w:val="TOC3"/>
            <w:tabs>
              <w:tab w:val="right" w:leader="dot" w:pos="9016"/>
            </w:tabs>
            <w:rPr>
              <w:noProof/>
            </w:rPr>
          </w:pPr>
          <w:hyperlink w:anchor="_Toc395689976" w:history="1">
            <w:r w:rsidR="006724CC" w:rsidRPr="00D47F5C">
              <w:rPr>
                <w:rStyle w:val="Hyperlink"/>
                <w:noProof/>
              </w:rPr>
              <w:t>2. The questionnaire</w:t>
            </w:r>
            <w:r w:rsidR="006724CC">
              <w:rPr>
                <w:noProof/>
                <w:webHidden/>
              </w:rPr>
              <w:tab/>
            </w:r>
            <w:r w:rsidR="00FD12DF">
              <w:rPr>
                <w:noProof/>
                <w:webHidden/>
              </w:rPr>
              <w:fldChar w:fldCharType="begin"/>
            </w:r>
            <w:r w:rsidR="006724CC">
              <w:rPr>
                <w:noProof/>
                <w:webHidden/>
              </w:rPr>
              <w:instrText xml:space="preserve"> PAGEREF _Toc395689976 \h </w:instrText>
            </w:r>
            <w:r w:rsidR="00FD12DF">
              <w:rPr>
                <w:noProof/>
                <w:webHidden/>
              </w:rPr>
            </w:r>
            <w:r w:rsidR="00FD12DF">
              <w:rPr>
                <w:noProof/>
                <w:webHidden/>
              </w:rPr>
              <w:fldChar w:fldCharType="separate"/>
            </w:r>
            <w:r w:rsidR="00754D92">
              <w:rPr>
                <w:noProof/>
                <w:webHidden/>
              </w:rPr>
              <w:t>60</w:t>
            </w:r>
            <w:r w:rsidR="00FD12DF">
              <w:rPr>
                <w:noProof/>
                <w:webHidden/>
              </w:rPr>
              <w:fldChar w:fldCharType="end"/>
            </w:r>
          </w:hyperlink>
        </w:p>
        <w:p w14:paraId="77866044" w14:textId="77777777" w:rsidR="006724CC" w:rsidRDefault="00FE6E1D">
          <w:pPr>
            <w:pStyle w:val="TOC3"/>
            <w:tabs>
              <w:tab w:val="right" w:leader="dot" w:pos="9016"/>
            </w:tabs>
            <w:rPr>
              <w:noProof/>
            </w:rPr>
          </w:pPr>
          <w:hyperlink w:anchor="_Toc395689977" w:history="1">
            <w:r w:rsidR="006724CC" w:rsidRPr="00D47F5C">
              <w:rPr>
                <w:rStyle w:val="Hyperlink"/>
                <w:noProof/>
              </w:rPr>
              <w:t>3. The interview</w:t>
            </w:r>
            <w:r w:rsidR="006724CC">
              <w:rPr>
                <w:noProof/>
                <w:webHidden/>
              </w:rPr>
              <w:tab/>
            </w:r>
            <w:r w:rsidR="00FD12DF">
              <w:rPr>
                <w:noProof/>
                <w:webHidden/>
              </w:rPr>
              <w:fldChar w:fldCharType="begin"/>
            </w:r>
            <w:r w:rsidR="006724CC">
              <w:rPr>
                <w:noProof/>
                <w:webHidden/>
              </w:rPr>
              <w:instrText xml:space="preserve"> PAGEREF _Toc395689977 \h </w:instrText>
            </w:r>
            <w:r w:rsidR="00FD12DF">
              <w:rPr>
                <w:noProof/>
                <w:webHidden/>
              </w:rPr>
            </w:r>
            <w:r w:rsidR="00FD12DF">
              <w:rPr>
                <w:noProof/>
                <w:webHidden/>
              </w:rPr>
              <w:fldChar w:fldCharType="separate"/>
            </w:r>
            <w:r w:rsidR="00754D92">
              <w:rPr>
                <w:noProof/>
                <w:webHidden/>
              </w:rPr>
              <w:t>61</w:t>
            </w:r>
            <w:r w:rsidR="00FD12DF">
              <w:rPr>
                <w:noProof/>
                <w:webHidden/>
              </w:rPr>
              <w:fldChar w:fldCharType="end"/>
            </w:r>
          </w:hyperlink>
        </w:p>
        <w:p w14:paraId="79280849" w14:textId="77777777" w:rsidR="006724CC" w:rsidRDefault="00FE6E1D">
          <w:pPr>
            <w:pStyle w:val="TOC3"/>
            <w:tabs>
              <w:tab w:val="right" w:leader="dot" w:pos="9016"/>
            </w:tabs>
            <w:rPr>
              <w:noProof/>
            </w:rPr>
          </w:pPr>
          <w:hyperlink w:anchor="_Toc395689978" w:history="1">
            <w:r w:rsidR="006724CC" w:rsidRPr="00D47F5C">
              <w:rPr>
                <w:rStyle w:val="Hyperlink"/>
                <w:noProof/>
              </w:rPr>
              <w:t>Quality Criteria</w:t>
            </w:r>
            <w:r w:rsidR="006724CC">
              <w:rPr>
                <w:noProof/>
                <w:webHidden/>
              </w:rPr>
              <w:tab/>
            </w:r>
            <w:r w:rsidR="00FD12DF">
              <w:rPr>
                <w:noProof/>
                <w:webHidden/>
              </w:rPr>
              <w:fldChar w:fldCharType="begin"/>
            </w:r>
            <w:r w:rsidR="006724CC">
              <w:rPr>
                <w:noProof/>
                <w:webHidden/>
              </w:rPr>
              <w:instrText xml:space="preserve"> PAGEREF _Toc395689978 \h </w:instrText>
            </w:r>
            <w:r w:rsidR="00FD12DF">
              <w:rPr>
                <w:noProof/>
                <w:webHidden/>
              </w:rPr>
            </w:r>
            <w:r w:rsidR="00FD12DF">
              <w:rPr>
                <w:noProof/>
                <w:webHidden/>
              </w:rPr>
              <w:fldChar w:fldCharType="separate"/>
            </w:r>
            <w:r w:rsidR="00754D92">
              <w:rPr>
                <w:noProof/>
                <w:webHidden/>
              </w:rPr>
              <w:t>64</w:t>
            </w:r>
            <w:r w:rsidR="00FD12DF">
              <w:rPr>
                <w:noProof/>
                <w:webHidden/>
              </w:rPr>
              <w:fldChar w:fldCharType="end"/>
            </w:r>
          </w:hyperlink>
        </w:p>
        <w:p w14:paraId="0FD2D4D4" w14:textId="77777777" w:rsidR="006724CC" w:rsidRDefault="00FE6E1D">
          <w:pPr>
            <w:pStyle w:val="TOC3"/>
            <w:tabs>
              <w:tab w:val="right" w:leader="dot" w:pos="9016"/>
            </w:tabs>
            <w:rPr>
              <w:noProof/>
            </w:rPr>
          </w:pPr>
          <w:hyperlink w:anchor="_Toc395689979" w:history="1">
            <w:r w:rsidR="006724CC" w:rsidRPr="00D47F5C">
              <w:rPr>
                <w:rStyle w:val="Hyperlink"/>
                <w:noProof/>
              </w:rPr>
              <w:t>Triangulation of Data</w:t>
            </w:r>
            <w:r w:rsidR="006724CC">
              <w:rPr>
                <w:noProof/>
                <w:webHidden/>
              </w:rPr>
              <w:tab/>
            </w:r>
            <w:r w:rsidR="00FD12DF">
              <w:rPr>
                <w:noProof/>
                <w:webHidden/>
              </w:rPr>
              <w:fldChar w:fldCharType="begin"/>
            </w:r>
            <w:r w:rsidR="006724CC">
              <w:rPr>
                <w:noProof/>
                <w:webHidden/>
              </w:rPr>
              <w:instrText xml:space="preserve"> PAGEREF _Toc395689979 \h </w:instrText>
            </w:r>
            <w:r w:rsidR="00FD12DF">
              <w:rPr>
                <w:noProof/>
                <w:webHidden/>
              </w:rPr>
            </w:r>
            <w:r w:rsidR="00FD12DF">
              <w:rPr>
                <w:noProof/>
                <w:webHidden/>
              </w:rPr>
              <w:fldChar w:fldCharType="separate"/>
            </w:r>
            <w:r w:rsidR="00754D92">
              <w:rPr>
                <w:noProof/>
                <w:webHidden/>
              </w:rPr>
              <w:t>69</w:t>
            </w:r>
            <w:r w:rsidR="00FD12DF">
              <w:rPr>
                <w:noProof/>
                <w:webHidden/>
              </w:rPr>
              <w:fldChar w:fldCharType="end"/>
            </w:r>
          </w:hyperlink>
        </w:p>
        <w:p w14:paraId="263B89AE" w14:textId="77777777" w:rsidR="006724CC" w:rsidRDefault="00FE6E1D">
          <w:pPr>
            <w:pStyle w:val="TOC3"/>
            <w:tabs>
              <w:tab w:val="right" w:leader="dot" w:pos="9016"/>
            </w:tabs>
            <w:rPr>
              <w:noProof/>
            </w:rPr>
          </w:pPr>
          <w:hyperlink w:anchor="_Toc395689980" w:history="1">
            <w:r w:rsidR="006724CC" w:rsidRPr="00D47F5C">
              <w:rPr>
                <w:rStyle w:val="Hyperlink"/>
                <w:noProof/>
              </w:rPr>
              <w:t>Synopsis of Chapter</w:t>
            </w:r>
            <w:r w:rsidR="006724CC">
              <w:rPr>
                <w:noProof/>
                <w:webHidden/>
              </w:rPr>
              <w:tab/>
            </w:r>
            <w:r w:rsidR="00FD12DF">
              <w:rPr>
                <w:noProof/>
                <w:webHidden/>
              </w:rPr>
              <w:fldChar w:fldCharType="begin"/>
            </w:r>
            <w:r w:rsidR="006724CC">
              <w:rPr>
                <w:noProof/>
                <w:webHidden/>
              </w:rPr>
              <w:instrText xml:space="preserve"> PAGEREF _Toc395689980 \h </w:instrText>
            </w:r>
            <w:r w:rsidR="00FD12DF">
              <w:rPr>
                <w:noProof/>
                <w:webHidden/>
              </w:rPr>
            </w:r>
            <w:r w:rsidR="00FD12DF">
              <w:rPr>
                <w:noProof/>
                <w:webHidden/>
              </w:rPr>
              <w:fldChar w:fldCharType="separate"/>
            </w:r>
            <w:r w:rsidR="00754D92">
              <w:rPr>
                <w:noProof/>
                <w:webHidden/>
              </w:rPr>
              <w:t>69</w:t>
            </w:r>
            <w:r w:rsidR="00FD12DF">
              <w:rPr>
                <w:noProof/>
                <w:webHidden/>
              </w:rPr>
              <w:fldChar w:fldCharType="end"/>
            </w:r>
          </w:hyperlink>
        </w:p>
        <w:p w14:paraId="551DA8AF" w14:textId="77777777" w:rsidR="006724CC" w:rsidRDefault="00FE6E1D">
          <w:pPr>
            <w:pStyle w:val="TOC2"/>
            <w:tabs>
              <w:tab w:val="left" w:pos="1540"/>
              <w:tab w:val="right" w:leader="dot" w:pos="9016"/>
            </w:tabs>
            <w:rPr>
              <w:noProof/>
            </w:rPr>
          </w:pPr>
          <w:hyperlink w:anchor="_Toc395689981" w:history="1">
            <w:r w:rsidR="006724CC" w:rsidRPr="00D47F5C">
              <w:rPr>
                <w:rStyle w:val="Hyperlink"/>
                <w:noProof/>
              </w:rPr>
              <w:t xml:space="preserve">Chapter 4 </w:t>
            </w:r>
            <w:r w:rsidR="006724CC">
              <w:rPr>
                <w:noProof/>
              </w:rPr>
              <w:tab/>
            </w:r>
            <w:r w:rsidR="006724CC" w:rsidRPr="00D47F5C">
              <w:rPr>
                <w:rStyle w:val="Hyperlink"/>
                <w:noProof/>
              </w:rPr>
              <w:t>Research Question One – To what extent does a PBL approach to teaching mathematics result in improved understanding of basic mathematical skills – Results and analysis of findings</w:t>
            </w:r>
            <w:r w:rsidR="006724CC">
              <w:rPr>
                <w:noProof/>
                <w:webHidden/>
              </w:rPr>
              <w:tab/>
            </w:r>
            <w:r w:rsidR="00FD12DF">
              <w:rPr>
                <w:noProof/>
                <w:webHidden/>
              </w:rPr>
              <w:fldChar w:fldCharType="begin"/>
            </w:r>
            <w:r w:rsidR="006724CC">
              <w:rPr>
                <w:noProof/>
                <w:webHidden/>
              </w:rPr>
              <w:instrText xml:space="preserve"> PAGEREF _Toc395689981 \h </w:instrText>
            </w:r>
            <w:r w:rsidR="00FD12DF">
              <w:rPr>
                <w:noProof/>
                <w:webHidden/>
              </w:rPr>
            </w:r>
            <w:r w:rsidR="00FD12DF">
              <w:rPr>
                <w:noProof/>
                <w:webHidden/>
              </w:rPr>
              <w:fldChar w:fldCharType="separate"/>
            </w:r>
            <w:r w:rsidR="00754D92">
              <w:rPr>
                <w:noProof/>
                <w:webHidden/>
              </w:rPr>
              <w:t>71</w:t>
            </w:r>
            <w:r w:rsidR="00FD12DF">
              <w:rPr>
                <w:noProof/>
                <w:webHidden/>
              </w:rPr>
              <w:fldChar w:fldCharType="end"/>
            </w:r>
          </w:hyperlink>
        </w:p>
        <w:p w14:paraId="6DDD1E8F" w14:textId="77777777" w:rsidR="006724CC" w:rsidRDefault="00FE6E1D">
          <w:pPr>
            <w:pStyle w:val="TOC3"/>
            <w:tabs>
              <w:tab w:val="right" w:leader="dot" w:pos="9016"/>
            </w:tabs>
            <w:rPr>
              <w:noProof/>
            </w:rPr>
          </w:pPr>
          <w:hyperlink w:anchor="_Toc395689982" w:history="1">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_Toc395689982 \h </w:instrText>
            </w:r>
            <w:r w:rsidR="00FD12DF">
              <w:rPr>
                <w:noProof/>
                <w:webHidden/>
              </w:rPr>
            </w:r>
            <w:r w:rsidR="00FD12DF">
              <w:rPr>
                <w:noProof/>
                <w:webHidden/>
              </w:rPr>
              <w:fldChar w:fldCharType="separate"/>
            </w:r>
            <w:r w:rsidR="00754D92">
              <w:rPr>
                <w:noProof/>
                <w:webHidden/>
              </w:rPr>
              <w:t>71</w:t>
            </w:r>
            <w:r w:rsidR="00FD12DF">
              <w:rPr>
                <w:noProof/>
                <w:webHidden/>
              </w:rPr>
              <w:fldChar w:fldCharType="end"/>
            </w:r>
          </w:hyperlink>
        </w:p>
        <w:p w14:paraId="56EA3DBF" w14:textId="77777777" w:rsidR="006724CC" w:rsidRDefault="00FE6E1D">
          <w:pPr>
            <w:pStyle w:val="TOC3"/>
            <w:tabs>
              <w:tab w:val="right" w:leader="dot" w:pos="9016"/>
            </w:tabs>
            <w:rPr>
              <w:noProof/>
            </w:rPr>
          </w:pPr>
          <w:hyperlink w:anchor="_Toc395689983" w:history="1">
            <w:r w:rsidR="006724CC" w:rsidRPr="00D47F5C">
              <w:rPr>
                <w:rStyle w:val="Hyperlink"/>
                <w:noProof/>
              </w:rPr>
              <w:t>Research Objective and questions</w:t>
            </w:r>
            <w:r w:rsidR="006724CC">
              <w:rPr>
                <w:noProof/>
                <w:webHidden/>
              </w:rPr>
              <w:tab/>
            </w:r>
            <w:r w:rsidR="00FD12DF">
              <w:rPr>
                <w:noProof/>
                <w:webHidden/>
              </w:rPr>
              <w:fldChar w:fldCharType="begin"/>
            </w:r>
            <w:r w:rsidR="006724CC">
              <w:rPr>
                <w:noProof/>
                <w:webHidden/>
              </w:rPr>
              <w:instrText xml:space="preserve"> PAGEREF _Toc395689983 \h </w:instrText>
            </w:r>
            <w:r w:rsidR="00FD12DF">
              <w:rPr>
                <w:noProof/>
                <w:webHidden/>
              </w:rPr>
            </w:r>
            <w:r w:rsidR="00FD12DF">
              <w:rPr>
                <w:noProof/>
                <w:webHidden/>
              </w:rPr>
              <w:fldChar w:fldCharType="separate"/>
            </w:r>
            <w:r w:rsidR="00754D92">
              <w:rPr>
                <w:noProof/>
                <w:webHidden/>
              </w:rPr>
              <w:t>71</w:t>
            </w:r>
            <w:r w:rsidR="00FD12DF">
              <w:rPr>
                <w:noProof/>
                <w:webHidden/>
              </w:rPr>
              <w:fldChar w:fldCharType="end"/>
            </w:r>
          </w:hyperlink>
        </w:p>
        <w:p w14:paraId="734FB481" w14:textId="77777777" w:rsidR="006724CC" w:rsidRDefault="00FE6E1D">
          <w:pPr>
            <w:pStyle w:val="TOC3"/>
            <w:tabs>
              <w:tab w:val="right" w:leader="dot" w:pos="9016"/>
            </w:tabs>
            <w:rPr>
              <w:noProof/>
            </w:rPr>
          </w:pPr>
          <w:hyperlink w:anchor="_Toc395689984" w:history="1">
            <w:r w:rsidR="006724CC" w:rsidRPr="00D47F5C">
              <w:rPr>
                <w:rStyle w:val="Hyperlink"/>
                <w:noProof/>
              </w:rPr>
              <w:t>Test-Retest Findings</w:t>
            </w:r>
            <w:r w:rsidR="006724CC">
              <w:rPr>
                <w:noProof/>
                <w:webHidden/>
              </w:rPr>
              <w:tab/>
            </w:r>
            <w:r w:rsidR="00FD12DF">
              <w:rPr>
                <w:noProof/>
                <w:webHidden/>
              </w:rPr>
              <w:fldChar w:fldCharType="begin"/>
            </w:r>
            <w:r w:rsidR="006724CC">
              <w:rPr>
                <w:noProof/>
                <w:webHidden/>
              </w:rPr>
              <w:instrText xml:space="preserve"> PAGEREF _Toc395689984 \h </w:instrText>
            </w:r>
            <w:r w:rsidR="00FD12DF">
              <w:rPr>
                <w:noProof/>
                <w:webHidden/>
              </w:rPr>
            </w:r>
            <w:r w:rsidR="00FD12DF">
              <w:rPr>
                <w:noProof/>
                <w:webHidden/>
              </w:rPr>
              <w:fldChar w:fldCharType="separate"/>
            </w:r>
            <w:r w:rsidR="00754D92">
              <w:rPr>
                <w:noProof/>
                <w:webHidden/>
              </w:rPr>
              <w:t>72</w:t>
            </w:r>
            <w:r w:rsidR="00FD12DF">
              <w:rPr>
                <w:noProof/>
                <w:webHidden/>
              </w:rPr>
              <w:fldChar w:fldCharType="end"/>
            </w:r>
          </w:hyperlink>
        </w:p>
        <w:p w14:paraId="53CCBD30" w14:textId="77777777" w:rsidR="006724CC" w:rsidRDefault="00FE6E1D">
          <w:pPr>
            <w:pStyle w:val="TOC3"/>
            <w:tabs>
              <w:tab w:val="right" w:leader="dot" w:pos="9016"/>
            </w:tabs>
            <w:rPr>
              <w:noProof/>
            </w:rPr>
          </w:pPr>
          <w:hyperlink w:anchor="_Toc395689985" w:history="1">
            <w:r w:rsidR="006724CC" w:rsidRPr="00D47F5C">
              <w:rPr>
                <w:rStyle w:val="Hyperlink"/>
                <w:noProof/>
              </w:rPr>
              <w:t>Results</w:t>
            </w:r>
            <w:r w:rsidR="006724CC">
              <w:rPr>
                <w:noProof/>
                <w:webHidden/>
              </w:rPr>
              <w:tab/>
            </w:r>
            <w:r w:rsidR="00FD12DF">
              <w:rPr>
                <w:noProof/>
                <w:webHidden/>
              </w:rPr>
              <w:fldChar w:fldCharType="begin"/>
            </w:r>
            <w:r w:rsidR="006724CC">
              <w:rPr>
                <w:noProof/>
                <w:webHidden/>
              </w:rPr>
              <w:instrText xml:space="preserve"> PAGEREF _Toc395689985 \h </w:instrText>
            </w:r>
            <w:r w:rsidR="00FD12DF">
              <w:rPr>
                <w:noProof/>
                <w:webHidden/>
              </w:rPr>
            </w:r>
            <w:r w:rsidR="00FD12DF">
              <w:rPr>
                <w:noProof/>
                <w:webHidden/>
              </w:rPr>
              <w:fldChar w:fldCharType="separate"/>
            </w:r>
            <w:r w:rsidR="00754D92">
              <w:rPr>
                <w:noProof/>
                <w:webHidden/>
              </w:rPr>
              <w:t>73</w:t>
            </w:r>
            <w:r w:rsidR="00FD12DF">
              <w:rPr>
                <w:noProof/>
                <w:webHidden/>
              </w:rPr>
              <w:fldChar w:fldCharType="end"/>
            </w:r>
          </w:hyperlink>
        </w:p>
        <w:p w14:paraId="7082ABE2" w14:textId="77777777" w:rsidR="006724CC" w:rsidRDefault="00FE6E1D">
          <w:pPr>
            <w:pStyle w:val="TOC3"/>
            <w:tabs>
              <w:tab w:val="right" w:leader="dot" w:pos="9016"/>
            </w:tabs>
            <w:rPr>
              <w:noProof/>
            </w:rPr>
          </w:pPr>
          <w:hyperlink w:anchor="_Toc395689986" w:history="1">
            <w:r w:rsidR="006724CC" w:rsidRPr="00D47F5C">
              <w:rPr>
                <w:rStyle w:val="Hyperlink"/>
                <w:noProof/>
              </w:rPr>
              <w:t>Paired Sample T-test</w:t>
            </w:r>
            <w:r w:rsidR="006724CC">
              <w:rPr>
                <w:noProof/>
                <w:webHidden/>
              </w:rPr>
              <w:tab/>
            </w:r>
            <w:r w:rsidR="00FD12DF">
              <w:rPr>
                <w:noProof/>
                <w:webHidden/>
              </w:rPr>
              <w:fldChar w:fldCharType="begin"/>
            </w:r>
            <w:r w:rsidR="006724CC">
              <w:rPr>
                <w:noProof/>
                <w:webHidden/>
              </w:rPr>
              <w:instrText xml:space="preserve"> PAGEREF _Toc395689986 \h </w:instrText>
            </w:r>
            <w:r w:rsidR="00FD12DF">
              <w:rPr>
                <w:noProof/>
                <w:webHidden/>
              </w:rPr>
            </w:r>
            <w:r w:rsidR="00FD12DF">
              <w:rPr>
                <w:noProof/>
                <w:webHidden/>
              </w:rPr>
              <w:fldChar w:fldCharType="separate"/>
            </w:r>
            <w:r w:rsidR="00754D92">
              <w:rPr>
                <w:noProof/>
                <w:webHidden/>
              </w:rPr>
              <w:t>76</w:t>
            </w:r>
            <w:r w:rsidR="00FD12DF">
              <w:rPr>
                <w:noProof/>
                <w:webHidden/>
              </w:rPr>
              <w:fldChar w:fldCharType="end"/>
            </w:r>
          </w:hyperlink>
        </w:p>
        <w:p w14:paraId="6008E7F3" w14:textId="77777777" w:rsidR="006724CC" w:rsidRDefault="00FE6E1D">
          <w:pPr>
            <w:pStyle w:val="TOC3"/>
            <w:tabs>
              <w:tab w:val="right" w:leader="dot" w:pos="9016"/>
            </w:tabs>
            <w:rPr>
              <w:noProof/>
            </w:rPr>
          </w:pPr>
          <w:hyperlink w:anchor="_Toc395689987" w:history="1">
            <w:r w:rsidR="006724CC" w:rsidRPr="00D47F5C">
              <w:rPr>
                <w:rStyle w:val="Hyperlink"/>
                <w:noProof/>
              </w:rPr>
              <w:t>Conclusion</w:t>
            </w:r>
            <w:r w:rsidR="006724CC">
              <w:rPr>
                <w:noProof/>
                <w:webHidden/>
              </w:rPr>
              <w:tab/>
            </w:r>
            <w:r w:rsidR="00FD12DF">
              <w:rPr>
                <w:noProof/>
                <w:webHidden/>
              </w:rPr>
              <w:fldChar w:fldCharType="begin"/>
            </w:r>
            <w:r w:rsidR="006724CC">
              <w:rPr>
                <w:noProof/>
                <w:webHidden/>
              </w:rPr>
              <w:instrText xml:space="preserve"> PAGEREF _Toc395689987 \h </w:instrText>
            </w:r>
            <w:r w:rsidR="00FD12DF">
              <w:rPr>
                <w:noProof/>
                <w:webHidden/>
              </w:rPr>
            </w:r>
            <w:r w:rsidR="00FD12DF">
              <w:rPr>
                <w:noProof/>
                <w:webHidden/>
              </w:rPr>
              <w:fldChar w:fldCharType="separate"/>
            </w:r>
            <w:r w:rsidR="00754D92">
              <w:rPr>
                <w:noProof/>
                <w:webHidden/>
              </w:rPr>
              <w:t>77</w:t>
            </w:r>
            <w:r w:rsidR="00FD12DF">
              <w:rPr>
                <w:noProof/>
                <w:webHidden/>
              </w:rPr>
              <w:fldChar w:fldCharType="end"/>
            </w:r>
          </w:hyperlink>
        </w:p>
        <w:p w14:paraId="50B73004" w14:textId="77777777" w:rsidR="006724CC" w:rsidRDefault="00FE6E1D">
          <w:pPr>
            <w:pStyle w:val="TOC2"/>
            <w:tabs>
              <w:tab w:val="left" w:pos="1540"/>
              <w:tab w:val="right" w:leader="dot" w:pos="9016"/>
            </w:tabs>
            <w:rPr>
              <w:noProof/>
            </w:rPr>
          </w:pPr>
          <w:hyperlink w:anchor="_Toc395689988" w:history="1">
            <w:r w:rsidR="006724CC" w:rsidRPr="00D47F5C">
              <w:rPr>
                <w:rStyle w:val="Hyperlink"/>
                <w:noProof/>
              </w:rPr>
              <w:t xml:space="preserve">Chapter 5 </w:t>
            </w:r>
            <w:r w:rsidR="006724CC">
              <w:rPr>
                <w:noProof/>
              </w:rPr>
              <w:tab/>
            </w:r>
            <w:r w:rsidR="006724CC" w:rsidRPr="00D47F5C">
              <w:rPr>
                <w:rStyle w:val="Hyperlink"/>
                <w:noProof/>
              </w:rPr>
              <w:t>Research Question Two – What is the association between interaction with a PBL component and exam marks in a mathematics module? – Results and analysis of Findings</w:t>
            </w:r>
            <w:r w:rsidR="006724CC">
              <w:rPr>
                <w:noProof/>
                <w:webHidden/>
              </w:rPr>
              <w:tab/>
            </w:r>
            <w:r w:rsidR="00FD12DF">
              <w:rPr>
                <w:noProof/>
                <w:webHidden/>
              </w:rPr>
              <w:fldChar w:fldCharType="begin"/>
            </w:r>
            <w:r w:rsidR="006724CC">
              <w:rPr>
                <w:noProof/>
                <w:webHidden/>
              </w:rPr>
              <w:instrText xml:space="preserve"> PAGEREF _Toc395689988 \h </w:instrText>
            </w:r>
            <w:r w:rsidR="00FD12DF">
              <w:rPr>
                <w:noProof/>
                <w:webHidden/>
              </w:rPr>
            </w:r>
            <w:r w:rsidR="00FD12DF">
              <w:rPr>
                <w:noProof/>
                <w:webHidden/>
              </w:rPr>
              <w:fldChar w:fldCharType="separate"/>
            </w:r>
            <w:r w:rsidR="00754D92">
              <w:rPr>
                <w:noProof/>
                <w:webHidden/>
              </w:rPr>
              <w:t>79</w:t>
            </w:r>
            <w:r w:rsidR="00FD12DF">
              <w:rPr>
                <w:noProof/>
                <w:webHidden/>
              </w:rPr>
              <w:fldChar w:fldCharType="end"/>
            </w:r>
          </w:hyperlink>
        </w:p>
        <w:p w14:paraId="1EB9E205" w14:textId="77777777" w:rsidR="006724CC" w:rsidRDefault="00FE6E1D">
          <w:pPr>
            <w:pStyle w:val="TOC3"/>
            <w:tabs>
              <w:tab w:val="right" w:leader="dot" w:pos="9016"/>
            </w:tabs>
            <w:rPr>
              <w:noProof/>
            </w:rPr>
          </w:pPr>
          <w:hyperlink w:anchor="_Toc395689989" w:history="1">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_Toc395689989 \h </w:instrText>
            </w:r>
            <w:r w:rsidR="00FD12DF">
              <w:rPr>
                <w:noProof/>
                <w:webHidden/>
              </w:rPr>
            </w:r>
            <w:r w:rsidR="00FD12DF">
              <w:rPr>
                <w:noProof/>
                <w:webHidden/>
              </w:rPr>
              <w:fldChar w:fldCharType="separate"/>
            </w:r>
            <w:r w:rsidR="00754D92">
              <w:rPr>
                <w:noProof/>
                <w:webHidden/>
              </w:rPr>
              <w:t>79</w:t>
            </w:r>
            <w:r w:rsidR="00FD12DF">
              <w:rPr>
                <w:noProof/>
                <w:webHidden/>
              </w:rPr>
              <w:fldChar w:fldCharType="end"/>
            </w:r>
          </w:hyperlink>
        </w:p>
        <w:p w14:paraId="5C20A81D" w14:textId="77777777" w:rsidR="006724CC" w:rsidRDefault="00FE6E1D">
          <w:pPr>
            <w:pStyle w:val="TOC3"/>
            <w:tabs>
              <w:tab w:val="right" w:leader="dot" w:pos="9016"/>
            </w:tabs>
            <w:rPr>
              <w:noProof/>
            </w:rPr>
          </w:pPr>
          <w:hyperlink w:anchor="_Toc395689990" w:history="1">
            <w:r w:rsidR="006724CC" w:rsidRPr="00D47F5C">
              <w:rPr>
                <w:rStyle w:val="Hyperlink"/>
                <w:noProof/>
              </w:rPr>
              <w:t>Research Objective and questions</w:t>
            </w:r>
            <w:r w:rsidR="006724CC">
              <w:rPr>
                <w:noProof/>
                <w:webHidden/>
              </w:rPr>
              <w:tab/>
            </w:r>
            <w:r w:rsidR="00FD12DF">
              <w:rPr>
                <w:noProof/>
                <w:webHidden/>
              </w:rPr>
              <w:fldChar w:fldCharType="begin"/>
            </w:r>
            <w:r w:rsidR="006724CC">
              <w:rPr>
                <w:noProof/>
                <w:webHidden/>
              </w:rPr>
              <w:instrText xml:space="preserve"> PAGEREF _Toc395689990 \h </w:instrText>
            </w:r>
            <w:r w:rsidR="00FD12DF">
              <w:rPr>
                <w:noProof/>
                <w:webHidden/>
              </w:rPr>
            </w:r>
            <w:r w:rsidR="00FD12DF">
              <w:rPr>
                <w:noProof/>
                <w:webHidden/>
              </w:rPr>
              <w:fldChar w:fldCharType="separate"/>
            </w:r>
            <w:r w:rsidR="00754D92">
              <w:rPr>
                <w:noProof/>
                <w:webHidden/>
              </w:rPr>
              <w:t>79</w:t>
            </w:r>
            <w:r w:rsidR="00FD12DF">
              <w:rPr>
                <w:noProof/>
                <w:webHidden/>
              </w:rPr>
              <w:fldChar w:fldCharType="end"/>
            </w:r>
          </w:hyperlink>
        </w:p>
        <w:p w14:paraId="6BDE599E" w14:textId="77777777" w:rsidR="006724CC" w:rsidRDefault="00FE6E1D">
          <w:pPr>
            <w:pStyle w:val="TOC3"/>
            <w:tabs>
              <w:tab w:val="right" w:leader="dot" w:pos="9016"/>
            </w:tabs>
            <w:rPr>
              <w:noProof/>
            </w:rPr>
          </w:pPr>
          <w:hyperlink w:anchor="_Toc395689991" w:history="1">
            <w:r w:rsidR="006724CC" w:rsidRPr="00D47F5C">
              <w:rPr>
                <w:rStyle w:val="Hyperlink"/>
                <w:noProof/>
              </w:rPr>
              <w:t>Correlation Analysis</w:t>
            </w:r>
            <w:r w:rsidR="006724CC">
              <w:rPr>
                <w:noProof/>
                <w:webHidden/>
              </w:rPr>
              <w:tab/>
            </w:r>
            <w:r w:rsidR="00FD12DF">
              <w:rPr>
                <w:noProof/>
                <w:webHidden/>
              </w:rPr>
              <w:fldChar w:fldCharType="begin"/>
            </w:r>
            <w:r w:rsidR="006724CC">
              <w:rPr>
                <w:noProof/>
                <w:webHidden/>
              </w:rPr>
              <w:instrText xml:space="preserve"> PAGEREF _Toc395689991 \h </w:instrText>
            </w:r>
            <w:r w:rsidR="00FD12DF">
              <w:rPr>
                <w:noProof/>
                <w:webHidden/>
              </w:rPr>
            </w:r>
            <w:r w:rsidR="00FD12DF">
              <w:rPr>
                <w:noProof/>
                <w:webHidden/>
              </w:rPr>
              <w:fldChar w:fldCharType="separate"/>
            </w:r>
            <w:r w:rsidR="00754D92">
              <w:rPr>
                <w:noProof/>
                <w:webHidden/>
              </w:rPr>
              <w:t>80</w:t>
            </w:r>
            <w:r w:rsidR="00FD12DF">
              <w:rPr>
                <w:noProof/>
                <w:webHidden/>
              </w:rPr>
              <w:fldChar w:fldCharType="end"/>
            </w:r>
          </w:hyperlink>
        </w:p>
        <w:p w14:paraId="4C20F09E" w14:textId="77777777" w:rsidR="006724CC" w:rsidRDefault="00FE6E1D">
          <w:pPr>
            <w:pStyle w:val="TOC3"/>
            <w:tabs>
              <w:tab w:val="right" w:leader="dot" w:pos="9016"/>
            </w:tabs>
            <w:rPr>
              <w:noProof/>
            </w:rPr>
          </w:pPr>
          <w:hyperlink w:anchor="_Toc395689992" w:history="1">
            <w:r w:rsidR="006724CC" w:rsidRPr="00D47F5C">
              <w:rPr>
                <w:rStyle w:val="Hyperlink"/>
                <w:noProof/>
              </w:rPr>
              <w:t>Conclusion</w:t>
            </w:r>
            <w:r w:rsidR="006724CC">
              <w:rPr>
                <w:noProof/>
                <w:webHidden/>
              </w:rPr>
              <w:tab/>
            </w:r>
            <w:r w:rsidR="00FD12DF">
              <w:rPr>
                <w:noProof/>
                <w:webHidden/>
              </w:rPr>
              <w:fldChar w:fldCharType="begin"/>
            </w:r>
            <w:r w:rsidR="006724CC">
              <w:rPr>
                <w:noProof/>
                <w:webHidden/>
              </w:rPr>
              <w:instrText xml:space="preserve"> PAGEREF _Toc395689992 \h </w:instrText>
            </w:r>
            <w:r w:rsidR="00FD12DF">
              <w:rPr>
                <w:noProof/>
                <w:webHidden/>
              </w:rPr>
            </w:r>
            <w:r w:rsidR="00FD12DF">
              <w:rPr>
                <w:noProof/>
                <w:webHidden/>
              </w:rPr>
              <w:fldChar w:fldCharType="separate"/>
            </w:r>
            <w:r w:rsidR="00754D92">
              <w:rPr>
                <w:noProof/>
                <w:webHidden/>
              </w:rPr>
              <w:t>82</w:t>
            </w:r>
            <w:r w:rsidR="00FD12DF">
              <w:rPr>
                <w:noProof/>
                <w:webHidden/>
              </w:rPr>
              <w:fldChar w:fldCharType="end"/>
            </w:r>
          </w:hyperlink>
        </w:p>
        <w:p w14:paraId="26BBBEBB" w14:textId="77777777" w:rsidR="006724CC" w:rsidRDefault="00FE6E1D">
          <w:pPr>
            <w:pStyle w:val="TOC2"/>
            <w:tabs>
              <w:tab w:val="left" w:pos="1320"/>
              <w:tab w:val="right" w:leader="dot" w:pos="9016"/>
            </w:tabs>
            <w:rPr>
              <w:noProof/>
            </w:rPr>
          </w:pPr>
          <w:hyperlink w:anchor="_Toc395689993" w:history="1">
            <w:r w:rsidR="006724CC" w:rsidRPr="00D47F5C">
              <w:rPr>
                <w:rStyle w:val="Hyperlink"/>
                <w:noProof/>
              </w:rPr>
              <w:t>Chapter 6</w:t>
            </w:r>
            <w:r w:rsidR="006724CC">
              <w:rPr>
                <w:noProof/>
              </w:rPr>
              <w:tab/>
            </w:r>
            <w:r w:rsidR="006724CC" w:rsidRPr="00D47F5C">
              <w:rPr>
                <w:rStyle w:val="Hyperlink"/>
                <w:noProof/>
              </w:rPr>
              <w:t>Research Question Three – What is the experience of students of participation in group-work and problem-based learning in mathematics? – Results and analysis of Findings</w:t>
            </w:r>
            <w:r w:rsidR="006724CC">
              <w:rPr>
                <w:noProof/>
                <w:webHidden/>
              </w:rPr>
              <w:tab/>
            </w:r>
            <w:r w:rsidR="00FD12DF">
              <w:rPr>
                <w:noProof/>
                <w:webHidden/>
              </w:rPr>
              <w:fldChar w:fldCharType="begin"/>
            </w:r>
            <w:r w:rsidR="006724CC">
              <w:rPr>
                <w:noProof/>
                <w:webHidden/>
              </w:rPr>
              <w:instrText xml:space="preserve"> PAGEREF _Toc395689993 \h </w:instrText>
            </w:r>
            <w:r w:rsidR="00FD12DF">
              <w:rPr>
                <w:noProof/>
                <w:webHidden/>
              </w:rPr>
            </w:r>
            <w:r w:rsidR="00FD12DF">
              <w:rPr>
                <w:noProof/>
                <w:webHidden/>
              </w:rPr>
              <w:fldChar w:fldCharType="separate"/>
            </w:r>
            <w:r w:rsidR="00754D92">
              <w:rPr>
                <w:noProof/>
                <w:webHidden/>
              </w:rPr>
              <w:t>84</w:t>
            </w:r>
            <w:r w:rsidR="00FD12DF">
              <w:rPr>
                <w:noProof/>
                <w:webHidden/>
              </w:rPr>
              <w:fldChar w:fldCharType="end"/>
            </w:r>
          </w:hyperlink>
        </w:p>
        <w:p w14:paraId="0B90E3E7" w14:textId="77777777" w:rsidR="006724CC" w:rsidRDefault="00FE6E1D">
          <w:pPr>
            <w:pStyle w:val="TOC3"/>
            <w:tabs>
              <w:tab w:val="right" w:leader="dot" w:pos="9016"/>
            </w:tabs>
            <w:rPr>
              <w:noProof/>
            </w:rPr>
          </w:pPr>
          <w:hyperlink w:anchor="_Toc395689994" w:history="1">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_Toc395689994 \h </w:instrText>
            </w:r>
            <w:r w:rsidR="00FD12DF">
              <w:rPr>
                <w:noProof/>
                <w:webHidden/>
              </w:rPr>
            </w:r>
            <w:r w:rsidR="00FD12DF">
              <w:rPr>
                <w:noProof/>
                <w:webHidden/>
              </w:rPr>
              <w:fldChar w:fldCharType="separate"/>
            </w:r>
            <w:r w:rsidR="00754D92">
              <w:rPr>
                <w:noProof/>
                <w:webHidden/>
              </w:rPr>
              <w:t>84</w:t>
            </w:r>
            <w:r w:rsidR="00FD12DF">
              <w:rPr>
                <w:noProof/>
                <w:webHidden/>
              </w:rPr>
              <w:fldChar w:fldCharType="end"/>
            </w:r>
          </w:hyperlink>
        </w:p>
        <w:p w14:paraId="5083D1D6" w14:textId="77777777" w:rsidR="006724CC" w:rsidRDefault="00FE6E1D">
          <w:pPr>
            <w:pStyle w:val="TOC3"/>
            <w:tabs>
              <w:tab w:val="right" w:leader="dot" w:pos="9016"/>
            </w:tabs>
            <w:rPr>
              <w:noProof/>
            </w:rPr>
          </w:pPr>
          <w:hyperlink w:anchor="_Toc395689995" w:history="1">
            <w:r w:rsidR="006724CC" w:rsidRPr="00D47F5C">
              <w:rPr>
                <w:rStyle w:val="Hyperlink"/>
                <w:noProof/>
              </w:rPr>
              <w:t>Research Objective and questions</w:t>
            </w:r>
            <w:r w:rsidR="006724CC">
              <w:rPr>
                <w:noProof/>
                <w:webHidden/>
              </w:rPr>
              <w:tab/>
            </w:r>
            <w:r w:rsidR="00FD12DF">
              <w:rPr>
                <w:noProof/>
                <w:webHidden/>
              </w:rPr>
              <w:fldChar w:fldCharType="begin"/>
            </w:r>
            <w:r w:rsidR="006724CC">
              <w:rPr>
                <w:noProof/>
                <w:webHidden/>
              </w:rPr>
              <w:instrText xml:space="preserve"> PAGEREF _Toc395689995 \h </w:instrText>
            </w:r>
            <w:r w:rsidR="00FD12DF">
              <w:rPr>
                <w:noProof/>
                <w:webHidden/>
              </w:rPr>
            </w:r>
            <w:r w:rsidR="00FD12DF">
              <w:rPr>
                <w:noProof/>
                <w:webHidden/>
              </w:rPr>
              <w:fldChar w:fldCharType="separate"/>
            </w:r>
            <w:r w:rsidR="00754D92">
              <w:rPr>
                <w:noProof/>
                <w:webHidden/>
              </w:rPr>
              <w:t>84</w:t>
            </w:r>
            <w:r w:rsidR="00FD12DF">
              <w:rPr>
                <w:noProof/>
                <w:webHidden/>
              </w:rPr>
              <w:fldChar w:fldCharType="end"/>
            </w:r>
          </w:hyperlink>
        </w:p>
        <w:p w14:paraId="6C15CC11" w14:textId="77777777" w:rsidR="006724CC" w:rsidRDefault="00FE6E1D">
          <w:pPr>
            <w:pStyle w:val="TOC3"/>
            <w:tabs>
              <w:tab w:val="right" w:leader="dot" w:pos="9016"/>
            </w:tabs>
            <w:rPr>
              <w:noProof/>
            </w:rPr>
          </w:pPr>
          <w:hyperlink w:anchor="_Toc395689996" w:history="1">
            <w:r w:rsidR="006724CC" w:rsidRPr="00D47F5C">
              <w:rPr>
                <w:rStyle w:val="Hyperlink"/>
                <w:noProof/>
              </w:rPr>
              <w:t>Benefits of collaborative-based learning</w:t>
            </w:r>
            <w:r w:rsidR="006724CC">
              <w:rPr>
                <w:noProof/>
                <w:webHidden/>
              </w:rPr>
              <w:tab/>
            </w:r>
            <w:r w:rsidR="00FD12DF">
              <w:rPr>
                <w:noProof/>
                <w:webHidden/>
              </w:rPr>
              <w:fldChar w:fldCharType="begin"/>
            </w:r>
            <w:r w:rsidR="006724CC">
              <w:rPr>
                <w:noProof/>
                <w:webHidden/>
              </w:rPr>
              <w:instrText xml:space="preserve"> PAGEREF _Toc395689996 \h </w:instrText>
            </w:r>
            <w:r w:rsidR="00FD12DF">
              <w:rPr>
                <w:noProof/>
                <w:webHidden/>
              </w:rPr>
            </w:r>
            <w:r w:rsidR="00FD12DF">
              <w:rPr>
                <w:noProof/>
                <w:webHidden/>
              </w:rPr>
              <w:fldChar w:fldCharType="separate"/>
            </w:r>
            <w:r w:rsidR="00754D92">
              <w:rPr>
                <w:noProof/>
                <w:webHidden/>
              </w:rPr>
              <w:t>85</w:t>
            </w:r>
            <w:r w:rsidR="00FD12DF">
              <w:rPr>
                <w:noProof/>
                <w:webHidden/>
              </w:rPr>
              <w:fldChar w:fldCharType="end"/>
            </w:r>
          </w:hyperlink>
        </w:p>
        <w:p w14:paraId="1B429367" w14:textId="77777777" w:rsidR="006724CC" w:rsidRDefault="00FE6E1D">
          <w:pPr>
            <w:pStyle w:val="TOC3"/>
            <w:tabs>
              <w:tab w:val="right" w:leader="dot" w:pos="9016"/>
            </w:tabs>
            <w:rPr>
              <w:noProof/>
            </w:rPr>
          </w:pPr>
          <w:hyperlink w:anchor="_Toc395689997" w:history="1">
            <w:r w:rsidR="006724CC" w:rsidRPr="00D47F5C">
              <w:rPr>
                <w:rStyle w:val="Hyperlink"/>
                <w:noProof/>
              </w:rPr>
              <w:t>Student difficulties with the philosophy of group work</w:t>
            </w:r>
            <w:r w:rsidR="006724CC">
              <w:rPr>
                <w:noProof/>
                <w:webHidden/>
              </w:rPr>
              <w:tab/>
            </w:r>
            <w:r w:rsidR="00FD12DF">
              <w:rPr>
                <w:noProof/>
                <w:webHidden/>
              </w:rPr>
              <w:fldChar w:fldCharType="begin"/>
            </w:r>
            <w:r w:rsidR="006724CC">
              <w:rPr>
                <w:noProof/>
                <w:webHidden/>
              </w:rPr>
              <w:instrText xml:space="preserve"> PAGEREF _Toc395689997 \h </w:instrText>
            </w:r>
            <w:r w:rsidR="00FD12DF">
              <w:rPr>
                <w:noProof/>
                <w:webHidden/>
              </w:rPr>
            </w:r>
            <w:r w:rsidR="00FD12DF">
              <w:rPr>
                <w:noProof/>
                <w:webHidden/>
              </w:rPr>
              <w:fldChar w:fldCharType="separate"/>
            </w:r>
            <w:r w:rsidR="00754D92">
              <w:rPr>
                <w:noProof/>
                <w:webHidden/>
              </w:rPr>
              <w:t>89</w:t>
            </w:r>
            <w:r w:rsidR="00FD12DF">
              <w:rPr>
                <w:noProof/>
                <w:webHidden/>
              </w:rPr>
              <w:fldChar w:fldCharType="end"/>
            </w:r>
          </w:hyperlink>
        </w:p>
        <w:p w14:paraId="641D8732" w14:textId="77777777" w:rsidR="006724CC" w:rsidRDefault="00FE6E1D">
          <w:pPr>
            <w:pStyle w:val="TOC3"/>
            <w:tabs>
              <w:tab w:val="right" w:leader="dot" w:pos="9016"/>
            </w:tabs>
            <w:rPr>
              <w:noProof/>
            </w:rPr>
          </w:pPr>
          <w:hyperlink w:anchor="_Toc395689998" w:history="1">
            <w:r w:rsidR="006724CC" w:rsidRPr="00D47F5C">
              <w:rPr>
                <w:rStyle w:val="Hyperlink"/>
                <w:noProof/>
              </w:rPr>
              <w:t>Conclusion</w:t>
            </w:r>
            <w:r w:rsidR="006724CC">
              <w:rPr>
                <w:noProof/>
                <w:webHidden/>
              </w:rPr>
              <w:tab/>
            </w:r>
            <w:r w:rsidR="00FD12DF">
              <w:rPr>
                <w:noProof/>
                <w:webHidden/>
              </w:rPr>
              <w:fldChar w:fldCharType="begin"/>
            </w:r>
            <w:r w:rsidR="006724CC">
              <w:rPr>
                <w:noProof/>
                <w:webHidden/>
              </w:rPr>
              <w:instrText xml:space="preserve"> PAGEREF _Toc395689998 \h </w:instrText>
            </w:r>
            <w:r w:rsidR="00FD12DF">
              <w:rPr>
                <w:noProof/>
                <w:webHidden/>
              </w:rPr>
            </w:r>
            <w:r w:rsidR="00FD12DF">
              <w:rPr>
                <w:noProof/>
                <w:webHidden/>
              </w:rPr>
              <w:fldChar w:fldCharType="separate"/>
            </w:r>
            <w:r w:rsidR="00754D92">
              <w:rPr>
                <w:noProof/>
                <w:webHidden/>
              </w:rPr>
              <w:t>93</w:t>
            </w:r>
            <w:r w:rsidR="00FD12DF">
              <w:rPr>
                <w:noProof/>
                <w:webHidden/>
              </w:rPr>
              <w:fldChar w:fldCharType="end"/>
            </w:r>
          </w:hyperlink>
        </w:p>
        <w:p w14:paraId="5BD86C85" w14:textId="77777777" w:rsidR="006724CC" w:rsidRDefault="00FE6E1D">
          <w:pPr>
            <w:pStyle w:val="TOC2"/>
            <w:tabs>
              <w:tab w:val="left" w:pos="1320"/>
              <w:tab w:val="right" w:leader="dot" w:pos="9016"/>
            </w:tabs>
            <w:rPr>
              <w:noProof/>
            </w:rPr>
          </w:pPr>
          <w:hyperlink w:anchor="_Toc395689999" w:history="1">
            <w:r w:rsidR="006724CC" w:rsidRPr="00D47F5C">
              <w:rPr>
                <w:rStyle w:val="Hyperlink"/>
                <w:noProof/>
              </w:rPr>
              <w:t>Chapter 7</w:t>
            </w:r>
            <w:r w:rsidR="006724CC">
              <w:rPr>
                <w:noProof/>
              </w:rPr>
              <w:tab/>
            </w:r>
            <w:r w:rsidR="006724CC" w:rsidRPr="00D47F5C">
              <w:rPr>
                <w:rStyle w:val="Hyperlink"/>
                <w:noProof/>
              </w:rPr>
              <w:t>Research Question Four – What are the attitudes of students towards how collaborative group work affects generic skills? – Results and analysis of findings</w:t>
            </w:r>
            <w:r w:rsidR="006724CC">
              <w:rPr>
                <w:noProof/>
                <w:webHidden/>
              </w:rPr>
              <w:tab/>
            </w:r>
            <w:r w:rsidR="00FD12DF">
              <w:rPr>
                <w:noProof/>
                <w:webHidden/>
              </w:rPr>
              <w:fldChar w:fldCharType="begin"/>
            </w:r>
            <w:r w:rsidR="006724CC">
              <w:rPr>
                <w:noProof/>
                <w:webHidden/>
              </w:rPr>
              <w:instrText xml:space="preserve"> PAGEREF _Toc395689999 \h </w:instrText>
            </w:r>
            <w:r w:rsidR="00FD12DF">
              <w:rPr>
                <w:noProof/>
                <w:webHidden/>
              </w:rPr>
            </w:r>
            <w:r w:rsidR="00FD12DF">
              <w:rPr>
                <w:noProof/>
                <w:webHidden/>
              </w:rPr>
              <w:fldChar w:fldCharType="separate"/>
            </w:r>
            <w:r w:rsidR="00754D92">
              <w:rPr>
                <w:noProof/>
                <w:webHidden/>
              </w:rPr>
              <w:t>94</w:t>
            </w:r>
            <w:r w:rsidR="00FD12DF">
              <w:rPr>
                <w:noProof/>
                <w:webHidden/>
              </w:rPr>
              <w:fldChar w:fldCharType="end"/>
            </w:r>
          </w:hyperlink>
        </w:p>
        <w:p w14:paraId="18C7FE9D" w14:textId="77777777" w:rsidR="006724CC" w:rsidRDefault="00FE6E1D">
          <w:pPr>
            <w:pStyle w:val="TOC3"/>
            <w:tabs>
              <w:tab w:val="right" w:leader="dot" w:pos="9016"/>
            </w:tabs>
            <w:rPr>
              <w:noProof/>
            </w:rPr>
          </w:pPr>
          <w:hyperlink w:anchor="_Toc395690000" w:history="1">
            <w:r w:rsidR="006724CC" w:rsidRPr="00D47F5C">
              <w:rPr>
                <w:rStyle w:val="Hyperlink"/>
                <w:noProof/>
              </w:rPr>
              <w:t>Introduction</w:t>
            </w:r>
            <w:r w:rsidR="006724CC">
              <w:rPr>
                <w:noProof/>
                <w:webHidden/>
              </w:rPr>
              <w:tab/>
            </w:r>
            <w:r w:rsidR="00FD12DF">
              <w:rPr>
                <w:noProof/>
                <w:webHidden/>
              </w:rPr>
              <w:fldChar w:fldCharType="begin"/>
            </w:r>
            <w:r w:rsidR="006724CC">
              <w:rPr>
                <w:noProof/>
                <w:webHidden/>
              </w:rPr>
              <w:instrText xml:space="preserve"> PAGEREF _Toc395690000 \h </w:instrText>
            </w:r>
            <w:r w:rsidR="00FD12DF">
              <w:rPr>
                <w:noProof/>
                <w:webHidden/>
              </w:rPr>
            </w:r>
            <w:r w:rsidR="00FD12DF">
              <w:rPr>
                <w:noProof/>
                <w:webHidden/>
              </w:rPr>
              <w:fldChar w:fldCharType="separate"/>
            </w:r>
            <w:r w:rsidR="00754D92">
              <w:rPr>
                <w:noProof/>
                <w:webHidden/>
              </w:rPr>
              <w:t>94</w:t>
            </w:r>
            <w:r w:rsidR="00FD12DF">
              <w:rPr>
                <w:noProof/>
                <w:webHidden/>
              </w:rPr>
              <w:fldChar w:fldCharType="end"/>
            </w:r>
          </w:hyperlink>
        </w:p>
        <w:p w14:paraId="4B7F8DC6" w14:textId="77777777" w:rsidR="006724CC" w:rsidRDefault="00FE6E1D">
          <w:pPr>
            <w:pStyle w:val="TOC3"/>
            <w:tabs>
              <w:tab w:val="right" w:leader="dot" w:pos="9016"/>
            </w:tabs>
            <w:rPr>
              <w:noProof/>
            </w:rPr>
          </w:pPr>
          <w:hyperlink w:anchor="_Toc395690001" w:history="1">
            <w:r w:rsidR="006724CC" w:rsidRPr="00D47F5C">
              <w:rPr>
                <w:rStyle w:val="Hyperlink"/>
                <w:noProof/>
              </w:rPr>
              <w:t>Research Objective and questions</w:t>
            </w:r>
            <w:r w:rsidR="006724CC">
              <w:rPr>
                <w:noProof/>
                <w:webHidden/>
              </w:rPr>
              <w:tab/>
            </w:r>
            <w:r w:rsidR="00FD12DF">
              <w:rPr>
                <w:noProof/>
                <w:webHidden/>
              </w:rPr>
              <w:fldChar w:fldCharType="begin"/>
            </w:r>
            <w:r w:rsidR="006724CC">
              <w:rPr>
                <w:noProof/>
                <w:webHidden/>
              </w:rPr>
              <w:instrText xml:space="preserve"> PAGEREF _Toc395690001 \h </w:instrText>
            </w:r>
            <w:r w:rsidR="00FD12DF">
              <w:rPr>
                <w:noProof/>
                <w:webHidden/>
              </w:rPr>
            </w:r>
            <w:r w:rsidR="00FD12DF">
              <w:rPr>
                <w:noProof/>
                <w:webHidden/>
              </w:rPr>
              <w:fldChar w:fldCharType="separate"/>
            </w:r>
            <w:r w:rsidR="00754D92">
              <w:rPr>
                <w:noProof/>
                <w:webHidden/>
              </w:rPr>
              <w:t>94</w:t>
            </w:r>
            <w:r w:rsidR="00FD12DF">
              <w:rPr>
                <w:noProof/>
                <w:webHidden/>
              </w:rPr>
              <w:fldChar w:fldCharType="end"/>
            </w:r>
          </w:hyperlink>
        </w:p>
        <w:p w14:paraId="776EBC5E" w14:textId="77777777" w:rsidR="006724CC" w:rsidRDefault="00FE6E1D">
          <w:pPr>
            <w:pStyle w:val="TOC3"/>
            <w:tabs>
              <w:tab w:val="right" w:leader="dot" w:pos="9016"/>
            </w:tabs>
            <w:rPr>
              <w:noProof/>
            </w:rPr>
          </w:pPr>
          <w:hyperlink w:anchor="_Toc395690002" w:history="1">
            <w:r w:rsidR="006724CC" w:rsidRPr="00D47F5C">
              <w:rPr>
                <w:rStyle w:val="Hyperlink"/>
                <w:noProof/>
              </w:rPr>
              <w:t>Data Generation</w:t>
            </w:r>
            <w:r w:rsidR="006724CC">
              <w:rPr>
                <w:noProof/>
                <w:webHidden/>
              </w:rPr>
              <w:tab/>
            </w:r>
            <w:r w:rsidR="00FD12DF">
              <w:rPr>
                <w:noProof/>
                <w:webHidden/>
              </w:rPr>
              <w:fldChar w:fldCharType="begin"/>
            </w:r>
            <w:r w:rsidR="006724CC">
              <w:rPr>
                <w:noProof/>
                <w:webHidden/>
              </w:rPr>
              <w:instrText xml:space="preserve"> PAGEREF _Toc395690002 \h </w:instrText>
            </w:r>
            <w:r w:rsidR="00FD12DF">
              <w:rPr>
                <w:noProof/>
                <w:webHidden/>
              </w:rPr>
            </w:r>
            <w:r w:rsidR="00FD12DF">
              <w:rPr>
                <w:noProof/>
                <w:webHidden/>
              </w:rPr>
              <w:fldChar w:fldCharType="separate"/>
            </w:r>
            <w:r w:rsidR="00754D92">
              <w:rPr>
                <w:noProof/>
                <w:webHidden/>
              </w:rPr>
              <w:t>95</w:t>
            </w:r>
            <w:r w:rsidR="00FD12DF">
              <w:rPr>
                <w:noProof/>
                <w:webHidden/>
              </w:rPr>
              <w:fldChar w:fldCharType="end"/>
            </w:r>
          </w:hyperlink>
        </w:p>
        <w:p w14:paraId="6E3D6160" w14:textId="77777777" w:rsidR="006724CC" w:rsidRDefault="00FE6E1D">
          <w:pPr>
            <w:pStyle w:val="TOC3"/>
            <w:tabs>
              <w:tab w:val="right" w:leader="dot" w:pos="9016"/>
            </w:tabs>
            <w:rPr>
              <w:noProof/>
            </w:rPr>
          </w:pPr>
          <w:hyperlink w:anchor="_Toc395690003" w:history="1">
            <w:r w:rsidR="006724CC" w:rsidRPr="00D47F5C">
              <w:rPr>
                <w:rStyle w:val="Hyperlink"/>
                <w:noProof/>
              </w:rPr>
              <w:t>Results</w:t>
            </w:r>
            <w:r w:rsidR="006724CC">
              <w:rPr>
                <w:noProof/>
                <w:webHidden/>
              </w:rPr>
              <w:tab/>
            </w:r>
            <w:r w:rsidR="00FD12DF">
              <w:rPr>
                <w:noProof/>
                <w:webHidden/>
              </w:rPr>
              <w:fldChar w:fldCharType="begin"/>
            </w:r>
            <w:r w:rsidR="006724CC">
              <w:rPr>
                <w:noProof/>
                <w:webHidden/>
              </w:rPr>
              <w:instrText xml:space="preserve"> PAGEREF _Toc395690003 \h </w:instrText>
            </w:r>
            <w:r w:rsidR="00FD12DF">
              <w:rPr>
                <w:noProof/>
                <w:webHidden/>
              </w:rPr>
            </w:r>
            <w:r w:rsidR="00FD12DF">
              <w:rPr>
                <w:noProof/>
                <w:webHidden/>
              </w:rPr>
              <w:fldChar w:fldCharType="separate"/>
            </w:r>
            <w:r w:rsidR="00754D92">
              <w:rPr>
                <w:noProof/>
                <w:webHidden/>
              </w:rPr>
              <w:t>96</w:t>
            </w:r>
            <w:r w:rsidR="00FD12DF">
              <w:rPr>
                <w:noProof/>
                <w:webHidden/>
              </w:rPr>
              <w:fldChar w:fldCharType="end"/>
            </w:r>
          </w:hyperlink>
        </w:p>
        <w:p w14:paraId="43CD8A33" w14:textId="77777777" w:rsidR="006724CC" w:rsidRDefault="00FE6E1D">
          <w:pPr>
            <w:pStyle w:val="TOC3"/>
            <w:tabs>
              <w:tab w:val="right" w:leader="dot" w:pos="9016"/>
            </w:tabs>
            <w:rPr>
              <w:noProof/>
            </w:rPr>
          </w:pPr>
          <w:hyperlink w:anchor="_Toc395690004" w:history="1">
            <w:r w:rsidR="006724CC" w:rsidRPr="00D47F5C">
              <w:rPr>
                <w:rStyle w:val="Hyperlink"/>
                <w:noProof/>
              </w:rPr>
              <w:t>Part 1: Results from questionnaires</w:t>
            </w:r>
            <w:r w:rsidR="006724CC">
              <w:rPr>
                <w:noProof/>
                <w:webHidden/>
              </w:rPr>
              <w:tab/>
            </w:r>
            <w:r w:rsidR="00FD12DF">
              <w:rPr>
                <w:noProof/>
                <w:webHidden/>
              </w:rPr>
              <w:fldChar w:fldCharType="begin"/>
            </w:r>
            <w:r w:rsidR="006724CC">
              <w:rPr>
                <w:noProof/>
                <w:webHidden/>
              </w:rPr>
              <w:instrText xml:space="preserve"> PAGEREF _Toc395690004 \h </w:instrText>
            </w:r>
            <w:r w:rsidR="00FD12DF">
              <w:rPr>
                <w:noProof/>
                <w:webHidden/>
              </w:rPr>
            </w:r>
            <w:r w:rsidR="00FD12DF">
              <w:rPr>
                <w:noProof/>
                <w:webHidden/>
              </w:rPr>
              <w:fldChar w:fldCharType="separate"/>
            </w:r>
            <w:r w:rsidR="00754D92">
              <w:rPr>
                <w:noProof/>
                <w:webHidden/>
              </w:rPr>
              <w:t>96</w:t>
            </w:r>
            <w:r w:rsidR="00FD12DF">
              <w:rPr>
                <w:noProof/>
                <w:webHidden/>
              </w:rPr>
              <w:fldChar w:fldCharType="end"/>
            </w:r>
          </w:hyperlink>
        </w:p>
        <w:p w14:paraId="3F3B96C7" w14:textId="77777777" w:rsidR="006724CC" w:rsidRDefault="00FE6E1D">
          <w:pPr>
            <w:pStyle w:val="TOC3"/>
            <w:tabs>
              <w:tab w:val="right" w:leader="dot" w:pos="9016"/>
            </w:tabs>
            <w:rPr>
              <w:noProof/>
            </w:rPr>
          </w:pPr>
          <w:hyperlink w:anchor="_Toc395690005" w:history="1">
            <w:r w:rsidR="006724CC" w:rsidRPr="00D47F5C">
              <w:rPr>
                <w:rStyle w:val="Hyperlink"/>
                <w:noProof/>
              </w:rPr>
              <w:t>Part 2: Diary Entry Insights</w:t>
            </w:r>
            <w:r w:rsidR="006724CC">
              <w:rPr>
                <w:noProof/>
                <w:webHidden/>
              </w:rPr>
              <w:tab/>
            </w:r>
            <w:r w:rsidR="00FD12DF">
              <w:rPr>
                <w:noProof/>
                <w:webHidden/>
              </w:rPr>
              <w:fldChar w:fldCharType="begin"/>
            </w:r>
            <w:r w:rsidR="006724CC">
              <w:rPr>
                <w:noProof/>
                <w:webHidden/>
              </w:rPr>
              <w:instrText xml:space="preserve"> PAGEREF _Toc395690005 \h </w:instrText>
            </w:r>
            <w:r w:rsidR="00FD12DF">
              <w:rPr>
                <w:noProof/>
                <w:webHidden/>
              </w:rPr>
            </w:r>
            <w:r w:rsidR="00FD12DF">
              <w:rPr>
                <w:noProof/>
                <w:webHidden/>
              </w:rPr>
              <w:fldChar w:fldCharType="separate"/>
            </w:r>
            <w:r w:rsidR="00754D92">
              <w:rPr>
                <w:noProof/>
                <w:webHidden/>
              </w:rPr>
              <w:t>98</w:t>
            </w:r>
            <w:r w:rsidR="00FD12DF">
              <w:rPr>
                <w:noProof/>
                <w:webHidden/>
              </w:rPr>
              <w:fldChar w:fldCharType="end"/>
            </w:r>
          </w:hyperlink>
        </w:p>
        <w:p w14:paraId="6C14185F" w14:textId="77777777" w:rsidR="006724CC" w:rsidRDefault="00FE6E1D">
          <w:pPr>
            <w:pStyle w:val="TOC3"/>
            <w:tabs>
              <w:tab w:val="right" w:leader="dot" w:pos="9016"/>
            </w:tabs>
            <w:rPr>
              <w:noProof/>
            </w:rPr>
          </w:pPr>
          <w:hyperlink w:anchor="_Toc395690006" w:history="1">
            <w:r w:rsidR="006724CC" w:rsidRPr="00D47F5C">
              <w:rPr>
                <w:rStyle w:val="Hyperlink"/>
                <w:noProof/>
              </w:rPr>
              <w:t>Conclusion</w:t>
            </w:r>
            <w:r w:rsidR="006724CC">
              <w:rPr>
                <w:noProof/>
                <w:webHidden/>
              </w:rPr>
              <w:tab/>
            </w:r>
            <w:r w:rsidR="00FD12DF">
              <w:rPr>
                <w:noProof/>
                <w:webHidden/>
              </w:rPr>
              <w:fldChar w:fldCharType="begin"/>
            </w:r>
            <w:r w:rsidR="006724CC">
              <w:rPr>
                <w:noProof/>
                <w:webHidden/>
              </w:rPr>
              <w:instrText xml:space="preserve"> PAGEREF _Toc395690006 \h </w:instrText>
            </w:r>
            <w:r w:rsidR="00FD12DF">
              <w:rPr>
                <w:noProof/>
                <w:webHidden/>
              </w:rPr>
            </w:r>
            <w:r w:rsidR="00FD12DF">
              <w:rPr>
                <w:noProof/>
                <w:webHidden/>
              </w:rPr>
              <w:fldChar w:fldCharType="separate"/>
            </w:r>
            <w:r w:rsidR="00754D92">
              <w:rPr>
                <w:noProof/>
                <w:webHidden/>
              </w:rPr>
              <w:t>107</w:t>
            </w:r>
            <w:r w:rsidR="00FD12DF">
              <w:rPr>
                <w:noProof/>
                <w:webHidden/>
              </w:rPr>
              <w:fldChar w:fldCharType="end"/>
            </w:r>
          </w:hyperlink>
        </w:p>
        <w:p w14:paraId="59F7EAAC" w14:textId="77777777" w:rsidR="006724CC" w:rsidRDefault="00FE6E1D">
          <w:pPr>
            <w:pStyle w:val="TOC2"/>
            <w:tabs>
              <w:tab w:val="left" w:pos="1320"/>
              <w:tab w:val="right" w:leader="dot" w:pos="9016"/>
            </w:tabs>
            <w:rPr>
              <w:noProof/>
            </w:rPr>
          </w:pPr>
          <w:hyperlink w:anchor="_Toc395690007" w:history="1">
            <w:r w:rsidR="006724CC" w:rsidRPr="00D47F5C">
              <w:rPr>
                <w:rStyle w:val="Hyperlink"/>
                <w:noProof/>
              </w:rPr>
              <w:t>Chapter 8</w:t>
            </w:r>
            <w:r w:rsidR="006724CC">
              <w:rPr>
                <w:noProof/>
              </w:rPr>
              <w:tab/>
            </w:r>
            <w:r w:rsidR="006724CC" w:rsidRPr="00D47F5C">
              <w:rPr>
                <w:rStyle w:val="Hyperlink"/>
                <w:noProof/>
              </w:rPr>
              <w:t>Implication of findings, directions for future research and concluding remarks</w:t>
            </w:r>
            <w:r w:rsidR="006724CC">
              <w:rPr>
                <w:noProof/>
                <w:webHidden/>
              </w:rPr>
              <w:tab/>
            </w:r>
            <w:r w:rsidR="00FD12DF">
              <w:rPr>
                <w:noProof/>
                <w:webHidden/>
              </w:rPr>
              <w:fldChar w:fldCharType="begin"/>
            </w:r>
            <w:r w:rsidR="006724CC">
              <w:rPr>
                <w:noProof/>
                <w:webHidden/>
              </w:rPr>
              <w:instrText xml:space="preserve"> PAGEREF _Toc395690007 \h </w:instrText>
            </w:r>
            <w:r w:rsidR="00FD12DF">
              <w:rPr>
                <w:noProof/>
                <w:webHidden/>
              </w:rPr>
            </w:r>
            <w:r w:rsidR="00FD12DF">
              <w:rPr>
                <w:noProof/>
                <w:webHidden/>
              </w:rPr>
              <w:fldChar w:fldCharType="separate"/>
            </w:r>
            <w:r w:rsidR="00754D92">
              <w:rPr>
                <w:noProof/>
                <w:webHidden/>
              </w:rPr>
              <w:t>109</w:t>
            </w:r>
            <w:r w:rsidR="00FD12DF">
              <w:rPr>
                <w:noProof/>
                <w:webHidden/>
              </w:rPr>
              <w:fldChar w:fldCharType="end"/>
            </w:r>
          </w:hyperlink>
        </w:p>
        <w:p w14:paraId="16F2B38F" w14:textId="77777777" w:rsidR="006724CC" w:rsidRDefault="00FE6E1D">
          <w:pPr>
            <w:pStyle w:val="TOC3"/>
            <w:tabs>
              <w:tab w:val="right" w:leader="dot" w:pos="9016"/>
            </w:tabs>
            <w:rPr>
              <w:noProof/>
            </w:rPr>
          </w:pPr>
          <w:hyperlink w:anchor="_Toc395690008" w:history="1">
            <w:r w:rsidR="006724CC" w:rsidRPr="00D47F5C">
              <w:rPr>
                <w:rStyle w:val="Hyperlink"/>
                <w:noProof/>
              </w:rPr>
              <w:t>Theory Overview</w:t>
            </w:r>
            <w:r w:rsidR="006724CC">
              <w:rPr>
                <w:noProof/>
                <w:webHidden/>
              </w:rPr>
              <w:tab/>
            </w:r>
            <w:r w:rsidR="00FD12DF">
              <w:rPr>
                <w:noProof/>
                <w:webHidden/>
              </w:rPr>
              <w:fldChar w:fldCharType="begin"/>
            </w:r>
            <w:r w:rsidR="006724CC">
              <w:rPr>
                <w:noProof/>
                <w:webHidden/>
              </w:rPr>
              <w:instrText xml:space="preserve"> PAGEREF _Toc395690008 \h </w:instrText>
            </w:r>
            <w:r w:rsidR="00FD12DF">
              <w:rPr>
                <w:noProof/>
                <w:webHidden/>
              </w:rPr>
            </w:r>
            <w:r w:rsidR="00FD12DF">
              <w:rPr>
                <w:noProof/>
                <w:webHidden/>
              </w:rPr>
              <w:fldChar w:fldCharType="separate"/>
            </w:r>
            <w:r w:rsidR="00754D92">
              <w:rPr>
                <w:noProof/>
                <w:webHidden/>
              </w:rPr>
              <w:t>111</w:t>
            </w:r>
            <w:r w:rsidR="00FD12DF">
              <w:rPr>
                <w:noProof/>
                <w:webHidden/>
              </w:rPr>
              <w:fldChar w:fldCharType="end"/>
            </w:r>
          </w:hyperlink>
        </w:p>
        <w:p w14:paraId="77DF3E13" w14:textId="77777777" w:rsidR="006724CC" w:rsidRDefault="00FE6E1D">
          <w:pPr>
            <w:pStyle w:val="TOC3"/>
            <w:tabs>
              <w:tab w:val="right" w:leader="dot" w:pos="9016"/>
            </w:tabs>
            <w:rPr>
              <w:noProof/>
            </w:rPr>
          </w:pPr>
          <w:hyperlink w:anchor="_Toc395690009" w:history="1">
            <w:r w:rsidR="006724CC" w:rsidRPr="00D47F5C">
              <w:rPr>
                <w:rStyle w:val="Hyperlink"/>
                <w:noProof/>
              </w:rPr>
              <w:t>Quality Criteria</w:t>
            </w:r>
            <w:r w:rsidR="006724CC">
              <w:rPr>
                <w:noProof/>
                <w:webHidden/>
              </w:rPr>
              <w:tab/>
            </w:r>
            <w:r w:rsidR="00FD12DF">
              <w:rPr>
                <w:noProof/>
                <w:webHidden/>
              </w:rPr>
              <w:fldChar w:fldCharType="begin"/>
            </w:r>
            <w:r w:rsidR="006724CC">
              <w:rPr>
                <w:noProof/>
                <w:webHidden/>
              </w:rPr>
              <w:instrText xml:space="preserve"> PAGEREF _Toc395690009 \h </w:instrText>
            </w:r>
            <w:r w:rsidR="00FD12DF">
              <w:rPr>
                <w:noProof/>
                <w:webHidden/>
              </w:rPr>
            </w:r>
            <w:r w:rsidR="00FD12DF">
              <w:rPr>
                <w:noProof/>
                <w:webHidden/>
              </w:rPr>
              <w:fldChar w:fldCharType="separate"/>
            </w:r>
            <w:r w:rsidR="00754D92">
              <w:rPr>
                <w:noProof/>
                <w:webHidden/>
              </w:rPr>
              <w:t>114</w:t>
            </w:r>
            <w:r w:rsidR="00FD12DF">
              <w:rPr>
                <w:noProof/>
                <w:webHidden/>
              </w:rPr>
              <w:fldChar w:fldCharType="end"/>
            </w:r>
          </w:hyperlink>
        </w:p>
        <w:p w14:paraId="4A5D69E5" w14:textId="77777777" w:rsidR="006724CC" w:rsidRDefault="00FE6E1D">
          <w:pPr>
            <w:pStyle w:val="TOC3"/>
            <w:tabs>
              <w:tab w:val="right" w:leader="dot" w:pos="9016"/>
            </w:tabs>
            <w:rPr>
              <w:noProof/>
            </w:rPr>
          </w:pPr>
          <w:hyperlink w:anchor="_Toc395690010" w:history="1">
            <w:r w:rsidR="006724CC" w:rsidRPr="00D47F5C">
              <w:rPr>
                <w:rStyle w:val="Hyperlink"/>
                <w:noProof/>
              </w:rPr>
              <w:t>PBL and Skills Development</w:t>
            </w:r>
            <w:r w:rsidR="006724CC">
              <w:rPr>
                <w:noProof/>
                <w:webHidden/>
              </w:rPr>
              <w:tab/>
            </w:r>
            <w:r w:rsidR="00FD12DF">
              <w:rPr>
                <w:noProof/>
                <w:webHidden/>
              </w:rPr>
              <w:fldChar w:fldCharType="begin"/>
            </w:r>
            <w:r w:rsidR="006724CC">
              <w:rPr>
                <w:noProof/>
                <w:webHidden/>
              </w:rPr>
              <w:instrText xml:space="preserve"> PAGEREF _Toc395690010 \h </w:instrText>
            </w:r>
            <w:r w:rsidR="00FD12DF">
              <w:rPr>
                <w:noProof/>
                <w:webHidden/>
              </w:rPr>
            </w:r>
            <w:r w:rsidR="00FD12DF">
              <w:rPr>
                <w:noProof/>
                <w:webHidden/>
              </w:rPr>
              <w:fldChar w:fldCharType="separate"/>
            </w:r>
            <w:r w:rsidR="00754D92">
              <w:rPr>
                <w:noProof/>
                <w:webHidden/>
              </w:rPr>
              <w:t>118</w:t>
            </w:r>
            <w:r w:rsidR="00FD12DF">
              <w:rPr>
                <w:noProof/>
                <w:webHidden/>
              </w:rPr>
              <w:fldChar w:fldCharType="end"/>
            </w:r>
          </w:hyperlink>
        </w:p>
        <w:p w14:paraId="7CB44DEE" w14:textId="77777777" w:rsidR="006724CC" w:rsidRDefault="00FE6E1D">
          <w:pPr>
            <w:pStyle w:val="TOC3"/>
            <w:tabs>
              <w:tab w:val="right" w:leader="dot" w:pos="9016"/>
            </w:tabs>
            <w:rPr>
              <w:noProof/>
            </w:rPr>
          </w:pPr>
          <w:hyperlink w:anchor="_Toc395690011" w:history="1">
            <w:r w:rsidR="006724CC" w:rsidRPr="00D47F5C">
              <w:rPr>
                <w:rStyle w:val="Hyperlink"/>
                <w:noProof/>
              </w:rPr>
              <w:t>The experience of the student</w:t>
            </w:r>
            <w:r w:rsidR="006724CC">
              <w:rPr>
                <w:noProof/>
                <w:webHidden/>
              </w:rPr>
              <w:tab/>
            </w:r>
            <w:r w:rsidR="00FD12DF">
              <w:rPr>
                <w:noProof/>
                <w:webHidden/>
              </w:rPr>
              <w:fldChar w:fldCharType="begin"/>
            </w:r>
            <w:r w:rsidR="006724CC">
              <w:rPr>
                <w:noProof/>
                <w:webHidden/>
              </w:rPr>
              <w:instrText xml:space="preserve"> PAGEREF _Toc395690011 \h </w:instrText>
            </w:r>
            <w:r w:rsidR="00FD12DF">
              <w:rPr>
                <w:noProof/>
                <w:webHidden/>
              </w:rPr>
            </w:r>
            <w:r w:rsidR="00FD12DF">
              <w:rPr>
                <w:noProof/>
                <w:webHidden/>
              </w:rPr>
              <w:fldChar w:fldCharType="separate"/>
            </w:r>
            <w:r w:rsidR="00754D92">
              <w:rPr>
                <w:noProof/>
                <w:webHidden/>
              </w:rPr>
              <w:t>120</w:t>
            </w:r>
            <w:r w:rsidR="00FD12DF">
              <w:rPr>
                <w:noProof/>
                <w:webHidden/>
              </w:rPr>
              <w:fldChar w:fldCharType="end"/>
            </w:r>
          </w:hyperlink>
        </w:p>
        <w:p w14:paraId="2C1E9833" w14:textId="77777777" w:rsidR="006724CC" w:rsidRDefault="00FE6E1D">
          <w:pPr>
            <w:pStyle w:val="TOC3"/>
            <w:tabs>
              <w:tab w:val="right" w:leader="dot" w:pos="9016"/>
            </w:tabs>
            <w:rPr>
              <w:noProof/>
            </w:rPr>
          </w:pPr>
          <w:hyperlink w:anchor="_Toc395690012" w:history="1">
            <w:r w:rsidR="006724CC" w:rsidRPr="00D47F5C">
              <w:rPr>
                <w:rStyle w:val="Hyperlink"/>
                <w:noProof/>
              </w:rPr>
              <w:t>Assessment of PBL</w:t>
            </w:r>
            <w:r w:rsidR="006724CC">
              <w:rPr>
                <w:noProof/>
                <w:webHidden/>
              </w:rPr>
              <w:tab/>
            </w:r>
            <w:r w:rsidR="00FD12DF">
              <w:rPr>
                <w:noProof/>
                <w:webHidden/>
              </w:rPr>
              <w:fldChar w:fldCharType="begin"/>
            </w:r>
            <w:r w:rsidR="006724CC">
              <w:rPr>
                <w:noProof/>
                <w:webHidden/>
              </w:rPr>
              <w:instrText xml:space="preserve"> PAGEREF _Toc395690012 \h </w:instrText>
            </w:r>
            <w:r w:rsidR="00FD12DF">
              <w:rPr>
                <w:noProof/>
                <w:webHidden/>
              </w:rPr>
            </w:r>
            <w:r w:rsidR="00FD12DF">
              <w:rPr>
                <w:noProof/>
                <w:webHidden/>
              </w:rPr>
              <w:fldChar w:fldCharType="separate"/>
            </w:r>
            <w:r w:rsidR="00754D92">
              <w:rPr>
                <w:noProof/>
                <w:webHidden/>
              </w:rPr>
              <w:t>120</w:t>
            </w:r>
            <w:r w:rsidR="00FD12DF">
              <w:rPr>
                <w:noProof/>
                <w:webHidden/>
              </w:rPr>
              <w:fldChar w:fldCharType="end"/>
            </w:r>
          </w:hyperlink>
        </w:p>
        <w:p w14:paraId="2CC1B65E" w14:textId="77777777" w:rsidR="006724CC" w:rsidRDefault="00FE6E1D">
          <w:pPr>
            <w:pStyle w:val="TOC3"/>
            <w:tabs>
              <w:tab w:val="right" w:leader="dot" w:pos="9016"/>
            </w:tabs>
            <w:rPr>
              <w:noProof/>
            </w:rPr>
          </w:pPr>
          <w:hyperlink w:anchor="_Toc395690013" w:history="1">
            <w:r w:rsidR="006724CC" w:rsidRPr="00D47F5C">
              <w:rPr>
                <w:rStyle w:val="Hyperlink"/>
                <w:noProof/>
              </w:rPr>
              <w:t>Role of the Facilitator</w:t>
            </w:r>
            <w:r w:rsidR="006724CC">
              <w:rPr>
                <w:noProof/>
                <w:webHidden/>
              </w:rPr>
              <w:tab/>
            </w:r>
            <w:r w:rsidR="00FD12DF">
              <w:rPr>
                <w:noProof/>
                <w:webHidden/>
              </w:rPr>
              <w:fldChar w:fldCharType="begin"/>
            </w:r>
            <w:r w:rsidR="006724CC">
              <w:rPr>
                <w:noProof/>
                <w:webHidden/>
              </w:rPr>
              <w:instrText xml:space="preserve"> PAGEREF _Toc395690013 \h </w:instrText>
            </w:r>
            <w:r w:rsidR="00FD12DF">
              <w:rPr>
                <w:noProof/>
                <w:webHidden/>
              </w:rPr>
            </w:r>
            <w:r w:rsidR="00FD12DF">
              <w:rPr>
                <w:noProof/>
                <w:webHidden/>
              </w:rPr>
              <w:fldChar w:fldCharType="separate"/>
            </w:r>
            <w:r w:rsidR="00754D92">
              <w:rPr>
                <w:noProof/>
                <w:webHidden/>
              </w:rPr>
              <w:t>121</w:t>
            </w:r>
            <w:r w:rsidR="00FD12DF">
              <w:rPr>
                <w:noProof/>
                <w:webHidden/>
              </w:rPr>
              <w:fldChar w:fldCharType="end"/>
            </w:r>
          </w:hyperlink>
        </w:p>
        <w:p w14:paraId="1E7E05D3" w14:textId="77777777" w:rsidR="006724CC" w:rsidRDefault="00FE6E1D">
          <w:pPr>
            <w:pStyle w:val="TOC3"/>
            <w:tabs>
              <w:tab w:val="right" w:leader="dot" w:pos="9016"/>
            </w:tabs>
            <w:rPr>
              <w:noProof/>
            </w:rPr>
          </w:pPr>
          <w:hyperlink w:anchor="_Toc395690014" w:history="1">
            <w:r w:rsidR="006724CC" w:rsidRPr="00D47F5C">
              <w:rPr>
                <w:rStyle w:val="Hyperlink"/>
                <w:noProof/>
              </w:rPr>
              <w:t>Limitations in the study</w:t>
            </w:r>
            <w:r w:rsidR="006724CC">
              <w:rPr>
                <w:noProof/>
                <w:webHidden/>
              </w:rPr>
              <w:tab/>
            </w:r>
            <w:r w:rsidR="00FD12DF">
              <w:rPr>
                <w:noProof/>
                <w:webHidden/>
              </w:rPr>
              <w:fldChar w:fldCharType="begin"/>
            </w:r>
            <w:r w:rsidR="006724CC">
              <w:rPr>
                <w:noProof/>
                <w:webHidden/>
              </w:rPr>
              <w:instrText xml:space="preserve"> PAGEREF _Toc395690014 \h </w:instrText>
            </w:r>
            <w:r w:rsidR="00FD12DF">
              <w:rPr>
                <w:noProof/>
                <w:webHidden/>
              </w:rPr>
            </w:r>
            <w:r w:rsidR="00FD12DF">
              <w:rPr>
                <w:noProof/>
                <w:webHidden/>
              </w:rPr>
              <w:fldChar w:fldCharType="separate"/>
            </w:r>
            <w:r w:rsidR="00754D92">
              <w:rPr>
                <w:noProof/>
                <w:webHidden/>
              </w:rPr>
              <w:t>122</w:t>
            </w:r>
            <w:r w:rsidR="00FD12DF">
              <w:rPr>
                <w:noProof/>
                <w:webHidden/>
              </w:rPr>
              <w:fldChar w:fldCharType="end"/>
            </w:r>
          </w:hyperlink>
        </w:p>
        <w:p w14:paraId="63B222AD" w14:textId="77777777" w:rsidR="006724CC" w:rsidRDefault="00FE6E1D">
          <w:pPr>
            <w:pStyle w:val="TOC3"/>
            <w:tabs>
              <w:tab w:val="right" w:leader="dot" w:pos="9016"/>
            </w:tabs>
            <w:rPr>
              <w:noProof/>
            </w:rPr>
          </w:pPr>
          <w:hyperlink w:anchor="_Toc395690015" w:history="1">
            <w:r w:rsidR="006724CC" w:rsidRPr="00D47F5C">
              <w:rPr>
                <w:rStyle w:val="Hyperlink"/>
                <w:noProof/>
              </w:rPr>
              <w:t>Recommendations</w:t>
            </w:r>
            <w:r w:rsidR="006724CC">
              <w:rPr>
                <w:noProof/>
                <w:webHidden/>
              </w:rPr>
              <w:tab/>
            </w:r>
            <w:r w:rsidR="00FD12DF">
              <w:rPr>
                <w:noProof/>
                <w:webHidden/>
              </w:rPr>
              <w:fldChar w:fldCharType="begin"/>
            </w:r>
            <w:r w:rsidR="006724CC">
              <w:rPr>
                <w:noProof/>
                <w:webHidden/>
              </w:rPr>
              <w:instrText xml:space="preserve"> PAGEREF _Toc395690015 \h </w:instrText>
            </w:r>
            <w:r w:rsidR="00FD12DF">
              <w:rPr>
                <w:noProof/>
                <w:webHidden/>
              </w:rPr>
            </w:r>
            <w:r w:rsidR="00FD12DF">
              <w:rPr>
                <w:noProof/>
                <w:webHidden/>
              </w:rPr>
              <w:fldChar w:fldCharType="separate"/>
            </w:r>
            <w:r w:rsidR="00754D92">
              <w:rPr>
                <w:noProof/>
                <w:webHidden/>
              </w:rPr>
              <w:t>123</w:t>
            </w:r>
            <w:r w:rsidR="00FD12DF">
              <w:rPr>
                <w:noProof/>
                <w:webHidden/>
              </w:rPr>
              <w:fldChar w:fldCharType="end"/>
            </w:r>
          </w:hyperlink>
        </w:p>
        <w:p w14:paraId="43E93B70" w14:textId="77777777" w:rsidR="006724CC" w:rsidRDefault="00FE6E1D">
          <w:pPr>
            <w:pStyle w:val="TOC3"/>
            <w:tabs>
              <w:tab w:val="right" w:leader="dot" w:pos="9016"/>
            </w:tabs>
            <w:rPr>
              <w:noProof/>
            </w:rPr>
          </w:pPr>
          <w:hyperlink w:anchor="_Toc395690016" w:history="1">
            <w:r w:rsidR="006724CC" w:rsidRPr="00D47F5C">
              <w:rPr>
                <w:rStyle w:val="Hyperlink"/>
                <w:noProof/>
              </w:rPr>
              <w:t>Conclusion</w:t>
            </w:r>
            <w:r w:rsidR="006724CC">
              <w:rPr>
                <w:noProof/>
                <w:webHidden/>
              </w:rPr>
              <w:tab/>
            </w:r>
            <w:r w:rsidR="00FD12DF">
              <w:rPr>
                <w:noProof/>
                <w:webHidden/>
              </w:rPr>
              <w:fldChar w:fldCharType="begin"/>
            </w:r>
            <w:r w:rsidR="006724CC">
              <w:rPr>
                <w:noProof/>
                <w:webHidden/>
              </w:rPr>
              <w:instrText xml:space="preserve"> PAGEREF _Toc395690016 \h </w:instrText>
            </w:r>
            <w:r w:rsidR="00FD12DF">
              <w:rPr>
                <w:noProof/>
                <w:webHidden/>
              </w:rPr>
            </w:r>
            <w:r w:rsidR="00FD12DF">
              <w:rPr>
                <w:noProof/>
                <w:webHidden/>
              </w:rPr>
              <w:fldChar w:fldCharType="separate"/>
            </w:r>
            <w:r w:rsidR="00754D92">
              <w:rPr>
                <w:noProof/>
                <w:webHidden/>
              </w:rPr>
              <w:t>124</w:t>
            </w:r>
            <w:r w:rsidR="00FD12DF">
              <w:rPr>
                <w:noProof/>
                <w:webHidden/>
              </w:rPr>
              <w:fldChar w:fldCharType="end"/>
            </w:r>
          </w:hyperlink>
        </w:p>
        <w:p w14:paraId="659A0370" w14:textId="77777777" w:rsidR="006724CC" w:rsidRDefault="00FE6E1D">
          <w:pPr>
            <w:pStyle w:val="TOC3"/>
            <w:tabs>
              <w:tab w:val="right" w:leader="dot" w:pos="9016"/>
            </w:tabs>
            <w:rPr>
              <w:noProof/>
            </w:rPr>
          </w:pPr>
          <w:hyperlink w:anchor="_Toc395690017" w:history="1">
            <w:r w:rsidR="006724CC" w:rsidRPr="00D47F5C">
              <w:rPr>
                <w:rStyle w:val="Hyperlink"/>
                <w:noProof/>
              </w:rPr>
              <w:t>Appendix 1</w:t>
            </w:r>
            <w:r w:rsidR="006724CC">
              <w:rPr>
                <w:noProof/>
                <w:webHidden/>
              </w:rPr>
              <w:tab/>
            </w:r>
            <w:r w:rsidR="00FD12DF">
              <w:rPr>
                <w:noProof/>
                <w:webHidden/>
              </w:rPr>
              <w:fldChar w:fldCharType="begin"/>
            </w:r>
            <w:r w:rsidR="006724CC">
              <w:rPr>
                <w:noProof/>
                <w:webHidden/>
              </w:rPr>
              <w:instrText xml:space="preserve"> PAGEREF _Toc395690017 \h </w:instrText>
            </w:r>
            <w:r w:rsidR="00FD12DF">
              <w:rPr>
                <w:noProof/>
                <w:webHidden/>
              </w:rPr>
            </w:r>
            <w:r w:rsidR="00FD12DF">
              <w:rPr>
                <w:noProof/>
                <w:webHidden/>
              </w:rPr>
              <w:fldChar w:fldCharType="separate"/>
            </w:r>
            <w:r w:rsidR="00754D92">
              <w:rPr>
                <w:noProof/>
                <w:webHidden/>
              </w:rPr>
              <w:t>126</w:t>
            </w:r>
            <w:r w:rsidR="00FD12DF">
              <w:rPr>
                <w:noProof/>
                <w:webHidden/>
              </w:rPr>
              <w:fldChar w:fldCharType="end"/>
            </w:r>
          </w:hyperlink>
        </w:p>
        <w:p w14:paraId="6082D207" w14:textId="77777777" w:rsidR="006724CC" w:rsidRDefault="00FE6E1D">
          <w:pPr>
            <w:pStyle w:val="TOC3"/>
            <w:tabs>
              <w:tab w:val="right" w:leader="dot" w:pos="9016"/>
            </w:tabs>
            <w:rPr>
              <w:noProof/>
            </w:rPr>
          </w:pPr>
          <w:hyperlink w:anchor="_Toc395690018" w:history="1">
            <w:r w:rsidR="006724CC" w:rsidRPr="00D47F5C">
              <w:rPr>
                <w:rStyle w:val="Hyperlink"/>
                <w:noProof/>
              </w:rPr>
              <w:t>Appendix 2</w:t>
            </w:r>
            <w:r w:rsidR="006724CC">
              <w:rPr>
                <w:noProof/>
                <w:webHidden/>
              </w:rPr>
              <w:tab/>
            </w:r>
            <w:r w:rsidR="00FD12DF">
              <w:rPr>
                <w:noProof/>
                <w:webHidden/>
              </w:rPr>
              <w:fldChar w:fldCharType="begin"/>
            </w:r>
            <w:r w:rsidR="006724CC">
              <w:rPr>
                <w:noProof/>
                <w:webHidden/>
              </w:rPr>
              <w:instrText xml:space="preserve"> PAGEREF _Toc395690018 \h </w:instrText>
            </w:r>
            <w:r w:rsidR="00FD12DF">
              <w:rPr>
                <w:noProof/>
                <w:webHidden/>
              </w:rPr>
            </w:r>
            <w:r w:rsidR="00FD12DF">
              <w:rPr>
                <w:noProof/>
                <w:webHidden/>
              </w:rPr>
              <w:fldChar w:fldCharType="separate"/>
            </w:r>
            <w:r w:rsidR="00754D92">
              <w:rPr>
                <w:noProof/>
                <w:webHidden/>
              </w:rPr>
              <w:t>127</w:t>
            </w:r>
            <w:r w:rsidR="00FD12DF">
              <w:rPr>
                <w:noProof/>
                <w:webHidden/>
              </w:rPr>
              <w:fldChar w:fldCharType="end"/>
            </w:r>
          </w:hyperlink>
        </w:p>
        <w:p w14:paraId="15C0376E" w14:textId="77777777" w:rsidR="006724CC" w:rsidRDefault="00FE6E1D">
          <w:pPr>
            <w:pStyle w:val="TOC3"/>
            <w:tabs>
              <w:tab w:val="right" w:leader="dot" w:pos="9016"/>
            </w:tabs>
            <w:rPr>
              <w:noProof/>
            </w:rPr>
          </w:pPr>
          <w:hyperlink w:anchor="_Toc395690019" w:history="1">
            <w:r w:rsidR="006724CC" w:rsidRPr="00D47F5C">
              <w:rPr>
                <w:rStyle w:val="Hyperlink"/>
                <w:noProof/>
              </w:rPr>
              <w:t>Appendix 3</w:t>
            </w:r>
            <w:r w:rsidR="006724CC">
              <w:rPr>
                <w:noProof/>
                <w:webHidden/>
              </w:rPr>
              <w:tab/>
            </w:r>
            <w:r w:rsidR="00FD12DF">
              <w:rPr>
                <w:noProof/>
                <w:webHidden/>
              </w:rPr>
              <w:fldChar w:fldCharType="begin"/>
            </w:r>
            <w:r w:rsidR="006724CC">
              <w:rPr>
                <w:noProof/>
                <w:webHidden/>
              </w:rPr>
              <w:instrText xml:space="preserve"> PAGEREF _Toc395690019 \h </w:instrText>
            </w:r>
            <w:r w:rsidR="00FD12DF">
              <w:rPr>
                <w:noProof/>
                <w:webHidden/>
              </w:rPr>
            </w:r>
            <w:r w:rsidR="00FD12DF">
              <w:rPr>
                <w:noProof/>
                <w:webHidden/>
              </w:rPr>
              <w:fldChar w:fldCharType="separate"/>
            </w:r>
            <w:r w:rsidR="00754D92">
              <w:rPr>
                <w:noProof/>
                <w:webHidden/>
              </w:rPr>
              <w:t>129</w:t>
            </w:r>
            <w:r w:rsidR="00FD12DF">
              <w:rPr>
                <w:noProof/>
                <w:webHidden/>
              </w:rPr>
              <w:fldChar w:fldCharType="end"/>
            </w:r>
          </w:hyperlink>
        </w:p>
        <w:p w14:paraId="0A1B251F" w14:textId="77777777" w:rsidR="006724CC" w:rsidRDefault="00FE6E1D">
          <w:pPr>
            <w:pStyle w:val="TOC3"/>
            <w:tabs>
              <w:tab w:val="right" w:leader="dot" w:pos="9016"/>
            </w:tabs>
            <w:rPr>
              <w:noProof/>
            </w:rPr>
          </w:pPr>
          <w:hyperlink w:anchor="_Toc395690020" w:history="1">
            <w:r w:rsidR="006724CC" w:rsidRPr="00D47F5C">
              <w:rPr>
                <w:rStyle w:val="Hyperlink"/>
                <w:noProof/>
              </w:rPr>
              <w:t>Appendix 4</w:t>
            </w:r>
            <w:r w:rsidR="006724CC">
              <w:rPr>
                <w:noProof/>
                <w:webHidden/>
              </w:rPr>
              <w:tab/>
            </w:r>
            <w:r w:rsidR="00FD12DF">
              <w:rPr>
                <w:noProof/>
                <w:webHidden/>
              </w:rPr>
              <w:fldChar w:fldCharType="begin"/>
            </w:r>
            <w:r w:rsidR="006724CC">
              <w:rPr>
                <w:noProof/>
                <w:webHidden/>
              </w:rPr>
              <w:instrText xml:space="preserve"> PAGEREF _Toc395690020 \h </w:instrText>
            </w:r>
            <w:r w:rsidR="00FD12DF">
              <w:rPr>
                <w:noProof/>
                <w:webHidden/>
              </w:rPr>
            </w:r>
            <w:r w:rsidR="00FD12DF">
              <w:rPr>
                <w:noProof/>
                <w:webHidden/>
              </w:rPr>
              <w:fldChar w:fldCharType="separate"/>
            </w:r>
            <w:r w:rsidR="00754D92">
              <w:rPr>
                <w:noProof/>
                <w:webHidden/>
              </w:rPr>
              <w:t>133</w:t>
            </w:r>
            <w:r w:rsidR="00FD12DF">
              <w:rPr>
                <w:noProof/>
                <w:webHidden/>
              </w:rPr>
              <w:fldChar w:fldCharType="end"/>
            </w:r>
          </w:hyperlink>
        </w:p>
        <w:p w14:paraId="4E6BC58A" w14:textId="77777777" w:rsidR="006724CC" w:rsidRDefault="00FE6E1D">
          <w:pPr>
            <w:pStyle w:val="TOC1"/>
            <w:tabs>
              <w:tab w:val="right" w:leader="dot" w:pos="9016"/>
            </w:tabs>
            <w:rPr>
              <w:noProof/>
            </w:rPr>
          </w:pPr>
          <w:hyperlink w:anchor="_Toc395690021" w:history="1">
            <w:r w:rsidR="006724CC" w:rsidRPr="00D47F5C">
              <w:rPr>
                <w:rStyle w:val="Hyperlink"/>
                <w:noProof/>
              </w:rPr>
              <w:t>References</w:t>
            </w:r>
            <w:r w:rsidR="006724CC">
              <w:rPr>
                <w:noProof/>
                <w:webHidden/>
              </w:rPr>
              <w:tab/>
            </w:r>
            <w:r w:rsidR="00FD12DF">
              <w:rPr>
                <w:noProof/>
                <w:webHidden/>
              </w:rPr>
              <w:fldChar w:fldCharType="begin"/>
            </w:r>
            <w:r w:rsidR="006724CC">
              <w:rPr>
                <w:noProof/>
                <w:webHidden/>
              </w:rPr>
              <w:instrText xml:space="preserve"> PAGEREF _Toc395690021 \h </w:instrText>
            </w:r>
            <w:r w:rsidR="00FD12DF">
              <w:rPr>
                <w:noProof/>
                <w:webHidden/>
              </w:rPr>
            </w:r>
            <w:r w:rsidR="00FD12DF">
              <w:rPr>
                <w:noProof/>
                <w:webHidden/>
              </w:rPr>
              <w:fldChar w:fldCharType="separate"/>
            </w:r>
            <w:r w:rsidR="00754D92">
              <w:rPr>
                <w:noProof/>
                <w:webHidden/>
              </w:rPr>
              <w:t>141</w:t>
            </w:r>
            <w:r w:rsidR="00FD12DF">
              <w:rPr>
                <w:noProof/>
                <w:webHidden/>
              </w:rPr>
              <w:fldChar w:fldCharType="end"/>
            </w:r>
          </w:hyperlink>
        </w:p>
        <w:p w14:paraId="17863094" w14:textId="77777777" w:rsidR="002A72B2" w:rsidRPr="002A72B2" w:rsidRDefault="00FD12DF" w:rsidP="002A72B2">
          <w:pPr>
            <w:pStyle w:val="TOC1"/>
            <w:tabs>
              <w:tab w:val="right" w:leader="dot" w:pos="9016"/>
            </w:tabs>
            <w:rPr>
              <w:noProof/>
            </w:rPr>
          </w:pPr>
          <w:r>
            <w:fldChar w:fldCharType="end"/>
          </w:r>
        </w:p>
      </w:sdtContent>
    </w:sdt>
    <w:p w14:paraId="12025165" w14:textId="77777777" w:rsidR="002A72B2" w:rsidRDefault="00FD12DF" w:rsidP="002A72B2">
      <w:pPr>
        <w:pStyle w:val="TOC1"/>
        <w:tabs>
          <w:tab w:val="right" w:leader="dot" w:pos="9016"/>
        </w:tabs>
        <w:outlineLvl w:val="0"/>
      </w:pPr>
      <w:r>
        <w:fldChar w:fldCharType="begin"/>
      </w:r>
      <w:r w:rsidR="002A72B2">
        <w:instrText xml:space="preserve"> TOC \o "1-3" \h \z \u </w:instrText>
      </w:r>
      <w:r>
        <w:fldChar w:fldCharType="separate"/>
      </w:r>
      <w:hyperlink w:anchor="_Toc205842547" w:history="1"/>
    </w:p>
    <w:p w14:paraId="7DF948EF" w14:textId="77777777" w:rsidR="002A72B2" w:rsidRPr="00522513" w:rsidRDefault="00FD12DF" w:rsidP="00522513">
      <w:pPr>
        <w:pStyle w:val="TOC1"/>
        <w:tabs>
          <w:tab w:val="right" w:leader="dot" w:pos="9016"/>
        </w:tabs>
        <w:outlineLvl w:val="0"/>
        <w:rPr>
          <w:noProof/>
        </w:rPr>
      </w:pPr>
      <w:r>
        <w:fldChar w:fldCharType="end"/>
      </w:r>
      <w:bookmarkStart w:id="9" w:name="_Toc205842548"/>
    </w:p>
    <w:p w14:paraId="5F6FF055" w14:textId="77777777" w:rsidR="00C11826" w:rsidRDefault="00C11826">
      <w:pPr>
        <w:rPr>
          <w:rFonts w:asciiTheme="majorHAnsi" w:eastAsiaTheme="majorEastAsia" w:hAnsiTheme="majorHAnsi" w:cstheme="majorBidi"/>
          <w:b/>
          <w:bCs/>
          <w:color w:val="4F81BD" w:themeColor="accent1"/>
          <w:sz w:val="26"/>
          <w:szCs w:val="26"/>
        </w:rPr>
      </w:pPr>
      <w:r>
        <w:br w:type="page"/>
      </w:r>
    </w:p>
    <w:p w14:paraId="6463E24A" w14:textId="77777777" w:rsidR="00F44A53" w:rsidRDefault="00BD0EF6" w:rsidP="00BD0EF6">
      <w:pPr>
        <w:pStyle w:val="Heading2"/>
      </w:pPr>
      <w:bookmarkStart w:id="10" w:name="_Toc395689954"/>
      <w:r>
        <w:lastRenderedPageBreak/>
        <w:t>Chapter 1</w:t>
      </w:r>
      <w:r>
        <w:tab/>
      </w:r>
      <w:r w:rsidR="00F44A53">
        <w:t>Introduction</w:t>
      </w:r>
      <w:bookmarkEnd w:id="9"/>
      <w:bookmarkEnd w:id="10"/>
    </w:p>
    <w:p w14:paraId="66ED22EC" w14:textId="77777777" w:rsidR="002D39DE" w:rsidRDefault="002D39DE" w:rsidP="002D39DE"/>
    <w:p w14:paraId="3261A31C" w14:textId="77777777" w:rsidR="00C7139D" w:rsidRDefault="002D39DE" w:rsidP="00C7139D">
      <w:pPr>
        <w:spacing w:line="360" w:lineRule="auto"/>
        <w:ind w:firstLine="720"/>
        <w:rPr>
          <w:sz w:val="24"/>
          <w:szCs w:val="24"/>
        </w:rPr>
      </w:pPr>
      <w:r w:rsidRPr="006D5829">
        <w:rPr>
          <w:sz w:val="24"/>
          <w:szCs w:val="24"/>
        </w:rPr>
        <w:t>During the years from 1995-2007, Ireland went through a hugely successful ‘boom’ period in both the industrial and financial sectors</w:t>
      </w:r>
      <w:r w:rsidR="0078560D">
        <w:rPr>
          <w:sz w:val="24"/>
          <w:szCs w:val="24"/>
        </w:rPr>
        <w:t xml:space="preserve"> </w:t>
      </w:r>
      <w:r w:rsidR="00FD12DF">
        <w:rPr>
          <w:sz w:val="24"/>
          <w:szCs w:val="24"/>
        </w:rPr>
        <w:fldChar w:fldCharType="begin"/>
      </w:r>
      <w:r w:rsidR="000A4CFB">
        <w:rPr>
          <w:sz w:val="24"/>
          <w:szCs w:val="24"/>
        </w:rPr>
        <w:instrText xml:space="preserve"> ADDIN EN.CITE &lt;EndNote&gt;&lt;Cite&gt;&lt;Author&gt;Hazelkorn&lt;/Author&gt;&lt;Year&gt;2012&lt;/Year&gt;&lt;RecNum&gt;1&lt;/RecNum&gt;&lt;DisplayText&gt;(Hazelkorn, 2012)&lt;/DisplayText&gt;&lt;record&gt;&lt;rec-number&gt;1&lt;/rec-number&gt;&lt;foreign-keys&gt;&lt;key app="EN" db-id="z5zp9epztzf2vxexs9pxzpv2sw9ffxp0pt59"&gt;1&lt;/key&gt;&lt;/foreign-keys&gt;&lt;ref-type name="Journal Article"&gt;17&lt;/ref-type&gt;&lt;contributors&gt;&lt;authors&gt;&lt;author&gt;Hazelkorn, E&lt;/author&gt;&lt;/authors&gt;&lt;/contributors&gt;&lt;titles&gt;&lt;title&gt;&amp;quot;Restructuring the Irish Higher Education Landscape&amp;quot;&lt;/title&gt;&lt;secondary-title&gt;Interntational Higher Education&lt;/secondary-title&gt;&lt;/titles&gt;&lt;periodical&gt;&lt;full-title&gt;Interntational Higher Education&lt;/full-title&gt;&lt;/periodical&gt;&lt;pages&gt;28-30&lt;/pages&gt;&lt;number&gt;69&lt;/number&gt;&lt;section&gt;28&lt;/section&gt;&lt;dates&gt;&lt;year&gt;2012&lt;/year&gt;&lt;/dates&gt;&lt;urls&gt;&lt;related-urls&gt;&lt;url&gt;http://arrow.dit.ie/cgi/viewcontent.cgi?article=1043&amp;amp;context=cserart&lt;/url&gt;&lt;/related-urls&gt;&lt;/urls&gt;&lt;/record&gt;&lt;/Cite&gt;&lt;/EndNote&gt;</w:instrText>
      </w:r>
      <w:r w:rsidR="00FD12DF">
        <w:rPr>
          <w:sz w:val="24"/>
          <w:szCs w:val="24"/>
        </w:rPr>
        <w:fldChar w:fldCharType="separate"/>
      </w:r>
      <w:r w:rsidR="00BC5CBB">
        <w:rPr>
          <w:noProof/>
          <w:sz w:val="24"/>
          <w:szCs w:val="24"/>
        </w:rPr>
        <w:t>(Hazelkorn, 2012)</w:t>
      </w:r>
      <w:r w:rsidR="00FD12DF">
        <w:rPr>
          <w:sz w:val="24"/>
          <w:szCs w:val="24"/>
        </w:rPr>
        <w:fldChar w:fldCharType="end"/>
      </w:r>
      <w:r w:rsidR="00AB7CEE">
        <w:rPr>
          <w:sz w:val="24"/>
          <w:szCs w:val="24"/>
        </w:rPr>
        <w:t>.</w:t>
      </w:r>
      <w:r w:rsidRPr="006D5829">
        <w:rPr>
          <w:sz w:val="24"/>
          <w:szCs w:val="24"/>
        </w:rPr>
        <w:t xml:space="preserve"> During this time, many large multinational companies located to Ireland due to its lucrative tax-incentives and wealth of highly skilled and qualified mathematicians, scientists and engineers. </w:t>
      </w:r>
      <w:r w:rsidR="008F1000">
        <w:rPr>
          <w:sz w:val="24"/>
          <w:szCs w:val="24"/>
        </w:rPr>
        <w:t>At the time of writing</w:t>
      </w:r>
      <w:r w:rsidR="003077DA">
        <w:rPr>
          <w:sz w:val="24"/>
          <w:szCs w:val="24"/>
        </w:rPr>
        <w:t xml:space="preserve">, </w:t>
      </w:r>
      <w:r w:rsidR="00E03529">
        <w:rPr>
          <w:sz w:val="24"/>
          <w:szCs w:val="24"/>
        </w:rPr>
        <w:t>“</w:t>
      </w:r>
      <w:r w:rsidR="003077DA">
        <w:rPr>
          <w:sz w:val="24"/>
          <w:szCs w:val="24"/>
        </w:rPr>
        <w:t>nine of the top ten global ICT companies and eight of the top ten pharmaceutical companies have significant operations in Ireland</w:t>
      </w:r>
      <w:r w:rsidR="00E03529">
        <w:rPr>
          <w:sz w:val="24"/>
          <w:szCs w:val="24"/>
        </w:rPr>
        <w:t>”</w:t>
      </w:r>
      <w:r w:rsidR="003077DA">
        <w:rPr>
          <w:sz w:val="24"/>
          <w:szCs w:val="24"/>
        </w:rPr>
        <w:t xml:space="preserve"> </w:t>
      </w:r>
      <w:r w:rsidR="00FD12DF">
        <w:rPr>
          <w:sz w:val="24"/>
          <w:szCs w:val="24"/>
        </w:rPr>
        <w:fldChar w:fldCharType="begin"/>
      </w:r>
      <w:r w:rsidR="003077DA">
        <w:rPr>
          <w:sz w:val="24"/>
          <w:szCs w:val="24"/>
        </w:rPr>
        <w:instrText xml:space="preserve"> ADDIN EN.CITE &lt;EndNote&gt;&lt;Cite&gt;&lt;Author&gt;IBEC&lt;/Author&gt;&lt;Year&gt;2012&lt;/Year&gt;&lt;RecNum&gt;30&lt;/RecNum&gt;&lt;DisplayText&gt;(IBEC, 2012)&lt;/DisplayText&gt;&lt;record&gt;&lt;rec-number&gt;30&lt;/rec-number&gt;&lt;foreign-keys&gt;&lt;key app="EN" db-id="eat5pdetradwv9esxe7xa9pvzx5afwrrs5vw"&gt;30&lt;/key&gt;&lt;/foreign-keys&gt;&lt;ref-type name="Web Page"&gt;12&lt;/ref-type&gt;&lt;contributors&gt;&lt;authors&gt;&lt;author&gt;IBEC &lt;/author&gt;&lt;/authors&gt;&lt;/contributors&gt;&lt;titles&gt;&lt;title&gt;Ireland&amp;apos;s industry - a profile&lt;/title&gt;&lt;/titles&gt;&lt;number&gt;May 2013&lt;/number&gt;&lt;dates&gt;&lt;year&gt;2012&lt;/year&gt;&lt;/dates&gt;&lt;publisher&gt;IBEC - The Irish Business and Employers Confederation&lt;/publisher&gt;&lt;urls&gt;&lt;related-urls&gt;&lt;url&gt;www.ibec.ie&lt;/url&gt;&lt;/related-urls&gt;&lt;/urls&gt;&lt;/record&gt;&lt;/Cite&gt;&lt;/EndNote&gt;</w:instrText>
      </w:r>
      <w:r w:rsidR="00FD12DF">
        <w:rPr>
          <w:sz w:val="24"/>
          <w:szCs w:val="24"/>
        </w:rPr>
        <w:fldChar w:fldCharType="separate"/>
      </w:r>
      <w:r w:rsidR="003077DA">
        <w:rPr>
          <w:noProof/>
          <w:sz w:val="24"/>
          <w:szCs w:val="24"/>
        </w:rPr>
        <w:t>(IBEC, 2012)</w:t>
      </w:r>
      <w:r w:rsidR="00FD12DF">
        <w:rPr>
          <w:sz w:val="24"/>
          <w:szCs w:val="24"/>
        </w:rPr>
        <w:fldChar w:fldCharType="end"/>
      </w:r>
      <w:r w:rsidR="003077DA">
        <w:rPr>
          <w:sz w:val="24"/>
          <w:szCs w:val="24"/>
        </w:rPr>
        <w:t xml:space="preserve">. </w:t>
      </w:r>
      <w:r w:rsidR="00134833">
        <w:rPr>
          <w:sz w:val="24"/>
          <w:szCs w:val="24"/>
        </w:rPr>
        <w:t>In</w:t>
      </w:r>
      <w:r w:rsidRPr="006D5829">
        <w:rPr>
          <w:sz w:val="24"/>
          <w:szCs w:val="24"/>
        </w:rPr>
        <w:t xml:space="preserve"> recent years, many students have chosen to study </w:t>
      </w:r>
      <w:r w:rsidR="00134833">
        <w:rPr>
          <w:sz w:val="24"/>
          <w:szCs w:val="24"/>
        </w:rPr>
        <w:t xml:space="preserve">tertiary level programmes </w:t>
      </w:r>
      <w:r w:rsidR="0078560D">
        <w:rPr>
          <w:sz w:val="24"/>
          <w:szCs w:val="24"/>
        </w:rPr>
        <w:t>based in the areas of science and engineering</w:t>
      </w:r>
      <w:r w:rsidRPr="006D5829">
        <w:rPr>
          <w:sz w:val="24"/>
          <w:szCs w:val="24"/>
        </w:rPr>
        <w:t xml:space="preserve">. Mathematics, in most of these service courses, takes up some, if not a considerable portion, of the programme. </w:t>
      </w:r>
    </w:p>
    <w:p w14:paraId="66BB27CF" w14:textId="77777777" w:rsidR="002D39DE" w:rsidRPr="006D5829" w:rsidRDefault="00CA46CB" w:rsidP="00627CF5">
      <w:pPr>
        <w:spacing w:line="360" w:lineRule="auto"/>
        <w:ind w:firstLine="720"/>
        <w:rPr>
          <w:sz w:val="24"/>
          <w:szCs w:val="24"/>
        </w:rPr>
      </w:pPr>
      <w:r w:rsidRPr="00085E98">
        <w:rPr>
          <w:sz w:val="24"/>
          <w:szCs w:val="24"/>
        </w:rPr>
        <w:t xml:space="preserve">With the annual publication of the Leaving Certificate results, concerns have been expressed by commentators in industry and education over the standards attained, particularly in mathematics.  Over the past decade comprehensive concerns over student difficulties with mathematics, statistics and general numeracy have been expressed not only by the government, employers and higher education providers in Ireland but also in many other countries around the world. Abundant supplies of reports and articles have been produced to highlight these concerns </w:t>
      </w:r>
      <w:r w:rsidR="00FD12DF">
        <w:rPr>
          <w:sz w:val="24"/>
          <w:szCs w:val="24"/>
        </w:rPr>
        <w:fldChar w:fldCharType="begin">
          <w:fldData xml:space="preserve">PEVuZE5vdGU+PENpdGU+PEF1dGhvcj5IYXdrZXM8L0F1dGhvcj48WWVhcj4yMDAwPC9ZZWFyPjxS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</w:fldData>
        </w:fldChar>
      </w:r>
      <w:r w:rsidR="00627CF5">
        <w:rPr>
          <w:sz w:val="24"/>
          <w:szCs w:val="24"/>
        </w:rPr>
        <w:instrText xml:space="preserve"> ADDIN EN.CITE </w:instrText>
      </w:r>
      <w:r w:rsidR="00FD12DF">
        <w:rPr>
          <w:sz w:val="24"/>
          <w:szCs w:val="24"/>
        </w:rPr>
        <w:fldChar w:fldCharType="begin">
          <w:fldData xml:space="preserve">PEVuZE5vdGU+PENpdGU+PEF1dGhvcj5IYXdrZXM8L0F1dGhvcj48WWVhcj4yMDAwPC9ZZWFyPjxS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</w:fldData>
        </w:fldChar>
      </w:r>
      <w:r w:rsidR="00627CF5">
        <w:rPr>
          <w:sz w:val="24"/>
          <w:szCs w:val="24"/>
        </w:rPr>
        <w:instrText xml:space="preserve"> ADDIN EN.CITE.DATA </w:instrText>
      </w:r>
      <w:r w:rsidR="00FD12DF">
        <w:rPr>
          <w:sz w:val="24"/>
          <w:szCs w:val="24"/>
        </w:rPr>
      </w:r>
      <w:r w:rsidR="00FD12DF">
        <w:rPr>
          <w:sz w:val="24"/>
          <w:szCs w:val="24"/>
        </w:rPr>
        <w:fldChar w:fldCharType="end"/>
      </w:r>
      <w:r w:rsidR="00FD12DF">
        <w:rPr>
          <w:sz w:val="24"/>
          <w:szCs w:val="24"/>
        </w:rPr>
      </w:r>
      <w:r w:rsidR="00FD12DF">
        <w:rPr>
          <w:sz w:val="24"/>
          <w:szCs w:val="24"/>
        </w:rPr>
        <w:fldChar w:fldCharType="separate"/>
      </w:r>
      <w:r w:rsidR="00627CF5">
        <w:rPr>
          <w:noProof/>
          <w:sz w:val="24"/>
          <w:szCs w:val="24"/>
        </w:rPr>
        <w:t>(Hawkes and Savage, 2000; Smith, 2004; Conway and Sloane, 2005; NCCA, 2005)</w:t>
      </w:r>
      <w:r w:rsidR="00FD12DF">
        <w:rPr>
          <w:sz w:val="24"/>
          <w:szCs w:val="24"/>
        </w:rPr>
        <w:fldChar w:fldCharType="end"/>
      </w:r>
      <w:r w:rsidR="00D90CC7">
        <w:rPr>
          <w:sz w:val="24"/>
          <w:szCs w:val="24"/>
        </w:rPr>
        <w:t>.</w:t>
      </w:r>
      <w:r w:rsidRPr="00085E98">
        <w:rPr>
          <w:sz w:val="24"/>
          <w:szCs w:val="24"/>
        </w:rPr>
        <w:t xml:space="preserve"> The gap between the level of preparedness either expected or required upon entry to </w:t>
      </w:r>
      <w:r w:rsidR="002A50F8">
        <w:rPr>
          <w:sz w:val="24"/>
          <w:szCs w:val="24"/>
        </w:rPr>
        <w:t>tertiary (university) level education</w:t>
      </w:r>
      <w:r w:rsidRPr="00085E98">
        <w:rPr>
          <w:sz w:val="24"/>
          <w:szCs w:val="24"/>
        </w:rPr>
        <w:t xml:space="preserve"> and the mathematical capabilities acquired at school/college level has become known as ‘the mathematics problem’ </w:t>
      </w:r>
      <w:r w:rsidR="00FD12DF">
        <w:rPr>
          <w:sz w:val="24"/>
          <w:szCs w:val="24"/>
        </w:rPr>
        <w:fldChar w:fldCharType="begin"/>
      </w:r>
      <w:r w:rsidR="005A0596">
        <w:rPr>
          <w:sz w:val="24"/>
          <w:szCs w:val="24"/>
        </w:rPr>
        <w:instrText xml:space="preserve"> ADDIN EN.CITE &lt;EndNote&gt;&lt;Cite&gt;&lt;Author&gt;Savage&lt;/Author&gt;&lt;Year&gt;2003&lt;/Year&gt;&lt;RecNum&gt;128&lt;/RecNum&gt;&lt;DisplayText&gt;(Savage, 2003)&lt;/DisplayText&gt;&lt;record&gt;&lt;rec-number&gt;128&lt;/rec-number&gt;&lt;foreign-keys&gt;&lt;key app="EN" db-id="z5zp9epztzf2vxexs9pxzpv2sw9ffxp0pt59"&gt;128&lt;/key&gt;&lt;/foreign-keys&gt;&lt;ref-type name="Conference Proceedings"&gt;10&lt;/ref-type&gt;&lt;contributors&gt;&lt;authors&gt;&lt;author&gt;Savage, M.D&lt;/author&gt;&lt;/authors&gt;&lt;secondary-authors&gt;&lt;author&gt;Hibberd, D&lt;/author&gt;&lt;author&gt;Mustoe, L&lt;/author&gt;&lt;/secondary-authors&gt;&lt;/contributors&gt;&lt;titles&gt;&lt;title&gt;Tackling the Maths Problem:Is it More Extensive than We Thought? Are Solutions in Sight?&lt;/title&gt;&lt;secondary-title&gt;Mathematical Education of Engineers IV&lt;/secondary-title&gt;&lt;/titles&gt;&lt;pages&gt;127-131&lt;/pages&gt;&lt;dates&gt;&lt;year&gt;2003&lt;/year&gt;&lt;/dates&gt;&lt;pub-location&gt;IMA Conference&lt;/pub-location&gt;&lt;urls&gt;&lt;/urls&gt;&lt;/record&gt;&lt;/Cite&gt;&lt;/EndNote&gt;</w:instrText>
      </w:r>
      <w:r w:rsidR="00FD12DF">
        <w:rPr>
          <w:sz w:val="24"/>
          <w:szCs w:val="24"/>
        </w:rPr>
        <w:fldChar w:fldCharType="separate"/>
      </w:r>
      <w:r w:rsidR="005A0596">
        <w:rPr>
          <w:noProof/>
          <w:sz w:val="24"/>
          <w:szCs w:val="24"/>
        </w:rPr>
        <w:t>(Savage, 2003)</w:t>
      </w:r>
      <w:r w:rsidR="00FD12DF">
        <w:rPr>
          <w:sz w:val="24"/>
          <w:szCs w:val="24"/>
        </w:rPr>
        <w:fldChar w:fldCharType="end"/>
      </w:r>
      <w:r w:rsidRPr="00085E98">
        <w:rPr>
          <w:sz w:val="24"/>
          <w:szCs w:val="24"/>
        </w:rPr>
        <w:t>.</w:t>
      </w:r>
    </w:p>
    <w:p w14:paraId="34F32AB5" w14:textId="77777777" w:rsidR="002D39DE" w:rsidRDefault="00C842A7" w:rsidP="006D5829">
      <w:pPr>
        <w:spacing w:line="360" w:lineRule="auto"/>
        <w:ind w:firstLine="720"/>
        <w:jc w:val="both"/>
        <w:rPr>
          <w:sz w:val="24"/>
          <w:szCs w:val="24"/>
        </w:rPr>
      </w:pPr>
      <w:r>
        <w:rPr>
          <w:sz w:val="24"/>
          <w:szCs w:val="24"/>
        </w:rPr>
        <w:t xml:space="preserve">Since 2004 I have been teaching mathematics modules to first year students on a variety of Level 8 Honours Degree programmes (see Appendix 1) in </w:t>
      </w:r>
      <w:r w:rsidR="00742B34">
        <w:rPr>
          <w:sz w:val="24"/>
          <w:szCs w:val="24"/>
        </w:rPr>
        <w:t>a university</w:t>
      </w:r>
      <w:r>
        <w:rPr>
          <w:sz w:val="24"/>
          <w:szCs w:val="24"/>
        </w:rPr>
        <w:t xml:space="preserve"> Faculty of Science. The majority of these students are required to take a foundation mathematics module during semeste</w:t>
      </w:r>
      <w:r w:rsidR="008D0049">
        <w:rPr>
          <w:sz w:val="24"/>
          <w:szCs w:val="24"/>
        </w:rPr>
        <w:t>r 1 of year 1 and, in many cases</w:t>
      </w:r>
      <w:r>
        <w:rPr>
          <w:sz w:val="24"/>
          <w:szCs w:val="24"/>
        </w:rPr>
        <w:t xml:space="preserve"> this is followed up with another mathematics module either in semester 2 of year 1 or semester 1 of year 2. Over the last five years </w:t>
      </w:r>
      <w:r w:rsidR="00CD62D0">
        <w:rPr>
          <w:sz w:val="24"/>
          <w:szCs w:val="24"/>
        </w:rPr>
        <w:t xml:space="preserve">I </w:t>
      </w:r>
      <w:r>
        <w:rPr>
          <w:sz w:val="24"/>
          <w:szCs w:val="24"/>
        </w:rPr>
        <w:t xml:space="preserve">have </w:t>
      </w:r>
      <w:r w:rsidR="00CD62D0">
        <w:rPr>
          <w:sz w:val="24"/>
          <w:szCs w:val="24"/>
        </w:rPr>
        <w:t>asked students to complete questionnaires</w:t>
      </w:r>
      <w:r w:rsidR="00BE1848">
        <w:rPr>
          <w:sz w:val="24"/>
          <w:szCs w:val="24"/>
        </w:rPr>
        <w:t xml:space="preserve"> </w:t>
      </w:r>
      <w:r w:rsidR="001E6E13">
        <w:rPr>
          <w:sz w:val="24"/>
          <w:szCs w:val="24"/>
        </w:rPr>
        <w:t>at the end</w:t>
      </w:r>
      <w:r w:rsidR="00BE1848">
        <w:rPr>
          <w:sz w:val="24"/>
          <w:szCs w:val="24"/>
        </w:rPr>
        <w:t xml:space="preserve"> of the </w:t>
      </w:r>
      <w:r w:rsidR="0021263A">
        <w:rPr>
          <w:sz w:val="24"/>
          <w:szCs w:val="24"/>
        </w:rPr>
        <w:t xml:space="preserve">first </w:t>
      </w:r>
      <w:r w:rsidR="00BE1848">
        <w:rPr>
          <w:sz w:val="24"/>
          <w:szCs w:val="24"/>
        </w:rPr>
        <w:t>module</w:t>
      </w:r>
      <w:r w:rsidR="00CD62D0">
        <w:rPr>
          <w:sz w:val="24"/>
          <w:szCs w:val="24"/>
        </w:rPr>
        <w:t xml:space="preserve"> </w:t>
      </w:r>
      <w:r>
        <w:rPr>
          <w:sz w:val="24"/>
          <w:szCs w:val="24"/>
        </w:rPr>
        <w:t>and this has given</w:t>
      </w:r>
      <w:r w:rsidR="00CD62D0">
        <w:rPr>
          <w:sz w:val="24"/>
          <w:szCs w:val="24"/>
        </w:rPr>
        <w:t xml:space="preserve"> me insight into their</w:t>
      </w:r>
      <w:r w:rsidR="002D39DE" w:rsidRPr="006D5829">
        <w:rPr>
          <w:sz w:val="24"/>
          <w:szCs w:val="24"/>
        </w:rPr>
        <w:t xml:space="preserve"> understanding of the topics </w:t>
      </w:r>
      <w:r w:rsidR="003240C7">
        <w:rPr>
          <w:sz w:val="24"/>
          <w:szCs w:val="24"/>
        </w:rPr>
        <w:t>taught</w:t>
      </w:r>
      <w:r w:rsidR="002D39DE" w:rsidRPr="006D5829">
        <w:rPr>
          <w:sz w:val="24"/>
          <w:szCs w:val="24"/>
        </w:rPr>
        <w:t xml:space="preserve">, perceived relevancy to their further years in </w:t>
      </w:r>
      <w:r w:rsidR="00057E70">
        <w:rPr>
          <w:sz w:val="24"/>
          <w:szCs w:val="24"/>
        </w:rPr>
        <w:t>tertiary level</w:t>
      </w:r>
      <w:r w:rsidR="002D39DE" w:rsidRPr="006D5829">
        <w:rPr>
          <w:sz w:val="24"/>
          <w:szCs w:val="24"/>
        </w:rPr>
        <w:t xml:space="preserve"> and enjoyment of the module. Some of the feedback recorded</w:t>
      </w:r>
      <w:r w:rsidR="006D5829" w:rsidRPr="006D5829">
        <w:rPr>
          <w:sz w:val="24"/>
          <w:szCs w:val="24"/>
        </w:rPr>
        <w:t xml:space="preserve"> was not a surprise with many of the students finding it hard to settle into a new </w:t>
      </w:r>
      <w:r w:rsidR="00057E70">
        <w:rPr>
          <w:sz w:val="24"/>
          <w:szCs w:val="24"/>
        </w:rPr>
        <w:lastRenderedPageBreak/>
        <w:t>style of teaching at tertiary level</w:t>
      </w:r>
      <w:r w:rsidR="006D5829" w:rsidRPr="006D5829">
        <w:rPr>
          <w:sz w:val="24"/>
          <w:szCs w:val="24"/>
        </w:rPr>
        <w:t xml:space="preserve"> </w:t>
      </w:r>
      <w:r w:rsidR="00057E70">
        <w:rPr>
          <w:sz w:val="24"/>
          <w:szCs w:val="24"/>
        </w:rPr>
        <w:t>with many</w:t>
      </w:r>
      <w:r w:rsidR="006D5829" w:rsidRPr="006D5829">
        <w:rPr>
          <w:sz w:val="24"/>
          <w:szCs w:val="24"/>
        </w:rPr>
        <w:t xml:space="preserve"> not terribly pleased about the amount of independent study they had to do. However, some of the feedback did surprise me in that many students could see no relation between the maths topics they </w:t>
      </w:r>
      <w:r w:rsidR="003240C7">
        <w:rPr>
          <w:sz w:val="24"/>
          <w:szCs w:val="24"/>
        </w:rPr>
        <w:t>were taught</w:t>
      </w:r>
      <w:r w:rsidR="006D5829" w:rsidRPr="006D5829">
        <w:rPr>
          <w:sz w:val="24"/>
          <w:szCs w:val="24"/>
        </w:rPr>
        <w:t xml:space="preserve"> in first year and how these topics could be applied in their chosen discipline in subsequent years. Each year, the majority of students </w:t>
      </w:r>
      <w:r w:rsidR="00057E70">
        <w:rPr>
          <w:sz w:val="24"/>
          <w:szCs w:val="24"/>
        </w:rPr>
        <w:t>on this programme have taken</w:t>
      </w:r>
      <w:r w:rsidR="006D5829" w:rsidRPr="006D5829">
        <w:rPr>
          <w:sz w:val="24"/>
          <w:szCs w:val="24"/>
        </w:rPr>
        <w:t xml:space="preserve"> Ordinary Mathematics at Leaving Certificate (LC) level</w:t>
      </w:r>
      <w:r w:rsidR="00057E70">
        <w:rPr>
          <w:sz w:val="24"/>
          <w:szCs w:val="24"/>
        </w:rPr>
        <w:t xml:space="preserve"> (Levels 4 &amp; 5</w:t>
      </w:r>
      <w:r w:rsidR="002F193D">
        <w:rPr>
          <w:sz w:val="24"/>
          <w:szCs w:val="24"/>
        </w:rPr>
        <w:t xml:space="preserve"> i</w:t>
      </w:r>
      <w:r w:rsidR="00E14D54">
        <w:rPr>
          <w:sz w:val="24"/>
          <w:szCs w:val="24"/>
        </w:rPr>
        <w:t>n N</w:t>
      </w:r>
      <w:r w:rsidR="002F193D">
        <w:rPr>
          <w:sz w:val="24"/>
          <w:szCs w:val="24"/>
        </w:rPr>
        <w:t xml:space="preserve">ational </w:t>
      </w:r>
      <w:r w:rsidR="00E14D54">
        <w:rPr>
          <w:sz w:val="24"/>
          <w:szCs w:val="24"/>
        </w:rPr>
        <w:t>F</w:t>
      </w:r>
      <w:r w:rsidR="002F193D">
        <w:rPr>
          <w:sz w:val="24"/>
          <w:szCs w:val="24"/>
        </w:rPr>
        <w:t xml:space="preserve">ramework of </w:t>
      </w:r>
      <w:r w:rsidR="00E14D54">
        <w:rPr>
          <w:sz w:val="24"/>
          <w:szCs w:val="24"/>
        </w:rPr>
        <w:t>Q</w:t>
      </w:r>
      <w:r w:rsidR="002F193D">
        <w:rPr>
          <w:sz w:val="24"/>
          <w:szCs w:val="24"/>
        </w:rPr>
        <w:t>ualifications (NFQ)</w:t>
      </w:r>
      <w:r w:rsidR="005D001E">
        <w:rPr>
          <w:sz w:val="24"/>
          <w:szCs w:val="24"/>
        </w:rPr>
        <w:t>) (s</w:t>
      </w:r>
      <w:r w:rsidR="00057E70">
        <w:rPr>
          <w:sz w:val="24"/>
          <w:szCs w:val="24"/>
        </w:rPr>
        <w:t>ee Appendix 1</w:t>
      </w:r>
      <w:r w:rsidR="00E762FA">
        <w:rPr>
          <w:sz w:val="24"/>
          <w:szCs w:val="24"/>
        </w:rPr>
        <w:t>, Figure 1.1</w:t>
      </w:r>
      <w:r w:rsidR="00057E70">
        <w:rPr>
          <w:sz w:val="24"/>
          <w:szCs w:val="24"/>
        </w:rPr>
        <w:t>) and some feel</w:t>
      </w:r>
      <w:r w:rsidR="006D5829" w:rsidRPr="006D5829">
        <w:rPr>
          <w:sz w:val="24"/>
          <w:szCs w:val="24"/>
        </w:rPr>
        <w:t xml:space="preserve"> that there were a lot of topics to be </w:t>
      </w:r>
      <w:r w:rsidR="003240C7">
        <w:rPr>
          <w:sz w:val="24"/>
          <w:szCs w:val="24"/>
        </w:rPr>
        <w:t>taught</w:t>
      </w:r>
      <w:r w:rsidR="006D5829" w:rsidRPr="006D5829">
        <w:rPr>
          <w:sz w:val="24"/>
          <w:szCs w:val="24"/>
        </w:rPr>
        <w:t xml:space="preserve"> in the first year</w:t>
      </w:r>
      <w:r w:rsidR="00057E70">
        <w:rPr>
          <w:sz w:val="24"/>
          <w:szCs w:val="24"/>
        </w:rPr>
        <w:t xml:space="preserve"> at tertiary level</w:t>
      </w:r>
      <w:r w:rsidR="006D5829" w:rsidRPr="006D5829">
        <w:rPr>
          <w:sz w:val="24"/>
          <w:szCs w:val="24"/>
        </w:rPr>
        <w:t>.</w:t>
      </w:r>
      <w:r w:rsidR="00DD3153">
        <w:rPr>
          <w:sz w:val="24"/>
          <w:szCs w:val="24"/>
        </w:rPr>
        <w:t xml:space="preserve"> In fact</w:t>
      </w:r>
      <w:r w:rsidR="006D5829">
        <w:rPr>
          <w:sz w:val="24"/>
          <w:szCs w:val="24"/>
        </w:rPr>
        <w:t xml:space="preserve">, many of the topics on the </w:t>
      </w:r>
      <w:r>
        <w:rPr>
          <w:sz w:val="24"/>
          <w:szCs w:val="24"/>
        </w:rPr>
        <w:t>foundation mathematics</w:t>
      </w:r>
      <w:r w:rsidR="006D5829">
        <w:rPr>
          <w:sz w:val="24"/>
          <w:szCs w:val="24"/>
        </w:rPr>
        <w:t xml:space="preserve"> module involved basic mathematics methods and techniques and this led me to </w:t>
      </w:r>
      <w:r w:rsidR="006D5829" w:rsidRPr="006D5829">
        <w:rPr>
          <w:sz w:val="24"/>
          <w:szCs w:val="24"/>
        </w:rPr>
        <w:t xml:space="preserve">believe that perhaps the students did not have a full grasp of some of the more basic concepts in mathematics from second level, and this was impacting on their learning during first year in </w:t>
      </w:r>
      <w:r w:rsidR="00FF25E9">
        <w:rPr>
          <w:sz w:val="24"/>
          <w:szCs w:val="24"/>
        </w:rPr>
        <w:t>tertiary</w:t>
      </w:r>
      <w:r w:rsidR="006D5829" w:rsidRPr="006D5829">
        <w:rPr>
          <w:sz w:val="24"/>
          <w:szCs w:val="24"/>
        </w:rPr>
        <w:t xml:space="preserve"> level.</w:t>
      </w:r>
    </w:p>
    <w:p w14:paraId="6FBA3AEA" w14:textId="77777777" w:rsidR="006D5829" w:rsidRDefault="006D5829" w:rsidP="006D5829">
      <w:pPr>
        <w:spacing w:line="360" w:lineRule="auto"/>
        <w:ind w:firstLine="720"/>
        <w:jc w:val="both"/>
        <w:rPr>
          <w:sz w:val="24"/>
          <w:szCs w:val="24"/>
        </w:rPr>
      </w:pPr>
      <w:r w:rsidRPr="006D5829">
        <w:rPr>
          <w:sz w:val="24"/>
          <w:szCs w:val="24"/>
        </w:rPr>
        <w:t xml:space="preserve">However tempting it may have been to lay the blame for this with the students, I didn’t really believe that the class was totally at fault. Neither did I feel that I could fully lay the blame at my door.  My expectations of what first year students </w:t>
      </w:r>
      <w:r w:rsidRPr="006D5829">
        <w:rPr>
          <w:i/>
          <w:sz w:val="24"/>
          <w:szCs w:val="24"/>
        </w:rPr>
        <w:t>should</w:t>
      </w:r>
      <w:r w:rsidRPr="006D5829">
        <w:rPr>
          <w:sz w:val="24"/>
          <w:szCs w:val="24"/>
        </w:rPr>
        <w:t xml:space="preserve"> understand</w:t>
      </w:r>
      <w:r w:rsidR="005D001E">
        <w:rPr>
          <w:sz w:val="24"/>
          <w:szCs w:val="24"/>
        </w:rPr>
        <w:t xml:space="preserve">, based on topics they have </w:t>
      </w:r>
      <w:r w:rsidR="00812994">
        <w:rPr>
          <w:sz w:val="24"/>
          <w:szCs w:val="24"/>
        </w:rPr>
        <w:t>been taught</w:t>
      </w:r>
      <w:r w:rsidR="005D001E">
        <w:rPr>
          <w:sz w:val="24"/>
          <w:szCs w:val="24"/>
        </w:rPr>
        <w:t xml:space="preserve"> during second level,</w:t>
      </w:r>
      <w:r w:rsidRPr="006D5829">
        <w:rPr>
          <w:sz w:val="24"/>
          <w:szCs w:val="24"/>
        </w:rPr>
        <w:t xml:space="preserve"> and the reality of what they actually </w:t>
      </w:r>
      <w:r w:rsidRPr="006D5829">
        <w:rPr>
          <w:i/>
          <w:sz w:val="24"/>
          <w:szCs w:val="24"/>
        </w:rPr>
        <w:t>did</w:t>
      </w:r>
      <w:r w:rsidRPr="006D5829">
        <w:rPr>
          <w:sz w:val="24"/>
          <w:szCs w:val="24"/>
        </w:rPr>
        <w:t xml:space="preserve"> understand were very far apart.</w:t>
      </w:r>
    </w:p>
    <w:p w14:paraId="5673290E" w14:textId="77777777" w:rsidR="00341B91" w:rsidRDefault="004F6319" w:rsidP="00341B91">
      <w:pPr>
        <w:spacing w:line="360" w:lineRule="auto"/>
        <w:ind w:firstLine="720"/>
        <w:rPr>
          <w:sz w:val="24"/>
          <w:szCs w:val="24"/>
        </w:rPr>
      </w:pPr>
      <w:r>
        <w:rPr>
          <w:sz w:val="24"/>
          <w:szCs w:val="24"/>
        </w:rPr>
        <w:t>In recent years, the Irish media has afforded both positive and negative comment to mathematics education at second level. Disappointing examination results</w:t>
      </w:r>
      <w:r w:rsidR="004B7F16">
        <w:rPr>
          <w:sz w:val="24"/>
          <w:szCs w:val="24"/>
        </w:rPr>
        <w:t>, teachers</w:t>
      </w:r>
      <w:r w:rsidR="005D001E">
        <w:rPr>
          <w:sz w:val="24"/>
          <w:szCs w:val="24"/>
        </w:rPr>
        <w:t>’</w:t>
      </w:r>
      <w:r w:rsidR="004B7F16">
        <w:rPr>
          <w:sz w:val="24"/>
          <w:szCs w:val="24"/>
        </w:rPr>
        <w:t xml:space="preserve"> weak mathematical backgrounds </w:t>
      </w:r>
      <w:r>
        <w:rPr>
          <w:sz w:val="24"/>
          <w:szCs w:val="24"/>
        </w:rPr>
        <w:t xml:space="preserve">and the syllabus are the main focus of the negative comments whilst on the positive side, the </w:t>
      </w:r>
      <w:r w:rsidR="004B7F16">
        <w:rPr>
          <w:sz w:val="24"/>
          <w:szCs w:val="24"/>
        </w:rPr>
        <w:t xml:space="preserve">discussion </w:t>
      </w:r>
      <w:r>
        <w:rPr>
          <w:sz w:val="24"/>
          <w:szCs w:val="24"/>
        </w:rPr>
        <w:t xml:space="preserve">has concentrated on the scientific and technological developments which are required </w:t>
      </w:r>
      <w:r w:rsidR="00DF5CDF">
        <w:rPr>
          <w:sz w:val="24"/>
          <w:szCs w:val="24"/>
        </w:rPr>
        <w:t>to support the recovery of the Irish economy and the important role which mathematics plays in this</w:t>
      </w:r>
      <w:r w:rsidR="004B7F16">
        <w:rPr>
          <w:sz w:val="24"/>
          <w:szCs w:val="24"/>
        </w:rPr>
        <w:t xml:space="preserve"> </w:t>
      </w:r>
      <w:r w:rsidR="00FD12DF">
        <w:rPr>
          <w:sz w:val="24"/>
          <w:szCs w:val="24"/>
        </w:rPr>
        <w:fldChar w:fldCharType="begin"/>
      </w:r>
      <w:r w:rsidR="001F0447">
        <w:rPr>
          <w:sz w:val="24"/>
          <w:szCs w:val="24"/>
        </w:rPr>
        <w:instrText xml:space="preserve"> ADDIN EN.CITE &lt;EndNote&gt;&lt;Cite&gt;&lt;Author&gt;University College Cork&lt;/Author&gt;&lt;Year&gt;2011&lt;/Year&gt;&lt;RecNum&gt;119&lt;/RecNum&gt;&lt;DisplayText&gt;(University College Cork, 2011)&lt;/DisplayText&gt;&lt;record&gt;&lt;rec-number&gt;119&lt;/rec-number&gt;&lt;foreign-keys&gt;&lt;key app="EN" db-id="z5zp9epztzf2vxexs9pxzpv2sw9ffxp0pt59"&gt;119&lt;/key&gt;&lt;/foreign-keys&gt;&lt;ref-type name="Report"&gt;27&lt;/ref-type&gt;&lt;contributors&gt;&lt;authors&gt;&lt;author&gt;University College Cork,&lt;/author&gt;&lt;/authors&gt;&lt;/contributors&gt;&lt;titles&gt;&lt;title&gt;Interim Report on Project Maths&lt;/title&gt;&lt;/titles&gt;&lt;pages&gt;60&lt;/pages&gt;&lt;dates&gt;&lt;year&gt;2011&lt;/year&gt;&lt;/dates&gt;&lt;pub-location&gt;Cork&lt;/pub-location&gt;&lt;publisher&gt;School of Mathematical Sciences, UCC&lt;/publisher&gt;&lt;urls&gt;&lt;/urls&gt;&lt;/record&gt;&lt;/Cite&gt;&lt;/EndNote&gt;</w:instrText>
      </w:r>
      <w:r w:rsidR="00FD12DF">
        <w:rPr>
          <w:sz w:val="24"/>
          <w:szCs w:val="24"/>
        </w:rPr>
        <w:fldChar w:fldCharType="separate"/>
      </w:r>
      <w:r w:rsidR="001F0447">
        <w:rPr>
          <w:noProof/>
          <w:sz w:val="24"/>
          <w:szCs w:val="24"/>
        </w:rPr>
        <w:t>(University College Cork, 2011)</w:t>
      </w:r>
      <w:r w:rsidR="00FD12DF">
        <w:rPr>
          <w:sz w:val="24"/>
          <w:szCs w:val="24"/>
        </w:rPr>
        <w:fldChar w:fldCharType="end"/>
      </w:r>
      <w:r w:rsidR="001F0447">
        <w:rPr>
          <w:sz w:val="24"/>
          <w:szCs w:val="24"/>
        </w:rPr>
        <w:t>.</w:t>
      </w:r>
      <w:r w:rsidR="00DF5CDF">
        <w:rPr>
          <w:sz w:val="24"/>
          <w:szCs w:val="24"/>
        </w:rPr>
        <w:t xml:space="preserve"> </w:t>
      </w:r>
    </w:p>
    <w:p w14:paraId="1AFAD647" w14:textId="77777777" w:rsidR="00EF6341" w:rsidRDefault="00EF6341" w:rsidP="00341B91">
      <w:pPr>
        <w:spacing w:line="360" w:lineRule="auto"/>
        <w:ind w:firstLine="720"/>
        <w:rPr>
          <w:sz w:val="24"/>
          <w:szCs w:val="24"/>
        </w:rPr>
      </w:pPr>
      <w:r>
        <w:rPr>
          <w:sz w:val="24"/>
          <w:szCs w:val="24"/>
        </w:rPr>
        <w:t xml:space="preserve">In this study, </w:t>
      </w:r>
      <w:r w:rsidR="00D63574">
        <w:rPr>
          <w:sz w:val="24"/>
          <w:szCs w:val="24"/>
        </w:rPr>
        <w:t>I plan</w:t>
      </w:r>
      <w:r>
        <w:rPr>
          <w:sz w:val="24"/>
          <w:szCs w:val="24"/>
        </w:rPr>
        <w:t xml:space="preserve"> to examine whether a new, innovative way of giving </w:t>
      </w:r>
      <w:r w:rsidR="00CD7355">
        <w:rPr>
          <w:sz w:val="24"/>
          <w:szCs w:val="24"/>
        </w:rPr>
        <w:t xml:space="preserve">some mathematics </w:t>
      </w:r>
      <w:r w:rsidR="0021263A">
        <w:rPr>
          <w:sz w:val="24"/>
          <w:szCs w:val="24"/>
        </w:rPr>
        <w:t>tutorials, problem-based l</w:t>
      </w:r>
      <w:r>
        <w:rPr>
          <w:sz w:val="24"/>
          <w:szCs w:val="24"/>
        </w:rPr>
        <w:t>earning (PBL)</w:t>
      </w:r>
      <w:r w:rsidR="00CD7355">
        <w:rPr>
          <w:sz w:val="24"/>
          <w:szCs w:val="24"/>
        </w:rPr>
        <w:t>,</w:t>
      </w:r>
      <w:r>
        <w:rPr>
          <w:sz w:val="24"/>
          <w:szCs w:val="24"/>
        </w:rPr>
        <w:t xml:space="preserve"> will lead to increased interest and enjoyment of mathematics, improved knowledge of mathematical techniques and more confidence in mathematical ability for students.</w:t>
      </w:r>
      <w:r w:rsidR="009F083C">
        <w:rPr>
          <w:sz w:val="24"/>
          <w:szCs w:val="24"/>
        </w:rPr>
        <w:t xml:space="preserve"> </w:t>
      </w:r>
      <w:r w:rsidR="009F083C" w:rsidRPr="00085E98">
        <w:rPr>
          <w:sz w:val="24"/>
          <w:szCs w:val="24"/>
        </w:rPr>
        <w:t xml:space="preserve">Problem-based learning (PBL) is regarded </w:t>
      </w:r>
      <w:r w:rsidR="00F2660D">
        <w:rPr>
          <w:sz w:val="24"/>
          <w:szCs w:val="24"/>
        </w:rPr>
        <w:t xml:space="preserve">by many </w:t>
      </w:r>
      <w:r w:rsidR="009F083C" w:rsidRPr="00085E98">
        <w:rPr>
          <w:sz w:val="24"/>
          <w:szCs w:val="24"/>
        </w:rPr>
        <w:t xml:space="preserve">as an innovative and </w:t>
      </w:r>
      <w:r w:rsidR="00F2660D">
        <w:rPr>
          <w:sz w:val="24"/>
          <w:szCs w:val="24"/>
        </w:rPr>
        <w:t>rewarding</w:t>
      </w:r>
      <w:r w:rsidR="009F083C" w:rsidRPr="00085E98">
        <w:rPr>
          <w:sz w:val="24"/>
          <w:szCs w:val="24"/>
        </w:rPr>
        <w:t xml:space="preserve"> method for, in particular, engineering </w:t>
      </w:r>
      <w:r w:rsidR="009F083C">
        <w:rPr>
          <w:sz w:val="24"/>
          <w:szCs w:val="24"/>
        </w:rPr>
        <w:t xml:space="preserve">and medical </w:t>
      </w:r>
      <w:r w:rsidR="009F083C" w:rsidRPr="00085E98">
        <w:rPr>
          <w:sz w:val="24"/>
          <w:szCs w:val="24"/>
        </w:rPr>
        <w:t>education</w:t>
      </w:r>
      <w:r w:rsidR="009F083C">
        <w:rPr>
          <w:sz w:val="24"/>
          <w:szCs w:val="24"/>
        </w:rPr>
        <w:t xml:space="preserve"> and </w:t>
      </w:r>
      <w:r w:rsidR="00C7079D">
        <w:rPr>
          <w:sz w:val="24"/>
          <w:szCs w:val="24"/>
        </w:rPr>
        <w:t>is</w:t>
      </w:r>
      <w:r w:rsidR="009F083C">
        <w:rPr>
          <w:sz w:val="24"/>
          <w:szCs w:val="24"/>
        </w:rPr>
        <w:t xml:space="preserve"> new to </w:t>
      </w:r>
      <w:r w:rsidR="009E6A1C">
        <w:rPr>
          <w:sz w:val="24"/>
          <w:szCs w:val="24"/>
        </w:rPr>
        <w:t xml:space="preserve">my </w:t>
      </w:r>
      <w:r w:rsidR="008D70B5">
        <w:rPr>
          <w:sz w:val="24"/>
          <w:szCs w:val="24"/>
        </w:rPr>
        <w:t>Institution.</w:t>
      </w:r>
      <w:r>
        <w:rPr>
          <w:sz w:val="24"/>
          <w:szCs w:val="24"/>
        </w:rPr>
        <w:t xml:space="preserve">  </w:t>
      </w:r>
    </w:p>
    <w:p w14:paraId="23FB339E" w14:textId="77777777" w:rsidR="00EF6341" w:rsidRPr="002D332B" w:rsidRDefault="00EF6341" w:rsidP="00EF6341">
      <w:pPr>
        <w:spacing w:line="360" w:lineRule="auto"/>
        <w:ind w:firstLine="720"/>
        <w:rPr>
          <w:sz w:val="24"/>
          <w:szCs w:val="24"/>
        </w:rPr>
      </w:pPr>
      <w:r>
        <w:rPr>
          <w:sz w:val="24"/>
          <w:szCs w:val="24"/>
        </w:rPr>
        <w:lastRenderedPageBreak/>
        <w:t xml:space="preserve">The motivation for this work is to </w:t>
      </w:r>
      <w:r w:rsidR="001014F2">
        <w:rPr>
          <w:sz w:val="24"/>
          <w:szCs w:val="24"/>
        </w:rPr>
        <w:t>explore the outcomes of a</w:t>
      </w:r>
      <w:r>
        <w:rPr>
          <w:sz w:val="24"/>
          <w:szCs w:val="24"/>
        </w:rPr>
        <w:t xml:space="preserve"> new a</w:t>
      </w:r>
      <w:r w:rsidR="001014F2">
        <w:rPr>
          <w:sz w:val="24"/>
          <w:szCs w:val="24"/>
        </w:rPr>
        <w:t>pproach to teaching</w:t>
      </w:r>
      <w:r>
        <w:rPr>
          <w:sz w:val="24"/>
          <w:szCs w:val="24"/>
        </w:rPr>
        <w:t>, in the form of tutorials where students work in gro</w:t>
      </w:r>
      <w:r w:rsidR="009F083C">
        <w:rPr>
          <w:sz w:val="24"/>
          <w:szCs w:val="24"/>
        </w:rPr>
        <w:t xml:space="preserve">ups to </w:t>
      </w:r>
      <w:r w:rsidR="004F1841">
        <w:rPr>
          <w:sz w:val="24"/>
          <w:szCs w:val="24"/>
        </w:rPr>
        <w:t>address</w:t>
      </w:r>
      <w:r w:rsidR="009F083C">
        <w:rPr>
          <w:sz w:val="24"/>
          <w:szCs w:val="24"/>
        </w:rPr>
        <w:t xml:space="preserve"> a pro</w:t>
      </w:r>
      <w:r w:rsidR="001014F2">
        <w:rPr>
          <w:sz w:val="24"/>
          <w:szCs w:val="24"/>
        </w:rPr>
        <w:t>blem. In particular I hope to probe if this approach</w:t>
      </w:r>
      <w:r w:rsidR="009F083C">
        <w:rPr>
          <w:sz w:val="24"/>
          <w:szCs w:val="24"/>
        </w:rPr>
        <w:t xml:space="preserve"> will succeed</w:t>
      </w:r>
      <w:r>
        <w:rPr>
          <w:sz w:val="24"/>
          <w:szCs w:val="24"/>
        </w:rPr>
        <w:t xml:space="preserve"> in increasing understanding of some basic mathematical te</w:t>
      </w:r>
      <w:r w:rsidR="009503B0">
        <w:rPr>
          <w:sz w:val="24"/>
          <w:szCs w:val="24"/>
        </w:rPr>
        <w:t>chniques a</w:t>
      </w:r>
      <w:r w:rsidR="009252DE">
        <w:rPr>
          <w:sz w:val="24"/>
          <w:szCs w:val="24"/>
        </w:rPr>
        <w:t xml:space="preserve">nd </w:t>
      </w:r>
      <w:r w:rsidR="00881018">
        <w:rPr>
          <w:sz w:val="24"/>
          <w:szCs w:val="24"/>
        </w:rPr>
        <w:t>problem solving skills</w:t>
      </w:r>
      <w:r w:rsidR="009252DE">
        <w:rPr>
          <w:sz w:val="24"/>
          <w:szCs w:val="24"/>
        </w:rPr>
        <w:t xml:space="preserve">, or if such an intervention </w:t>
      </w:r>
      <w:r w:rsidR="009F083C">
        <w:rPr>
          <w:sz w:val="24"/>
          <w:szCs w:val="24"/>
        </w:rPr>
        <w:t>will only increase the</w:t>
      </w:r>
      <w:r w:rsidR="009252DE">
        <w:rPr>
          <w:sz w:val="24"/>
          <w:szCs w:val="24"/>
        </w:rPr>
        <w:t xml:space="preserve"> workload for first year students. </w:t>
      </w:r>
      <w:r w:rsidR="00CD7355">
        <w:rPr>
          <w:sz w:val="24"/>
          <w:szCs w:val="24"/>
        </w:rPr>
        <w:t>Students will form small groups and work together to devi</w:t>
      </w:r>
      <w:r w:rsidR="001014F2">
        <w:rPr>
          <w:sz w:val="24"/>
          <w:szCs w:val="24"/>
        </w:rPr>
        <w:t xml:space="preserve">se </w:t>
      </w:r>
      <w:r w:rsidR="00CD7355">
        <w:rPr>
          <w:sz w:val="24"/>
          <w:szCs w:val="24"/>
        </w:rPr>
        <w:t>solution</w:t>
      </w:r>
      <w:r w:rsidR="001014F2">
        <w:rPr>
          <w:sz w:val="24"/>
          <w:szCs w:val="24"/>
        </w:rPr>
        <w:t xml:space="preserve">s to an open ended question. </w:t>
      </w:r>
      <w:r w:rsidR="004C56B5">
        <w:rPr>
          <w:sz w:val="24"/>
          <w:szCs w:val="24"/>
        </w:rPr>
        <w:t>Rather than</w:t>
      </w:r>
      <w:r w:rsidR="002D332B">
        <w:rPr>
          <w:sz w:val="24"/>
          <w:szCs w:val="24"/>
        </w:rPr>
        <w:t xml:space="preserve"> focussing exclusively on answers </w:t>
      </w:r>
      <w:r w:rsidR="004C56B5">
        <w:rPr>
          <w:sz w:val="24"/>
          <w:szCs w:val="24"/>
        </w:rPr>
        <w:t>to</w:t>
      </w:r>
      <w:r w:rsidR="002D332B">
        <w:rPr>
          <w:sz w:val="24"/>
          <w:szCs w:val="24"/>
        </w:rPr>
        <w:t xml:space="preserve"> the problem, I am </w:t>
      </w:r>
      <w:r w:rsidR="004C56B5">
        <w:rPr>
          <w:sz w:val="24"/>
          <w:szCs w:val="24"/>
        </w:rPr>
        <w:t>also</w:t>
      </w:r>
      <w:r w:rsidR="002D332B">
        <w:rPr>
          <w:sz w:val="24"/>
          <w:szCs w:val="24"/>
        </w:rPr>
        <w:t xml:space="preserve"> intere</w:t>
      </w:r>
      <w:r w:rsidR="00EE5DE0">
        <w:rPr>
          <w:sz w:val="24"/>
          <w:szCs w:val="24"/>
        </w:rPr>
        <w:t>sted in gaining an understanding of</w:t>
      </w:r>
      <w:r w:rsidR="002D332B">
        <w:rPr>
          <w:sz w:val="24"/>
          <w:szCs w:val="24"/>
        </w:rPr>
        <w:t xml:space="preserve"> </w:t>
      </w:r>
      <w:r w:rsidR="002D332B" w:rsidRPr="002D332B">
        <w:rPr>
          <w:sz w:val="24"/>
          <w:szCs w:val="24"/>
        </w:rPr>
        <w:t>how</w:t>
      </w:r>
      <w:r w:rsidR="002D332B">
        <w:rPr>
          <w:sz w:val="24"/>
          <w:szCs w:val="24"/>
        </w:rPr>
        <w:t xml:space="preserve"> the students work </w:t>
      </w:r>
      <w:r w:rsidR="002D332B" w:rsidRPr="002D332B">
        <w:rPr>
          <w:i/>
          <w:sz w:val="24"/>
          <w:szCs w:val="24"/>
        </w:rPr>
        <w:t>together</w:t>
      </w:r>
      <w:r w:rsidR="002D332B">
        <w:rPr>
          <w:sz w:val="24"/>
          <w:szCs w:val="24"/>
        </w:rPr>
        <w:t xml:space="preserve"> during the tutorial and </w:t>
      </w:r>
      <w:r w:rsidR="002D332B" w:rsidRPr="002D332B">
        <w:rPr>
          <w:i/>
          <w:sz w:val="24"/>
          <w:szCs w:val="24"/>
        </w:rPr>
        <w:t>independently</w:t>
      </w:r>
      <w:r w:rsidR="002D332B">
        <w:rPr>
          <w:sz w:val="24"/>
          <w:szCs w:val="24"/>
        </w:rPr>
        <w:t xml:space="preserve"> between each PBL session.</w:t>
      </w:r>
    </w:p>
    <w:p w14:paraId="76F7F55C" w14:textId="77777777" w:rsidR="009F083C" w:rsidRDefault="001014F2" w:rsidP="00EF6341">
      <w:pPr>
        <w:spacing w:line="360" w:lineRule="auto"/>
        <w:ind w:firstLine="720"/>
        <w:rPr>
          <w:sz w:val="24"/>
          <w:szCs w:val="24"/>
        </w:rPr>
      </w:pPr>
      <w:r>
        <w:rPr>
          <w:sz w:val="24"/>
          <w:szCs w:val="24"/>
        </w:rPr>
        <w:t>Particular groups of students have</w:t>
      </w:r>
      <w:r w:rsidR="009F083C">
        <w:rPr>
          <w:sz w:val="24"/>
          <w:szCs w:val="24"/>
        </w:rPr>
        <w:t xml:space="preserve">, in previous years, been known to struggle with the mathematical content of the module during the first year of their degree programme at </w:t>
      </w:r>
      <w:r w:rsidR="00CB6063">
        <w:rPr>
          <w:sz w:val="24"/>
          <w:szCs w:val="24"/>
        </w:rPr>
        <w:t>tertiary</w:t>
      </w:r>
      <w:r w:rsidR="009F083C">
        <w:rPr>
          <w:sz w:val="24"/>
          <w:szCs w:val="24"/>
        </w:rPr>
        <w:t xml:space="preserve"> level. </w:t>
      </w:r>
      <w:r>
        <w:rPr>
          <w:sz w:val="24"/>
          <w:szCs w:val="24"/>
        </w:rPr>
        <w:t>These are:</w:t>
      </w:r>
    </w:p>
    <w:p w14:paraId="218CB6C5" w14:textId="77777777" w:rsidR="009F083C" w:rsidRDefault="009F083C" w:rsidP="009F083C">
      <w:pPr>
        <w:pStyle w:val="ListParagraph"/>
        <w:numPr>
          <w:ilvl w:val="0"/>
          <w:numId w:val="6"/>
        </w:numPr>
        <w:spacing w:line="360" w:lineRule="auto"/>
        <w:rPr>
          <w:sz w:val="24"/>
          <w:szCs w:val="24"/>
        </w:rPr>
      </w:pPr>
      <w:r>
        <w:rPr>
          <w:sz w:val="24"/>
          <w:szCs w:val="24"/>
        </w:rPr>
        <w:t>Students enrolling in college after working in industry for many years and who may not have used any mathematics for a considerable period of time.</w:t>
      </w:r>
      <w:r w:rsidR="00CD62D0">
        <w:rPr>
          <w:sz w:val="24"/>
          <w:szCs w:val="24"/>
        </w:rPr>
        <w:t xml:space="preserve"> Group work would allow these students to get to know their fellow students by working together.</w:t>
      </w:r>
    </w:p>
    <w:p w14:paraId="2E4C7038" w14:textId="77777777" w:rsidR="009F083C" w:rsidRDefault="009F083C" w:rsidP="009F083C">
      <w:pPr>
        <w:pStyle w:val="ListParagraph"/>
        <w:numPr>
          <w:ilvl w:val="0"/>
          <w:numId w:val="6"/>
        </w:numPr>
        <w:spacing w:line="360" w:lineRule="auto"/>
        <w:rPr>
          <w:sz w:val="24"/>
          <w:szCs w:val="24"/>
        </w:rPr>
      </w:pPr>
      <w:r>
        <w:rPr>
          <w:sz w:val="24"/>
          <w:szCs w:val="24"/>
        </w:rPr>
        <w:t>Students who have struggled with L</w:t>
      </w:r>
      <w:r w:rsidR="00050B60">
        <w:rPr>
          <w:sz w:val="24"/>
          <w:szCs w:val="24"/>
        </w:rPr>
        <w:t xml:space="preserve">eaving </w:t>
      </w:r>
      <w:r>
        <w:rPr>
          <w:sz w:val="24"/>
          <w:szCs w:val="24"/>
        </w:rPr>
        <w:t>C</w:t>
      </w:r>
      <w:r w:rsidR="00050B60">
        <w:rPr>
          <w:sz w:val="24"/>
          <w:szCs w:val="24"/>
        </w:rPr>
        <w:t>ertificate (LC)</w:t>
      </w:r>
      <w:r>
        <w:rPr>
          <w:sz w:val="24"/>
          <w:szCs w:val="24"/>
        </w:rPr>
        <w:t xml:space="preserve"> mathematics and have learned by rote throughout their second level mathematics education.</w:t>
      </w:r>
    </w:p>
    <w:p w14:paraId="4579E737" w14:textId="77777777" w:rsidR="00CD62D0" w:rsidRPr="001014F2" w:rsidRDefault="009F083C" w:rsidP="00CD62D0">
      <w:pPr>
        <w:pStyle w:val="ListParagraph"/>
        <w:numPr>
          <w:ilvl w:val="0"/>
          <w:numId w:val="6"/>
        </w:numPr>
        <w:spacing w:line="360" w:lineRule="auto"/>
        <w:rPr>
          <w:sz w:val="24"/>
          <w:szCs w:val="24"/>
        </w:rPr>
      </w:pPr>
      <w:r>
        <w:rPr>
          <w:sz w:val="24"/>
          <w:szCs w:val="24"/>
        </w:rPr>
        <w:t>Students who did not sit the current Leaving Certificate exam (which was introduced in 1992) and thus are unfamiliar with some of the topics which are n</w:t>
      </w:r>
      <w:r w:rsidR="006615A7">
        <w:rPr>
          <w:sz w:val="24"/>
          <w:szCs w:val="24"/>
        </w:rPr>
        <w:t>ow taught in it, in particular mature s</w:t>
      </w:r>
      <w:r>
        <w:rPr>
          <w:sz w:val="24"/>
          <w:szCs w:val="24"/>
        </w:rPr>
        <w:t xml:space="preserve">tudents returning to education after some/many years in </w:t>
      </w:r>
      <w:r w:rsidR="00D6404A">
        <w:rPr>
          <w:sz w:val="24"/>
          <w:szCs w:val="24"/>
        </w:rPr>
        <w:t xml:space="preserve">a work-place environment. </w:t>
      </w:r>
      <w:r w:rsidR="00CD62D0">
        <w:rPr>
          <w:sz w:val="24"/>
          <w:szCs w:val="24"/>
        </w:rPr>
        <w:t xml:space="preserve">These students in fact may have much to offer to the group as they will often have experience in problem solving and working in a team. </w:t>
      </w:r>
    </w:p>
    <w:p w14:paraId="70A7FEC5" w14:textId="77777777" w:rsidR="00B1702D" w:rsidRDefault="001014F2" w:rsidP="00B1702D">
      <w:pPr>
        <w:rPr>
          <w:sz w:val="24"/>
          <w:szCs w:val="24"/>
        </w:rPr>
      </w:pPr>
      <w:r w:rsidRPr="001014F2">
        <w:rPr>
          <w:sz w:val="24"/>
          <w:szCs w:val="24"/>
        </w:rPr>
        <w:t>My PBL project is aimed particularly at helping students</w:t>
      </w:r>
      <w:r w:rsidR="00E22619">
        <w:rPr>
          <w:sz w:val="24"/>
          <w:szCs w:val="24"/>
        </w:rPr>
        <w:t xml:space="preserve"> in these three categories</w:t>
      </w:r>
      <w:r w:rsidRPr="001014F2">
        <w:rPr>
          <w:sz w:val="24"/>
          <w:szCs w:val="24"/>
        </w:rPr>
        <w:t>.</w:t>
      </w:r>
    </w:p>
    <w:p w14:paraId="77E5CAF1" w14:textId="77777777" w:rsidR="00B1702D" w:rsidRPr="00085E98" w:rsidRDefault="00B1702D" w:rsidP="00B1702D">
      <w:pPr>
        <w:spacing w:line="360" w:lineRule="auto"/>
        <w:ind w:firstLine="720"/>
        <w:jc w:val="both"/>
        <w:rPr>
          <w:sz w:val="24"/>
          <w:szCs w:val="24"/>
        </w:rPr>
      </w:pPr>
      <w:r w:rsidRPr="00085E98">
        <w:rPr>
          <w:sz w:val="24"/>
          <w:szCs w:val="24"/>
        </w:rPr>
        <w:t>Problem solving is what many of our graduates will</w:t>
      </w:r>
      <w:r>
        <w:rPr>
          <w:sz w:val="24"/>
          <w:szCs w:val="24"/>
        </w:rPr>
        <w:t xml:space="preserve"> be expected to do in their careers</w:t>
      </w:r>
      <w:r w:rsidRPr="00085E98">
        <w:rPr>
          <w:sz w:val="24"/>
          <w:szCs w:val="24"/>
        </w:rPr>
        <w:t xml:space="preserve">. </w:t>
      </w:r>
      <w:r w:rsidR="001F5903">
        <w:rPr>
          <w:sz w:val="24"/>
          <w:szCs w:val="24"/>
        </w:rPr>
        <w:t xml:space="preserve">The process involved in problem solving is not one that many students gain much experience of during their second level education. Usual “problems” encountered at this level typically involve single steps which test knowledge of specific principles </w:t>
      </w:r>
      <w:r w:rsidR="00FD12DF">
        <w:rPr>
          <w:sz w:val="24"/>
          <w:szCs w:val="24"/>
        </w:rPr>
        <w:fldChar w:fldCharType="begin"/>
      </w:r>
      <w:r w:rsidR="00FF6DF8">
        <w:rPr>
          <w:sz w:val="24"/>
          <w:szCs w:val="24"/>
        </w:rPr>
        <w:instrText xml:space="preserve"> ADDIN EN.CITE &lt;EndNote&gt;&lt;Cite&gt;&lt;Author&gt;Houghton&lt;/Author&gt;&lt;Year&gt;2004&lt;/Year&gt;&lt;RecNum&gt;110&lt;/RecNum&gt;&lt;DisplayText&gt;(Houghton, 2004)&lt;/DisplayText&gt;&lt;record&gt;&lt;rec-number&gt;110&lt;/rec-number&gt;&lt;foreign-keys&gt;&lt;key app="EN" db-id="eat5pdetradwv9esxe7xa9pvzx5afwrrs5vw"&gt;110&lt;/key&gt;&lt;/foreign-keys&gt;&lt;ref-type name="Online Multimedia"&gt;48&lt;/ref-type&gt;&lt;contributors&gt;&lt;authors&gt;&lt;author&gt;Houghton, W,&lt;/author&gt;&lt;/authors&gt;&lt;/contributors&gt;&lt;titles&gt;&lt;title&gt;Problems and problem solving&lt;/title&gt;&lt;/titles&gt;&lt;dates&gt;&lt;year&gt;2004&lt;/year&gt;&lt;pub-dates&gt;&lt;date&gt;Oct 2013&lt;/date&gt;&lt;/pub-dates&gt;&lt;/dates&gt;&lt;urls&gt;&lt;related-urls&gt;&lt;url&gt;www.heacademy.ac.uk&lt;/url&gt;&lt;/related-urls&gt;&lt;/urls&gt;&lt;/record&gt;&lt;/Cite&gt;&lt;/EndNote&gt;</w:instrText>
      </w:r>
      <w:r w:rsidR="00FD12DF">
        <w:rPr>
          <w:sz w:val="24"/>
          <w:szCs w:val="24"/>
        </w:rPr>
        <w:fldChar w:fldCharType="separate"/>
      </w:r>
      <w:r w:rsidR="00FF6DF8">
        <w:rPr>
          <w:noProof/>
          <w:sz w:val="24"/>
          <w:szCs w:val="24"/>
        </w:rPr>
        <w:t>(Houghton, 2004)</w:t>
      </w:r>
      <w:r w:rsidR="00FD12DF">
        <w:rPr>
          <w:sz w:val="24"/>
          <w:szCs w:val="24"/>
        </w:rPr>
        <w:fldChar w:fldCharType="end"/>
      </w:r>
      <w:r w:rsidRPr="00085E98">
        <w:rPr>
          <w:sz w:val="24"/>
          <w:szCs w:val="24"/>
        </w:rPr>
        <w:t xml:space="preserve">. With this </w:t>
      </w:r>
      <w:r w:rsidR="00FC5C5A">
        <w:rPr>
          <w:sz w:val="24"/>
          <w:szCs w:val="24"/>
        </w:rPr>
        <w:t>study</w:t>
      </w:r>
      <w:r w:rsidRPr="00085E98">
        <w:rPr>
          <w:sz w:val="24"/>
          <w:szCs w:val="24"/>
        </w:rPr>
        <w:t xml:space="preserve">, I hope to gain an understanding of how </w:t>
      </w:r>
      <w:r w:rsidR="00FC5C5A">
        <w:rPr>
          <w:sz w:val="24"/>
          <w:szCs w:val="24"/>
        </w:rPr>
        <w:t>a different teaching method</w:t>
      </w:r>
      <w:r w:rsidRPr="00085E98">
        <w:rPr>
          <w:sz w:val="24"/>
          <w:szCs w:val="24"/>
        </w:rPr>
        <w:t xml:space="preserve"> affect</w:t>
      </w:r>
      <w:r w:rsidR="00FC5C5A">
        <w:rPr>
          <w:sz w:val="24"/>
          <w:szCs w:val="24"/>
        </w:rPr>
        <w:t>s</w:t>
      </w:r>
      <w:r w:rsidRPr="00085E98">
        <w:rPr>
          <w:sz w:val="24"/>
          <w:szCs w:val="24"/>
        </w:rPr>
        <w:t xml:space="preserve"> aspects of students’ </w:t>
      </w:r>
      <w:r w:rsidR="00D02B7D">
        <w:rPr>
          <w:sz w:val="24"/>
          <w:szCs w:val="24"/>
        </w:rPr>
        <w:t xml:space="preserve">interest, enjoyment and confidence with mathematics whilst improving their basic </w:t>
      </w:r>
      <w:r w:rsidR="00D02B7D">
        <w:rPr>
          <w:sz w:val="24"/>
          <w:szCs w:val="24"/>
        </w:rPr>
        <w:lastRenderedPageBreak/>
        <w:t>mathematical skills</w:t>
      </w:r>
      <w:r w:rsidRPr="00085E98">
        <w:rPr>
          <w:sz w:val="24"/>
          <w:szCs w:val="24"/>
        </w:rPr>
        <w:t>. In particular, I am interested in the effectiveness of problem</w:t>
      </w:r>
      <w:r w:rsidR="004C7FD6">
        <w:rPr>
          <w:sz w:val="24"/>
          <w:szCs w:val="24"/>
        </w:rPr>
        <w:t>-based learning</w:t>
      </w:r>
      <w:r w:rsidRPr="00085E98">
        <w:rPr>
          <w:sz w:val="24"/>
          <w:szCs w:val="24"/>
        </w:rPr>
        <w:t xml:space="preserve"> as a teaching approach. </w:t>
      </w:r>
      <w:r w:rsidR="006C7FB9">
        <w:rPr>
          <w:sz w:val="24"/>
          <w:szCs w:val="24"/>
        </w:rPr>
        <w:t xml:space="preserve">My </w:t>
      </w:r>
      <w:r w:rsidR="00F31D17">
        <w:rPr>
          <w:sz w:val="24"/>
          <w:szCs w:val="24"/>
        </w:rPr>
        <w:t>belief</w:t>
      </w:r>
      <w:r w:rsidR="006C7FB9">
        <w:rPr>
          <w:sz w:val="24"/>
          <w:szCs w:val="24"/>
        </w:rPr>
        <w:t>, which is in line with that of other authors, is</w:t>
      </w:r>
      <w:r w:rsidRPr="00085E98">
        <w:rPr>
          <w:sz w:val="24"/>
          <w:szCs w:val="24"/>
        </w:rPr>
        <w:t xml:space="preserve"> that</w:t>
      </w:r>
      <w:r w:rsidR="00F31D17">
        <w:rPr>
          <w:sz w:val="24"/>
          <w:szCs w:val="24"/>
        </w:rPr>
        <w:t xml:space="preserve"> we should ensure that students at tertiary level are taught the necessary skills for how to tackle problems. In this way, students should be much better prepared to deal with other programme content by applying a systematic problem-solving process when required </w:t>
      </w:r>
      <w:r w:rsidR="00FD12DF">
        <w:rPr>
          <w:sz w:val="24"/>
          <w:szCs w:val="24"/>
        </w:rPr>
        <w:fldChar w:fldCharType="begin"/>
      </w:r>
      <w:r w:rsidR="006C7FB9">
        <w:rPr>
          <w:sz w:val="24"/>
          <w:szCs w:val="24"/>
        </w:rPr>
        <w:instrText xml:space="preserve"> ADDIN EN.CITE &lt;EndNote&gt;&lt;Cite&gt;&lt;Author&gt;Houghton&lt;/Author&gt;&lt;Year&gt;2004&lt;/Year&gt;&lt;RecNum&gt;110&lt;/RecNum&gt;&lt;DisplayText&gt;(Houghton, 2004)&lt;/DisplayText&gt;&lt;record&gt;&lt;rec-number&gt;110&lt;/rec-number&gt;&lt;foreign-keys&gt;&lt;key app="EN" db-id="eat5pdetradwv9esxe7xa9pvzx5afwrrs5vw"&gt;110&lt;/key&gt;&lt;/foreign-keys&gt;&lt;ref-type name="Online Multimedia"&gt;48&lt;/ref-type&gt;&lt;contributors&gt;&lt;authors&gt;&lt;author&gt;Houghton, W,&lt;/author&gt;&lt;/authors&gt;&lt;/contributors&gt;&lt;titles&gt;&lt;title&gt;Problems and problem solving&lt;/title&gt;&lt;/titles&gt;&lt;dates&gt;&lt;year&gt;2004&lt;/year&gt;&lt;pub-dates&gt;&lt;date&gt;Oct 2013&lt;/date&gt;&lt;/pub-dates&gt;&lt;/dates&gt;&lt;urls&gt;&lt;related-urls&gt;&lt;url&gt;www.heacademy.ac.uk&lt;/url&gt;&lt;/related-urls&gt;&lt;/urls&gt;&lt;/record&gt;&lt;/Cite&gt;&lt;/EndNote&gt;</w:instrText>
      </w:r>
      <w:r w:rsidR="00FD12DF">
        <w:rPr>
          <w:sz w:val="24"/>
          <w:szCs w:val="24"/>
        </w:rPr>
        <w:fldChar w:fldCharType="separate"/>
      </w:r>
      <w:r w:rsidR="006C7FB9">
        <w:rPr>
          <w:noProof/>
          <w:sz w:val="24"/>
          <w:szCs w:val="24"/>
        </w:rPr>
        <w:t>(Houghton, 2004)</w:t>
      </w:r>
      <w:r w:rsidR="00FD12DF">
        <w:rPr>
          <w:sz w:val="24"/>
          <w:szCs w:val="24"/>
        </w:rPr>
        <w:fldChar w:fldCharType="end"/>
      </w:r>
      <w:r w:rsidRPr="00085E98">
        <w:rPr>
          <w:sz w:val="24"/>
          <w:szCs w:val="24"/>
        </w:rPr>
        <w:t>. Consequently,</w:t>
      </w:r>
      <w:r w:rsidR="009F5957">
        <w:rPr>
          <w:sz w:val="24"/>
          <w:szCs w:val="24"/>
        </w:rPr>
        <w:t xml:space="preserve"> </w:t>
      </w:r>
      <w:r w:rsidR="004C7FD6">
        <w:rPr>
          <w:sz w:val="24"/>
          <w:szCs w:val="24"/>
        </w:rPr>
        <w:t xml:space="preserve">the </w:t>
      </w:r>
      <w:r>
        <w:rPr>
          <w:sz w:val="24"/>
          <w:szCs w:val="24"/>
        </w:rPr>
        <w:t xml:space="preserve">skills </w:t>
      </w:r>
      <w:r w:rsidR="004C7FD6">
        <w:rPr>
          <w:sz w:val="24"/>
          <w:szCs w:val="24"/>
        </w:rPr>
        <w:t xml:space="preserve">involved with problem-based learning </w:t>
      </w:r>
      <w:r w:rsidRPr="00085E98">
        <w:rPr>
          <w:sz w:val="24"/>
          <w:szCs w:val="24"/>
        </w:rPr>
        <w:t>should be systematically and explicitly taught in the first year of many degree programmes, in particular those with a high mathematical content such as Science and Engineering</w:t>
      </w:r>
      <w:r w:rsidR="006C7FB9">
        <w:rPr>
          <w:sz w:val="24"/>
          <w:szCs w:val="24"/>
        </w:rPr>
        <w:t xml:space="preserve"> </w:t>
      </w:r>
      <w:r w:rsidR="00FD12DF">
        <w:rPr>
          <w:sz w:val="24"/>
          <w:szCs w:val="24"/>
        </w:rPr>
        <w:fldChar w:fldCharType="begin"/>
      </w:r>
      <w:r w:rsidR="006C7FB9">
        <w:rPr>
          <w:sz w:val="24"/>
          <w:szCs w:val="24"/>
        </w:rPr>
        <w:instrText xml:space="preserve"> ADDIN EN.CITE &lt;EndNote&gt;&lt;Cite&gt;&lt;Author&gt;Houghton&lt;/Author&gt;&lt;Year&gt;2004&lt;/Year&gt;&lt;RecNum&gt;110&lt;/RecNum&gt;&lt;DisplayText&gt;(Houghton, 2004)&lt;/DisplayText&gt;&lt;record&gt;&lt;rec-number&gt;110&lt;/rec-number&gt;&lt;foreign-keys&gt;&lt;key app="EN" db-id="eat5pdetradwv9esxe7xa9pvzx5afwrrs5vw"&gt;110&lt;/key&gt;&lt;/foreign-keys&gt;&lt;ref-type name="Online Multimedia"&gt;48&lt;/ref-type&gt;&lt;contributors&gt;&lt;authors&gt;&lt;author&gt;Houghton, W,&lt;/author&gt;&lt;/authors&gt;&lt;/contributors&gt;&lt;titles&gt;&lt;title&gt;Problems and problem solving&lt;/title&gt;&lt;/titles&gt;&lt;dates&gt;&lt;year&gt;2004&lt;/year&gt;&lt;pub-dates&gt;&lt;date&gt;Oct 2013&lt;/date&gt;&lt;/pub-dates&gt;&lt;/dates&gt;&lt;urls&gt;&lt;related-urls&gt;&lt;url&gt;www.heacademy.ac.uk&lt;/url&gt;&lt;/related-urls&gt;&lt;/urls&gt;&lt;/record&gt;&lt;/Cite&gt;&lt;/EndNote&gt;</w:instrText>
      </w:r>
      <w:r w:rsidR="00FD12DF">
        <w:rPr>
          <w:sz w:val="24"/>
          <w:szCs w:val="24"/>
        </w:rPr>
        <w:fldChar w:fldCharType="separate"/>
      </w:r>
      <w:r w:rsidR="006C7FB9">
        <w:rPr>
          <w:noProof/>
          <w:sz w:val="24"/>
          <w:szCs w:val="24"/>
        </w:rPr>
        <w:t>(Houghton, 2004)</w:t>
      </w:r>
      <w:r w:rsidR="00FD12DF">
        <w:rPr>
          <w:sz w:val="24"/>
          <w:szCs w:val="24"/>
        </w:rPr>
        <w:fldChar w:fldCharType="end"/>
      </w:r>
      <w:r w:rsidRPr="00085E98">
        <w:rPr>
          <w:sz w:val="24"/>
          <w:szCs w:val="24"/>
        </w:rPr>
        <w:t xml:space="preserve">. </w:t>
      </w:r>
    </w:p>
    <w:p w14:paraId="45A777A9" w14:textId="77777777" w:rsidR="00B1702D" w:rsidRDefault="00C842A7" w:rsidP="00C441A7">
      <w:pPr>
        <w:spacing w:line="360" w:lineRule="auto"/>
        <w:rPr>
          <w:sz w:val="24"/>
          <w:szCs w:val="24"/>
        </w:rPr>
      </w:pPr>
      <w:r>
        <w:rPr>
          <w:sz w:val="24"/>
          <w:szCs w:val="24"/>
        </w:rPr>
        <w:tab/>
        <w:t xml:space="preserve">The </w:t>
      </w:r>
      <w:r w:rsidR="00050B60">
        <w:rPr>
          <w:sz w:val="24"/>
          <w:szCs w:val="24"/>
        </w:rPr>
        <w:t>intended learning outcomes (ILO</w:t>
      </w:r>
      <w:r>
        <w:rPr>
          <w:sz w:val="24"/>
          <w:szCs w:val="24"/>
        </w:rPr>
        <w:t xml:space="preserve">s) of this </w:t>
      </w:r>
      <w:r w:rsidR="000A1CD0">
        <w:rPr>
          <w:sz w:val="24"/>
          <w:szCs w:val="24"/>
        </w:rPr>
        <w:t xml:space="preserve">PBL </w:t>
      </w:r>
      <w:r>
        <w:rPr>
          <w:sz w:val="24"/>
          <w:szCs w:val="24"/>
        </w:rPr>
        <w:t xml:space="preserve">project are </w:t>
      </w:r>
      <w:r w:rsidR="00C441A7">
        <w:rPr>
          <w:sz w:val="24"/>
          <w:szCs w:val="24"/>
        </w:rPr>
        <w:t xml:space="preserve">an improvement of students’ generic skills including communication, presenting to others, meeting deadlines, tolerance of different views, self-management and teamwork. Furthermore, it is hoped that there </w:t>
      </w:r>
      <w:r w:rsidR="000A1CD0">
        <w:rPr>
          <w:sz w:val="24"/>
          <w:szCs w:val="24"/>
        </w:rPr>
        <w:t>will also be</w:t>
      </w:r>
      <w:r w:rsidR="00C441A7">
        <w:rPr>
          <w:sz w:val="24"/>
          <w:szCs w:val="24"/>
        </w:rPr>
        <w:t xml:space="preserve"> improvement</w:t>
      </w:r>
      <w:r w:rsidR="000A1CD0">
        <w:rPr>
          <w:sz w:val="24"/>
          <w:szCs w:val="24"/>
        </w:rPr>
        <w:t>s</w:t>
      </w:r>
      <w:r w:rsidR="00C441A7">
        <w:rPr>
          <w:sz w:val="24"/>
          <w:szCs w:val="24"/>
        </w:rPr>
        <w:t xml:space="preserve"> in knowledge of basic mathematics skills and techniques.</w:t>
      </w:r>
    </w:p>
    <w:p w14:paraId="44A66ED4" w14:textId="77777777" w:rsidR="00F35B8D" w:rsidRDefault="00F35B8D" w:rsidP="00C441A7">
      <w:pPr>
        <w:spacing w:line="360" w:lineRule="auto"/>
        <w:rPr>
          <w:sz w:val="24"/>
          <w:szCs w:val="24"/>
        </w:rPr>
      </w:pPr>
      <w:r>
        <w:rPr>
          <w:sz w:val="24"/>
          <w:szCs w:val="24"/>
        </w:rPr>
        <w:tab/>
        <w:t>As a mathematics lecturer since 2004, I began teaching students in a very traditional way through the use of lectures and tutorial</w:t>
      </w:r>
      <w:r w:rsidR="008D7189">
        <w:rPr>
          <w:sz w:val="24"/>
          <w:szCs w:val="24"/>
        </w:rPr>
        <w:t>. Since then</w:t>
      </w:r>
      <w:r>
        <w:rPr>
          <w:sz w:val="24"/>
          <w:szCs w:val="24"/>
        </w:rPr>
        <w:t xml:space="preserve"> however I have </w:t>
      </w:r>
      <w:r w:rsidR="008D7189">
        <w:rPr>
          <w:sz w:val="24"/>
          <w:szCs w:val="24"/>
        </w:rPr>
        <w:t xml:space="preserve">worked hard to introduce the students to new ways of teaching and learning, particularly using online resources. This thesis is concerned with the introduction of another new method of teaching and learning, problem-based learning (PBL). In particular, the work of this thesis will focus on the implementation of a PBL component as a teaching and learning methodology in a first year mathematical sciences module. </w:t>
      </w:r>
      <w:r w:rsidR="00663807">
        <w:rPr>
          <w:sz w:val="24"/>
          <w:szCs w:val="24"/>
        </w:rPr>
        <w:t>This PBL component will be outlined in full detail below and in order to help set the context for this thesis, definitions of key processes and terms will be given. The fol</w:t>
      </w:r>
      <w:r w:rsidR="00800A3D">
        <w:rPr>
          <w:sz w:val="24"/>
          <w:szCs w:val="24"/>
        </w:rPr>
        <w:t xml:space="preserve">lowing chapters will explore all this enterprise which has informed the writing and completion of this thesis. </w:t>
      </w:r>
    </w:p>
    <w:p w14:paraId="3FF68C17" w14:textId="77777777" w:rsidR="00C842A7" w:rsidRDefault="00C842A7">
      <w:pPr>
        <w:rPr>
          <w:sz w:val="24"/>
          <w:szCs w:val="24"/>
        </w:rPr>
      </w:pPr>
    </w:p>
    <w:p w14:paraId="7069165C" w14:textId="77777777" w:rsidR="00C842A7" w:rsidRDefault="00C842A7">
      <w:pPr>
        <w:rPr>
          <w:sz w:val="24"/>
          <w:szCs w:val="24"/>
        </w:rPr>
      </w:pPr>
    </w:p>
    <w:p w14:paraId="0A8BB69E" w14:textId="77777777" w:rsidR="00B1702D" w:rsidRPr="00B1702D" w:rsidRDefault="00B1702D" w:rsidP="00B1702D">
      <w:pPr>
        <w:rPr>
          <w:sz w:val="24"/>
          <w:szCs w:val="24"/>
        </w:rPr>
      </w:pPr>
    </w:p>
    <w:p w14:paraId="2CE99428" w14:textId="77777777" w:rsidR="00C842A7" w:rsidRDefault="00C842A7">
      <w:pPr>
        <w:rPr>
          <w:rFonts w:asciiTheme="majorHAnsi" w:eastAsiaTheme="majorEastAsia" w:hAnsiTheme="majorHAnsi" w:cstheme="majorBidi"/>
          <w:b/>
          <w:bCs/>
          <w:color w:val="4F81BD" w:themeColor="accent1"/>
          <w:sz w:val="26"/>
          <w:szCs w:val="26"/>
        </w:rPr>
      </w:pPr>
      <w:r>
        <w:br w:type="page"/>
      </w:r>
    </w:p>
    <w:p w14:paraId="17E58452" w14:textId="77777777" w:rsidR="0025638A" w:rsidRDefault="00F44A53" w:rsidP="00BD0EF6">
      <w:pPr>
        <w:pStyle w:val="Heading2"/>
      </w:pPr>
      <w:bookmarkStart w:id="11" w:name="_Toc205842549"/>
      <w:bookmarkStart w:id="12" w:name="_Toc395689955"/>
      <w:r>
        <w:lastRenderedPageBreak/>
        <w:t>Chapter 2</w:t>
      </w:r>
      <w:r>
        <w:tab/>
      </w:r>
      <w:r w:rsidR="0025638A">
        <w:t>Literature Review</w:t>
      </w:r>
      <w:bookmarkEnd w:id="11"/>
      <w:bookmarkEnd w:id="12"/>
    </w:p>
    <w:p w14:paraId="5B1203B2" w14:textId="77777777" w:rsidR="00F679FE" w:rsidRDefault="00F679FE" w:rsidP="00F679FE"/>
    <w:p w14:paraId="5D24AF8F" w14:textId="77777777" w:rsidR="00677484" w:rsidRDefault="00677484" w:rsidP="00677484">
      <w:pPr>
        <w:spacing w:line="360" w:lineRule="auto"/>
        <w:rPr>
          <w:sz w:val="24"/>
          <w:szCs w:val="24"/>
        </w:rPr>
      </w:pPr>
      <w:r w:rsidRPr="00677484">
        <w:rPr>
          <w:sz w:val="24"/>
          <w:szCs w:val="24"/>
        </w:rPr>
        <w:tab/>
        <w:t>In this chapter, I will discuss the link between maths performance and the economy</w:t>
      </w:r>
      <w:r>
        <w:rPr>
          <w:sz w:val="24"/>
          <w:szCs w:val="24"/>
        </w:rPr>
        <w:t>, how Ireland</w:t>
      </w:r>
      <w:r w:rsidR="0001232C">
        <w:rPr>
          <w:sz w:val="24"/>
          <w:szCs w:val="24"/>
        </w:rPr>
        <w:t>’</w:t>
      </w:r>
      <w:r>
        <w:rPr>
          <w:sz w:val="24"/>
          <w:szCs w:val="24"/>
        </w:rPr>
        <w:t>s performance in recent PISA studies have led, in part, to the introduction of a new second level maths syllabus ‘Project Maths’ and the effectiveness of problem solving as a teaching method. I will also delve deeper into the protocol of problem-base</w:t>
      </w:r>
      <w:r w:rsidR="009E05B3">
        <w:rPr>
          <w:sz w:val="24"/>
          <w:szCs w:val="24"/>
        </w:rPr>
        <w:t>d learning (PBL) and the tutor’s</w:t>
      </w:r>
      <w:r>
        <w:rPr>
          <w:sz w:val="24"/>
          <w:szCs w:val="24"/>
        </w:rPr>
        <w:t xml:space="preserve"> role in the success of such an initiative. Finally I will consider the role which assessment plays in a teaching approach such as PBL.</w:t>
      </w:r>
    </w:p>
    <w:p w14:paraId="636FF05E" w14:textId="77777777" w:rsidR="00F614D7" w:rsidRDefault="00F614D7" w:rsidP="00F614D7">
      <w:pPr>
        <w:pStyle w:val="Heading3"/>
      </w:pPr>
      <w:bookmarkStart w:id="13" w:name="_Toc205842550"/>
      <w:bookmarkStart w:id="14" w:name="_Toc205842724"/>
      <w:bookmarkStart w:id="15" w:name="_Toc205854225"/>
      <w:bookmarkStart w:id="16" w:name="_Toc395689956"/>
      <w:r>
        <w:t>Knowledge in Mathematics</w:t>
      </w:r>
      <w:bookmarkEnd w:id="13"/>
      <w:bookmarkEnd w:id="14"/>
      <w:bookmarkEnd w:id="15"/>
      <w:bookmarkEnd w:id="16"/>
    </w:p>
    <w:p w14:paraId="586523CF" w14:textId="77777777" w:rsidR="00F614D7" w:rsidRPr="00F614D7" w:rsidRDefault="00F614D7" w:rsidP="00F614D7"/>
    <w:p w14:paraId="3B1B97FD" w14:textId="77777777" w:rsidR="00386B42" w:rsidRPr="002E2766" w:rsidRDefault="00386B42" w:rsidP="00F614D7">
      <w:pPr>
        <w:spacing w:line="360" w:lineRule="auto"/>
        <w:ind w:firstLine="720"/>
        <w:rPr>
          <w:sz w:val="24"/>
          <w:szCs w:val="24"/>
        </w:rPr>
      </w:pPr>
      <w:r w:rsidRPr="002E2766">
        <w:rPr>
          <w:sz w:val="24"/>
          <w:szCs w:val="24"/>
        </w:rPr>
        <w:t>Different authors discuss many definitions of mathematical knowledge with some holding contrasting views to others on the nature a</w:t>
      </w:r>
      <w:r w:rsidR="00572B17" w:rsidRPr="002E2766">
        <w:rPr>
          <w:sz w:val="24"/>
          <w:szCs w:val="24"/>
        </w:rPr>
        <w:t xml:space="preserve">nd epistemology of mathematics. </w:t>
      </w:r>
      <w:r w:rsidRPr="002E2766">
        <w:rPr>
          <w:sz w:val="24"/>
          <w:szCs w:val="24"/>
        </w:rPr>
        <w:t xml:space="preserve">Ernest </w:t>
      </w:r>
      <w:r w:rsidR="009A37CD" w:rsidRPr="002E2766">
        <w:rPr>
          <w:sz w:val="24"/>
          <w:szCs w:val="24"/>
        </w:rPr>
        <w:t>(</w:t>
      </w:r>
      <w:r w:rsidRPr="002E2766">
        <w:rPr>
          <w:sz w:val="24"/>
          <w:szCs w:val="24"/>
        </w:rPr>
        <w:t xml:space="preserve">1991) </w:t>
      </w:r>
      <w:r w:rsidR="009A37CD" w:rsidRPr="002E2766">
        <w:rPr>
          <w:sz w:val="24"/>
          <w:szCs w:val="24"/>
        </w:rPr>
        <w:t>offers several</w:t>
      </w:r>
      <w:r w:rsidR="00651FD2" w:rsidRPr="002E2766">
        <w:rPr>
          <w:sz w:val="24"/>
          <w:szCs w:val="24"/>
        </w:rPr>
        <w:t xml:space="preserve"> </w:t>
      </w:r>
      <w:r w:rsidR="002523AA" w:rsidRPr="002E2766">
        <w:rPr>
          <w:sz w:val="24"/>
          <w:szCs w:val="24"/>
        </w:rPr>
        <w:t xml:space="preserve">different </w:t>
      </w:r>
      <w:r w:rsidR="00572B17" w:rsidRPr="002E2766">
        <w:rPr>
          <w:sz w:val="24"/>
          <w:szCs w:val="24"/>
        </w:rPr>
        <w:t>views of mathematical knowledge</w:t>
      </w:r>
      <w:r w:rsidR="002523AA" w:rsidRPr="002E2766">
        <w:rPr>
          <w:sz w:val="24"/>
          <w:szCs w:val="24"/>
        </w:rPr>
        <w:t xml:space="preserve"> described</w:t>
      </w:r>
      <w:r w:rsidR="00572B17" w:rsidRPr="002E2766">
        <w:rPr>
          <w:sz w:val="24"/>
          <w:szCs w:val="24"/>
        </w:rPr>
        <w:t xml:space="preserve"> in terms of traits of the educators. This work describes how mathematical knowledge </w:t>
      </w:r>
      <w:r w:rsidR="002523AA" w:rsidRPr="002E2766">
        <w:rPr>
          <w:sz w:val="24"/>
          <w:szCs w:val="24"/>
        </w:rPr>
        <w:t>can be</w:t>
      </w:r>
      <w:r w:rsidR="00572B17" w:rsidRPr="002E2766">
        <w:rPr>
          <w:sz w:val="24"/>
          <w:szCs w:val="24"/>
        </w:rPr>
        <w:t xml:space="preserve"> viewed differently depending upon how educators believe maths is to be used. For example if mathematics is for the good of the economy then </w:t>
      </w:r>
      <w:r w:rsidR="002523AA" w:rsidRPr="002E2766">
        <w:rPr>
          <w:sz w:val="24"/>
          <w:szCs w:val="24"/>
        </w:rPr>
        <w:t>one view of</w:t>
      </w:r>
      <w:r w:rsidR="00572B17" w:rsidRPr="002E2766">
        <w:rPr>
          <w:sz w:val="24"/>
          <w:szCs w:val="24"/>
        </w:rPr>
        <w:t xml:space="preserve"> what knowledge would look like </w:t>
      </w:r>
      <w:r w:rsidR="002523AA" w:rsidRPr="002E2766">
        <w:rPr>
          <w:sz w:val="24"/>
          <w:szCs w:val="24"/>
        </w:rPr>
        <w:t xml:space="preserve">is assumed whereas </w:t>
      </w:r>
      <w:r w:rsidR="00572B17" w:rsidRPr="002E2766">
        <w:rPr>
          <w:sz w:val="24"/>
          <w:szCs w:val="24"/>
        </w:rPr>
        <w:t xml:space="preserve">if mathematics was </w:t>
      </w:r>
      <w:r w:rsidR="002523AA" w:rsidRPr="002E2766">
        <w:rPr>
          <w:sz w:val="24"/>
          <w:szCs w:val="24"/>
        </w:rPr>
        <w:t xml:space="preserve">believed </w:t>
      </w:r>
      <w:r w:rsidR="00572B17" w:rsidRPr="002E2766">
        <w:rPr>
          <w:sz w:val="24"/>
          <w:szCs w:val="24"/>
        </w:rPr>
        <w:t xml:space="preserve">to permeate culture then </w:t>
      </w:r>
      <w:r w:rsidR="002523AA" w:rsidRPr="002E2766">
        <w:rPr>
          <w:sz w:val="24"/>
          <w:szCs w:val="24"/>
        </w:rPr>
        <w:t xml:space="preserve">another view of </w:t>
      </w:r>
      <w:r w:rsidR="00572B17" w:rsidRPr="002E2766">
        <w:rPr>
          <w:sz w:val="24"/>
          <w:szCs w:val="24"/>
        </w:rPr>
        <w:t xml:space="preserve"> knowledge </w:t>
      </w:r>
      <w:r w:rsidR="002523AA" w:rsidRPr="002E2766">
        <w:rPr>
          <w:sz w:val="24"/>
          <w:szCs w:val="24"/>
        </w:rPr>
        <w:t>would be taken</w:t>
      </w:r>
      <w:r w:rsidR="00572B17" w:rsidRPr="002E2766">
        <w:rPr>
          <w:sz w:val="24"/>
          <w:szCs w:val="24"/>
        </w:rPr>
        <w:t xml:space="preserve">. </w:t>
      </w:r>
      <w:r w:rsidR="002523AA" w:rsidRPr="002E2766">
        <w:rPr>
          <w:sz w:val="24"/>
          <w:szCs w:val="24"/>
        </w:rPr>
        <w:t>T</w:t>
      </w:r>
      <w:r w:rsidRPr="002E2766">
        <w:rPr>
          <w:sz w:val="24"/>
          <w:szCs w:val="24"/>
        </w:rPr>
        <w:t>he empowerment of learners to create their own mathematical knowledge must be a main aim of teaching mathematics because doing so will give all learners more access to its concepts and the power its knowledge brings</w:t>
      </w:r>
      <w:r w:rsidR="002523AA" w:rsidRPr="002E2766">
        <w:rPr>
          <w:sz w:val="24"/>
          <w:szCs w:val="24"/>
        </w:rPr>
        <w:t xml:space="preserve"> (Ernest, 1991)</w:t>
      </w:r>
      <w:r w:rsidRPr="002E2766">
        <w:rPr>
          <w:sz w:val="24"/>
          <w:szCs w:val="24"/>
        </w:rPr>
        <w:t xml:space="preserve">. Teaching mathematics in this way means that it is necessary for it to be studied in everyday contexts which are meaningful to the learner (Ernest, 1991). Alternatively, </w:t>
      </w:r>
      <w:r w:rsidR="008B5275" w:rsidRPr="002E2766">
        <w:rPr>
          <w:sz w:val="24"/>
          <w:szCs w:val="24"/>
        </w:rPr>
        <w:t>other</w:t>
      </w:r>
      <w:r w:rsidRPr="002E2766">
        <w:rPr>
          <w:sz w:val="24"/>
          <w:szCs w:val="24"/>
        </w:rPr>
        <w:t xml:space="preserve"> </w:t>
      </w:r>
      <w:r w:rsidR="009A37CD" w:rsidRPr="002E2766">
        <w:rPr>
          <w:sz w:val="24"/>
          <w:szCs w:val="24"/>
        </w:rPr>
        <w:t>author’s</w:t>
      </w:r>
      <w:r w:rsidRPr="002E2766">
        <w:rPr>
          <w:sz w:val="24"/>
          <w:szCs w:val="24"/>
        </w:rPr>
        <w:t xml:space="preserve"> view</w:t>
      </w:r>
      <w:r w:rsidR="008B5275" w:rsidRPr="002E2766">
        <w:rPr>
          <w:sz w:val="24"/>
          <w:szCs w:val="24"/>
        </w:rPr>
        <w:t>s</w:t>
      </w:r>
      <w:r w:rsidR="009A37CD" w:rsidRPr="002E2766">
        <w:rPr>
          <w:sz w:val="24"/>
          <w:szCs w:val="24"/>
        </w:rPr>
        <w:t xml:space="preserve"> of mathematical knowledge have</w:t>
      </w:r>
      <w:r w:rsidRPr="002E2766">
        <w:rPr>
          <w:sz w:val="24"/>
          <w:szCs w:val="24"/>
        </w:rPr>
        <w:t xml:space="preserve"> shifted over time, with a move away from thinking about mathematical capability as a function only of knowledge and towards a view of it as a complex relationship between knowledge and practice (Boaler, 2002). </w:t>
      </w:r>
      <w:r w:rsidR="008B5275" w:rsidRPr="002E2766">
        <w:rPr>
          <w:sz w:val="24"/>
          <w:szCs w:val="24"/>
        </w:rPr>
        <w:t>Moreover</w:t>
      </w:r>
      <w:r w:rsidR="009A37CD" w:rsidRPr="002E2766">
        <w:rPr>
          <w:sz w:val="24"/>
          <w:szCs w:val="24"/>
        </w:rPr>
        <w:t>, Skovsmose (</w:t>
      </w:r>
      <w:r w:rsidRPr="002E2766">
        <w:rPr>
          <w:sz w:val="24"/>
          <w:szCs w:val="24"/>
        </w:rPr>
        <w:t>1994) builds upon the three forms of knowing (technical, practical and emancipatory)</w:t>
      </w:r>
      <w:r w:rsidR="009A37CD" w:rsidRPr="002E2766">
        <w:rPr>
          <w:sz w:val="24"/>
          <w:szCs w:val="24"/>
        </w:rPr>
        <w:t xml:space="preserve"> which Habermas proposed (Habermas, 1971), </w:t>
      </w:r>
      <w:r w:rsidRPr="002E2766">
        <w:rPr>
          <w:sz w:val="24"/>
          <w:szCs w:val="24"/>
        </w:rPr>
        <w:t xml:space="preserve">to describe three forms of knowledge. The first is technological which is the explicit knowledge needed to perform different acts, the second is mathematical knowledge which describes the competencies that are generally considered to be the skills of mathematics, and third is reflective </w:t>
      </w:r>
      <w:r w:rsidRPr="002E2766">
        <w:rPr>
          <w:sz w:val="24"/>
          <w:szCs w:val="24"/>
        </w:rPr>
        <w:lastRenderedPageBreak/>
        <w:t>knowledge which is the evaluation of technological aims in the light of the social and ethical consequences of that technology (Skovsmose, 1994).</w:t>
      </w:r>
    </w:p>
    <w:p w14:paraId="2CA28BF2" w14:textId="77777777" w:rsidR="00F614D7" w:rsidRPr="002E2766" w:rsidRDefault="00386B42" w:rsidP="00F614D7">
      <w:pPr>
        <w:spacing w:line="360" w:lineRule="auto"/>
        <w:ind w:firstLine="720"/>
        <w:rPr>
          <w:sz w:val="24"/>
          <w:szCs w:val="24"/>
        </w:rPr>
      </w:pPr>
      <w:r w:rsidRPr="002E2766">
        <w:rPr>
          <w:sz w:val="24"/>
          <w:szCs w:val="24"/>
        </w:rPr>
        <w:t>A</w:t>
      </w:r>
      <w:r w:rsidR="009D6251" w:rsidRPr="002E2766">
        <w:rPr>
          <w:sz w:val="24"/>
          <w:szCs w:val="24"/>
        </w:rPr>
        <w:t xml:space="preserve"> definition of mathematical proficiency </w:t>
      </w:r>
      <w:r w:rsidR="00FD12DF" w:rsidRPr="002E2766">
        <w:rPr>
          <w:sz w:val="24"/>
          <w:szCs w:val="24"/>
        </w:rPr>
        <w:fldChar w:fldCharType="begin"/>
      </w:r>
      <w:r w:rsidR="00F614D7" w:rsidRPr="002E2766">
        <w:rPr>
          <w:sz w:val="24"/>
          <w:szCs w:val="24"/>
        </w:rPr>
        <w:instrText xml:space="preserve"> ADDIN EN.CITE &lt;EndNote&gt;&lt;Cite&gt;&lt;Author&gt;Kilpatrick&lt;/Author&gt;&lt;Year&gt;2001&lt;/Year&gt;&lt;RecNum&gt;21&lt;/RecNum&gt;&lt;DisplayText&gt;(Kilpatrick et al., 2001)&lt;/DisplayText&gt;&lt;record&gt;&lt;rec-number&gt;21&lt;/rec-number&gt;&lt;foreign-keys&gt;&lt;key app="EN" db-id="z5zp9epztzf2vxexs9pxzpv2sw9ffxp0pt59"&gt;21&lt;/key&gt;&lt;/foreign-keys&gt;&lt;ref-type name="Book"&gt;6&lt;/ref-type&gt;&lt;contributors&gt;&lt;authors&gt;&lt;author&gt;Kilpatrick, J.,&lt;/author&gt;&lt;author&gt;Swafford, J.,&lt;/author&gt;&lt;author&gt;Findell, B&lt;/author&gt;&lt;/authors&gt;&lt;/contributors&gt;&lt;titles&gt;&lt;title&gt;Adding it up: Helping children learn mathematics&lt;/title&gt;&lt;/titles&gt;&lt;dates&gt;&lt;year&gt;2001&lt;/year&gt;&lt;/dates&gt;&lt;pub-location&gt;Washington D.C.&lt;/pub-location&gt;&lt;publisher&gt;National Academy Press&lt;/publisher&gt;&lt;urls&gt;&lt;/urls&gt;&lt;/record&gt;&lt;/Cite&gt;&lt;/EndNote&gt;</w:instrText>
      </w:r>
      <w:r w:rsidR="00FD12DF" w:rsidRPr="002E2766">
        <w:rPr>
          <w:sz w:val="24"/>
          <w:szCs w:val="24"/>
        </w:rPr>
        <w:fldChar w:fldCharType="separate"/>
      </w:r>
      <w:r w:rsidR="00F614D7" w:rsidRPr="002E2766">
        <w:rPr>
          <w:noProof/>
          <w:sz w:val="24"/>
          <w:szCs w:val="24"/>
        </w:rPr>
        <w:t>(Kilpatrick et al., 2001)</w:t>
      </w:r>
      <w:r w:rsidR="00FD12DF" w:rsidRPr="002E2766">
        <w:rPr>
          <w:sz w:val="24"/>
          <w:szCs w:val="24"/>
        </w:rPr>
        <w:fldChar w:fldCharType="end"/>
      </w:r>
      <w:r w:rsidRPr="002E2766">
        <w:rPr>
          <w:sz w:val="24"/>
          <w:szCs w:val="24"/>
        </w:rPr>
        <w:t xml:space="preserve"> which we will refer to in this study,</w:t>
      </w:r>
      <w:r w:rsidR="009E05B3" w:rsidRPr="002E2766">
        <w:rPr>
          <w:sz w:val="24"/>
          <w:szCs w:val="24"/>
        </w:rPr>
        <w:t xml:space="preserve"> </w:t>
      </w:r>
      <w:r w:rsidR="009D6251" w:rsidRPr="002E2766">
        <w:rPr>
          <w:sz w:val="24"/>
          <w:szCs w:val="24"/>
        </w:rPr>
        <w:t xml:space="preserve">describes it </w:t>
      </w:r>
      <w:r w:rsidR="009E05B3" w:rsidRPr="002E2766">
        <w:rPr>
          <w:sz w:val="24"/>
          <w:szCs w:val="24"/>
        </w:rPr>
        <w:t xml:space="preserve">as </w:t>
      </w:r>
      <w:r w:rsidR="00B16907" w:rsidRPr="002E2766">
        <w:rPr>
          <w:sz w:val="24"/>
          <w:szCs w:val="24"/>
        </w:rPr>
        <w:t>“</w:t>
      </w:r>
      <w:r w:rsidR="009E05B3" w:rsidRPr="002E2766">
        <w:rPr>
          <w:i/>
          <w:sz w:val="24"/>
          <w:szCs w:val="24"/>
        </w:rPr>
        <w:t>five strands which together constitute students’ mathematical proficiency</w:t>
      </w:r>
      <w:r w:rsidR="00B16907" w:rsidRPr="002E2766">
        <w:rPr>
          <w:sz w:val="24"/>
          <w:szCs w:val="24"/>
        </w:rPr>
        <w:t>”</w:t>
      </w:r>
      <w:r w:rsidR="00F614D7" w:rsidRPr="002E2766">
        <w:rPr>
          <w:sz w:val="24"/>
          <w:szCs w:val="24"/>
        </w:rPr>
        <w:t>. A framework for discussing the knowledge, skills and abilities that constitute mathematical proficiency are provided by these five strands</w:t>
      </w:r>
      <w:r w:rsidR="00B36B30" w:rsidRPr="002E2766">
        <w:rPr>
          <w:sz w:val="24"/>
          <w:szCs w:val="24"/>
        </w:rPr>
        <w:t xml:space="preserve"> </w:t>
      </w:r>
      <w:r w:rsidR="00FD12DF" w:rsidRPr="002E2766">
        <w:rPr>
          <w:sz w:val="24"/>
          <w:szCs w:val="24"/>
        </w:rPr>
        <w:fldChar w:fldCharType="begin"/>
      </w:r>
      <w:r w:rsidR="00B36B30" w:rsidRPr="002E2766">
        <w:rPr>
          <w:sz w:val="24"/>
          <w:szCs w:val="24"/>
        </w:rPr>
        <w:instrText xml:space="preserve"> ADDIN EN.CITE &lt;EndNote&gt;&lt;Cite&gt;&lt;Author&gt;Samuelsson&lt;/Author&gt;&lt;Year&gt;2010&lt;/Year&gt;&lt;RecNum&gt;111&lt;/RecNum&gt;&lt;DisplayText&gt;(Samuelsson, 2010)&lt;/DisplayText&gt;&lt;record&gt;&lt;rec-number&gt;111&lt;/rec-number&gt;&lt;foreign-keys&gt;&lt;key app="EN" db-id="eat5pdetradwv9esxe7xa9pvzx5afwrrs5vw"&gt;111&lt;/key&gt;&lt;/foreign-keys&gt;&lt;ref-type name="Journal Article"&gt;17&lt;/ref-type&gt;&lt;contributors&gt;&lt;authors&gt;&lt;author&gt;Samuelsson, J&lt;/author&gt;&lt;/authors&gt;&lt;/contributors&gt;&lt;titles&gt;&lt;title&gt;The Impact of Teaching Approaches on Students&amp;apos; Mathematical Proficiency in Sweden&lt;/title&gt;&lt;secondary-title&gt;International Electronic Journal of Mathematics Education&lt;/secondary-title&gt;&lt;/titles&gt;&lt;periodical&gt;&lt;full-title&gt;International Electronic Journal of Mathematics Education&lt;/full-title&gt;&lt;/periodical&gt;&lt;pages&gt;61-78&lt;/pages&gt;&lt;volume&gt;5&lt;/volume&gt;&lt;number&gt;2&lt;/number&gt;&lt;dates&gt;&lt;year&gt;2010&lt;/year&gt;&lt;/dates&gt;&lt;urls&gt;&lt;related-urls&gt;&lt;url&gt;www.iejme.com&lt;/url&gt;&lt;/related-urls&gt;&lt;/urls&gt;&lt;/record&gt;&lt;/Cite&gt;&lt;/EndNote&gt;</w:instrText>
      </w:r>
      <w:r w:rsidR="00FD12DF" w:rsidRPr="002E2766">
        <w:rPr>
          <w:sz w:val="24"/>
          <w:szCs w:val="24"/>
        </w:rPr>
        <w:fldChar w:fldCharType="separate"/>
      </w:r>
      <w:r w:rsidR="00B36B30" w:rsidRPr="002E2766">
        <w:rPr>
          <w:noProof/>
          <w:sz w:val="24"/>
          <w:szCs w:val="24"/>
        </w:rPr>
        <w:t>(Samuelsson, 2010)</w:t>
      </w:r>
      <w:r w:rsidR="00FD12DF" w:rsidRPr="002E2766">
        <w:rPr>
          <w:sz w:val="24"/>
          <w:szCs w:val="24"/>
        </w:rPr>
        <w:fldChar w:fldCharType="end"/>
      </w:r>
      <w:r w:rsidR="00F614D7" w:rsidRPr="002E2766">
        <w:rPr>
          <w:sz w:val="24"/>
          <w:szCs w:val="24"/>
        </w:rPr>
        <w:t>, which are:</w:t>
      </w:r>
    </w:p>
    <w:p w14:paraId="72DF7DE1" w14:textId="77777777" w:rsidR="00F614D7" w:rsidRPr="00085E98" w:rsidRDefault="00F614D7" w:rsidP="00F614D7">
      <w:pPr>
        <w:pStyle w:val="ListParagraph"/>
        <w:numPr>
          <w:ilvl w:val="0"/>
          <w:numId w:val="1"/>
        </w:numPr>
        <w:spacing w:line="360" w:lineRule="auto"/>
        <w:jc w:val="both"/>
        <w:rPr>
          <w:b/>
          <w:sz w:val="24"/>
          <w:szCs w:val="24"/>
          <w:u w:val="single"/>
        </w:rPr>
      </w:pPr>
      <w:r w:rsidRPr="00085E98">
        <w:rPr>
          <w:i/>
          <w:sz w:val="24"/>
          <w:szCs w:val="24"/>
        </w:rPr>
        <w:t>Conceptual understanding:</w:t>
      </w:r>
      <w:r w:rsidRPr="00085E98">
        <w:rPr>
          <w:sz w:val="24"/>
          <w:szCs w:val="24"/>
        </w:rPr>
        <w:t xml:space="preserve"> Students comprehend mathematical concepts, operations and relationships and know more than just methods and isolated facts. An example is </w:t>
      </w:r>
    </w:p>
    <w:p w14:paraId="02ED1F12" w14:textId="77777777" w:rsidR="00F614D7" w:rsidRPr="00085E98" w:rsidRDefault="00F614D7" w:rsidP="00F614D7">
      <w:pPr>
        <w:pStyle w:val="ListParagraph"/>
        <w:spacing w:line="360" w:lineRule="auto"/>
        <w:jc w:val="both"/>
        <w:rPr>
          <w:i/>
          <w:sz w:val="24"/>
          <w:szCs w:val="24"/>
        </w:rPr>
      </w:pPr>
      <w:r w:rsidRPr="00085E98">
        <w:rPr>
          <w:i/>
          <w:sz w:val="24"/>
          <w:szCs w:val="24"/>
        </w:rPr>
        <w:t>“Your number is 123.45. Change the hundreds and tenths. What is your new number?”</w:t>
      </w:r>
      <w:r w:rsidR="0081150F">
        <w:rPr>
          <w:i/>
          <w:sz w:val="24"/>
          <w:szCs w:val="24"/>
        </w:rPr>
        <w:t>.</w:t>
      </w:r>
      <w:r w:rsidR="0081150F" w:rsidRPr="00085E98">
        <w:rPr>
          <w:i/>
          <w:sz w:val="24"/>
          <w:szCs w:val="24"/>
        </w:rPr>
        <w:t xml:space="preserve"> </w:t>
      </w:r>
    </w:p>
    <w:p w14:paraId="5DCDB29B" w14:textId="77777777" w:rsidR="00F614D7" w:rsidRPr="00085E98" w:rsidRDefault="00F614D7" w:rsidP="00F614D7">
      <w:pPr>
        <w:pStyle w:val="ListParagraph"/>
        <w:spacing w:line="360" w:lineRule="auto"/>
        <w:jc w:val="both"/>
        <w:rPr>
          <w:i/>
          <w:sz w:val="24"/>
          <w:szCs w:val="24"/>
        </w:rPr>
      </w:pPr>
    </w:p>
    <w:p w14:paraId="3749BF93" w14:textId="77777777" w:rsidR="00F614D7" w:rsidRPr="00085E98" w:rsidRDefault="00F614D7" w:rsidP="00F614D7">
      <w:pPr>
        <w:pStyle w:val="ListParagraph"/>
        <w:numPr>
          <w:ilvl w:val="0"/>
          <w:numId w:val="1"/>
        </w:numPr>
        <w:spacing w:line="360" w:lineRule="auto"/>
        <w:jc w:val="both"/>
        <w:rPr>
          <w:b/>
          <w:sz w:val="24"/>
          <w:szCs w:val="24"/>
          <w:u w:val="single"/>
        </w:rPr>
      </w:pPr>
      <w:r w:rsidRPr="00085E98">
        <w:rPr>
          <w:i/>
          <w:sz w:val="24"/>
          <w:szCs w:val="24"/>
        </w:rPr>
        <w:t xml:space="preserve">Procedural Fluency: </w:t>
      </w:r>
      <w:r w:rsidRPr="00085E98">
        <w:rPr>
          <w:sz w:val="24"/>
          <w:szCs w:val="24"/>
        </w:rPr>
        <w:t xml:space="preserve">Students are capable of </w:t>
      </w:r>
      <w:r w:rsidR="0081150F">
        <w:rPr>
          <w:sz w:val="24"/>
          <w:szCs w:val="24"/>
        </w:rPr>
        <w:t>carrying out</w:t>
      </w:r>
      <w:r w:rsidRPr="00085E98">
        <w:rPr>
          <w:sz w:val="24"/>
          <w:szCs w:val="24"/>
        </w:rPr>
        <w:t xml:space="preserve"> basic computations with whole numbers without having to use tables or other aids and are able to carry out procedures flexibly, </w:t>
      </w:r>
      <w:r w:rsidR="0081150F">
        <w:rPr>
          <w:sz w:val="24"/>
          <w:szCs w:val="24"/>
        </w:rPr>
        <w:t>precisely</w:t>
      </w:r>
      <w:r w:rsidRPr="00085E98">
        <w:rPr>
          <w:sz w:val="24"/>
          <w:szCs w:val="24"/>
        </w:rPr>
        <w:t xml:space="preserve">, efficiently and </w:t>
      </w:r>
      <w:r w:rsidR="0081150F">
        <w:rPr>
          <w:sz w:val="24"/>
          <w:szCs w:val="24"/>
        </w:rPr>
        <w:t>accordingly</w:t>
      </w:r>
      <w:r w:rsidRPr="00085E98">
        <w:rPr>
          <w:sz w:val="24"/>
          <w:szCs w:val="24"/>
        </w:rPr>
        <w:t xml:space="preserve">. An example is: </w:t>
      </w:r>
    </w:p>
    <w:p w14:paraId="23473E06" w14:textId="77777777" w:rsidR="00F614D7" w:rsidRPr="00085E98" w:rsidRDefault="00F614D7" w:rsidP="00F614D7">
      <w:pPr>
        <w:pStyle w:val="ListParagraph"/>
        <w:spacing w:line="360" w:lineRule="auto"/>
        <w:jc w:val="both"/>
        <w:rPr>
          <w:sz w:val="24"/>
          <w:szCs w:val="24"/>
        </w:rPr>
      </w:pPr>
      <w:r w:rsidRPr="00085E98">
        <w:rPr>
          <w:i/>
          <w:sz w:val="24"/>
          <w:szCs w:val="24"/>
        </w:rPr>
        <w:t>“9+7, 8x6</w:t>
      </w:r>
      <w:r w:rsidRPr="008D763C">
        <w:rPr>
          <w:sz w:val="24"/>
          <w:szCs w:val="24"/>
        </w:rPr>
        <w:t>, 21-11</w:t>
      </w:r>
      <w:r w:rsidRPr="00085E98">
        <w:rPr>
          <w:sz w:val="24"/>
          <w:szCs w:val="24"/>
        </w:rPr>
        <w:t>”.</w:t>
      </w:r>
    </w:p>
    <w:p w14:paraId="7F233AED" w14:textId="77777777" w:rsidR="00F614D7" w:rsidRPr="00085E98" w:rsidRDefault="00F614D7" w:rsidP="00F614D7">
      <w:pPr>
        <w:pStyle w:val="ListParagraph"/>
        <w:spacing w:line="360" w:lineRule="auto"/>
        <w:jc w:val="both"/>
        <w:rPr>
          <w:sz w:val="24"/>
          <w:szCs w:val="24"/>
        </w:rPr>
      </w:pPr>
    </w:p>
    <w:p w14:paraId="059892A2" w14:textId="77777777" w:rsidR="00F614D7" w:rsidRPr="00085E98" w:rsidRDefault="00F614D7" w:rsidP="00F614D7">
      <w:pPr>
        <w:pStyle w:val="ListParagraph"/>
        <w:numPr>
          <w:ilvl w:val="0"/>
          <w:numId w:val="1"/>
        </w:numPr>
        <w:spacing w:line="360" w:lineRule="auto"/>
        <w:jc w:val="both"/>
        <w:rPr>
          <w:b/>
          <w:sz w:val="24"/>
          <w:szCs w:val="24"/>
          <w:u w:val="single"/>
        </w:rPr>
      </w:pPr>
      <w:r w:rsidRPr="00085E98">
        <w:rPr>
          <w:i/>
          <w:sz w:val="24"/>
          <w:szCs w:val="24"/>
        </w:rPr>
        <w:t xml:space="preserve">Strategic Competence: </w:t>
      </w:r>
      <w:r w:rsidRPr="00085E98">
        <w:rPr>
          <w:sz w:val="24"/>
          <w:szCs w:val="24"/>
        </w:rPr>
        <w:t xml:space="preserve">Students are able to formulate and solve mathematical problems. The following example is given </w:t>
      </w:r>
      <w:r w:rsidR="00FD12DF">
        <w:rPr>
          <w:sz w:val="24"/>
          <w:szCs w:val="24"/>
        </w:rPr>
        <w:fldChar w:fldCharType="begin"/>
      </w:r>
      <w:r>
        <w:rPr>
          <w:sz w:val="24"/>
          <w:szCs w:val="24"/>
        </w:rPr>
        <w:instrText xml:space="preserve"> ADDIN EN.CITE &lt;EndNote&gt;&lt;Cite&gt;&lt;Author&gt;Kilpatrick&lt;/Author&gt;&lt;Year&gt;2001&lt;/Year&gt;&lt;RecNum&gt;21&lt;/RecNum&gt;&lt;DisplayText&gt;(Kilpatrick et al., 2001)&lt;/DisplayText&gt;&lt;record&gt;&lt;rec-number&gt;21&lt;/rec-number&gt;&lt;foreign-keys&gt;&lt;key app="EN" db-id="z5zp9epztzf2vxexs9pxzpv2sw9ffxp0pt59"&gt;21&lt;/key&gt;&lt;/foreign-keys&gt;&lt;ref-type name="Book"&gt;6&lt;/ref-type&gt;&lt;contributors&gt;&lt;authors&gt;&lt;author&gt;Kilpatrick, J.,&lt;/author&gt;&lt;author&gt;Swafford, J.,&lt;/author&gt;&lt;author&gt;Findell, B&lt;/author&gt;&lt;/authors&gt;&lt;/contributors&gt;&lt;titles&gt;&lt;title&gt;Adding it up: Helping children learn mathematics&lt;/title&gt;&lt;/titles&gt;&lt;dates&gt;&lt;year&gt;2001&lt;/year&gt;&lt;/dates&gt;&lt;pub-location&gt;Washington D.C.&lt;/pub-location&gt;&lt;publisher&gt;National Academy Press&lt;/publisher&gt;&lt;urls&gt;&lt;/urls&gt;&lt;/record&gt;&lt;/Cite&gt;&lt;/EndNote&gt;</w:instrText>
      </w:r>
      <w:r w:rsidR="00FD12DF">
        <w:rPr>
          <w:sz w:val="24"/>
          <w:szCs w:val="24"/>
        </w:rPr>
        <w:fldChar w:fldCharType="separate"/>
      </w:r>
      <w:r>
        <w:rPr>
          <w:noProof/>
          <w:sz w:val="24"/>
          <w:szCs w:val="24"/>
        </w:rPr>
        <w:t>(Kilpatrick et al., 2001)</w:t>
      </w:r>
      <w:r w:rsidR="00FD12DF">
        <w:rPr>
          <w:sz w:val="24"/>
          <w:szCs w:val="24"/>
        </w:rPr>
        <w:fldChar w:fldCharType="end"/>
      </w:r>
      <w:r w:rsidRPr="00085E98">
        <w:rPr>
          <w:sz w:val="24"/>
          <w:szCs w:val="24"/>
        </w:rPr>
        <w:t xml:space="preserve"> as a test of strategic competence </w:t>
      </w:r>
      <w:r w:rsidRPr="00085E98">
        <w:rPr>
          <w:i/>
          <w:sz w:val="24"/>
          <w:szCs w:val="24"/>
        </w:rPr>
        <w:t>“A cycle shop has a total of 36 bicycles and tricycles in stock. Collectively there are 80 wheels. How many bikes and how many tricycles are there?”(p.126).</w:t>
      </w:r>
    </w:p>
    <w:p w14:paraId="493E0022" w14:textId="77777777" w:rsidR="00F614D7" w:rsidRPr="00085E98" w:rsidRDefault="00F614D7" w:rsidP="00F614D7">
      <w:pPr>
        <w:pStyle w:val="ListParagraph"/>
        <w:spacing w:line="360" w:lineRule="auto"/>
        <w:jc w:val="both"/>
        <w:rPr>
          <w:b/>
          <w:sz w:val="24"/>
          <w:szCs w:val="24"/>
          <w:u w:val="single"/>
        </w:rPr>
      </w:pPr>
    </w:p>
    <w:p w14:paraId="6A97E36D" w14:textId="77777777" w:rsidR="00F614D7" w:rsidRPr="00085E98" w:rsidRDefault="00F614D7" w:rsidP="00F614D7">
      <w:pPr>
        <w:pStyle w:val="ListParagraph"/>
        <w:numPr>
          <w:ilvl w:val="0"/>
          <w:numId w:val="1"/>
        </w:numPr>
        <w:spacing w:line="360" w:lineRule="auto"/>
        <w:jc w:val="both"/>
        <w:rPr>
          <w:b/>
          <w:sz w:val="24"/>
          <w:szCs w:val="24"/>
          <w:u w:val="single"/>
        </w:rPr>
      </w:pPr>
      <w:r w:rsidRPr="00085E98">
        <w:rPr>
          <w:i/>
          <w:sz w:val="24"/>
          <w:szCs w:val="24"/>
        </w:rPr>
        <w:t xml:space="preserve">Adaptive reasoning: </w:t>
      </w:r>
      <w:r w:rsidRPr="00085E98">
        <w:rPr>
          <w:sz w:val="24"/>
          <w:szCs w:val="24"/>
        </w:rPr>
        <w:t xml:space="preserve">Students are capable of </w:t>
      </w:r>
      <w:r w:rsidR="00A30441">
        <w:rPr>
          <w:sz w:val="24"/>
          <w:szCs w:val="24"/>
        </w:rPr>
        <w:t>thinking logically, explaining their thoughts and justifying their answers</w:t>
      </w:r>
      <w:r w:rsidRPr="00085E98">
        <w:rPr>
          <w:sz w:val="24"/>
          <w:szCs w:val="24"/>
        </w:rPr>
        <w:t xml:space="preserve">. The following example is given </w:t>
      </w:r>
      <w:r w:rsidR="00FD12DF">
        <w:rPr>
          <w:sz w:val="24"/>
          <w:szCs w:val="24"/>
        </w:rPr>
        <w:fldChar w:fldCharType="begin"/>
      </w:r>
      <w:r>
        <w:rPr>
          <w:sz w:val="24"/>
          <w:szCs w:val="24"/>
        </w:rPr>
        <w:instrText xml:space="preserve"> ADDIN EN.CITE &lt;EndNote&gt;&lt;Cite&gt;&lt;Author&gt;Kilpatrick&lt;/Author&gt;&lt;Year&gt;2001&lt;/Year&gt;&lt;RecNum&gt;23&lt;/RecNum&gt;&lt;DisplayText&gt;(Kilpatrick et al., 2001)&lt;/DisplayText&gt;&lt;record&gt;&lt;rec-number&gt;23&lt;/rec-number&gt;&lt;foreign-keys&gt;&lt;key app="EN" db-id="z5zp9epztzf2vxexs9pxzpv2sw9ffxp0pt59"&gt;23&lt;/key&gt;&lt;/foreign-keys&gt;&lt;ref-type name="Book"&gt;6&lt;/ref-type&gt;&lt;contributors&gt;&lt;authors&gt;&lt;author&gt;Kilpatrick, J.,&lt;/author&gt;&lt;author&gt;Swafford, J.,&lt;/author&gt;&lt;author&gt;Findell, B&lt;/author&gt;&lt;/authors&gt;&lt;/contributors&gt;&lt;titles&gt;&lt;title&gt;Adding it up: Helping children learn mathematics&lt;/title&gt;&lt;/titles&gt;&lt;dates&gt;&lt;year&gt;2001&lt;/year&gt;&lt;/dates&gt;&lt;pub-location&gt;Washington D.C.&lt;/pub-location&gt;&lt;publisher&gt;National Academy Press&lt;/publisher&gt;&lt;urls&gt;&lt;/urls&gt;&lt;/record&gt;&lt;/Cite&gt;&lt;/EndNote&gt;</w:instrText>
      </w:r>
      <w:r w:rsidR="00FD12DF">
        <w:rPr>
          <w:sz w:val="24"/>
          <w:szCs w:val="24"/>
        </w:rPr>
        <w:fldChar w:fldCharType="separate"/>
      </w:r>
      <w:r>
        <w:rPr>
          <w:noProof/>
          <w:sz w:val="24"/>
          <w:szCs w:val="24"/>
        </w:rPr>
        <w:t>(Kilpatrick et al., 2001)</w:t>
      </w:r>
      <w:r w:rsidR="00FD12DF">
        <w:rPr>
          <w:sz w:val="24"/>
          <w:szCs w:val="24"/>
        </w:rPr>
        <w:fldChar w:fldCharType="end"/>
      </w:r>
      <w:r>
        <w:rPr>
          <w:sz w:val="24"/>
          <w:szCs w:val="24"/>
        </w:rPr>
        <w:t xml:space="preserve"> as</w:t>
      </w:r>
      <w:r w:rsidRPr="00085E98">
        <w:rPr>
          <w:sz w:val="24"/>
          <w:szCs w:val="24"/>
        </w:rPr>
        <w:t xml:space="preserve"> a test of adaptive reasoning </w:t>
      </w:r>
      <w:r w:rsidRPr="00085E98">
        <w:rPr>
          <w:i/>
          <w:sz w:val="24"/>
          <w:szCs w:val="24"/>
        </w:rPr>
        <w:t xml:space="preserve">“ Through a carefully constructed sequence of activities about adding and removing marbles from a bag containing many marbles, second graders can reason that 5+(-6) = -1. In the context of cutting short bows from a 12-meter package of ribbon and using physical models to calculate that 12 divided by 1/3 is 36, fifth graders can reason that 12 divided by 2/3 cannot be 72 because that would mean getting </w:t>
      </w:r>
      <w:r w:rsidRPr="00085E98">
        <w:rPr>
          <w:b/>
          <w:i/>
          <w:sz w:val="24"/>
          <w:szCs w:val="24"/>
        </w:rPr>
        <w:t>more</w:t>
      </w:r>
      <w:r w:rsidRPr="00085E98">
        <w:rPr>
          <w:i/>
          <w:sz w:val="24"/>
          <w:szCs w:val="24"/>
        </w:rPr>
        <w:t xml:space="preserve"> bows from a package when the individual bow is </w:t>
      </w:r>
      <w:r w:rsidRPr="00085E98">
        <w:rPr>
          <w:b/>
          <w:i/>
          <w:sz w:val="24"/>
          <w:szCs w:val="24"/>
        </w:rPr>
        <w:t>larger</w:t>
      </w:r>
      <w:r w:rsidRPr="00085E98">
        <w:rPr>
          <w:i/>
          <w:sz w:val="24"/>
          <w:szCs w:val="24"/>
        </w:rPr>
        <w:t>, which does not make sense” (p.130).</w:t>
      </w:r>
    </w:p>
    <w:p w14:paraId="5FFCCCF3" w14:textId="77777777" w:rsidR="00F614D7" w:rsidRPr="00085E98" w:rsidRDefault="00F614D7" w:rsidP="00F614D7">
      <w:pPr>
        <w:pStyle w:val="ListParagraph"/>
        <w:spacing w:line="360" w:lineRule="auto"/>
        <w:jc w:val="both"/>
        <w:rPr>
          <w:b/>
          <w:sz w:val="24"/>
          <w:szCs w:val="24"/>
          <w:u w:val="single"/>
        </w:rPr>
      </w:pPr>
    </w:p>
    <w:p w14:paraId="004F65E4" w14:textId="77777777" w:rsidR="00F614D7" w:rsidRPr="00015827" w:rsidRDefault="00F614D7" w:rsidP="00F614D7">
      <w:pPr>
        <w:pStyle w:val="ListParagraph"/>
        <w:numPr>
          <w:ilvl w:val="0"/>
          <w:numId w:val="1"/>
        </w:numPr>
        <w:spacing w:line="360" w:lineRule="auto"/>
        <w:jc w:val="both"/>
        <w:rPr>
          <w:b/>
          <w:sz w:val="24"/>
          <w:szCs w:val="24"/>
          <w:u w:val="single"/>
        </w:rPr>
      </w:pPr>
      <w:r w:rsidRPr="00085E98">
        <w:rPr>
          <w:i/>
          <w:sz w:val="24"/>
          <w:szCs w:val="24"/>
        </w:rPr>
        <w:lastRenderedPageBreak/>
        <w:t xml:space="preserve">“Productive Disposition </w:t>
      </w:r>
      <w:r w:rsidRPr="00085E98">
        <w:rPr>
          <w:sz w:val="24"/>
          <w:szCs w:val="24"/>
        </w:rPr>
        <w:t>is the habitual inclination to see mathematics as sensible, useful and worthwhile, coupled with a belief in di</w:t>
      </w:r>
      <w:r>
        <w:rPr>
          <w:sz w:val="24"/>
          <w:szCs w:val="24"/>
        </w:rPr>
        <w:t xml:space="preserve">ligence and one’s own efficacy” </w:t>
      </w:r>
      <w:r w:rsidR="00FD12DF">
        <w:rPr>
          <w:sz w:val="24"/>
          <w:szCs w:val="24"/>
        </w:rPr>
        <w:fldChar w:fldCharType="begin"/>
      </w:r>
      <w:r w:rsidR="00A30441">
        <w:rPr>
          <w:sz w:val="24"/>
          <w:szCs w:val="24"/>
        </w:rPr>
        <w:instrText xml:space="preserve"> ADDIN EN.CITE &lt;EndNote&gt;&lt;Cite&gt;&lt;Author&gt;Kilpatrick&lt;/Author&gt;&lt;Year&gt;2001&lt;/Year&gt;&lt;RecNum&gt;21&lt;/RecNum&gt;&lt;Suffix&gt;`, p.5&lt;/Suffix&gt;&lt;DisplayText&gt;(Kilpatrick et al., 2001, p.5)&lt;/DisplayText&gt;&lt;record&gt;&lt;rec-number&gt;21&lt;/rec-number&gt;&lt;foreign-keys&gt;&lt;key app="EN" db-id="z5zp9epztzf2vxexs9pxzpv2sw9ffxp0pt59"&gt;21&lt;/key&gt;&lt;/foreign-keys&gt;&lt;ref-type name="Book"&gt;6&lt;/ref-type&gt;&lt;contributors&gt;&lt;authors&gt;&lt;author&gt;Kilpatrick, J.,&lt;/author&gt;&lt;author&gt;Swafford, J.,&lt;/author&gt;&lt;author&gt;Findell, B&lt;/author&gt;&lt;/authors&gt;&lt;/contributors&gt;&lt;titles&gt;&lt;title&gt;Adding it up: Helping children learn mathematics&lt;/title&gt;&lt;/titles&gt;&lt;dates&gt;&lt;year&gt;2001&lt;/year&gt;&lt;/dates&gt;&lt;pub-location&gt;Washington D.C.&lt;/pub-location&gt;&lt;publisher&gt;National Academy Press&lt;/publisher&gt;&lt;urls&gt;&lt;/urls&gt;&lt;/record&gt;&lt;/Cite&gt;&lt;/EndNote&gt;</w:instrText>
      </w:r>
      <w:r w:rsidR="00FD12DF">
        <w:rPr>
          <w:sz w:val="24"/>
          <w:szCs w:val="24"/>
        </w:rPr>
        <w:fldChar w:fldCharType="separate"/>
      </w:r>
      <w:r w:rsidR="00A30441">
        <w:rPr>
          <w:noProof/>
          <w:sz w:val="24"/>
          <w:szCs w:val="24"/>
        </w:rPr>
        <w:t>(Kilpatrick et al., 2001, p.5)</w:t>
      </w:r>
      <w:r w:rsidR="00FD12DF">
        <w:rPr>
          <w:sz w:val="24"/>
          <w:szCs w:val="24"/>
        </w:rPr>
        <w:fldChar w:fldCharType="end"/>
      </w:r>
      <w:r>
        <w:rPr>
          <w:sz w:val="24"/>
          <w:szCs w:val="24"/>
        </w:rPr>
        <w:t xml:space="preserve">. </w:t>
      </w:r>
      <w:r w:rsidRPr="00085E98">
        <w:rPr>
          <w:sz w:val="24"/>
          <w:szCs w:val="24"/>
        </w:rPr>
        <w:t xml:space="preserve">An example of productive disposition is given by </w:t>
      </w:r>
      <w:r w:rsidR="00A30441">
        <w:rPr>
          <w:sz w:val="24"/>
          <w:szCs w:val="24"/>
        </w:rPr>
        <w:t>the following question:</w:t>
      </w:r>
      <w:r>
        <w:rPr>
          <w:sz w:val="24"/>
          <w:szCs w:val="24"/>
        </w:rPr>
        <w:t xml:space="preserve"> </w:t>
      </w:r>
      <w:r w:rsidRPr="00A30441">
        <w:rPr>
          <w:sz w:val="24"/>
          <w:szCs w:val="24"/>
        </w:rPr>
        <w:t>“</w:t>
      </w:r>
      <w:r w:rsidRPr="00930CD6">
        <w:rPr>
          <w:i/>
          <w:sz w:val="24"/>
          <w:szCs w:val="24"/>
        </w:rPr>
        <w:t>How confident are you in the following</w:t>
      </w:r>
      <w:r w:rsidR="00A30441" w:rsidRPr="00930CD6">
        <w:rPr>
          <w:i/>
          <w:sz w:val="24"/>
          <w:szCs w:val="24"/>
        </w:rPr>
        <w:t xml:space="preserve"> situation? When you fill in the blank 10 -1 = __ + 6</w:t>
      </w:r>
      <w:r w:rsidRPr="00930CD6">
        <w:rPr>
          <w:i/>
          <w:sz w:val="24"/>
          <w:szCs w:val="24"/>
        </w:rPr>
        <w:t xml:space="preserve"> (</w:t>
      </w:r>
      <w:r w:rsidR="001D73BD" w:rsidRPr="00930CD6">
        <w:rPr>
          <w:i/>
          <w:sz w:val="24"/>
          <w:szCs w:val="24"/>
        </w:rPr>
        <w:t>very</w:t>
      </w:r>
      <w:r w:rsidRPr="00930CD6">
        <w:rPr>
          <w:i/>
          <w:sz w:val="24"/>
          <w:szCs w:val="24"/>
        </w:rPr>
        <w:t xml:space="preserve"> confident, confident, fairly confident, not at all confident)</w:t>
      </w:r>
      <w:r w:rsidR="000E6D76" w:rsidRPr="00930CD6">
        <w:rPr>
          <w:i/>
          <w:sz w:val="24"/>
          <w:szCs w:val="24"/>
        </w:rPr>
        <w:t>”</w:t>
      </w:r>
      <w:r w:rsidRPr="00A30441">
        <w:rPr>
          <w:sz w:val="24"/>
          <w:szCs w:val="24"/>
        </w:rPr>
        <w:t>.</w:t>
      </w:r>
    </w:p>
    <w:p w14:paraId="0104869E" w14:textId="77777777" w:rsidR="00F614D7" w:rsidRDefault="00FD12DF" w:rsidP="00D5640C">
      <w:pPr>
        <w:spacing w:line="360" w:lineRule="auto"/>
        <w:jc w:val="right"/>
        <w:rPr>
          <w:sz w:val="24"/>
          <w:szCs w:val="24"/>
        </w:rPr>
      </w:pPr>
      <w:r>
        <w:rPr>
          <w:sz w:val="24"/>
          <w:szCs w:val="24"/>
        </w:rPr>
        <w:fldChar w:fldCharType="begin"/>
      </w:r>
      <w:r w:rsidR="00F614D7">
        <w:rPr>
          <w:sz w:val="24"/>
          <w:szCs w:val="24"/>
        </w:rPr>
        <w:instrText xml:space="preserve"> ADDIN EN.CITE &lt;EndNote&gt;&lt;Cite&gt;&lt;Author&gt;Sheridan&lt;/Author&gt;&lt;Year&gt;2012&lt;/Year&gt;&lt;RecNum&gt;122&lt;/RecNum&gt;&lt;DisplayText&gt;(Sheridan, 2012)&lt;/DisplayText&gt;&lt;record&gt;&lt;rec-number&gt;122&lt;/rec-number&gt;&lt;foreign-keys&gt;&lt;key app="EN" db-id="z5zp9epztzf2vxexs9pxzpv2sw9ffxp0pt59"&gt;122&lt;/key&gt;&lt;/foreign-keys&gt;&lt;ref-type name="Unpublished Work"&gt;34&lt;/ref-type&gt;&lt;contributors&gt;&lt;authors&gt;&lt;author&gt;Sheridan, B,&lt;/author&gt;&lt;/authors&gt;&lt;/contributors&gt;&lt;titles&gt;&lt;title&gt;The Role of Teaching Approaches on Students&amp;apos; Mathematical Proficiency&lt;/title&gt;&lt;tertiary-title&gt;Education&lt;/tertiary-title&gt;&lt;/titles&gt;&lt;pages&gt;1-21&lt;/pages&gt;&lt;dates&gt;&lt;year&gt;2012&lt;/year&gt;&lt;pub-dates&gt;&lt;date&gt;August 2012&lt;/date&gt;&lt;/pub-dates&gt;&lt;/dates&gt;&lt;publisher&gt;University of Sheffield&lt;/publisher&gt;&lt;work-type&gt;Unpublished Ed D assignment&lt;/work-type&gt;&lt;urls&gt;&lt;/urls&gt;&lt;/record&gt;&lt;/Cite&gt;&lt;/EndNote&gt;</w:instrText>
      </w:r>
      <w:r>
        <w:rPr>
          <w:sz w:val="24"/>
          <w:szCs w:val="24"/>
        </w:rPr>
        <w:fldChar w:fldCharType="separate"/>
      </w:r>
      <w:r w:rsidR="00F614D7">
        <w:rPr>
          <w:noProof/>
          <w:sz w:val="24"/>
          <w:szCs w:val="24"/>
        </w:rPr>
        <w:t>(Sheridan, 2012)</w:t>
      </w:r>
      <w:r>
        <w:rPr>
          <w:sz w:val="24"/>
          <w:szCs w:val="24"/>
        </w:rPr>
        <w:fldChar w:fldCharType="end"/>
      </w:r>
    </w:p>
    <w:p w14:paraId="25AD0403" w14:textId="77777777" w:rsidR="00480BD2" w:rsidRPr="008D763C" w:rsidRDefault="00480BD2" w:rsidP="00386B42">
      <w:pPr>
        <w:spacing w:line="360" w:lineRule="auto"/>
        <w:jc w:val="both"/>
        <w:rPr>
          <w:sz w:val="24"/>
          <w:szCs w:val="24"/>
        </w:rPr>
      </w:pPr>
      <w:r>
        <w:rPr>
          <w:sz w:val="24"/>
          <w:szCs w:val="24"/>
        </w:rPr>
        <w:tab/>
      </w:r>
      <w:r w:rsidR="002537E1">
        <w:rPr>
          <w:sz w:val="24"/>
          <w:szCs w:val="24"/>
        </w:rPr>
        <w:t>This view of mathematical proficiency has informe</w:t>
      </w:r>
      <w:r w:rsidR="00386B42">
        <w:rPr>
          <w:sz w:val="24"/>
          <w:szCs w:val="24"/>
        </w:rPr>
        <w:t>d all of the work in this study because</w:t>
      </w:r>
      <w:r w:rsidR="002537E1">
        <w:rPr>
          <w:sz w:val="24"/>
          <w:szCs w:val="24"/>
        </w:rPr>
        <w:t xml:space="preserve"> I believe that whilst all </w:t>
      </w:r>
      <w:r w:rsidR="002D1849">
        <w:rPr>
          <w:sz w:val="24"/>
          <w:szCs w:val="24"/>
        </w:rPr>
        <w:t>five</w:t>
      </w:r>
      <w:r w:rsidR="002537E1">
        <w:rPr>
          <w:sz w:val="24"/>
          <w:szCs w:val="24"/>
        </w:rPr>
        <w:t xml:space="preserve"> strands are </w:t>
      </w:r>
      <w:r w:rsidR="002D1849">
        <w:rPr>
          <w:sz w:val="24"/>
          <w:szCs w:val="24"/>
        </w:rPr>
        <w:t>of great impor</w:t>
      </w:r>
      <w:r w:rsidR="002537E1">
        <w:rPr>
          <w:sz w:val="24"/>
          <w:szCs w:val="24"/>
        </w:rPr>
        <w:t>t</w:t>
      </w:r>
      <w:r w:rsidR="002D1849">
        <w:rPr>
          <w:sz w:val="24"/>
          <w:szCs w:val="24"/>
        </w:rPr>
        <w:t>ance</w:t>
      </w:r>
      <w:r w:rsidR="002537E1">
        <w:rPr>
          <w:sz w:val="24"/>
          <w:szCs w:val="24"/>
        </w:rPr>
        <w:t xml:space="preserve"> and </w:t>
      </w:r>
      <w:r w:rsidR="002D1849">
        <w:rPr>
          <w:sz w:val="24"/>
          <w:szCs w:val="24"/>
        </w:rPr>
        <w:t>all influence each other, it is the strand of adaptive reasoning that is crucial to tying all strands together.</w:t>
      </w:r>
      <w:r w:rsidR="00113413">
        <w:rPr>
          <w:sz w:val="24"/>
          <w:szCs w:val="24"/>
        </w:rPr>
        <w:t xml:space="preserve"> The main reason this description of mathematical knowledge has been used in this study is because I feel that it fits best with PBL.</w:t>
      </w:r>
      <w:r w:rsidR="002D1849">
        <w:rPr>
          <w:sz w:val="24"/>
          <w:szCs w:val="24"/>
        </w:rPr>
        <w:t xml:space="preserve"> I feel that adaptive reasoning allows for procedures and concepts to make sensible connections and enables conflicts to be reasonably settled (Brodie, 2010).</w:t>
      </w:r>
      <w:r w:rsidR="00E2366C">
        <w:rPr>
          <w:sz w:val="24"/>
          <w:szCs w:val="24"/>
        </w:rPr>
        <w:t xml:space="preserve"> </w:t>
      </w:r>
      <w:r>
        <w:rPr>
          <w:sz w:val="24"/>
          <w:szCs w:val="24"/>
        </w:rPr>
        <w:t xml:space="preserve">I will refer to this framework when </w:t>
      </w:r>
      <w:r w:rsidR="00485FF4">
        <w:rPr>
          <w:sz w:val="24"/>
          <w:szCs w:val="24"/>
        </w:rPr>
        <w:t xml:space="preserve">discussing skills and </w:t>
      </w:r>
      <w:r w:rsidR="00F40994">
        <w:rPr>
          <w:sz w:val="24"/>
          <w:szCs w:val="24"/>
        </w:rPr>
        <w:t>understandings</w:t>
      </w:r>
      <w:r w:rsidR="00485FF4">
        <w:rPr>
          <w:sz w:val="24"/>
          <w:szCs w:val="24"/>
        </w:rPr>
        <w:t xml:space="preserve"> that students learn in mathematics at second and </w:t>
      </w:r>
      <w:r w:rsidR="004C56B5">
        <w:rPr>
          <w:sz w:val="24"/>
          <w:szCs w:val="24"/>
        </w:rPr>
        <w:t>tertiary</w:t>
      </w:r>
      <w:r w:rsidR="00386B42">
        <w:rPr>
          <w:sz w:val="24"/>
          <w:szCs w:val="24"/>
        </w:rPr>
        <w:t xml:space="preserve"> level together with </w:t>
      </w:r>
      <w:r w:rsidR="00485FF4">
        <w:rPr>
          <w:sz w:val="24"/>
          <w:szCs w:val="24"/>
        </w:rPr>
        <w:t>focus</w:t>
      </w:r>
      <w:r w:rsidR="00386B42">
        <w:rPr>
          <w:sz w:val="24"/>
          <w:szCs w:val="24"/>
        </w:rPr>
        <w:t>ing</w:t>
      </w:r>
      <w:r w:rsidR="00485FF4">
        <w:rPr>
          <w:sz w:val="24"/>
          <w:szCs w:val="24"/>
        </w:rPr>
        <w:t xml:space="preserve"> on how aspects of students’ mathematical proficiency will be affected by a different teaching method, namely PBL. </w:t>
      </w:r>
    </w:p>
    <w:p w14:paraId="797FBA2B" w14:textId="77777777" w:rsidR="0025638A" w:rsidRDefault="0025638A" w:rsidP="0025638A">
      <w:pPr>
        <w:pStyle w:val="Heading3"/>
      </w:pPr>
      <w:bookmarkStart w:id="17" w:name="_Toc205842551"/>
      <w:bookmarkStart w:id="18" w:name="_Toc205842725"/>
      <w:bookmarkStart w:id="19" w:name="_Toc205854226"/>
      <w:bookmarkStart w:id="20" w:name="_Toc395689957"/>
      <w:r>
        <w:t>Project Maths</w:t>
      </w:r>
      <w:bookmarkEnd w:id="17"/>
      <w:bookmarkEnd w:id="18"/>
      <w:bookmarkEnd w:id="19"/>
      <w:bookmarkEnd w:id="20"/>
    </w:p>
    <w:p w14:paraId="3416094B" w14:textId="77777777" w:rsidR="0025638A" w:rsidRDefault="0025638A" w:rsidP="0025638A">
      <w:pPr>
        <w:ind w:firstLine="720"/>
        <w:rPr>
          <w:sz w:val="24"/>
          <w:szCs w:val="24"/>
        </w:rPr>
      </w:pPr>
    </w:p>
    <w:p w14:paraId="4C6F5DE2" w14:textId="77777777" w:rsidR="0025638A" w:rsidRPr="00C508D2" w:rsidRDefault="001E12AA" w:rsidP="0025638A">
      <w:pPr>
        <w:spacing w:line="360" w:lineRule="auto"/>
        <w:ind w:firstLine="720"/>
        <w:rPr>
          <w:sz w:val="24"/>
          <w:szCs w:val="24"/>
        </w:rPr>
      </w:pPr>
      <w:r>
        <w:rPr>
          <w:sz w:val="24"/>
          <w:szCs w:val="24"/>
        </w:rPr>
        <w:t>Future</w:t>
      </w:r>
      <w:r w:rsidR="0025638A" w:rsidRPr="00C508D2">
        <w:rPr>
          <w:sz w:val="24"/>
          <w:szCs w:val="24"/>
        </w:rPr>
        <w:t xml:space="preserve"> economic growth and competitiveness </w:t>
      </w:r>
      <w:r>
        <w:rPr>
          <w:sz w:val="24"/>
          <w:szCs w:val="24"/>
        </w:rPr>
        <w:t xml:space="preserve">in Ireland </w:t>
      </w:r>
      <w:r w:rsidR="0025638A" w:rsidRPr="00C508D2">
        <w:rPr>
          <w:sz w:val="24"/>
          <w:szCs w:val="24"/>
        </w:rPr>
        <w:t xml:space="preserve">will increasingly depend on the extent to which it can support </w:t>
      </w:r>
      <w:r>
        <w:rPr>
          <w:sz w:val="24"/>
          <w:szCs w:val="24"/>
        </w:rPr>
        <w:t>“</w:t>
      </w:r>
      <w:r w:rsidR="0025638A" w:rsidRPr="00C508D2">
        <w:rPr>
          <w:sz w:val="24"/>
          <w:szCs w:val="24"/>
        </w:rPr>
        <w:t>high value knowledge based industries</w:t>
      </w:r>
      <w:r>
        <w:rPr>
          <w:sz w:val="24"/>
          <w:szCs w:val="24"/>
        </w:rPr>
        <w:t>”</w:t>
      </w:r>
      <w:r w:rsidR="0069492B">
        <w:rPr>
          <w:sz w:val="24"/>
          <w:szCs w:val="24"/>
        </w:rPr>
        <w:t xml:space="preserve"> </w:t>
      </w:r>
      <w:r w:rsidR="00FD12DF">
        <w:rPr>
          <w:sz w:val="24"/>
          <w:szCs w:val="24"/>
        </w:rPr>
        <w:fldChar w:fldCharType="begin"/>
      </w:r>
      <w:r w:rsidR="00A909A7">
        <w:rPr>
          <w:sz w:val="24"/>
          <w:szCs w:val="24"/>
        </w:rPr>
        <w:instrText xml:space="preserve"> ADDIN EN.CITE &lt;EndNote&gt;&lt;Cite&gt;&lt;Author&gt;Hunt&lt;/Author&gt;&lt;Year&gt;2011&lt;/Year&gt;&lt;RecNum&gt;2&lt;/RecNum&gt;&lt;DisplayText&gt;(Hunt and Higher Education Strategy Group, 2011)&lt;/DisplayText&gt;&lt;record&gt;&lt;rec-number&gt;2&lt;/rec-number&gt;&lt;foreign-keys&gt;&lt;key app="EN" db-id="z5zp9epztzf2vxexs9pxzpv2sw9ffxp0pt59"&gt;2&lt;/key&gt;&lt;/foreign-keys&gt;&lt;ref-type name="Report"&gt;27&lt;/ref-type&gt;&lt;contributors&gt;&lt;authors&gt;&lt;author&gt;Hunt, C,&lt;/author&gt;&lt;author&gt;Higher Education Strategy Group,&lt;/author&gt;&lt;/authors&gt;&lt;tertiary-authors&gt;&lt;author&gt;Department of Education and Skills&lt;/author&gt;&lt;/tertiary-authors&gt;&lt;/contributors&gt;&lt;titles&gt;&lt;title&gt;National Strategy for Higher Education to 2030&lt;/title&gt;&lt;/titles&gt;&lt;dates&gt;&lt;year&gt;2011&lt;/year&gt;&lt;/dates&gt;&lt;pub-location&gt;Dublin&lt;/pub-location&gt;&lt;urls&gt;&lt;related-urls&gt;&lt;url&gt;http://www.hea.ie/files/files/DES_Higher_Ed_Main_Report.pdf&lt;/url&gt;&lt;/related-urls&gt;&lt;/urls&gt;&lt;/record&gt;&lt;/Cite&gt;&lt;/EndNote&gt;</w:instrText>
      </w:r>
      <w:r w:rsidR="00FD12DF">
        <w:rPr>
          <w:sz w:val="24"/>
          <w:szCs w:val="24"/>
        </w:rPr>
        <w:fldChar w:fldCharType="separate"/>
      </w:r>
      <w:r w:rsidR="00A909A7">
        <w:rPr>
          <w:noProof/>
          <w:sz w:val="24"/>
          <w:szCs w:val="24"/>
        </w:rPr>
        <w:t>(Hunt and Higher Education Strategy Group, 2011)</w:t>
      </w:r>
      <w:r w:rsidR="00FD12DF">
        <w:rPr>
          <w:sz w:val="24"/>
          <w:szCs w:val="24"/>
        </w:rPr>
        <w:fldChar w:fldCharType="end"/>
      </w:r>
      <w:r w:rsidR="0025638A" w:rsidRPr="00C508D2">
        <w:rPr>
          <w:sz w:val="24"/>
          <w:szCs w:val="24"/>
        </w:rPr>
        <w:t xml:space="preserve">. </w:t>
      </w:r>
      <w:r w:rsidR="00C429A6">
        <w:rPr>
          <w:sz w:val="24"/>
          <w:szCs w:val="24"/>
        </w:rPr>
        <w:t>The availability of an adequate number of skilled graduates in the areas of mathematics, physics, biology, engineering and technology is a crucial factor in supporting this</w:t>
      </w:r>
      <w:r w:rsidR="0025638A" w:rsidRPr="00C508D2">
        <w:rPr>
          <w:sz w:val="24"/>
          <w:szCs w:val="24"/>
        </w:rPr>
        <w:t>, as these areas are s</w:t>
      </w:r>
      <w:r w:rsidR="00C429A6">
        <w:rPr>
          <w:sz w:val="24"/>
          <w:szCs w:val="24"/>
        </w:rPr>
        <w:t>een as being capable of driving further innovation and growth in the smart economy</w:t>
      </w:r>
      <w:r w:rsidR="0025638A" w:rsidRPr="00C508D2">
        <w:rPr>
          <w:sz w:val="24"/>
          <w:szCs w:val="24"/>
        </w:rPr>
        <w:t xml:space="preserve"> </w:t>
      </w:r>
      <w:r w:rsidR="00FD12DF">
        <w:rPr>
          <w:sz w:val="24"/>
          <w:szCs w:val="24"/>
        </w:rPr>
        <w:fldChar w:fldCharType="begin"/>
      </w:r>
      <w:r w:rsidR="004C3C4E">
        <w:rPr>
          <w:sz w:val="24"/>
          <w:szCs w:val="24"/>
        </w:rPr>
        <w:instrText xml:space="preserve"> ADDIN EN.CITE &lt;EndNote&gt;&lt;Cite&gt;&lt;Author&gt;DES&lt;/Author&gt;&lt;Year&gt;2010&lt;/Year&gt;&lt;RecNum&gt;61&lt;/RecNum&gt;&lt;DisplayText&gt;(DES, 2010)&lt;/DisplayText&gt;&lt;record&gt;&lt;rec-number&gt;61&lt;/rec-number&gt;&lt;foreign-keys&gt;&lt;key app="EN" db-id="z5zp9epztzf2vxexs9pxzpv2sw9ffxp0pt59"&gt;61&lt;/key&gt;&lt;/foreign-keys&gt;&lt;ref-type name="Report"&gt;27&lt;/ref-type&gt;&lt;contributors&gt;&lt;authors&gt;&lt;author&gt;DES,&lt;/author&gt;&lt;/authors&gt;&lt;/contributors&gt;&lt;titles&gt;&lt;title&gt;Report of the Project Maths Implementation Support Group&lt;/title&gt;&lt;/titles&gt;&lt;dates&gt;&lt;year&gt;2010&lt;/year&gt;&lt;/dates&gt;&lt;publisher&gt;Department of Education and Skills&lt;/publisher&gt;&lt;urls&gt;&lt;related-urls&gt;&lt;url&gt;http://www.iua.ie/media-and-events/press-releases/releases/2007/documents/ReportoftheProjectMathsImplementationSupportGroup9June2010.pdf&lt;/url&gt;&lt;/related-urls&gt;&lt;/urls&gt;&lt;access-date&gt;02-11-2011&lt;/access-date&gt;&lt;/record&gt;&lt;/Cite&gt;&lt;/EndNote&gt;</w:instrText>
      </w:r>
      <w:r w:rsidR="00FD12DF">
        <w:rPr>
          <w:sz w:val="24"/>
          <w:szCs w:val="24"/>
        </w:rPr>
        <w:fldChar w:fldCharType="separate"/>
      </w:r>
      <w:r w:rsidR="004C3C4E">
        <w:rPr>
          <w:noProof/>
          <w:sz w:val="24"/>
          <w:szCs w:val="24"/>
        </w:rPr>
        <w:t>(DES, 2010)</w:t>
      </w:r>
      <w:r w:rsidR="00FD12DF">
        <w:rPr>
          <w:sz w:val="24"/>
          <w:szCs w:val="24"/>
        </w:rPr>
        <w:fldChar w:fldCharType="end"/>
      </w:r>
      <w:r w:rsidR="004C3C4E">
        <w:rPr>
          <w:sz w:val="24"/>
          <w:szCs w:val="24"/>
        </w:rPr>
        <w:t>.</w:t>
      </w:r>
      <w:r w:rsidR="0025638A" w:rsidRPr="00C508D2">
        <w:rPr>
          <w:sz w:val="24"/>
          <w:szCs w:val="24"/>
        </w:rPr>
        <w:t xml:space="preserve"> </w:t>
      </w:r>
    </w:p>
    <w:p w14:paraId="6771868F" w14:textId="77777777" w:rsidR="00341B91" w:rsidRDefault="0025638A" w:rsidP="00341B91">
      <w:pPr>
        <w:spacing w:line="360" w:lineRule="auto"/>
        <w:ind w:firstLine="720"/>
        <w:rPr>
          <w:sz w:val="24"/>
          <w:szCs w:val="24"/>
        </w:rPr>
      </w:pPr>
      <w:r>
        <w:rPr>
          <w:sz w:val="24"/>
          <w:szCs w:val="24"/>
        </w:rPr>
        <w:t xml:space="preserve">In Ireland </w:t>
      </w:r>
      <w:r w:rsidR="00F503FA">
        <w:rPr>
          <w:sz w:val="24"/>
          <w:szCs w:val="24"/>
        </w:rPr>
        <w:t>there has been much change in the teaching of mathematics at second level ove</w:t>
      </w:r>
      <w:r>
        <w:rPr>
          <w:sz w:val="24"/>
          <w:szCs w:val="24"/>
        </w:rPr>
        <w:t xml:space="preserve">r the past few decades. </w:t>
      </w:r>
      <w:r w:rsidR="00341B91">
        <w:rPr>
          <w:sz w:val="24"/>
          <w:szCs w:val="24"/>
        </w:rPr>
        <w:t xml:space="preserve">Analysis of Irish students’ performance in international mathematical tests </w:t>
      </w:r>
      <w:r w:rsidR="00FD12DF">
        <w:rPr>
          <w:sz w:val="24"/>
          <w:szCs w:val="24"/>
        </w:rPr>
        <w:fldChar w:fldCharType="begin"/>
      </w:r>
      <w:r w:rsidR="0012440C">
        <w:rPr>
          <w:sz w:val="24"/>
          <w:szCs w:val="24"/>
        </w:rPr>
        <w:instrText xml:space="preserve"> ADDIN EN.CITE &lt;EndNote&gt;&lt;Cite&gt;&lt;Author&gt;OECD&lt;/Author&gt;&lt;Year&gt;2004(a)&lt;/Year&gt;&lt;RecNum&gt;31&lt;/RecNum&gt;&lt;DisplayText&gt;(OECD, 2004(a))&lt;/DisplayText&gt;&lt;record&gt;&lt;rec-number&gt;31&lt;/rec-number&gt;&lt;foreign-keys&gt;&lt;key app="EN" db-id="z5zp9epztzf2vxexs9pxzpv2sw9ffxp0pt59"&gt;31&lt;/key&gt;&lt;/foreign-keys&gt;&lt;ref-type name="Report"&gt;27&lt;/ref-type&gt;&lt;contributors&gt;&lt;authors&gt;&lt;author&gt;OECD,&lt;/author&gt;&lt;/authors&gt;&lt;/contributors&gt;&lt;titles&gt;&lt;title&gt;Problem solving for tomorrow&amp;apos;s world. First measures of crosscurricular skills from PISA 2003&lt;/title&gt;&lt;/titles&gt;&lt;dates&gt;&lt;year&gt;2004(a)&lt;/year&gt;&lt;/dates&gt;&lt;pub-location&gt;Paris&lt;/pub-location&gt;&lt;publisher&gt;Organisation for Economic Cooperation and Development&lt;/publisher&gt;&lt;urls&gt;&lt;/urls&gt;&lt;/record&gt;&lt;/Cite&gt;&lt;/EndNote&gt;</w:instrText>
      </w:r>
      <w:r w:rsidR="00FD12DF">
        <w:rPr>
          <w:sz w:val="24"/>
          <w:szCs w:val="24"/>
        </w:rPr>
        <w:fldChar w:fldCharType="separate"/>
      </w:r>
      <w:r w:rsidR="0012440C">
        <w:rPr>
          <w:noProof/>
          <w:sz w:val="24"/>
          <w:szCs w:val="24"/>
        </w:rPr>
        <w:t>(OECD, 2004(a))</w:t>
      </w:r>
      <w:r w:rsidR="00FD12DF">
        <w:rPr>
          <w:sz w:val="24"/>
          <w:szCs w:val="24"/>
        </w:rPr>
        <w:fldChar w:fldCharType="end"/>
      </w:r>
      <w:r w:rsidR="00341B91">
        <w:rPr>
          <w:sz w:val="24"/>
          <w:szCs w:val="24"/>
        </w:rPr>
        <w:t xml:space="preserve"> and reports on second level mathematics in Ireland and internationally </w:t>
      </w:r>
      <w:r w:rsidR="00FD12DF">
        <w:rPr>
          <w:sz w:val="24"/>
          <w:szCs w:val="24"/>
        </w:rPr>
        <w:fldChar w:fldCharType="begin"/>
      </w:r>
      <w:r w:rsidR="002203A7">
        <w:rPr>
          <w:sz w:val="24"/>
          <w:szCs w:val="24"/>
        </w:rPr>
        <w:instrText xml:space="preserve"> ADDIN EN.CITE &lt;EndNote&gt;&lt;Cite&gt;&lt;Author&gt;Engineers Ireland&lt;/Author&gt;&lt;Year&gt;2010&lt;/Year&gt;&lt;RecNum&gt;4&lt;/RecNum&gt;&lt;DisplayText&gt;(Engineers Ireland, 2010; Forfas, 2009)&lt;/DisplayText&gt;&lt;record&gt;&lt;rec-number&gt;4&lt;/rec-number&gt;&lt;foreign-keys&gt;&lt;key app="EN" db-id="z5zp9epztzf2vxexs9pxzpv2sw9ffxp0pt59"&gt;4&lt;/key&gt;&lt;/foreign-keys&gt;&lt;ref-type name="Report"&gt;27&lt;/ref-type&gt;&lt;contributors&gt;&lt;authors&gt;&lt;author&gt;Engineers Ireland,&lt;/author&gt;&lt;/authors&gt;&lt;/contributors&gt;&lt;titles&gt;&lt;title&gt;Report of Task Force on Education of Mathematics and Science at Second Level&lt;/title&gt;&lt;/titles&gt;&lt;dates&gt;&lt;year&gt;2010&lt;/year&gt;&lt;/dates&gt;&lt;urls&gt;&lt;related-urls&gt;&lt;url&gt;http://www.engineersjournal.ie/media/engineersjournal/content/issue1/articles/Report-of-task-force-on-education-of-mathematics-and-science-at-second-level.pdf&lt;/url&gt;&lt;/related-urls&gt;&lt;/urls&gt;&lt;/record&gt;&lt;/Cite&gt;&lt;Cite&gt;&lt;Author&gt;Forfas&lt;/Author&gt;&lt;Year&gt;2009&lt;/Year&gt;&lt;RecNum&gt;15&lt;/RecNum&gt;&lt;Prefix&gt; &lt;/Prefix&gt;&lt;record&gt;&lt;rec-number&gt;15&lt;/rec-number&gt;&lt;foreign-keys&gt;&lt;key app="EN" db-id="z5zp9epztzf2vxexs9pxzpv2sw9ffxp0pt59"&gt;15&lt;/key&gt;&lt;/foreign-keys&gt;&lt;ref-type name="Report"&gt;27&lt;/ref-type&gt;&lt;contributors&gt;&lt;authors&gt;&lt;author&gt;Forfas,&lt;/author&gt;&lt;/authors&gt;&lt;/contributors&gt;&lt;titles&gt;&lt;title&gt;An Evaluation of Discover Science and Engineering: A Review by an International Panel&lt;/title&gt;&lt;/titles&gt;&lt;dates&gt;&lt;year&gt;2009&lt;/year&gt;&lt;/dates&gt;&lt;publisher&gt;Irelands Policy Advisory Board for Enterprise and Science&lt;/publisher&gt;&lt;urls&gt;&lt;/urls&gt;&lt;/record&gt;&lt;/Cite&gt;&lt;/EndNote&gt;</w:instrText>
      </w:r>
      <w:r w:rsidR="00FD12DF">
        <w:rPr>
          <w:sz w:val="24"/>
          <w:szCs w:val="24"/>
        </w:rPr>
        <w:fldChar w:fldCharType="separate"/>
      </w:r>
      <w:r w:rsidR="002203A7">
        <w:rPr>
          <w:noProof/>
          <w:sz w:val="24"/>
          <w:szCs w:val="24"/>
        </w:rPr>
        <w:t>(Engineers Ireland, 2010; Forfas, 2009)</w:t>
      </w:r>
      <w:r w:rsidR="00FD12DF">
        <w:rPr>
          <w:sz w:val="24"/>
          <w:szCs w:val="24"/>
        </w:rPr>
        <w:fldChar w:fldCharType="end"/>
      </w:r>
      <w:r w:rsidR="00341B91">
        <w:rPr>
          <w:sz w:val="24"/>
          <w:szCs w:val="24"/>
        </w:rPr>
        <w:t xml:space="preserve"> led to a comprehensive reform of mathematics at second level. The new system given the name Project Maths </w:t>
      </w:r>
      <w:r w:rsidR="00FD12DF">
        <w:rPr>
          <w:sz w:val="24"/>
          <w:szCs w:val="24"/>
        </w:rPr>
        <w:fldChar w:fldCharType="begin"/>
      </w:r>
      <w:r w:rsidR="0064584F">
        <w:rPr>
          <w:sz w:val="24"/>
          <w:szCs w:val="24"/>
        </w:rPr>
        <w:instrText xml:space="preserve"> ADDIN EN.CITE &lt;EndNote&gt;&lt;Cite&gt;&lt;Author&gt;NCCA&lt;/Author&gt;&lt;Year&gt;2008&lt;/Year&gt;&lt;RecNum&gt;5&lt;/RecNum&gt;&lt;DisplayText&gt;(NCCA, 2008)&lt;/DisplayText&gt;&lt;record&gt;&lt;rec-number&gt;5&lt;/rec-number&gt;&lt;foreign-keys&gt;&lt;key app="EN" db-id="z5zp9epztzf2vxexs9pxzpv2sw9ffxp0pt59"&gt;5&lt;/key&gt;&lt;/foreign-keys&gt;&lt;ref-type name="Web Page"&gt;12&lt;/ref-type&gt;&lt;contributors&gt;&lt;authors&gt;&lt;author&gt;NCCA,&lt;/author&gt;&lt;/authors&gt;&lt;/contributors&gt;&lt;titles&gt;&lt;title&gt;Project Maths: Information for schools.&lt;/title&gt;&lt;/titles&gt;&lt;number&gt;December 6, 2011&lt;/number&gt;&lt;dates&gt;&lt;year&gt;2008&lt;/year&gt;&lt;/dates&gt;&lt;pub-location&gt;Dublin&lt;/pub-location&gt;&lt;publisher&gt;National Council for Curriculum and Assessment&lt;/publisher&gt;&lt;urls&gt;&lt;related-urls&gt;&lt;url&gt;http://www.ncca.ie/uploadedfiles/mathesreview/PMaths_EN.pdf&lt;/url&gt;&lt;/related-urls&gt;&lt;/urls&gt;&lt;/record&gt;&lt;/Cite&gt;&lt;/EndNote&gt;</w:instrText>
      </w:r>
      <w:r w:rsidR="00FD12DF">
        <w:rPr>
          <w:sz w:val="24"/>
          <w:szCs w:val="24"/>
        </w:rPr>
        <w:fldChar w:fldCharType="separate"/>
      </w:r>
      <w:r w:rsidR="0064584F">
        <w:rPr>
          <w:noProof/>
          <w:sz w:val="24"/>
          <w:szCs w:val="24"/>
        </w:rPr>
        <w:t>(NCCA, 2008)</w:t>
      </w:r>
      <w:r w:rsidR="00FD12DF">
        <w:rPr>
          <w:sz w:val="24"/>
          <w:szCs w:val="24"/>
        </w:rPr>
        <w:fldChar w:fldCharType="end"/>
      </w:r>
      <w:r w:rsidR="0064584F">
        <w:rPr>
          <w:sz w:val="24"/>
          <w:szCs w:val="24"/>
        </w:rPr>
        <w:t>,</w:t>
      </w:r>
      <w:r w:rsidR="00341B91">
        <w:rPr>
          <w:sz w:val="24"/>
          <w:szCs w:val="24"/>
        </w:rPr>
        <w:t xml:space="preserve"> </w:t>
      </w:r>
      <w:r w:rsidR="00341B91">
        <w:rPr>
          <w:sz w:val="24"/>
          <w:szCs w:val="24"/>
        </w:rPr>
        <w:lastRenderedPageBreak/>
        <w:t>was a radical departure from the existing syllabus, teaching methods and examinations.</w:t>
      </w:r>
      <w:r w:rsidR="00341B91" w:rsidRPr="00085E98">
        <w:rPr>
          <w:sz w:val="24"/>
          <w:szCs w:val="24"/>
        </w:rPr>
        <w:t xml:space="preserve"> </w:t>
      </w:r>
      <w:r w:rsidR="001F0BC2">
        <w:rPr>
          <w:sz w:val="24"/>
          <w:szCs w:val="24"/>
        </w:rPr>
        <w:t>In the Irish context a contemporary and inventive approach was employed whereby</w:t>
      </w:r>
      <w:r w:rsidR="00341B91" w:rsidRPr="00085E98">
        <w:rPr>
          <w:sz w:val="24"/>
          <w:szCs w:val="24"/>
        </w:rPr>
        <w:t xml:space="preserve"> </w:t>
      </w:r>
      <w:r w:rsidR="00341B91">
        <w:rPr>
          <w:sz w:val="24"/>
          <w:szCs w:val="24"/>
        </w:rPr>
        <w:t>a pilot scheme was introduced in 24 schools in 2008. Project Maths has been divided into 5 strands</w:t>
      </w:r>
      <w:r w:rsidR="007F14A8">
        <w:rPr>
          <w:sz w:val="24"/>
          <w:szCs w:val="24"/>
        </w:rPr>
        <w:t xml:space="preserve">, the first two </w:t>
      </w:r>
      <w:r w:rsidR="00341B91">
        <w:rPr>
          <w:sz w:val="24"/>
          <w:szCs w:val="24"/>
        </w:rPr>
        <w:t xml:space="preserve">(1. </w:t>
      </w:r>
      <w:r w:rsidR="00341B91">
        <w:rPr>
          <w:i/>
          <w:sz w:val="24"/>
          <w:szCs w:val="24"/>
        </w:rPr>
        <w:t xml:space="preserve">Probability and Statistics </w:t>
      </w:r>
      <w:r w:rsidR="00341B91" w:rsidRPr="00341B91">
        <w:rPr>
          <w:sz w:val="24"/>
          <w:szCs w:val="24"/>
        </w:rPr>
        <w:t>and</w:t>
      </w:r>
      <w:r w:rsidR="00341B91">
        <w:rPr>
          <w:i/>
          <w:sz w:val="24"/>
          <w:szCs w:val="24"/>
        </w:rPr>
        <w:t xml:space="preserve"> 2. Geometry and Trigonometry) </w:t>
      </w:r>
      <w:r w:rsidR="007F14A8">
        <w:rPr>
          <w:sz w:val="24"/>
          <w:szCs w:val="24"/>
        </w:rPr>
        <w:t xml:space="preserve">of which were </w:t>
      </w:r>
      <w:r w:rsidR="00341B91">
        <w:rPr>
          <w:sz w:val="24"/>
          <w:szCs w:val="24"/>
        </w:rPr>
        <w:t xml:space="preserve">initially introduced. Some of the students in this pilot scheme sat the Junior Certificate examination in 2011 after following the material in the first three years at second level; others who had studied the material in their final two years at second level, sat the Leaving Certificate examination in 2010. From September 2010, these first two strands have been implemented in all schools and syllabuses for the final three strands have been published. Furthermore, sample examination papers were tested, teaching material was published and in-service courses for teachers were held </w:t>
      </w:r>
      <w:r w:rsidR="00FD12DF">
        <w:rPr>
          <w:sz w:val="24"/>
          <w:szCs w:val="24"/>
        </w:rPr>
        <w:fldChar w:fldCharType="begin">
          <w:fldData xml:space="preserve">PEVuZE5vdGU+PENpdGU+PEF1dGhvcj5OQ0NBPC9BdXRob3I+PFllYXI+MjAxMDwvWWVhcj48UmVj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</w:fldData>
        </w:fldChar>
      </w:r>
      <w:r w:rsidR="002203A7">
        <w:rPr>
          <w:sz w:val="24"/>
          <w:szCs w:val="24"/>
        </w:rPr>
        <w:instrText xml:space="preserve"> ADDIN EN.CITE </w:instrText>
      </w:r>
      <w:r w:rsidR="00FD12DF">
        <w:rPr>
          <w:sz w:val="24"/>
          <w:szCs w:val="24"/>
        </w:rPr>
        <w:fldChar w:fldCharType="begin">
          <w:fldData xml:space="preserve">PEVuZE5vdGU+PENpdGU+PEF1dGhvcj5OQ0NBPC9BdXRob3I+PFllYXI+MjAxMDwvWWVhcj48UmVj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</w:fldData>
        </w:fldChar>
      </w:r>
      <w:r w:rsidR="002203A7">
        <w:rPr>
          <w:sz w:val="24"/>
          <w:szCs w:val="24"/>
        </w:rPr>
        <w:instrText xml:space="preserve"> ADDIN EN.CITE.DATA </w:instrText>
      </w:r>
      <w:r w:rsidR="00FD12DF">
        <w:rPr>
          <w:sz w:val="24"/>
          <w:szCs w:val="24"/>
        </w:rPr>
      </w:r>
      <w:r w:rsidR="00FD12DF">
        <w:rPr>
          <w:sz w:val="24"/>
          <w:szCs w:val="24"/>
        </w:rPr>
        <w:fldChar w:fldCharType="end"/>
      </w:r>
      <w:r w:rsidR="00FD12DF">
        <w:rPr>
          <w:sz w:val="24"/>
          <w:szCs w:val="24"/>
        </w:rPr>
      </w:r>
      <w:r w:rsidR="00FD12DF">
        <w:rPr>
          <w:sz w:val="24"/>
          <w:szCs w:val="24"/>
        </w:rPr>
        <w:fldChar w:fldCharType="separate"/>
      </w:r>
      <w:r w:rsidR="002203A7">
        <w:rPr>
          <w:noProof/>
          <w:sz w:val="24"/>
          <w:szCs w:val="24"/>
        </w:rPr>
        <w:t>(NCCA, 2010; NCCA, 2006; Engineers Ireland, 2010)</w:t>
      </w:r>
      <w:r w:rsidR="00FD12DF">
        <w:rPr>
          <w:sz w:val="24"/>
          <w:szCs w:val="24"/>
        </w:rPr>
        <w:fldChar w:fldCharType="end"/>
      </w:r>
      <w:r w:rsidR="0064584F">
        <w:rPr>
          <w:sz w:val="24"/>
          <w:szCs w:val="24"/>
        </w:rPr>
        <w:t>.</w:t>
      </w:r>
      <w:r w:rsidR="00341B91" w:rsidRPr="00085E98">
        <w:rPr>
          <w:sz w:val="24"/>
          <w:szCs w:val="24"/>
        </w:rPr>
        <w:t xml:space="preserve"> </w:t>
      </w:r>
    </w:p>
    <w:p w14:paraId="09440587" w14:textId="77777777" w:rsidR="0025638A" w:rsidRDefault="0064584F" w:rsidP="0064584F">
      <w:pPr>
        <w:spacing w:line="360" w:lineRule="auto"/>
        <w:ind w:firstLine="720"/>
        <w:rPr>
          <w:sz w:val="24"/>
          <w:szCs w:val="24"/>
        </w:rPr>
      </w:pPr>
      <w:r>
        <w:rPr>
          <w:sz w:val="24"/>
          <w:szCs w:val="24"/>
        </w:rPr>
        <w:t>T</w:t>
      </w:r>
      <w:r w:rsidR="00341B91">
        <w:rPr>
          <w:sz w:val="24"/>
          <w:szCs w:val="24"/>
        </w:rPr>
        <w:t>he</w:t>
      </w:r>
      <w:r w:rsidR="0025638A">
        <w:rPr>
          <w:sz w:val="24"/>
          <w:szCs w:val="24"/>
        </w:rPr>
        <w:t xml:space="preserve"> evolution of Project Maths is the mos</w:t>
      </w:r>
      <w:r w:rsidR="00310E7D">
        <w:rPr>
          <w:sz w:val="24"/>
          <w:szCs w:val="24"/>
        </w:rPr>
        <w:t xml:space="preserve">t radical change </w:t>
      </w:r>
      <w:r w:rsidR="00341B91">
        <w:rPr>
          <w:sz w:val="24"/>
          <w:szCs w:val="24"/>
        </w:rPr>
        <w:t xml:space="preserve">to second level mathematics </w:t>
      </w:r>
      <w:r w:rsidR="00310E7D">
        <w:rPr>
          <w:sz w:val="24"/>
          <w:szCs w:val="24"/>
        </w:rPr>
        <w:t>since the 1970</w:t>
      </w:r>
      <w:r w:rsidR="0025638A">
        <w:rPr>
          <w:sz w:val="24"/>
          <w:szCs w:val="24"/>
        </w:rPr>
        <w:t xml:space="preserve">s </w:t>
      </w:r>
      <w:r w:rsidR="00FD12DF">
        <w:rPr>
          <w:sz w:val="24"/>
          <w:szCs w:val="24"/>
        </w:rPr>
        <w:fldChar w:fldCharType="begin"/>
      </w:r>
      <w:r w:rsidR="003D2DF9">
        <w:rPr>
          <w:sz w:val="24"/>
          <w:szCs w:val="24"/>
        </w:rPr>
        <w:instrText xml:space="preserve"> ADDIN EN.CITE &lt;EndNote&gt;&lt;Cite&gt;&lt;Author&gt;Engineers Ireland&lt;/Author&gt;&lt;Year&gt;2010&lt;/Year&gt;&lt;RecNum&gt;4&lt;/RecNum&gt;&lt;DisplayText&gt;(Engineers Ireland, 2010)&lt;/DisplayText&gt;&lt;record&gt;&lt;rec-number&gt;4&lt;/rec-number&gt;&lt;foreign-keys&gt;&lt;key app="EN" db-id="z5zp9epztzf2vxexs9pxzpv2sw9ffxp0pt59"&gt;4&lt;/key&gt;&lt;/foreign-keys&gt;&lt;ref-type name="Report"&gt;27&lt;/ref-type&gt;&lt;contributors&gt;&lt;authors&gt;&lt;author&gt;Engineers Ireland,&lt;/author&gt;&lt;/authors&gt;&lt;/contributors&gt;&lt;titles&gt;&lt;title&gt;Report of Task Force on Education of Mathematics and Science at Second Level&lt;/title&gt;&lt;/titles&gt;&lt;dates&gt;&lt;year&gt;2010&lt;/year&gt;&lt;/dates&gt;&lt;urls&gt;&lt;related-urls&gt;&lt;url&gt;http://www.engineersjournal.ie/media/engineersjournal/content/issue1/articles/Report-of-task-force-on-education-of-mathematics-and-science-at-second-level.pdf&lt;/url&gt;&lt;/related-urls&gt;&lt;/urls&gt;&lt;/record&gt;&lt;/Cite&gt;&lt;/EndNote&gt;</w:instrText>
      </w:r>
      <w:r w:rsidR="00FD12DF">
        <w:rPr>
          <w:sz w:val="24"/>
          <w:szCs w:val="24"/>
        </w:rPr>
        <w:fldChar w:fldCharType="separate"/>
      </w:r>
      <w:r w:rsidR="003D2DF9">
        <w:rPr>
          <w:noProof/>
          <w:sz w:val="24"/>
          <w:szCs w:val="24"/>
        </w:rPr>
        <w:t>(Engineers Ireland, 2010)</w:t>
      </w:r>
      <w:r w:rsidR="00FD12DF">
        <w:rPr>
          <w:sz w:val="24"/>
          <w:szCs w:val="24"/>
        </w:rPr>
        <w:fldChar w:fldCharType="end"/>
      </w:r>
      <w:r w:rsidR="003D2DF9">
        <w:rPr>
          <w:sz w:val="24"/>
          <w:szCs w:val="24"/>
        </w:rPr>
        <w:t>.</w:t>
      </w:r>
      <w:r w:rsidR="0025638A">
        <w:rPr>
          <w:sz w:val="24"/>
          <w:szCs w:val="24"/>
        </w:rPr>
        <w:t xml:space="preserve"> Project Maths is described as “</w:t>
      </w:r>
      <w:r w:rsidR="00F956CA">
        <w:rPr>
          <w:i/>
          <w:sz w:val="24"/>
          <w:szCs w:val="24"/>
        </w:rPr>
        <w:t>designed to promote (communication, information processing, working with others, being personally effective, critical and creative thinking)</w:t>
      </w:r>
      <w:r w:rsidR="0025638A">
        <w:rPr>
          <w:i/>
          <w:sz w:val="24"/>
          <w:szCs w:val="24"/>
        </w:rPr>
        <w:t>”</w:t>
      </w:r>
      <w:r w:rsidR="00F956CA">
        <w:rPr>
          <w:i/>
          <w:sz w:val="24"/>
          <w:szCs w:val="24"/>
        </w:rPr>
        <w:t xml:space="preserve"> </w:t>
      </w:r>
      <w:r w:rsidR="00FD12DF">
        <w:rPr>
          <w:i/>
          <w:sz w:val="24"/>
          <w:szCs w:val="24"/>
        </w:rPr>
        <w:fldChar w:fldCharType="begin"/>
      </w:r>
      <w:r w:rsidR="00F956CA">
        <w:rPr>
          <w:i/>
          <w:sz w:val="24"/>
          <w:szCs w:val="24"/>
        </w:rPr>
        <w:instrText xml:space="preserve"> ADDIN EN.CITE &lt;EndNote&gt;&lt;Cite&gt;&lt;Author&gt;Engineers Ireland&lt;/Author&gt;&lt;Year&gt;2010&lt;/Year&gt;&lt;RecNum&gt;33&lt;/RecNum&gt;&lt;Suffix&gt;`, p.4&lt;/Suffix&gt;&lt;DisplayText&gt;(Engineers Ireland, 2010, p.4)&lt;/DisplayText&gt;&lt;record&gt;&lt;rec-number&gt;33&lt;/rec-number&gt;&lt;foreign-keys&gt;&lt;key app="EN" db-id="eat5pdetradwv9esxe7xa9pvzx5afwrrs5vw"&gt;33&lt;/key&gt;&lt;/foreign-keys&gt;&lt;ref-type name="Report"&gt;27&lt;/ref-type&gt;&lt;contributors&gt;&lt;authors&gt;&lt;author&gt;Engineers Ireland,&lt;/author&gt;&lt;/authors&gt;&lt;/contributors&gt;&lt;titles&gt;&lt;title&gt;Report of Task Force on Education of Mathematics and Science at Second Level&lt;/title&gt;&lt;/titles&gt;&lt;dates&gt;&lt;year&gt;2010&lt;/year&gt;&lt;/dates&gt;&lt;publisher&gt;Engineers Ireland&lt;/publisher&gt;&lt;urls&gt;&lt;related-urls&gt;&lt;url&gt;www.webpages.dcu.ie&lt;/url&gt;&lt;/related-urls&gt;&lt;/urls&gt;&lt;/record&gt;&lt;/Cite&gt;&lt;/EndNote&gt;</w:instrText>
      </w:r>
      <w:r w:rsidR="00FD12DF">
        <w:rPr>
          <w:i/>
          <w:sz w:val="24"/>
          <w:szCs w:val="24"/>
        </w:rPr>
        <w:fldChar w:fldCharType="separate"/>
      </w:r>
      <w:r w:rsidR="00F956CA">
        <w:rPr>
          <w:i/>
          <w:noProof/>
          <w:sz w:val="24"/>
          <w:szCs w:val="24"/>
        </w:rPr>
        <w:t>(Engineers Ireland, 2010, p.4)</w:t>
      </w:r>
      <w:r w:rsidR="00FD12DF">
        <w:rPr>
          <w:i/>
          <w:sz w:val="24"/>
          <w:szCs w:val="24"/>
        </w:rPr>
        <w:fldChar w:fldCharType="end"/>
      </w:r>
      <w:r w:rsidR="0025638A">
        <w:rPr>
          <w:sz w:val="24"/>
          <w:szCs w:val="24"/>
        </w:rPr>
        <w:t xml:space="preserve">. Mathematics education in Ireland </w:t>
      </w:r>
      <w:r w:rsidR="00341B91">
        <w:rPr>
          <w:sz w:val="24"/>
          <w:szCs w:val="24"/>
        </w:rPr>
        <w:t>was deemed to be being</w:t>
      </w:r>
      <w:r w:rsidR="0025638A">
        <w:rPr>
          <w:sz w:val="24"/>
          <w:szCs w:val="24"/>
        </w:rPr>
        <w:t xml:space="preserve"> held back by the approach of ‘rote learning’ rather than ‘learning for understanding’ </w:t>
      </w:r>
      <w:r w:rsidR="00FD12DF">
        <w:rPr>
          <w:sz w:val="24"/>
          <w:szCs w:val="24"/>
        </w:rPr>
        <w:fldChar w:fldCharType="begin"/>
      </w:r>
      <w:r w:rsidR="00216D83">
        <w:rPr>
          <w:sz w:val="24"/>
          <w:szCs w:val="24"/>
        </w:rPr>
        <w:instrText xml:space="preserve"> ADDIN EN.CITE &lt;EndNote&gt;&lt;Cite&gt;&lt;Author&gt;NCCA&lt;/Author&gt;&lt;Year&gt;2008&lt;/Year&gt;&lt;RecNum&gt;63&lt;/RecNum&gt;&lt;DisplayText&gt;(NCCA, 2008)&lt;/DisplayText&gt;&lt;record&gt;&lt;rec-number&gt;63&lt;/rec-number&gt;&lt;foreign-keys&gt;&lt;key app="EN" db-id="z5zp9epztzf2vxexs9pxzpv2sw9ffxp0pt59"&gt;63&lt;/key&gt;&lt;/foreign-keys&gt;&lt;ref-type name="Web Page"&gt;12&lt;/ref-type&gt;&lt;contributors&gt;&lt;authors&gt;&lt;author&gt;NCCA,&lt;/author&gt;&lt;/authors&gt;&lt;/contributors&gt;&lt;titles&gt;&lt;title&gt;Project Maths: Information for schools.&lt;/title&gt;&lt;/titles&gt;&lt;number&gt;December 6, 2011&lt;/number&gt;&lt;dates&gt;&lt;year&gt;2008&lt;/year&gt;&lt;/dates&gt;&lt;pub-location&gt;Dublin&lt;/pub-location&gt;&lt;publisher&gt;National Council for Curriculum and Assessment&lt;/publisher&gt;&lt;urls&gt;&lt;related-urls&gt;&lt;url&gt;http://www.ncca.ie/uploadedfiles/mathesreview/PMaths_EN.pdf&lt;/url&gt;&lt;/related-urls&gt;&lt;/urls&gt;&lt;/record&gt;&lt;/Cite&gt;&lt;/EndNote&gt;</w:instrText>
      </w:r>
      <w:r w:rsidR="00FD12DF">
        <w:rPr>
          <w:sz w:val="24"/>
          <w:szCs w:val="24"/>
        </w:rPr>
        <w:fldChar w:fldCharType="separate"/>
      </w:r>
      <w:r w:rsidR="00216D83">
        <w:rPr>
          <w:noProof/>
          <w:sz w:val="24"/>
          <w:szCs w:val="24"/>
        </w:rPr>
        <w:t>(NCCA, 2008)</w:t>
      </w:r>
      <w:r w:rsidR="00FD12DF">
        <w:rPr>
          <w:sz w:val="24"/>
          <w:szCs w:val="24"/>
        </w:rPr>
        <w:fldChar w:fldCharType="end"/>
      </w:r>
      <w:r w:rsidR="0025638A">
        <w:rPr>
          <w:sz w:val="24"/>
          <w:szCs w:val="24"/>
        </w:rPr>
        <w:t xml:space="preserve">. Problem solving and teamwork are promoted in Project Maths and </w:t>
      </w:r>
      <w:r w:rsidR="0082707D">
        <w:rPr>
          <w:sz w:val="24"/>
          <w:szCs w:val="24"/>
        </w:rPr>
        <w:t>the understanding and interpretation of mathematical problems is stressed upon</w:t>
      </w:r>
      <w:r w:rsidR="0025638A">
        <w:rPr>
          <w:sz w:val="24"/>
          <w:szCs w:val="24"/>
        </w:rPr>
        <w:t xml:space="preserve"> </w:t>
      </w:r>
      <w:r w:rsidR="00FD12DF">
        <w:rPr>
          <w:sz w:val="24"/>
          <w:szCs w:val="24"/>
        </w:rPr>
        <w:fldChar w:fldCharType="begin"/>
      </w:r>
      <w:r w:rsidR="00853EF7">
        <w:rPr>
          <w:sz w:val="24"/>
          <w:szCs w:val="24"/>
        </w:rPr>
        <w:instrText xml:space="preserve"> ADDIN EN.CITE &lt;EndNote&gt;&lt;Cite&gt;&lt;Author&gt;Engineers Ireland&lt;/Author&gt;&lt;Year&gt;2010&lt;/Year&gt;&lt;RecNum&gt;4&lt;/RecNum&gt;&lt;DisplayText&gt;(Engineers Ireland, 2010)&lt;/DisplayText&gt;&lt;record&gt;&lt;rec-number&gt;4&lt;/rec-number&gt;&lt;foreign-keys&gt;&lt;key app="EN" db-id="z5zp9epztzf2vxexs9pxzpv2sw9ffxp0pt59"&gt;4&lt;/key&gt;&lt;/foreign-keys&gt;&lt;ref-type name="Report"&gt;27&lt;/ref-type&gt;&lt;contributors&gt;&lt;authors&gt;&lt;author&gt;Engineers Ireland,&lt;/author&gt;&lt;/authors&gt;&lt;/contributors&gt;&lt;titles&gt;&lt;title&gt;Report of Task Force on Education of Mathematics and Science at Second Level&lt;/title&gt;&lt;/titles&gt;&lt;dates&gt;&lt;year&gt;2010&lt;/year&gt;&lt;/dates&gt;&lt;urls&gt;&lt;related-urls&gt;&lt;url&gt;http://www.engineersjournal.ie/media/engineersjournal/content/issue1/articles/Report-of-task-force-on-education-of-mathematics-and-science-at-second-level.pdf&lt;/url&gt;&lt;/related-urls&gt;&lt;/urls&gt;&lt;/record&gt;&lt;/Cite&gt;&lt;/EndNote&gt;</w:instrText>
      </w:r>
      <w:r w:rsidR="00FD12DF">
        <w:rPr>
          <w:sz w:val="24"/>
          <w:szCs w:val="24"/>
        </w:rPr>
        <w:fldChar w:fldCharType="separate"/>
      </w:r>
      <w:r w:rsidR="00853EF7">
        <w:rPr>
          <w:noProof/>
          <w:sz w:val="24"/>
          <w:szCs w:val="24"/>
        </w:rPr>
        <w:t>(Engineers Ireland, 2010)</w:t>
      </w:r>
      <w:r w:rsidR="00FD12DF">
        <w:rPr>
          <w:sz w:val="24"/>
          <w:szCs w:val="24"/>
        </w:rPr>
        <w:fldChar w:fldCharType="end"/>
      </w:r>
      <w:r w:rsidR="0025638A">
        <w:rPr>
          <w:sz w:val="24"/>
          <w:szCs w:val="24"/>
        </w:rPr>
        <w:t>.</w:t>
      </w:r>
    </w:p>
    <w:p w14:paraId="1194BCE6" w14:textId="77777777" w:rsidR="00341B91" w:rsidRPr="00341B91" w:rsidRDefault="003F481D" w:rsidP="00341B91">
      <w:pPr>
        <w:spacing w:line="360" w:lineRule="auto"/>
        <w:ind w:firstLine="720"/>
        <w:rPr>
          <w:sz w:val="24"/>
          <w:szCs w:val="24"/>
        </w:rPr>
      </w:pPr>
      <w:r>
        <w:rPr>
          <w:sz w:val="24"/>
          <w:szCs w:val="24"/>
        </w:rPr>
        <w:t xml:space="preserve">A three year process of research and discussion led up to Project Maths and much praise has been given to this approach </w:t>
      </w:r>
      <w:r w:rsidR="00FD12DF">
        <w:rPr>
          <w:sz w:val="24"/>
          <w:szCs w:val="24"/>
        </w:rPr>
        <w:fldChar w:fldCharType="begin"/>
      </w:r>
      <w:r w:rsidR="00263D56">
        <w:rPr>
          <w:sz w:val="24"/>
          <w:szCs w:val="24"/>
        </w:rPr>
        <w:instrText xml:space="preserve"> ADDIN EN.CITE &lt;EndNote&gt;&lt;Cite&gt;&lt;Author&gt;Lubienski&lt;/Author&gt;&lt;Year&gt;2011&lt;/Year&gt;&lt;RecNum&gt;12&lt;/RecNum&gt;&lt;DisplayText&gt;(Lubienski, 2011)&lt;/DisplayText&gt;&lt;record&gt;&lt;rec-number&gt;12&lt;/rec-number&gt;&lt;foreign-keys&gt;&lt;key app="EN" db-id="z5zp9epztzf2vxexs9pxzpv2sw9ffxp0pt59"&gt;12&lt;/key&gt;&lt;/foreign-keys&gt;&lt;ref-type name="Journal Article"&gt;17&lt;/ref-type&gt;&lt;contributors&gt;&lt;authors&gt;&lt;author&gt;Lubienski, S&lt;/author&gt;&lt;/authors&gt;&lt;/contributors&gt;&lt;titles&gt;&lt;title&gt;Mathematics Education and Reform in Ireland: An Outsider&amp;apos;s Analysis of Project Maths&lt;/title&gt;&lt;secondary-title&gt;Irish Mathematical Society Bulletin&lt;/secondary-title&gt;&lt;/titles&gt;&lt;periodical&gt;&lt;full-title&gt;Irish Mathematical Society Bulletin&lt;/full-title&gt;&lt;/periodical&gt;&lt;pages&gt;27-55&lt;/pages&gt;&lt;volume&gt;67&lt;/volume&gt;&lt;section&gt;27&lt;/section&gt;&lt;dates&gt;&lt;year&gt;2011&lt;/year&gt;&lt;/dates&gt;&lt;pub-location&gt;Dublin&lt;/pub-location&gt;&lt;urls&gt;&lt;/urls&gt;&lt;/record&gt;&lt;/Cite&gt;&lt;/EndNote&gt;</w:instrText>
      </w:r>
      <w:r w:rsidR="00FD12DF">
        <w:rPr>
          <w:sz w:val="24"/>
          <w:szCs w:val="24"/>
        </w:rPr>
        <w:fldChar w:fldCharType="separate"/>
      </w:r>
      <w:r w:rsidR="00263D56">
        <w:rPr>
          <w:noProof/>
          <w:sz w:val="24"/>
          <w:szCs w:val="24"/>
        </w:rPr>
        <w:t>(Lubienski, 2011)</w:t>
      </w:r>
      <w:r w:rsidR="00FD12DF">
        <w:rPr>
          <w:sz w:val="24"/>
          <w:szCs w:val="24"/>
        </w:rPr>
        <w:fldChar w:fldCharType="end"/>
      </w:r>
      <w:r>
        <w:rPr>
          <w:sz w:val="24"/>
          <w:szCs w:val="24"/>
        </w:rPr>
        <w:t xml:space="preserve">. </w:t>
      </w:r>
      <w:r w:rsidR="001025CF">
        <w:rPr>
          <w:sz w:val="24"/>
          <w:szCs w:val="24"/>
        </w:rPr>
        <w:t xml:space="preserve">Evidence presented in many Irish reports </w:t>
      </w:r>
      <w:r w:rsidR="00FD12DF">
        <w:rPr>
          <w:sz w:val="24"/>
          <w:szCs w:val="24"/>
        </w:rPr>
        <w:fldChar w:fldCharType="begin">
          <w:fldData xml:space="preserve">PEVuZE5vdGU+PENpdGU+PEF1dGhvcj5MeW9uczwvQXV0aG9yPjxZZWFyPjIwMDM8L1llYXI+PFJl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</w:fldData>
        </w:fldChar>
      </w:r>
      <w:r w:rsidR="00152E33">
        <w:rPr>
          <w:sz w:val="24"/>
          <w:szCs w:val="24"/>
        </w:rPr>
        <w:instrText xml:space="preserve"> ADDIN EN.CITE </w:instrText>
      </w:r>
      <w:r w:rsidR="00FD12DF">
        <w:rPr>
          <w:sz w:val="24"/>
          <w:szCs w:val="24"/>
        </w:rPr>
        <w:fldChar w:fldCharType="begin">
          <w:fldData xml:space="preserve">PEVuZE5vdGU+PENpdGU+PEF1dGhvcj5MeW9uczwvQXV0aG9yPjxZZWFyPjIwMDM8L1llYXI+PFJl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</w:fldData>
        </w:fldChar>
      </w:r>
      <w:r w:rsidR="00152E33">
        <w:rPr>
          <w:sz w:val="24"/>
          <w:szCs w:val="24"/>
        </w:rPr>
        <w:instrText xml:space="preserve"> ADDIN EN.CITE.DATA </w:instrText>
      </w:r>
      <w:r w:rsidR="00FD12DF">
        <w:rPr>
          <w:sz w:val="24"/>
          <w:szCs w:val="24"/>
        </w:rPr>
      </w:r>
      <w:r w:rsidR="00FD12DF">
        <w:rPr>
          <w:sz w:val="24"/>
          <w:szCs w:val="24"/>
        </w:rPr>
        <w:fldChar w:fldCharType="end"/>
      </w:r>
      <w:r w:rsidR="00FD12DF">
        <w:rPr>
          <w:sz w:val="24"/>
          <w:szCs w:val="24"/>
        </w:rPr>
      </w:r>
      <w:r w:rsidR="00FD12DF">
        <w:rPr>
          <w:sz w:val="24"/>
          <w:szCs w:val="24"/>
        </w:rPr>
        <w:fldChar w:fldCharType="separate"/>
      </w:r>
      <w:r w:rsidR="00152E33">
        <w:rPr>
          <w:noProof/>
          <w:sz w:val="24"/>
          <w:szCs w:val="24"/>
        </w:rPr>
        <w:t>(Lyons et al., 2003; Conway and Sloane, 2005; NCCA, 2005; NCCA, 2006)</w:t>
      </w:r>
      <w:r w:rsidR="00FD12DF">
        <w:rPr>
          <w:sz w:val="24"/>
          <w:szCs w:val="24"/>
        </w:rPr>
        <w:fldChar w:fldCharType="end"/>
      </w:r>
      <w:r w:rsidR="0025638A">
        <w:rPr>
          <w:sz w:val="24"/>
          <w:szCs w:val="24"/>
        </w:rPr>
        <w:t xml:space="preserve"> </w:t>
      </w:r>
      <w:r w:rsidR="001025CF">
        <w:rPr>
          <w:sz w:val="24"/>
          <w:szCs w:val="24"/>
        </w:rPr>
        <w:t>raised and discussed questions, the outcomes of which were built upon</w:t>
      </w:r>
      <w:r w:rsidR="0012132F">
        <w:rPr>
          <w:sz w:val="24"/>
          <w:szCs w:val="24"/>
        </w:rPr>
        <w:t xml:space="preserve"> and led to </w:t>
      </w:r>
      <w:r w:rsidR="001025CF">
        <w:rPr>
          <w:sz w:val="24"/>
          <w:szCs w:val="24"/>
        </w:rPr>
        <w:t xml:space="preserve">a cumulative understanding in the formation and implementation of a major Irish reform </w:t>
      </w:r>
      <w:r w:rsidR="00FD12DF">
        <w:rPr>
          <w:sz w:val="24"/>
          <w:szCs w:val="24"/>
        </w:rPr>
        <w:fldChar w:fldCharType="begin"/>
      </w:r>
      <w:r w:rsidR="00114E18">
        <w:rPr>
          <w:sz w:val="24"/>
          <w:szCs w:val="24"/>
        </w:rPr>
        <w:instrText xml:space="preserve"> ADDIN EN.CITE &lt;EndNote&gt;&lt;Cite&gt;&lt;Author&gt;Lubienski&lt;/Author&gt;&lt;Year&gt;2011&lt;/Year&gt;&lt;RecNum&gt;7&lt;/RecNum&gt;&lt;DisplayText&gt;(Lubienski, 2011)&lt;/DisplayText&gt;&lt;record&gt;&lt;rec-number&gt;7&lt;/rec-number&gt;&lt;foreign-keys&gt;&lt;key app="EN" db-id="z5zp9epztzf2vxexs9pxzpv2sw9ffxp0pt59"&gt;7&lt;/key&gt;&lt;/foreign-keys&gt;&lt;ref-type name="Journal Article"&gt;17&lt;/ref-type&gt;&lt;contributors&gt;&lt;authors&gt;&lt;author&gt;Lubienski, S&lt;/author&gt;&lt;/authors&gt;&lt;/contributors&gt;&lt;titles&gt;&lt;title&gt;Mathematics Education and Reform in Ireland: An Outsider&amp;apos;s Analysis of Project Maths&lt;/title&gt;&lt;secondary-title&gt;Irish Mathematical Society Bulletin&lt;/secondary-title&gt;&lt;/titles&gt;&lt;periodical&gt;&lt;full-title&gt;Irish Mathematical Society Bulletin&lt;/full-title&gt;&lt;/periodical&gt;&lt;pages&gt;27-55&lt;/pages&gt;&lt;volume&gt;67&lt;/volume&gt;&lt;section&gt;27&lt;/section&gt;&lt;dates&gt;&lt;year&gt;2011&lt;/year&gt;&lt;/dates&gt;&lt;pub-location&gt;Dublin&lt;/pub-location&gt;&lt;urls&gt;&lt;/urls&gt;&lt;/record&gt;&lt;/Cite&gt;&lt;/EndNote&gt;</w:instrText>
      </w:r>
      <w:r w:rsidR="00FD12DF">
        <w:rPr>
          <w:sz w:val="24"/>
          <w:szCs w:val="24"/>
        </w:rPr>
        <w:fldChar w:fldCharType="separate"/>
      </w:r>
      <w:r w:rsidR="00114E18">
        <w:rPr>
          <w:noProof/>
          <w:sz w:val="24"/>
          <w:szCs w:val="24"/>
        </w:rPr>
        <w:t>(Lubienski, 2011)</w:t>
      </w:r>
      <w:r w:rsidR="00FD12DF">
        <w:rPr>
          <w:sz w:val="24"/>
          <w:szCs w:val="24"/>
        </w:rPr>
        <w:fldChar w:fldCharType="end"/>
      </w:r>
      <w:r w:rsidR="00114E18">
        <w:rPr>
          <w:sz w:val="24"/>
          <w:szCs w:val="24"/>
        </w:rPr>
        <w:t>.</w:t>
      </w:r>
    </w:p>
    <w:p w14:paraId="121F8785" w14:textId="77777777" w:rsidR="0025638A" w:rsidRDefault="0025638A" w:rsidP="0025638A">
      <w:pPr>
        <w:spacing w:line="360" w:lineRule="auto"/>
        <w:rPr>
          <w:sz w:val="24"/>
          <w:szCs w:val="24"/>
        </w:rPr>
      </w:pPr>
      <w:r>
        <w:tab/>
      </w:r>
      <w:r>
        <w:rPr>
          <w:sz w:val="24"/>
          <w:szCs w:val="24"/>
        </w:rPr>
        <w:t xml:space="preserve">However not all feedback on the Project Maths initiative has been positive. </w:t>
      </w:r>
      <w:r w:rsidR="00BF39D0">
        <w:rPr>
          <w:sz w:val="24"/>
          <w:szCs w:val="24"/>
        </w:rPr>
        <w:t>The dropping of certain topics from the Leaving Certificate syllabus was a cause of major concern for Engineers Ireland</w:t>
      </w:r>
      <w:r>
        <w:rPr>
          <w:sz w:val="24"/>
          <w:szCs w:val="24"/>
        </w:rPr>
        <w:t xml:space="preserve">, raising concerns that Project Maths would lead to a diluting of mathematics </w:t>
      </w:r>
      <w:r w:rsidR="00FD12DF">
        <w:rPr>
          <w:sz w:val="24"/>
          <w:szCs w:val="24"/>
        </w:rPr>
        <w:fldChar w:fldCharType="begin"/>
      </w:r>
      <w:r w:rsidR="00C560EB">
        <w:rPr>
          <w:sz w:val="24"/>
          <w:szCs w:val="24"/>
        </w:rPr>
        <w:instrText xml:space="preserve"> ADDIN EN.CITE &lt;EndNote&gt;&lt;Cite&gt;&lt;Author&gt;Engineers Ireland&lt;/Author&gt;&lt;Year&gt;2010&lt;/Year&gt;&lt;RecNum&gt;4&lt;/RecNum&gt;&lt;DisplayText&gt;(Engineers Ireland, 2010)&lt;/DisplayText&gt;&lt;record&gt;&lt;rec-number&gt;4&lt;/rec-number&gt;&lt;foreign-keys&gt;&lt;key app="EN" db-id="z5zp9epztzf2vxexs9pxzpv2sw9ffxp0pt59"&gt;4&lt;/key&gt;&lt;/foreign-keys&gt;&lt;ref-type name="Report"&gt;27&lt;/ref-type&gt;&lt;contributors&gt;&lt;authors&gt;&lt;author&gt;Engineers Ireland,&lt;/author&gt;&lt;/authors&gt;&lt;/contributors&gt;&lt;titles&gt;&lt;title&gt;Report of Task Force on Education of Mathematics and Science at Second Level&lt;/title&gt;&lt;/titles&gt;&lt;dates&gt;&lt;year&gt;2010&lt;/year&gt;&lt;/dates&gt;&lt;urls&gt;&lt;related-urls&gt;&lt;url&gt;http://www.engineersjournal.ie/media/engineersjournal/content/issue1/articles/Report-of-task-force-on-education-of-mathematics-and-science-at-second-level.pdf&lt;/url&gt;&lt;/related-urls&gt;&lt;/urls&gt;&lt;/record&gt;&lt;/Cite&gt;&lt;/EndNote&gt;</w:instrText>
      </w:r>
      <w:r w:rsidR="00FD12DF">
        <w:rPr>
          <w:sz w:val="24"/>
          <w:szCs w:val="24"/>
        </w:rPr>
        <w:fldChar w:fldCharType="separate"/>
      </w:r>
      <w:r w:rsidR="00C560EB">
        <w:rPr>
          <w:noProof/>
          <w:sz w:val="24"/>
          <w:szCs w:val="24"/>
        </w:rPr>
        <w:t>(Engineers Ireland, 2010)</w:t>
      </w:r>
      <w:r w:rsidR="00FD12DF">
        <w:rPr>
          <w:sz w:val="24"/>
          <w:szCs w:val="24"/>
        </w:rPr>
        <w:fldChar w:fldCharType="end"/>
      </w:r>
      <w:r w:rsidR="00C560EB">
        <w:rPr>
          <w:sz w:val="24"/>
          <w:szCs w:val="24"/>
        </w:rPr>
        <w:t>.</w:t>
      </w:r>
      <w:r>
        <w:rPr>
          <w:sz w:val="24"/>
          <w:szCs w:val="24"/>
        </w:rPr>
        <w:t xml:space="preserve"> Moreover, the topics proposed for removal </w:t>
      </w:r>
      <w:r>
        <w:rPr>
          <w:sz w:val="24"/>
          <w:szCs w:val="24"/>
        </w:rPr>
        <w:lastRenderedPageBreak/>
        <w:t xml:space="preserve">(vectors, integration and matrices) are all essential topics for students going on to study the SET subjects of science, engineering and technology at </w:t>
      </w:r>
      <w:r w:rsidR="004C56B5">
        <w:rPr>
          <w:sz w:val="24"/>
          <w:szCs w:val="24"/>
        </w:rPr>
        <w:t>tertiary</w:t>
      </w:r>
      <w:r>
        <w:rPr>
          <w:sz w:val="24"/>
          <w:szCs w:val="24"/>
        </w:rPr>
        <w:t xml:space="preserve"> level </w:t>
      </w:r>
      <w:r w:rsidR="00FD12DF">
        <w:rPr>
          <w:sz w:val="24"/>
          <w:szCs w:val="24"/>
        </w:rPr>
        <w:fldChar w:fldCharType="begin"/>
      </w:r>
      <w:r w:rsidR="00511F90">
        <w:rPr>
          <w:sz w:val="24"/>
          <w:szCs w:val="24"/>
        </w:rPr>
        <w:instrText xml:space="preserve"> ADDIN EN.CITE &lt;EndNote&gt;&lt;Cite&gt;&lt;Author&gt;Brennan&lt;/Author&gt;&lt;Year&gt;2010&lt;/Year&gt;&lt;RecNum&gt;14&lt;/RecNum&gt;&lt;DisplayText&gt;(Brennan, 2010)&lt;/DisplayText&gt;&lt;record&gt;&lt;rec-number&gt;14&lt;/rec-number&gt;&lt;foreign-keys&gt;&lt;key app="EN" db-id="z5zp9epztzf2vxexs9pxzpv2sw9ffxp0pt59"&gt;14&lt;/key&gt;&lt;/foreign-keys&gt;&lt;ref-type name="Web Page"&gt;12&lt;/ref-type&gt;&lt;contributors&gt;&lt;authors&gt;&lt;author&gt;Brennan, J&lt;/author&gt;&lt;/authors&gt;&lt;/contributors&gt;&lt;titles&gt;&lt;title&gt;Is &amp;apos;Project Maths&amp;apos; the best way forward?&lt;/title&gt;&lt;/titles&gt;&lt;number&gt;16th December 2011&lt;/number&gt;&lt;dates&gt;&lt;year&gt;2010&lt;/year&gt;&lt;/dates&gt;&lt;urls&gt;&lt;related-urls&gt;&lt;url&gt;http://www.educationmatters.ie/2010/03/23/is-the-project-maths-program-the-answer/&lt;/url&gt;&lt;/related-urls&gt;&lt;/urls&gt;&lt;/record&gt;&lt;/Cite&gt;&lt;/EndNote&gt;</w:instrText>
      </w:r>
      <w:r w:rsidR="00FD12DF">
        <w:rPr>
          <w:sz w:val="24"/>
          <w:szCs w:val="24"/>
        </w:rPr>
        <w:fldChar w:fldCharType="separate"/>
      </w:r>
      <w:r w:rsidR="00511F90">
        <w:rPr>
          <w:noProof/>
          <w:sz w:val="24"/>
          <w:szCs w:val="24"/>
        </w:rPr>
        <w:t>(Brennan, 2010)</w:t>
      </w:r>
      <w:r w:rsidR="00FD12DF">
        <w:rPr>
          <w:sz w:val="24"/>
          <w:szCs w:val="24"/>
        </w:rPr>
        <w:fldChar w:fldCharType="end"/>
      </w:r>
      <w:r w:rsidR="00511F90">
        <w:rPr>
          <w:sz w:val="24"/>
          <w:szCs w:val="24"/>
        </w:rPr>
        <w:t>.</w:t>
      </w:r>
      <w:r>
        <w:rPr>
          <w:sz w:val="24"/>
          <w:szCs w:val="24"/>
        </w:rPr>
        <w:t xml:space="preserve"> </w:t>
      </w:r>
      <w:r w:rsidR="005E63EA">
        <w:rPr>
          <w:sz w:val="24"/>
          <w:szCs w:val="24"/>
        </w:rPr>
        <w:t>My personal view is that any syllabus for Leaving Certificate mathematics should have a strong emphasis on calculus and linear algebra and regrettably in my opinion, this is not the case with the Project Maths syllabus. I would fear that the removal of this material from the syllabus may have serious con</w:t>
      </w:r>
      <w:r w:rsidR="007833CC">
        <w:rPr>
          <w:sz w:val="24"/>
          <w:szCs w:val="24"/>
        </w:rPr>
        <w:t xml:space="preserve">sequences </w:t>
      </w:r>
      <w:r w:rsidR="00380A01">
        <w:rPr>
          <w:sz w:val="24"/>
          <w:szCs w:val="24"/>
        </w:rPr>
        <w:t>for</w:t>
      </w:r>
      <w:r w:rsidR="007833CC">
        <w:rPr>
          <w:sz w:val="24"/>
          <w:szCs w:val="24"/>
        </w:rPr>
        <w:t xml:space="preserve"> further engineering and scientific education for our students. </w:t>
      </w:r>
    </w:p>
    <w:p w14:paraId="5E9EA320" w14:textId="77777777" w:rsidR="0025638A" w:rsidRDefault="0025638A" w:rsidP="0025638A">
      <w:pPr>
        <w:spacing w:line="360" w:lineRule="auto"/>
        <w:ind w:firstLine="720"/>
        <w:rPr>
          <w:sz w:val="24"/>
          <w:szCs w:val="24"/>
        </w:rPr>
      </w:pPr>
      <w:r>
        <w:rPr>
          <w:sz w:val="24"/>
          <w:szCs w:val="24"/>
        </w:rPr>
        <w:t>Ireland</w:t>
      </w:r>
      <w:r w:rsidR="00992EFA">
        <w:rPr>
          <w:sz w:val="24"/>
          <w:szCs w:val="24"/>
        </w:rPr>
        <w:t>’</w:t>
      </w:r>
      <w:r>
        <w:rPr>
          <w:sz w:val="24"/>
          <w:szCs w:val="24"/>
        </w:rPr>
        <w:t xml:space="preserve">s ‘poor performance’ in the 2006 PISA study was a contributing factor which led to a review of the second level mathematics curriculum. Contrary to this, some educational researchers believe that caution should be exercised by national governments before using PISA as a driver of educational policy </w:t>
      </w:r>
      <w:r w:rsidR="00FD12DF">
        <w:rPr>
          <w:sz w:val="24"/>
          <w:szCs w:val="24"/>
        </w:rPr>
        <w:fldChar w:fldCharType="begin"/>
      </w:r>
      <w:r w:rsidR="00342D13">
        <w:rPr>
          <w:sz w:val="24"/>
          <w:szCs w:val="24"/>
        </w:rPr>
        <w:instrText xml:space="preserve"> ADDIN EN.CITE &lt;EndNote&gt;&lt;Cite&gt;&lt;Author&gt;Forfas&lt;/Author&gt;&lt;Year&gt;2009&lt;/Year&gt;&lt;RecNum&gt;15&lt;/RecNum&gt;&lt;DisplayText&gt;(Forfas, 2009)&lt;/DisplayText&gt;&lt;record&gt;&lt;rec-number&gt;15&lt;/rec-number&gt;&lt;foreign-keys&gt;&lt;key app="EN" db-id="z5zp9epztzf2vxexs9pxzpv2sw9ffxp0pt59"&gt;15&lt;/key&gt;&lt;/foreign-keys&gt;&lt;ref-type name="Report"&gt;27&lt;/ref-type&gt;&lt;contributors&gt;&lt;authors&gt;&lt;author&gt;Forfas,&lt;/author&gt;&lt;/authors&gt;&lt;/contributors&gt;&lt;titles&gt;&lt;title&gt;An Evaluation of Discover Science and Engineering: A Review by an International Panel&lt;/title&gt;&lt;/titles&gt;&lt;dates&gt;&lt;year&gt;2009&lt;/year&gt;&lt;/dates&gt;&lt;publisher&gt;Irelands Policy Advisory Board for Enterprise and Science&lt;/publisher&gt;&lt;urls&gt;&lt;/urls&gt;&lt;/record&gt;&lt;/Cite&gt;&lt;/EndNote&gt;</w:instrText>
      </w:r>
      <w:r w:rsidR="00FD12DF">
        <w:rPr>
          <w:sz w:val="24"/>
          <w:szCs w:val="24"/>
        </w:rPr>
        <w:fldChar w:fldCharType="separate"/>
      </w:r>
      <w:r w:rsidR="00342D13">
        <w:rPr>
          <w:noProof/>
          <w:sz w:val="24"/>
          <w:szCs w:val="24"/>
        </w:rPr>
        <w:t>(Forfas, 2009)</w:t>
      </w:r>
      <w:r w:rsidR="00FD12DF">
        <w:rPr>
          <w:sz w:val="24"/>
          <w:szCs w:val="24"/>
        </w:rPr>
        <w:fldChar w:fldCharType="end"/>
      </w:r>
      <w:r>
        <w:rPr>
          <w:sz w:val="24"/>
          <w:szCs w:val="24"/>
        </w:rPr>
        <w:t xml:space="preserve"> given its limitations as a paper and pencil test and despite the fact that a movement up or down the PISA table may be neither educationally </w:t>
      </w:r>
      <w:r w:rsidR="00341B91">
        <w:rPr>
          <w:sz w:val="24"/>
          <w:szCs w:val="24"/>
        </w:rPr>
        <w:t>n</w:t>
      </w:r>
      <w:r>
        <w:rPr>
          <w:sz w:val="24"/>
          <w:szCs w:val="24"/>
        </w:rPr>
        <w:t xml:space="preserve">or statistically significant </w:t>
      </w:r>
      <w:r w:rsidR="00FD12DF">
        <w:rPr>
          <w:sz w:val="24"/>
          <w:szCs w:val="24"/>
        </w:rPr>
        <w:fldChar w:fldCharType="begin"/>
      </w:r>
      <w:r w:rsidR="00342D13">
        <w:rPr>
          <w:sz w:val="24"/>
          <w:szCs w:val="24"/>
        </w:rPr>
        <w:instrText xml:space="preserve"> ADDIN EN.CITE &lt;EndNote&gt;&lt;Cite&gt;&lt;Author&gt;Prais&lt;/Author&gt;&lt;Year&gt;2003&lt;/Year&gt;&lt;RecNum&gt;16&lt;/RecNum&gt;&lt;DisplayText&gt;(Prais, 2003)&lt;/DisplayText&gt;&lt;record&gt;&lt;rec-number&gt;16&lt;/rec-number&gt;&lt;foreign-keys&gt;&lt;key app="EN" db-id="z5zp9epztzf2vxexs9pxzpv2sw9ffxp0pt59"&gt;16&lt;/key&gt;&lt;/foreign-keys&gt;&lt;ref-type name="Journal Article"&gt;17&lt;/ref-type&gt;&lt;contributors&gt;&lt;authors&gt;&lt;author&gt;Prais, S.J.,&lt;/author&gt;&lt;/authors&gt;&lt;/contributors&gt;&lt;titles&gt;&lt;title&gt;Cautions on OECD&amp;apos;s Recent Educational Survey (PISA)&lt;/title&gt;&lt;secondary-title&gt;Oxford Review of Education&lt;/secondary-title&gt;&lt;/titles&gt;&lt;periodical&gt;&lt;full-title&gt;Oxford Review of Education&lt;/full-title&gt;&lt;/periodical&gt;&lt;pages&gt;139-162&lt;/pages&gt;&lt;volume&gt;29&lt;/volume&gt;&lt;number&gt;2&lt;/number&gt;&lt;dates&gt;&lt;year&gt;2003&lt;/year&gt;&lt;/dates&gt;&lt;urls&gt;&lt;/urls&gt;&lt;/record&gt;&lt;/Cite&gt;&lt;/EndNote&gt;</w:instrText>
      </w:r>
      <w:r w:rsidR="00FD12DF">
        <w:rPr>
          <w:sz w:val="24"/>
          <w:szCs w:val="24"/>
        </w:rPr>
        <w:fldChar w:fldCharType="separate"/>
      </w:r>
      <w:r w:rsidR="00342D13">
        <w:rPr>
          <w:noProof/>
          <w:sz w:val="24"/>
          <w:szCs w:val="24"/>
        </w:rPr>
        <w:t>(Prais, 2003)</w:t>
      </w:r>
      <w:r w:rsidR="00FD12DF">
        <w:rPr>
          <w:sz w:val="24"/>
          <w:szCs w:val="24"/>
        </w:rPr>
        <w:fldChar w:fldCharType="end"/>
      </w:r>
      <w:r>
        <w:rPr>
          <w:sz w:val="24"/>
          <w:szCs w:val="24"/>
        </w:rPr>
        <w:t>.</w:t>
      </w:r>
    </w:p>
    <w:p w14:paraId="06E4EA1B" w14:textId="77777777" w:rsidR="00D90293" w:rsidRDefault="0025638A" w:rsidP="0025638A">
      <w:pPr>
        <w:spacing w:line="360" w:lineRule="auto"/>
        <w:ind w:firstLine="720"/>
        <w:rPr>
          <w:sz w:val="24"/>
          <w:szCs w:val="24"/>
        </w:rPr>
      </w:pPr>
      <w:r>
        <w:rPr>
          <w:sz w:val="24"/>
          <w:szCs w:val="24"/>
        </w:rPr>
        <w:t xml:space="preserve">Others still have forwarded the notion that the proposed methods for teaching Project Maths have been abandoned in other countries. Indeed some Finnish mathematics educators are now advocating that a move </w:t>
      </w:r>
      <w:r>
        <w:rPr>
          <w:i/>
          <w:sz w:val="24"/>
          <w:szCs w:val="24"/>
        </w:rPr>
        <w:t xml:space="preserve">away </w:t>
      </w:r>
      <w:r>
        <w:rPr>
          <w:sz w:val="24"/>
          <w:szCs w:val="24"/>
        </w:rPr>
        <w:t xml:space="preserve">from a problem oriented syllabus is </w:t>
      </w:r>
      <w:r w:rsidRPr="007C22D3">
        <w:rPr>
          <w:sz w:val="24"/>
          <w:szCs w:val="24"/>
        </w:rPr>
        <w:t xml:space="preserve">necessary. As </w:t>
      </w:r>
      <w:r w:rsidR="00FD12DF">
        <w:rPr>
          <w:sz w:val="24"/>
          <w:szCs w:val="24"/>
        </w:rPr>
        <w:fldChar w:fldCharType="begin"/>
      </w:r>
      <w:r w:rsidR="00B42654">
        <w:rPr>
          <w:sz w:val="24"/>
          <w:szCs w:val="24"/>
        </w:rPr>
        <w:instrText xml:space="preserve"> ADDIN EN.CITE &lt;EndNote&gt;&lt;Cite&gt;&lt;Author&gt;Martio&lt;/Author&gt;&lt;Year&gt;2009&lt;/Year&gt;&lt;RecNum&gt;17&lt;/RecNum&gt;&lt;DisplayText&gt;(Martio, 2009)&lt;/DisplayText&gt;&lt;record&gt;&lt;rec-number&gt;17&lt;/rec-number&gt;&lt;foreign-keys&gt;&lt;key app="EN" db-id="z5zp9epztzf2vxexs9pxzpv2sw9ffxp0pt59"&gt;17&lt;/key&gt;&lt;/foreign-keys&gt;&lt;ref-type name="Journal Article"&gt;17&lt;/ref-type&gt;&lt;contributors&gt;&lt;authors&gt;&lt;author&gt;Martio, O,&lt;/author&gt;&lt;/authors&gt;&lt;/contributors&gt;&lt;titles&gt;&lt;title&gt;Long Term Effects in Learning Mathematics in Finland - Curriculum Changes and Calculators&lt;/title&gt;&lt;secondary-title&gt;The Teaching of Mathematics&lt;/secondary-title&gt;&lt;/titles&gt;&lt;periodical&gt;&lt;full-title&gt;The Teaching of Mathematics&lt;/full-title&gt;&lt;/periodical&gt;&lt;pages&gt;51-56&lt;/pages&gt;&lt;volume&gt;12&lt;/volume&gt;&lt;number&gt;2&lt;/number&gt;&lt;dates&gt;&lt;year&gt;2009&lt;/year&gt;&lt;pub-dates&gt;&lt;date&gt;16th Decemeber 2011&lt;/date&gt;&lt;/pub-dates&gt;&lt;/dates&gt;&lt;urls&gt;&lt;related-urls&gt;&lt;url&gt;http://elib.mi.sanu.ac.rs/files/journals/tm/23/tm1221.pdf&lt;/url&gt;&lt;/related-urls&gt;&lt;/urls&gt;&lt;/record&gt;&lt;/Cite&gt;&lt;/EndNote&gt;</w:instrText>
      </w:r>
      <w:r w:rsidR="00FD12DF">
        <w:rPr>
          <w:sz w:val="24"/>
          <w:szCs w:val="24"/>
        </w:rPr>
        <w:fldChar w:fldCharType="separate"/>
      </w:r>
      <w:r w:rsidR="00B42654">
        <w:rPr>
          <w:noProof/>
          <w:sz w:val="24"/>
          <w:szCs w:val="24"/>
        </w:rPr>
        <w:t>(Martio, 2009)</w:t>
      </w:r>
      <w:r w:rsidR="00FD12DF">
        <w:rPr>
          <w:sz w:val="24"/>
          <w:szCs w:val="24"/>
        </w:rPr>
        <w:fldChar w:fldCharType="end"/>
      </w:r>
      <w:r w:rsidRPr="007C22D3">
        <w:rPr>
          <w:sz w:val="24"/>
          <w:szCs w:val="24"/>
        </w:rPr>
        <w:t xml:space="preserve"> outlines, </w:t>
      </w:r>
      <w:r w:rsidR="006C5FB3">
        <w:rPr>
          <w:sz w:val="24"/>
          <w:szCs w:val="24"/>
        </w:rPr>
        <w:t>whilst the changes made to the Finnish mathematics curriculum hoped to improve and guide people in using mathematics in everyday life,</w:t>
      </w:r>
      <w:r w:rsidRPr="007C22D3">
        <w:rPr>
          <w:sz w:val="24"/>
          <w:szCs w:val="24"/>
        </w:rPr>
        <w:t xml:space="preserve"> this aim</w:t>
      </w:r>
      <w:r w:rsidR="00356113">
        <w:rPr>
          <w:sz w:val="24"/>
          <w:szCs w:val="24"/>
        </w:rPr>
        <w:t xml:space="preserve"> has </w:t>
      </w:r>
      <w:r w:rsidR="006C5FB3">
        <w:rPr>
          <w:sz w:val="24"/>
          <w:szCs w:val="24"/>
        </w:rPr>
        <w:t>not been realised</w:t>
      </w:r>
      <w:r w:rsidR="00356113">
        <w:rPr>
          <w:sz w:val="24"/>
          <w:szCs w:val="24"/>
        </w:rPr>
        <w:t>, stating that</w:t>
      </w:r>
    </w:p>
    <w:p w14:paraId="16F5BB5E" w14:textId="77777777" w:rsidR="00D90293" w:rsidRPr="00E92B55" w:rsidRDefault="00D90293" w:rsidP="007D34F1">
      <w:pPr>
        <w:spacing w:line="240" w:lineRule="auto"/>
        <w:ind w:left="720"/>
        <w:rPr>
          <w:sz w:val="24"/>
          <w:szCs w:val="24"/>
        </w:rPr>
      </w:pPr>
      <w:r w:rsidRPr="00E92B55">
        <w:rPr>
          <w:sz w:val="24"/>
          <w:szCs w:val="24"/>
        </w:rPr>
        <w:t>The problems now considered at school are not those people meet</w:t>
      </w:r>
      <w:r w:rsidR="007D34F1" w:rsidRPr="00E92B55">
        <w:rPr>
          <w:sz w:val="24"/>
          <w:szCs w:val="24"/>
        </w:rPr>
        <w:t xml:space="preserve"> </w:t>
      </w:r>
      <w:r w:rsidRPr="00E92B55">
        <w:rPr>
          <w:sz w:val="24"/>
          <w:szCs w:val="24"/>
        </w:rPr>
        <w:t xml:space="preserve">later on. </w:t>
      </w:r>
      <w:r w:rsidR="0025638A" w:rsidRPr="00E92B55">
        <w:rPr>
          <w:sz w:val="24"/>
          <w:szCs w:val="24"/>
        </w:rPr>
        <w:t>Problem solving has been overestimated in all levels of the mathematics curriculum</w:t>
      </w:r>
      <w:r w:rsidRPr="00E92B55">
        <w:rPr>
          <w:sz w:val="24"/>
          <w:szCs w:val="24"/>
        </w:rPr>
        <w:t>. Teachers at professional schools have learned this the hard way</w:t>
      </w:r>
      <w:r w:rsidR="0025638A" w:rsidRPr="00E92B55">
        <w:rPr>
          <w:sz w:val="24"/>
          <w:szCs w:val="24"/>
        </w:rPr>
        <w:t xml:space="preserve"> </w:t>
      </w:r>
      <w:r w:rsidR="00FD12DF" w:rsidRPr="00E92B55">
        <w:rPr>
          <w:sz w:val="24"/>
          <w:szCs w:val="24"/>
        </w:rPr>
        <w:fldChar w:fldCharType="begin"/>
      </w:r>
      <w:r w:rsidR="008B16E1" w:rsidRPr="00E92B55">
        <w:rPr>
          <w:sz w:val="24"/>
          <w:szCs w:val="24"/>
        </w:rPr>
        <w:instrText xml:space="preserve"> ADDIN EN.CITE &lt;EndNote&gt;&lt;Cite&gt;&lt;Author&gt;Martio&lt;/Author&gt;&lt;Year&gt;2009&lt;/Year&gt;&lt;RecNum&gt;17&lt;/RecNum&gt;&lt;Suffix&gt;`, p.55&lt;/Suffix&gt;&lt;DisplayText&gt;(Martio, 2009, p.55)&lt;/DisplayText&gt;&lt;record&gt;&lt;rec-number&gt;17&lt;/rec-number&gt;&lt;foreign-keys&gt;&lt;key app="EN" db-id="z5zp9epztzf2vxexs9pxzpv2sw9ffxp0pt59"&gt;17&lt;/key&gt;&lt;/foreign-keys&gt;&lt;ref-type name="Journal Article"&gt;17&lt;/ref-type&gt;&lt;contributors&gt;&lt;authors&gt;&lt;author&gt;Martio, O,&lt;/author&gt;&lt;/authors&gt;&lt;/contributors&gt;&lt;titles&gt;&lt;title&gt;Long Term Effects in Learning Mathematics in Finland - Curriculum Changes and Calculators&lt;/title&gt;&lt;secondary-title&gt;The Teaching of Mathematics&lt;/secondary-title&gt;&lt;/titles&gt;&lt;periodical&gt;&lt;full-title&gt;The Teaching of Mathematics&lt;/full-title&gt;&lt;/periodical&gt;&lt;pages&gt;51-56&lt;/pages&gt;&lt;volume&gt;12&lt;/volume&gt;&lt;number&gt;2&lt;/number&gt;&lt;dates&gt;&lt;year&gt;2009&lt;/year&gt;&lt;pub-dates&gt;&lt;date&gt;16th Decemeber 2011&lt;/date&gt;&lt;/pub-dates&gt;&lt;/dates&gt;&lt;urls&gt;&lt;related-urls&gt;&lt;url&gt;http://elib.mi.sanu.ac.rs/files/journals/tm/23/tm1221.pdf&lt;/url&gt;&lt;/related-urls&gt;&lt;/urls&gt;&lt;/record&gt;&lt;/Cite&gt;&lt;/EndNote&gt;</w:instrText>
      </w:r>
      <w:r w:rsidR="00FD12DF" w:rsidRPr="00E92B55">
        <w:rPr>
          <w:sz w:val="24"/>
          <w:szCs w:val="24"/>
        </w:rPr>
        <w:fldChar w:fldCharType="separate"/>
      </w:r>
      <w:r w:rsidR="008B16E1" w:rsidRPr="00E92B55">
        <w:rPr>
          <w:noProof/>
          <w:sz w:val="24"/>
          <w:szCs w:val="24"/>
        </w:rPr>
        <w:t>(Martio, 2009, p.55)</w:t>
      </w:r>
      <w:r w:rsidR="00FD12DF" w:rsidRPr="00E92B55">
        <w:rPr>
          <w:sz w:val="24"/>
          <w:szCs w:val="24"/>
        </w:rPr>
        <w:fldChar w:fldCharType="end"/>
      </w:r>
      <w:r w:rsidR="0025638A" w:rsidRPr="00E92B55">
        <w:rPr>
          <w:sz w:val="24"/>
          <w:szCs w:val="24"/>
        </w:rPr>
        <w:t>.</w:t>
      </w:r>
      <w:r w:rsidR="00341B91" w:rsidRPr="00E92B55">
        <w:rPr>
          <w:sz w:val="24"/>
          <w:szCs w:val="24"/>
        </w:rPr>
        <w:t xml:space="preserve"> </w:t>
      </w:r>
    </w:p>
    <w:p w14:paraId="6C21C968" w14:textId="77777777" w:rsidR="008D763C" w:rsidRDefault="008D763C" w:rsidP="0025638A">
      <w:pPr>
        <w:spacing w:line="360" w:lineRule="auto"/>
        <w:ind w:firstLine="720"/>
        <w:rPr>
          <w:sz w:val="24"/>
          <w:szCs w:val="24"/>
        </w:rPr>
      </w:pPr>
    </w:p>
    <w:p w14:paraId="673886D3" w14:textId="77777777" w:rsidR="0025638A" w:rsidRPr="009567AF" w:rsidRDefault="00D90293" w:rsidP="0025638A">
      <w:pPr>
        <w:spacing w:line="360" w:lineRule="auto"/>
        <w:ind w:firstLine="720"/>
        <w:rPr>
          <w:sz w:val="24"/>
          <w:szCs w:val="24"/>
        </w:rPr>
      </w:pPr>
      <w:r>
        <w:rPr>
          <w:sz w:val="24"/>
          <w:szCs w:val="24"/>
        </w:rPr>
        <w:t>I</w:t>
      </w:r>
      <w:r w:rsidR="00341B91">
        <w:rPr>
          <w:sz w:val="24"/>
          <w:szCs w:val="24"/>
        </w:rPr>
        <w:t>n riposte to this</w:t>
      </w:r>
      <w:r w:rsidR="00356113">
        <w:rPr>
          <w:sz w:val="24"/>
          <w:szCs w:val="24"/>
        </w:rPr>
        <w:t xml:space="preserve"> quote however</w:t>
      </w:r>
      <w:r w:rsidR="00341B91">
        <w:rPr>
          <w:sz w:val="24"/>
          <w:szCs w:val="24"/>
        </w:rPr>
        <w:t xml:space="preserve">, </w:t>
      </w:r>
      <w:r w:rsidR="00356113">
        <w:rPr>
          <w:sz w:val="24"/>
          <w:szCs w:val="24"/>
        </w:rPr>
        <w:t xml:space="preserve">PBL aims to facilitate skills as much as, if not more than, content. Furthermore, I </w:t>
      </w:r>
      <w:r w:rsidR="00341B91">
        <w:rPr>
          <w:sz w:val="24"/>
          <w:szCs w:val="24"/>
        </w:rPr>
        <w:t xml:space="preserve">feel that </w:t>
      </w:r>
      <w:r w:rsidR="005E63EA">
        <w:rPr>
          <w:sz w:val="24"/>
          <w:szCs w:val="24"/>
        </w:rPr>
        <w:t xml:space="preserve">given that Project Maths </w:t>
      </w:r>
      <w:r w:rsidR="005E63EA">
        <w:rPr>
          <w:i/>
          <w:sz w:val="24"/>
          <w:szCs w:val="24"/>
        </w:rPr>
        <w:t>has</w:t>
      </w:r>
      <w:r w:rsidR="005E63EA">
        <w:rPr>
          <w:sz w:val="24"/>
          <w:szCs w:val="24"/>
        </w:rPr>
        <w:t xml:space="preserve"> now been introduced, we need to </w:t>
      </w:r>
      <w:r w:rsidR="009567AF">
        <w:rPr>
          <w:sz w:val="24"/>
          <w:szCs w:val="24"/>
        </w:rPr>
        <w:t>work with the syllabus in a way that allows continuity of teaching method</w:t>
      </w:r>
      <w:r w:rsidR="008D763C">
        <w:rPr>
          <w:sz w:val="24"/>
          <w:szCs w:val="24"/>
        </w:rPr>
        <w:t>s</w:t>
      </w:r>
      <w:r w:rsidR="009567AF">
        <w:rPr>
          <w:sz w:val="24"/>
          <w:szCs w:val="24"/>
        </w:rPr>
        <w:t xml:space="preserve"> </w:t>
      </w:r>
      <w:r w:rsidR="008D763C">
        <w:rPr>
          <w:sz w:val="24"/>
          <w:szCs w:val="24"/>
        </w:rPr>
        <w:t>for the student</w:t>
      </w:r>
      <w:r w:rsidR="00870929">
        <w:rPr>
          <w:sz w:val="24"/>
          <w:szCs w:val="24"/>
        </w:rPr>
        <w:t>s</w:t>
      </w:r>
      <w:r w:rsidR="008D763C">
        <w:rPr>
          <w:sz w:val="24"/>
          <w:szCs w:val="24"/>
        </w:rPr>
        <w:t xml:space="preserve"> </w:t>
      </w:r>
      <w:r w:rsidR="009567AF">
        <w:rPr>
          <w:sz w:val="24"/>
          <w:szCs w:val="24"/>
        </w:rPr>
        <w:t xml:space="preserve">from second to tertiary level. </w:t>
      </w:r>
      <w:r w:rsidR="009567AF">
        <w:rPr>
          <w:i/>
          <w:sz w:val="24"/>
          <w:szCs w:val="24"/>
        </w:rPr>
        <w:t>If</w:t>
      </w:r>
      <w:r w:rsidR="009567AF">
        <w:rPr>
          <w:sz w:val="24"/>
          <w:szCs w:val="24"/>
        </w:rPr>
        <w:t xml:space="preserve"> Project Maths is even slightly successful at achieving its aim of increasing the use of applications of maths to everyday life, then by the time these students meet tertiary level mathematics they should have at least some idea</w:t>
      </w:r>
      <w:r w:rsidR="002D7126">
        <w:rPr>
          <w:sz w:val="24"/>
          <w:szCs w:val="24"/>
        </w:rPr>
        <w:t>, and better skills,</w:t>
      </w:r>
      <w:r w:rsidR="009567AF">
        <w:rPr>
          <w:sz w:val="24"/>
          <w:szCs w:val="24"/>
        </w:rPr>
        <w:t xml:space="preserve"> about using mathematics to solve basic problems. It is my hope that </w:t>
      </w:r>
      <w:r w:rsidR="009567AF">
        <w:rPr>
          <w:sz w:val="24"/>
          <w:szCs w:val="24"/>
        </w:rPr>
        <w:lastRenderedPageBreak/>
        <w:t>through introducing a problem-based learning approach to mathematics tutorials in first year</w:t>
      </w:r>
      <w:r w:rsidR="008D763C">
        <w:rPr>
          <w:sz w:val="24"/>
          <w:szCs w:val="24"/>
        </w:rPr>
        <w:t xml:space="preserve"> at tertiary level</w:t>
      </w:r>
      <w:r w:rsidR="009567AF">
        <w:rPr>
          <w:sz w:val="24"/>
          <w:szCs w:val="24"/>
        </w:rPr>
        <w:t xml:space="preserve">, these students will be able to </w:t>
      </w:r>
      <w:r w:rsidR="007706D4">
        <w:rPr>
          <w:sz w:val="24"/>
          <w:szCs w:val="24"/>
        </w:rPr>
        <w:t>recognise</w:t>
      </w:r>
      <w:r w:rsidR="009567AF">
        <w:rPr>
          <w:sz w:val="24"/>
          <w:szCs w:val="24"/>
        </w:rPr>
        <w:t xml:space="preserve"> how they learn, and how they see themselves as </w:t>
      </w:r>
      <w:r w:rsidR="007706D4">
        <w:rPr>
          <w:sz w:val="24"/>
          <w:szCs w:val="24"/>
        </w:rPr>
        <w:t>in their chosen future careers.</w:t>
      </w:r>
      <w:r w:rsidR="009567AF">
        <w:rPr>
          <w:sz w:val="24"/>
          <w:szCs w:val="24"/>
        </w:rPr>
        <w:t xml:space="preserve">  </w:t>
      </w:r>
    </w:p>
    <w:p w14:paraId="7E994A27" w14:textId="77777777" w:rsidR="00465211" w:rsidRPr="00E92B55" w:rsidRDefault="00D863D0" w:rsidP="00F74393">
      <w:pPr>
        <w:spacing w:line="240" w:lineRule="auto"/>
        <w:ind w:left="720"/>
        <w:rPr>
          <w:sz w:val="24"/>
          <w:szCs w:val="24"/>
        </w:rPr>
      </w:pPr>
      <w:r w:rsidRPr="00E92B55">
        <w:rPr>
          <w:sz w:val="24"/>
          <w:szCs w:val="24"/>
        </w:rPr>
        <w:t>One of the key elements of Project Maths is a greater emphasis on an investigative approach, meaning that students become active participants in developing their mathematical knowledge and skills. This implies not only changes in the content of syllabi, but also, and more fundamentally, perhaps, changes to teaching and learning approaches</w:t>
      </w:r>
      <w:r w:rsidR="005476B2" w:rsidRPr="00E92B55">
        <w:rPr>
          <w:sz w:val="24"/>
          <w:szCs w:val="24"/>
        </w:rPr>
        <w:t xml:space="preserve">  </w:t>
      </w:r>
      <w:r w:rsidR="00FD12DF" w:rsidRPr="00E92B55">
        <w:rPr>
          <w:sz w:val="24"/>
          <w:szCs w:val="24"/>
        </w:rPr>
        <w:fldChar w:fldCharType="begin"/>
      </w:r>
      <w:r w:rsidRPr="00E92B55">
        <w:rPr>
          <w:sz w:val="24"/>
          <w:szCs w:val="24"/>
        </w:rPr>
        <w:instrText xml:space="preserve"> ADDIN EN.CITE &lt;EndNote&gt;&lt;Cite&gt;&lt;Author&gt;Cosgrove&lt;/Author&gt;&lt;Year&gt;2012&lt;/Year&gt;&lt;RecNum&gt;215&lt;/RecNum&gt;&lt;Suffix&gt;`, p.7&lt;/Suffix&gt;&lt;DisplayText&gt;(Cosgrove et al., 2012, p.7)&lt;/DisplayText&gt;&lt;record&gt;&lt;rec-number&gt;215&lt;/rec-number&gt;&lt;foreign-keys&gt;&lt;key app="EN" db-id="z5zp9epztzf2vxexs9pxzpv2sw9ffxp0pt59"&gt;215&lt;/key&gt;&lt;/foreign-keys&gt;&lt;ref-type name="Report"&gt;27&lt;/ref-type&gt;&lt;contributors&gt;&lt;authors&gt;&lt;author&gt;Cosgrove, J,&lt;/author&gt;&lt;author&gt;Perkins, R, &lt;/author&gt;&lt;author&gt;Shiel, G,&lt;/author&gt;&lt;author&gt;Fish, R,&lt;/author&gt;&lt;author&gt;McGuinness, L&lt;/author&gt;&lt;/authors&gt;&lt;/contributors&gt;&lt;titles&gt;&lt;title&gt;Teaching and Learning in Project Maths: Insights from Teaching who Participated in PISA 2012&lt;/title&gt;&lt;/titles&gt;&lt;dates&gt;&lt;year&gt;2012&lt;/year&gt;&lt;/dates&gt;&lt;pub-location&gt;Dublin&lt;/pub-location&gt;&lt;publisher&gt;Educational Research Centre&lt;/publisher&gt;&lt;urls&gt;&lt;related-urls&gt;&lt;url&gt;http://www.ncca.ie/en/Conference/Teaching_and_Learning_in_Project_Maths_Web_Report.pdf&lt;/url&gt;&lt;/related-urls&gt;&lt;/urls&gt;&lt;/record&gt;&lt;/Cite&gt;&lt;/EndNote&gt;</w:instrText>
      </w:r>
      <w:r w:rsidR="00FD12DF" w:rsidRPr="00E92B55">
        <w:rPr>
          <w:sz w:val="24"/>
          <w:szCs w:val="24"/>
        </w:rPr>
        <w:fldChar w:fldCharType="separate"/>
      </w:r>
      <w:r w:rsidRPr="00E92B55">
        <w:rPr>
          <w:noProof/>
          <w:sz w:val="24"/>
          <w:szCs w:val="24"/>
        </w:rPr>
        <w:t>(Cosgrove et al., 2012, p.7)</w:t>
      </w:r>
      <w:r w:rsidR="00FD12DF" w:rsidRPr="00E92B55">
        <w:rPr>
          <w:sz w:val="24"/>
          <w:szCs w:val="24"/>
        </w:rPr>
        <w:fldChar w:fldCharType="end"/>
      </w:r>
      <w:r w:rsidR="00F74393" w:rsidRPr="00E92B55">
        <w:rPr>
          <w:sz w:val="24"/>
          <w:szCs w:val="24"/>
        </w:rPr>
        <w:t>.</w:t>
      </w:r>
    </w:p>
    <w:p w14:paraId="59BEC3E3" w14:textId="77777777" w:rsidR="008D763C" w:rsidRPr="005476B2" w:rsidRDefault="008D763C" w:rsidP="00465211">
      <w:pPr>
        <w:spacing w:line="240" w:lineRule="auto"/>
      </w:pPr>
    </w:p>
    <w:p w14:paraId="066DAFEA" w14:textId="77777777" w:rsidR="0025638A" w:rsidRDefault="0025638A" w:rsidP="0025638A">
      <w:pPr>
        <w:pStyle w:val="Heading3"/>
      </w:pPr>
      <w:bookmarkStart w:id="21" w:name="_Toc205842552"/>
      <w:bookmarkStart w:id="22" w:name="_Toc205842726"/>
      <w:bookmarkStart w:id="23" w:name="_Toc205854227"/>
      <w:bookmarkStart w:id="24" w:name="_Toc395689958"/>
      <w:r>
        <w:t>Problem Solving</w:t>
      </w:r>
      <w:bookmarkEnd w:id="21"/>
      <w:bookmarkEnd w:id="22"/>
      <w:bookmarkEnd w:id="23"/>
      <w:bookmarkEnd w:id="24"/>
    </w:p>
    <w:p w14:paraId="39024C52" w14:textId="77777777" w:rsidR="0025638A" w:rsidRPr="003C7DF3" w:rsidRDefault="0025638A" w:rsidP="0025638A"/>
    <w:p w14:paraId="2836B4FD" w14:textId="77777777" w:rsidR="0025638A" w:rsidRPr="00085E98" w:rsidRDefault="0025638A" w:rsidP="0025638A">
      <w:pPr>
        <w:spacing w:line="360" w:lineRule="auto"/>
        <w:ind w:firstLine="720"/>
        <w:rPr>
          <w:sz w:val="24"/>
          <w:szCs w:val="24"/>
        </w:rPr>
      </w:pPr>
      <w:r w:rsidRPr="00085E98">
        <w:rPr>
          <w:sz w:val="24"/>
          <w:szCs w:val="24"/>
        </w:rPr>
        <w:t xml:space="preserve">In the field of mathematics teaching, </w:t>
      </w:r>
      <w:r w:rsidR="002B14E0">
        <w:rPr>
          <w:sz w:val="24"/>
          <w:szCs w:val="24"/>
        </w:rPr>
        <w:t>how different teaching approaches impact upon the development of knowledge</w:t>
      </w:r>
      <w:r w:rsidRPr="00085E98">
        <w:rPr>
          <w:sz w:val="24"/>
          <w:szCs w:val="24"/>
        </w:rPr>
        <w:t xml:space="preserve"> has </w:t>
      </w:r>
      <w:r w:rsidR="002B14E0">
        <w:rPr>
          <w:sz w:val="24"/>
          <w:szCs w:val="24"/>
        </w:rPr>
        <w:t>not received much</w:t>
      </w:r>
      <w:r w:rsidRPr="00085E98">
        <w:rPr>
          <w:sz w:val="24"/>
          <w:szCs w:val="24"/>
        </w:rPr>
        <w:t xml:space="preserve"> consideration, particularly in higher education. Certainly Wentzel </w:t>
      </w:r>
      <w:r w:rsidR="00FD12DF">
        <w:rPr>
          <w:sz w:val="24"/>
          <w:szCs w:val="24"/>
        </w:rPr>
        <w:fldChar w:fldCharType="begin"/>
      </w:r>
      <w:r w:rsidR="00736F41">
        <w:rPr>
          <w:sz w:val="24"/>
          <w:szCs w:val="24"/>
        </w:rPr>
        <w:instrText xml:space="preserve"> ADDIN EN.CITE &lt;EndNote&gt;&lt;Cite ExcludeAuth="1"&gt;&lt;Author&gt;Wentzel&lt;/Author&gt;&lt;Year&gt;2002&lt;/Year&gt;&lt;RecNum&gt;20&lt;/RecNum&gt;&lt;DisplayText&gt;(2002)&lt;/DisplayText&gt;&lt;record&gt;&lt;rec-number&gt;20&lt;/rec-number&gt;&lt;foreign-keys&gt;&lt;key app="EN" db-id="9rzr55d9ja25fdesx0oxzprnfr9vvetxxp00"&gt;20&lt;/key&gt;&lt;/foreign-keys&gt;&lt;ref-type name="Journal Article"&gt;17&lt;/ref-type&gt;&lt;contributors&gt;&lt;authors&gt;&lt;author&gt;Wentzel, K.R&lt;/author&gt;&lt;/authors&gt;&lt;/contributors&gt;&lt;titles&gt;&lt;title&gt;Are effective teachers like good parents? Teaching styles and student adjustment in early adolescence&lt;/title&gt;&lt;secondary-title&gt;Child Development&lt;/secondary-title&gt;&lt;/titles&gt;&lt;pages&gt;287-301&lt;/pages&gt;&lt;volume&gt;73&lt;/volume&gt;&lt;number&gt;1&lt;/number&gt;&lt;section&gt;287&lt;/section&gt;&lt;dates&gt;&lt;year&gt;2002&lt;/year&gt;&lt;/dates&gt;&lt;urls&gt;&lt;/urls&gt;&lt;/record&gt;&lt;/Cite&gt;&lt;/EndNote&gt;</w:instrText>
      </w:r>
      <w:r w:rsidR="00FD12DF">
        <w:rPr>
          <w:sz w:val="24"/>
          <w:szCs w:val="24"/>
        </w:rPr>
        <w:fldChar w:fldCharType="separate"/>
      </w:r>
      <w:r w:rsidR="00736F41">
        <w:rPr>
          <w:noProof/>
          <w:sz w:val="24"/>
          <w:szCs w:val="24"/>
        </w:rPr>
        <w:t>(2002)</w:t>
      </w:r>
      <w:r w:rsidR="00FD12DF">
        <w:rPr>
          <w:sz w:val="24"/>
          <w:szCs w:val="24"/>
        </w:rPr>
        <w:fldChar w:fldCharType="end"/>
      </w:r>
      <w:r w:rsidR="00D66C47">
        <w:rPr>
          <w:sz w:val="24"/>
          <w:szCs w:val="24"/>
        </w:rPr>
        <w:t xml:space="preserve"> </w:t>
      </w:r>
      <w:r w:rsidRPr="00085E98">
        <w:rPr>
          <w:sz w:val="24"/>
          <w:szCs w:val="24"/>
        </w:rPr>
        <w:t xml:space="preserve">outlines how the choice of </w:t>
      </w:r>
      <w:r w:rsidR="002B14E0">
        <w:rPr>
          <w:sz w:val="24"/>
          <w:szCs w:val="24"/>
        </w:rPr>
        <w:t>approach used in teaching</w:t>
      </w:r>
      <w:r w:rsidRPr="00085E98">
        <w:rPr>
          <w:sz w:val="24"/>
          <w:szCs w:val="24"/>
        </w:rPr>
        <w:t xml:space="preserve"> can make an </w:t>
      </w:r>
      <w:r w:rsidR="002B14E0">
        <w:rPr>
          <w:sz w:val="24"/>
          <w:szCs w:val="24"/>
        </w:rPr>
        <w:t>meaningful</w:t>
      </w:r>
      <w:r w:rsidRPr="00085E98">
        <w:rPr>
          <w:sz w:val="24"/>
          <w:szCs w:val="24"/>
        </w:rPr>
        <w:t xml:space="preserve"> difference in a student’s learning and Samuelsson </w:t>
      </w:r>
      <w:r w:rsidR="00FD12DF">
        <w:rPr>
          <w:sz w:val="24"/>
          <w:szCs w:val="24"/>
        </w:rPr>
        <w:fldChar w:fldCharType="begin"/>
      </w:r>
      <w:r w:rsidR="00152E33">
        <w:rPr>
          <w:sz w:val="24"/>
          <w:szCs w:val="24"/>
        </w:rPr>
        <w:instrText xml:space="preserve"> ADDIN EN.CITE &lt;EndNote&gt;&lt;Cite ExcludeAuth="1"&gt;&lt;Author&gt;Samuelsson&lt;/Author&gt;&lt;Year&gt;2008&lt;/Year&gt;&lt;RecNum&gt;19&lt;/RecNum&gt;&lt;Suffix&gt;`, p.237&lt;/Suffix&gt;&lt;DisplayText&gt;(2008, p.237)&lt;/DisplayText&gt;&lt;record&gt;&lt;rec-number&gt;19&lt;/rec-number&gt;&lt;foreign-keys&gt;&lt;key app="EN" db-id="9rzr55d9ja25fdesx0oxzprnfr9vvetxxp00"&gt;19&lt;/key&gt;&lt;/foreign-keys&gt;&lt;ref-type name="Journal Article"&gt;17&lt;/ref-type&gt;&lt;contributors&gt;&lt;authors&gt;&lt;author&gt;Samuelsson, J&lt;/author&gt;&lt;/authors&gt;&lt;/contributors&gt;&lt;titles&gt;&lt;title&gt;The impact of different teaching methods on students&amp;apos; arithmetic and self-regulated learning skill&lt;/title&gt;&lt;secondary-title&gt;Educational Pschology in Practise&lt;/secondary-title&gt;&lt;/titles&gt;&lt;pages&gt;237-250&lt;/pages&gt;&lt;volume&gt;24&lt;/volume&gt;&lt;number&gt;3&lt;/number&gt;&lt;section&gt;237&lt;/section&gt;&lt;dates&gt;&lt;year&gt;2008&lt;/year&gt;&lt;/dates&gt;&lt;urls&gt;&lt;/urls&gt;&lt;electronic-resource-num&gt;10.1080/02667360802256790&lt;/electronic-resource-num&gt;&lt;/record&gt;&lt;/Cite&gt;&lt;/EndNote&gt;</w:instrText>
      </w:r>
      <w:r w:rsidR="00FD12DF">
        <w:rPr>
          <w:sz w:val="24"/>
          <w:szCs w:val="24"/>
        </w:rPr>
        <w:fldChar w:fldCharType="separate"/>
      </w:r>
      <w:r w:rsidR="00152E33">
        <w:rPr>
          <w:noProof/>
          <w:sz w:val="24"/>
          <w:szCs w:val="24"/>
        </w:rPr>
        <w:t>(2008, p.237)</w:t>
      </w:r>
      <w:r w:rsidR="00FD12DF">
        <w:rPr>
          <w:sz w:val="24"/>
          <w:szCs w:val="24"/>
        </w:rPr>
        <w:fldChar w:fldCharType="end"/>
      </w:r>
      <w:r w:rsidR="00F370BB">
        <w:rPr>
          <w:sz w:val="24"/>
          <w:szCs w:val="24"/>
        </w:rPr>
        <w:t xml:space="preserve"> </w:t>
      </w:r>
      <w:r w:rsidRPr="00085E98">
        <w:rPr>
          <w:sz w:val="24"/>
          <w:szCs w:val="24"/>
        </w:rPr>
        <w:t xml:space="preserve">reasons that </w:t>
      </w:r>
      <w:r w:rsidR="00152E33" w:rsidRPr="00152E33">
        <w:rPr>
          <w:i/>
          <w:sz w:val="24"/>
          <w:szCs w:val="24"/>
        </w:rPr>
        <w:t>“</w:t>
      </w:r>
      <w:r w:rsidRPr="00152E33">
        <w:rPr>
          <w:i/>
          <w:sz w:val="24"/>
          <w:szCs w:val="24"/>
        </w:rPr>
        <w:t>different teaching methods draw attention to different competencies in mathematics</w:t>
      </w:r>
      <w:r w:rsidR="00152E33" w:rsidRPr="00152E33">
        <w:rPr>
          <w:i/>
          <w:sz w:val="24"/>
          <w:szCs w:val="24"/>
        </w:rPr>
        <w:t>”</w:t>
      </w:r>
      <w:r w:rsidR="00BC07B0" w:rsidRPr="00152E33">
        <w:rPr>
          <w:i/>
          <w:sz w:val="24"/>
          <w:szCs w:val="24"/>
        </w:rPr>
        <w:t>.</w:t>
      </w:r>
      <w:r w:rsidRPr="00085E98">
        <w:rPr>
          <w:sz w:val="24"/>
          <w:szCs w:val="24"/>
        </w:rPr>
        <w:t xml:space="preserve"> Thus, </w:t>
      </w:r>
      <w:r w:rsidR="00E05DAD">
        <w:rPr>
          <w:sz w:val="24"/>
          <w:szCs w:val="24"/>
        </w:rPr>
        <w:t xml:space="preserve">we might expect </w:t>
      </w:r>
      <w:r w:rsidRPr="00085E98">
        <w:rPr>
          <w:sz w:val="24"/>
          <w:szCs w:val="24"/>
        </w:rPr>
        <w:t xml:space="preserve">the development of students’ mathematical proficiency </w:t>
      </w:r>
      <w:r w:rsidR="00E05DAD">
        <w:rPr>
          <w:sz w:val="24"/>
          <w:szCs w:val="24"/>
        </w:rPr>
        <w:t>to be</w:t>
      </w:r>
      <w:r w:rsidRPr="00085E98">
        <w:rPr>
          <w:sz w:val="24"/>
          <w:szCs w:val="24"/>
        </w:rPr>
        <w:t xml:space="preserve"> heavily influenced by the </w:t>
      </w:r>
      <w:r w:rsidR="003A7A07">
        <w:rPr>
          <w:sz w:val="24"/>
          <w:szCs w:val="24"/>
        </w:rPr>
        <w:t xml:space="preserve">particular approach used in the teaching of mathematics. </w:t>
      </w:r>
      <w:r w:rsidRPr="00085E98">
        <w:rPr>
          <w:sz w:val="24"/>
          <w:szCs w:val="24"/>
        </w:rPr>
        <w:t xml:space="preserve"> </w:t>
      </w:r>
    </w:p>
    <w:p w14:paraId="55CA2786" w14:textId="77777777" w:rsidR="0025638A" w:rsidRPr="001F752B" w:rsidRDefault="009E0FEC" w:rsidP="001F752B">
      <w:pPr>
        <w:spacing w:line="360" w:lineRule="auto"/>
        <w:ind w:firstLine="720"/>
        <w:rPr>
          <w:sz w:val="24"/>
          <w:szCs w:val="24"/>
        </w:rPr>
      </w:pPr>
      <w:r>
        <w:rPr>
          <w:sz w:val="24"/>
          <w:szCs w:val="24"/>
        </w:rPr>
        <w:t xml:space="preserve">Although researchers rarely concur about the actual nature of the process involved in problem solving, they all seem to agree that an important element is the initial confusion about a solution procedure. </w:t>
      </w:r>
      <w:r w:rsidR="0025638A" w:rsidRPr="009B1E7F">
        <w:rPr>
          <w:sz w:val="24"/>
          <w:szCs w:val="24"/>
        </w:rPr>
        <w:t>A complication arises due to the fact that a problem to some may not be a problem to others, or what may be a problem to a person at one point in time may not be a problem to him or he</w:t>
      </w:r>
      <w:r w:rsidR="0025638A">
        <w:rPr>
          <w:sz w:val="24"/>
          <w:szCs w:val="24"/>
        </w:rPr>
        <w:t>r at some point in the future</w:t>
      </w:r>
      <w:r w:rsidR="00130B37">
        <w:rPr>
          <w:sz w:val="24"/>
          <w:szCs w:val="24"/>
        </w:rPr>
        <w:t xml:space="preserve"> </w:t>
      </w:r>
      <w:r w:rsidR="00FD12DF">
        <w:rPr>
          <w:sz w:val="24"/>
          <w:szCs w:val="24"/>
        </w:rPr>
        <w:fldChar w:fldCharType="begin"/>
      </w:r>
      <w:r w:rsidR="00130B37">
        <w:rPr>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sz w:val="24"/>
          <w:szCs w:val="24"/>
        </w:rPr>
        <w:fldChar w:fldCharType="separate"/>
      </w:r>
      <w:r w:rsidR="00130B37">
        <w:rPr>
          <w:noProof/>
          <w:sz w:val="24"/>
          <w:szCs w:val="24"/>
        </w:rPr>
        <w:t>(Oldham and Close, 2009)</w:t>
      </w:r>
      <w:r w:rsidR="00FD12DF">
        <w:rPr>
          <w:sz w:val="24"/>
          <w:szCs w:val="24"/>
        </w:rPr>
        <w:fldChar w:fldCharType="end"/>
      </w:r>
      <w:r w:rsidR="0025638A">
        <w:rPr>
          <w:sz w:val="24"/>
          <w:szCs w:val="24"/>
        </w:rPr>
        <w:t xml:space="preserve">. </w:t>
      </w:r>
      <w:r w:rsidR="0025638A" w:rsidRPr="009B1E7F">
        <w:rPr>
          <w:sz w:val="24"/>
          <w:szCs w:val="24"/>
        </w:rPr>
        <w:t xml:space="preserve">Problem solving has been defined by the psychologist William Brownell as the process of responding to </w:t>
      </w:r>
      <w:r w:rsidR="001F752B">
        <w:rPr>
          <w:sz w:val="24"/>
          <w:szCs w:val="24"/>
        </w:rPr>
        <w:t xml:space="preserve">a task where the person in question experiences </w:t>
      </w:r>
      <w:r w:rsidR="006A6DF8">
        <w:rPr>
          <w:sz w:val="24"/>
          <w:szCs w:val="24"/>
        </w:rPr>
        <w:t>some degree of puzzlement</w:t>
      </w:r>
      <w:r w:rsidR="001F752B">
        <w:rPr>
          <w:sz w:val="24"/>
          <w:szCs w:val="24"/>
        </w:rPr>
        <w:t xml:space="preserve"> about the problem but not utter confusion</w:t>
      </w:r>
      <w:r w:rsidR="006F1015">
        <w:rPr>
          <w:rFonts w:cs="TimesNewRomanPSMT-Identity-H"/>
          <w:sz w:val="24"/>
          <w:szCs w:val="24"/>
        </w:rPr>
        <w:t xml:space="preserve"> </w:t>
      </w:r>
      <w:r w:rsidR="00FD12DF">
        <w:rPr>
          <w:rFonts w:cs="TimesNewRomanPSMT-Identity-H"/>
          <w:sz w:val="24"/>
          <w:szCs w:val="24"/>
        </w:rPr>
        <w:fldChar w:fldCharType="begin"/>
      </w:r>
      <w:r w:rsidR="006F1015">
        <w:rPr>
          <w:rFonts w:cs="TimesNewRomanPSMT-Identity-H"/>
          <w:sz w:val="24"/>
          <w:szCs w:val="24"/>
        </w:rPr>
        <w:instrText xml:space="preserve"> ADDIN EN.CITE &lt;EndNote&gt;&lt;Cite&gt;&lt;Author&gt;Brownell&lt;/Author&gt;&lt;Year&gt;1972&lt;/Year&gt;&lt;RecNum&gt;102&lt;/RecNum&gt;&lt;DisplayText&gt;(Brownell, 1972)&lt;/DisplayText&gt;&lt;record&gt;&lt;rec-number&gt;102&lt;/rec-number&gt;&lt;foreign-keys&gt;&lt;key app="EN" db-id="eat5pdetradwv9esxe7xa9pvzx5afwrrs5vw"&gt;102&lt;/key&gt;&lt;/foreign-keys&gt;&lt;ref-type name="Book Section"&gt;5&lt;/ref-type&gt;&lt;contributors&gt;&lt;authors&gt;&lt;author&gt;Brownell, W,&lt;/author&gt;&lt;/authors&gt;&lt;secondary-authors&gt;&lt;author&gt;Weaver, J&lt;/author&gt;&lt;author&gt;Kilpatrick, J&lt;/author&gt;&lt;/secondary-authors&gt;&lt;/contributors&gt;&lt;titles&gt;&lt;title&gt;Problem Solving&lt;/title&gt;&lt;secondary-title&gt;Studies in Mathematics Vol XXI: The place of meaning in mathematics instruction: Selected theoretical papers of William Brownell&lt;/secondary-title&gt;&lt;/titles&gt;&lt;dates&gt;&lt;year&gt;1972&lt;/year&gt;&lt;/dates&gt;&lt;pub-location&gt;Yale University&lt;/pub-location&gt;&lt;publisher&gt;New Haven&lt;/publisher&gt;&lt;urls&gt;&lt;/urls&gt;&lt;/record&gt;&lt;/Cite&gt;&lt;/EndNote&gt;</w:instrText>
      </w:r>
      <w:r w:rsidR="00FD12DF">
        <w:rPr>
          <w:rFonts w:cs="TimesNewRomanPSMT-Identity-H"/>
          <w:sz w:val="24"/>
          <w:szCs w:val="24"/>
        </w:rPr>
        <w:fldChar w:fldCharType="separate"/>
      </w:r>
      <w:r w:rsidR="006F1015">
        <w:rPr>
          <w:rFonts w:cs="TimesNewRomanPSMT-Identity-H"/>
          <w:noProof/>
          <w:sz w:val="24"/>
          <w:szCs w:val="24"/>
        </w:rPr>
        <w:t>(Brownell, 1972)</w:t>
      </w:r>
      <w:r w:rsidR="00FD12DF">
        <w:rPr>
          <w:rFonts w:cs="TimesNewRomanPSMT-Identity-H"/>
          <w:sz w:val="24"/>
          <w:szCs w:val="24"/>
        </w:rPr>
        <w:fldChar w:fldCharType="end"/>
      </w:r>
      <w:r w:rsidR="00DC251D" w:rsidRPr="00024B89">
        <w:rPr>
          <w:rFonts w:cs="TimesNewRomanPSMT-Identity-H"/>
          <w:sz w:val="24"/>
          <w:szCs w:val="24"/>
        </w:rPr>
        <w:t>.</w:t>
      </w:r>
    </w:p>
    <w:p w14:paraId="475B22CF" w14:textId="77777777" w:rsidR="0025638A" w:rsidRDefault="0025638A" w:rsidP="00024B89">
      <w:pPr>
        <w:autoSpaceDE w:val="0"/>
        <w:autoSpaceDN w:val="0"/>
        <w:adjustRightInd w:val="0"/>
        <w:spacing w:after="0" w:line="360" w:lineRule="auto"/>
        <w:ind w:firstLine="720"/>
        <w:rPr>
          <w:rFonts w:cs="TimesNewRomanPSMT-Identity-H"/>
          <w:sz w:val="24"/>
          <w:szCs w:val="24"/>
        </w:rPr>
      </w:pPr>
      <w:r w:rsidRPr="00B4669D">
        <w:rPr>
          <w:rFonts w:cs="TimesNewRomanPSMT-Identity-H"/>
          <w:sz w:val="24"/>
          <w:szCs w:val="24"/>
        </w:rPr>
        <w:t xml:space="preserve">Certainly, </w:t>
      </w:r>
      <w:r w:rsidR="006A6DF8">
        <w:rPr>
          <w:rFonts w:cs="TimesNewRomanPSMT-Identity-H"/>
          <w:sz w:val="24"/>
          <w:szCs w:val="24"/>
        </w:rPr>
        <w:t>the literature today contains many descriptions</w:t>
      </w:r>
      <w:r w:rsidRPr="00B4669D">
        <w:rPr>
          <w:rFonts w:cs="TimesNewRomanPSMT-Identity-H"/>
          <w:sz w:val="24"/>
          <w:szCs w:val="24"/>
        </w:rPr>
        <w:t xml:space="preserve"> that more or less complement Brownell’s. If a ‘problem’ is completely incomprehensible for an individual, then they are unable to engage in problem solving with it</w:t>
      </w:r>
      <w:r w:rsidR="006A6DF8">
        <w:rPr>
          <w:rFonts w:cs="TimesNewRomanPSMT-Identity-H"/>
          <w:sz w:val="24"/>
          <w:szCs w:val="24"/>
        </w:rPr>
        <w:t xml:space="preserve"> </w:t>
      </w:r>
      <w:r w:rsidR="00FD12DF">
        <w:rPr>
          <w:rFonts w:cs="TimesNewRomanPSMT-Identity-H"/>
          <w:sz w:val="24"/>
          <w:szCs w:val="24"/>
        </w:rPr>
        <w:fldChar w:fldCharType="begin"/>
      </w:r>
      <w:r w:rsidR="006A6DF8">
        <w:rPr>
          <w:rFonts w:cs="TimesNewRomanPSMT-Identity-H"/>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sidR="006A6DF8">
        <w:rPr>
          <w:rFonts w:cs="TimesNewRomanPSMT-Identity-H"/>
          <w:noProof/>
          <w:sz w:val="24"/>
          <w:szCs w:val="24"/>
        </w:rPr>
        <w:t>(Oldham and Close, 2009)</w:t>
      </w:r>
      <w:r w:rsidR="00FD12DF">
        <w:rPr>
          <w:rFonts w:cs="TimesNewRomanPSMT-Identity-H"/>
          <w:sz w:val="24"/>
          <w:szCs w:val="24"/>
        </w:rPr>
        <w:fldChar w:fldCharType="end"/>
      </w:r>
      <w:r w:rsidRPr="00B4669D">
        <w:rPr>
          <w:rFonts w:cs="TimesNewRomanPSMT-Identity-H"/>
          <w:sz w:val="24"/>
          <w:szCs w:val="24"/>
        </w:rPr>
        <w:t xml:space="preserve">. </w:t>
      </w:r>
      <w:r w:rsidR="00457DEA">
        <w:rPr>
          <w:rFonts w:cs="TimesNewRomanPSMT-Identity-H"/>
          <w:sz w:val="24"/>
          <w:szCs w:val="24"/>
        </w:rPr>
        <w:t>Alternatively</w:t>
      </w:r>
      <w:r w:rsidRPr="00B4669D">
        <w:rPr>
          <w:rFonts w:cs="TimesNewRomanPSMT-Identity-H"/>
          <w:sz w:val="24"/>
          <w:szCs w:val="24"/>
        </w:rPr>
        <w:t xml:space="preserve">, the word ‘routine’ can be used to describe the type of problem where an individual has </w:t>
      </w:r>
      <w:r w:rsidR="00457DEA" w:rsidRPr="00457DEA">
        <w:rPr>
          <w:rFonts w:cs="TimesNewRomanPSMT-Identity-H"/>
          <w:i/>
          <w:sz w:val="24"/>
          <w:szCs w:val="24"/>
        </w:rPr>
        <w:t>“</w:t>
      </w:r>
      <w:r w:rsidRPr="00457DEA">
        <w:rPr>
          <w:rFonts w:cs="TimesNewRomanPSMT-Identity-H"/>
          <w:i/>
          <w:sz w:val="24"/>
          <w:szCs w:val="24"/>
        </w:rPr>
        <w:t>become familiar with a particular class</w:t>
      </w:r>
      <w:r w:rsidR="00457DEA" w:rsidRPr="00457DEA">
        <w:rPr>
          <w:rFonts w:cs="TimesNewRomanPSMT-Identity-H"/>
          <w:i/>
          <w:sz w:val="24"/>
          <w:szCs w:val="24"/>
        </w:rPr>
        <w:t xml:space="preserve"> or type</w:t>
      </w:r>
      <w:r w:rsidRPr="00457DEA">
        <w:rPr>
          <w:rFonts w:cs="TimesNewRomanPSMT-Identity-H"/>
          <w:i/>
          <w:sz w:val="24"/>
          <w:szCs w:val="24"/>
        </w:rPr>
        <w:t xml:space="preserve"> of problem, and by reasoning </w:t>
      </w:r>
      <w:r w:rsidRPr="00457DEA">
        <w:rPr>
          <w:rFonts w:cs="TimesNewRomanPSMT-Identity-H"/>
          <w:i/>
          <w:sz w:val="24"/>
          <w:szCs w:val="24"/>
        </w:rPr>
        <w:lastRenderedPageBreak/>
        <w:t>and experience has developed a procedure for dealing with it</w:t>
      </w:r>
      <w:r w:rsidR="00457DEA" w:rsidRPr="00457DEA">
        <w:rPr>
          <w:rFonts w:cs="TimesNewRomanPSMT-Identity-H"/>
          <w:i/>
          <w:sz w:val="24"/>
          <w:szCs w:val="24"/>
        </w:rPr>
        <w:t>”</w:t>
      </w:r>
      <w:r w:rsidR="00457DEA">
        <w:rPr>
          <w:rFonts w:cs="TimesNewRomanPSMT-Identity-H"/>
          <w:sz w:val="24"/>
          <w:szCs w:val="24"/>
        </w:rPr>
        <w:t xml:space="preserve"> </w:t>
      </w:r>
      <w:r w:rsidR="00FD12DF">
        <w:rPr>
          <w:rFonts w:cs="TimesNewRomanPSMT-Identity-H"/>
          <w:sz w:val="24"/>
          <w:szCs w:val="24"/>
        </w:rPr>
        <w:fldChar w:fldCharType="begin"/>
      </w:r>
      <w:r w:rsidR="00457DEA">
        <w:rPr>
          <w:rFonts w:cs="TimesNewRomanPSMT-Identity-H"/>
          <w:sz w:val="24"/>
          <w:szCs w:val="24"/>
        </w:rPr>
        <w:instrText xml:space="preserve"> ADDIN EN.CITE &lt;EndNote&gt;&lt;Cite&gt;&lt;Author&gt;Oldham&lt;/Author&gt;&lt;Year&gt;2009&lt;/Year&gt;&lt;RecNum&gt;112&lt;/RecNum&gt;&lt;Suffix&gt;`, p.296&lt;/Suffix&gt;&lt;DisplayText&gt;(Oldham and Close, 2009, p.296)&lt;/DisplayText&gt;&lt;record&gt;&lt;rec-number&gt;112&lt;/rec-number&gt;&lt;foreign-keys&gt;&lt;key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sidR="00457DEA">
        <w:rPr>
          <w:rFonts w:cs="TimesNewRomanPSMT-Identity-H"/>
          <w:noProof/>
          <w:sz w:val="24"/>
          <w:szCs w:val="24"/>
        </w:rPr>
        <w:t>(Oldham and Close, 2009, p.296)</w:t>
      </w:r>
      <w:r w:rsidR="00FD12DF">
        <w:rPr>
          <w:rFonts w:cs="TimesNewRomanPSMT-Identity-H"/>
          <w:sz w:val="24"/>
          <w:szCs w:val="24"/>
        </w:rPr>
        <w:fldChar w:fldCharType="end"/>
      </w:r>
      <w:r w:rsidRPr="00457DEA">
        <w:rPr>
          <w:rFonts w:cs="TimesNewRomanPSMT-Identity-H"/>
          <w:sz w:val="24"/>
          <w:szCs w:val="24"/>
        </w:rPr>
        <w:t xml:space="preserve"> </w:t>
      </w:r>
      <w:r w:rsidRPr="00B4669D">
        <w:rPr>
          <w:rFonts w:cs="TimesNewRomanPSMT-Identity-H"/>
          <w:sz w:val="24"/>
          <w:szCs w:val="24"/>
        </w:rPr>
        <w:t xml:space="preserve">i.e. </w:t>
      </w:r>
      <w:r w:rsidR="00457DEA">
        <w:rPr>
          <w:rFonts w:cs="TimesNewRomanPSMT-Identity-H"/>
          <w:sz w:val="24"/>
          <w:szCs w:val="24"/>
        </w:rPr>
        <w:t>the problem involves a very small amount of or even no uncertainty. Thus</w:t>
      </w:r>
      <w:r w:rsidRPr="00B4669D">
        <w:rPr>
          <w:rFonts w:cs="TimesNewRomanPSMT-Identity-H"/>
          <w:sz w:val="24"/>
          <w:szCs w:val="24"/>
        </w:rPr>
        <w:t>, it is useful to think of problems as continuously ranging from non-routine/complex problems at one end to routine/familiar problems at the other end</w:t>
      </w:r>
      <w:r w:rsidR="00457DEA">
        <w:rPr>
          <w:rFonts w:cs="TimesNewRomanPSMT-Identity-H"/>
          <w:sz w:val="24"/>
          <w:szCs w:val="24"/>
        </w:rPr>
        <w:t xml:space="preserve"> </w:t>
      </w:r>
      <w:r w:rsidR="00FD12DF">
        <w:rPr>
          <w:rFonts w:cs="TimesNewRomanPSMT-Identity-H"/>
          <w:sz w:val="24"/>
          <w:szCs w:val="24"/>
        </w:rPr>
        <w:fldChar w:fldCharType="begin"/>
      </w:r>
      <w:r w:rsidR="00457DEA">
        <w:rPr>
          <w:rFonts w:cs="TimesNewRomanPSMT-Identity-H"/>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sidR="00457DEA">
        <w:rPr>
          <w:rFonts w:cs="TimesNewRomanPSMT-Identity-H"/>
          <w:noProof/>
          <w:sz w:val="24"/>
          <w:szCs w:val="24"/>
        </w:rPr>
        <w:t>(Oldham and Close, 2009)</w:t>
      </w:r>
      <w:r w:rsidR="00FD12DF">
        <w:rPr>
          <w:rFonts w:cs="TimesNewRomanPSMT-Identity-H"/>
          <w:sz w:val="24"/>
          <w:szCs w:val="24"/>
        </w:rPr>
        <w:fldChar w:fldCharType="end"/>
      </w:r>
      <w:r w:rsidRPr="00B4669D">
        <w:rPr>
          <w:rFonts w:cs="TimesNewRomanPSMT-Identity-H"/>
          <w:sz w:val="24"/>
          <w:szCs w:val="24"/>
        </w:rPr>
        <w:t xml:space="preserve">. </w:t>
      </w:r>
    </w:p>
    <w:p w14:paraId="0E5344F5" w14:textId="77777777" w:rsidR="00703B3B" w:rsidRDefault="00703B3B" w:rsidP="00024B89">
      <w:pPr>
        <w:autoSpaceDE w:val="0"/>
        <w:autoSpaceDN w:val="0"/>
        <w:adjustRightInd w:val="0"/>
        <w:spacing w:after="0" w:line="360" w:lineRule="auto"/>
        <w:ind w:firstLine="720"/>
        <w:rPr>
          <w:rFonts w:cs="TimesNewRomanPSMT-Identity-H"/>
          <w:sz w:val="24"/>
          <w:szCs w:val="24"/>
        </w:rPr>
      </w:pPr>
    </w:p>
    <w:p w14:paraId="2B8911BE" w14:textId="77777777" w:rsidR="00870929" w:rsidRDefault="00703B3B" w:rsidP="00807CD4">
      <w:pPr>
        <w:autoSpaceDE w:val="0"/>
        <w:autoSpaceDN w:val="0"/>
        <w:adjustRightInd w:val="0"/>
        <w:spacing w:after="0" w:line="360" w:lineRule="auto"/>
        <w:ind w:firstLine="720"/>
        <w:rPr>
          <w:rFonts w:cs="TimesNewRomanPSMT-Identity-H"/>
          <w:sz w:val="24"/>
          <w:szCs w:val="24"/>
        </w:rPr>
      </w:pPr>
      <w:r>
        <w:rPr>
          <w:rFonts w:cs="TimesNewRomanPSMT-Identity-H"/>
          <w:sz w:val="24"/>
          <w:szCs w:val="24"/>
        </w:rPr>
        <w:t xml:space="preserve">Two kinds of problem-solving are now described. The first involves solving problems in particular areas such as finance, mathematics or engineering and in this way is described as “domain-specific” </w:t>
      </w:r>
      <w:r w:rsidR="00FD12DF">
        <w:rPr>
          <w:rFonts w:cs="TimesNewRomanPSMT-Identity-H"/>
          <w:sz w:val="24"/>
          <w:szCs w:val="24"/>
        </w:rPr>
        <w:fldChar w:fldCharType="begin"/>
      </w:r>
      <w:r>
        <w:rPr>
          <w:rFonts w:cs="TimesNewRomanPSMT-Identity-H"/>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Pr>
          <w:rFonts w:cs="TimesNewRomanPSMT-Identity-H"/>
          <w:noProof/>
          <w:sz w:val="24"/>
          <w:szCs w:val="24"/>
        </w:rPr>
        <w:t>(Oldham and Close, 2009)</w:t>
      </w:r>
      <w:r w:rsidR="00FD12DF">
        <w:rPr>
          <w:rFonts w:cs="TimesNewRomanPSMT-Identity-H"/>
          <w:sz w:val="24"/>
          <w:szCs w:val="24"/>
        </w:rPr>
        <w:fldChar w:fldCharType="end"/>
      </w:r>
      <w:r>
        <w:rPr>
          <w:rFonts w:cs="TimesNewRomanPSMT-Identity-H"/>
          <w:sz w:val="24"/>
          <w:szCs w:val="24"/>
        </w:rPr>
        <w:t>. The second involves solving problems that students meet in everyday life and in this way are n</w:t>
      </w:r>
      <w:r w:rsidR="00807CD4">
        <w:rPr>
          <w:rFonts w:cs="TimesNewRomanPSMT-Identity-H"/>
          <w:sz w:val="24"/>
          <w:szCs w:val="24"/>
        </w:rPr>
        <w:t xml:space="preserve">on-domain specific </w:t>
      </w:r>
      <w:r w:rsidR="00FD12DF">
        <w:rPr>
          <w:rFonts w:cs="TimesNewRomanPSMT-Identity-H"/>
          <w:sz w:val="24"/>
          <w:szCs w:val="24"/>
        </w:rPr>
        <w:fldChar w:fldCharType="begin"/>
      </w:r>
      <w:r w:rsidR="0036074D">
        <w:rPr>
          <w:rFonts w:cs="TimesNewRomanPSMT-Identity-H"/>
          <w:sz w:val="24"/>
          <w:szCs w:val="24"/>
        </w:rPr>
        <w:instrText xml:space="preserve"> ADDIN EN.CITE &lt;EndNote&gt;&lt;Cite&gt;&lt;Author&gt;EGFSN&lt;/Author&gt;&lt;Year&gt;2008&lt;/Year&gt;&lt;RecNum&gt;30&lt;/RecNum&gt;&lt;DisplayText&gt;(EGFSN, 2008)&lt;/DisplayText&gt;&lt;record&gt;&lt;rec-number&gt;30&lt;/rec-number&gt;&lt;foreign-keys&gt;&lt;key app="EN" db-id="z5zp9epztzf2vxexs9pxzpv2sw9ffxp0pt59"&gt;30&lt;/key&gt;&lt;/foreign-keys&gt;&lt;ref-type name="Report"&gt;27&lt;/ref-type&gt;&lt;contributors&gt;&lt;authors&gt;&lt;author&gt;EGFSN&lt;/author&gt;&lt;/authors&gt;&lt;/contributors&gt;&lt;titles&gt;&lt;title&gt;Future Requirements for High-Level ICT Skills in the ICT sector&lt;/title&gt;&lt;/titles&gt;&lt;dates&gt;&lt;year&gt;2008&lt;/year&gt;&lt;/dates&gt;&lt;publisher&gt;Expert Group on Future Skills Needs&lt;/publisher&gt;&lt;urls&gt;&lt;related-urls&gt;&lt;url&gt;http://www.egfsn.ie/publication/egfsnSearch.jsp?ft=/publications/2008/title,2513,en.php&lt;/url&gt;&lt;/related-urls&gt;&lt;/urls&gt;&lt;access-date&gt;02-11-2011&lt;/access-date&gt;&lt;/record&gt;&lt;/Cite&gt;&lt;/EndNote&gt;</w:instrText>
      </w:r>
      <w:r w:rsidR="00FD12DF">
        <w:rPr>
          <w:rFonts w:cs="TimesNewRomanPSMT-Identity-H"/>
          <w:sz w:val="24"/>
          <w:szCs w:val="24"/>
        </w:rPr>
        <w:fldChar w:fldCharType="separate"/>
      </w:r>
      <w:r w:rsidR="0036074D">
        <w:rPr>
          <w:rFonts w:cs="TimesNewRomanPSMT-Identity-H"/>
          <w:noProof/>
          <w:sz w:val="24"/>
          <w:szCs w:val="24"/>
        </w:rPr>
        <w:t>(EGFSN, 2008)</w:t>
      </w:r>
      <w:r w:rsidR="00FD12DF">
        <w:rPr>
          <w:rFonts w:cs="TimesNewRomanPSMT-Identity-H"/>
          <w:sz w:val="24"/>
          <w:szCs w:val="24"/>
        </w:rPr>
        <w:fldChar w:fldCharType="end"/>
      </w:r>
      <w:r w:rsidR="0036074D">
        <w:rPr>
          <w:rFonts w:cs="TimesNewRomanPSMT-Identity-H"/>
          <w:sz w:val="24"/>
          <w:szCs w:val="24"/>
        </w:rPr>
        <w:t>.</w:t>
      </w:r>
      <w:r w:rsidR="0025638A" w:rsidRPr="00B4669D">
        <w:rPr>
          <w:rFonts w:cs="TimesNewRomanPSMT-Identity-H"/>
          <w:sz w:val="24"/>
          <w:szCs w:val="24"/>
        </w:rPr>
        <w:t xml:space="preserve"> </w:t>
      </w:r>
      <w:r w:rsidR="00807CD4">
        <w:rPr>
          <w:rFonts w:cs="TimesNewRomanPSMT-Identity-H"/>
          <w:sz w:val="24"/>
          <w:szCs w:val="24"/>
        </w:rPr>
        <w:t xml:space="preserve">Certainly the importance of this kind of problem-solving is further highlighted in PISA tests where it is assessed separately from other key subject domains in PISA tests </w:t>
      </w:r>
      <w:r w:rsidR="00FD12DF">
        <w:rPr>
          <w:rFonts w:cs="TimesNewRomanPSMT-Identity-H"/>
          <w:sz w:val="24"/>
          <w:szCs w:val="24"/>
        </w:rPr>
        <w:fldChar w:fldCharType="begin">
          <w:fldData xml:space="preserve">PEVuZE5vdGU+PENpdGU+PEF1dGhvcj5PRUNEPC9BdXRob3I+PFllYXI+MjAwNChhKTwvWWVhcj48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</w:fldData>
        </w:fldChar>
      </w:r>
      <w:r w:rsidR="0067554F">
        <w:rPr>
          <w:rFonts w:cs="TimesNewRomanPSMT-Identity-H"/>
          <w:sz w:val="24"/>
          <w:szCs w:val="24"/>
        </w:rPr>
        <w:instrText xml:space="preserve"> ADDIN EN.CITE </w:instrText>
      </w:r>
      <w:r w:rsidR="00FD12DF">
        <w:rPr>
          <w:rFonts w:cs="TimesNewRomanPSMT-Identity-H"/>
          <w:sz w:val="24"/>
          <w:szCs w:val="24"/>
        </w:rPr>
        <w:fldChar w:fldCharType="begin">
          <w:fldData xml:space="preserve">PEVuZE5vdGU+PENpdGU+PEF1dGhvcj5PRUNEPC9BdXRob3I+PFllYXI+MjAwNChhKTwvWWVhcj48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</w:fldData>
        </w:fldChar>
      </w:r>
      <w:r w:rsidR="0067554F">
        <w:rPr>
          <w:rFonts w:cs="TimesNewRomanPSMT-Identity-H"/>
          <w:sz w:val="24"/>
          <w:szCs w:val="24"/>
        </w:rPr>
        <w:instrText xml:space="preserve"> ADDIN EN.CITE.DATA </w:instrText>
      </w:r>
      <w:r w:rsidR="00FD12DF">
        <w:rPr>
          <w:rFonts w:cs="TimesNewRomanPSMT-Identity-H"/>
          <w:sz w:val="24"/>
          <w:szCs w:val="24"/>
        </w:rPr>
      </w:r>
      <w:r w:rsidR="00FD12DF">
        <w:rPr>
          <w:rFonts w:cs="TimesNewRomanPSMT-Identity-H"/>
          <w:sz w:val="24"/>
          <w:szCs w:val="24"/>
        </w:rPr>
        <w:fldChar w:fldCharType="end"/>
      </w:r>
      <w:r w:rsidR="00FD12DF">
        <w:rPr>
          <w:rFonts w:cs="TimesNewRomanPSMT-Identity-H"/>
          <w:sz w:val="24"/>
          <w:szCs w:val="24"/>
        </w:rPr>
      </w:r>
      <w:r w:rsidR="00FD12DF">
        <w:rPr>
          <w:rFonts w:cs="TimesNewRomanPSMT-Identity-H"/>
          <w:sz w:val="24"/>
          <w:szCs w:val="24"/>
        </w:rPr>
        <w:fldChar w:fldCharType="separate"/>
      </w:r>
      <w:r w:rsidR="0067554F">
        <w:rPr>
          <w:rFonts w:cs="TimesNewRomanPSMT-Identity-H"/>
          <w:noProof/>
          <w:sz w:val="24"/>
          <w:szCs w:val="24"/>
        </w:rPr>
        <w:t>(OECD, 2004(a); Klieme, 2004; Murray et al., 2005)</w:t>
      </w:r>
      <w:r w:rsidR="00FD12DF">
        <w:rPr>
          <w:rFonts w:cs="TimesNewRomanPSMT-Identity-H"/>
          <w:sz w:val="24"/>
          <w:szCs w:val="24"/>
        </w:rPr>
        <w:fldChar w:fldCharType="end"/>
      </w:r>
      <w:r w:rsidR="0036074D">
        <w:rPr>
          <w:rFonts w:cs="TimesNewRomanPSMT-Identity-H"/>
          <w:sz w:val="24"/>
          <w:szCs w:val="24"/>
        </w:rPr>
        <w:t>.</w:t>
      </w:r>
      <w:r w:rsidR="0025638A" w:rsidRPr="00B4669D">
        <w:rPr>
          <w:rFonts w:cs="TimesNewRomanPSMT-Identity-H"/>
          <w:sz w:val="24"/>
          <w:szCs w:val="24"/>
        </w:rPr>
        <w:t xml:space="preserve"> </w:t>
      </w:r>
    </w:p>
    <w:p w14:paraId="447A7C57" w14:textId="77777777" w:rsidR="00870929" w:rsidRDefault="00870929" w:rsidP="00D2067E">
      <w:pPr>
        <w:autoSpaceDE w:val="0"/>
        <w:autoSpaceDN w:val="0"/>
        <w:adjustRightInd w:val="0"/>
        <w:spacing w:after="0" w:line="360" w:lineRule="auto"/>
        <w:rPr>
          <w:rFonts w:cs="TimesNewRomanPSMT-Identity-H"/>
          <w:sz w:val="24"/>
          <w:szCs w:val="24"/>
        </w:rPr>
      </w:pPr>
    </w:p>
    <w:p w14:paraId="2A00F909" w14:textId="77777777" w:rsidR="009220D3" w:rsidRDefault="0025638A" w:rsidP="00870929">
      <w:pPr>
        <w:autoSpaceDE w:val="0"/>
        <w:autoSpaceDN w:val="0"/>
        <w:adjustRightInd w:val="0"/>
        <w:spacing w:after="0" w:line="360" w:lineRule="auto"/>
        <w:ind w:firstLine="720"/>
        <w:rPr>
          <w:sz w:val="24"/>
          <w:szCs w:val="24"/>
        </w:rPr>
      </w:pPr>
      <w:r w:rsidRPr="00B4669D">
        <w:rPr>
          <w:rFonts w:cs="TimesNewRomanPSMT-Identity-H"/>
          <w:sz w:val="24"/>
          <w:szCs w:val="24"/>
        </w:rPr>
        <w:t xml:space="preserve"> In</w:t>
      </w:r>
      <w:r w:rsidR="005F32EE">
        <w:rPr>
          <w:rFonts w:cs="TimesNewRomanPSMT-Identity-H"/>
          <w:sz w:val="24"/>
          <w:szCs w:val="24"/>
        </w:rPr>
        <w:t xml:space="preserve"> pre-1980 Ireland, the teaching </w:t>
      </w:r>
      <w:r w:rsidRPr="00B4669D">
        <w:rPr>
          <w:rFonts w:cs="TimesNewRomanPSMT-Identity-H"/>
          <w:sz w:val="24"/>
          <w:szCs w:val="24"/>
        </w:rPr>
        <w:t>of mathematics was dominated by a behaviourist approach which included repetition and reinforcement, use of teaching examples and where any uncertainty in problems was generally minimal.</w:t>
      </w:r>
      <w:r w:rsidR="001010BA">
        <w:rPr>
          <w:rFonts w:cs="TimesNewRomanPSMT-Identity-H"/>
          <w:sz w:val="24"/>
          <w:szCs w:val="24"/>
        </w:rPr>
        <w:t xml:space="preserve"> In contrast to this, the 1980s is considered to have been the decade of ‘Problem Solving’ for mathematics in school and this led to a more constructivist approach being implemented in the 1990s </w:t>
      </w:r>
      <w:r w:rsidR="00FD12DF">
        <w:rPr>
          <w:rFonts w:cs="TimesNewRomanPSMT-Identity-H"/>
          <w:sz w:val="24"/>
          <w:szCs w:val="24"/>
        </w:rPr>
        <w:fldChar w:fldCharType="begin"/>
      </w:r>
      <w:r w:rsidR="001010BA">
        <w:rPr>
          <w:rFonts w:cs="TimesNewRomanPSMT-Identity-H"/>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sidR="001010BA">
        <w:rPr>
          <w:rFonts w:cs="TimesNewRomanPSMT-Identity-H"/>
          <w:noProof/>
          <w:sz w:val="24"/>
          <w:szCs w:val="24"/>
        </w:rPr>
        <w:t>(Oldham and Close, 2009)</w:t>
      </w:r>
      <w:r w:rsidR="00FD12DF">
        <w:rPr>
          <w:rFonts w:cs="TimesNewRomanPSMT-Identity-H"/>
          <w:sz w:val="24"/>
          <w:szCs w:val="24"/>
        </w:rPr>
        <w:fldChar w:fldCharType="end"/>
      </w:r>
      <w:r w:rsidR="001010BA">
        <w:rPr>
          <w:rFonts w:cs="TimesNewRomanPSMT-Identity-H"/>
          <w:sz w:val="24"/>
          <w:szCs w:val="24"/>
        </w:rPr>
        <w:t>. In this way</w:t>
      </w:r>
      <w:r w:rsidR="001010BA" w:rsidRPr="007A3C34">
        <w:rPr>
          <w:rFonts w:cs="TimesNewRomanPSMT-Identity-H"/>
          <w:i/>
          <w:sz w:val="24"/>
          <w:szCs w:val="24"/>
        </w:rPr>
        <w:t>, “</w:t>
      </w:r>
      <w:r w:rsidRPr="007A3C34">
        <w:rPr>
          <w:rFonts w:cs="TimesNewRomanPSMT-Identity-H"/>
          <w:i/>
          <w:sz w:val="24"/>
          <w:szCs w:val="24"/>
        </w:rPr>
        <w:t>problem solving has retained a high standing in mathematics educati</w:t>
      </w:r>
      <w:r w:rsidR="00054679" w:rsidRPr="007A3C34">
        <w:rPr>
          <w:rFonts w:cs="TimesNewRomanPSMT-Identity-H"/>
          <w:i/>
          <w:sz w:val="24"/>
          <w:szCs w:val="24"/>
        </w:rPr>
        <w:t xml:space="preserve">on and research since its </w:t>
      </w:r>
      <w:r w:rsidRPr="007A3C34">
        <w:rPr>
          <w:rFonts w:cs="TimesNewRomanPSMT-Identity-H"/>
          <w:i/>
          <w:sz w:val="24"/>
          <w:szCs w:val="24"/>
        </w:rPr>
        <w:t>introduction</w:t>
      </w:r>
      <w:r w:rsidR="001010BA">
        <w:rPr>
          <w:rFonts w:cs="TimesNewRomanPSMT-Identity-H"/>
          <w:sz w:val="24"/>
          <w:szCs w:val="24"/>
        </w:rPr>
        <w:t>”</w:t>
      </w:r>
      <w:r w:rsidRPr="00B4669D">
        <w:rPr>
          <w:rFonts w:cs="TimesNewRomanPSMT-Identity-H"/>
          <w:sz w:val="24"/>
          <w:szCs w:val="24"/>
        </w:rPr>
        <w:t xml:space="preserve"> </w:t>
      </w:r>
      <w:r w:rsidR="00FD12DF">
        <w:rPr>
          <w:rFonts w:cs="TimesNewRomanPSMT-Identity-H"/>
          <w:sz w:val="24"/>
          <w:szCs w:val="24"/>
        </w:rPr>
        <w:fldChar w:fldCharType="begin"/>
      </w:r>
      <w:r w:rsidR="007A3C34">
        <w:rPr>
          <w:rFonts w:cs="TimesNewRomanPSMT-Identity-H"/>
          <w:sz w:val="24"/>
          <w:szCs w:val="24"/>
        </w:rPr>
        <w:instrText xml:space="preserve"> ADDIN EN.CITE &lt;EndNote&gt;&lt;Cite&gt;&lt;Author&gt;Oldham&lt;/Author&gt;&lt;Year&gt;2009&lt;/Year&gt;&lt;RecNum&gt;112&lt;/RecNum&gt;&lt;Suffix&gt;`, p.297&lt;/Suffix&gt;&lt;DisplayText&gt;(Oldham and Close, 2009, p.297)&lt;/DisplayText&gt;&lt;record&gt;&lt;rec-number&gt;112&lt;/rec-number&gt;&lt;foreign-keys&gt;&lt;key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rFonts w:cs="TimesNewRomanPSMT-Identity-H"/>
          <w:sz w:val="24"/>
          <w:szCs w:val="24"/>
        </w:rPr>
        <w:fldChar w:fldCharType="separate"/>
      </w:r>
      <w:r w:rsidR="007A3C34">
        <w:rPr>
          <w:rFonts w:cs="TimesNewRomanPSMT-Identity-H"/>
          <w:noProof/>
          <w:sz w:val="24"/>
          <w:szCs w:val="24"/>
        </w:rPr>
        <w:t>(Oldham and Close, 2009, p.297)</w:t>
      </w:r>
      <w:r w:rsidR="00FD12DF">
        <w:rPr>
          <w:rFonts w:cs="TimesNewRomanPSMT-Identity-H"/>
          <w:sz w:val="24"/>
          <w:szCs w:val="24"/>
        </w:rPr>
        <w:fldChar w:fldCharType="end"/>
      </w:r>
    </w:p>
    <w:p w14:paraId="025EA989" w14:textId="77777777" w:rsidR="00423A3D" w:rsidRDefault="00423A3D" w:rsidP="00D2067E">
      <w:pPr>
        <w:autoSpaceDE w:val="0"/>
        <w:autoSpaceDN w:val="0"/>
        <w:adjustRightInd w:val="0"/>
        <w:spacing w:after="0" w:line="360" w:lineRule="auto"/>
        <w:rPr>
          <w:sz w:val="24"/>
          <w:szCs w:val="24"/>
        </w:rPr>
      </w:pPr>
    </w:p>
    <w:p w14:paraId="049AA964" w14:textId="77777777" w:rsidR="00423A3D" w:rsidRDefault="00423A3D" w:rsidP="00423A3D">
      <w:pPr>
        <w:pStyle w:val="Heading3"/>
      </w:pPr>
      <w:bookmarkStart w:id="25" w:name="_Toc205842553"/>
      <w:bookmarkStart w:id="26" w:name="_Toc205842727"/>
      <w:bookmarkStart w:id="27" w:name="_Toc205854228"/>
      <w:bookmarkStart w:id="28" w:name="_Toc395689959"/>
      <w:r>
        <w:t>Philosophical Principles</w:t>
      </w:r>
      <w:bookmarkEnd w:id="25"/>
      <w:bookmarkEnd w:id="26"/>
      <w:bookmarkEnd w:id="27"/>
      <w:bookmarkEnd w:id="28"/>
    </w:p>
    <w:p w14:paraId="3C6112C9" w14:textId="77777777" w:rsidR="00423A3D" w:rsidRPr="0050289D" w:rsidRDefault="00423A3D" w:rsidP="00423A3D">
      <w:pPr>
        <w:spacing w:line="360" w:lineRule="auto"/>
        <w:rPr>
          <w:sz w:val="24"/>
          <w:szCs w:val="24"/>
        </w:rPr>
      </w:pPr>
    </w:p>
    <w:p w14:paraId="731A6EFE" w14:textId="77777777" w:rsidR="00423A3D" w:rsidRDefault="00423A3D" w:rsidP="00423A3D">
      <w:pPr>
        <w:spacing w:line="360" w:lineRule="auto"/>
        <w:rPr>
          <w:sz w:val="24"/>
          <w:szCs w:val="24"/>
        </w:rPr>
      </w:pPr>
      <w:r w:rsidRPr="0050289D">
        <w:rPr>
          <w:sz w:val="24"/>
          <w:szCs w:val="24"/>
        </w:rPr>
        <w:tab/>
      </w:r>
      <w:r>
        <w:rPr>
          <w:sz w:val="24"/>
          <w:szCs w:val="24"/>
        </w:rPr>
        <w:t xml:space="preserve">The decision to use PBL may be regarded as being based on a philosophical position </w:t>
      </w:r>
      <w:r w:rsidR="00FD12DF">
        <w:rPr>
          <w:sz w:val="24"/>
          <w:szCs w:val="24"/>
        </w:rPr>
        <w:fldChar w:fldCharType="begin"/>
      </w:r>
      <w:r>
        <w:rPr>
          <w:sz w:val="24"/>
          <w:szCs w:val="24"/>
        </w:rPr>
        <w:instrText xml:space="preserve"> ADDIN EN.CITE &lt;EndNote&gt;&lt;Cite&gt;&lt;Author&gt;Margeston&lt;/Author&gt;&lt;Year&gt;1997&lt;/Year&gt;&lt;RecNum&gt;199&lt;/RecNum&gt;&lt;DisplayText&gt;(Margeston, 1997)&lt;/DisplayText&gt;&lt;record&gt;&lt;rec-number&gt;199&lt;/rec-number&gt;&lt;foreign-keys&gt;&lt;key app="EN" db-id="z5zp9epztzf2vxexs9pxzpv2sw9ffxp0pt59"&gt;199&lt;/key&gt;&lt;/foreign-keys&gt;&lt;ref-type name="Book Section"&gt;5&lt;/ref-type&gt;&lt;contributors&gt;&lt;authors&gt;&lt;author&gt;Margeston, D,&lt;/author&gt;&lt;/authors&gt;&lt;secondary-authors&gt;&lt;author&gt;Boud, D,&lt;/author&gt;&lt;author&gt;Feletti, G,&lt;/author&gt;&lt;/secondary-authors&gt;&lt;/contributors&gt;&lt;titles&gt;&lt;title&gt;&amp;quot;Why is Problem-based Learning a Challenge?&amp;quot;&lt;/title&gt;&lt;secondary-title&gt;The Challenge of Problem-Based Learning&lt;/secondary-title&gt;&lt;/titles&gt;&lt;pages&gt;37-38&lt;/pages&gt;&lt;dates&gt;&lt;year&gt;1997&lt;/year&gt;&lt;/dates&gt;&lt;pub-location&gt;London&lt;/pub-location&gt;&lt;publisher&gt;Kogan Page&lt;/publisher&gt;&lt;urls&gt;&lt;/urls&gt;&lt;/record&gt;&lt;/Cite&gt;&lt;/EndNote&gt;</w:instrText>
      </w:r>
      <w:r w:rsidR="00FD12DF">
        <w:rPr>
          <w:sz w:val="24"/>
          <w:szCs w:val="24"/>
        </w:rPr>
        <w:fldChar w:fldCharType="separate"/>
      </w:r>
      <w:r>
        <w:rPr>
          <w:noProof/>
          <w:sz w:val="24"/>
          <w:szCs w:val="24"/>
        </w:rPr>
        <w:t>(Margeston, 1997)</w:t>
      </w:r>
      <w:r w:rsidR="00FD12DF">
        <w:rPr>
          <w:sz w:val="24"/>
          <w:szCs w:val="24"/>
        </w:rPr>
        <w:fldChar w:fldCharType="end"/>
      </w:r>
      <w:r>
        <w:rPr>
          <w:sz w:val="24"/>
          <w:szCs w:val="24"/>
        </w:rPr>
        <w:t>.</w:t>
      </w:r>
      <w:r w:rsidRPr="0050289D">
        <w:rPr>
          <w:sz w:val="24"/>
          <w:szCs w:val="24"/>
        </w:rPr>
        <w:t xml:space="preserve"> Hence it is </w:t>
      </w:r>
      <w:r>
        <w:rPr>
          <w:sz w:val="24"/>
          <w:szCs w:val="24"/>
        </w:rPr>
        <w:t>meaningful</w:t>
      </w:r>
      <w:r w:rsidRPr="0050289D">
        <w:rPr>
          <w:sz w:val="24"/>
          <w:szCs w:val="24"/>
        </w:rPr>
        <w:t xml:space="preserve"> to develop and to understand the philosophical principles which underpin PBL.</w:t>
      </w:r>
      <w:r>
        <w:rPr>
          <w:sz w:val="24"/>
          <w:szCs w:val="24"/>
        </w:rPr>
        <w:t xml:space="preserve"> It is important that facilitators starting a PBL initiative ask themselves many challenging questions including “What is PBL?” “</w:t>
      </w:r>
      <w:r w:rsidR="00A017FB">
        <w:rPr>
          <w:sz w:val="24"/>
          <w:szCs w:val="24"/>
        </w:rPr>
        <w:t xml:space="preserve">What constitutes teaching at tertiary level?” and “Is PBL the correct approach for me to use?”. Furthermore, facilitators must understand how PBL, rather than being an educational technique that only touches the surface, is deeply rooted in terms of knowledge, understanding and education which is a point featured in the work of </w:t>
      </w:r>
      <w:proofErr w:type="spellStart"/>
      <w:r w:rsidR="00A017FB">
        <w:rPr>
          <w:sz w:val="24"/>
          <w:szCs w:val="24"/>
        </w:rPr>
        <w:t>Margeston</w:t>
      </w:r>
      <w:proofErr w:type="spellEnd"/>
      <w:r w:rsidR="00A017FB">
        <w:rPr>
          <w:sz w:val="24"/>
          <w:szCs w:val="24"/>
        </w:rPr>
        <w:t>.</w:t>
      </w:r>
    </w:p>
    <w:p w14:paraId="5820E9DA" w14:textId="77777777" w:rsidR="00423A3D" w:rsidRPr="00E92B55" w:rsidRDefault="00423A3D" w:rsidP="00423A3D">
      <w:pPr>
        <w:spacing w:line="240" w:lineRule="auto"/>
        <w:ind w:left="720"/>
        <w:rPr>
          <w:sz w:val="24"/>
          <w:szCs w:val="24"/>
        </w:rPr>
      </w:pPr>
      <w:r w:rsidRPr="00E92B55">
        <w:rPr>
          <w:sz w:val="24"/>
          <w:szCs w:val="24"/>
        </w:rPr>
        <w:lastRenderedPageBreak/>
        <w:t>At a fundamental level, problem-based learning is a conception of knowledge, understanding and education profoundly different from the more usual conception underlying subject-based learning. The difference can be seen in the notion of expertise. On a subject-based conception, expertise tends to be seen in terms of content: to be an expert is to know a lot of content. An alternative understanding of expertise may be put this way. Expertise is an ability to make sound judgements as to what is problematic about a situation, to identify the most important problems, and to know how to go about solving or at least am</w:t>
      </w:r>
      <w:r w:rsidR="00E92B55" w:rsidRPr="00E92B55">
        <w:rPr>
          <w:sz w:val="24"/>
          <w:szCs w:val="24"/>
        </w:rPr>
        <w:t>eliorating them</w:t>
      </w:r>
      <w:r w:rsidRPr="00E92B55">
        <w:rPr>
          <w:sz w:val="24"/>
          <w:szCs w:val="24"/>
        </w:rPr>
        <w:t xml:space="preserve"> </w:t>
      </w:r>
      <w:r w:rsidR="00FD12DF" w:rsidRPr="00E92B55">
        <w:rPr>
          <w:sz w:val="24"/>
          <w:szCs w:val="24"/>
        </w:rPr>
        <w:fldChar w:fldCharType="begin"/>
      </w:r>
      <w:r w:rsidRPr="00E92B55">
        <w:rPr>
          <w:sz w:val="24"/>
          <w:szCs w:val="24"/>
        </w:rPr>
        <w:instrText xml:space="preserve"> ADDIN EN.CITE &lt;EndNote&gt;&lt;Cite&gt;&lt;Author&gt;Margeston&lt;/Author&gt;&lt;Year&gt;1997&lt;/Year&gt;&lt;RecNum&gt;199&lt;/RecNum&gt;&lt;Suffix&gt;`, p.38&lt;/Suffix&gt;&lt;DisplayText&gt;(Margeston, 1997, p.38)&lt;/DisplayText&gt;&lt;record&gt;&lt;rec-number&gt;199&lt;/rec-number&gt;&lt;foreign-keys&gt;&lt;key app="EN" db-id="z5zp9epztzf2vxexs9pxzpv2sw9ffxp0pt59"&gt;199&lt;/key&gt;&lt;/foreign-keys&gt;&lt;ref-type name="Book Section"&gt;5&lt;/ref-type&gt;&lt;contributors&gt;&lt;authors&gt;&lt;author&gt;Margeston, D,&lt;/author&gt;&lt;/authors&gt;&lt;secondary-authors&gt;&lt;author&gt;Boud, D,&lt;/author&gt;&lt;author&gt;Feletti, G,&lt;/author&gt;&lt;/secondary-authors&gt;&lt;/contributors&gt;&lt;titles&gt;&lt;title&gt;&amp;quot;Why is Problem-based Learning a Challenge?&amp;quot;&lt;/title&gt;&lt;secondary-title&gt;The Challenge of Problem-Based Learning&lt;/secondary-title&gt;&lt;/titles&gt;&lt;pages&gt;37-38&lt;/pages&gt;&lt;dates&gt;&lt;year&gt;1997&lt;/year&gt;&lt;/dates&gt;&lt;pub-location&gt;London&lt;/pub-location&gt;&lt;publisher&gt;Kogan Page&lt;/publisher&gt;&lt;urls&gt;&lt;/urls&gt;&lt;/record&gt;&lt;/Cite&gt;&lt;/EndNote&gt;</w:instrText>
      </w:r>
      <w:r w:rsidR="00FD12DF" w:rsidRPr="00E92B55">
        <w:rPr>
          <w:sz w:val="24"/>
          <w:szCs w:val="24"/>
        </w:rPr>
        <w:fldChar w:fldCharType="separate"/>
      </w:r>
      <w:r w:rsidRPr="00E92B55">
        <w:rPr>
          <w:noProof/>
          <w:sz w:val="24"/>
          <w:szCs w:val="24"/>
        </w:rPr>
        <w:t>(Margeston, 1997, p.38)</w:t>
      </w:r>
      <w:r w:rsidR="00FD12DF" w:rsidRPr="00E92B55">
        <w:rPr>
          <w:sz w:val="24"/>
          <w:szCs w:val="24"/>
        </w:rPr>
        <w:fldChar w:fldCharType="end"/>
      </w:r>
      <w:r w:rsidR="00E92B55" w:rsidRPr="00E92B55">
        <w:rPr>
          <w:sz w:val="24"/>
          <w:szCs w:val="24"/>
        </w:rPr>
        <w:t>.</w:t>
      </w:r>
    </w:p>
    <w:p w14:paraId="01B83979" w14:textId="77777777" w:rsidR="00217C3B" w:rsidRDefault="00423A3D" w:rsidP="00217C3B">
      <w:pPr>
        <w:spacing w:line="360" w:lineRule="auto"/>
        <w:rPr>
          <w:sz w:val="24"/>
          <w:szCs w:val="24"/>
        </w:rPr>
      </w:pPr>
      <w:r>
        <w:rPr>
          <w:sz w:val="24"/>
          <w:szCs w:val="24"/>
        </w:rPr>
        <w:tab/>
      </w:r>
    </w:p>
    <w:p w14:paraId="1381924E" w14:textId="77777777" w:rsidR="00423A3D" w:rsidRPr="007E7B7E" w:rsidRDefault="00217C3B" w:rsidP="00217C3B">
      <w:pPr>
        <w:spacing w:line="360" w:lineRule="auto"/>
        <w:ind w:firstLine="720"/>
        <w:rPr>
          <w:sz w:val="24"/>
          <w:szCs w:val="24"/>
        </w:rPr>
      </w:pPr>
      <w:r>
        <w:rPr>
          <w:sz w:val="24"/>
          <w:szCs w:val="24"/>
        </w:rPr>
        <w:t>Becoming adept and skilled in a problem-based learning context assumes that propositional knowledge is in place and that those involved know how to work with problems</w:t>
      </w:r>
      <w:r w:rsidR="00423A3D">
        <w:rPr>
          <w:sz w:val="24"/>
          <w:szCs w:val="24"/>
        </w:rPr>
        <w:t xml:space="preserve">. Freire’s perspective </w:t>
      </w:r>
      <w:r w:rsidR="00FD12DF">
        <w:rPr>
          <w:sz w:val="24"/>
          <w:szCs w:val="24"/>
        </w:rPr>
        <w:fldChar w:fldCharType="begin"/>
      </w:r>
      <w:r w:rsidR="0067554F">
        <w:rPr>
          <w:sz w:val="24"/>
          <w:szCs w:val="24"/>
        </w:rPr>
        <w:instrText xml:space="preserve"> ADDIN EN.CITE &lt;EndNote&gt;&lt;Cite&gt;&lt;Author&gt;Freire&lt;/Author&gt;&lt;Year&gt;1972&lt;/Year&gt;&lt;RecNum&gt;202&lt;/RecNum&gt;&lt;DisplayText&gt;(Freire, 1972; Freire, 1985)&lt;/DisplayText&gt;&lt;record&gt;&lt;rec-number&gt;202&lt;/rec-number&gt;&lt;foreign-keys&gt;&lt;key app="EN" db-id="z5zp9epztzf2vxexs9pxzpv2sw9ffxp0pt59"&gt;202&lt;/key&gt;&lt;/foreign-keys&gt;&lt;ref-type name="Book"&gt;6&lt;/ref-type&gt;&lt;contributors&gt;&lt;authors&gt;&lt;author&gt;Freire, P&lt;/author&gt;&lt;/authors&gt;&lt;/contributors&gt;&lt;titles&gt;&lt;title&gt;Pedagogy of the Oppressed&lt;/title&gt;&lt;/titles&gt;&lt;dates&gt;&lt;year&gt;1972&lt;/year&gt;&lt;/dates&gt;&lt;pub-location&gt;Harmondsworth&lt;/pub-location&gt;&lt;publisher&gt;Penguin&lt;/publisher&gt;&lt;urls&gt;&lt;/urls&gt;&lt;/record&gt;&lt;/Cite&gt;&lt;Cite&gt;&lt;Author&gt;Freire&lt;/Author&gt;&lt;Year&gt;1985&lt;/Year&gt;&lt;RecNum&gt;203&lt;/RecNum&gt;&lt;Prefix&gt; &lt;/Prefix&gt;&lt;record&gt;&lt;rec-number&gt;203&lt;/rec-number&gt;&lt;foreign-keys&gt;&lt;key app="EN" db-id="z5zp9epztzf2vxexs9pxzpv2sw9ffxp0pt59"&gt;203&lt;/key&gt;&lt;/foreign-keys&gt;&lt;ref-type name="Book"&gt;6&lt;/ref-type&gt;&lt;contributors&gt;&lt;authors&gt;&lt;author&gt;Freire, P&lt;/author&gt;&lt;/authors&gt;&lt;/contributors&gt;&lt;titles&gt;&lt;title&gt;The Politics of Education&lt;/title&gt;&lt;/titles&gt;&lt;dates&gt;&lt;year&gt;1985&lt;/year&gt;&lt;/dates&gt;&lt;pub-location&gt;London&lt;/pub-location&gt;&lt;publisher&gt;Macmillan&lt;/publisher&gt;&lt;urls&gt;&lt;/urls&gt;&lt;/record&gt;&lt;/Cite&gt;&lt;/EndNote&gt;</w:instrText>
      </w:r>
      <w:r w:rsidR="00FD12DF">
        <w:rPr>
          <w:sz w:val="24"/>
          <w:szCs w:val="24"/>
        </w:rPr>
        <w:fldChar w:fldCharType="separate"/>
      </w:r>
      <w:r w:rsidR="0067554F">
        <w:rPr>
          <w:noProof/>
          <w:sz w:val="24"/>
          <w:szCs w:val="24"/>
        </w:rPr>
        <w:t>(Freire, 1972; Freire, 1985)</w:t>
      </w:r>
      <w:r w:rsidR="00FD12DF">
        <w:rPr>
          <w:sz w:val="24"/>
          <w:szCs w:val="24"/>
        </w:rPr>
        <w:fldChar w:fldCharType="end"/>
      </w:r>
      <w:r w:rsidR="00423A3D">
        <w:rPr>
          <w:sz w:val="24"/>
          <w:szCs w:val="24"/>
        </w:rPr>
        <w:t xml:space="preserve"> outlines the concept of dialogue being </w:t>
      </w:r>
      <w:r w:rsidRPr="00217C3B">
        <w:rPr>
          <w:i/>
          <w:sz w:val="24"/>
          <w:szCs w:val="24"/>
        </w:rPr>
        <w:t>“not only an</w:t>
      </w:r>
      <w:r w:rsidR="00423A3D" w:rsidRPr="00217C3B">
        <w:rPr>
          <w:i/>
          <w:sz w:val="24"/>
          <w:szCs w:val="24"/>
        </w:rPr>
        <w:t xml:space="preserve"> </w:t>
      </w:r>
      <w:r w:rsidRPr="00217C3B">
        <w:rPr>
          <w:i/>
          <w:sz w:val="24"/>
          <w:szCs w:val="24"/>
        </w:rPr>
        <w:t>educational technique, but also a style of confrontation that is peculiar to humans and must be used by all humans”</w:t>
      </w:r>
      <w:r>
        <w:rPr>
          <w:sz w:val="24"/>
          <w:szCs w:val="24"/>
        </w:rPr>
        <w:t xml:space="preserve"> </w:t>
      </w:r>
      <w:r w:rsidR="00FD12DF">
        <w:rPr>
          <w:sz w:val="24"/>
          <w:szCs w:val="24"/>
        </w:rPr>
        <w:fldChar w:fldCharType="begin"/>
      </w:r>
      <w:r>
        <w:rPr>
          <w:sz w:val="24"/>
          <w:szCs w:val="24"/>
        </w:rPr>
        <w:instrText xml:space="preserve"> ADDIN EN.CITE &lt;EndNote&gt;&lt;Cite&gt;&lt;Author&gt;Durakoglu&lt;/Author&gt;&lt;Year&gt;2013&lt;/Year&gt;&lt;RecNum&gt;113&lt;/RecNum&gt;&lt;DisplayText&gt;(Durakoglu, 2013)&lt;/DisplayText&gt;&lt;record&gt;&lt;rec-number&gt;113&lt;/rec-number&gt;&lt;foreign-keys&gt;&lt;key app="EN" db-id="eat5pdetradwv9esxe7xa9pvzx5afwrrs5vw"&gt;113&lt;/key&gt;&lt;/foreign-keys&gt;&lt;ref-type name="Journal Article"&gt;17&lt;/ref-type&gt;&lt;contributors&gt;&lt;authors&gt;&lt;author&gt;Durakoglu, A,&lt;/author&gt;&lt;/authors&gt;&lt;/contributors&gt;&lt;titles&gt;&lt;title&gt;Paulo Freire&amp;apos;s Perception of dialogue based education&lt;/title&gt;&lt;secondary-title&gt;International Journal on New Trends in Education and their Implications &lt;/secondary-title&gt;&lt;/titles&gt;&lt;periodical&gt;&lt;full-title&gt;International Journal on New Trends in Education and their Implications&lt;/full-title&gt;&lt;/periodical&gt;&lt;pages&gt;102-107&lt;/pages&gt;&lt;volume&gt;4&lt;/volume&gt;&lt;number&gt;3&lt;/number&gt;&lt;section&gt;102&lt;/section&gt;&lt;dates&gt;&lt;year&gt;2013&lt;/year&gt;&lt;/dates&gt;&lt;urls&gt;&lt;/urls&gt;&lt;/record&gt;&lt;/Cite&gt;&lt;/EndNote&gt;</w:instrText>
      </w:r>
      <w:r w:rsidR="00FD12DF">
        <w:rPr>
          <w:sz w:val="24"/>
          <w:szCs w:val="24"/>
        </w:rPr>
        <w:fldChar w:fldCharType="separate"/>
      </w:r>
      <w:r>
        <w:rPr>
          <w:noProof/>
          <w:sz w:val="24"/>
          <w:szCs w:val="24"/>
        </w:rPr>
        <w:t>(Durakoglu, 2013)</w:t>
      </w:r>
      <w:r w:rsidR="00FD12DF">
        <w:rPr>
          <w:sz w:val="24"/>
          <w:szCs w:val="24"/>
        </w:rPr>
        <w:fldChar w:fldCharType="end"/>
      </w:r>
      <w:r>
        <w:rPr>
          <w:sz w:val="24"/>
          <w:szCs w:val="24"/>
        </w:rPr>
        <w:t xml:space="preserve">. </w:t>
      </w:r>
      <w:r w:rsidR="00423A3D">
        <w:rPr>
          <w:sz w:val="24"/>
          <w:szCs w:val="24"/>
        </w:rPr>
        <w:t>Indeed theoretical foundations for understanding PBL are provided by cognitivism, social constructivism and postmodernism.</w:t>
      </w:r>
      <w:r w:rsidR="00392A00">
        <w:rPr>
          <w:sz w:val="24"/>
          <w:szCs w:val="24"/>
        </w:rPr>
        <w:t xml:space="preserve"> </w:t>
      </w:r>
    </w:p>
    <w:p w14:paraId="6CD6686B" w14:textId="77777777" w:rsidR="00423A3D" w:rsidRDefault="00423A3D" w:rsidP="004B0B11">
      <w:pPr>
        <w:autoSpaceDE w:val="0"/>
        <w:autoSpaceDN w:val="0"/>
        <w:adjustRightInd w:val="0"/>
        <w:spacing w:after="0" w:line="360" w:lineRule="auto"/>
        <w:rPr>
          <w:sz w:val="24"/>
          <w:szCs w:val="24"/>
        </w:rPr>
      </w:pPr>
      <w:r>
        <w:tab/>
      </w:r>
      <w:r w:rsidR="004B0B11" w:rsidRPr="004B0B11">
        <w:rPr>
          <w:sz w:val="24"/>
          <w:szCs w:val="24"/>
        </w:rPr>
        <w:t>When thinking about introducing PBL into our teaching</w:t>
      </w:r>
      <w:r w:rsidR="004B0B11">
        <w:rPr>
          <w:sz w:val="24"/>
          <w:szCs w:val="24"/>
        </w:rPr>
        <w:t xml:space="preserve"> methodology</w:t>
      </w:r>
      <w:r w:rsidR="004B0B11" w:rsidRPr="004B0B11">
        <w:rPr>
          <w:sz w:val="24"/>
          <w:szCs w:val="24"/>
        </w:rPr>
        <w:t xml:space="preserve"> it is important </w:t>
      </w:r>
      <w:r w:rsidR="004B0B11">
        <w:rPr>
          <w:sz w:val="24"/>
          <w:szCs w:val="24"/>
        </w:rPr>
        <w:t>to</w:t>
      </w:r>
      <w:r w:rsidR="004B0B11" w:rsidRPr="004B0B11">
        <w:rPr>
          <w:sz w:val="24"/>
          <w:szCs w:val="24"/>
        </w:rPr>
        <w:t xml:space="preserve"> consider </w:t>
      </w:r>
      <w:r w:rsidR="004B0B11">
        <w:rPr>
          <w:sz w:val="24"/>
          <w:szCs w:val="24"/>
        </w:rPr>
        <w:t xml:space="preserve">not only </w:t>
      </w:r>
      <w:r w:rsidR="004B0B11" w:rsidRPr="004B0B11">
        <w:rPr>
          <w:sz w:val="24"/>
          <w:szCs w:val="24"/>
        </w:rPr>
        <w:t xml:space="preserve">the many differences </w:t>
      </w:r>
      <w:r w:rsidR="004B0B11">
        <w:rPr>
          <w:sz w:val="24"/>
          <w:szCs w:val="24"/>
        </w:rPr>
        <w:t xml:space="preserve">that exist </w:t>
      </w:r>
      <w:r w:rsidR="004B0B11" w:rsidRPr="004B0B11">
        <w:rPr>
          <w:sz w:val="24"/>
          <w:szCs w:val="24"/>
        </w:rPr>
        <w:t>between a PBL approach and a more traditional approach to teaching</w:t>
      </w:r>
      <w:r w:rsidR="004B0B11">
        <w:rPr>
          <w:sz w:val="24"/>
          <w:szCs w:val="24"/>
        </w:rPr>
        <w:t xml:space="preserve"> but also </w:t>
      </w:r>
      <w:r w:rsidR="004B0B11" w:rsidRPr="004B0B11">
        <w:rPr>
          <w:sz w:val="24"/>
          <w:szCs w:val="24"/>
        </w:rPr>
        <w:t>the impact a PBL approach is likely to have in our classrooms.</w:t>
      </w:r>
      <w:r w:rsidR="004B0B11">
        <w:t xml:space="preserve">  </w:t>
      </w:r>
    </w:p>
    <w:p w14:paraId="7870B68C" w14:textId="77777777" w:rsidR="00423A3D" w:rsidRPr="00E92B55" w:rsidRDefault="00E92B55" w:rsidP="00423A3D">
      <w:pPr>
        <w:autoSpaceDE w:val="0"/>
        <w:autoSpaceDN w:val="0"/>
        <w:adjustRightInd w:val="0"/>
        <w:spacing w:after="0" w:line="240" w:lineRule="auto"/>
        <w:ind w:left="720"/>
        <w:rPr>
          <w:sz w:val="24"/>
          <w:szCs w:val="24"/>
        </w:rPr>
      </w:pPr>
      <w:r w:rsidRPr="00E92B55">
        <w:rPr>
          <w:sz w:val="24"/>
          <w:szCs w:val="24"/>
        </w:rPr>
        <w:t>I</w:t>
      </w:r>
      <w:r w:rsidR="00423A3D" w:rsidRPr="00E92B55">
        <w:rPr>
          <w:sz w:val="24"/>
          <w:szCs w:val="24"/>
        </w:rPr>
        <w:t>t is easy to overlook the many ways in which PBL goes against the grain of faculty and postsecondary educational life. While faculty are devoted to their discipline, eager to dispense knowledge, and content-oriented, PBL asks them to be student-centre</w:t>
      </w:r>
      <w:r w:rsidR="005B46C3" w:rsidRPr="00E92B55">
        <w:rPr>
          <w:sz w:val="24"/>
          <w:szCs w:val="24"/>
        </w:rPr>
        <w:t>d</w:t>
      </w:r>
      <w:r w:rsidR="00423A3D" w:rsidRPr="00E92B55">
        <w:rPr>
          <w:sz w:val="24"/>
          <w:szCs w:val="24"/>
        </w:rPr>
        <w:t>, guiding rather than directive and process-oriented</w:t>
      </w:r>
      <w:r>
        <w:rPr>
          <w:sz w:val="24"/>
          <w:szCs w:val="24"/>
        </w:rPr>
        <w:t xml:space="preserve"> </w:t>
      </w:r>
      <w:r w:rsidR="00FD12DF" w:rsidRPr="00E92B55">
        <w:rPr>
          <w:sz w:val="24"/>
          <w:szCs w:val="24"/>
        </w:rPr>
        <w:fldChar w:fldCharType="begin"/>
      </w:r>
      <w:r w:rsidR="00423A3D" w:rsidRPr="00E92B55">
        <w:rPr>
          <w:sz w:val="24"/>
          <w:szCs w:val="24"/>
        </w:rPr>
        <w:instrText xml:space="preserve"> ADDIN EN.CITE &lt;EndNote&gt;&lt;Cite&gt;&lt;Author&gt;Marincovich&lt;/Author&gt;&lt;Year&gt;2000&lt;/Year&gt;&lt;RecNum&gt;248&lt;/RecNum&gt;&lt;Suffix&gt;`, p.3&lt;/Suffix&gt;&lt;DisplayText&gt;(Marincovich, 2000, p.3)&lt;/DisplayText&gt;&lt;record&gt;&lt;rec-number&gt;248&lt;/rec-number&gt;&lt;foreign-keys&gt;&lt;key app="EN" db-id="z5zp9epztzf2vxexs9pxzpv2sw9ffxp0pt59"&gt;248&lt;/key&gt;&lt;/foreign-keys&gt;&lt;ref-type name="Book Section"&gt;5&lt;/ref-type&gt;&lt;contributors&gt;&lt;authors&gt;&lt;author&gt;Marincovich, M,&lt;/author&gt;&lt;/authors&gt;&lt;secondary-authors&gt;&lt;author&gt;Tan, Oon Seng, &lt;/author&gt;&lt;author&gt;Little, P,&lt;/author&gt;&lt;author&gt;Hee, S,&lt;/author&gt;&lt;author&gt;Conway, J,&lt;/author&gt;&lt;/secondary-authors&gt;&lt;/contributors&gt;&lt;titles&gt;&lt;title&gt;Problems and Promises in Problem-Based Learning&lt;/title&gt;&lt;secondary-title&gt;Problem-Based Learning: Educational Innovation Across Disciplines&lt;/secondary-title&gt;&lt;/titles&gt;&lt;dates&gt;&lt;year&gt;2000&lt;/year&gt;&lt;/dates&gt;&lt;pub-location&gt;Singapore&lt;/pub-location&gt;&lt;publisher&gt;Temasek Centre for Problem-Based Learning&lt;/publisher&gt;&lt;urls&gt;&lt;/urls&gt;&lt;/record&gt;&lt;/Cite&gt;&lt;/EndNote&gt;</w:instrText>
      </w:r>
      <w:r w:rsidR="00FD12DF" w:rsidRPr="00E92B55">
        <w:rPr>
          <w:sz w:val="24"/>
          <w:szCs w:val="24"/>
        </w:rPr>
        <w:fldChar w:fldCharType="separate"/>
      </w:r>
      <w:r w:rsidR="00423A3D" w:rsidRPr="00E92B55">
        <w:rPr>
          <w:noProof/>
          <w:sz w:val="24"/>
          <w:szCs w:val="24"/>
        </w:rPr>
        <w:t>(Marincovich, 2000, p.3)</w:t>
      </w:r>
      <w:r w:rsidR="00FD12DF" w:rsidRPr="00E92B55">
        <w:rPr>
          <w:sz w:val="24"/>
          <w:szCs w:val="24"/>
        </w:rPr>
        <w:fldChar w:fldCharType="end"/>
      </w:r>
      <w:r w:rsidRPr="00E92B55">
        <w:rPr>
          <w:sz w:val="24"/>
          <w:szCs w:val="24"/>
        </w:rPr>
        <w:t>.</w:t>
      </w:r>
    </w:p>
    <w:p w14:paraId="1718056F" w14:textId="77777777" w:rsidR="00423A3D" w:rsidRDefault="00423A3D" w:rsidP="00423A3D">
      <w:pPr>
        <w:autoSpaceDE w:val="0"/>
        <w:autoSpaceDN w:val="0"/>
        <w:adjustRightInd w:val="0"/>
        <w:spacing w:after="0" w:line="240" w:lineRule="auto"/>
        <w:rPr>
          <w:sz w:val="24"/>
          <w:szCs w:val="24"/>
        </w:rPr>
      </w:pPr>
    </w:p>
    <w:p w14:paraId="0F952E72" w14:textId="77777777" w:rsidR="00423A3D" w:rsidRDefault="003C56F7" w:rsidP="00423A3D">
      <w:pPr>
        <w:autoSpaceDE w:val="0"/>
        <w:autoSpaceDN w:val="0"/>
        <w:adjustRightInd w:val="0"/>
        <w:spacing w:after="0" w:line="360" w:lineRule="auto"/>
        <w:ind w:firstLine="720"/>
        <w:rPr>
          <w:sz w:val="24"/>
          <w:szCs w:val="24"/>
        </w:rPr>
      </w:pPr>
      <w:r>
        <w:rPr>
          <w:sz w:val="24"/>
          <w:szCs w:val="24"/>
        </w:rPr>
        <w:t>Research into learning and theories about learning in particular have generated terms such as</w:t>
      </w:r>
      <w:r w:rsidR="00423A3D">
        <w:rPr>
          <w:sz w:val="24"/>
          <w:szCs w:val="24"/>
        </w:rPr>
        <w:t xml:space="preserve"> “student-centred” and “guiding rather than directive” </w:t>
      </w:r>
      <w:r>
        <w:rPr>
          <w:sz w:val="24"/>
          <w:szCs w:val="24"/>
        </w:rPr>
        <w:t xml:space="preserve">which are commonly used in the description of the learning theory called ‘constructivism’. Constructivism is the </w:t>
      </w:r>
      <w:r w:rsidR="000274C5">
        <w:rPr>
          <w:sz w:val="24"/>
          <w:szCs w:val="24"/>
        </w:rPr>
        <w:t xml:space="preserve">broadly labelled </w:t>
      </w:r>
      <w:r>
        <w:rPr>
          <w:sz w:val="24"/>
          <w:szCs w:val="24"/>
        </w:rPr>
        <w:t xml:space="preserve">term given to </w:t>
      </w:r>
      <w:r w:rsidR="000274C5">
        <w:rPr>
          <w:sz w:val="24"/>
          <w:szCs w:val="24"/>
        </w:rPr>
        <w:t>the theory of how individuals construct their own knowledge through personal experiences and engagement with the world outside</w:t>
      </w:r>
      <w:r w:rsidR="00FD12DF">
        <w:rPr>
          <w:sz w:val="24"/>
          <w:szCs w:val="24"/>
        </w:rPr>
        <w:fldChar w:fldCharType="begin"/>
      </w:r>
      <w:r w:rsidR="009C22FA">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9C22FA">
        <w:rPr>
          <w:noProof/>
          <w:sz w:val="24"/>
          <w:szCs w:val="24"/>
        </w:rPr>
        <w:t>(Kemp, 2011)</w:t>
      </w:r>
      <w:r w:rsidR="00FD12DF">
        <w:rPr>
          <w:sz w:val="24"/>
          <w:szCs w:val="24"/>
        </w:rPr>
        <w:fldChar w:fldCharType="end"/>
      </w:r>
      <w:r w:rsidR="00423A3D" w:rsidRPr="00322868">
        <w:rPr>
          <w:sz w:val="24"/>
          <w:szCs w:val="24"/>
        </w:rPr>
        <w:t>.</w:t>
      </w:r>
      <w:r w:rsidR="000274C5">
        <w:rPr>
          <w:sz w:val="24"/>
          <w:szCs w:val="24"/>
        </w:rPr>
        <w:t xml:space="preserve"> New information is taken in by the learner and using their prior experiences, beliefs and attitudes as references they make sense of it.</w:t>
      </w:r>
    </w:p>
    <w:p w14:paraId="69238AF3" w14:textId="77777777" w:rsidR="00423A3D" w:rsidRDefault="00423A3D" w:rsidP="00423A3D">
      <w:pPr>
        <w:autoSpaceDE w:val="0"/>
        <w:autoSpaceDN w:val="0"/>
        <w:adjustRightInd w:val="0"/>
        <w:spacing w:after="0" w:line="360" w:lineRule="auto"/>
        <w:ind w:firstLine="720"/>
        <w:rPr>
          <w:sz w:val="24"/>
          <w:szCs w:val="24"/>
        </w:rPr>
      </w:pPr>
    </w:p>
    <w:p w14:paraId="13968DAE" w14:textId="77777777" w:rsidR="00423A3D" w:rsidRDefault="00423A3D" w:rsidP="00A414ED">
      <w:pPr>
        <w:autoSpaceDE w:val="0"/>
        <w:autoSpaceDN w:val="0"/>
        <w:adjustRightInd w:val="0"/>
        <w:spacing w:after="0" w:line="360" w:lineRule="auto"/>
        <w:ind w:firstLine="720"/>
        <w:rPr>
          <w:sz w:val="24"/>
          <w:szCs w:val="24"/>
        </w:rPr>
      </w:pPr>
      <w:r>
        <w:rPr>
          <w:sz w:val="24"/>
          <w:szCs w:val="24"/>
        </w:rPr>
        <w:lastRenderedPageBreak/>
        <w:t xml:space="preserve">Particularly influential in the area of science and mathematics education is the work of von </w:t>
      </w:r>
      <w:proofErr w:type="spellStart"/>
      <w:r>
        <w:rPr>
          <w:sz w:val="24"/>
          <w:szCs w:val="24"/>
        </w:rPr>
        <w:t>Glasersfeld</w:t>
      </w:r>
      <w:proofErr w:type="spellEnd"/>
      <w:r>
        <w:rPr>
          <w:sz w:val="24"/>
          <w:szCs w:val="24"/>
        </w:rPr>
        <w:t xml:space="preserve"> </w:t>
      </w:r>
      <w:r w:rsidR="00FD12DF">
        <w:rPr>
          <w:sz w:val="24"/>
          <w:szCs w:val="24"/>
        </w:rPr>
        <w:fldChar w:fldCharType="begin"/>
      </w:r>
      <w:r w:rsidR="000C04CA">
        <w:rPr>
          <w:sz w:val="24"/>
          <w:szCs w:val="24"/>
        </w:rPr>
        <w:instrText xml:space="preserve"> ADDIN EN.CITE &lt;EndNote&gt;&lt;Cite ExcludeAuth="1"&gt;&lt;Author&gt;von Glasersfeld&lt;/Author&gt;&lt;Year&gt;1984&lt;/Year&gt;&lt;RecNum&gt;6&lt;/RecNum&gt;&lt;DisplayText&gt;(1984)&lt;/DisplayText&gt;&lt;record&gt;&lt;rec-number&gt;6&lt;/rec-number&gt;&lt;foreign-keys&gt;&lt;key app="EN" db-id="z5zp9epztzf2vxexs9pxzpv2sw9ffxp0pt59"&gt;6&lt;/key&gt;&lt;/foreign-keys&gt;&lt;ref-type name="Book Section"&gt;5&lt;/ref-type&gt;&lt;contributors&gt;&lt;authors&gt;&lt;author&gt;von Glasersfeld, E,&lt;/author&gt;&lt;/authors&gt;&lt;secondary-authors&gt;&lt;author&gt;Watzlawick, P,&lt;/author&gt;&lt;/secondary-authors&gt;&lt;/contributors&gt;&lt;titles&gt;&lt;title&gt;An introduction to radical constructivism&lt;/title&gt;&lt;secondary-title&gt;The Invented Reality: How Do We Know What We Believe We Know?&lt;/secondary-title&gt;&lt;/titles&gt;&lt;pages&gt;17-40&lt;/pages&gt;&lt;dates&gt;&lt;year&gt;1984&lt;/year&gt;&lt;/dates&gt;&lt;pub-location&gt;New York&lt;/pub-location&gt;&lt;publisher&gt;Norton&lt;/publisher&gt;&lt;urls&gt;&lt;/urls&gt;&lt;/record&gt;&lt;/Cite&gt;&lt;/EndNote&gt;</w:instrText>
      </w:r>
      <w:r w:rsidR="00FD12DF">
        <w:rPr>
          <w:sz w:val="24"/>
          <w:szCs w:val="24"/>
        </w:rPr>
        <w:fldChar w:fldCharType="separate"/>
      </w:r>
      <w:r w:rsidR="000C04CA">
        <w:rPr>
          <w:noProof/>
          <w:sz w:val="24"/>
          <w:szCs w:val="24"/>
        </w:rPr>
        <w:t>(1984)</w:t>
      </w:r>
      <w:r w:rsidR="00FD12DF">
        <w:rPr>
          <w:sz w:val="24"/>
          <w:szCs w:val="24"/>
        </w:rPr>
        <w:fldChar w:fldCharType="end"/>
      </w:r>
      <w:r>
        <w:rPr>
          <w:sz w:val="24"/>
          <w:szCs w:val="24"/>
        </w:rPr>
        <w:t xml:space="preserve"> whose appreciation of constructivism has its roots in Piaget. </w:t>
      </w:r>
      <w:r w:rsidR="00D134E9">
        <w:rPr>
          <w:sz w:val="24"/>
          <w:szCs w:val="24"/>
        </w:rPr>
        <w:t xml:space="preserve">Constructivism is a theory that describes, not a method of teaching, but rather a method of learning and so it is crucial </w:t>
      </w:r>
      <w:r w:rsidR="009C22FA">
        <w:rPr>
          <w:sz w:val="24"/>
          <w:szCs w:val="24"/>
        </w:rPr>
        <w:t>to</w:t>
      </w:r>
      <w:r w:rsidR="00D134E9">
        <w:rPr>
          <w:sz w:val="24"/>
          <w:szCs w:val="24"/>
        </w:rPr>
        <w:t xml:space="preserve"> remember that constructivism, rather than outlining </w:t>
      </w:r>
      <w:r w:rsidR="00D134E9">
        <w:rPr>
          <w:i/>
          <w:sz w:val="24"/>
          <w:szCs w:val="24"/>
        </w:rPr>
        <w:t>how</w:t>
      </w:r>
      <w:r w:rsidR="00D134E9">
        <w:rPr>
          <w:sz w:val="24"/>
          <w:szCs w:val="24"/>
        </w:rPr>
        <w:t xml:space="preserve"> someone should learn, instead</w:t>
      </w:r>
      <w:r w:rsidR="009C22FA">
        <w:rPr>
          <w:sz w:val="24"/>
          <w:szCs w:val="24"/>
        </w:rPr>
        <w:t xml:space="preserve"> proposes how learners construct their knowledge</w:t>
      </w:r>
      <w:r w:rsidR="00D74FFF">
        <w:rPr>
          <w:sz w:val="24"/>
          <w:szCs w:val="24"/>
        </w:rPr>
        <w:t xml:space="preserve"> </w:t>
      </w:r>
      <w:r w:rsidR="00FD12DF">
        <w:rPr>
          <w:sz w:val="24"/>
          <w:szCs w:val="24"/>
        </w:rPr>
        <w:fldChar w:fldCharType="begin"/>
      </w:r>
      <w:r w:rsidR="00D74FFF">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D74FFF">
        <w:rPr>
          <w:noProof/>
          <w:sz w:val="24"/>
          <w:szCs w:val="24"/>
        </w:rPr>
        <w:t>(Kemp, 2011)</w:t>
      </w:r>
      <w:r w:rsidR="00FD12DF">
        <w:rPr>
          <w:sz w:val="24"/>
          <w:szCs w:val="24"/>
        </w:rPr>
        <w:fldChar w:fldCharType="end"/>
      </w:r>
      <w:r w:rsidR="009C22FA">
        <w:rPr>
          <w:sz w:val="24"/>
          <w:szCs w:val="24"/>
        </w:rPr>
        <w:t xml:space="preserve">. Nonetheless, many wrongly assume that constructivism dictates rules and principles for teaching and </w:t>
      </w:r>
      <w:r w:rsidR="00D74FFF">
        <w:rPr>
          <w:sz w:val="24"/>
          <w:szCs w:val="24"/>
        </w:rPr>
        <w:t xml:space="preserve">hold the view that “constructivist teaching” is more desirable than “transmission” approaches </w:t>
      </w:r>
      <w:r w:rsidR="00FD12DF">
        <w:rPr>
          <w:sz w:val="24"/>
          <w:szCs w:val="24"/>
        </w:rPr>
        <w:fldChar w:fldCharType="begin"/>
      </w:r>
      <w:r w:rsidR="00D74FFF">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D74FFF">
        <w:rPr>
          <w:noProof/>
          <w:sz w:val="24"/>
          <w:szCs w:val="24"/>
        </w:rPr>
        <w:t>(Kemp, 2011)</w:t>
      </w:r>
      <w:r w:rsidR="00FD12DF">
        <w:rPr>
          <w:sz w:val="24"/>
          <w:szCs w:val="24"/>
        </w:rPr>
        <w:fldChar w:fldCharType="end"/>
      </w:r>
      <w:r w:rsidR="00D74FFF">
        <w:rPr>
          <w:sz w:val="24"/>
          <w:szCs w:val="24"/>
        </w:rPr>
        <w:t xml:space="preserve">. </w:t>
      </w:r>
      <w:r w:rsidR="0023133E">
        <w:rPr>
          <w:sz w:val="24"/>
          <w:szCs w:val="24"/>
        </w:rPr>
        <w:t xml:space="preserve">Moreover, “good teaching” is taken </w:t>
      </w:r>
      <w:r w:rsidR="00A414ED">
        <w:rPr>
          <w:sz w:val="24"/>
          <w:szCs w:val="24"/>
        </w:rPr>
        <w:t xml:space="preserve">by some </w:t>
      </w:r>
      <w:r w:rsidR="0023133E">
        <w:rPr>
          <w:sz w:val="24"/>
          <w:szCs w:val="24"/>
        </w:rPr>
        <w:t xml:space="preserve">to be </w:t>
      </w:r>
      <w:r w:rsidR="00A414ED">
        <w:rPr>
          <w:sz w:val="24"/>
          <w:szCs w:val="24"/>
        </w:rPr>
        <w:t xml:space="preserve">made up of “student-centred” approaches and “group work” activities which are the scaffolding of constructivist ideas. </w:t>
      </w:r>
      <w:r w:rsidR="0023133E">
        <w:rPr>
          <w:sz w:val="24"/>
          <w:szCs w:val="24"/>
        </w:rPr>
        <w:t xml:space="preserve"> </w:t>
      </w:r>
      <w:r w:rsidR="00A414ED">
        <w:rPr>
          <w:sz w:val="24"/>
          <w:szCs w:val="24"/>
        </w:rPr>
        <w:t xml:space="preserve">Others however, prefer to use constructivist views to inform and analyse teaching and learning and assert that it is </w:t>
      </w:r>
      <w:r w:rsidR="00A414ED" w:rsidRPr="00A414ED">
        <w:rPr>
          <w:i/>
          <w:sz w:val="24"/>
          <w:szCs w:val="24"/>
        </w:rPr>
        <w:t xml:space="preserve">“more properly used to </w:t>
      </w:r>
      <w:r w:rsidR="00A04111">
        <w:rPr>
          <w:i/>
          <w:sz w:val="24"/>
          <w:szCs w:val="24"/>
        </w:rPr>
        <w:t>investigate</w:t>
      </w:r>
      <w:r w:rsidR="00A414ED" w:rsidRPr="00A414ED">
        <w:rPr>
          <w:i/>
          <w:sz w:val="24"/>
          <w:szCs w:val="24"/>
        </w:rPr>
        <w:t xml:space="preserve"> particular situations for their learning potential</w:t>
      </w:r>
      <w:r w:rsidR="00A414ED">
        <w:rPr>
          <w:sz w:val="24"/>
          <w:szCs w:val="24"/>
        </w:rPr>
        <w:t xml:space="preserve">” </w:t>
      </w:r>
      <w:r w:rsidR="00FD12DF">
        <w:rPr>
          <w:sz w:val="24"/>
          <w:szCs w:val="24"/>
        </w:rPr>
        <w:fldChar w:fldCharType="begin"/>
      </w:r>
      <w:r w:rsidR="00A04111">
        <w:rPr>
          <w:sz w:val="24"/>
          <w:szCs w:val="24"/>
        </w:rPr>
        <w:instrText xml:space="preserve"> ADDIN EN.CITE &lt;EndNote&gt;&lt;Cite&gt;&lt;Author&gt;Kemp&lt;/Author&gt;&lt;Year&gt;2011&lt;/Year&gt;&lt;RecNum&gt;115&lt;/RecNum&gt;&lt;Suffix&gt;`, p.47&lt;/Suffix&gt;&lt;DisplayText&gt;(Kemp, 2011, p.47)&lt;/DisplayText&gt;&lt;record&gt;&lt;rec-number&gt;115&lt;/rec-number&gt;&lt;foreign-keys&gt;&lt;key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A04111">
        <w:rPr>
          <w:noProof/>
          <w:sz w:val="24"/>
          <w:szCs w:val="24"/>
        </w:rPr>
        <w:t>(Kemp, 2011, p.47)</w:t>
      </w:r>
      <w:r w:rsidR="00FD12DF">
        <w:rPr>
          <w:sz w:val="24"/>
          <w:szCs w:val="24"/>
        </w:rPr>
        <w:fldChar w:fldCharType="end"/>
      </w:r>
      <w:r w:rsidR="00A414ED">
        <w:rPr>
          <w:sz w:val="24"/>
          <w:szCs w:val="24"/>
        </w:rPr>
        <w:t>.</w:t>
      </w:r>
    </w:p>
    <w:p w14:paraId="11C61A4A" w14:textId="77777777" w:rsidR="00423A3D" w:rsidRDefault="00423A3D" w:rsidP="00423A3D">
      <w:pPr>
        <w:autoSpaceDE w:val="0"/>
        <w:autoSpaceDN w:val="0"/>
        <w:adjustRightInd w:val="0"/>
        <w:spacing w:after="0" w:line="360" w:lineRule="auto"/>
        <w:ind w:firstLine="720"/>
        <w:rPr>
          <w:sz w:val="24"/>
          <w:szCs w:val="24"/>
        </w:rPr>
      </w:pPr>
    </w:p>
    <w:p w14:paraId="77EB46B2" w14:textId="77777777" w:rsidR="00423A3D" w:rsidRDefault="00423A3D" w:rsidP="00E92B55">
      <w:pPr>
        <w:autoSpaceDE w:val="0"/>
        <w:autoSpaceDN w:val="0"/>
        <w:adjustRightInd w:val="0"/>
        <w:spacing w:after="0" w:line="360" w:lineRule="auto"/>
        <w:ind w:firstLine="720"/>
        <w:rPr>
          <w:sz w:val="24"/>
          <w:szCs w:val="24"/>
        </w:rPr>
      </w:pPr>
      <w:r>
        <w:rPr>
          <w:sz w:val="24"/>
          <w:szCs w:val="24"/>
        </w:rPr>
        <w:t xml:space="preserve">In PBL, the term “student-centred” involves bargaining with learners, aiming attention at the </w:t>
      </w:r>
      <w:r w:rsidR="00A414ED">
        <w:rPr>
          <w:sz w:val="24"/>
          <w:szCs w:val="24"/>
        </w:rPr>
        <w:t xml:space="preserve">place that each particular student is starting from </w:t>
      </w:r>
      <w:r>
        <w:rPr>
          <w:sz w:val="24"/>
          <w:szCs w:val="24"/>
        </w:rPr>
        <w:t xml:space="preserve">and allowing the student to have a greater command of the direction and content of learning. Certainly, </w:t>
      </w:r>
      <w:r w:rsidR="00A414ED">
        <w:rPr>
          <w:sz w:val="24"/>
          <w:szCs w:val="24"/>
        </w:rPr>
        <w:t xml:space="preserve">the </w:t>
      </w:r>
      <w:r w:rsidR="00A04111">
        <w:rPr>
          <w:sz w:val="24"/>
          <w:szCs w:val="24"/>
        </w:rPr>
        <w:t xml:space="preserve">significance of these different aspects can be altered by using different types of tasks </w:t>
      </w:r>
      <w:r w:rsidR="00FD12DF">
        <w:rPr>
          <w:sz w:val="24"/>
          <w:szCs w:val="24"/>
        </w:rPr>
        <w:fldChar w:fldCharType="begin"/>
      </w:r>
      <w:r w:rsidR="00A04111">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A04111">
        <w:rPr>
          <w:noProof/>
          <w:sz w:val="24"/>
          <w:szCs w:val="24"/>
        </w:rPr>
        <w:t>(Kemp, 2011)</w:t>
      </w:r>
      <w:r w:rsidR="00FD12DF">
        <w:rPr>
          <w:sz w:val="24"/>
          <w:szCs w:val="24"/>
        </w:rPr>
        <w:fldChar w:fldCharType="end"/>
      </w:r>
      <w:r w:rsidR="00A04111">
        <w:rPr>
          <w:sz w:val="24"/>
          <w:szCs w:val="24"/>
        </w:rPr>
        <w:t xml:space="preserve">. </w:t>
      </w:r>
      <w:r w:rsidR="001E7857">
        <w:rPr>
          <w:sz w:val="24"/>
          <w:szCs w:val="24"/>
        </w:rPr>
        <w:t>Moreover</w:t>
      </w:r>
      <w:r w:rsidR="00A04111">
        <w:rPr>
          <w:sz w:val="24"/>
          <w:szCs w:val="24"/>
        </w:rPr>
        <w:t xml:space="preserve"> a prevailing trait of PBL is that it often associated with group work. </w:t>
      </w:r>
      <w:r w:rsidR="001E7857">
        <w:rPr>
          <w:sz w:val="24"/>
          <w:szCs w:val="24"/>
        </w:rPr>
        <w:t xml:space="preserve">When students and teachers join forces to safeguard the quality of </w:t>
      </w:r>
      <w:r w:rsidR="001E7857" w:rsidRPr="001E7857">
        <w:rPr>
          <w:i/>
          <w:sz w:val="24"/>
          <w:szCs w:val="24"/>
        </w:rPr>
        <w:t>“purposeful group dialogue”</w:t>
      </w:r>
      <w:r w:rsidR="001E7857">
        <w:rPr>
          <w:sz w:val="24"/>
          <w:szCs w:val="24"/>
        </w:rPr>
        <w:t xml:space="preserve">, learning is reinforced </w:t>
      </w:r>
      <w:r w:rsidR="00FD12DF">
        <w:rPr>
          <w:sz w:val="24"/>
          <w:szCs w:val="24"/>
        </w:rPr>
        <w:fldChar w:fldCharType="begin"/>
      </w:r>
      <w:r w:rsidR="001E7857">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1E7857">
        <w:rPr>
          <w:noProof/>
          <w:sz w:val="24"/>
          <w:szCs w:val="24"/>
        </w:rPr>
        <w:t>(Kemp, 2011)</w:t>
      </w:r>
      <w:r w:rsidR="00FD12DF">
        <w:rPr>
          <w:sz w:val="24"/>
          <w:szCs w:val="24"/>
        </w:rPr>
        <w:fldChar w:fldCharType="end"/>
      </w:r>
      <w:r w:rsidR="001E7857">
        <w:rPr>
          <w:sz w:val="24"/>
          <w:szCs w:val="24"/>
        </w:rPr>
        <w:t xml:space="preserve">. </w:t>
      </w:r>
      <w:r>
        <w:rPr>
          <w:sz w:val="24"/>
          <w:szCs w:val="24"/>
        </w:rPr>
        <w:t xml:space="preserve">Indeed </w:t>
      </w:r>
      <w:r w:rsidR="001E7857">
        <w:rPr>
          <w:sz w:val="24"/>
          <w:szCs w:val="24"/>
        </w:rPr>
        <w:t xml:space="preserve">the literature contains a multitude of terms that describe different types of groups or teams, including </w:t>
      </w:r>
      <w:r>
        <w:rPr>
          <w:sz w:val="24"/>
          <w:szCs w:val="24"/>
        </w:rPr>
        <w:t>“tutor-guided learning team”, “collaborative learning team”, “reflexive team” and “cooperative team”</w:t>
      </w:r>
      <w:r w:rsidR="00FD12DF">
        <w:rPr>
          <w:sz w:val="24"/>
          <w:szCs w:val="24"/>
        </w:rPr>
        <w:fldChar w:fldCharType="begin"/>
      </w:r>
      <w:r>
        <w:rPr>
          <w:sz w:val="24"/>
          <w:szCs w:val="24"/>
        </w:rPr>
        <w:instrText xml:space="preserve"> ADDIN EN.CITE &lt;EndNote&gt;&lt;Cite&gt;&lt;Author&gt;Savin-Baden&lt;/Author&gt;&lt;Year&gt;2004&lt;/Year&gt;&lt;RecNum&gt;10&lt;/RecNum&gt;&lt;DisplayText&gt;(Savin-Baden and Major, 2004)&lt;/DisplayText&gt;&lt;record&gt;&lt;rec-number&gt;10&lt;/rec-number&gt;&lt;foreign-keys&gt;&lt;key app="EN" db-id="z5zp9epztzf2vxexs9pxzpv2sw9ffxp0pt59"&gt;10&lt;/key&gt;&lt;/foreign-keys&gt;&lt;ref-type name="Book"&gt;6&lt;/ref-type&gt;&lt;contributors&gt;&lt;authors&gt;&lt;author&gt;Savin-Baden, M,&lt;/author&gt;&lt;author&gt;Major, C,&lt;/author&gt;&lt;/authors&gt;&lt;/contributors&gt;&lt;titles&gt;&lt;title&gt;Foundations of Problem-based Learning&lt;/title&gt;&lt;/titles&gt;&lt;dates&gt;&lt;year&gt;2004&lt;/year&gt;&lt;/dates&gt;&lt;pub-location&gt;Maidenhead, England&lt;/pub-location&gt;&lt;publisher&gt;Society for Research into Higher Education &amp;amp; Open University Press&lt;/publisher&gt;&lt;urls&gt;&lt;/urls&gt;&lt;/record&gt;&lt;/Cite&gt;&lt;/EndNote&gt;</w:instrText>
      </w:r>
      <w:r w:rsidR="00FD12DF">
        <w:rPr>
          <w:sz w:val="24"/>
          <w:szCs w:val="24"/>
        </w:rPr>
        <w:fldChar w:fldCharType="separate"/>
      </w:r>
      <w:r>
        <w:rPr>
          <w:noProof/>
          <w:sz w:val="24"/>
          <w:szCs w:val="24"/>
        </w:rPr>
        <w:t>(Savin-Baden and Major, 2004)</w:t>
      </w:r>
      <w:r w:rsidR="00FD12DF">
        <w:rPr>
          <w:sz w:val="24"/>
          <w:szCs w:val="24"/>
        </w:rPr>
        <w:fldChar w:fldCharType="end"/>
      </w:r>
      <w:r>
        <w:rPr>
          <w:sz w:val="24"/>
          <w:szCs w:val="24"/>
        </w:rPr>
        <w:t xml:space="preserve">. </w:t>
      </w:r>
    </w:p>
    <w:p w14:paraId="18041540" w14:textId="77777777" w:rsidR="00E92B55" w:rsidRDefault="00E92B55" w:rsidP="00E92B55">
      <w:pPr>
        <w:autoSpaceDE w:val="0"/>
        <w:autoSpaceDN w:val="0"/>
        <w:adjustRightInd w:val="0"/>
        <w:spacing w:after="0" w:line="360" w:lineRule="auto"/>
        <w:ind w:firstLine="720"/>
        <w:rPr>
          <w:sz w:val="24"/>
          <w:szCs w:val="24"/>
        </w:rPr>
      </w:pPr>
    </w:p>
    <w:p w14:paraId="6FAFF204" w14:textId="77777777" w:rsidR="00423A3D" w:rsidRPr="00E92B55" w:rsidRDefault="00423A3D" w:rsidP="00423A3D">
      <w:pPr>
        <w:autoSpaceDE w:val="0"/>
        <w:autoSpaceDN w:val="0"/>
        <w:adjustRightInd w:val="0"/>
        <w:spacing w:after="0" w:line="240" w:lineRule="auto"/>
        <w:ind w:left="720"/>
        <w:rPr>
          <w:sz w:val="24"/>
          <w:szCs w:val="24"/>
        </w:rPr>
      </w:pPr>
      <w:r w:rsidRPr="00E92B55">
        <w:rPr>
          <w:sz w:val="24"/>
          <w:szCs w:val="24"/>
        </w:rPr>
        <w:t>The social constructivist model is based in theories of social constructivism; in which learners construct knowledge through discourse with other members of the community, including the tutor. Learning is produced by the team, and not reprodu</w:t>
      </w:r>
      <w:r w:rsidR="00E92B55" w:rsidRPr="00E92B55">
        <w:rPr>
          <w:sz w:val="24"/>
          <w:szCs w:val="24"/>
        </w:rPr>
        <w:t>ced from disciplinary authority</w:t>
      </w:r>
      <w:r w:rsidRPr="00E92B55">
        <w:rPr>
          <w:sz w:val="24"/>
          <w:szCs w:val="24"/>
        </w:rPr>
        <w:t xml:space="preserve"> </w:t>
      </w:r>
      <w:r w:rsidR="00FD12DF" w:rsidRPr="00E92B55">
        <w:rPr>
          <w:sz w:val="24"/>
          <w:szCs w:val="24"/>
        </w:rPr>
        <w:fldChar w:fldCharType="begin"/>
      </w:r>
      <w:r w:rsidRPr="00E92B55">
        <w:rPr>
          <w:sz w:val="24"/>
          <w:szCs w:val="24"/>
        </w:rPr>
        <w:instrText xml:space="preserve"> ADDIN EN.CITE &lt;EndNote&gt;&lt;Cite&gt;&lt;Author&gt;Savin-Baden&lt;/Author&gt;&lt;Year&gt;2004&lt;/Year&gt;&lt;RecNum&gt;10&lt;/RecNum&gt;&lt;Suffix&gt;`, p.77&lt;/Suffix&gt;&lt;DisplayText&gt;(Savin-Baden and Major, 2004, p.77)&lt;/DisplayText&gt;&lt;record&gt;&lt;rec-number&gt;10&lt;/rec-number&gt;&lt;foreign-keys&gt;&lt;key app="EN" db-id="z5zp9epztzf2vxexs9pxzpv2sw9ffxp0pt59"&gt;10&lt;/key&gt;&lt;/foreign-keys&gt;&lt;ref-type name="Book"&gt;6&lt;/ref-type&gt;&lt;contributors&gt;&lt;authors&gt;&lt;author&gt;Savin-Baden, M,&lt;/author&gt;&lt;author&gt;Major, C,&lt;/author&gt;&lt;/authors&gt;&lt;/contributors&gt;&lt;titles&gt;&lt;title&gt;Foundations of Problem-based Learning&lt;/title&gt;&lt;/titles&gt;&lt;dates&gt;&lt;year&gt;2004&lt;/year&gt;&lt;/dates&gt;&lt;pub-location&gt;Maidenhead, England&lt;/pub-location&gt;&lt;publisher&gt;Society for Research into Higher Education &amp;amp; Open University Press&lt;/publisher&gt;&lt;urls&gt;&lt;/urls&gt;&lt;/record&gt;&lt;/Cite&gt;&lt;/EndNote&gt;</w:instrText>
      </w:r>
      <w:r w:rsidR="00FD12DF" w:rsidRPr="00E92B55">
        <w:rPr>
          <w:sz w:val="24"/>
          <w:szCs w:val="24"/>
        </w:rPr>
        <w:fldChar w:fldCharType="separate"/>
      </w:r>
      <w:r w:rsidRPr="00E92B55">
        <w:rPr>
          <w:noProof/>
          <w:sz w:val="24"/>
          <w:szCs w:val="24"/>
        </w:rPr>
        <w:t>(Savin-Baden and Major, 2004, p.77)</w:t>
      </w:r>
      <w:r w:rsidR="00FD12DF" w:rsidRPr="00E92B55">
        <w:rPr>
          <w:sz w:val="24"/>
          <w:szCs w:val="24"/>
        </w:rPr>
        <w:fldChar w:fldCharType="end"/>
      </w:r>
      <w:r w:rsidRPr="00E92B55">
        <w:rPr>
          <w:sz w:val="24"/>
          <w:szCs w:val="24"/>
        </w:rPr>
        <w:t>.</w:t>
      </w:r>
    </w:p>
    <w:p w14:paraId="4BE48561" w14:textId="77777777" w:rsidR="00423A3D" w:rsidRDefault="00423A3D" w:rsidP="00423A3D">
      <w:pPr>
        <w:autoSpaceDE w:val="0"/>
        <w:autoSpaceDN w:val="0"/>
        <w:adjustRightInd w:val="0"/>
        <w:spacing w:after="0" w:line="240" w:lineRule="auto"/>
        <w:ind w:left="720"/>
        <w:rPr>
          <w:i/>
          <w:sz w:val="24"/>
          <w:szCs w:val="24"/>
        </w:rPr>
      </w:pPr>
    </w:p>
    <w:p w14:paraId="18DDB2E2" w14:textId="77777777" w:rsidR="00423A3D" w:rsidRPr="005931C6" w:rsidRDefault="00423A3D" w:rsidP="00423A3D">
      <w:pPr>
        <w:autoSpaceDE w:val="0"/>
        <w:autoSpaceDN w:val="0"/>
        <w:adjustRightInd w:val="0"/>
        <w:spacing w:after="0" w:line="360" w:lineRule="auto"/>
        <w:ind w:left="720"/>
        <w:rPr>
          <w:sz w:val="24"/>
          <w:szCs w:val="24"/>
        </w:rPr>
      </w:pPr>
    </w:p>
    <w:p w14:paraId="0C243703" w14:textId="77777777" w:rsidR="0077063D" w:rsidRDefault="0077063D" w:rsidP="004D6CB3">
      <w:pPr>
        <w:autoSpaceDE w:val="0"/>
        <w:autoSpaceDN w:val="0"/>
        <w:adjustRightInd w:val="0"/>
        <w:spacing w:after="0" w:line="360" w:lineRule="auto"/>
        <w:ind w:firstLine="720"/>
        <w:rPr>
          <w:sz w:val="24"/>
          <w:szCs w:val="24"/>
        </w:rPr>
      </w:pPr>
      <w:r w:rsidRPr="0077063D">
        <w:rPr>
          <w:sz w:val="24"/>
          <w:szCs w:val="24"/>
        </w:rPr>
        <w:t xml:space="preserve">My decision </w:t>
      </w:r>
      <w:r w:rsidR="00423A3D" w:rsidRPr="0077063D">
        <w:rPr>
          <w:sz w:val="24"/>
          <w:szCs w:val="24"/>
        </w:rPr>
        <w:t xml:space="preserve"> to </w:t>
      </w:r>
      <w:r w:rsidRPr="0077063D">
        <w:rPr>
          <w:sz w:val="24"/>
          <w:szCs w:val="24"/>
        </w:rPr>
        <w:t>implement</w:t>
      </w:r>
      <w:r w:rsidR="00423A3D">
        <w:rPr>
          <w:sz w:val="24"/>
          <w:szCs w:val="24"/>
        </w:rPr>
        <w:t xml:space="preserve"> a PBL method involves both </w:t>
      </w:r>
      <w:r>
        <w:rPr>
          <w:sz w:val="24"/>
          <w:szCs w:val="24"/>
        </w:rPr>
        <w:t>obvious</w:t>
      </w:r>
      <w:r w:rsidR="007C1229">
        <w:rPr>
          <w:sz w:val="24"/>
          <w:szCs w:val="24"/>
        </w:rPr>
        <w:t xml:space="preserve"> </w:t>
      </w:r>
      <w:r>
        <w:rPr>
          <w:sz w:val="24"/>
          <w:szCs w:val="24"/>
        </w:rPr>
        <w:t>responsibilities</w:t>
      </w:r>
      <w:r w:rsidR="00423A3D">
        <w:rPr>
          <w:sz w:val="24"/>
          <w:szCs w:val="24"/>
        </w:rPr>
        <w:t xml:space="preserve"> (particular stages used, roles of students and lecturers, formation of groups, assessment methods used…) and </w:t>
      </w:r>
      <w:r>
        <w:rPr>
          <w:sz w:val="24"/>
          <w:szCs w:val="24"/>
        </w:rPr>
        <w:t>latent</w:t>
      </w:r>
      <w:r w:rsidR="007C1229">
        <w:rPr>
          <w:sz w:val="24"/>
          <w:szCs w:val="24"/>
        </w:rPr>
        <w:t xml:space="preserve"> </w:t>
      </w:r>
      <w:r>
        <w:rPr>
          <w:sz w:val="24"/>
          <w:szCs w:val="24"/>
        </w:rPr>
        <w:t>responsibilities</w:t>
      </w:r>
      <w:r w:rsidR="00423A3D">
        <w:rPr>
          <w:sz w:val="24"/>
          <w:szCs w:val="24"/>
        </w:rPr>
        <w:t xml:space="preserve"> (what counts as knowledge, views about the </w:t>
      </w:r>
      <w:r w:rsidR="00423A3D">
        <w:rPr>
          <w:sz w:val="24"/>
          <w:szCs w:val="24"/>
        </w:rPr>
        <w:lastRenderedPageBreak/>
        <w:t>goals of teaching and where learning occurs) and this is</w:t>
      </w:r>
      <w:r w:rsidR="0007291C">
        <w:rPr>
          <w:sz w:val="24"/>
          <w:szCs w:val="24"/>
        </w:rPr>
        <w:t xml:space="preserve">, in a PBL setting, another implication to be considered </w:t>
      </w:r>
      <w:r w:rsidR="00FD12DF">
        <w:rPr>
          <w:sz w:val="24"/>
          <w:szCs w:val="24"/>
        </w:rPr>
        <w:fldChar w:fldCharType="begin"/>
      </w:r>
      <w:r>
        <w:rPr>
          <w:sz w:val="24"/>
          <w:szCs w:val="24"/>
        </w:rPr>
        <w:instrText xml:space="preserve"> ADDIN EN.CITE &lt;EndNote&gt;&lt;Cite&gt;&lt;Author&gt;Kemp&lt;/Author&gt;&lt;Year&gt;2011&lt;/Year&gt;&lt;RecNum&gt;115&lt;/RecNum&gt;&lt;Suffix&gt;`, p.48&lt;/Suffix&gt;&lt;DisplayText&gt;(Kemp, 2011, p.48)&lt;/DisplayText&gt;&lt;record&gt;&lt;rec-number&gt;115&lt;/rec-number&gt;&lt;foreign-keys&gt;&lt;key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Pr>
          <w:noProof/>
          <w:sz w:val="24"/>
          <w:szCs w:val="24"/>
        </w:rPr>
        <w:t>(Kemp, 2011, p.48)</w:t>
      </w:r>
      <w:r w:rsidR="00FD12DF">
        <w:rPr>
          <w:sz w:val="24"/>
          <w:szCs w:val="24"/>
        </w:rPr>
        <w:fldChar w:fldCharType="end"/>
      </w:r>
      <w:r>
        <w:rPr>
          <w:sz w:val="24"/>
          <w:szCs w:val="24"/>
        </w:rPr>
        <w:t xml:space="preserve"> </w:t>
      </w:r>
      <w:r w:rsidR="00423A3D">
        <w:rPr>
          <w:sz w:val="24"/>
          <w:szCs w:val="24"/>
        </w:rPr>
        <w:t xml:space="preserve">. </w:t>
      </w:r>
      <w:r w:rsidR="0015573A">
        <w:rPr>
          <w:sz w:val="24"/>
          <w:szCs w:val="24"/>
        </w:rPr>
        <w:t xml:space="preserve">Indeed the beliefs of teachers can be altered when there is an orientation towards a constructivist view. For example, it may be the case that students feel differently about their environment (textbooks, syllabi, computer programs) than the teacher expected. Therefore, it is imperative that teachers </w:t>
      </w:r>
      <w:r w:rsidR="004D6CB3">
        <w:rPr>
          <w:sz w:val="24"/>
          <w:szCs w:val="24"/>
        </w:rPr>
        <w:t xml:space="preserve">try to ensure that the ‘social context’ of the classroom is of utmost importance, are comfortable with students (and other teachers) having different views of the world than their own and, rather than making the transmission of information their main goal, place a higher value in student understanding </w:t>
      </w:r>
      <w:r w:rsidR="00FD12DF">
        <w:rPr>
          <w:sz w:val="24"/>
          <w:szCs w:val="24"/>
        </w:rPr>
        <w:fldChar w:fldCharType="begin"/>
      </w:r>
      <w:r>
        <w:rPr>
          <w:sz w:val="24"/>
          <w:szCs w:val="24"/>
        </w:rPr>
        <w:instrText xml:space="preserve"> ADDIN EN.CITE &lt;EndNote&gt;&lt;Cite&gt;&lt;Author&gt;Kemp&lt;/Author&gt;&lt;Year&gt;2011&lt;/Year&gt;&lt;RecNum&gt;115&lt;/RecNum&gt;&lt;Suffix&gt;`, p.49&lt;/Suffix&gt;&lt;DisplayText&gt;(Kemp, 2011, p.49)&lt;/DisplayText&gt;&lt;record&gt;&lt;rec-number&gt;115&lt;/rec-number&gt;&lt;foreign-keys&gt;&lt;key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Pr>
          <w:noProof/>
          <w:sz w:val="24"/>
          <w:szCs w:val="24"/>
        </w:rPr>
        <w:t>(Kemp, 2011, p.49)</w:t>
      </w:r>
      <w:r w:rsidR="00FD12DF">
        <w:rPr>
          <w:sz w:val="24"/>
          <w:szCs w:val="24"/>
        </w:rPr>
        <w:fldChar w:fldCharType="end"/>
      </w:r>
      <w:r w:rsidR="004D6CB3">
        <w:rPr>
          <w:sz w:val="24"/>
          <w:szCs w:val="24"/>
        </w:rPr>
        <w:t>.</w:t>
      </w:r>
    </w:p>
    <w:p w14:paraId="645F1653" w14:textId="77777777" w:rsidR="004D6CB3" w:rsidRDefault="004D6CB3" w:rsidP="004D6CB3">
      <w:pPr>
        <w:autoSpaceDE w:val="0"/>
        <w:autoSpaceDN w:val="0"/>
        <w:adjustRightInd w:val="0"/>
        <w:spacing w:after="0" w:line="360" w:lineRule="auto"/>
        <w:ind w:firstLine="720"/>
        <w:rPr>
          <w:sz w:val="24"/>
          <w:szCs w:val="24"/>
        </w:rPr>
      </w:pPr>
    </w:p>
    <w:p w14:paraId="2EE85CBF" w14:textId="77777777" w:rsidR="00AE4394" w:rsidRDefault="004D6CB3" w:rsidP="0026038D">
      <w:pPr>
        <w:autoSpaceDE w:val="0"/>
        <w:autoSpaceDN w:val="0"/>
        <w:adjustRightInd w:val="0"/>
        <w:spacing w:after="0" w:line="360" w:lineRule="auto"/>
        <w:ind w:firstLine="720"/>
        <w:rPr>
          <w:sz w:val="24"/>
          <w:szCs w:val="24"/>
        </w:rPr>
      </w:pPr>
      <w:r>
        <w:rPr>
          <w:sz w:val="24"/>
          <w:szCs w:val="24"/>
        </w:rPr>
        <w:t xml:space="preserve">Indeed if the main aim of the teacher is to </w:t>
      </w:r>
      <w:r w:rsidR="0026038D">
        <w:rPr>
          <w:sz w:val="24"/>
          <w:szCs w:val="24"/>
        </w:rPr>
        <w:t xml:space="preserve">develop student understanding (usually asserted as a cornerstone of PBL) above information transmission, there are particular implications that need to be considered for teaching practice. </w:t>
      </w:r>
      <w:r w:rsidR="00423A3D">
        <w:rPr>
          <w:sz w:val="24"/>
          <w:szCs w:val="24"/>
        </w:rPr>
        <w:t xml:space="preserve">Certainly this thinking seems to be </w:t>
      </w:r>
      <w:r w:rsidR="0026038D">
        <w:rPr>
          <w:sz w:val="24"/>
          <w:szCs w:val="24"/>
        </w:rPr>
        <w:t>inconsistent</w:t>
      </w:r>
      <w:r w:rsidR="00423A3D">
        <w:rPr>
          <w:sz w:val="24"/>
          <w:szCs w:val="24"/>
        </w:rPr>
        <w:t xml:space="preserve"> with the goal of “covering the curriculum” </w:t>
      </w:r>
      <w:r w:rsidR="0026038D">
        <w:rPr>
          <w:sz w:val="24"/>
          <w:szCs w:val="24"/>
        </w:rPr>
        <w:t>which is tied within a</w:t>
      </w:r>
      <w:r w:rsidR="009A37CD">
        <w:rPr>
          <w:sz w:val="24"/>
          <w:szCs w:val="24"/>
        </w:rPr>
        <w:t>n</w:t>
      </w:r>
      <w:r w:rsidR="0026038D">
        <w:rPr>
          <w:sz w:val="24"/>
          <w:szCs w:val="24"/>
        </w:rPr>
        <w:t xml:space="preserve"> impression of “transmitting information”</w:t>
      </w:r>
      <w:r w:rsidR="00FD12DF">
        <w:rPr>
          <w:sz w:val="24"/>
          <w:szCs w:val="24"/>
        </w:rPr>
        <w:fldChar w:fldCharType="begin"/>
      </w:r>
      <w:r w:rsidR="009C22FA">
        <w:rPr>
          <w:sz w:val="24"/>
          <w:szCs w:val="24"/>
        </w:rPr>
        <w:instrText xml:space="preserve"> ADDIN EN.CITE &lt;EndNote&gt;&lt;Cite&gt;&lt;Author&gt;Kemp&lt;/Author&gt;&lt;Year&gt;2012&lt;/Year&gt;&lt;RecNum&gt;12&lt;/RecNum&gt;&lt;DisplayText&gt;(Kemp, 2012)&lt;/DisplayText&gt;&lt;record&gt;&lt;rec-number&gt;12&lt;/rec-number&gt;&lt;foreign-keys&gt;&lt;key app="EN" db-id="z5zp9epztzf2vxexs9pxzpv2sw9ffxp0pt59"&gt;12&lt;/key&gt;&lt;/foreign-keys&gt;&lt;ref-type name="Journal Article"&gt;17&lt;/ref-type&gt;&lt;contributors&gt;&lt;authors&gt;&lt;author&gt;Kemp, S,&lt;/author&gt;&lt;/authors&gt;&lt;/contributors&gt;&lt;titles&gt;&lt;title&gt;Constructivist Criteria for Organising and Designing Educational Research: How Might an Educational Research Inquiry Be Judged from a Constructivist Persepctive?&lt;/title&gt;&lt;secondary-title&gt;Constructivist Foundations&lt;/secondary-title&gt;&lt;/titles&gt;&lt;periodical&gt;&lt;full-title&gt;Constructivist Foundations&lt;/full-title&gt;&lt;/periodical&gt;&lt;pages&gt;118-125&lt;/pages&gt;&lt;volume&gt;8&lt;/volume&gt;&lt;number&gt;1&lt;/number&gt;&lt;section&gt;118&lt;/section&gt;&lt;dates&gt;&lt;year&gt;2012&lt;/year&gt;&lt;/dates&gt;&lt;urls&gt;&lt;/urls&gt;&lt;/record&gt;&lt;/Cite&gt;&lt;/EndNote&gt;</w:instrText>
      </w:r>
      <w:r w:rsidR="00FD12DF">
        <w:rPr>
          <w:sz w:val="24"/>
          <w:szCs w:val="24"/>
        </w:rPr>
        <w:fldChar w:fldCharType="separate"/>
      </w:r>
      <w:r w:rsidR="009C22FA">
        <w:rPr>
          <w:noProof/>
          <w:sz w:val="24"/>
          <w:szCs w:val="24"/>
        </w:rPr>
        <w:t>(Kemp, 2012)</w:t>
      </w:r>
      <w:r w:rsidR="00FD12DF">
        <w:rPr>
          <w:sz w:val="24"/>
          <w:szCs w:val="24"/>
        </w:rPr>
        <w:fldChar w:fldCharType="end"/>
      </w:r>
      <w:r w:rsidR="00AE4394">
        <w:rPr>
          <w:sz w:val="24"/>
          <w:szCs w:val="24"/>
        </w:rPr>
        <w:t xml:space="preserve"> and in </w:t>
      </w:r>
      <w:r w:rsidR="0026038D">
        <w:rPr>
          <w:sz w:val="24"/>
          <w:szCs w:val="24"/>
        </w:rPr>
        <w:t>this way, the term “covering” is confused with understanding</w:t>
      </w:r>
      <w:r w:rsidR="00AE4394">
        <w:rPr>
          <w:sz w:val="24"/>
          <w:szCs w:val="24"/>
        </w:rPr>
        <w:t>. A</w:t>
      </w:r>
      <w:r w:rsidR="0026038D">
        <w:rPr>
          <w:sz w:val="24"/>
          <w:szCs w:val="24"/>
        </w:rPr>
        <w:t xml:space="preserve"> teacher who continues to “cover” material from a pre-specified syllabus w</w:t>
      </w:r>
      <w:r w:rsidR="00AE4394">
        <w:rPr>
          <w:sz w:val="24"/>
          <w:szCs w:val="24"/>
        </w:rPr>
        <w:t xml:space="preserve">hen they know their students do not understand the material is clearly fighting a losing battle, and certainly their actions would conflict with the intention that teaching promotes “student understanding”.  </w:t>
      </w:r>
    </w:p>
    <w:p w14:paraId="233AE920" w14:textId="77777777" w:rsidR="00423A3D" w:rsidRDefault="00423A3D" w:rsidP="00423A3D">
      <w:pPr>
        <w:autoSpaceDE w:val="0"/>
        <w:autoSpaceDN w:val="0"/>
        <w:adjustRightInd w:val="0"/>
        <w:spacing w:after="0" w:line="360" w:lineRule="auto"/>
        <w:rPr>
          <w:sz w:val="24"/>
          <w:szCs w:val="24"/>
        </w:rPr>
      </w:pPr>
    </w:p>
    <w:p w14:paraId="260E2D05" w14:textId="77777777" w:rsidR="00215336" w:rsidRDefault="00423A3D" w:rsidP="00215336">
      <w:pPr>
        <w:autoSpaceDE w:val="0"/>
        <w:autoSpaceDN w:val="0"/>
        <w:adjustRightInd w:val="0"/>
        <w:spacing w:after="0" w:line="360" w:lineRule="auto"/>
        <w:rPr>
          <w:sz w:val="24"/>
          <w:szCs w:val="24"/>
        </w:rPr>
      </w:pPr>
      <w:r>
        <w:rPr>
          <w:sz w:val="24"/>
          <w:szCs w:val="24"/>
        </w:rPr>
        <w:tab/>
        <w:t xml:space="preserve">The use of </w:t>
      </w:r>
      <w:r w:rsidR="000D4771">
        <w:rPr>
          <w:sz w:val="24"/>
          <w:szCs w:val="24"/>
        </w:rPr>
        <w:t>“</w:t>
      </w:r>
      <w:r>
        <w:rPr>
          <w:sz w:val="24"/>
          <w:szCs w:val="24"/>
        </w:rPr>
        <w:t>self-directed learning</w:t>
      </w:r>
      <w:r w:rsidR="000D4771">
        <w:rPr>
          <w:sz w:val="24"/>
          <w:szCs w:val="24"/>
        </w:rPr>
        <w:t>”</w:t>
      </w:r>
      <w:r>
        <w:rPr>
          <w:sz w:val="24"/>
          <w:szCs w:val="24"/>
        </w:rPr>
        <w:t xml:space="preserve"> and learning from peers and others is strongly promoted by PBL </w:t>
      </w:r>
      <w:r w:rsidR="00FD12DF">
        <w:rPr>
          <w:sz w:val="24"/>
          <w:szCs w:val="24"/>
        </w:rPr>
        <w:fldChar w:fldCharType="begin"/>
      </w:r>
      <w:r>
        <w:rPr>
          <w:sz w:val="24"/>
          <w:szCs w:val="24"/>
        </w:rPr>
        <w:instrText xml:space="preserve"> ADDIN EN.CITE &lt;EndNote&gt;&lt;Cite&gt;&lt;Author&gt;Wee&lt;/Author&gt;&lt;Year&gt;2002&lt;/Year&gt;&lt;RecNum&gt;13&lt;/RecNum&gt;&lt;DisplayText&gt;(Wee and Kek, 2002)&lt;/DisplayText&gt;&lt;record&gt;&lt;rec-number&gt;13&lt;/rec-number&gt;&lt;foreign-keys&gt;&lt;key app="EN" db-id="z5zp9epztzf2vxexs9pxzpv2sw9ffxp0pt59"&gt;13&lt;/key&gt;&lt;/foreign-keys&gt;&lt;ref-type name="Book"&gt;6&lt;/ref-type&gt;&lt;contributors&gt;&lt;authors&gt;&lt;author&gt;Wee, K,&lt;/author&gt;&lt;author&gt;Kek, Y,&lt;/author&gt;&lt;/authors&gt;&lt;/contributors&gt;&lt;titles&gt;&lt;title&gt;Authentic Problem-based Learning: rewriting business education&lt;/title&gt;&lt;/titles&gt;&lt;dates&gt;&lt;year&gt;2002&lt;/year&gt;&lt;/dates&gt;&lt;pub-location&gt;Singapore&lt;/pub-location&gt;&lt;publisher&gt;Prentice Hall&lt;/publisher&gt;&lt;urls&gt;&lt;/urls&gt;&lt;/record&gt;&lt;/Cite&gt;&lt;/EndNote&gt;</w:instrText>
      </w:r>
      <w:r w:rsidR="00FD12DF">
        <w:rPr>
          <w:sz w:val="24"/>
          <w:szCs w:val="24"/>
        </w:rPr>
        <w:fldChar w:fldCharType="separate"/>
      </w:r>
      <w:r>
        <w:rPr>
          <w:noProof/>
          <w:sz w:val="24"/>
          <w:szCs w:val="24"/>
        </w:rPr>
        <w:t>(Wee and Kek, 2002)</w:t>
      </w:r>
      <w:r w:rsidR="00FD12DF">
        <w:rPr>
          <w:sz w:val="24"/>
          <w:szCs w:val="24"/>
        </w:rPr>
        <w:fldChar w:fldCharType="end"/>
      </w:r>
      <w:r>
        <w:rPr>
          <w:sz w:val="24"/>
          <w:szCs w:val="24"/>
        </w:rPr>
        <w:t>.</w:t>
      </w:r>
      <w:r w:rsidR="000D4771">
        <w:rPr>
          <w:sz w:val="24"/>
          <w:szCs w:val="24"/>
        </w:rPr>
        <w:t xml:space="preserve"> Certainly it is of huge importance that teachers learn to design different types of teaching situations as </w:t>
      </w:r>
      <w:r w:rsidR="004A2AFF">
        <w:rPr>
          <w:sz w:val="24"/>
          <w:szCs w:val="24"/>
        </w:rPr>
        <w:t xml:space="preserve">students who are only given face-to-face teaching situations will suffer the repercussions in their learning. Therefore, teachers wishing to strengthen student learning will learn to adapt different types of teaching situations to different classes, different levels and different subjects </w:t>
      </w:r>
      <w:r w:rsidR="00FD12DF">
        <w:rPr>
          <w:sz w:val="24"/>
          <w:szCs w:val="24"/>
        </w:rPr>
        <w:fldChar w:fldCharType="begin"/>
      </w:r>
      <w:r w:rsidR="004A2AFF">
        <w:rPr>
          <w:sz w:val="24"/>
          <w:szCs w:val="24"/>
        </w:rPr>
        <w:instrText xml:space="preserve"> ADDIN EN.CITE &lt;EndNote&gt;&lt;Cite&gt;&lt;Author&gt;Kemp&lt;/Author&gt;&lt;Year&gt;2011&lt;/Year&gt;&lt;RecNum&gt;115&lt;/RecNum&gt;&lt;DisplayText&gt;(Kemp, 2011)&lt;/DisplayText&gt;&lt;record&gt;&lt;rec-number&gt;115&lt;/rec-number&gt;&lt;foreign-keys&gt;&lt;key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sz w:val="24"/>
          <w:szCs w:val="24"/>
        </w:rPr>
        <w:fldChar w:fldCharType="separate"/>
      </w:r>
      <w:r w:rsidR="004A2AFF">
        <w:rPr>
          <w:noProof/>
          <w:sz w:val="24"/>
          <w:szCs w:val="24"/>
        </w:rPr>
        <w:t>(Kemp, 2011)</w:t>
      </w:r>
      <w:r w:rsidR="00FD12DF">
        <w:rPr>
          <w:sz w:val="24"/>
          <w:szCs w:val="24"/>
        </w:rPr>
        <w:fldChar w:fldCharType="end"/>
      </w:r>
      <w:r w:rsidR="004A2AFF">
        <w:rPr>
          <w:sz w:val="24"/>
          <w:szCs w:val="24"/>
        </w:rPr>
        <w:t>.</w:t>
      </w:r>
      <w:r w:rsidR="00215336">
        <w:rPr>
          <w:sz w:val="24"/>
          <w:szCs w:val="24"/>
        </w:rPr>
        <w:t>Indeed to be able to teach effectively in a PBL context, a teacher must have developed their own ability to adapt based on the different factors that they will meet in a variety of different contexts.</w:t>
      </w:r>
    </w:p>
    <w:p w14:paraId="08E1DBBB" w14:textId="77777777" w:rsidR="00215336" w:rsidRDefault="00215336" w:rsidP="00215336">
      <w:pPr>
        <w:autoSpaceDE w:val="0"/>
        <w:autoSpaceDN w:val="0"/>
        <w:adjustRightInd w:val="0"/>
        <w:spacing w:after="0" w:line="360" w:lineRule="auto"/>
        <w:rPr>
          <w:sz w:val="24"/>
          <w:szCs w:val="24"/>
        </w:rPr>
      </w:pPr>
    </w:p>
    <w:p w14:paraId="5BB75047" w14:textId="77777777" w:rsidR="00423A3D" w:rsidRDefault="002560C2" w:rsidP="002560C2">
      <w:pPr>
        <w:autoSpaceDE w:val="0"/>
        <w:autoSpaceDN w:val="0"/>
        <w:adjustRightInd w:val="0"/>
        <w:spacing w:after="0" w:line="360" w:lineRule="auto"/>
        <w:ind w:firstLine="720"/>
        <w:rPr>
          <w:sz w:val="24"/>
          <w:szCs w:val="24"/>
        </w:rPr>
      </w:pPr>
      <w:r>
        <w:rPr>
          <w:sz w:val="24"/>
          <w:szCs w:val="24"/>
        </w:rPr>
        <w:t>Fr</w:t>
      </w:r>
      <w:r w:rsidR="00423A3D" w:rsidRPr="001A2C69">
        <w:rPr>
          <w:sz w:val="24"/>
          <w:szCs w:val="24"/>
        </w:rPr>
        <w:t xml:space="preserve">om a constructivist perspective, </w:t>
      </w:r>
      <w:r w:rsidR="000E1F7B">
        <w:rPr>
          <w:sz w:val="24"/>
          <w:szCs w:val="24"/>
        </w:rPr>
        <w:t>people</w:t>
      </w:r>
      <w:r w:rsidR="00423A3D" w:rsidRPr="001A2C69">
        <w:rPr>
          <w:sz w:val="24"/>
          <w:szCs w:val="24"/>
        </w:rPr>
        <w:t xml:space="preserve"> </w:t>
      </w:r>
      <w:r>
        <w:rPr>
          <w:sz w:val="24"/>
          <w:szCs w:val="24"/>
        </w:rPr>
        <w:t>use</w:t>
      </w:r>
      <w:r w:rsidR="000E1F7B">
        <w:rPr>
          <w:sz w:val="24"/>
          <w:szCs w:val="24"/>
        </w:rPr>
        <w:t xml:space="preserve"> their own life experiences and cultural factors to construct meaning </w:t>
      </w:r>
      <w:r w:rsidR="00FD12DF">
        <w:rPr>
          <w:sz w:val="24"/>
          <w:szCs w:val="24"/>
        </w:rPr>
        <w:fldChar w:fldCharType="begin"/>
      </w:r>
      <w:r w:rsidR="00423A3D">
        <w:rPr>
          <w:sz w:val="24"/>
          <w:szCs w:val="24"/>
        </w:rPr>
        <w:instrText xml:space="preserve"> ADDIN EN.CITE &lt;EndNote&gt;&lt;Cite&gt;&lt;Author&gt;Yackel&lt;/Author&gt;&lt;Year&gt;1993&lt;/Year&gt;&lt;RecNum&gt;52&lt;/RecNum&gt;&lt;DisplayText&gt;(Yackel et al., 1993)&lt;/DisplayText&gt;&lt;record&gt;&lt;rec-number&gt;52&lt;/rec-number&gt;&lt;foreign-keys&gt;&lt;key app="EN" db-id="z5zp9epztzf2vxexs9pxzpv2sw9ffxp0pt59"&gt;52&lt;/key&gt;&lt;/foreign-keys&gt;&lt;ref-type name="Journal Article"&gt;17&lt;/ref-type&gt;&lt;contributors&gt;&lt;authors&gt;&lt;author&gt;Yackel, E,&lt;/author&gt;&lt;author&gt;Cobb, P,&lt;/author&gt;&lt;author&gt;Wood, T&lt;/author&gt;&lt;/authors&gt;&lt;/contributors&gt;&lt;titles&gt;&lt;title&gt;Developing a basis for mathematical communication within small groups&lt;/title&gt;&lt;secondary-title&gt;Journal for Mathematics Education&lt;/secondary-title&gt;&lt;/titles&gt;&lt;periodical&gt;&lt;full-title&gt;Journal for Mathematics Education&lt;/full-title&gt;&lt;/periodical&gt;&lt;pages&gt;33-44, 115-122&lt;/pages&gt;&lt;volume&gt;6&lt;/volume&gt;&lt;section&gt;33&lt;/section&gt;&lt;dates&gt;&lt;year&gt;1993&lt;/year&gt;&lt;/dates&gt;&lt;urls&gt;&lt;/urls&gt;&lt;/record&gt;&lt;/Cite&gt;&lt;/EndNote&gt;</w:instrText>
      </w:r>
      <w:r w:rsidR="00FD12DF">
        <w:rPr>
          <w:sz w:val="24"/>
          <w:szCs w:val="24"/>
        </w:rPr>
        <w:fldChar w:fldCharType="separate"/>
      </w:r>
      <w:r w:rsidR="00423A3D">
        <w:rPr>
          <w:noProof/>
          <w:sz w:val="24"/>
          <w:szCs w:val="24"/>
        </w:rPr>
        <w:t>(Yackel et al., 1993)</w:t>
      </w:r>
      <w:r w:rsidR="00FD12DF">
        <w:rPr>
          <w:sz w:val="24"/>
          <w:szCs w:val="24"/>
        </w:rPr>
        <w:fldChar w:fldCharType="end"/>
      </w:r>
      <w:r w:rsidR="00423A3D">
        <w:rPr>
          <w:sz w:val="24"/>
          <w:szCs w:val="24"/>
        </w:rPr>
        <w:t xml:space="preserve">. By themselves, words </w:t>
      </w:r>
      <w:r w:rsidR="000E1F7B">
        <w:rPr>
          <w:sz w:val="24"/>
          <w:szCs w:val="24"/>
        </w:rPr>
        <w:t xml:space="preserve">are meaningless </w:t>
      </w:r>
      <w:r w:rsidR="000E1F7B">
        <w:rPr>
          <w:sz w:val="24"/>
          <w:szCs w:val="24"/>
        </w:rPr>
        <w:lastRenderedPageBreak/>
        <w:t xml:space="preserve">and until they are made use of by the thinker, they will be unable to attach any meaning to them. </w:t>
      </w:r>
      <w:r w:rsidR="00423A3D" w:rsidRPr="00D2067E">
        <w:rPr>
          <w:sz w:val="24"/>
          <w:szCs w:val="24"/>
        </w:rPr>
        <w:t xml:space="preserve">Behaviourists advocated that the best way for people to learn mathematics was by reinforcing certain behaviours such as being given multiple opportunities to practise methods </w:t>
      </w:r>
      <w:r w:rsidR="00FD12DF" w:rsidRPr="00D2067E">
        <w:rPr>
          <w:sz w:val="24"/>
          <w:szCs w:val="24"/>
        </w:rPr>
        <w:fldChar w:fldCharType="begin"/>
      </w:r>
      <w:r w:rsidR="00423A3D" w:rsidRPr="00D2067E">
        <w:rPr>
          <w:sz w:val="24"/>
          <w:szCs w:val="24"/>
        </w:rPr>
        <w:instrText xml:space="preserve"> ADDIN EN.CITE &lt;EndNote&gt;&lt;Cite&gt;&lt;Author&gt;Greeno&lt;/Author&gt;&lt;Year&gt;1998&lt;/Year&gt;&lt;RecNum&gt;26&lt;/RecNum&gt;&lt;DisplayText&gt;(Greeno and MMAP, 1998)&lt;/DisplayText&gt;&lt;record&gt;&lt;rec-number&gt;26&lt;/rec-number&gt;&lt;foreign-keys&gt;&lt;key app="EN" db-id="z5zp9epztzf2vxexs9pxzpv2sw9ffxp0pt59"&gt;26&lt;/key&gt;&lt;/foreign-keys&gt;&lt;ref-type name="Journal Article"&gt;17&lt;/ref-type&gt;&lt;contributors&gt;&lt;authors&gt;&lt;author&gt;Greeno, J,&lt;/author&gt;&lt;author&gt;MMAP,&lt;/author&gt;&lt;/authors&gt;&lt;/contributors&gt;&lt;titles&gt;&lt;title&gt;The Situativity of Knowing, Learning and Research&lt;/title&gt;&lt;secondary-title&gt;American Psychologist&lt;/secondary-title&gt;&lt;/titles&gt;&lt;periodical&gt;&lt;full-title&gt;American Psychologist&lt;/full-title&gt;&lt;/periodical&gt;&lt;pages&gt;5-26&lt;/pages&gt;&lt;volume&gt;53&lt;/volume&gt;&lt;number&gt;1&lt;/number&gt;&lt;section&gt;5&lt;/section&gt;&lt;dates&gt;&lt;year&gt;1998&lt;/year&gt;&lt;/dates&gt;&lt;urls&gt;&lt;/urls&gt;&lt;/record&gt;&lt;/Cite&gt;&lt;/EndNote&gt;</w:instrText>
      </w:r>
      <w:r w:rsidR="00FD12DF" w:rsidRPr="00D2067E">
        <w:rPr>
          <w:sz w:val="24"/>
          <w:szCs w:val="24"/>
        </w:rPr>
        <w:fldChar w:fldCharType="separate"/>
      </w:r>
      <w:r w:rsidR="00423A3D" w:rsidRPr="00D2067E">
        <w:rPr>
          <w:noProof/>
          <w:sz w:val="24"/>
          <w:szCs w:val="24"/>
        </w:rPr>
        <w:t>(Greeno and MMAP, 1998)</w:t>
      </w:r>
      <w:r w:rsidR="00FD12DF" w:rsidRPr="00D2067E">
        <w:rPr>
          <w:sz w:val="24"/>
          <w:szCs w:val="24"/>
        </w:rPr>
        <w:fldChar w:fldCharType="end"/>
      </w:r>
      <w:r w:rsidR="00423A3D" w:rsidRPr="00D2067E">
        <w:rPr>
          <w:sz w:val="24"/>
          <w:szCs w:val="24"/>
        </w:rPr>
        <w:t xml:space="preserve">. The underlying assumptions of this view are that students learned what was taught, and that knowledge which was communicated and received clearly would be available for use in different situations. In contrast to this, the constructivist perspective opposed the view that a learner simply receives what is taught. Constructivists propose that students need to make sense of different ideas and organise them into their own cognitive schema, selecting, adapting and reorganising knowledge as part of their own constructions </w:t>
      </w:r>
      <w:r w:rsidR="00FD12DF" w:rsidRPr="00D2067E">
        <w:rPr>
          <w:sz w:val="24"/>
          <w:szCs w:val="24"/>
        </w:rPr>
        <w:fldChar w:fldCharType="begin"/>
      </w:r>
      <w:r w:rsidR="00423A3D" w:rsidRPr="00D2067E">
        <w:rPr>
          <w:sz w:val="24"/>
          <w:szCs w:val="24"/>
        </w:rPr>
        <w:instrText xml:space="preserve"> ADDIN EN.CITE &lt;EndNote&gt;&lt;Cite&gt;&lt;Author&gt;Lerman&lt;/Author&gt;&lt;Year&gt;1996&lt;/Year&gt;&lt;RecNum&gt;27&lt;/RecNum&gt;&lt;DisplayText&gt;(Lerman, 1996)&lt;/DisplayText&gt;&lt;record&gt;&lt;rec-number&gt;27&lt;/rec-number&gt;&lt;foreign-keys&gt;&lt;key app="EN" db-id="z5zp9epztzf2vxexs9pxzpv2sw9ffxp0pt59"&gt;27&lt;/key&gt;&lt;/foreign-keys&gt;&lt;ref-type name="Journal Article"&gt;17&lt;/ref-type&gt;&lt;contributors&gt;&lt;authors&gt;&lt;author&gt;Lerman, S&lt;/author&gt;&lt;/authors&gt;&lt;/contributors&gt;&lt;titles&gt;&lt;title&gt;Intersubjectivity in Mathematics Learning: A Challenge to the radical Constructivist Paradigm?&lt;/title&gt;&lt;secondary-title&gt;Journal for Research in Mathematics Education&lt;/secondary-title&gt;&lt;/titles&gt;&lt;periodical&gt;&lt;full-title&gt;Journal for Research in Mathematics Education&lt;/full-title&gt;&lt;/periodical&gt;&lt;pages&gt;133-150&lt;/pages&gt;&lt;volume&gt;27&lt;/volume&gt;&lt;number&gt;2&lt;/number&gt;&lt;section&gt;133&lt;/section&gt;&lt;dates&gt;&lt;year&gt;1996&lt;/year&gt;&lt;/dates&gt;&lt;urls&gt;&lt;/urls&gt;&lt;/record&gt;&lt;/Cite&gt;&lt;/EndNote&gt;</w:instrText>
      </w:r>
      <w:r w:rsidR="00FD12DF" w:rsidRPr="00D2067E">
        <w:rPr>
          <w:sz w:val="24"/>
          <w:szCs w:val="24"/>
        </w:rPr>
        <w:fldChar w:fldCharType="separate"/>
      </w:r>
      <w:r w:rsidR="00423A3D" w:rsidRPr="00D2067E">
        <w:rPr>
          <w:noProof/>
          <w:sz w:val="24"/>
          <w:szCs w:val="24"/>
        </w:rPr>
        <w:t>(Lerman, 1996)</w:t>
      </w:r>
      <w:r w:rsidR="00FD12DF" w:rsidRPr="00D2067E">
        <w:rPr>
          <w:sz w:val="24"/>
          <w:szCs w:val="24"/>
        </w:rPr>
        <w:fldChar w:fldCharType="end"/>
      </w:r>
      <w:r w:rsidR="00423A3D" w:rsidRPr="00D2067E">
        <w:rPr>
          <w:sz w:val="24"/>
          <w:szCs w:val="24"/>
        </w:rPr>
        <w:t xml:space="preserve">. As different as they are, both of these perspectives on learning represent knowledge as something that can be developed and then used in different situations, as a </w:t>
      </w:r>
      <w:r w:rsidR="00423A3D" w:rsidRPr="00D2067E">
        <w:rPr>
          <w:i/>
          <w:sz w:val="24"/>
          <w:szCs w:val="24"/>
        </w:rPr>
        <w:t>characteristic</w:t>
      </w:r>
      <w:r w:rsidR="00423A3D" w:rsidRPr="00D2067E">
        <w:rPr>
          <w:sz w:val="24"/>
          <w:szCs w:val="24"/>
        </w:rPr>
        <w:t xml:space="preserve"> </w:t>
      </w:r>
      <w:r w:rsidR="00FD12DF" w:rsidRPr="00D2067E">
        <w:rPr>
          <w:sz w:val="24"/>
          <w:szCs w:val="24"/>
        </w:rPr>
        <w:fldChar w:fldCharType="begin"/>
      </w:r>
      <w:r w:rsidR="00423A3D" w:rsidRPr="00D2067E">
        <w:rPr>
          <w:sz w:val="24"/>
          <w:szCs w:val="24"/>
        </w:rPr>
        <w:instrText xml:space="preserve"> ADDIN EN.CITE &lt;EndNote&gt;&lt;Cite&gt;&lt;Author&gt;Boaler&lt;/Author&gt;&lt;Year&gt;2002&lt;/Year&gt;&lt;RecNum&gt;28&lt;/RecNum&gt;&lt;DisplayText&gt;(Boaler, 2002)&lt;/DisplayText&gt;&lt;record&gt;&lt;rec-number&gt;28&lt;/rec-number&gt;&lt;foreign-keys&gt;&lt;key app="EN" db-id="z5zp9epztzf2vxexs9pxzpv2sw9ffxp0pt59"&gt;28&lt;/key&gt;&lt;/foreign-keys&gt;&lt;ref-type name="Journal Article"&gt;17&lt;/ref-type&gt;&lt;contributors&gt;&lt;authors&gt;&lt;author&gt;Boaler, J&lt;/author&gt;&lt;/authors&gt;&lt;/contributors&gt;&lt;titles&gt;&lt;title&gt;&lt;style face="normal" font="default" size="100%"&gt;The developement of &lt;/style&gt;&lt;style face="italic" font="default" size="100%"&gt;disciplinary relationships&lt;/style&gt;&lt;style face="normal" font="default" size="100%"&gt;: knowledge, practise and identity in mathematics classrooms&lt;/style&gt;&lt;/title&gt;&lt;secondary-title&gt;For the Learning of Mathematics&lt;/secondary-title&gt;&lt;/titles&gt;&lt;periodical&gt;&lt;full-title&gt;For the Learning of Mathematics&lt;/full-title&gt;&lt;/periodical&gt;&lt;pages&gt;42-47&lt;/pages&gt;&lt;volume&gt;22&lt;/volume&gt;&lt;number&gt;1&lt;/number&gt;&lt;section&gt;42&lt;/section&gt;&lt;dates&gt;&lt;year&gt;2002&lt;/year&gt;&lt;/dates&gt;&lt;urls&gt;&lt;/urls&gt;&lt;/record&gt;&lt;/Cite&gt;&lt;/EndNote&gt;</w:instrText>
      </w:r>
      <w:r w:rsidR="00FD12DF" w:rsidRPr="00D2067E">
        <w:rPr>
          <w:sz w:val="24"/>
          <w:szCs w:val="24"/>
        </w:rPr>
        <w:fldChar w:fldCharType="separate"/>
      </w:r>
      <w:r w:rsidR="00423A3D" w:rsidRPr="00D2067E">
        <w:rPr>
          <w:noProof/>
          <w:sz w:val="24"/>
          <w:szCs w:val="24"/>
        </w:rPr>
        <w:t>(Boaler, 2002)</w:t>
      </w:r>
      <w:r w:rsidR="00FD12DF" w:rsidRPr="00D2067E">
        <w:rPr>
          <w:sz w:val="24"/>
          <w:szCs w:val="24"/>
        </w:rPr>
        <w:fldChar w:fldCharType="end"/>
      </w:r>
      <w:r w:rsidR="00423A3D" w:rsidRPr="00D2067E">
        <w:rPr>
          <w:sz w:val="24"/>
          <w:szCs w:val="24"/>
        </w:rPr>
        <w:t>.</w:t>
      </w:r>
    </w:p>
    <w:p w14:paraId="228F883D" w14:textId="77777777" w:rsidR="000C0564" w:rsidRDefault="000C0564" w:rsidP="000C0564">
      <w:pPr>
        <w:spacing w:line="360" w:lineRule="auto"/>
        <w:rPr>
          <w:i/>
          <w:sz w:val="24"/>
          <w:szCs w:val="24"/>
        </w:rPr>
      </w:pPr>
    </w:p>
    <w:p w14:paraId="776A5AD5" w14:textId="77777777" w:rsidR="000C0564" w:rsidRDefault="00423A3D" w:rsidP="000C0564">
      <w:pPr>
        <w:spacing w:line="360" w:lineRule="auto"/>
        <w:ind w:firstLine="720"/>
        <w:rPr>
          <w:sz w:val="24"/>
          <w:szCs w:val="24"/>
        </w:rPr>
      </w:pPr>
      <w:r>
        <w:rPr>
          <w:sz w:val="24"/>
          <w:szCs w:val="24"/>
        </w:rPr>
        <w:t xml:space="preserve">The implications of using learner to learner discussion suggest that discussions promote mathematical understanding. Students’ development of conceptual understanding is enhanced by classroom discussion </w:t>
      </w:r>
      <w:r w:rsidR="00FD12DF">
        <w:rPr>
          <w:sz w:val="24"/>
          <w:szCs w:val="24"/>
        </w:rPr>
        <w:fldChar w:fldCharType="begin"/>
      </w:r>
      <w:r>
        <w:rPr>
          <w:sz w:val="24"/>
          <w:szCs w:val="24"/>
        </w:rPr>
        <w:instrText xml:space="preserve"> ADDIN EN.CITE &lt;EndNote&gt;&lt;Cite&gt;&lt;Author&gt;Hoyles&lt;/Author&gt;&lt;Year&gt;1985&lt;/Year&gt;&lt;RecNum&gt;53&lt;/RecNum&gt;&lt;DisplayText&gt;(Hoyles, 1985)&lt;/DisplayText&gt;&lt;record&gt;&lt;rec-number&gt;53&lt;/rec-number&gt;&lt;foreign-keys&gt;&lt;key app="EN" db-id="z5zp9epztzf2vxexs9pxzpv2sw9ffxp0pt59"&gt;53&lt;/key&gt;&lt;/foreign-keys&gt;&lt;ref-type name="Journal Article"&gt;17&lt;/ref-type&gt;&lt;contributors&gt;&lt;authors&gt;&lt;author&gt;Hoyles, C&lt;/author&gt;&lt;/authors&gt;&lt;/contributors&gt;&lt;titles&gt;&lt;title&gt;What is the point of group discussion in mathematics&lt;/title&gt;&lt;secondary-title&gt;Educational Studies in Mathematics&lt;/secondary-title&gt;&lt;/titles&gt;&lt;periodical&gt;&lt;full-title&gt;Educational Studies in Mathematics&lt;/full-title&gt;&lt;/periodical&gt;&lt;pages&gt;205-214&lt;/pages&gt;&lt;volume&gt;16&lt;/volume&gt;&lt;section&gt;205&lt;/section&gt;&lt;dates&gt;&lt;year&gt;1985&lt;/year&gt;&lt;/dates&gt;&lt;urls&gt;&lt;/urls&gt;&lt;/record&gt;&lt;/Cite&gt;&lt;/EndNote&gt;</w:instrText>
      </w:r>
      <w:r w:rsidR="00FD12DF">
        <w:rPr>
          <w:sz w:val="24"/>
          <w:szCs w:val="24"/>
        </w:rPr>
        <w:fldChar w:fldCharType="separate"/>
      </w:r>
      <w:r>
        <w:rPr>
          <w:noProof/>
          <w:sz w:val="24"/>
          <w:szCs w:val="24"/>
        </w:rPr>
        <w:t>(Hoyles, 1985)</w:t>
      </w:r>
      <w:r w:rsidR="00FD12DF">
        <w:rPr>
          <w:sz w:val="24"/>
          <w:szCs w:val="24"/>
        </w:rPr>
        <w:fldChar w:fldCharType="end"/>
      </w:r>
      <w:r>
        <w:rPr>
          <w:sz w:val="24"/>
          <w:szCs w:val="24"/>
        </w:rPr>
        <w:t xml:space="preserve">. </w:t>
      </w:r>
      <w:r w:rsidR="000435C1">
        <w:rPr>
          <w:sz w:val="24"/>
          <w:szCs w:val="24"/>
        </w:rPr>
        <w:t xml:space="preserve">A change in regards to the social relations in a class takes place when students are </w:t>
      </w:r>
      <w:r w:rsidR="00045721">
        <w:rPr>
          <w:sz w:val="24"/>
          <w:szCs w:val="24"/>
        </w:rPr>
        <w:t xml:space="preserve">spurred on and applauded for sharing their conceptions and defending how they reached their conclusions with other in the classroom. In this way there is a distinct move away from a “teacher centred” approach and towards a more “student-centred” one </w:t>
      </w:r>
      <w:r w:rsidR="00FD12DF">
        <w:rPr>
          <w:sz w:val="24"/>
          <w:szCs w:val="24"/>
        </w:rPr>
        <w:fldChar w:fldCharType="begin"/>
      </w:r>
      <w:r>
        <w:rPr>
          <w:sz w:val="24"/>
          <w:szCs w:val="24"/>
        </w:rPr>
        <w:instrText xml:space="preserve"> ADDIN EN.CITE &lt;EndNote&gt;&lt;Cite&gt;&lt;Author&gt;Hoyles&lt;/Author&gt;&lt;Year&gt;1985&lt;/Year&gt;&lt;RecNum&gt;53&lt;/RecNum&gt;&lt;DisplayText&gt;(Hoyles, 1985)&lt;/DisplayText&gt;&lt;record&gt;&lt;rec-number&gt;53&lt;/rec-number&gt;&lt;foreign-keys&gt;&lt;key app="EN" db-id="z5zp9epztzf2vxexs9pxzpv2sw9ffxp0pt59"&gt;53&lt;/key&gt;&lt;/foreign-keys&gt;&lt;ref-type name="Journal Article"&gt;17&lt;/ref-type&gt;&lt;contributors&gt;&lt;authors&gt;&lt;author&gt;Hoyles, C&lt;/author&gt;&lt;/authors&gt;&lt;/contributors&gt;&lt;titles&gt;&lt;title&gt;What is the point of group discussion in mathematics&lt;/title&gt;&lt;secondary-title&gt;Educational Studies in Mathematics&lt;/secondary-title&gt;&lt;/titles&gt;&lt;periodical&gt;&lt;full-title&gt;Educational Studies in Mathematics&lt;/full-title&gt;&lt;/periodical&gt;&lt;pages&gt;205-214&lt;/pages&gt;&lt;volume&gt;16&lt;/volume&gt;&lt;section&gt;205&lt;/section&gt;&lt;dates&gt;&lt;year&gt;1985&lt;/year&gt;&lt;/dates&gt;&lt;urls&gt;&lt;/urls&gt;&lt;/record&gt;&lt;/Cite&gt;&lt;/EndNote&gt;</w:instrText>
      </w:r>
      <w:r w:rsidR="00FD12DF">
        <w:rPr>
          <w:sz w:val="24"/>
          <w:szCs w:val="24"/>
        </w:rPr>
        <w:fldChar w:fldCharType="separate"/>
      </w:r>
      <w:r>
        <w:rPr>
          <w:noProof/>
          <w:sz w:val="24"/>
          <w:szCs w:val="24"/>
        </w:rPr>
        <w:t>(Hoyles, 1985)</w:t>
      </w:r>
      <w:r w:rsidR="00FD12DF">
        <w:rPr>
          <w:sz w:val="24"/>
          <w:szCs w:val="24"/>
        </w:rPr>
        <w:fldChar w:fldCharType="end"/>
      </w:r>
      <w:r>
        <w:rPr>
          <w:sz w:val="24"/>
          <w:szCs w:val="24"/>
        </w:rPr>
        <w:t xml:space="preserve">. </w:t>
      </w:r>
      <w:r w:rsidR="00796FB0">
        <w:rPr>
          <w:sz w:val="24"/>
          <w:szCs w:val="24"/>
        </w:rPr>
        <w:t xml:space="preserve">When decisions are being made regarding curriculum development, it is important that oral and written communication skills are </w:t>
      </w:r>
      <w:r w:rsidR="00C70B85">
        <w:rPr>
          <w:sz w:val="24"/>
          <w:szCs w:val="24"/>
        </w:rPr>
        <w:t xml:space="preserve">of central concern. </w:t>
      </w:r>
      <w:r>
        <w:rPr>
          <w:sz w:val="24"/>
          <w:szCs w:val="24"/>
        </w:rPr>
        <w:t xml:space="preserve">Indeed, </w:t>
      </w:r>
      <w:r w:rsidR="00C70B85">
        <w:rPr>
          <w:sz w:val="24"/>
          <w:szCs w:val="24"/>
        </w:rPr>
        <w:t xml:space="preserve">an option that is often of great use to teachers in assessing the true understanding of students’ is to have them explain their thinking and ideas </w:t>
      </w:r>
      <w:r w:rsidR="00FD12DF">
        <w:rPr>
          <w:sz w:val="24"/>
          <w:szCs w:val="24"/>
        </w:rPr>
        <w:fldChar w:fldCharType="begin"/>
      </w:r>
      <w:r>
        <w:rPr>
          <w:sz w:val="24"/>
          <w:szCs w:val="24"/>
        </w:rPr>
        <w:instrText xml:space="preserve"> ADDIN EN.CITE &lt;EndNote&gt;&lt;Cite&gt;&lt;Author&gt;Fennema&lt;/Author&gt;&lt;Year&gt;1996&lt;/Year&gt;&lt;RecNum&gt;55&lt;/RecNum&gt;&lt;DisplayText&gt;(Fennema et al., 1996)&lt;/DisplayText&gt;&lt;record&gt;&lt;rec-number&gt;55&lt;/rec-number&gt;&lt;foreign-keys&gt;&lt;key app="EN" db-id="z5zp9epztzf2vxexs9pxzpv2sw9ffxp0pt59"&gt;55&lt;/key&gt;&lt;/foreign-keys&gt;&lt;ref-type name="Journal Article"&gt;17&lt;/ref-type&gt;&lt;contributors&gt;&lt;authors&gt;&lt;author&gt;Fennema, E.H.,&lt;/author&gt;&lt;author&gt;Carpenter, T,&lt;/author&gt;&lt;author&gt;Franke, M,&lt;/author&gt;&lt;author&gt;Levi, L,&lt;/author&gt;&lt;author&gt;Jacobs, V,&lt;/author&gt;&lt;author&gt;Empson, S&lt;/author&gt;&lt;/authors&gt;&lt;/contributors&gt;&lt;titles&gt;&lt;title&gt;A longitudinal study of learning to use children&amp;apos;s thinking in mathematics instruction&lt;/title&gt;&lt;secondary-title&gt;Journal for Research in Mathematics Education&lt;/secondary-title&gt;&lt;/titles&gt;&lt;periodical&gt;&lt;full-title&gt;Journal for Research in Mathematics Education&lt;/full-title&gt;&lt;/periodical&gt;&lt;pages&gt;403-434&lt;/pages&gt;&lt;volume&gt;27&lt;/volume&gt;&lt;section&gt;403&lt;/section&gt;&lt;dates&gt;&lt;year&gt;1996&lt;/year&gt;&lt;/dates&gt;&lt;urls&gt;&lt;/urls&gt;&lt;/record&gt;&lt;/Cite&gt;&lt;/EndNote&gt;</w:instrText>
      </w:r>
      <w:r w:rsidR="00FD12DF">
        <w:rPr>
          <w:sz w:val="24"/>
          <w:szCs w:val="24"/>
        </w:rPr>
        <w:fldChar w:fldCharType="separate"/>
      </w:r>
      <w:r>
        <w:rPr>
          <w:noProof/>
          <w:sz w:val="24"/>
          <w:szCs w:val="24"/>
        </w:rPr>
        <w:t>(Fennema et al., 1996)</w:t>
      </w:r>
      <w:r w:rsidR="00FD12DF">
        <w:rPr>
          <w:sz w:val="24"/>
          <w:szCs w:val="24"/>
        </w:rPr>
        <w:fldChar w:fldCharType="end"/>
      </w:r>
      <w:r w:rsidR="00C70B85">
        <w:rPr>
          <w:sz w:val="24"/>
          <w:szCs w:val="24"/>
        </w:rPr>
        <w:t xml:space="preserve"> and this can also help in the design of a curriculum that best suits the needs of the students</w:t>
      </w:r>
      <w:r>
        <w:rPr>
          <w:sz w:val="24"/>
          <w:szCs w:val="24"/>
        </w:rPr>
        <w:t xml:space="preserve">. </w:t>
      </w:r>
      <w:r w:rsidR="00C70B85">
        <w:rPr>
          <w:sz w:val="24"/>
          <w:szCs w:val="24"/>
        </w:rPr>
        <w:t xml:space="preserve">Furthermore it is also to be expected that conflicting ideas and views will arise when students (and teachers) listen to and deliberate over others’ opinions and beliefs and this should be welcomed. </w:t>
      </w:r>
      <w:r>
        <w:rPr>
          <w:sz w:val="24"/>
          <w:szCs w:val="24"/>
        </w:rPr>
        <w:t xml:space="preserve">When discrepancies are discovered between partners in small groups, there is a unique opportunity for learning </w:t>
      </w:r>
      <w:r w:rsidR="00FD12DF">
        <w:rPr>
          <w:sz w:val="24"/>
          <w:szCs w:val="24"/>
        </w:rPr>
        <w:fldChar w:fldCharType="begin"/>
      </w:r>
      <w:r>
        <w:rPr>
          <w:sz w:val="24"/>
          <w:szCs w:val="24"/>
        </w:rPr>
        <w:instrText xml:space="preserve"> ADDIN EN.CITE &lt;EndNote&gt;&lt;Cite&gt;&lt;Author&gt;Yackel&lt;/Author&gt;&lt;Year&gt;1993&lt;/Year&gt;&lt;RecNum&gt;52&lt;/RecNum&gt;&lt;DisplayText&gt;(Yackel et al., 1993)&lt;/DisplayText&gt;&lt;record&gt;&lt;rec-number&gt;52&lt;/rec-number&gt;&lt;foreign-keys&gt;&lt;key app="EN" db-id="z5zp9epztzf2vxexs9pxzpv2sw9ffxp0pt59"&gt;52&lt;/key&gt;&lt;/foreign-keys&gt;&lt;ref-type name="Journal Article"&gt;17&lt;/ref-type&gt;&lt;contributors&gt;&lt;authors&gt;&lt;author&gt;Yackel, E,&lt;/author&gt;&lt;author&gt;Cobb, P,&lt;/author&gt;&lt;author&gt;Wood, T&lt;/author&gt;&lt;/authors&gt;&lt;/contributors&gt;&lt;titles&gt;&lt;title&gt;Developing a basis for mathematical communication within small groups&lt;/title&gt;&lt;secondary-title&gt;Journal for Mathematics Education&lt;/secondary-title&gt;&lt;/titles&gt;&lt;periodical&gt;&lt;full-title&gt;Journal for Mathematics Education&lt;/full-title&gt;&lt;/periodical&gt;&lt;pages&gt;33-44, 115-122&lt;/pages&gt;&lt;volume&gt;6&lt;/volume&gt;&lt;section&gt;33&lt;/section&gt;&lt;dates&gt;&lt;year&gt;1993&lt;/year&gt;&lt;/dates&gt;&lt;urls&gt;&lt;/urls&gt;&lt;/record&gt;&lt;/Cite&gt;&lt;/EndNote&gt;</w:instrText>
      </w:r>
      <w:r w:rsidR="00FD12DF">
        <w:rPr>
          <w:sz w:val="24"/>
          <w:szCs w:val="24"/>
        </w:rPr>
        <w:fldChar w:fldCharType="separate"/>
      </w:r>
      <w:r>
        <w:rPr>
          <w:noProof/>
          <w:sz w:val="24"/>
          <w:szCs w:val="24"/>
        </w:rPr>
        <w:t>(Yackel et al., 1993)</w:t>
      </w:r>
      <w:r w:rsidR="00FD12DF">
        <w:rPr>
          <w:sz w:val="24"/>
          <w:szCs w:val="24"/>
        </w:rPr>
        <w:fldChar w:fldCharType="end"/>
      </w:r>
      <w:r>
        <w:rPr>
          <w:sz w:val="24"/>
          <w:szCs w:val="24"/>
        </w:rPr>
        <w:t xml:space="preserve">. </w:t>
      </w:r>
    </w:p>
    <w:p w14:paraId="462B92F1" w14:textId="77777777" w:rsidR="000C0564" w:rsidRDefault="00423A3D" w:rsidP="00761021">
      <w:pPr>
        <w:spacing w:line="360" w:lineRule="auto"/>
        <w:ind w:firstLine="720"/>
        <w:rPr>
          <w:sz w:val="24"/>
          <w:szCs w:val="24"/>
        </w:rPr>
      </w:pPr>
      <w:r>
        <w:rPr>
          <w:sz w:val="24"/>
          <w:szCs w:val="24"/>
        </w:rPr>
        <w:t xml:space="preserve">Although they may see the relevance and indeed benefits of PBL, students can often resist the new approach. This is especially true of recent school-leavers, competitive </w:t>
      </w:r>
      <w:r>
        <w:rPr>
          <w:sz w:val="24"/>
          <w:szCs w:val="24"/>
        </w:rPr>
        <w:lastRenderedPageBreak/>
        <w:t xml:space="preserve">students and those used to getting high marks in traditional exams. Thus, </w:t>
      </w:r>
      <w:r w:rsidR="00E87DB1">
        <w:rPr>
          <w:sz w:val="24"/>
          <w:szCs w:val="24"/>
        </w:rPr>
        <w:t xml:space="preserve">the success or otherwise of the process can often depend upon how carefully it has been introduced and how </w:t>
      </w:r>
      <w:r w:rsidR="00C16FD2">
        <w:rPr>
          <w:sz w:val="24"/>
          <w:szCs w:val="24"/>
        </w:rPr>
        <w:t>early in the course students are given the freedom to establish their own successful learning skills</w:t>
      </w:r>
      <w:r>
        <w:rPr>
          <w:sz w:val="24"/>
          <w:szCs w:val="24"/>
        </w:rPr>
        <w:t xml:space="preserve"> </w:t>
      </w:r>
      <w:r w:rsidR="00FD12DF">
        <w:rPr>
          <w:sz w:val="24"/>
          <w:szCs w:val="24"/>
        </w:rPr>
        <w:fldChar w:fldCharType="begin"/>
      </w:r>
      <w:r>
        <w:rPr>
          <w:sz w:val="24"/>
          <w:szCs w:val="24"/>
        </w:rPr>
        <w:instrText xml:space="preserve"> ADDIN EN.CITE &lt;EndNote&gt;&lt;Cite&gt;&lt;Author&gt;Little&lt;/Author&gt;&lt;Year&gt;1991&lt;/Year&gt;&lt;RecNum&gt;214&lt;/RecNum&gt;&lt;DisplayText&gt;(Little, 1991)&lt;/DisplayText&gt;&lt;record&gt;&lt;rec-number&gt;214&lt;/rec-number&gt;&lt;foreign-keys&gt;&lt;key app="EN" db-id="z5zp9epztzf2vxexs9pxzpv2sw9ffxp0pt59"&gt;214&lt;/key&gt;&lt;/foreign-keys&gt;&lt;ref-type name="Book Section"&gt;5&lt;/ref-type&gt;&lt;contributors&gt;&lt;authors&gt;&lt;author&gt;Little, S&lt;/author&gt;&lt;/authors&gt;&lt;secondary-authors&gt;&lt;author&gt;Boud, D,&lt;/author&gt;&lt;author&gt;Feletti, G&lt;/author&gt;&lt;/secondary-authors&gt;&lt;/contributors&gt;&lt;titles&gt;&lt;title&gt;Preparing Tertiary Teachers for Problem-Based Learning&lt;/title&gt;&lt;secondary-title&gt;The Challenge of Problem-Based Learning&lt;/secondary-title&gt;&lt;/titles&gt;&lt;dates&gt;&lt;year&gt;1991&lt;/year&gt;&lt;/dates&gt;&lt;pub-location&gt;London&lt;/pub-location&gt;&lt;publisher&gt;Kogan Page&lt;/publisher&gt;&lt;isbn&gt;0 7494 2560 1&lt;/isbn&gt;&lt;urls&gt;&lt;/urls&gt;&lt;/record&gt;&lt;/Cite&gt;&lt;/EndNote&gt;</w:instrText>
      </w:r>
      <w:r w:rsidR="00FD12DF">
        <w:rPr>
          <w:sz w:val="24"/>
          <w:szCs w:val="24"/>
        </w:rPr>
        <w:fldChar w:fldCharType="separate"/>
      </w:r>
      <w:r>
        <w:rPr>
          <w:noProof/>
          <w:sz w:val="24"/>
          <w:szCs w:val="24"/>
        </w:rPr>
        <w:t>(Little, 1991)</w:t>
      </w:r>
      <w:r w:rsidR="00FD12DF">
        <w:rPr>
          <w:sz w:val="24"/>
          <w:szCs w:val="24"/>
        </w:rPr>
        <w:fldChar w:fldCharType="end"/>
      </w:r>
      <w:r>
        <w:rPr>
          <w:sz w:val="24"/>
          <w:szCs w:val="24"/>
        </w:rPr>
        <w:t>.  Students have to</w:t>
      </w:r>
      <w:r w:rsidR="00761021">
        <w:rPr>
          <w:sz w:val="24"/>
          <w:szCs w:val="24"/>
        </w:rPr>
        <w:t xml:space="preserve"> work hard to make sense of what their partner is trying to explain to them and in this way they build up their conceptual thinking. This is an important step in the process as without it they will not even be aware of any miscalculations or errors. </w:t>
      </w:r>
      <w:r w:rsidR="00355E5F">
        <w:rPr>
          <w:sz w:val="24"/>
          <w:szCs w:val="24"/>
        </w:rPr>
        <w:t>Then they have to develop a counter-</w:t>
      </w:r>
      <w:r>
        <w:rPr>
          <w:sz w:val="24"/>
          <w:szCs w:val="24"/>
        </w:rPr>
        <w:t xml:space="preserve">argument </w:t>
      </w:r>
      <w:r w:rsidR="00355E5F">
        <w:rPr>
          <w:sz w:val="24"/>
          <w:szCs w:val="24"/>
        </w:rPr>
        <w:t xml:space="preserve">by way of explanation of their interpretation </w:t>
      </w:r>
      <w:r>
        <w:rPr>
          <w:sz w:val="24"/>
          <w:szCs w:val="24"/>
        </w:rPr>
        <w:t>to their partner</w:t>
      </w:r>
      <w:r w:rsidR="00B653AF">
        <w:rPr>
          <w:sz w:val="24"/>
          <w:szCs w:val="24"/>
        </w:rPr>
        <w:t>s</w:t>
      </w:r>
      <w:r>
        <w:rPr>
          <w:sz w:val="24"/>
          <w:szCs w:val="24"/>
        </w:rPr>
        <w:t xml:space="preserve">. </w:t>
      </w:r>
      <w:r w:rsidR="00355E5F">
        <w:rPr>
          <w:sz w:val="24"/>
          <w:szCs w:val="24"/>
        </w:rPr>
        <w:t xml:space="preserve">Certainly those students who </w:t>
      </w:r>
      <w:r>
        <w:rPr>
          <w:sz w:val="24"/>
          <w:szCs w:val="24"/>
        </w:rPr>
        <w:t>are able to</w:t>
      </w:r>
      <w:r w:rsidR="00355E5F">
        <w:rPr>
          <w:sz w:val="24"/>
          <w:szCs w:val="24"/>
        </w:rPr>
        <w:t xml:space="preserve"> resolve argumentation using disagreement experience mathematics in a totally different way to those that don’t. These students come see mathematics as a subject for which reasoning must be used to justify ideas.</w:t>
      </w:r>
    </w:p>
    <w:p w14:paraId="10B1013E" w14:textId="77777777" w:rsidR="00423A3D" w:rsidRPr="00E92B55" w:rsidRDefault="00E92B55" w:rsidP="000C0564">
      <w:pPr>
        <w:spacing w:line="240" w:lineRule="auto"/>
        <w:ind w:left="720"/>
        <w:rPr>
          <w:sz w:val="24"/>
          <w:szCs w:val="24"/>
        </w:rPr>
      </w:pPr>
      <w:r>
        <w:rPr>
          <w:sz w:val="24"/>
          <w:szCs w:val="24"/>
        </w:rPr>
        <w:t>T</w:t>
      </w:r>
      <w:r w:rsidR="00423A3D" w:rsidRPr="00E92B55">
        <w:rPr>
          <w:sz w:val="24"/>
          <w:szCs w:val="24"/>
        </w:rPr>
        <w:t xml:space="preserve">he significance of argument to conceptual understanding in mathematics is related to the development of students’ thinking and reasoning that occurs during the acts of challenge </w:t>
      </w:r>
      <w:r w:rsidRPr="00E92B55">
        <w:rPr>
          <w:sz w:val="24"/>
          <w:szCs w:val="24"/>
        </w:rPr>
        <w:t>and justification</w:t>
      </w:r>
      <w:r w:rsidR="00423A3D" w:rsidRPr="00E92B55">
        <w:rPr>
          <w:sz w:val="24"/>
          <w:szCs w:val="24"/>
        </w:rPr>
        <w:t xml:space="preserve"> </w:t>
      </w:r>
      <w:r w:rsidR="00FD12DF" w:rsidRPr="00E92B55">
        <w:rPr>
          <w:sz w:val="24"/>
          <w:szCs w:val="24"/>
        </w:rPr>
        <w:fldChar w:fldCharType="begin"/>
      </w:r>
      <w:r w:rsidR="00423A3D" w:rsidRPr="00E92B55">
        <w:rPr>
          <w:sz w:val="24"/>
          <w:szCs w:val="24"/>
        </w:rPr>
        <w:instrText xml:space="preserve"> ADDIN EN.CITE &lt;EndNote&gt;&lt;Cite&gt;&lt;Author&gt;Wood&lt;/Author&gt;&lt;Year&gt;1999&lt;/Year&gt;&lt;RecNum&gt;211&lt;/RecNum&gt;&lt;DisplayText&gt;(Wood, 1999)&lt;/DisplayText&gt;&lt;record&gt;&lt;rec-number&gt;211&lt;/rec-number&gt;&lt;foreign-keys&gt;&lt;key app="EN" db-id="z5zp9epztzf2vxexs9pxzpv2sw9ffxp0pt59"&gt;211&lt;/key&gt;&lt;/foreign-keys&gt;&lt;ref-type name="Journal Article"&gt;17&lt;/ref-type&gt;&lt;contributors&gt;&lt;authors&gt;&lt;author&gt;Wood, T,&lt;/author&gt;&lt;/authors&gt;&lt;/contributors&gt;&lt;titles&gt;&lt;title&gt;Creating a context for argument in mathematics class&lt;/title&gt;&lt;secondary-title&gt;Journal for Research in Mathematics Education&lt;/secondary-title&gt;&lt;/titles&gt;&lt;periodical&gt;&lt;full-title&gt;Journal for Research in Mathematics Education&lt;/full-title&gt;&lt;/periodical&gt;&lt;pages&gt;171-191&lt;/pages&gt;&lt;volume&gt;30&lt;/volume&gt;&lt;section&gt;171&lt;/section&gt;&lt;dates&gt;&lt;year&gt;1999&lt;/year&gt;&lt;/dates&gt;&lt;urls&gt;&lt;/urls&gt;&lt;/record&gt;&lt;/Cite&gt;&lt;/EndNote&gt;</w:instrText>
      </w:r>
      <w:r w:rsidR="00FD12DF" w:rsidRPr="00E92B55">
        <w:rPr>
          <w:sz w:val="24"/>
          <w:szCs w:val="24"/>
        </w:rPr>
        <w:fldChar w:fldCharType="separate"/>
      </w:r>
      <w:r w:rsidR="00423A3D" w:rsidRPr="00E92B55">
        <w:rPr>
          <w:noProof/>
          <w:sz w:val="24"/>
          <w:szCs w:val="24"/>
        </w:rPr>
        <w:t>(Wood, 1999)</w:t>
      </w:r>
      <w:r w:rsidR="00FD12DF" w:rsidRPr="00E92B55">
        <w:rPr>
          <w:sz w:val="24"/>
          <w:szCs w:val="24"/>
        </w:rPr>
        <w:fldChar w:fldCharType="end"/>
      </w:r>
      <w:r w:rsidR="00423A3D" w:rsidRPr="00E92B55">
        <w:rPr>
          <w:sz w:val="24"/>
          <w:szCs w:val="24"/>
        </w:rPr>
        <w:t>.</w:t>
      </w:r>
    </w:p>
    <w:p w14:paraId="71896B42" w14:textId="77777777" w:rsidR="000C0564" w:rsidRPr="000C0564" w:rsidRDefault="000C0564" w:rsidP="000C0564">
      <w:pPr>
        <w:spacing w:line="240" w:lineRule="auto"/>
        <w:ind w:left="720"/>
        <w:rPr>
          <w:sz w:val="24"/>
          <w:szCs w:val="24"/>
        </w:rPr>
      </w:pPr>
    </w:p>
    <w:p w14:paraId="3FE4A49C" w14:textId="77777777" w:rsidR="00423A3D" w:rsidRDefault="00423A3D" w:rsidP="00423A3D">
      <w:pPr>
        <w:spacing w:line="360" w:lineRule="auto"/>
        <w:ind w:firstLine="720"/>
        <w:rPr>
          <w:sz w:val="24"/>
          <w:szCs w:val="24"/>
        </w:rPr>
      </w:pPr>
      <w:r>
        <w:rPr>
          <w:sz w:val="24"/>
          <w:szCs w:val="24"/>
        </w:rPr>
        <w:t xml:space="preserve">As an old proverb states, “The one who teaches learns twice”. </w:t>
      </w:r>
      <w:r w:rsidR="00277C96">
        <w:rPr>
          <w:sz w:val="24"/>
          <w:szCs w:val="24"/>
        </w:rPr>
        <w:t>It is of huge benefit to those students who are asked to use oral or written means to explain their thinking and defend their mathematical ideas as they are given multiple occasions on which to create their own meaning for the mathematics they encounter</w:t>
      </w:r>
      <w:r>
        <w:rPr>
          <w:sz w:val="24"/>
          <w:szCs w:val="24"/>
        </w:rPr>
        <w:t xml:space="preserve">. Collaboration on mathematical ideas and presenting mathematical solutions should lead to deeper conceptual mathematical understanding </w:t>
      </w:r>
      <w:r w:rsidR="00FD12DF">
        <w:rPr>
          <w:sz w:val="24"/>
          <w:szCs w:val="24"/>
        </w:rPr>
        <w:fldChar w:fldCharType="begin"/>
      </w:r>
      <w:r>
        <w:rPr>
          <w:sz w:val="24"/>
          <w:szCs w:val="24"/>
        </w:rPr>
        <w:instrText xml:space="preserve"> ADDIN EN.CITE &lt;EndNote&gt;&lt;Cite&gt;&lt;Author&gt;Clarke&lt;/Author&gt;&lt;Year&gt;1993&lt;/Year&gt;&lt;RecNum&gt;59&lt;/RecNum&gt;&lt;DisplayText&gt;(Clarke et al., 1993)&lt;/DisplayText&gt;&lt;record&gt;&lt;rec-number&gt;59&lt;/rec-number&gt;&lt;foreign-keys&gt;&lt;key app="EN" db-id="z5zp9epztzf2vxexs9pxzpv2sw9ffxp0pt59"&gt;59&lt;/key&gt;&lt;/foreign-keys&gt;&lt;ref-type name="Journal Article"&gt;17&lt;/ref-type&gt;&lt;contributors&gt;&lt;authors&gt;&lt;author&gt;Clarke, D,&lt;/author&gt;&lt;author&gt;Waywood, A,&lt;/author&gt;&lt;author&gt;Stephens, M&lt;/author&gt;&lt;/authors&gt;&lt;/contributors&gt;&lt;titles&gt;&lt;title&gt;Probing the structure of mathematical writing&lt;/title&gt;&lt;secondary-title&gt;Educational Studies of Mathematics&lt;/secondary-title&gt;&lt;/titles&gt;&lt;periodical&gt;&lt;full-title&gt;Educational Studies of Mathematics&lt;/full-title&gt;&lt;/periodical&gt;&lt;pages&gt;235-250&lt;/pages&gt;&lt;volume&gt;25&lt;/volume&gt;&lt;section&gt;235&lt;/section&gt;&lt;dates&gt;&lt;year&gt;1993&lt;/year&gt;&lt;/dates&gt;&lt;urls&gt;&lt;/urls&gt;&lt;/record&gt;&lt;/Cite&gt;&lt;/EndNote&gt;</w:instrText>
      </w:r>
      <w:r w:rsidR="00FD12DF">
        <w:rPr>
          <w:sz w:val="24"/>
          <w:szCs w:val="24"/>
        </w:rPr>
        <w:fldChar w:fldCharType="separate"/>
      </w:r>
      <w:r>
        <w:rPr>
          <w:noProof/>
          <w:sz w:val="24"/>
          <w:szCs w:val="24"/>
        </w:rPr>
        <w:t>(Clarke et al., 1993)</w:t>
      </w:r>
      <w:r w:rsidR="00FD12DF">
        <w:rPr>
          <w:sz w:val="24"/>
          <w:szCs w:val="24"/>
        </w:rPr>
        <w:fldChar w:fldCharType="end"/>
      </w:r>
      <w:r>
        <w:rPr>
          <w:sz w:val="24"/>
          <w:szCs w:val="24"/>
        </w:rPr>
        <w:t xml:space="preserve">. </w:t>
      </w:r>
    </w:p>
    <w:p w14:paraId="418BC239" w14:textId="77777777" w:rsidR="007E7B7E" w:rsidRPr="00423A3D" w:rsidRDefault="00423A3D" w:rsidP="00423A3D">
      <w:pPr>
        <w:spacing w:line="360" w:lineRule="auto"/>
        <w:ind w:firstLine="720"/>
        <w:rPr>
          <w:sz w:val="24"/>
          <w:szCs w:val="24"/>
        </w:rPr>
      </w:pPr>
      <w:r>
        <w:rPr>
          <w:sz w:val="24"/>
          <w:szCs w:val="24"/>
        </w:rPr>
        <w:t xml:space="preserve">The above discussion emphasises the importance of </w:t>
      </w:r>
      <w:r w:rsidR="00F945F1" w:rsidRPr="00F945F1">
        <w:rPr>
          <w:i/>
          <w:sz w:val="24"/>
          <w:szCs w:val="24"/>
        </w:rPr>
        <w:t>“</w:t>
      </w:r>
      <w:r w:rsidRPr="00F945F1">
        <w:rPr>
          <w:i/>
          <w:sz w:val="24"/>
          <w:szCs w:val="24"/>
        </w:rPr>
        <w:t>clarifying the conceptual foundations of PBL</w:t>
      </w:r>
      <w:r w:rsidR="00F945F1" w:rsidRPr="00F945F1">
        <w:rPr>
          <w:i/>
          <w:sz w:val="24"/>
          <w:szCs w:val="24"/>
        </w:rPr>
        <w:t>”</w:t>
      </w:r>
      <w:r w:rsidR="00FD12DF">
        <w:rPr>
          <w:i/>
          <w:sz w:val="24"/>
          <w:szCs w:val="24"/>
        </w:rPr>
        <w:fldChar w:fldCharType="begin"/>
      </w:r>
      <w:r w:rsidR="00F945F1">
        <w:rPr>
          <w:i/>
          <w:sz w:val="24"/>
          <w:szCs w:val="24"/>
        </w:rPr>
        <w:instrText xml:space="preserve"> ADDIN EN.CITE &lt;EndNote&gt;&lt;Cite&gt;&lt;Author&gt;Kemp&lt;/Author&gt;&lt;Year&gt;2011&lt;/Year&gt;&lt;RecNum&gt;115&lt;/RecNum&gt;&lt;Suffix&gt;`, p.50&lt;/Suffix&gt;&lt;DisplayText&gt;(Kemp, 2011, p.50)&lt;/DisplayText&gt;&lt;record&gt;&lt;rec-number&gt;115&lt;/rec-number&gt;&lt;foreign-keys&gt;&lt;key app="EN" db-id="eat5pdetradwv9esxe7xa9pvzx5afwrrs5vw"&gt;115&lt;/key&gt;&lt;/foreign-keys&gt;&lt;ref-type name="Report"&gt;27&lt;/ref-type&gt;&lt;contributors&gt;&lt;authors&gt;&lt;author&gt;Kemp, S,&lt;/author&gt;&lt;/authors&gt;&lt;/contributors&gt;&lt;titles&gt;&lt;title&gt;Constructivism and Problem-Based Learning&lt;/title&gt;&lt;/titles&gt;&lt;dates&gt;&lt;year&gt;2011&lt;/year&gt;&lt;/dates&gt;&lt;publisher&gt;Learning Academy&lt;/publisher&gt;&lt;urls&gt;&lt;/urls&gt;&lt;/record&gt;&lt;/Cite&gt;&lt;/EndNote&gt;</w:instrText>
      </w:r>
      <w:r w:rsidR="00FD12DF">
        <w:rPr>
          <w:i/>
          <w:sz w:val="24"/>
          <w:szCs w:val="24"/>
        </w:rPr>
        <w:fldChar w:fldCharType="separate"/>
      </w:r>
      <w:r w:rsidR="00F945F1">
        <w:rPr>
          <w:i/>
          <w:noProof/>
          <w:sz w:val="24"/>
          <w:szCs w:val="24"/>
        </w:rPr>
        <w:t>(Kemp, 2011, p.50)</w:t>
      </w:r>
      <w:r w:rsidR="00FD12DF">
        <w:rPr>
          <w:i/>
          <w:sz w:val="24"/>
          <w:szCs w:val="24"/>
        </w:rPr>
        <w:fldChar w:fldCharType="end"/>
      </w:r>
      <w:r w:rsidRPr="00F945F1">
        <w:rPr>
          <w:i/>
          <w:sz w:val="24"/>
          <w:szCs w:val="24"/>
        </w:rPr>
        <w:t xml:space="preserve">. </w:t>
      </w:r>
      <w:r>
        <w:rPr>
          <w:sz w:val="24"/>
          <w:szCs w:val="24"/>
        </w:rPr>
        <w:t>It is important that teaching methods, such as PBL, which appear to draw upon constructivist principles resolve “fundamental theoretical differences” because these have i</w:t>
      </w:r>
      <w:r w:rsidR="00B653AF">
        <w:rPr>
          <w:sz w:val="24"/>
          <w:szCs w:val="24"/>
        </w:rPr>
        <w:t>mplications for teaching practic</w:t>
      </w:r>
      <w:r>
        <w:rPr>
          <w:sz w:val="24"/>
          <w:szCs w:val="24"/>
        </w:rPr>
        <w:t xml:space="preserve">e </w:t>
      </w:r>
      <w:r w:rsidR="00FD12DF">
        <w:rPr>
          <w:sz w:val="24"/>
          <w:szCs w:val="24"/>
        </w:rPr>
        <w:fldChar w:fldCharType="begin"/>
      </w:r>
      <w:r w:rsidR="009C22FA">
        <w:rPr>
          <w:sz w:val="24"/>
          <w:szCs w:val="24"/>
        </w:rPr>
        <w:instrText xml:space="preserve"> ADDIN EN.CITE &lt;EndNote&gt;&lt;Cite&gt;&lt;Author&gt;Kemp&lt;/Author&gt;&lt;Year&gt;2012&lt;/Year&gt;&lt;RecNum&gt;12&lt;/RecNum&gt;&lt;DisplayText&gt;(Kemp, 2012)&lt;/DisplayText&gt;&lt;record&gt;&lt;rec-number&gt;12&lt;/rec-number&gt;&lt;foreign-keys&gt;&lt;key app="EN" db-id="z5zp9epztzf2vxexs9pxzpv2sw9ffxp0pt59"&gt;12&lt;/key&gt;&lt;/foreign-keys&gt;&lt;ref-type name="Journal Article"&gt;17&lt;/ref-type&gt;&lt;contributors&gt;&lt;authors&gt;&lt;author&gt;Kemp, S,&lt;/author&gt;&lt;/authors&gt;&lt;/contributors&gt;&lt;titles&gt;&lt;title&gt;Constructivist Criteria for Organising and Designing Educational Research: How Might an Educational Research Inquiry Be Judged from a Constructivist Persepctive?&lt;/title&gt;&lt;secondary-title&gt;Constructivist Foundations&lt;/secondary-title&gt;&lt;/titles&gt;&lt;periodical&gt;&lt;full-title&gt;Constructivist Foundations&lt;/full-title&gt;&lt;/periodical&gt;&lt;pages&gt;118-125&lt;/pages&gt;&lt;volume&gt;8&lt;/volume&gt;&lt;number&gt;1&lt;/number&gt;&lt;section&gt;118&lt;/section&gt;&lt;dates&gt;&lt;year&gt;2012&lt;/year&gt;&lt;/dates&gt;&lt;urls&gt;&lt;/urls&gt;&lt;/record&gt;&lt;/Cite&gt;&lt;/EndNote&gt;</w:instrText>
      </w:r>
      <w:r w:rsidR="00FD12DF">
        <w:rPr>
          <w:sz w:val="24"/>
          <w:szCs w:val="24"/>
        </w:rPr>
        <w:fldChar w:fldCharType="separate"/>
      </w:r>
      <w:r w:rsidR="009C22FA">
        <w:rPr>
          <w:noProof/>
          <w:sz w:val="24"/>
          <w:szCs w:val="24"/>
        </w:rPr>
        <w:t>(Kemp, 2012)</w:t>
      </w:r>
      <w:r w:rsidR="00FD12DF">
        <w:rPr>
          <w:sz w:val="24"/>
          <w:szCs w:val="24"/>
        </w:rPr>
        <w:fldChar w:fldCharType="end"/>
      </w:r>
      <w:r>
        <w:rPr>
          <w:sz w:val="24"/>
          <w:szCs w:val="24"/>
        </w:rPr>
        <w:t xml:space="preserve">. Certainly, without a clear understanding of these conceptual underpinnings, teachers </w:t>
      </w:r>
      <w:r w:rsidR="000F66FC">
        <w:rPr>
          <w:sz w:val="24"/>
          <w:szCs w:val="24"/>
        </w:rPr>
        <w:t>are liable to dismiss from their minds the actual context of a particular teaching exercise and simply pursue</w:t>
      </w:r>
      <w:r>
        <w:rPr>
          <w:sz w:val="24"/>
          <w:szCs w:val="24"/>
        </w:rPr>
        <w:t xml:space="preserve"> constructivist pedagogies, such as PBL, “as an end in themselves” </w:t>
      </w:r>
      <w:r w:rsidR="00FD12DF">
        <w:rPr>
          <w:sz w:val="24"/>
          <w:szCs w:val="24"/>
        </w:rPr>
        <w:fldChar w:fldCharType="begin"/>
      </w:r>
      <w:r>
        <w:rPr>
          <w:sz w:val="24"/>
          <w:szCs w:val="24"/>
        </w:rPr>
        <w:instrText xml:space="preserve"> ADDIN EN.CITE &lt;EndNote&gt;&lt;Cite&gt;&lt;Author&gt;Holt-Reynolds&lt;/Author&gt;&lt;Year&gt;2000&lt;/Year&gt;&lt;RecNum&gt;14&lt;/RecNum&gt;&lt;DisplayText&gt;(Holt-Reynolds, 2000)&lt;/DisplayText&gt;&lt;record&gt;&lt;rec-number&gt;14&lt;/rec-number&gt;&lt;foreign-keys&gt;&lt;key app="EN" db-id="z5zp9epztzf2vxexs9pxzpv2sw9ffxp0pt59"&gt;14&lt;/key&gt;&lt;/foreign-keys&gt;&lt;ref-type name="Journal Article"&gt;17&lt;/ref-type&gt;&lt;contributors&gt;&lt;authors&gt;&lt;author&gt;Holt-Reynolds, D,&lt;/author&gt;&lt;/authors&gt;&lt;/contributors&gt;&lt;titles&gt;&lt;title&gt;What does the teacher do? Constructivist pedagogies and prospective teachers&amp;apos; beliefs about the role of a teacher&lt;/title&gt;&lt;secondary-title&gt;Teacher and Teacher Education&lt;/secondary-title&gt;&lt;/titles&gt;&lt;periodical&gt;&lt;full-title&gt;Teacher and Teacher Education&lt;/full-title&gt;&lt;/periodical&gt;&lt;pages&gt;21-32&lt;/pages&gt;&lt;volume&gt;16&lt;/volume&gt;&lt;section&gt;21&lt;/section&gt;&lt;dates&gt;&lt;year&gt;2000&lt;/year&gt;&lt;/dates&gt;&lt;urls&gt;&lt;/urls&gt;&lt;/record&gt;&lt;/Cite&gt;&lt;/EndNote&gt;</w:instrText>
      </w:r>
      <w:r w:rsidR="00FD12DF">
        <w:rPr>
          <w:sz w:val="24"/>
          <w:szCs w:val="24"/>
        </w:rPr>
        <w:fldChar w:fldCharType="separate"/>
      </w:r>
      <w:r>
        <w:rPr>
          <w:noProof/>
          <w:sz w:val="24"/>
          <w:szCs w:val="24"/>
        </w:rPr>
        <w:t>(Holt-Reynolds, 2000)</w:t>
      </w:r>
      <w:r w:rsidR="00FD12DF">
        <w:rPr>
          <w:sz w:val="24"/>
          <w:szCs w:val="24"/>
        </w:rPr>
        <w:fldChar w:fldCharType="end"/>
      </w:r>
      <w:r w:rsidR="000F66FC">
        <w:rPr>
          <w:sz w:val="24"/>
          <w:szCs w:val="24"/>
        </w:rPr>
        <w:t>.</w:t>
      </w:r>
      <w:r>
        <w:rPr>
          <w:sz w:val="24"/>
          <w:szCs w:val="24"/>
        </w:rPr>
        <w:t xml:space="preserve"> Thus, an awareness of the philosophical foundations of constructivism will give teachers not a prescribed and rigid approach to teaching, but rather a reference system where they can analyse those approaches. Furthermore, </w:t>
      </w:r>
      <w:r w:rsidR="001A567D">
        <w:rPr>
          <w:sz w:val="24"/>
          <w:szCs w:val="24"/>
        </w:rPr>
        <w:t xml:space="preserve">it is important that teachers take </w:t>
      </w:r>
      <w:r w:rsidR="001A567D">
        <w:rPr>
          <w:sz w:val="24"/>
          <w:szCs w:val="24"/>
        </w:rPr>
        <w:lastRenderedPageBreak/>
        <w:t xml:space="preserve">the time to reflect on the goals of their teaching, the organisation of their classroom and the pedagogical methods they adopt to promote learning, and this can be done through their understanding of the foundations of constructivism </w:t>
      </w:r>
      <w:r w:rsidR="00FD12DF">
        <w:rPr>
          <w:sz w:val="24"/>
          <w:szCs w:val="24"/>
        </w:rPr>
        <w:fldChar w:fldCharType="begin"/>
      </w:r>
      <w:r w:rsidR="009C22FA">
        <w:rPr>
          <w:sz w:val="24"/>
          <w:szCs w:val="24"/>
        </w:rPr>
        <w:instrText xml:space="preserve"> ADDIN EN.CITE &lt;EndNote&gt;&lt;Cite&gt;&lt;Author&gt;Kemp&lt;/Author&gt;&lt;Year&gt;2012&lt;/Year&gt;&lt;RecNum&gt;12&lt;/RecNum&gt;&lt;DisplayText&gt;(Kemp, 2012)&lt;/DisplayText&gt;&lt;record&gt;&lt;rec-number&gt;12&lt;/rec-number&gt;&lt;foreign-keys&gt;&lt;key app="EN" db-id="z5zp9epztzf2vxexs9pxzpv2sw9ffxp0pt59"&gt;12&lt;/key&gt;&lt;/foreign-keys&gt;&lt;ref-type name="Journal Article"&gt;17&lt;/ref-type&gt;&lt;contributors&gt;&lt;authors&gt;&lt;author&gt;Kemp, S,&lt;/author&gt;&lt;/authors&gt;&lt;/contributors&gt;&lt;titles&gt;&lt;title&gt;Constructivist Criteria for Organising and Designing Educational Research: How Might an Educational Research Inquiry Be Judged from a Constructivist Persepctive?&lt;/title&gt;&lt;secondary-title&gt;Constructivist Foundations&lt;/secondary-title&gt;&lt;/titles&gt;&lt;periodical&gt;&lt;full-title&gt;Constructivist Foundations&lt;/full-title&gt;&lt;/periodical&gt;&lt;pages&gt;118-125&lt;/pages&gt;&lt;volume&gt;8&lt;/volume&gt;&lt;number&gt;1&lt;/number&gt;&lt;section&gt;118&lt;/section&gt;&lt;dates&gt;&lt;year&gt;2012&lt;/year&gt;&lt;/dates&gt;&lt;urls&gt;&lt;/urls&gt;&lt;/record&gt;&lt;/Cite&gt;&lt;/EndNote&gt;</w:instrText>
      </w:r>
      <w:r w:rsidR="00FD12DF">
        <w:rPr>
          <w:sz w:val="24"/>
          <w:szCs w:val="24"/>
        </w:rPr>
        <w:fldChar w:fldCharType="separate"/>
      </w:r>
      <w:r w:rsidR="009C22FA">
        <w:rPr>
          <w:noProof/>
          <w:sz w:val="24"/>
          <w:szCs w:val="24"/>
        </w:rPr>
        <w:t>(Kemp, 2012)</w:t>
      </w:r>
      <w:r w:rsidR="00FD12DF">
        <w:rPr>
          <w:sz w:val="24"/>
          <w:szCs w:val="24"/>
        </w:rPr>
        <w:fldChar w:fldCharType="end"/>
      </w:r>
      <w:r>
        <w:rPr>
          <w:sz w:val="24"/>
          <w:szCs w:val="24"/>
        </w:rPr>
        <w:t xml:space="preserve">.  </w:t>
      </w:r>
    </w:p>
    <w:p w14:paraId="29A6DE79" w14:textId="77777777" w:rsidR="0025638A" w:rsidRDefault="00B653AF" w:rsidP="0025638A">
      <w:pPr>
        <w:pStyle w:val="Heading3"/>
      </w:pPr>
      <w:bookmarkStart w:id="29" w:name="_Toc205842554"/>
      <w:bookmarkStart w:id="30" w:name="_Toc205842728"/>
      <w:bookmarkStart w:id="31" w:name="_Toc205854229"/>
      <w:bookmarkStart w:id="32" w:name="_Toc395689960"/>
      <w:r>
        <w:t xml:space="preserve">The Nature of </w:t>
      </w:r>
      <w:r w:rsidR="0025638A" w:rsidRPr="003018E8">
        <w:t>Problem-Based Learning</w:t>
      </w:r>
      <w:bookmarkEnd w:id="29"/>
      <w:bookmarkEnd w:id="30"/>
      <w:bookmarkEnd w:id="31"/>
      <w:bookmarkEnd w:id="32"/>
    </w:p>
    <w:p w14:paraId="01B192AA" w14:textId="77777777" w:rsidR="0025638A" w:rsidRPr="003C7DF3" w:rsidRDefault="0025638A" w:rsidP="0025638A"/>
    <w:p w14:paraId="14543AE8" w14:textId="77777777" w:rsidR="00405078" w:rsidRDefault="0025638A" w:rsidP="00EB1AA4">
      <w:pPr>
        <w:spacing w:line="360" w:lineRule="auto"/>
        <w:rPr>
          <w:sz w:val="24"/>
          <w:szCs w:val="24"/>
        </w:rPr>
      </w:pPr>
      <w:r w:rsidRPr="00085E98">
        <w:rPr>
          <w:sz w:val="24"/>
          <w:szCs w:val="24"/>
        </w:rPr>
        <w:tab/>
        <w:t>The PBL</w:t>
      </w:r>
      <w:r w:rsidR="007431B7">
        <w:rPr>
          <w:sz w:val="24"/>
          <w:szCs w:val="24"/>
        </w:rPr>
        <w:t xml:space="preserve"> model emerged in the late 1960</w:t>
      </w:r>
      <w:r w:rsidRPr="00085E98">
        <w:rPr>
          <w:sz w:val="24"/>
          <w:szCs w:val="24"/>
        </w:rPr>
        <w:t xml:space="preserve">s at McMaster University in Canada and since then many different varieties have been developed. </w:t>
      </w:r>
      <w:r w:rsidR="005F4197">
        <w:rPr>
          <w:sz w:val="24"/>
          <w:szCs w:val="24"/>
        </w:rPr>
        <w:t xml:space="preserve">Researchers have made numerous attempts to </w:t>
      </w:r>
      <w:r w:rsidRPr="00085E98">
        <w:rPr>
          <w:sz w:val="24"/>
          <w:szCs w:val="24"/>
        </w:rPr>
        <w:t>define the concept ‘problem-based learning’. Some researchers</w:t>
      </w:r>
      <w:r w:rsidR="000060FC">
        <w:rPr>
          <w:sz w:val="24"/>
          <w:szCs w:val="24"/>
        </w:rPr>
        <w:t xml:space="preserve"> use specific attributes to base their definition on such as being student-centred, involving small groups being facilitated by the teacher, and having the problem as the central focus </w:t>
      </w:r>
      <w:r w:rsidR="00FD12DF">
        <w:rPr>
          <w:sz w:val="24"/>
          <w:szCs w:val="24"/>
        </w:rPr>
        <w:fldChar w:fldCharType="begin"/>
      </w:r>
      <w:r w:rsidR="009A71CD">
        <w:rPr>
          <w:sz w:val="24"/>
          <w:szCs w:val="24"/>
        </w:rPr>
        <w:instrText xml:space="preserve"> ADDIN EN.CITE &lt;EndNote&gt;&lt;Cite&gt;&lt;Author&gt;Barrows&lt;/Author&gt;&lt;Year&gt;1984&lt;/Year&gt;&lt;RecNum&gt;39&lt;/RecNum&gt;&lt;DisplayText&gt;(Barrows, 1984)&lt;/DisplayText&gt;&lt;record&gt;&lt;rec-number&gt;39&lt;/rec-number&gt;&lt;foreign-keys&gt;&lt;key app="EN" db-id="z5zp9epztzf2vxexs9pxzpv2sw9ffxp0pt59"&gt;39&lt;/key&gt;&lt;/foreign-keys&gt;&lt;ref-type name="Book Section"&gt;5&lt;/ref-type&gt;&lt;contributors&gt;&lt;authors&gt;&lt;author&gt;Barrows, H.S.&lt;/author&gt;&lt;/authors&gt;&lt;secondary-authors&gt;&lt;author&gt;Schmidt, H.G.&lt;/author&gt;&lt;author&gt;Volder, M.L.&lt;/author&gt;&lt;/secondary-authors&gt;&lt;/contributors&gt;&lt;titles&gt;&lt;title&gt;A specific problem-based, self-directed learning method designed to teach medical problem-solving skills, and enhance knowledge retention and recall&lt;/title&gt;&lt;secondary-title&gt;Tutorials in Problem-Based Learning&lt;/secondary-title&gt;&lt;/titles&gt;&lt;pages&gt;16-32&lt;/pages&gt;&lt;dates&gt;&lt;year&gt;1984&lt;/year&gt;&lt;/dates&gt;&lt;pub-location&gt;Van Gorcum, Assess, the Netherlands&lt;/pub-location&gt;&lt;urls&gt;&lt;/urls&gt;&lt;/record&gt;&lt;/Cite&gt;&lt;/EndNote&gt;</w:instrText>
      </w:r>
      <w:r w:rsidR="00FD12DF">
        <w:rPr>
          <w:sz w:val="24"/>
          <w:szCs w:val="24"/>
        </w:rPr>
        <w:fldChar w:fldCharType="separate"/>
      </w:r>
      <w:r w:rsidR="009A71CD">
        <w:rPr>
          <w:noProof/>
          <w:sz w:val="24"/>
          <w:szCs w:val="24"/>
        </w:rPr>
        <w:t>(Barrows, 1984)</w:t>
      </w:r>
      <w:r w:rsidR="00FD12DF">
        <w:rPr>
          <w:sz w:val="24"/>
          <w:szCs w:val="24"/>
        </w:rPr>
        <w:fldChar w:fldCharType="end"/>
      </w:r>
      <w:r w:rsidR="009A71CD">
        <w:rPr>
          <w:sz w:val="24"/>
          <w:szCs w:val="24"/>
        </w:rPr>
        <w:t>.</w:t>
      </w:r>
    </w:p>
    <w:p w14:paraId="7E64A421" w14:textId="77777777" w:rsidR="00411946" w:rsidRPr="00F20E81" w:rsidRDefault="009F45FB" w:rsidP="00411946">
      <w:pPr>
        <w:spacing w:line="240" w:lineRule="auto"/>
        <w:ind w:left="720"/>
        <w:rPr>
          <w:sz w:val="24"/>
          <w:szCs w:val="24"/>
        </w:rPr>
      </w:pPr>
      <w:r w:rsidRPr="00F20E81">
        <w:rPr>
          <w:sz w:val="24"/>
          <w:szCs w:val="24"/>
        </w:rPr>
        <w:t>PBL is an approach to learning and teaching that encourages the development and application of problem-working strategies and the acquisition of disciplinary knowledge bases and skills by placing students</w:t>
      </w:r>
      <w:r w:rsidR="00F20E81" w:rsidRPr="00F20E81">
        <w:rPr>
          <w:sz w:val="24"/>
          <w:szCs w:val="24"/>
        </w:rPr>
        <w:t xml:space="preserve"> in the role of problem-workers</w:t>
      </w:r>
      <w:r w:rsidRPr="00F20E81">
        <w:rPr>
          <w:sz w:val="24"/>
          <w:szCs w:val="24"/>
        </w:rPr>
        <w:t xml:space="preserve"> </w:t>
      </w:r>
      <w:r w:rsidR="00FD12DF" w:rsidRPr="00F20E81">
        <w:rPr>
          <w:sz w:val="24"/>
          <w:szCs w:val="24"/>
        </w:rPr>
        <w:fldChar w:fldCharType="begin"/>
      </w:r>
      <w:r w:rsidR="006653CB" w:rsidRPr="00F20E81">
        <w:rPr>
          <w:sz w:val="24"/>
          <w:szCs w:val="24"/>
        </w:rPr>
        <w:instrText xml:space="preserve"> ADDIN EN.CITE &lt;EndNote&gt;&lt;Cite&gt;&lt;Author&gt;Blumhof&lt;/Author&gt;&lt;Year&gt;2001&lt;/Year&gt;&lt;RecNum&gt;34&lt;/RecNum&gt;&lt;Suffix&gt;`, p.6&lt;/Suffix&gt;&lt;DisplayText&gt;(Blumhof et al., 2001, p.6)&lt;/DisplayText&gt;&lt;record&gt;&lt;rec-number&gt;34&lt;/rec-number&gt;&lt;foreign-keys&gt;&lt;key app="EN" db-id="eat5pdetradwv9esxe7xa9pvzx5afwrrs5vw"&gt;34&lt;/key&gt;&lt;/foreign-keys&gt;&lt;ref-type name="Journal Article"&gt;17&lt;/ref-type&gt;&lt;contributors&gt;&lt;authors&gt;&lt;author&gt;Blumhof, J,&lt;/author&gt;&lt;author&gt;Hall, M,&lt;/author&gt;&lt;author&gt;Honeybone, A,&lt;/author&gt;&lt;/authors&gt;&lt;/contributors&gt;&lt;titles&gt;&lt;title&gt;Using Problem-Based Learning to Develop Graduate Skills&lt;/title&gt;&lt;secondary-title&gt;Planet&lt;/secondary-title&gt;&lt;/titles&gt;&lt;periodical&gt;&lt;full-title&gt;Planet&lt;/full-title&gt;&lt;/periodical&gt;&lt;pages&gt;6-9&lt;/pages&gt;&lt;volume&gt;2&lt;/volume&gt;&lt;section&gt;6&lt;/section&gt;&lt;dates&gt;&lt;year&gt;2001&lt;/year&gt;&lt;/dates&gt;&lt;urls&gt;&lt;/urls&gt;&lt;/record&gt;&lt;/Cite&gt;&lt;/EndNote&gt;</w:instrText>
      </w:r>
      <w:r w:rsidR="00FD12DF" w:rsidRPr="00F20E81">
        <w:rPr>
          <w:sz w:val="24"/>
          <w:szCs w:val="24"/>
        </w:rPr>
        <w:fldChar w:fldCharType="separate"/>
      </w:r>
      <w:r w:rsidRPr="00F20E81">
        <w:rPr>
          <w:noProof/>
          <w:sz w:val="24"/>
          <w:szCs w:val="24"/>
        </w:rPr>
        <w:t>(Blumhof et al., 2001, p.6)</w:t>
      </w:r>
      <w:r w:rsidR="00FD12DF" w:rsidRPr="00F20E81">
        <w:rPr>
          <w:sz w:val="24"/>
          <w:szCs w:val="24"/>
        </w:rPr>
        <w:fldChar w:fldCharType="end"/>
      </w:r>
      <w:r w:rsidRPr="00F20E81">
        <w:rPr>
          <w:sz w:val="24"/>
          <w:szCs w:val="24"/>
        </w:rPr>
        <w:t>.</w:t>
      </w:r>
    </w:p>
    <w:p w14:paraId="75F992A0" w14:textId="77777777" w:rsidR="008E517B" w:rsidRPr="00405078" w:rsidRDefault="008E517B" w:rsidP="00405078">
      <w:pPr>
        <w:spacing w:line="240" w:lineRule="auto"/>
        <w:rPr>
          <w:i/>
          <w:sz w:val="24"/>
          <w:szCs w:val="24"/>
        </w:rPr>
      </w:pPr>
    </w:p>
    <w:p w14:paraId="027B0215" w14:textId="77777777" w:rsidR="00D17FEF" w:rsidRDefault="0025638A" w:rsidP="00EB1AA4">
      <w:pPr>
        <w:spacing w:line="360" w:lineRule="auto"/>
        <w:ind w:firstLine="720"/>
        <w:rPr>
          <w:sz w:val="24"/>
          <w:szCs w:val="24"/>
        </w:rPr>
      </w:pPr>
      <w:r w:rsidRPr="00085E98">
        <w:rPr>
          <w:sz w:val="24"/>
          <w:szCs w:val="24"/>
        </w:rPr>
        <w:t xml:space="preserve">Others </w:t>
      </w:r>
      <w:r w:rsidR="000060FC">
        <w:rPr>
          <w:sz w:val="24"/>
          <w:szCs w:val="24"/>
        </w:rPr>
        <w:t>use ‘theoretical learning principles’ such as how knowledge is constructed, meta-learning and contextual learning to define PBL</w:t>
      </w:r>
      <w:r w:rsidRPr="00085E98">
        <w:rPr>
          <w:sz w:val="24"/>
          <w:szCs w:val="24"/>
        </w:rPr>
        <w:t xml:space="preserve"> </w:t>
      </w:r>
      <w:r w:rsidR="00FD12DF">
        <w:rPr>
          <w:sz w:val="24"/>
          <w:szCs w:val="24"/>
        </w:rPr>
        <w:fldChar w:fldCharType="begin"/>
      </w:r>
      <w:r w:rsidR="009A71CD">
        <w:rPr>
          <w:sz w:val="24"/>
          <w:szCs w:val="24"/>
        </w:rPr>
        <w:instrText xml:space="preserve"> ADDIN EN.CITE &lt;EndNote&gt;&lt;Cite&gt;&lt;Author&gt;Gijselaers&lt;/Author&gt;&lt;Year&gt;1996&lt;/Year&gt;&lt;RecNum&gt;40&lt;/RecNum&gt;&lt;DisplayText&gt;(Gijselaers, 1996)&lt;/DisplayText&gt;&lt;record&gt;&lt;rec-number&gt;40&lt;/rec-number&gt;&lt;foreign-keys&gt;&lt;key app="EN" db-id="z5zp9epztzf2vxexs9pxzpv2sw9ffxp0pt59"&gt;40&lt;/key&gt;&lt;/foreign-keys&gt;&lt;ref-type name="Book Section"&gt;5&lt;/ref-type&gt;&lt;contributors&gt;&lt;authors&gt;&lt;author&gt;Gijselaers, W.H.&lt;/author&gt;&lt;/authors&gt;&lt;secondary-authors&gt;&lt;author&gt;Wilkerson, L&lt;/author&gt;&lt;author&gt;Gijselaers, W.H&lt;/author&gt;&lt;/secondary-authors&gt;&lt;/contributors&gt;&lt;titles&gt;&lt;title&gt;Connecting problem-based practises with education theory&lt;/title&gt;&lt;secondary-title&gt;Bringing Problem-Based Learning to Higher Education: Theory and Practise&lt;/secondary-title&gt;&lt;/titles&gt;&lt;dates&gt;&lt;year&gt;1996&lt;/year&gt;&lt;/dates&gt;&lt;pub-location&gt;San Francisco&lt;/pub-location&gt;&lt;publisher&gt;Jossey-Bass Publishers&lt;/publisher&gt;&lt;urls&gt;&lt;/urls&gt;&lt;/record&gt;&lt;/Cite&gt;&lt;/EndNote&gt;</w:instrText>
      </w:r>
      <w:r w:rsidR="00FD12DF">
        <w:rPr>
          <w:sz w:val="24"/>
          <w:szCs w:val="24"/>
        </w:rPr>
        <w:fldChar w:fldCharType="separate"/>
      </w:r>
      <w:r w:rsidR="009A71CD">
        <w:rPr>
          <w:noProof/>
          <w:sz w:val="24"/>
          <w:szCs w:val="24"/>
        </w:rPr>
        <w:t>(Gijselaers, 1996)</w:t>
      </w:r>
      <w:r w:rsidR="00FD12DF">
        <w:rPr>
          <w:sz w:val="24"/>
          <w:szCs w:val="24"/>
        </w:rPr>
        <w:fldChar w:fldCharType="end"/>
      </w:r>
      <w:r w:rsidR="009A71CD">
        <w:rPr>
          <w:sz w:val="24"/>
          <w:szCs w:val="24"/>
        </w:rPr>
        <w:t>.</w:t>
      </w:r>
      <w:r w:rsidR="00405078">
        <w:rPr>
          <w:sz w:val="24"/>
          <w:szCs w:val="24"/>
        </w:rPr>
        <w:t xml:space="preserve"> </w:t>
      </w:r>
      <w:r w:rsidR="00A66621">
        <w:rPr>
          <w:sz w:val="24"/>
          <w:szCs w:val="24"/>
        </w:rPr>
        <w:t xml:space="preserve">Rather than focusing on what the teacher is teaching, </w:t>
      </w:r>
      <w:r w:rsidR="0072445C">
        <w:rPr>
          <w:sz w:val="24"/>
          <w:szCs w:val="24"/>
        </w:rPr>
        <w:t>PBL</w:t>
      </w:r>
      <w:r w:rsidR="00A66621">
        <w:rPr>
          <w:sz w:val="24"/>
          <w:szCs w:val="24"/>
        </w:rPr>
        <w:t xml:space="preserve"> is concerned with what the students are learning. In this way PBL </w:t>
      </w:r>
      <w:r w:rsidR="0072445C">
        <w:rPr>
          <w:sz w:val="24"/>
          <w:szCs w:val="24"/>
        </w:rPr>
        <w:t xml:space="preserve">is a shift </w:t>
      </w:r>
      <w:r w:rsidR="00A66621">
        <w:rPr>
          <w:sz w:val="24"/>
          <w:szCs w:val="24"/>
        </w:rPr>
        <w:t xml:space="preserve">away </w:t>
      </w:r>
      <w:r w:rsidR="0072445C">
        <w:rPr>
          <w:sz w:val="24"/>
          <w:szCs w:val="24"/>
        </w:rPr>
        <w:t xml:space="preserve">from </w:t>
      </w:r>
      <w:r w:rsidR="00875E63">
        <w:rPr>
          <w:sz w:val="24"/>
          <w:szCs w:val="24"/>
        </w:rPr>
        <w:t>a</w:t>
      </w:r>
      <w:r w:rsidR="0072445C">
        <w:rPr>
          <w:sz w:val="24"/>
          <w:szCs w:val="24"/>
        </w:rPr>
        <w:t xml:space="preserve"> </w:t>
      </w:r>
      <w:r w:rsidR="00875E63">
        <w:rPr>
          <w:sz w:val="24"/>
          <w:szCs w:val="24"/>
        </w:rPr>
        <w:t>‘</w:t>
      </w:r>
      <w:r w:rsidR="0072445C">
        <w:rPr>
          <w:sz w:val="24"/>
          <w:szCs w:val="24"/>
        </w:rPr>
        <w:t>teaching paradigm</w:t>
      </w:r>
      <w:r w:rsidR="00875E63">
        <w:rPr>
          <w:sz w:val="24"/>
          <w:szCs w:val="24"/>
        </w:rPr>
        <w:t>’</w:t>
      </w:r>
      <w:r w:rsidR="0072445C">
        <w:rPr>
          <w:sz w:val="24"/>
          <w:szCs w:val="24"/>
        </w:rPr>
        <w:t xml:space="preserve"> </w:t>
      </w:r>
      <w:r w:rsidR="00A66621">
        <w:rPr>
          <w:sz w:val="24"/>
          <w:szCs w:val="24"/>
        </w:rPr>
        <w:t>and towards</w:t>
      </w:r>
      <w:r w:rsidR="0072445C">
        <w:rPr>
          <w:sz w:val="24"/>
          <w:szCs w:val="24"/>
        </w:rPr>
        <w:t xml:space="preserve"> </w:t>
      </w:r>
      <w:r w:rsidR="00875E63">
        <w:rPr>
          <w:sz w:val="24"/>
          <w:szCs w:val="24"/>
        </w:rPr>
        <w:t>a</w:t>
      </w:r>
      <w:r w:rsidR="0072445C">
        <w:rPr>
          <w:sz w:val="24"/>
          <w:szCs w:val="24"/>
        </w:rPr>
        <w:t xml:space="preserve"> </w:t>
      </w:r>
      <w:r w:rsidR="00875E63">
        <w:rPr>
          <w:sz w:val="24"/>
          <w:szCs w:val="24"/>
        </w:rPr>
        <w:t>‘</w:t>
      </w:r>
      <w:r w:rsidR="0072445C">
        <w:rPr>
          <w:sz w:val="24"/>
          <w:szCs w:val="24"/>
        </w:rPr>
        <w:t>learning paradigm</w:t>
      </w:r>
      <w:r w:rsidR="00875E63">
        <w:rPr>
          <w:sz w:val="24"/>
          <w:szCs w:val="24"/>
        </w:rPr>
        <w:t>’</w:t>
      </w:r>
      <w:r w:rsidR="0072445C">
        <w:rPr>
          <w:sz w:val="24"/>
          <w:szCs w:val="24"/>
        </w:rPr>
        <w:t xml:space="preserve"> </w:t>
      </w:r>
      <w:r w:rsidR="00FD12DF">
        <w:rPr>
          <w:sz w:val="24"/>
          <w:szCs w:val="24"/>
        </w:rPr>
        <w:fldChar w:fldCharType="begin"/>
      </w:r>
      <w:r w:rsidR="009A71CD">
        <w:rPr>
          <w:sz w:val="24"/>
          <w:szCs w:val="24"/>
        </w:rPr>
        <w:instrText xml:space="preserve"> ADDIN EN.CITE &lt;EndNote&gt;&lt;Cite&gt;&lt;Author&gt;Barr&lt;/Author&gt;&lt;Year&gt;1995&lt;/Year&gt;&lt;RecNum&gt;180&lt;/RecNum&gt;&lt;DisplayText&gt;(Barr and Tagg, 1995)&lt;/DisplayText&gt;&lt;record&gt;&lt;rec-number&gt;180&lt;/rec-number&gt;&lt;foreign-keys&gt;&lt;key app="EN" db-id="z5zp9epztzf2vxexs9pxzpv2sw9ffxp0pt59"&gt;180&lt;/key&gt;&lt;/foreign-keys&gt;&lt;ref-type name="Journal Article"&gt;17&lt;/ref-type&gt;&lt;contributors&gt;&lt;authors&gt;&lt;author&gt;Barr, RJ,&lt;/author&gt;&lt;author&gt;Tagg, J&lt;/author&gt;&lt;/authors&gt;&lt;/contributors&gt;&lt;titles&gt;&lt;title&gt;&amp;quot;From Teaching to Learning: A New Paradigm for Understanding Education&amp;quot;&lt;/title&gt;&lt;secondary-title&gt;Change&lt;/secondary-title&gt;&lt;/titles&gt;&lt;periodical&gt;&lt;full-title&gt;Change&lt;/full-title&gt;&lt;/periodical&gt;&lt;pages&gt;12-25&lt;/pages&gt;&lt;volume&gt;27&lt;/volume&gt;&lt;number&gt;6&lt;/number&gt;&lt;section&gt;12&lt;/section&gt;&lt;dates&gt;&lt;year&gt;1995&lt;/year&gt;&lt;/dates&gt;&lt;urls&gt;&lt;/urls&gt;&lt;/record&gt;&lt;/Cite&gt;&lt;/EndNote&gt;</w:instrText>
      </w:r>
      <w:r w:rsidR="00FD12DF">
        <w:rPr>
          <w:sz w:val="24"/>
          <w:szCs w:val="24"/>
        </w:rPr>
        <w:fldChar w:fldCharType="separate"/>
      </w:r>
      <w:r w:rsidR="009A71CD">
        <w:rPr>
          <w:noProof/>
          <w:sz w:val="24"/>
          <w:szCs w:val="24"/>
        </w:rPr>
        <w:t>(Barr and Tagg, 1995)</w:t>
      </w:r>
      <w:r w:rsidR="00FD12DF">
        <w:rPr>
          <w:sz w:val="24"/>
          <w:szCs w:val="24"/>
        </w:rPr>
        <w:fldChar w:fldCharType="end"/>
      </w:r>
      <w:r w:rsidR="009A71CD">
        <w:rPr>
          <w:sz w:val="24"/>
          <w:szCs w:val="24"/>
        </w:rPr>
        <w:t>.</w:t>
      </w:r>
      <w:r w:rsidR="001253BA">
        <w:rPr>
          <w:sz w:val="24"/>
          <w:szCs w:val="24"/>
        </w:rPr>
        <w:t xml:space="preserve"> Many curriculum inputs e.g</w:t>
      </w:r>
      <w:r w:rsidR="00C208A0">
        <w:rPr>
          <w:sz w:val="24"/>
          <w:szCs w:val="24"/>
        </w:rPr>
        <w:t>.</w:t>
      </w:r>
      <w:r w:rsidR="007E65FE">
        <w:rPr>
          <w:sz w:val="24"/>
          <w:szCs w:val="24"/>
        </w:rPr>
        <w:t xml:space="preserve"> lectures and labs, </w:t>
      </w:r>
      <w:r w:rsidR="001253BA">
        <w:rPr>
          <w:sz w:val="24"/>
          <w:szCs w:val="24"/>
        </w:rPr>
        <w:t xml:space="preserve">are used in a PBL setting with the distinction that </w:t>
      </w:r>
      <w:r w:rsidR="000060FC">
        <w:rPr>
          <w:sz w:val="24"/>
          <w:szCs w:val="24"/>
        </w:rPr>
        <w:t xml:space="preserve">the inputs are only given to students once the problem has been presented. </w:t>
      </w:r>
    </w:p>
    <w:p w14:paraId="440BA024" w14:textId="77777777" w:rsidR="002C0691" w:rsidRPr="00A67AEA" w:rsidRDefault="008B1D62" w:rsidP="00A67AEA">
      <w:pPr>
        <w:spacing w:line="360" w:lineRule="auto"/>
        <w:rPr>
          <w:noProof/>
          <w:sz w:val="24"/>
          <w:szCs w:val="24"/>
        </w:rPr>
      </w:pPr>
      <w:r>
        <w:rPr>
          <w:sz w:val="24"/>
          <w:szCs w:val="24"/>
        </w:rPr>
        <w:tab/>
      </w:r>
      <w:r w:rsidR="007D52FA">
        <w:rPr>
          <w:sz w:val="24"/>
          <w:szCs w:val="24"/>
        </w:rPr>
        <w:t xml:space="preserve">Through PBL, students are able to reuse some of the problem-solving processes that they use in their day-to-day activities and many disciplines make use of it </w:t>
      </w:r>
      <w:r w:rsidR="00FD12DF">
        <w:rPr>
          <w:sz w:val="24"/>
          <w:szCs w:val="24"/>
        </w:rPr>
        <w:fldChar w:fldCharType="begin"/>
      </w:r>
      <w:r w:rsidR="00061450">
        <w:rPr>
          <w:sz w:val="24"/>
          <w:szCs w:val="24"/>
        </w:rPr>
        <w:instrText xml:space="preserve"> ADDIN EN.CITE &lt;EndNote&gt;&lt;Cite&gt;&lt;Author&gt;Boud&lt;/Author&gt;&lt;Year&gt;1997&lt;/Year&gt;&lt;RecNum&gt;35&lt;/RecNum&gt;&lt;DisplayText&gt;(Boud and Feletti, 1997a)&lt;/DisplayText&gt;&lt;record&gt;&lt;rec-number&gt;35&lt;/rec-number&gt;&lt;foreign-keys&gt;&lt;key app="EN" db-id="eat5pdetradwv9esxe7xa9pvzx5afwrrs5vw"&gt;35&lt;/key&gt;&lt;/foreign-keys&gt;&lt;ref-type name="Book"&gt;6&lt;/ref-type&gt;&lt;contributors&gt;&lt;authors&gt;&lt;author&gt;Boud, D,&lt;/author&gt;&lt;author&gt;Feletti, G,&lt;/author&gt;&lt;/authors&gt;&lt;/contributors&gt;&lt;titles&gt;&lt;title&gt;The challenge of problem-based learning&lt;/title&gt;&lt;/titles&gt;&lt;dates&gt;&lt;year&gt;1997&lt;/year&gt;&lt;/dates&gt;&lt;pub-location&gt;London&lt;/pub-location&gt;&lt;publisher&gt;Kogan Page&lt;/publisher&gt;&lt;urls&gt;&lt;/urls&gt;&lt;/record&gt;&lt;/Cite&gt;&lt;/EndNote&gt;</w:instrText>
      </w:r>
      <w:r w:rsidR="00FD12DF">
        <w:rPr>
          <w:sz w:val="24"/>
          <w:szCs w:val="24"/>
        </w:rPr>
        <w:fldChar w:fldCharType="separate"/>
      </w:r>
      <w:r w:rsidR="007C478A">
        <w:rPr>
          <w:noProof/>
          <w:sz w:val="24"/>
          <w:szCs w:val="24"/>
        </w:rPr>
        <w:t>(Boud and Feletti, 1997</w:t>
      </w:r>
      <w:r w:rsidR="00061450">
        <w:rPr>
          <w:noProof/>
          <w:sz w:val="24"/>
          <w:szCs w:val="24"/>
        </w:rPr>
        <w:t>)</w:t>
      </w:r>
      <w:r w:rsidR="00FD12DF">
        <w:rPr>
          <w:sz w:val="24"/>
          <w:szCs w:val="24"/>
        </w:rPr>
        <w:fldChar w:fldCharType="end"/>
      </w:r>
      <w:r w:rsidR="00A67AEA">
        <w:rPr>
          <w:sz w:val="24"/>
          <w:szCs w:val="24"/>
        </w:rPr>
        <w:t xml:space="preserve"> to </w:t>
      </w:r>
      <w:r w:rsidR="002C0691" w:rsidRPr="002C0691">
        <w:rPr>
          <w:i/>
          <w:sz w:val="24"/>
          <w:szCs w:val="24"/>
        </w:rPr>
        <w:t>“</w:t>
      </w:r>
      <w:r w:rsidR="00C448EE">
        <w:rPr>
          <w:i/>
          <w:sz w:val="24"/>
          <w:szCs w:val="24"/>
        </w:rPr>
        <w:t>…help students to make sense for themselve</w:t>
      </w:r>
      <w:r w:rsidR="00A67AEA">
        <w:rPr>
          <w:i/>
          <w:sz w:val="24"/>
          <w:szCs w:val="24"/>
        </w:rPr>
        <w:t>s. It is an approach to learning through which many students have been enabled to understand their own situations and frameworks so that they are able to perceive how they learn, and how they see themselves as future professionals”</w:t>
      </w:r>
      <w:r w:rsidR="001E1D8C">
        <w:rPr>
          <w:i/>
          <w:sz w:val="24"/>
          <w:szCs w:val="24"/>
        </w:rPr>
        <w:t xml:space="preserve"> </w:t>
      </w:r>
      <w:r w:rsidR="00FD12DF">
        <w:rPr>
          <w:i/>
          <w:sz w:val="24"/>
          <w:szCs w:val="24"/>
        </w:rPr>
        <w:fldChar w:fldCharType="begin"/>
      </w:r>
      <w:r w:rsidR="00593096">
        <w:rPr>
          <w:i/>
          <w:sz w:val="24"/>
          <w:szCs w:val="24"/>
        </w:rPr>
        <w:instrText xml:space="preserve"> ADDIN EN.CITE &lt;EndNote&gt;&lt;Cite&gt;&lt;Author&gt;Savin-Baden&lt;/Author&gt;&lt;Year&gt;2000&lt;/Year&gt;&lt;RecNum&gt;36&lt;/RecNum&gt;&lt;Suffix&gt;`, p.2&lt;/Suffix&gt;&lt;DisplayText&gt;(Savin-Baden, 2000, p.2)&lt;/DisplayText&gt;&lt;record&gt;&lt;rec-number&gt;36&lt;/rec-number&gt;&lt;foreign-keys&gt;&lt;key app="EN" db-id="eat5pdetradwv9esxe7xa9pvzx5afwrrs5vw"&gt;36&lt;/key&gt;&lt;/foreign-keys&gt;&lt;ref-type name="Book"&gt;6&lt;/ref-type&gt;&lt;contributors&gt;&lt;authors&gt;&lt;author&gt;Savin-Baden, M,&lt;/author&gt;&lt;/authors&gt;&lt;/contributors&gt;&lt;titles&gt;&lt;title&gt;Problem Based Learning in Higher Education: Untold Stories&lt;/title&gt;&lt;/titles&gt;&lt;dates&gt;&lt;year&gt;2000&lt;/year&gt;&lt;/dates&gt;&lt;pub-location&gt;England&lt;/pub-location&gt;&lt;publisher&gt;The Society for Research into Higher Education &amp;amp; Open University Press&lt;/publisher&gt;&lt;urls&gt;&lt;/urls&gt;&lt;/record&gt;&lt;/Cite&gt;&lt;/EndNote&gt;</w:instrText>
      </w:r>
      <w:r w:rsidR="00FD12DF">
        <w:rPr>
          <w:i/>
          <w:sz w:val="24"/>
          <w:szCs w:val="24"/>
        </w:rPr>
        <w:fldChar w:fldCharType="separate"/>
      </w:r>
      <w:r w:rsidR="00593096">
        <w:rPr>
          <w:i/>
          <w:noProof/>
          <w:sz w:val="24"/>
          <w:szCs w:val="24"/>
        </w:rPr>
        <w:t>(Savin-Baden, 2000, p.2)</w:t>
      </w:r>
      <w:r w:rsidR="00FD12DF">
        <w:rPr>
          <w:i/>
          <w:sz w:val="24"/>
          <w:szCs w:val="24"/>
        </w:rPr>
        <w:fldChar w:fldCharType="end"/>
      </w:r>
      <w:r w:rsidR="00593096">
        <w:rPr>
          <w:i/>
          <w:sz w:val="24"/>
          <w:szCs w:val="24"/>
        </w:rPr>
        <w:t>.</w:t>
      </w:r>
      <w:r w:rsidR="00A67AEA">
        <w:rPr>
          <w:i/>
          <w:sz w:val="24"/>
          <w:szCs w:val="24"/>
        </w:rPr>
        <w:t xml:space="preserve">  </w:t>
      </w:r>
    </w:p>
    <w:p w14:paraId="0D0B6DFC" w14:textId="77777777" w:rsidR="0025638A" w:rsidRPr="00A67AEA" w:rsidRDefault="002C0691" w:rsidP="00A67AEA">
      <w:pPr>
        <w:spacing w:line="360" w:lineRule="auto"/>
        <w:rPr>
          <w:i/>
          <w:sz w:val="24"/>
          <w:szCs w:val="24"/>
        </w:rPr>
      </w:pPr>
      <w:r w:rsidRPr="002C0691">
        <w:rPr>
          <w:i/>
          <w:sz w:val="24"/>
          <w:szCs w:val="24"/>
        </w:rPr>
        <w:t xml:space="preserve"> </w:t>
      </w:r>
      <w:r w:rsidR="00A67AEA">
        <w:rPr>
          <w:i/>
          <w:sz w:val="24"/>
          <w:szCs w:val="24"/>
        </w:rPr>
        <w:tab/>
      </w:r>
      <w:r w:rsidR="00792B8A">
        <w:rPr>
          <w:sz w:val="24"/>
          <w:szCs w:val="24"/>
        </w:rPr>
        <w:t>Much more deliberate attention was given to the theoretical roots in the 1990s and since then a variety of theoretical notions have been related to the concept of PBL</w:t>
      </w:r>
      <w:r w:rsidR="0025638A" w:rsidRPr="00085E98">
        <w:rPr>
          <w:sz w:val="24"/>
          <w:szCs w:val="24"/>
        </w:rPr>
        <w:t xml:space="preserve">, such as </w:t>
      </w:r>
      <w:r w:rsidR="0025638A" w:rsidRPr="00085E98">
        <w:rPr>
          <w:sz w:val="24"/>
          <w:szCs w:val="24"/>
        </w:rPr>
        <w:lastRenderedPageBreak/>
        <w:t>t</w:t>
      </w:r>
      <w:r w:rsidR="006C0DAE">
        <w:rPr>
          <w:sz w:val="24"/>
          <w:szCs w:val="24"/>
        </w:rPr>
        <w:t>he reflective practitioner (Sch</w:t>
      </w:r>
      <w:r w:rsidR="00A17CB4">
        <w:rPr>
          <w:sz w:val="24"/>
          <w:szCs w:val="24"/>
        </w:rPr>
        <w:t>ö</w:t>
      </w:r>
      <w:r w:rsidR="0025638A" w:rsidRPr="00085E98">
        <w:rPr>
          <w:sz w:val="24"/>
          <w:szCs w:val="24"/>
        </w:rPr>
        <w:t xml:space="preserve">n), constructivism (Piaget, Vygotsky, Lave and Wenger) and experiential learning (Kolb) </w:t>
      </w:r>
      <w:r w:rsidR="00FD12DF">
        <w:rPr>
          <w:sz w:val="24"/>
          <w:szCs w:val="24"/>
        </w:rPr>
        <w:fldChar w:fldCharType="begin">
          <w:fldData xml:space="preserve">PEVuZE5vdGU+PENpdGU+PEF1dGhvcj5Db3dhbjwvQXV0aG9yPjxZZWFyPjE5OTg8L1llYXI+PFJl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</w:fldData>
        </w:fldChar>
      </w:r>
      <w:r w:rsidR="0067554F">
        <w:rPr>
          <w:sz w:val="24"/>
          <w:szCs w:val="24"/>
        </w:rPr>
        <w:instrText xml:space="preserve"> ADDIN EN.CITE </w:instrText>
      </w:r>
      <w:r w:rsidR="00FD12DF">
        <w:rPr>
          <w:sz w:val="24"/>
          <w:szCs w:val="24"/>
        </w:rPr>
        <w:fldChar w:fldCharType="begin">
          <w:fldData xml:space="preserve">PEVuZE5vdGU+PENpdGU+PEF1dGhvcj5Db3dhbjwvQXV0aG9yPjxZZWFyPjE5OTg8L1llYXI+PFJl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</w:fldData>
        </w:fldChar>
      </w:r>
      <w:r w:rsidR="0067554F">
        <w:rPr>
          <w:sz w:val="24"/>
          <w:szCs w:val="24"/>
        </w:rPr>
        <w:instrText xml:space="preserve"> ADDIN EN.CITE.DATA </w:instrText>
      </w:r>
      <w:r w:rsidR="00FD12DF">
        <w:rPr>
          <w:sz w:val="24"/>
          <w:szCs w:val="24"/>
        </w:rPr>
      </w:r>
      <w:r w:rsidR="00FD12DF">
        <w:rPr>
          <w:sz w:val="24"/>
          <w:szCs w:val="24"/>
        </w:rPr>
        <w:fldChar w:fldCharType="end"/>
      </w:r>
      <w:r w:rsidR="00FD12DF">
        <w:rPr>
          <w:sz w:val="24"/>
          <w:szCs w:val="24"/>
        </w:rPr>
      </w:r>
      <w:r w:rsidR="00FD12DF">
        <w:rPr>
          <w:sz w:val="24"/>
          <w:szCs w:val="24"/>
        </w:rPr>
        <w:fldChar w:fldCharType="separate"/>
      </w:r>
      <w:r w:rsidR="0067554F">
        <w:rPr>
          <w:noProof/>
          <w:sz w:val="24"/>
          <w:szCs w:val="24"/>
        </w:rPr>
        <w:t>(Cowan, 1998; Gijselaers, 1996; Hansen, 2000)</w:t>
      </w:r>
      <w:r w:rsidR="00FD12DF">
        <w:rPr>
          <w:sz w:val="24"/>
          <w:szCs w:val="24"/>
        </w:rPr>
        <w:fldChar w:fldCharType="end"/>
      </w:r>
      <w:r w:rsidR="00857DE0">
        <w:rPr>
          <w:sz w:val="24"/>
          <w:szCs w:val="24"/>
        </w:rPr>
        <w:t xml:space="preserve">. </w:t>
      </w:r>
      <w:r w:rsidR="0025638A" w:rsidRPr="00085E98">
        <w:rPr>
          <w:sz w:val="24"/>
          <w:szCs w:val="24"/>
        </w:rPr>
        <w:t xml:space="preserve">Most of these researchers mention the following learning principles </w:t>
      </w:r>
      <w:r w:rsidR="00B75697">
        <w:rPr>
          <w:sz w:val="24"/>
          <w:szCs w:val="24"/>
        </w:rPr>
        <w:t>connected with</w:t>
      </w:r>
      <w:r w:rsidR="0025638A" w:rsidRPr="00085E98">
        <w:rPr>
          <w:sz w:val="24"/>
          <w:szCs w:val="24"/>
        </w:rPr>
        <w:t xml:space="preserve"> PBL:</w:t>
      </w:r>
    </w:p>
    <w:p w14:paraId="0A870C0E" w14:textId="77777777" w:rsidR="0025638A" w:rsidRPr="00085E98" w:rsidRDefault="0025638A" w:rsidP="0025638A">
      <w:pPr>
        <w:pStyle w:val="ListParagraph"/>
        <w:numPr>
          <w:ilvl w:val="0"/>
          <w:numId w:val="2"/>
        </w:numPr>
        <w:spacing w:line="360" w:lineRule="auto"/>
        <w:rPr>
          <w:sz w:val="24"/>
          <w:szCs w:val="24"/>
        </w:rPr>
      </w:pPr>
      <w:r w:rsidRPr="00085E98">
        <w:rPr>
          <w:sz w:val="24"/>
          <w:szCs w:val="24"/>
        </w:rPr>
        <w:t xml:space="preserve">The problem is the starting point of the learning process in PBL. Usually the problems are based on real-life problems but they could also be hypothetical problems and the emphasis is placed on the </w:t>
      </w:r>
      <w:r>
        <w:rPr>
          <w:sz w:val="24"/>
          <w:szCs w:val="24"/>
        </w:rPr>
        <w:t>refinement</w:t>
      </w:r>
      <w:r w:rsidRPr="00085E98">
        <w:rPr>
          <w:sz w:val="24"/>
          <w:szCs w:val="24"/>
        </w:rPr>
        <w:t xml:space="preserve"> of a question rather than on the answer. </w:t>
      </w:r>
      <w:r w:rsidR="00A72D6F">
        <w:rPr>
          <w:sz w:val="24"/>
          <w:szCs w:val="24"/>
        </w:rPr>
        <w:t xml:space="preserve">This is what makes PBL different from problem-solving. </w:t>
      </w:r>
    </w:p>
    <w:p w14:paraId="79E62EB4" w14:textId="77777777" w:rsidR="0025638A" w:rsidRPr="00085E98" w:rsidRDefault="0025638A" w:rsidP="0025638A">
      <w:pPr>
        <w:pStyle w:val="ListParagraph"/>
        <w:numPr>
          <w:ilvl w:val="0"/>
          <w:numId w:val="2"/>
        </w:numPr>
        <w:spacing w:line="360" w:lineRule="auto"/>
        <w:rPr>
          <w:sz w:val="24"/>
          <w:szCs w:val="24"/>
        </w:rPr>
      </w:pPr>
      <w:r w:rsidRPr="00085E98">
        <w:rPr>
          <w:sz w:val="24"/>
          <w:szCs w:val="24"/>
        </w:rPr>
        <w:t xml:space="preserve">PBL is a </w:t>
      </w:r>
      <w:r w:rsidRPr="00085E98">
        <w:rPr>
          <w:i/>
          <w:sz w:val="24"/>
          <w:szCs w:val="24"/>
        </w:rPr>
        <w:t>participant-directed learning process</w:t>
      </w:r>
      <w:r w:rsidR="00216E9F">
        <w:rPr>
          <w:i/>
          <w:sz w:val="24"/>
          <w:szCs w:val="24"/>
        </w:rPr>
        <w:t xml:space="preserve"> </w:t>
      </w:r>
      <w:r w:rsidRPr="00085E98">
        <w:rPr>
          <w:i/>
          <w:sz w:val="24"/>
          <w:szCs w:val="24"/>
        </w:rPr>
        <w:t>.</w:t>
      </w:r>
      <w:r w:rsidR="00216E9F">
        <w:rPr>
          <w:sz w:val="24"/>
          <w:szCs w:val="24"/>
        </w:rPr>
        <w:t>It may be the case that students are allowed to develop their own problem within some given guidelines</w:t>
      </w:r>
      <w:r w:rsidRPr="00085E98">
        <w:rPr>
          <w:sz w:val="24"/>
          <w:szCs w:val="24"/>
        </w:rPr>
        <w:t xml:space="preserve"> and in other cases,</w:t>
      </w:r>
      <w:r w:rsidR="00216E9F">
        <w:rPr>
          <w:sz w:val="24"/>
          <w:szCs w:val="24"/>
        </w:rPr>
        <w:t xml:space="preserve"> the students begins to work on a problem defined by the teacher. </w:t>
      </w:r>
    </w:p>
    <w:p w14:paraId="0E9AA362" w14:textId="77777777" w:rsidR="0025638A" w:rsidRPr="00085E98" w:rsidRDefault="00862D5F" w:rsidP="0025638A">
      <w:pPr>
        <w:pStyle w:val="ListParagraph"/>
        <w:numPr>
          <w:ilvl w:val="0"/>
          <w:numId w:val="2"/>
        </w:numPr>
        <w:spacing w:line="360" w:lineRule="auto"/>
        <w:rPr>
          <w:sz w:val="24"/>
          <w:szCs w:val="24"/>
        </w:rPr>
      </w:pPr>
      <w:r>
        <w:rPr>
          <w:sz w:val="24"/>
          <w:szCs w:val="24"/>
        </w:rPr>
        <w:t xml:space="preserve">The student </w:t>
      </w:r>
      <w:r w:rsidR="00216E9F">
        <w:rPr>
          <w:sz w:val="24"/>
          <w:szCs w:val="24"/>
        </w:rPr>
        <w:t xml:space="preserve">uses their own life experiences and personal interests as a building block. </w:t>
      </w:r>
      <w:r w:rsidR="0025638A" w:rsidRPr="00085E98">
        <w:rPr>
          <w:sz w:val="24"/>
          <w:szCs w:val="24"/>
        </w:rPr>
        <w:t xml:space="preserve">In this way </w:t>
      </w:r>
      <w:r w:rsidR="0025638A">
        <w:rPr>
          <w:i/>
          <w:sz w:val="24"/>
          <w:szCs w:val="24"/>
        </w:rPr>
        <w:t>experiential</w:t>
      </w:r>
      <w:r w:rsidR="0025638A" w:rsidRPr="00085E98">
        <w:rPr>
          <w:i/>
          <w:sz w:val="24"/>
          <w:szCs w:val="24"/>
        </w:rPr>
        <w:t xml:space="preserve"> learning</w:t>
      </w:r>
      <w:r w:rsidR="0025638A" w:rsidRPr="00085E98">
        <w:rPr>
          <w:sz w:val="24"/>
          <w:szCs w:val="24"/>
        </w:rPr>
        <w:t xml:space="preserve"> is an implicit part of the participant-directed learning process. </w:t>
      </w:r>
    </w:p>
    <w:p w14:paraId="5D7AA0F8" w14:textId="77777777" w:rsidR="0025638A" w:rsidRDefault="0025638A" w:rsidP="0025638A">
      <w:pPr>
        <w:pStyle w:val="ListParagraph"/>
        <w:numPr>
          <w:ilvl w:val="0"/>
          <w:numId w:val="2"/>
        </w:numPr>
        <w:spacing w:line="360" w:lineRule="auto"/>
        <w:rPr>
          <w:sz w:val="24"/>
          <w:szCs w:val="24"/>
        </w:rPr>
      </w:pPr>
      <w:r w:rsidRPr="00085E98">
        <w:rPr>
          <w:sz w:val="24"/>
          <w:szCs w:val="24"/>
        </w:rPr>
        <w:t xml:space="preserve">The student is given the opportunity to </w:t>
      </w:r>
      <w:r w:rsidR="00B75697">
        <w:rPr>
          <w:sz w:val="24"/>
          <w:szCs w:val="24"/>
        </w:rPr>
        <w:t>construct deeper understanding</w:t>
      </w:r>
      <w:r w:rsidRPr="00085E98">
        <w:rPr>
          <w:sz w:val="24"/>
          <w:szCs w:val="24"/>
        </w:rPr>
        <w:t xml:space="preserve"> since </w:t>
      </w:r>
      <w:r w:rsidRPr="00085E98">
        <w:rPr>
          <w:i/>
          <w:sz w:val="24"/>
          <w:szCs w:val="24"/>
        </w:rPr>
        <w:t>activity-based</w:t>
      </w:r>
      <w:r w:rsidRPr="00085E98">
        <w:rPr>
          <w:sz w:val="24"/>
          <w:szCs w:val="24"/>
        </w:rPr>
        <w:t xml:space="preserve"> learning requires activities involving decision-making, research and writing.</w:t>
      </w:r>
    </w:p>
    <w:p w14:paraId="447E370A" w14:textId="77777777" w:rsidR="006948FA" w:rsidRPr="00085E98" w:rsidRDefault="00216E9F" w:rsidP="0025638A">
      <w:pPr>
        <w:pStyle w:val="ListParagraph"/>
        <w:numPr>
          <w:ilvl w:val="0"/>
          <w:numId w:val="2"/>
        </w:numPr>
        <w:spacing w:line="360" w:lineRule="auto"/>
        <w:rPr>
          <w:sz w:val="24"/>
          <w:szCs w:val="24"/>
        </w:rPr>
      </w:pPr>
      <w:r>
        <w:rPr>
          <w:sz w:val="24"/>
          <w:szCs w:val="24"/>
        </w:rPr>
        <w:t xml:space="preserve">Students work in small groups or teams and it is here that much of the learning process takes place. </w:t>
      </w:r>
      <w:r w:rsidR="006948FA" w:rsidRPr="00085E98">
        <w:rPr>
          <w:sz w:val="24"/>
          <w:szCs w:val="24"/>
        </w:rPr>
        <w:t xml:space="preserve">Students </w:t>
      </w:r>
      <w:r>
        <w:rPr>
          <w:sz w:val="24"/>
          <w:szCs w:val="24"/>
        </w:rPr>
        <w:t xml:space="preserve">develop strategies to help them to deal with issues that arise within the group and resolve any tensions. </w:t>
      </w:r>
    </w:p>
    <w:p w14:paraId="39125885" w14:textId="77777777" w:rsidR="00FA04E5" w:rsidRDefault="000C3C6F" w:rsidP="00FA04E5">
      <w:pPr>
        <w:pStyle w:val="ListParagraph"/>
        <w:numPr>
          <w:ilvl w:val="0"/>
          <w:numId w:val="2"/>
        </w:numPr>
        <w:spacing w:line="360" w:lineRule="auto"/>
        <w:rPr>
          <w:sz w:val="24"/>
          <w:szCs w:val="24"/>
        </w:rPr>
      </w:pPr>
      <w:r>
        <w:rPr>
          <w:sz w:val="24"/>
          <w:szCs w:val="24"/>
        </w:rPr>
        <w:t xml:space="preserve">Since they must deepen their understanding of a complicated problem that often has many strands, the benefits made by the student are excellent in terms of objectives.  </w:t>
      </w:r>
      <w:r w:rsidR="0025638A" w:rsidRPr="00085E98">
        <w:rPr>
          <w:sz w:val="24"/>
          <w:szCs w:val="24"/>
        </w:rPr>
        <w:t xml:space="preserve">It is important that students </w:t>
      </w:r>
      <w:r w:rsidR="00B75697">
        <w:rPr>
          <w:sz w:val="24"/>
          <w:szCs w:val="24"/>
        </w:rPr>
        <w:t xml:space="preserve">learn to </w:t>
      </w:r>
      <w:r>
        <w:rPr>
          <w:sz w:val="24"/>
          <w:szCs w:val="24"/>
        </w:rPr>
        <w:t>apply their previously learned knowledge, theory and methods to these new areas</w:t>
      </w:r>
      <w:r w:rsidR="0087155B">
        <w:rPr>
          <w:sz w:val="24"/>
          <w:szCs w:val="24"/>
        </w:rPr>
        <w:t>,</w:t>
      </w:r>
      <w:r w:rsidR="0025638A" w:rsidRPr="00085E98">
        <w:rPr>
          <w:sz w:val="24"/>
          <w:szCs w:val="24"/>
        </w:rPr>
        <w:t xml:space="preserve"> which is an inherent </w:t>
      </w:r>
      <w:r w:rsidR="0008349B">
        <w:rPr>
          <w:sz w:val="24"/>
          <w:szCs w:val="24"/>
        </w:rPr>
        <w:t>challenge</w:t>
      </w:r>
      <w:r w:rsidR="00A1566E">
        <w:rPr>
          <w:sz w:val="24"/>
          <w:szCs w:val="24"/>
        </w:rPr>
        <w:t xml:space="preserve"> with PBL</w:t>
      </w:r>
      <w:r w:rsidR="00FA04E5">
        <w:rPr>
          <w:sz w:val="24"/>
          <w:szCs w:val="24"/>
        </w:rPr>
        <w:t>.</w:t>
      </w:r>
    </w:p>
    <w:p w14:paraId="0FDAB0A6" w14:textId="77777777" w:rsidR="00FA04E5" w:rsidRPr="00FA04E5" w:rsidRDefault="00A1566E" w:rsidP="00FA04E5">
      <w:pPr>
        <w:pStyle w:val="ListParagraph"/>
        <w:spacing w:line="360" w:lineRule="auto"/>
        <w:ind w:left="5760"/>
        <w:rPr>
          <w:sz w:val="24"/>
          <w:szCs w:val="24"/>
        </w:rPr>
      </w:pPr>
      <w:r>
        <w:rPr>
          <w:sz w:val="24"/>
          <w:szCs w:val="24"/>
        </w:rPr>
        <w:t xml:space="preserve"> </w:t>
      </w:r>
      <w:r w:rsidR="00FD12DF">
        <w:rPr>
          <w:sz w:val="24"/>
          <w:szCs w:val="24"/>
        </w:rPr>
        <w:fldChar w:fldCharType="begin"/>
      </w:r>
      <w:r>
        <w:rPr>
          <w:sz w:val="24"/>
          <w:szCs w:val="24"/>
        </w:rPr>
        <w:instrText xml:space="preserve"> ADDIN EN.CITE &lt;EndNote&gt;&lt;Cite&gt;&lt;Author&gt;de Graaf&lt;/Author&gt;&lt;Year&gt;2003&lt;/Year&gt;&lt;RecNum&gt;67&lt;/RecNum&gt;&lt;DisplayText&gt;(de Graaf and Kolmos, 2003)&lt;/DisplayText&gt;&lt;record&gt;&lt;rec-number&gt;67&lt;/rec-number&gt;&lt;foreign-keys&gt;&lt;key app="EN" db-id="eat5pdetradwv9esxe7xa9pvzx5afwrrs5vw"&gt;67&lt;/key&gt;&lt;/foreign-keys&gt;&lt;ref-type name="Journal Article"&gt;17&lt;/ref-type&gt;&lt;contributors&gt;&lt;authors&gt;&lt;author&gt;de Graaf, E,&lt;/author&gt;&lt;author&gt;Kolmos, A,&lt;/author&gt;&lt;/authors&gt;&lt;/contributors&gt;&lt;titles&gt;&lt;title&gt;Characteristics of Problem-Based Learning&lt;/title&gt;&lt;secondary-title&gt;International Journal of Engagement Education&lt;/secondary-title&gt;&lt;/titles&gt;&lt;periodical&gt;&lt;full-title&gt;International Journal of Engagement Education&lt;/full-title&gt;&lt;/periodical&gt;&lt;pages&gt;657-662&lt;/pages&gt;&lt;volume&gt;19&lt;/volume&gt;&lt;number&gt;5&lt;/number&gt;&lt;section&gt;657&lt;/section&gt;&lt;dates&gt;&lt;year&gt;2003&lt;/year&gt;&lt;/dates&gt;&lt;urls&gt;&lt;/urls&gt;&lt;/record&gt;&lt;/Cite&gt;&lt;/EndNote&gt;</w:instrText>
      </w:r>
      <w:r w:rsidR="00FD12DF">
        <w:rPr>
          <w:sz w:val="24"/>
          <w:szCs w:val="24"/>
        </w:rPr>
        <w:fldChar w:fldCharType="separate"/>
      </w:r>
      <w:r>
        <w:rPr>
          <w:noProof/>
          <w:sz w:val="24"/>
          <w:szCs w:val="24"/>
        </w:rPr>
        <w:t>(de Graaf and Kolmos, 2003)</w:t>
      </w:r>
      <w:r w:rsidR="00FD12DF">
        <w:rPr>
          <w:sz w:val="24"/>
          <w:szCs w:val="24"/>
        </w:rPr>
        <w:fldChar w:fldCharType="end"/>
      </w:r>
    </w:p>
    <w:p w14:paraId="53B78AF9" w14:textId="77777777" w:rsidR="0025638A" w:rsidRDefault="00FE0BFF" w:rsidP="0025638A">
      <w:pPr>
        <w:spacing w:line="360" w:lineRule="auto"/>
        <w:ind w:firstLine="720"/>
        <w:rPr>
          <w:sz w:val="24"/>
          <w:szCs w:val="24"/>
        </w:rPr>
      </w:pPr>
      <w:r>
        <w:rPr>
          <w:sz w:val="24"/>
          <w:szCs w:val="24"/>
        </w:rPr>
        <w:t xml:space="preserve">The elements of curriculum development that are encompassed by PBL include the objectives, strategies employed for teacher and student learning, the methods of learning, organisation of the classroom, ICT, methods of assessment). </w:t>
      </w:r>
      <w:r w:rsidR="0025638A" w:rsidRPr="00085E98">
        <w:rPr>
          <w:sz w:val="24"/>
          <w:szCs w:val="24"/>
        </w:rPr>
        <w:t xml:space="preserve">Indeed </w:t>
      </w:r>
      <w:r>
        <w:rPr>
          <w:sz w:val="24"/>
          <w:szCs w:val="24"/>
        </w:rPr>
        <w:t>a simple change in only one of these elements would have a knock-on effect on all other elements</w:t>
      </w:r>
      <w:r w:rsidR="0025638A" w:rsidRPr="00085E98">
        <w:rPr>
          <w:sz w:val="24"/>
          <w:szCs w:val="24"/>
        </w:rPr>
        <w:t xml:space="preserve"> </w:t>
      </w:r>
      <w:r w:rsidR="00FD12DF">
        <w:rPr>
          <w:sz w:val="24"/>
          <w:szCs w:val="24"/>
        </w:rPr>
        <w:fldChar w:fldCharType="begin"/>
      </w:r>
      <w:r w:rsidR="00857DE0">
        <w:rPr>
          <w:sz w:val="24"/>
          <w:szCs w:val="24"/>
        </w:rPr>
        <w:instrText xml:space="preserve"> ADDIN EN.CITE &lt;EndNote&gt;&lt;Cite&gt;&lt;Author&gt;Kolmos&lt;/Author&gt;&lt;Year&gt;2001&lt;/Year&gt;&lt;RecNum&gt;44&lt;/RecNum&gt;&lt;DisplayText&gt;(Kolmos and Algreen-Ussing, 2001)&lt;/DisplayText&gt;&lt;record&gt;&lt;rec-number&gt;44&lt;/rec-number&gt;&lt;foreign-keys&gt;&lt;key app="EN" db-id="z5zp9epztzf2vxexs9pxzpv2sw9ffxp0pt59"&gt;44&lt;/key&gt;&lt;/foreign-keys&gt;&lt;ref-type name="Journal Article"&gt;17&lt;/ref-type&gt;&lt;contributors&gt;&lt;authors&gt;&lt;author&gt;Kolmos, A,&lt;/author&gt;&lt;author&gt;Algreen-Ussing, H,&lt;/author&gt;&lt;/authors&gt;&lt;/contributors&gt;&lt;titles&gt;&lt;title&gt;Implementing PBL and project organised curriculum: A cultural change&lt;/title&gt;&lt;secondary-title&gt;Das Hochschulwesen&lt;/secondary-title&gt;&lt;/titles&gt;&lt;periodical&gt;&lt;full-title&gt;Das Hochschulwesen&lt;/full-title&gt;&lt;/periodical&gt;&lt;volume&gt;1&lt;/volume&gt;&lt;dates&gt;&lt;year&gt;2001&lt;/year&gt;&lt;/dates&gt;&lt;urls&gt;&lt;/urls&gt;&lt;/record&gt;&lt;/Cite&gt;&lt;/EndNote&gt;</w:instrText>
      </w:r>
      <w:r w:rsidR="00FD12DF">
        <w:rPr>
          <w:sz w:val="24"/>
          <w:szCs w:val="24"/>
        </w:rPr>
        <w:fldChar w:fldCharType="separate"/>
      </w:r>
      <w:r w:rsidR="00857DE0">
        <w:rPr>
          <w:noProof/>
          <w:sz w:val="24"/>
          <w:szCs w:val="24"/>
        </w:rPr>
        <w:t>(Kolmos and Algreen-Ussing, 2001)</w:t>
      </w:r>
      <w:r w:rsidR="00FD12DF">
        <w:rPr>
          <w:sz w:val="24"/>
          <w:szCs w:val="24"/>
        </w:rPr>
        <w:fldChar w:fldCharType="end"/>
      </w:r>
      <w:r w:rsidR="00857DE0">
        <w:rPr>
          <w:sz w:val="24"/>
          <w:szCs w:val="24"/>
        </w:rPr>
        <w:t xml:space="preserve">. </w:t>
      </w:r>
      <w:r w:rsidR="0025638A" w:rsidRPr="00085E98">
        <w:rPr>
          <w:sz w:val="24"/>
          <w:szCs w:val="24"/>
        </w:rPr>
        <w:t>The PBL model represen</w:t>
      </w:r>
      <w:r w:rsidR="00A80233">
        <w:rPr>
          <w:sz w:val="24"/>
          <w:szCs w:val="24"/>
        </w:rPr>
        <w:t>ts a coherent structural practic</w:t>
      </w:r>
      <w:r>
        <w:rPr>
          <w:sz w:val="24"/>
          <w:szCs w:val="24"/>
        </w:rPr>
        <w:t xml:space="preserve">e in that if, for </w:t>
      </w:r>
      <w:r>
        <w:rPr>
          <w:sz w:val="24"/>
          <w:szCs w:val="24"/>
        </w:rPr>
        <w:lastRenderedPageBreak/>
        <w:t xml:space="preserve">example, changes take place in the ordinary classroom teaching environment this must also be reflected in the assessment methods used. </w:t>
      </w:r>
    </w:p>
    <w:p w14:paraId="435B54EA" w14:textId="77777777" w:rsidR="00A7226C" w:rsidRDefault="00A7226C" w:rsidP="00A7226C">
      <w:pPr>
        <w:spacing w:line="360" w:lineRule="auto"/>
        <w:ind w:firstLine="720"/>
        <w:rPr>
          <w:sz w:val="24"/>
          <w:szCs w:val="24"/>
        </w:rPr>
      </w:pPr>
      <w:r w:rsidRPr="00EE67BA">
        <w:rPr>
          <w:i/>
          <w:sz w:val="24"/>
          <w:szCs w:val="24"/>
        </w:rPr>
        <w:t>“In most PBL type learning exercises, allowing students to pursue inappropriate avenues is allowed to a certain extent. Making mistakes and realising these errors often reinforces the correct information”</w:t>
      </w:r>
      <w:r>
        <w:rPr>
          <w:sz w:val="24"/>
          <w:szCs w:val="24"/>
        </w:rPr>
        <w:t xml:space="preserve"> </w:t>
      </w:r>
      <w:r w:rsidR="00FD12DF">
        <w:rPr>
          <w:sz w:val="24"/>
          <w:szCs w:val="24"/>
        </w:rPr>
        <w:fldChar w:fldCharType="begin"/>
      </w:r>
      <w:r>
        <w:rPr>
          <w:sz w:val="24"/>
          <w:szCs w:val="24"/>
        </w:rPr>
        <w:instrText xml:space="preserve"> ADDIN EN.CITE &lt;EndNote&gt;&lt;Cite&gt;&lt;Author&gt;Alexson&lt;/Author&gt;&lt;Year&gt;2004&lt;/Year&gt;&lt;RecNum&gt;49&lt;/RecNum&gt;&lt;Suffix&gt;`, p.20&lt;/Suffix&gt;&lt;DisplayText&gt;(Alexson and Kemnitz, 2004, p.20)&lt;/DisplayText&gt;&lt;record&gt;&lt;rec-number&gt;49&lt;/rec-number&gt;&lt;foreign-keys&gt;&lt;key app="EN" db-id="z5zp9epztzf2vxexs9pxzpv2sw9ffxp0pt59"&gt;49&lt;/key&gt;&lt;/foreign-keys&gt;&lt;ref-type name="Journal Article"&gt;17&lt;/ref-type&gt;&lt;contributors&gt;&lt;authors&gt;&lt;author&gt;Alexson, R,&lt;/author&gt;&lt;author&gt;Kemnitz, C&lt;/author&gt;&lt;/authors&gt;&lt;/contributors&gt;&lt;titles&gt;&lt;title&gt;Curriculum articulation and transitioning student success: Where we are going wrong and what lessons we have learned?&lt;/title&gt;&lt;secondary-title&gt;Education Research Quarterly&lt;/secondary-title&gt;&lt;/titles&gt;&lt;periodical&gt;&lt;full-title&gt;Education Research Quarterly&lt;/full-title&gt;&lt;/periodical&gt;&lt;pages&gt;19-29&lt;/pages&gt;&lt;volume&gt;28&lt;/volume&gt;&lt;number&gt;2&lt;/number&gt;&lt;section&gt;19&lt;/section&gt;&lt;dates&gt;&lt;year&gt;2004&lt;/year&gt;&lt;/dates&gt;&lt;urls&gt;&lt;/urls&gt;&lt;/record&gt;&lt;/Cite&gt;&lt;/EndNote&gt;</w:instrText>
      </w:r>
      <w:r w:rsidR="00FD12DF">
        <w:rPr>
          <w:sz w:val="24"/>
          <w:szCs w:val="24"/>
        </w:rPr>
        <w:fldChar w:fldCharType="separate"/>
      </w:r>
      <w:r>
        <w:rPr>
          <w:noProof/>
          <w:sz w:val="24"/>
          <w:szCs w:val="24"/>
        </w:rPr>
        <w:t>(Alexson and Kemnitz, 2004, p.20)</w:t>
      </w:r>
      <w:r w:rsidR="00FD12DF">
        <w:rPr>
          <w:sz w:val="24"/>
          <w:szCs w:val="24"/>
        </w:rPr>
        <w:fldChar w:fldCharType="end"/>
      </w:r>
      <w:r>
        <w:rPr>
          <w:sz w:val="24"/>
          <w:szCs w:val="24"/>
        </w:rPr>
        <w:t xml:space="preserve">. </w:t>
      </w:r>
      <w:r w:rsidR="00FE0BFF">
        <w:rPr>
          <w:sz w:val="24"/>
          <w:szCs w:val="24"/>
        </w:rPr>
        <w:t xml:space="preserve">Unlike the model of teaching where </w:t>
      </w:r>
      <w:r w:rsidR="00346369">
        <w:rPr>
          <w:sz w:val="24"/>
          <w:szCs w:val="24"/>
        </w:rPr>
        <w:t>all</w:t>
      </w:r>
      <w:r w:rsidR="00FE0BFF">
        <w:rPr>
          <w:sz w:val="24"/>
          <w:szCs w:val="24"/>
        </w:rPr>
        <w:t xml:space="preserve"> facts and information is given directly to the students, in </w:t>
      </w:r>
      <w:r w:rsidR="00346369">
        <w:rPr>
          <w:sz w:val="24"/>
          <w:szCs w:val="24"/>
        </w:rPr>
        <w:t xml:space="preserve">the </w:t>
      </w:r>
      <w:r w:rsidR="00FE0BFF">
        <w:rPr>
          <w:sz w:val="24"/>
          <w:szCs w:val="24"/>
        </w:rPr>
        <w:t>PBL</w:t>
      </w:r>
      <w:r w:rsidR="00346369">
        <w:rPr>
          <w:sz w:val="24"/>
          <w:szCs w:val="24"/>
        </w:rPr>
        <w:t xml:space="preserve"> model</w:t>
      </w:r>
      <w:r w:rsidR="00FE0BFF">
        <w:rPr>
          <w:sz w:val="24"/>
          <w:szCs w:val="24"/>
        </w:rPr>
        <w:t xml:space="preserve"> the students must </w:t>
      </w:r>
      <w:r w:rsidR="00346369">
        <w:rPr>
          <w:sz w:val="24"/>
          <w:szCs w:val="24"/>
        </w:rPr>
        <w:t>find this material themselves. In this way, it is more acceptable for the students to make mistakes as it is similar to the way in which students learn in everyday life.</w:t>
      </w:r>
      <w:r w:rsidR="00FE0BFF">
        <w:rPr>
          <w:sz w:val="24"/>
          <w:szCs w:val="24"/>
        </w:rPr>
        <w:t xml:space="preserve"> </w:t>
      </w:r>
      <w:r w:rsidR="00F229B9">
        <w:rPr>
          <w:sz w:val="24"/>
          <w:szCs w:val="24"/>
        </w:rPr>
        <w:t xml:space="preserve">Whereas traditional pedagogy focuses on declarative knowledge, the main aim of PBL is on thinking and on procedural knowledge </w:t>
      </w:r>
      <w:r w:rsidR="00FD12DF">
        <w:rPr>
          <w:sz w:val="24"/>
          <w:szCs w:val="24"/>
        </w:rPr>
        <w:fldChar w:fldCharType="begin"/>
      </w:r>
      <w:r w:rsidR="00F229B9">
        <w:rPr>
          <w:sz w:val="24"/>
          <w:szCs w:val="24"/>
        </w:rPr>
        <w:instrText xml:space="preserve"> ADDIN EN.CITE &lt;EndNote&gt;&lt;Cite&gt;&lt;Author&gt;Scaife&lt;/Author&gt;&lt;Year&gt;2013&lt;/Year&gt;&lt;RecNum&gt;37&lt;/RecNum&gt;&lt;DisplayText&gt;(Scaife, 2013)&lt;/DisplayText&gt;&lt;record&gt;&lt;rec-number&gt;37&lt;/rec-number&gt;&lt;foreign-keys&gt;&lt;key app="EN" db-id="eat5pdetradwv9esxe7xa9pvzx5afwrrs5vw"&gt;37&lt;/key&gt;&lt;/foreign-keys&gt;&lt;ref-type name="Personal Communication"&gt;26&lt;/ref-type&gt;&lt;contributors&gt;&lt;authors&gt;&lt;author&gt;Scaife, J&lt;/author&gt;&lt;/authors&gt;&lt;secondary-authors&gt;&lt;author&gt;Sheridan, B,&lt;/author&gt;&lt;/secondary-authors&gt;&lt;/contributors&gt;&lt;titles&gt;&lt;/titles&gt;&lt;dates&gt;&lt;year&gt;2013&lt;/year&gt;&lt;/dates&gt;&lt;urls&gt;&lt;/urls&gt;&lt;access-date&gt;May 2013&lt;/access-date&gt;&lt;/record&gt;&lt;/Cite&gt;&lt;/EndNote&gt;</w:instrText>
      </w:r>
      <w:r w:rsidR="00FD12DF">
        <w:rPr>
          <w:sz w:val="24"/>
          <w:szCs w:val="24"/>
        </w:rPr>
        <w:fldChar w:fldCharType="separate"/>
      </w:r>
      <w:r w:rsidR="00F229B9">
        <w:rPr>
          <w:noProof/>
          <w:sz w:val="24"/>
          <w:szCs w:val="24"/>
        </w:rPr>
        <w:t>(Scaife, 2013)</w:t>
      </w:r>
      <w:r w:rsidR="00FD12DF">
        <w:rPr>
          <w:sz w:val="24"/>
          <w:szCs w:val="24"/>
        </w:rPr>
        <w:fldChar w:fldCharType="end"/>
      </w:r>
      <w:r w:rsidR="00F229B9">
        <w:rPr>
          <w:sz w:val="24"/>
          <w:szCs w:val="24"/>
        </w:rPr>
        <w:t xml:space="preserve">. </w:t>
      </w:r>
      <w:r w:rsidR="00B40AB1">
        <w:rPr>
          <w:sz w:val="24"/>
          <w:szCs w:val="24"/>
        </w:rPr>
        <w:t>Of crucial importance however is for students to be given plenty of opportunities to think about their work, justify their answers and learn from their mistakes</w:t>
      </w:r>
      <w:r>
        <w:rPr>
          <w:sz w:val="24"/>
          <w:szCs w:val="24"/>
        </w:rPr>
        <w:t xml:space="preserve">. </w:t>
      </w:r>
      <w:r w:rsidR="001B2C2F">
        <w:rPr>
          <w:sz w:val="24"/>
          <w:szCs w:val="24"/>
        </w:rPr>
        <w:t xml:space="preserve">Students will undoubtedly meet with similar </w:t>
      </w:r>
      <w:r w:rsidR="00790C42">
        <w:rPr>
          <w:sz w:val="24"/>
          <w:szCs w:val="24"/>
        </w:rPr>
        <w:t>circumstances</w:t>
      </w:r>
      <w:r w:rsidR="001B2C2F">
        <w:rPr>
          <w:sz w:val="24"/>
          <w:szCs w:val="24"/>
        </w:rPr>
        <w:t xml:space="preserve"> and issues in their working lives and so, </w:t>
      </w:r>
      <w:r w:rsidR="00790C42">
        <w:rPr>
          <w:sz w:val="24"/>
          <w:szCs w:val="24"/>
        </w:rPr>
        <w:t xml:space="preserve">if they want to be ‘life-long learners’ will </w:t>
      </w:r>
      <w:r w:rsidR="001B2C2F">
        <w:rPr>
          <w:sz w:val="24"/>
          <w:szCs w:val="24"/>
        </w:rPr>
        <w:t xml:space="preserve">need to </w:t>
      </w:r>
      <w:r w:rsidR="00790C42">
        <w:rPr>
          <w:sz w:val="24"/>
          <w:szCs w:val="24"/>
        </w:rPr>
        <w:t>have the ability to</w:t>
      </w:r>
      <w:r w:rsidR="001B2C2F">
        <w:rPr>
          <w:sz w:val="24"/>
          <w:szCs w:val="24"/>
        </w:rPr>
        <w:t xml:space="preserve"> </w:t>
      </w:r>
      <w:r w:rsidR="00790C42">
        <w:rPr>
          <w:sz w:val="24"/>
          <w:szCs w:val="24"/>
        </w:rPr>
        <w:t>shift these learning s</w:t>
      </w:r>
      <w:r w:rsidR="008C3E30">
        <w:rPr>
          <w:sz w:val="24"/>
          <w:szCs w:val="24"/>
        </w:rPr>
        <w:t xml:space="preserve">kills from previous situations. </w:t>
      </w:r>
      <w:r>
        <w:rPr>
          <w:sz w:val="24"/>
          <w:szCs w:val="24"/>
        </w:rPr>
        <w:t xml:space="preserve">Indeed, it is believed that PBL can help to overcome this difficulty by enabling the extension of learning to new situations </w:t>
      </w:r>
      <w:r w:rsidR="00FD12DF">
        <w:rPr>
          <w:sz w:val="24"/>
          <w:szCs w:val="24"/>
        </w:rPr>
        <w:fldChar w:fldCharType="begin"/>
      </w:r>
      <w:r>
        <w:rPr>
          <w:sz w:val="24"/>
          <w:szCs w:val="24"/>
        </w:rPr>
        <w:instrText xml:space="preserve"> ADDIN EN.CITE &lt;EndNote&gt;&lt;Cite&gt;&lt;Author&gt;Drinan&lt;/Author&gt;&lt;Year&gt;1991&lt;/Year&gt;&lt;RecNum&gt;50&lt;/RecNum&gt;&lt;DisplayText&gt;(Drinan, 1991)&lt;/DisplayText&gt;&lt;record&gt;&lt;rec-number&gt;50&lt;/rec-number&gt;&lt;foreign-keys&gt;&lt;key app="EN" db-id="z5zp9epztzf2vxexs9pxzpv2sw9ffxp0pt59"&gt;50&lt;/key&gt;&lt;/foreign-keys&gt;&lt;ref-type name="Book Section"&gt;5&lt;/ref-type&gt;&lt;contributors&gt;&lt;authors&gt;&lt;author&gt;Drinan, J&lt;/author&gt;&lt;/authors&gt;&lt;secondary-authors&gt;&lt;author&gt;Boud, D,&lt;/author&gt;&lt;author&gt;Feletti, G&lt;/author&gt;&lt;/secondary-authors&gt;&lt;/contributors&gt;&lt;titles&gt;&lt;title&gt;The Limits of Problem-Based Learning&lt;/title&gt;&lt;secondary-title&gt;The Challenge of Problem-Based Learning&lt;/secondary-title&gt;&lt;/titles&gt;&lt;pages&gt;316&lt;/pages&gt;&lt;dates&gt;&lt;year&gt;1991&lt;/year&gt;&lt;/dates&gt;&lt;pub-location&gt;London&lt;/pub-location&gt;&lt;publisher&gt;Kogan&lt;/publisher&gt;&lt;urls&gt;&lt;/urls&gt;&lt;/record&gt;&lt;/Cite&gt;&lt;/EndNote&gt;</w:instrText>
      </w:r>
      <w:r w:rsidR="00FD12DF">
        <w:rPr>
          <w:sz w:val="24"/>
          <w:szCs w:val="24"/>
        </w:rPr>
        <w:fldChar w:fldCharType="separate"/>
      </w:r>
      <w:r>
        <w:rPr>
          <w:noProof/>
          <w:sz w:val="24"/>
          <w:szCs w:val="24"/>
        </w:rPr>
        <w:t>(Drinan, 1991)</w:t>
      </w:r>
      <w:r w:rsidR="00FD12DF">
        <w:rPr>
          <w:sz w:val="24"/>
          <w:szCs w:val="24"/>
        </w:rPr>
        <w:fldChar w:fldCharType="end"/>
      </w:r>
      <w:r>
        <w:rPr>
          <w:sz w:val="24"/>
          <w:szCs w:val="24"/>
        </w:rPr>
        <w:t>.</w:t>
      </w:r>
    </w:p>
    <w:p w14:paraId="21D56269" w14:textId="77777777" w:rsidR="0025638A" w:rsidRDefault="0025638A" w:rsidP="00A7226C">
      <w:pPr>
        <w:spacing w:line="360" w:lineRule="auto"/>
        <w:ind w:firstLine="360"/>
        <w:rPr>
          <w:sz w:val="24"/>
          <w:szCs w:val="24"/>
        </w:rPr>
      </w:pPr>
      <w:r w:rsidRPr="00085E98">
        <w:rPr>
          <w:sz w:val="24"/>
          <w:szCs w:val="24"/>
        </w:rPr>
        <w:t>Many</w:t>
      </w:r>
      <w:r>
        <w:rPr>
          <w:sz w:val="24"/>
          <w:szCs w:val="24"/>
        </w:rPr>
        <w:t xml:space="preserve"> </w:t>
      </w:r>
      <w:r w:rsidRPr="00085E98">
        <w:rPr>
          <w:sz w:val="24"/>
          <w:szCs w:val="24"/>
        </w:rPr>
        <w:t xml:space="preserve">universities which now practise PBL models </w:t>
      </w:r>
      <w:r>
        <w:rPr>
          <w:sz w:val="24"/>
          <w:szCs w:val="24"/>
        </w:rPr>
        <w:t xml:space="preserve"> (McMaster (Ontario), Maastricht, Newcastle (Australia)) s</w:t>
      </w:r>
      <w:r w:rsidRPr="00085E98">
        <w:rPr>
          <w:sz w:val="24"/>
          <w:szCs w:val="24"/>
        </w:rPr>
        <w:t xml:space="preserve">hare a number of characteristics </w:t>
      </w:r>
      <w:r w:rsidR="00FD12DF">
        <w:rPr>
          <w:sz w:val="24"/>
          <w:szCs w:val="24"/>
        </w:rPr>
        <w:fldChar w:fldCharType="begin"/>
      </w:r>
      <w:r w:rsidR="00E21CAB">
        <w:rPr>
          <w:sz w:val="24"/>
          <w:szCs w:val="24"/>
        </w:rPr>
        <w:instrText xml:space="preserve"> ADDIN EN.CITE &lt;EndNote&gt;&lt;Cite&gt;&lt;Author&gt;De Graaf&lt;/Author&gt;&lt;Year&gt;1997&lt;/Year&gt;&lt;RecNum&gt;45&lt;/RecNum&gt;&lt;DisplayText&gt;(De Graaf and Cowdroy, 1997a)&lt;/DisplayText&gt;&lt;record&gt;&lt;rec-number&gt;45&lt;/rec-number&gt;&lt;foreign-keys&gt;&lt;key app="EN" db-id="z5zp9epztzf2vxexs9pxzpv2sw9ffxp0pt59"&gt;45&lt;/key&gt;&lt;/foreign-keys&gt;&lt;ref-type name="Journal Article"&gt;17&lt;/ref-type&gt;&lt;contributors&gt;&lt;authors&gt;&lt;author&gt;De Graaf, E,&lt;/author&gt;&lt;author&gt;Cowdroy, R&lt;/author&gt;&lt;/authors&gt;&lt;/contributors&gt;&lt;titles&gt;&lt;title&gt;Theory and practise of educational innovation - introduction of problem-based learning in architecture: Two case studes&lt;/title&gt;&lt;secondary-title&gt;International Journal of Engineering Education&lt;/secondary-title&gt;&lt;/titles&gt;&lt;periodical&gt;&lt;full-title&gt;International Journal of Engineering Education&lt;/full-title&gt;&lt;/periodical&gt;&lt;volume&gt;13&lt;/volume&gt;&lt;number&gt;3&lt;/number&gt;&lt;dates&gt;&lt;year&gt;1997&lt;/year&gt;&lt;/dates&gt;&lt;urls&gt;&lt;/urls&gt;&lt;/record&gt;&lt;/Cite&gt;&lt;/EndNote&gt;</w:instrText>
      </w:r>
      <w:r w:rsidR="00FD12DF">
        <w:rPr>
          <w:sz w:val="24"/>
          <w:szCs w:val="24"/>
        </w:rPr>
        <w:fldChar w:fldCharType="separate"/>
      </w:r>
      <w:r w:rsidR="00B6711D">
        <w:rPr>
          <w:noProof/>
          <w:sz w:val="24"/>
          <w:szCs w:val="24"/>
        </w:rPr>
        <w:t>(De Graaf and Cowdroy, 1997</w:t>
      </w:r>
      <w:r w:rsidR="00E21CAB">
        <w:rPr>
          <w:noProof/>
          <w:sz w:val="24"/>
          <w:szCs w:val="24"/>
        </w:rPr>
        <w:t>)</w:t>
      </w:r>
      <w:r w:rsidR="00FD12DF">
        <w:rPr>
          <w:sz w:val="24"/>
          <w:szCs w:val="24"/>
        </w:rPr>
        <w:fldChar w:fldCharType="end"/>
      </w:r>
      <w:r w:rsidR="00F96754">
        <w:rPr>
          <w:sz w:val="24"/>
          <w:szCs w:val="24"/>
        </w:rPr>
        <w:t xml:space="preserve"> including</w:t>
      </w:r>
      <w:r w:rsidRPr="00085E98">
        <w:rPr>
          <w:sz w:val="24"/>
          <w:szCs w:val="24"/>
        </w:rPr>
        <w:t>:</w:t>
      </w:r>
    </w:p>
    <w:p w14:paraId="122D21FA" w14:textId="77777777" w:rsidR="00AF253B" w:rsidRPr="00085E98" w:rsidRDefault="00AF253B" w:rsidP="00A7226C">
      <w:pPr>
        <w:spacing w:line="360" w:lineRule="auto"/>
        <w:ind w:firstLine="360"/>
        <w:rPr>
          <w:sz w:val="24"/>
          <w:szCs w:val="24"/>
        </w:rPr>
      </w:pPr>
    </w:p>
    <w:p w14:paraId="687D2067" w14:textId="77777777" w:rsidR="0025638A" w:rsidRPr="00085E98" w:rsidRDefault="0025638A" w:rsidP="0025638A">
      <w:pPr>
        <w:pStyle w:val="ListParagraph"/>
        <w:numPr>
          <w:ilvl w:val="0"/>
          <w:numId w:val="4"/>
        </w:numPr>
        <w:spacing w:line="360" w:lineRule="auto"/>
        <w:rPr>
          <w:i/>
          <w:sz w:val="24"/>
          <w:szCs w:val="24"/>
        </w:rPr>
      </w:pPr>
      <w:r w:rsidRPr="00085E98">
        <w:rPr>
          <w:i/>
          <w:sz w:val="24"/>
          <w:szCs w:val="24"/>
        </w:rPr>
        <w:t>Curriculum structure</w:t>
      </w:r>
    </w:p>
    <w:p w14:paraId="2350EC2E" w14:textId="77777777" w:rsidR="0025638A" w:rsidRPr="003018E8" w:rsidRDefault="0025638A" w:rsidP="00323BE6">
      <w:pPr>
        <w:spacing w:line="360" w:lineRule="auto"/>
        <w:ind w:firstLine="360"/>
        <w:rPr>
          <w:noProof/>
          <w:sz w:val="24"/>
          <w:szCs w:val="24"/>
        </w:rPr>
      </w:pPr>
      <w:r w:rsidRPr="00085E98">
        <w:rPr>
          <w:sz w:val="24"/>
          <w:szCs w:val="24"/>
        </w:rPr>
        <w:t xml:space="preserve">The semester is divided into a series of blocks. A number of cases are planned for students to work on in each block, in line with the curriculum. The students themselves choose to analyse one of the cases and the subject disciplines are integrated through relating </w:t>
      </w:r>
      <w:r>
        <w:rPr>
          <w:sz w:val="24"/>
          <w:szCs w:val="24"/>
        </w:rPr>
        <w:t>the case to professional practic</w:t>
      </w:r>
      <w:r w:rsidRPr="00085E98">
        <w:rPr>
          <w:sz w:val="24"/>
          <w:szCs w:val="24"/>
        </w:rPr>
        <w:t>e</w:t>
      </w:r>
      <w:r w:rsidR="008714B9">
        <w:rPr>
          <w:sz w:val="24"/>
          <w:szCs w:val="24"/>
        </w:rPr>
        <w:t xml:space="preserve"> </w:t>
      </w:r>
      <w:r w:rsidR="00FD12DF">
        <w:rPr>
          <w:sz w:val="24"/>
          <w:szCs w:val="24"/>
        </w:rPr>
        <w:fldChar w:fldCharType="begin"/>
      </w:r>
      <w:r w:rsidR="00E21CAB">
        <w:rPr>
          <w:sz w:val="24"/>
          <w:szCs w:val="24"/>
        </w:rPr>
        <w:instrText xml:space="preserve"> ADDIN EN.CITE &lt;EndNote&gt;&lt;Cite&gt;&lt;Author&gt;de Graaf&lt;/Author&gt;&lt;Year&gt;1997&lt;/Year&gt;&lt;RecNum&gt;116&lt;/RecNum&gt;&lt;DisplayText&gt;(de Graaf and Cowdroy, 1997b)&lt;/DisplayText&gt;&lt;record&gt;&lt;rec-number&gt;116&lt;/rec-number&gt;&lt;foreign-keys&gt;&lt;key app="EN" db-id="eat5pdetradwv9esxe7xa9pvzx5afwrrs5vw"&gt;116&lt;/key&gt;&lt;/foreign-keys&gt;&lt;ref-type name="Journal Article"&gt;17&lt;/ref-type&gt;&lt;contributors&gt;&lt;authors&gt;&lt;author&gt;de Graaf, E, &lt;/author&gt;&lt;author&gt;Cowdroy, R, &lt;/author&gt;&lt;/authors&gt;&lt;/contributors&gt;&lt;titles&gt;&lt;title&gt;Theory and practise of educational innovation - introduction of problem-based learning in architecture: Two case studes.&lt;/title&gt;&lt;secondary-title&gt;International Journal of Engineering Education&lt;/secondary-title&gt;&lt;/titles&gt;&lt;periodical&gt;&lt;full-title&gt;International Journal of Engineering Education&lt;/full-title&gt;&lt;/periodical&gt;&lt;volume&gt;13&lt;/volume&gt;&lt;dates&gt;&lt;year&gt;1997&lt;/year&gt;&lt;/dates&gt;&lt;urls&gt;&lt;/urls&gt;&lt;/record&gt;&lt;/Cite&gt;&lt;/EndNote&gt;</w:instrText>
      </w:r>
      <w:r w:rsidR="00FD12DF">
        <w:rPr>
          <w:sz w:val="24"/>
          <w:szCs w:val="24"/>
        </w:rPr>
        <w:fldChar w:fldCharType="separate"/>
      </w:r>
      <w:r w:rsidR="00B6711D">
        <w:rPr>
          <w:noProof/>
          <w:sz w:val="24"/>
          <w:szCs w:val="24"/>
        </w:rPr>
        <w:t>(de Graaf and Cowdroy, 1997</w:t>
      </w:r>
      <w:r w:rsidR="00E21CAB">
        <w:rPr>
          <w:noProof/>
          <w:sz w:val="24"/>
          <w:szCs w:val="24"/>
        </w:rPr>
        <w:t>)</w:t>
      </w:r>
      <w:r w:rsidR="00FD12DF">
        <w:rPr>
          <w:sz w:val="24"/>
          <w:szCs w:val="24"/>
        </w:rPr>
        <w:fldChar w:fldCharType="end"/>
      </w:r>
      <w:r w:rsidR="008714B9">
        <w:rPr>
          <w:sz w:val="24"/>
          <w:szCs w:val="24"/>
        </w:rPr>
        <w:t xml:space="preserve">. </w:t>
      </w:r>
    </w:p>
    <w:p w14:paraId="7281759A" w14:textId="77777777" w:rsidR="0025638A" w:rsidRPr="00085E98" w:rsidRDefault="0025638A" w:rsidP="0025638A">
      <w:pPr>
        <w:pStyle w:val="ListParagraph"/>
        <w:numPr>
          <w:ilvl w:val="0"/>
          <w:numId w:val="3"/>
        </w:numPr>
        <w:spacing w:line="360" w:lineRule="auto"/>
        <w:rPr>
          <w:i/>
          <w:sz w:val="24"/>
          <w:szCs w:val="24"/>
        </w:rPr>
      </w:pPr>
      <w:r w:rsidRPr="00085E98">
        <w:rPr>
          <w:i/>
          <w:sz w:val="24"/>
          <w:szCs w:val="24"/>
        </w:rPr>
        <w:t>The learning process</w:t>
      </w:r>
    </w:p>
    <w:p w14:paraId="6B898D6D" w14:textId="77777777" w:rsidR="002407DA" w:rsidRDefault="0025638A" w:rsidP="00147D39">
      <w:pPr>
        <w:spacing w:line="360" w:lineRule="auto"/>
        <w:ind w:firstLine="360"/>
        <w:rPr>
          <w:sz w:val="24"/>
          <w:szCs w:val="24"/>
        </w:rPr>
      </w:pPr>
      <w:r w:rsidRPr="00085E98">
        <w:rPr>
          <w:sz w:val="24"/>
          <w:szCs w:val="24"/>
        </w:rPr>
        <w:t xml:space="preserve">Selected cases are discussed and analysed by self-directed study groups. Typical study </w:t>
      </w:r>
      <w:r>
        <w:rPr>
          <w:sz w:val="24"/>
          <w:szCs w:val="24"/>
        </w:rPr>
        <w:t>groups consist of 4-10 students and</w:t>
      </w:r>
      <w:r w:rsidRPr="00085E98">
        <w:rPr>
          <w:sz w:val="24"/>
          <w:szCs w:val="24"/>
        </w:rPr>
        <w:t xml:space="preserve"> meet once or twice a week </w:t>
      </w:r>
      <w:r>
        <w:rPr>
          <w:sz w:val="24"/>
          <w:szCs w:val="24"/>
        </w:rPr>
        <w:t>where</w:t>
      </w:r>
      <w:r w:rsidRPr="00085E98">
        <w:rPr>
          <w:sz w:val="24"/>
          <w:szCs w:val="24"/>
        </w:rPr>
        <w:t xml:space="preserve"> each individual </w:t>
      </w:r>
      <w:r w:rsidRPr="00085E98">
        <w:rPr>
          <w:sz w:val="24"/>
          <w:szCs w:val="24"/>
        </w:rPr>
        <w:lastRenderedPageBreak/>
        <w:t>student in the group presents his/her work. The teacher acts as facilitator helping with internal communication within the groups.</w:t>
      </w:r>
      <w:r w:rsidR="00453E81">
        <w:rPr>
          <w:sz w:val="24"/>
          <w:szCs w:val="24"/>
        </w:rPr>
        <w:t xml:space="preserve"> </w:t>
      </w:r>
      <w:r w:rsidR="0054612F">
        <w:rPr>
          <w:sz w:val="24"/>
          <w:szCs w:val="24"/>
        </w:rPr>
        <w:t xml:space="preserve">At different times during the process students will take on many different roles including chairperson, timekeeper, reader of the problem, scribe and at times even presenter </w:t>
      </w:r>
      <w:r w:rsidR="00FD12DF">
        <w:rPr>
          <w:sz w:val="24"/>
          <w:szCs w:val="24"/>
        </w:rPr>
        <w:fldChar w:fldCharType="begin"/>
      </w:r>
      <w:r w:rsidR="00E21CAB">
        <w:rPr>
          <w:sz w:val="24"/>
          <w:szCs w:val="24"/>
        </w:rPr>
        <w:instrText xml:space="preserve"> ADDIN EN.CITE &lt;EndNote&gt;&lt;Cite&gt;&lt;Author&gt;de Graaf&lt;/Author&gt;&lt;Year&gt;1997&lt;/Year&gt;&lt;RecNum&gt;116&lt;/RecNum&gt;&lt;DisplayText&gt;(de Graaf and Cowdroy, 1997b)&lt;/DisplayText&gt;&lt;record&gt;&lt;rec-number&gt;116&lt;/rec-number&gt;&lt;foreign-keys&gt;&lt;key app="EN" db-id="eat5pdetradwv9esxe7xa9pvzx5afwrrs5vw"&gt;116&lt;/key&gt;&lt;/foreign-keys&gt;&lt;ref-type name="Journal Article"&gt;17&lt;/ref-type&gt;&lt;contributors&gt;&lt;authors&gt;&lt;author&gt;de Graaf, E, &lt;/author&gt;&lt;author&gt;Cowdroy, R, &lt;/author&gt;&lt;/authors&gt;&lt;/contributors&gt;&lt;titles&gt;&lt;title&gt;Theory and practise of educational innovation - introduction of problem-based learning in architecture: Two case studes.&lt;/title&gt;&lt;secondary-title&gt;International Journal of Engineering Education&lt;/secondary-title&gt;&lt;/titles&gt;&lt;periodical&gt;&lt;full-title&gt;International Journal of Engineering Education&lt;/full-title&gt;&lt;/periodical&gt;&lt;volume&gt;13&lt;/volume&gt;&lt;dates&gt;&lt;year&gt;1997&lt;/year&gt;&lt;/dates&gt;&lt;urls&gt;&lt;/urls&gt;&lt;/record&gt;&lt;/Cite&gt;&lt;/EndNote&gt;</w:instrText>
      </w:r>
      <w:r w:rsidR="00FD12DF">
        <w:rPr>
          <w:sz w:val="24"/>
          <w:szCs w:val="24"/>
        </w:rPr>
        <w:fldChar w:fldCharType="separate"/>
      </w:r>
      <w:r w:rsidR="00B6711D">
        <w:rPr>
          <w:noProof/>
          <w:sz w:val="24"/>
          <w:szCs w:val="24"/>
        </w:rPr>
        <w:t>(de Graaf and Cowdroy, 1997</w:t>
      </w:r>
      <w:r w:rsidR="00E21CAB">
        <w:rPr>
          <w:noProof/>
          <w:sz w:val="24"/>
          <w:szCs w:val="24"/>
        </w:rPr>
        <w:t>)</w:t>
      </w:r>
      <w:r w:rsidR="00FD12DF">
        <w:rPr>
          <w:sz w:val="24"/>
          <w:szCs w:val="24"/>
        </w:rPr>
        <w:fldChar w:fldCharType="end"/>
      </w:r>
      <w:r w:rsidR="00C208A0">
        <w:rPr>
          <w:sz w:val="24"/>
          <w:szCs w:val="24"/>
        </w:rPr>
        <w:t>.</w:t>
      </w:r>
    </w:p>
    <w:p w14:paraId="170391CD" w14:textId="77777777" w:rsidR="00C208A0" w:rsidRDefault="00C208A0" w:rsidP="00147D39">
      <w:pPr>
        <w:spacing w:line="360" w:lineRule="auto"/>
        <w:ind w:firstLine="360"/>
        <w:rPr>
          <w:sz w:val="24"/>
          <w:szCs w:val="24"/>
        </w:rPr>
      </w:pPr>
      <w:r>
        <w:rPr>
          <w:sz w:val="24"/>
          <w:szCs w:val="24"/>
        </w:rPr>
        <w:tab/>
        <w:t>The Barrows model for how PBL tutorials deal with learning issues outlines summarising the discussion of the tutorial under headings (Facts,</w:t>
      </w:r>
      <w:r w:rsidR="00E70E22" w:rsidRPr="00E70E22">
        <w:rPr>
          <w:sz w:val="24"/>
          <w:szCs w:val="24"/>
        </w:rPr>
        <w:t xml:space="preserve"> </w:t>
      </w:r>
      <w:r w:rsidR="00E70E22">
        <w:rPr>
          <w:sz w:val="24"/>
          <w:szCs w:val="24"/>
        </w:rPr>
        <w:t xml:space="preserve">Ideas/Hypotheses, </w:t>
      </w:r>
      <w:r>
        <w:rPr>
          <w:sz w:val="24"/>
          <w:szCs w:val="24"/>
        </w:rPr>
        <w:t xml:space="preserve"> Learning Issues, Action Plan), </w:t>
      </w:r>
      <w:r w:rsidR="006E047E">
        <w:rPr>
          <w:sz w:val="24"/>
          <w:szCs w:val="24"/>
        </w:rPr>
        <w:t>preceded</w:t>
      </w:r>
      <w:r>
        <w:rPr>
          <w:sz w:val="24"/>
          <w:szCs w:val="24"/>
        </w:rPr>
        <w:t xml:space="preserve"> by </w:t>
      </w:r>
      <w:r>
        <w:rPr>
          <w:i/>
          <w:sz w:val="24"/>
          <w:szCs w:val="24"/>
        </w:rPr>
        <w:t>setting the climate</w:t>
      </w:r>
      <w:r>
        <w:rPr>
          <w:sz w:val="24"/>
          <w:szCs w:val="24"/>
        </w:rPr>
        <w:t xml:space="preserve"> and </w:t>
      </w:r>
      <w:r>
        <w:rPr>
          <w:i/>
          <w:sz w:val="24"/>
          <w:szCs w:val="24"/>
        </w:rPr>
        <w:t>defining the problem</w:t>
      </w:r>
      <w:r w:rsidR="004319F4">
        <w:rPr>
          <w:i/>
          <w:sz w:val="24"/>
          <w:szCs w:val="24"/>
        </w:rPr>
        <w:t xml:space="preserve"> </w:t>
      </w:r>
      <w:r w:rsidR="00FD12DF">
        <w:rPr>
          <w:i/>
          <w:sz w:val="24"/>
          <w:szCs w:val="24"/>
        </w:rPr>
        <w:fldChar w:fldCharType="begin"/>
      </w:r>
      <w:r w:rsidR="004A439A">
        <w:rPr>
          <w:i/>
          <w:sz w:val="24"/>
          <w:szCs w:val="24"/>
        </w:rPr>
        <w:instrText xml:space="preserve"> ADDIN EN.CITE &lt;EndNote&gt;&lt;Cite&gt;&lt;Author&gt;Barrows&lt;/Author&gt;&lt;Year&gt;1989&lt;/Year&gt;&lt;RecNum&gt;189&lt;/RecNum&gt;&lt;DisplayText&gt;(Barrows, 1989)&lt;/DisplayText&gt;&lt;record&gt;&lt;rec-number&gt;189&lt;/rec-number&gt;&lt;foreign-keys&gt;&lt;key app="EN" db-id="z5zp9epztzf2vxexs9pxzpv2sw9ffxp0pt59"&gt;189&lt;/key&gt;&lt;/foreign-keys&gt;&lt;ref-type name="Book"&gt;6&lt;/ref-type&gt;&lt;contributors&gt;&lt;authors&gt;&lt;author&gt;Barrows, H,&lt;/author&gt;&lt;/authors&gt;&lt;/contributors&gt;&lt;titles&gt;&lt;title&gt;The Tutorial Process&lt;/title&gt;&lt;/titles&gt;&lt;dates&gt;&lt;year&gt;1989&lt;/year&gt;&lt;/dates&gt;&lt;pub-location&gt;Springfield, Illinois&lt;/pub-location&gt;&lt;publisher&gt;Southern Illinois University School of Medicine&lt;/publisher&gt;&lt;urls&gt;&lt;/urls&gt;&lt;/record&gt;&lt;/Cite&gt;&lt;/EndNote&gt;</w:instrText>
      </w:r>
      <w:r w:rsidR="00FD12DF">
        <w:rPr>
          <w:i/>
          <w:sz w:val="24"/>
          <w:szCs w:val="24"/>
        </w:rPr>
        <w:fldChar w:fldCharType="separate"/>
      </w:r>
      <w:r w:rsidR="004A439A">
        <w:rPr>
          <w:i/>
          <w:noProof/>
          <w:sz w:val="24"/>
          <w:szCs w:val="24"/>
        </w:rPr>
        <w:t>(Barrows, 1989)</w:t>
      </w:r>
      <w:r w:rsidR="00FD12DF">
        <w:rPr>
          <w:i/>
          <w:sz w:val="24"/>
          <w:szCs w:val="24"/>
        </w:rPr>
        <w:fldChar w:fldCharType="end"/>
      </w:r>
      <w:r w:rsidR="004A439A">
        <w:rPr>
          <w:i/>
          <w:sz w:val="24"/>
          <w:szCs w:val="24"/>
        </w:rPr>
        <w:t xml:space="preserve">. </w:t>
      </w:r>
      <w:r>
        <w:rPr>
          <w:sz w:val="24"/>
          <w:szCs w:val="24"/>
        </w:rPr>
        <w:t xml:space="preserve"> </w:t>
      </w:r>
      <w:r w:rsidR="00E70E22">
        <w:rPr>
          <w:sz w:val="24"/>
          <w:szCs w:val="24"/>
        </w:rPr>
        <w:t>A</w:t>
      </w:r>
      <w:r w:rsidR="00EF3B38">
        <w:rPr>
          <w:sz w:val="24"/>
          <w:szCs w:val="24"/>
        </w:rPr>
        <w:t xml:space="preserve">nother model for scaffolding the PBL learning process is the </w:t>
      </w:r>
      <w:r w:rsidR="00E70E22">
        <w:rPr>
          <w:sz w:val="24"/>
          <w:szCs w:val="24"/>
        </w:rPr>
        <w:t>‘</w:t>
      </w:r>
      <w:r w:rsidR="00EF3B38">
        <w:rPr>
          <w:sz w:val="24"/>
          <w:szCs w:val="24"/>
        </w:rPr>
        <w:t>seven jump approach</w:t>
      </w:r>
      <w:r w:rsidR="00E70E22">
        <w:rPr>
          <w:sz w:val="24"/>
          <w:szCs w:val="24"/>
        </w:rPr>
        <w:t>’</w:t>
      </w:r>
      <w:r w:rsidR="00EF3B38">
        <w:rPr>
          <w:sz w:val="24"/>
          <w:szCs w:val="24"/>
        </w:rPr>
        <w:t xml:space="preserve"> </w:t>
      </w:r>
      <w:r w:rsidR="00FD12DF">
        <w:rPr>
          <w:sz w:val="24"/>
          <w:szCs w:val="24"/>
        </w:rPr>
        <w:fldChar w:fldCharType="begin"/>
      </w:r>
      <w:r w:rsidR="00783C6E">
        <w:rPr>
          <w:sz w:val="24"/>
          <w:szCs w:val="24"/>
        </w:rPr>
        <w:instrText xml:space="preserve"> ADDIN EN.CITE &lt;EndNote&gt;&lt;Cite&gt;&lt;Author&gt;Schmidt&lt;/Author&gt;&lt;Year&gt;2000&lt;/Year&gt;&lt;RecNum&gt;190&lt;/RecNum&gt;&lt;DisplayText&gt;(Schmidt and Moust, 2000)&lt;/DisplayText&gt;&lt;record&gt;&lt;rec-number&gt;190&lt;/rec-number&gt;&lt;foreign-keys&gt;&lt;key app="EN" db-id="z5zp9epztzf2vxexs9pxzpv2sw9ffxp0pt59"&gt;190&lt;/key&gt;&lt;/foreign-keys&gt;&lt;ref-type name="Book Section"&gt;5&lt;/ref-type&gt;&lt;contributors&gt;&lt;authors&gt;&lt;author&gt;Schmidt, H,&lt;/author&gt;&lt;author&gt;Moust, J,&lt;/author&gt;&lt;/authors&gt;&lt;secondary-authors&gt;&lt;author&gt;Evenson, D,&lt;/author&gt;&lt;author&gt;Hmelo, C,&lt;/author&gt;&lt;/secondary-authors&gt;&lt;/contributors&gt;&lt;titles&gt;&lt;title&gt;&amp;quot;Factors Affecting Small GRoup Tutorial Learning: A review of Research&amp;quot;&lt;/title&gt;&lt;secondary-title&gt;Problem-Based Learning: A Research Perspective on Learning Interactions&lt;/secondary-title&gt;&lt;/titles&gt;&lt;dates&gt;&lt;year&gt;2000&lt;/year&gt;&lt;/dates&gt;&lt;pub-location&gt;London&lt;/pub-location&gt;&lt;publisher&gt;Lawrence Erlbaum Associates&lt;/publisher&gt;&lt;urls&gt;&lt;/urls&gt;&lt;/record&gt;&lt;/Cite&gt;&lt;/EndNote&gt;</w:instrText>
      </w:r>
      <w:r w:rsidR="00FD12DF">
        <w:rPr>
          <w:sz w:val="24"/>
          <w:szCs w:val="24"/>
        </w:rPr>
        <w:fldChar w:fldCharType="separate"/>
      </w:r>
      <w:r w:rsidR="00783C6E" w:rsidRPr="00783C6E">
        <w:rPr>
          <w:noProof/>
          <w:sz w:val="24"/>
          <w:szCs w:val="24"/>
        </w:rPr>
        <w:t>(Schmidt and Moust, 2000)</w:t>
      </w:r>
      <w:r w:rsidR="00FD12DF">
        <w:rPr>
          <w:sz w:val="24"/>
          <w:szCs w:val="24"/>
        </w:rPr>
        <w:fldChar w:fldCharType="end"/>
      </w:r>
      <w:r w:rsidR="004A439A">
        <w:rPr>
          <w:sz w:val="24"/>
          <w:szCs w:val="24"/>
        </w:rPr>
        <w:t>.</w:t>
      </w:r>
    </w:p>
    <w:p w14:paraId="7EFD1B0B" w14:textId="77777777" w:rsidR="00C81A52" w:rsidRDefault="00C81A52" w:rsidP="00550A89">
      <w:pPr>
        <w:pStyle w:val="ListParagraph"/>
        <w:numPr>
          <w:ilvl w:val="0"/>
          <w:numId w:val="5"/>
        </w:numPr>
        <w:spacing w:line="240" w:lineRule="auto"/>
        <w:rPr>
          <w:sz w:val="24"/>
          <w:szCs w:val="24"/>
        </w:rPr>
      </w:pPr>
      <w:r>
        <w:rPr>
          <w:sz w:val="24"/>
          <w:szCs w:val="24"/>
        </w:rPr>
        <w:t>Clarify unknown terms and concepts in the problem description</w:t>
      </w:r>
    </w:p>
    <w:p w14:paraId="4F037054" w14:textId="77777777" w:rsidR="00C81A52" w:rsidRDefault="00C81A52" w:rsidP="00550A89">
      <w:pPr>
        <w:pStyle w:val="ListParagraph"/>
        <w:numPr>
          <w:ilvl w:val="0"/>
          <w:numId w:val="5"/>
        </w:numPr>
        <w:spacing w:line="240" w:lineRule="auto"/>
        <w:rPr>
          <w:sz w:val="24"/>
          <w:szCs w:val="24"/>
        </w:rPr>
      </w:pPr>
      <w:r>
        <w:rPr>
          <w:sz w:val="24"/>
          <w:szCs w:val="24"/>
        </w:rPr>
        <w:t>Define the problem: that is</w:t>
      </w:r>
      <w:r w:rsidR="00850E7F">
        <w:rPr>
          <w:sz w:val="24"/>
          <w:szCs w:val="24"/>
        </w:rPr>
        <w:t>,</w:t>
      </w:r>
      <w:r>
        <w:rPr>
          <w:sz w:val="24"/>
          <w:szCs w:val="24"/>
        </w:rPr>
        <w:t xml:space="preserve"> list the phenomena to be explained</w:t>
      </w:r>
    </w:p>
    <w:p w14:paraId="51F91FC1" w14:textId="77777777" w:rsidR="00C81A52" w:rsidRDefault="00C81A52" w:rsidP="00550A89">
      <w:pPr>
        <w:pStyle w:val="ListParagraph"/>
        <w:numPr>
          <w:ilvl w:val="0"/>
          <w:numId w:val="5"/>
        </w:numPr>
        <w:spacing w:line="240" w:lineRule="auto"/>
        <w:rPr>
          <w:sz w:val="24"/>
          <w:szCs w:val="24"/>
        </w:rPr>
      </w:pPr>
      <w:r>
        <w:rPr>
          <w:sz w:val="24"/>
          <w:szCs w:val="24"/>
        </w:rPr>
        <w:t>Analyse the problem: “brainstorm”: try to produce as many different explanations for the phenomenon as you can. Use prior knowledge and common sense</w:t>
      </w:r>
    </w:p>
    <w:p w14:paraId="5D4415C3" w14:textId="77777777" w:rsidR="00C81A52" w:rsidRDefault="00C81A52" w:rsidP="00550A89">
      <w:pPr>
        <w:pStyle w:val="ListParagraph"/>
        <w:numPr>
          <w:ilvl w:val="0"/>
          <w:numId w:val="5"/>
        </w:numPr>
        <w:spacing w:line="240" w:lineRule="auto"/>
        <w:rPr>
          <w:sz w:val="24"/>
          <w:szCs w:val="24"/>
        </w:rPr>
      </w:pPr>
      <w:r>
        <w:rPr>
          <w:sz w:val="24"/>
          <w:szCs w:val="24"/>
        </w:rPr>
        <w:t>Criticise the explanations proposed and try to produce a coherent description of the processes that, according to what you think, underlie the phenomena</w:t>
      </w:r>
    </w:p>
    <w:p w14:paraId="1803D433" w14:textId="77777777" w:rsidR="00C81A52" w:rsidRDefault="00C81A52" w:rsidP="00550A89">
      <w:pPr>
        <w:pStyle w:val="ListParagraph"/>
        <w:numPr>
          <w:ilvl w:val="0"/>
          <w:numId w:val="5"/>
        </w:numPr>
        <w:spacing w:line="240" w:lineRule="auto"/>
        <w:rPr>
          <w:sz w:val="24"/>
          <w:szCs w:val="24"/>
        </w:rPr>
      </w:pPr>
      <w:r>
        <w:rPr>
          <w:sz w:val="24"/>
          <w:szCs w:val="24"/>
        </w:rPr>
        <w:t>Formulate learning issues for self-directed learning</w:t>
      </w:r>
    </w:p>
    <w:p w14:paraId="65F073C1" w14:textId="77777777" w:rsidR="00C81A52" w:rsidRDefault="00C81A52" w:rsidP="00550A89">
      <w:pPr>
        <w:pStyle w:val="ListParagraph"/>
        <w:numPr>
          <w:ilvl w:val="0"/>
          <w:numId w:val="5"/>
        </w:numPr>
        <w:spacing w:line="240" w:lineRule="auto"/>
        <w:rPr>
          <w:sz w:val="24"/>
          <w:szCs w:val="24"/>
        </w:rPr>
      </w:pPr>
      <w:r>
        <w:rPr>
          <w:sz w:val="24"/>
          <w:szCs w:val="24"/>
        </w:rPr>
        <w:t>Fill in the gaps in your knowledge through self-study</w:t>
      </w:r>
    </w:p>
    <w:p w14:paraId="54959B0A" w14:textId="77777777" w:rsidR="0092086B" w:rsidRDefault="00C81A52" w:rsidP="00550A89">
      <w:pPr>
        <w:pStyle w:val="ListParagraph"/>
        <w:numPr>
          <w:ilvl w:val="0"/>
          <w:numId w:val="5"/>
        </w:numPr>
        <w:spacing w:line="240" w:lineRule="auto"/>
        <w:rPr>
          <w:sz w:val="24"/>
          <w:szCs w:val="24"/>
        </w:rPr>
      </w:pPr>
      <w:r>
        <w:rPr>
          <w:sz w:val="24"/>
          <w:szCs w:val="24"/>
        </w:rPr>
        <w:t xml:space="preserve"> Share your findings with your group and try to integrate the knowledge acquired into a comprehensive explanation of the phenomena. Che</w:t>
      </w:r>
      <w:r w:rsidR="007617BE">
        <w:rPr>
          <w:sz w:val="24"/>
          <w:szCs w:val="24"/>
        </w:rPr>
        <w:t>ck whether you know enough now.</w:t>
      </w:r>
    </w:p>
    <w:p w14:paraId="0A69A601" w14:textId="77777777" w:rsidR="00C81A52" w:rsidRPr="00AD5841" w:rsidRDefault="00FD12DF" w:rsidP="0092086B">
      <w:pPr>
        <w:pStyle w:val="ListParagraph"/>
        <w:spacing w:line="360" w:lineRule="auto"/>
        <w:ind w:left="5760"/>
        <w:rPr>
          <w:sz w:val="24"/>
          <w:szCs w:val="24"/>
        </w:rPr>
      </w:pPr>
      <w:r w:rsidRPr="00AD5841">
        <w:rPr>
          <w:sz w:val="24"/>
          <w:szCs w:val="24"/>
        </w:rPr>
        <w:fldChar w:fldCharType="begin"/>
      </w:r>
      <w:r w:rsidR="0016556A" w:rsidRPr="00AD5841">
        <w:rPr>
          <w:sz w:val="24"/>
          <w:szCs w:val="24"/>
        </w:rPr>
        <w:instrText xml:space="preserve"> ADDIN EN.CITE &lt;EndNote&gt;&lt;Cite&gt;&lt;Author&gt;Schmidt&lt;/Author&gt;&lt;Year&gt;2000&lt;/Year&gt;&lt;RecNum&gt;190&lt;/RecNum&gt;&lt;DisplayText&gt;(Schmidt and Moust, 2000)&lt;/DisplayText&gt;&lt;record&gt;&lt;rec-number&gt;190&lt;/rec-number&gt;&lt;foreign-keys&gt;&lt;key app="EN" db-id="z5zp9epztzf2vxexs9pxzpv2sw9ffxp0pt59"&gt;190&lt;/key&gt;&lt;/foreign-keys&gt;&lt;ref-type name="Book Section"&gt;5&lt;/ref-type&gt;&lt;contributors&gt;&lt;authors&gt;&lt;author&gt;Schmidt, H,&lt;/author&gt;&lt;author&gt;Moust, J,&lt;/author&gt;&lt;/authors&gt;&lt;secondary-authors&gt;&lt;author&gt;Evenson, D,&lt;/author&gt;&lt;author&gt;Hmelo, C,&lt;/author&gt;&lt;/secondary-authors&gt;&lt;/contributors&gt;&lt;titles&gt;&lt;title&gt;&amp;quot;Factors Affecting Small GRoup Tutorial Learning: A review of Research&amp;quot;&lt;/title&gt;&lt;secondary-title&gt;Problem-Based Learning: A Research Perspective on Learning Interactions&lt;/secondary-title&gt;&lt;/titles&gt;&lt;dates&gt;&lt;year&gt;2000&lt;/year&gt;&lt;/dates&gt;&lt;pub-location&gt;London&lt;/pub-location&gt;&lt;publisher&gt;Lawrence Erlbaum Associates&lt;/publisher&gt;&lt;urls&gt;&lt;/urls&gt;&lt;/record&gt;&lt;/Cite&gt;&lt;/EndNote&gt;</w:instrText>
      </w:r>
      <w:r w:rsidRPr="00AD5841">
        <w:rPr>
          <w:sz w:val="24"/>
          <w:szCs w:val="24"/>
        </w:rPr>
        <w:fldChar w:fldCharType="separate"/>
      </w:r>
      <w:r w:rsidR="0016556A" w:rsidRPr="00AD5841">
        <w:rPr>
          <w:noProof/>
          <w:sz w:val="24"/>
          <w:szCs w:val="24"/>
        </w:rPr>
        <w:t>(Schmidt and Moust, 2000</w:t>
      </w:r>
      <w:r w:rsidR="00550A89">
        <w:rPr>
          <w:noProof/>
          <w:sz w:val="24"/>
          <w:szCs w:val="24"/>
        </w:rPr>
        <w:t>, p.23</w:t>
      </w:r>
      <w:r w:rsidR="0016556A" w:rsidRPr="00AD5841">
        <w:rPr>
          <w:noProof/>
          <w:sz w:val="24"/>
          <w:szCs w:val="24"/>
        </w:rPr>
        <w:t>)</w:t>
      </w:r>
      <w:r w:rsidRPr="00AD5841">
        <w:rPr>
          <w:sz w:val="24"/>
          <w:szCs w:val="24"/>
        </w:rPr>
        <w:fldChar w:fldCharType="end"/>
      </w:r>
    </w:p>
    <w:p w14:paraId="12121FE6" w14:textId="77777777" w:rsidR="00E564C5" w:rsidRDefault="00783C6E" w:rsidP="00E564C5">
      <w:pPr>
        <w:spacing w:line="360" w:lineRule="auto"/>
        <w:rPr>
          <w:sz w:val="24"/>
          <w:szCs w:val="24"/>
        </w:rPr>
      </w:pPr>
      <w:r>
        <w:rPr>
          <w:sz w:val="24"/>
          <w:szCs w:val="24"/>
        </w:rPr>
        <w:tab/>
        <w:t>C</w:t>
      </w:r>
      <w:r w:rsidR="00E564C5" w:rsidRPr="0040077D">
        <w:rPr>
          <w:sz w:val="24"/>
          <w:szCs w:val="24"/>
        </w:rPr>
        <w:t>urriculum design of PBL has a set of well designed, open-ended and engaging problems at its very core. Problems come in many guises</w:t>
      </w:r>
      <w:r w:rsidR="002163B8">
        <w:rPr>
          <w:sz w:val="24"/>
          <w:szCs w:val="24"/>
        </w:rPr>
        <w:t>. Indeed finding a quicker, less expensive way of getting something done, figuring out a dilemma or trying to make sense of a confusing event are all problems</w:t>
      </w:r>
      <w:r w:rsidR="00E564C5" w:rsidRPr="0040077D">
        <w:rPr>
          <w:sz w:val="24"/>
          <w:szCs w:val="24"/>
        </w:rPr>
        <w:t xml:space="preserve">. </w:t>
      </w:r>
      <w:r w:rsidR="00E564C5">
        <w:rPr>
          <w:sz w:val="24"/>
          <w:szCs w:val="24"/>
        </w:rPr>
        <w:t>Furthermore when designing PBL problems it is important that students meet variety and challenge, and critical thinking must be combined with creative thinking when writing PBL problems.</w:t>
      </w:r>
    </w:p>
    <w:p w14:paraId="5C5E827C" w14:textId="77777777" w:rsidR="00E564C5" w:rsidRPr="00F20E81" w:rsidRDefault="00E564C5" w:rsidP="00873044">
      <w:pPr>
        <w:spacing w:line="240" w:lineRule="auto"/>
        <w:ind w:left="360"/>
        <w:rPr>
          <w:sz w:val="24"/>
          <w:szCs w:val="24"/>
        </w:rPr>
      </w:pPr>
      <w:r w:rsidRPr="00F20E81">
        <w:rPr>
          <w:sz w:val="24"/>
          <w:szCs w:val="24"/>
        </w:rPr>
        <w:t>…a measure of the quality of a problem is the degree to which it stimulates the students’ desire to learn. The two features highlighted in the study were the levels of variety and challenge perceived by the students</w:t>
      </w:r>
      <w:r w:rsidR="00F20E81" w:rsidRPr="00F20E81">
        <w:rPr>
          <w:sz w:val="24"/>
          <w:szCs w:val="24"/>
        </w:rPr>
        <w:t xml:space="preserve"> </w:t>
      </w:r>
      <w:r w:rsidR="00FD12DF" w:rsidRPr="00F20E81">
        <w:rPr>
          <w:sz w:val="24"/>
          <w:szCs w:val="24"/>
        </w:rPr>
        <w:fldChar w:fldCharType="begin"/>
      </w:r>
      <w:r w:rsidR="00A17891" w:rsidRPr="00F20E81">
        <w:rPr>
          <w:sz w:val="24"/>
          <w:szCs w:val="24"/>
        </w:rPr>
        <w:instrText xml:space="preserve"> ADDIN EN.CITE &lt;EndNote&gt;&lt;Cite&gt;&lt;Author&gt;Maufette&lt;/Author&gt;&lt;Year&gt;2004&lt;/Year&gt;&lt;RecNum&gt;198&lt;/RecNum&gt;&lt;Suffix&gt;`, p.15&lt;/Suffix&gt;&lt;DisplayText&gt;(Maufette et al., 2004b, p.15)&lt;/DisplayText&gt;&lt;record&gt;&lt;rec-number&gt;198&lt;/rec-number&gt;&lt;foreign-keys&gt;&lt;key app="EN" db-id="z5zp9epztzf2vxexs9pxzpv2sw9ffxp0pt59"&gt;198&lt;/key&gt;&lt;/foreign-keys&gt;&lt;ref-type name="Book Section"&gt;5&lt;/ref-type&gt;&lt;contributors&gt;&lt;authors&gt;&lt;author&gt;Maufette, Y,&lt;/author&gt;&lt;author&gt;Kandlibinder, P,&lt;/author&gt;&lt;author&gt;Soucisse A,&lt;/author&gt;&lt;/authors&gt;&lt;secondary-authors&gt;&lt;author&gt;Savin-Baden, M,&lt;/author&gt;&lt;author&gt;Wilkie, K,&lt;/author&gt;&lt;/secondary-authors&gt;&lt;/contributors&gt;&lt;titles&gt;&lt;title&gt;The Problem in Problem-based Learning is the Problems: But do they motivate students?&lt;/title&gt;&lt;secondary-title&gt;Challenging Research into Problem-based Learning&lt;/secondary-title&gt;&lt;/titles&gt;&lt;dates&gt;&lt;year&gt;2004&lt;/year&gt;&lt;/dates&gt;&lt;publisher&gt;Buckingham: SRHE/Open University Press&lt;/publisher&gt;&lt;urls&gt;&lt;/urls&gt;&lt;/record&gt;&lt;/Cite&gt;&lt;/EndNote&gt;</w:instrText>
      </w:r>
      <w:r w:rsidR="00FD12DF" w:rsidRPr="00F20E81">
        <w:rPr>
          <w:sz w:val="24"/>
          <w:szCs w:val="24"/>
        </w:rPr>
        <w:fldChar w:fldCharType="separate"/>
      </w:r>
      <w:r w:rsidR="00427FAF">
        <w:rPr>
          <w:noProof/>
          <w:sz w:val="24"/>
          <w:szCs w:val="24"/>
        </w:rPr>
        <w:t>(Maufette et al., 2004</w:t>
      </w:r>
      <w:r w:rsidR="00A17891" w:rsidRPr="00F20E81">
        <w:rPr>
          <w:noProof/>
          <w:sz w:val="24"/>
          <w:szCs w:val="24"/>
        </w:rPr>
        <w:t>, p.15)</w:t>
      </w:r>
      <w:r w:rsidR="00FD12DF" w:rsidRPr="00F20E81">
        <w:rPr>
          <w:sz w:val="24"/>
          <w:szCs w:val="24"/>
        </w:rPr>
        <w:fldChar w:fldCharType="end"/>
      </w:r>
      <w:r w:rsidR="00F20E81" w:rsidRPr="00F20E81">
        <w:rPr>
          <w:sz w:val="24"/>
          <w:szCs w:val="24"/>
        </w:rPr>
        <w:t>.</w:t>
      </w:r>
    </w:p>
    <w:p w14:paraId="30C0B746" w14:textId="77777777" w:rsidR="00873044" w:rsidRPr="00873044" w:rsidRDefault="00873044" w:rsidP="00873044">
      <w:pPr>
        <w:spacing w:line="240" w:lineRule="auto"/>
        <w:ind w:left="360"/>
        <w:rPr>
          <w:i/>
          <w:sz w:val="24"/>
          <w:szCs w:val="24"/>
        </w:rPr>
      </w:pPr>
    </w:p>
    <w:p w14:paraId="6C43C54E" w14:textId="77777777" w:rsidR="00055633" w:rsidRDefault="00055633" w:rsidP="00055633">
      <w:pPr>
        <w:spacing w:line="360" w:lineRule="auto"/>
        <w:rPr>
          <w:sz w:val="24"/>
          <w:szCs w:val="24"/>
        </w:rPr>
      </w:pPr>
      <w:r>
        <w:rPr>
          <w:sz w:val="24"/>
          <w:szCs w:val="24"/>
        </w:rPr>
        <w:tab/>
      </w:r>
      <w:r w:rsidR="00CD0A20">
        <w:rPr>
          <w:sz w:val="24"/>
          <w:szCs w:val="24"/>
        </w:rPr>
        <w:t xml:space="preserve">The role of the tutor in the PBL experience should not be underestimated. </w:t>
      </w:r>
      <w:proofErr w:type="spellStart"/>
      <w:r w:rsidR="00CD0A20">
        <w:rPr>
          <w:sz w:val="24"/>
          <w:szCs w:val="24"/>
        </w:rPr>
        <w:t>He/She</w:t>
      </w:r>
      <w:proofErr w:type="spellEnd"/>
      <w:r>
        <w:rPr>
          <w:sz w:val="24"/>
          <w:szCs w:val="24"/>
        </w:rPr>
        <w:t xml:space="preserve"> must be able to listen attentively, facilitate the learning process and ask stimulating </w:t>
      </w:r>
      <w:r>
        <w:rPr>
          <w:sz w:val="24"/>
          <w:szCs w:val="24"/>
        </w:rPr>
        <w:lastRenderedPageBreak/>
        <w:t xml:space="preserve">questions appropriately. </w:t>
      </w:r>
      <w:r w:rsidR="00880337">
        <w:rPr>
          <w:sz w:val="24"/>
          <w:szCs w:val="24"/>
        </w:rPr>
        <w:t>Moreover</w:t>
      </w:r>
      <w:r>
        <w:rPr>
          <w:sz w:val="24"/>
          <w:szCs w:val="24"/>
        </w:rPr>
        <w:t xml:space="preserve">, </w:t>
      </w:r>
      <w:r w:rsidR="00880337">
        <w:rPr>
          <w:sz w:val="24"/>
          <w:szCs w:val="24"/>
        </w:rPr>
        <w:t>it is crucial that the tutor is able to make thems</w:t>
      </w:r>
      <w:r w:rsidR="00891C93">
        <w:rPr>
          <w:sz w:val="24"/>
          <w:szCs w:val="24"/>
        </w:rPr>
        <w:t>e</w:t>
      </w:r>
      <w:r w:rsidR="00880337">
        <w:rPr>
          <w:sz w:val="24"/>
          <w:szCs w:val="24"/>
        </w:rPr>
        <w:t>lves understood at the level of the student when they are making explanations and this is something they should work hard to achieve.</w:t>
      </w:r>
      <w:r w:rsidR="005238CD">
        <w:rPr>
          <w:sz w:val="24"/>
          <w:szCs w:val="24"/>
        </w:rPr>
        <w:t xml:space="preserve"> Certainly it is a hard balance to ensure that the learners’ autonomy is not compromised. </w:t>
      </w:r>
    </w:p>
    <w:p w14:paraId="7EF5291C" w14:textId="77777777" w:rsidR="00075273" w:rsidRPr="00A07F89" w:rsidRDefault="00A17891" w:rsidP="005A5E1F">
      <w:pPr>
        <w:spacing w:line="240" w:lineRule="auto"/>
        <w:ind w:left="720"/>
        <w:rPr>
          <w:sz w:val="24"/>
          <w:szCs w:val="24"/>
        </w:rPr>
      </w:pPr>
      <w:r w:rsidRPr="00A07F89">
        <w:rPr>
          <w:sz w:val="24"/>
          <w:szCs w:val="24"/>
        </w:rPr>
        <w:t xml:space="preserve">The interactions between students, tutors and problems adapt and change through time. During the first phase when problem-based scenarios are first given, the student-centred philosophy of problem-based learning suggests that interaction between students and tutor must be enhanced to install a sound working relation within the group. The second stage is when all three components approach </w:t>
      </w:r>
      <w:r w:rsidR="00A07F89">
        <w:rPr>
          <w:sz w:val="24"/>
          <w:szCs w:val="24"/>
        </w:rPr>
        <w:t xml:space="preserve">an </w:t>
      </w:r>
      <w:r w:rsidR="00A07F89" w:rsidRPr="00A07F89">
        <w:rPr>
          <w:sz w:val="24"/>
          <w:szCs w:val="24"/>
        </w:rPr>
        <w:t>equilibrium</w:t>
      </w:r>
      <w:r w:rsidRPr="00A07F89">
        <w:rPr>
          <w:sz w:val="24"/>
          <w:szCs w:val="24"/>
        </w:rPr>
        <w:t>. As the motivation literature shows us, tutors should not overshadow students but neither should they neglect acquiring the knowledge necessary as part of their learning process. In the final stage students need to be sufficiently motivat</w:t>
      </w:r>
      <w:r w:rsidR="001A16FD" w:rsidRPr="00A07F89">
        <w:rPr>
          <w:sz w:val="24"/>
          <w:szCs w:val="24"/>
        </w:rPr>
        <w:t>ed to learn by themselves,</w:t>
      </w:r>
      <w:r w:rsidRPr="00A07F89">
        <w:rPr>
          <w:sz w:val="24"/>
          <w:szCs w:val="24"/>
        </w:rPr>
        <w:t xml:space="preserve"> with an enhanced interaction between students and knowledge promoting self-learning. The role of the tutor in this last stage is as counsel to perfect the students’ methodological skills in the acquisitio</w:t>
      </w:r>
      <w:r w:rsidR="00A07F89" w:rsidRPr="00A07F89">
        <w:rPr>
          <w:sz w:val="24"/>
          <w:szCs w:val="24"/>
        </w:rPr>
        <w:t>n of information and knowledge</w:t>
      </w:r>
      <w:r w:rsidRPr="00A07F89">
        <w:rPr>
          <w:sz w:val="24"/>
          <w:szCs w:val="24"/>
        </w:rPr>
        <w:t xml:space="preserve"> </w:t>
      </w:r>
      <w:r w:rsidR="00FD12DF" w:rsidRPr="00A07F89">
        <w:rPr>
          <w:sz w:val="24"/>
          <w:szCs w:val="24"/>
        </w:rPr>
        <w:fldChar w:fldCharType="begin"/>
      </w:r>
      <w:r w:rsidRPr="00A07F89">
        <w:rPr>
          <w:sz w:val="24"/>
          <w:szCs w:val="24"/>
        </w:rPr>
        <w:instrText xml:space="preserve"> ADDIN EN.CITE &lt;EndNote&gt;&lt;Cite&gt;&lt;Author&gt;Maufette&lt;/Author&gt;&lt;Year&gt;2004&lt;/Year&gt;&lt;RecNum&gt;21&lt;/RecNum&gt;&lt;Suffix&gt;`, p.21&lt;/Suffix&gt;&lt;DisplayText&gt;(Maufette et al., 2004a, p.21)&lt;/DisplayText&gt;&lt;record&gt;&lt;rec-number&gt;21&lt;/rec-number&gt;&lt;foreign-keys&gt;&lt;key app="EN" db-id="z5zp9epztzf2vxexs9pxzpv2sw9ffxp0pt59"&gt;21&lt;/key&gt;&lt;/foreign-keys&gt;&lt;ref-type name="Book Section"&gt;5&lt;/ref-type&gt;&lt;contributors&gt;&lt;authors&gt;&lt;author&gt;Maufette, Y,&lt;/author&gt;&lt;author&gt;Kandlbinder, P,&lt;/author&gt;&lt;author&gt;Soucisse, A,&lt;/author&gt;&lt;/authors&gt;&lt;secondary-authors&gt;&lt;author&gt;Savin-Baden, M,&lt;/author&gt;&lt;author&gt;Wilkie, K&lt;/author&gt;&lt;/secondary-authors&gt;&lt;/contributors&gt;&lt;titles&gt;&lt;title&gt;The Problem in Problem-Based Learning is the Problems: But do they Motivate Students?&lt;/title&gt;&lt;secondary-title&gt;Challenging Research into Problem-Based Learning&lt;/secondary-title&gt;&lt;/titles&gt;&lt;dates&gt;&lt;year&gt;2004&lt;/year&gt;&lt;/dates&gt;&lt;pub-location&gt;Buckingham&lt;/pub-location&gt;&lt;publisher&gt;SRHE/Open University&lt;/publisher&gt;&lt;urls&gt;&lt;/urls&gt;&lt;/record&gt;&lt;/Cite&gt;&lt;/EndNote&gt;</w:instrText>
      </w:r>
      <w:r w:rsidR="00FD12DF" w:rsidRPr="00A07F89">
        <w:rPr>
          <w:sz w:val="24"/>
          <w:szCs w:val="24"/>
        </w:rPr>
        <w:fldChar w:fldCharType="separate"/>
      </w:r>
      <w:r w:rsidRPr="00A07F89">
        <w:rPr>
          <w:noProof/>
          <w:sz w:val="24"/>
          <w:szCs w:val="24"/>
        </w:rPr>
        <w:t>(M</w:t>
      </w:r>
      <w:r w:rsidR="00427FAF">
        <w:rPr>
          <w:noProof/>
          <w:sz w:val="24"/>
          <w:szCs w:val="24"/>
        </w:rPr>
        <w:t>aufette et al., 2004</w:t>
      </w:r>
      <w:r w:rsidRPr="00A07F89">
        <w:rPr>
          <w:noProof/>
          <w:sz w:val="24"/>
          <w:szCs w:val="24"/>
        </w:rPr>
        <w:t>, p.21)</w:t>
      </w:r>
      <w:r w:rsidR="00FD12DF" w:rsidRPr="00A07F89">
        <w:rPr>
          <w:sz w:val="24"/>
          <w:szCs w:val="24"/>
        </w:rPr>
        <w:fldChar w:fldCharType="end"/>
      </w:r>
      <w:r w:rsidR="00A07F89" w:rsidRPr="00A07F89">
        <w:rPr>
          <w:sz w:val="24"/>
          <w:szCs w:val="24"/>
        </w:rPr>
        <w:t>.</w:t>
      </w:r>
    </w:p>
    <w:p w14:paraId="1E37070B" w14:textId="77777777" w:rsidR="00AF253B" w:rsidRDefault="00AF253B" w:rsidP="006948FA">
      <w:pPr>
        <w:pStyle w:val="Heading3"/>
        <w:rPr>
          <w:rFonts w:asciiTheme="minorHAnsi" w:eastAsiaTheme="minorHAnsi" w:hAnsiTheme="minorHAnsi" w:cstheme="minorBidi"/>
          <w:b w:val="0"/>
          <w:bCs w:val="0"/>
          <w:i/>
          <w:color w:val="auto"/>
          <w:sz w:val="24"/>
          <w:szCs w:val="24"/>
        </w:rPr>
      </w:pPr>
      <w:bookmarkStart w:id="33" w:name="_Toc205842555"/>
      <w:bookmarkStart w:id="34" w:name="_Toc205842729"/>
      <w:bookmarkStart w:id="35" w:name="_Toc205854230"/>
      <w:bookmarkStart w:id="36" w:name="_Toc395689961"/>
    </w:p>
    <w:p w14:paraId="4015EBD1" w14:textId="77777777" w:rsidR="00066D0D" w:rsidRPr="00066D0D" w:rsidRDefault="00066D0D" w:rsidP="00066D0D"/>
    <w:p w14:paraId="24047AF5" w14:textId="77777777" w:rsidR="006948FA" w:rsidRDefault="006948FA" w:rsidP="006948FA">
      <w:pPr>
        <w:pStyle w:val="Heading3"/>
      </w:pPr>
      <w:r>
        <w:t xml:space="preserve">Risks </w:t>
      </w:r>
      <w:r w:rsidR="002A7E7F">
        <w:t xml:space="preserve">and challenges </w:t>
      </w:r>
      <w:r>
        <w:t>associated with PBL</w:t>
      </w:r>
      <w:bookmarkEnd w:id="33"/>
      <w:bookmarkEnd w:id="34"/>
      <w:bookmarkEnd w:id="35"/>
      <w:bookmarkEnd w:id="36"/>
    </w:p>
    <w:p w14:paraId="5AEDCE29" w14:textId="77777777" w:rsidR="006948FA" w:rsidRPr="00075273" w:rsidRDefault="006948FA" w:rsidP="00075273">
      <w:pPr>
        <w:spacing w:line="360" w:lineRule="auto"/>
        <w:rPr>
          <w:sz w:val="24"/>
          <w:szCs w:val="24"/>
        </w:rPr>
      </w:pPr>
    </w:p>
    <w:p w14:paraId="700AEDD5" w14:textId="77777777" w:rsidR="006948FA" w:rsidRDefault="006948FA" w:rsidP="00075273">
      <w:pPr>
        <w:spacing w:line="360" w:lineRule="auto"/>
        <w:rPr>
          <w:sz w:val="24"/>
          <w:szCs w:val="24"/>
        </w:rPr>
      </w:pPr>
      <w:r w:rsidRPr="00075273">
        <w:rPr>
          <w:sz w:val="24"/>
          <w:szCs w:val="24"/>
        </w:rPr>
        <w:tab/>
      </w:r>
      <w:r w:rsidR="00075273">
        <w:rPr>
          <w:sz w:val="24"/>
          <w:szCs w:val="24"/>
        </w:rPr>
        <w:t>Outlined above are</w:t>
      </w:r>
      <w:r w:rsidRPr="00075273">
        <w:rPr>
          <w:sz w:val="24"/>
          <w:szCs w:val="24"/>
        </w:rPr>
        <w:t xml:space="preserve"> the many benefits associated with PBL. </w:t>
      </w:r>
      <w:r w:rsidR="00075273" w:rsidRPr="00075273">
        <w:rPr>
          <w:sz w:val="24"/>
          <w:szCs w:val="24"/>
        </w:rPr>
        <w:t xml:space="preserve">However, </w:t>
      </w:r>
      <w:r w:rsidR="00891C93">
        <w:rPr>
          <w:sz w:val="24"/>
          <w:szCs w:val="24"/>
        </w:rPr>
        <w:t>one risk associated with PBL that was highlighted above is that students will fail to apply methods, skills and knowledge that they learned previously to new situations</w:t>
      </w:r>
      <w:r w:rsidR="00075273" w:rsidRPr="00075273">
        <w:rPr>
          <w:sz w:val="24"/>
          <w:szCs w:val="24"/>
        </w:rPr>
        <w:t xml:space="preserve">. </w:t>
      </w:r>
      <w:r w:rsidR="00075273">
        <w:rPr>
          <w:sz w:val="24"/>
          <w:szCs w:val="24"/>
        </w:rPr>
        <w:t>Further risks for the student include prior learning experiences not preparing students well for PBL, increased anxiety because learning is ‘messier’, group dynamic issues compromising PBL effectiveness and less content knowledge being learned</w:t>
      </w:r>
      <w:r w:rsidR="005A26C2">
        <w:rPr>
          <w:sz w:val="24"/>
          <w:szCs w:val="24"/>
        </w:rPr>
        <w:t xml:space="preserve"> </w:t>
      </w:r>
      <w:r w:rsidR="00FD12DF">
        <w:rPr>
          <w:sz w:val="24"/>
          <w:szCs w:val="24"/>
        </w:rPr>
        <w:fldChar w:fldCharType="begin"/>
      </w:r>
      <w:r w:rsidR="0070407F">
        <w:rPr>
          <w:sz w:val="24"/>
          <w:szCs w:val="24"/>
        </w:rPr>
        <w:instrText xml:space="preserve"> ADDIN EN.CITE &lt;EndNote&gt;&lt;Cite&gt;&lt;Author&gt;Pawson&lt;/Author&gt;&lt;Year&gt;2006&lt;/Year&gt;&lt;RecNum&gt;17&lt;/RecNum&gt;&lt;DisplayText&gt;(Pawson et al., 2006b)&lt;/DisplayText&gt;&lt;record&gt;&lt;rec-number&gt;17&lt;/rec-number&gt;&lt;foreign-keys&gt;&lt;key app="EN" db-id="z5zp9epztzf2vxexs9pxzpv2sw9ffxp0pt59"&gt;17&lt;/key&gt;&lt;/foreign-keys&gt;&lt;ref-type name="Journal Article"&gt;17&lt;/ref-type&gt;&lt;contributors&gt;&lt;authors&gt;&lt;author&gt;Pawson, E,&lt;/author&gt;&lt;author&gt;Fournier, E, &lt;/author&gt;&lt;author&gt;Haight, M,&lt;/author&gt;&lt;author&gt;Muniz, O,&lt;/author&gt;&lt;author&gt;Trafford, J,&lt;/author&gt;&lt;author&gt;Vajoczki, S,&lt;/author&gt;&lt;/authors&gt;&lt;/contributors&gt;&lt;titles&gt;&lt;title&gt;Problem-based learning in geography: Towards a critical assessment of its purposes, benefits and risks&lt;/title&gt;&lt;secondary-title&gt;Journal of Geography in Higher Education&lt;/secondary-title&gt;&lt;/titles&gt;&lt;periodical&gt;&lt;full-title&gt;Journal of Geography in Higher Education&lt;/full-title&gt;&lt;/periodical&gt;&lt;pages&gt;103-116&lt;/pages&gt;&lt;volume&gt;30&lt;/volume&gt;&lt;number&gt;1&lt;/number&gt;&lt;section&gt;103&lt;/section&gt;&lt;dates&gt;&lt;year&gt;2006&lt;/year&gt;&lt;/dates&gt;&lt;urls&gt;&lt;/urls&gt;&lt;/record&gt;&lt;/Cite&gt;&lt;/EndNote&gt;</w:instrText>
      </w:r>
      <w:r w:rsidR="00FD12DF">
        <w:rPr>
          <w:sz w:val="24"/>
          <w:szCs w:val="24"/>
        </w:rPr>
        <w:fldChar w:fldCharType="separate"/>
      </w:r>
      <w:r w:rsidR="00FB59BF">
        <w:rPr>
          <w:noProof/>
          <w:sz w:val="24"/>
          <w:szCs w:val="24"/>
        </w:rPr>
        <w:t>(Pawson et al., 2006</w:t>
      </w:r>
      <w:r w:rsidR="0070407F">
        <w:rPr>
          <w:noProof/>
          <w:sz w:val="24"/>
          <w:szCs w:val="24"/>
        </w:rPr>
        <w:t>)</w:t>
      </w:r>
      <w:r w:rsidR="00FD12DF">
        <w:rPr>
          <w:sz w:val="24"/>
          <w:szCs w:val="24"/>
        </w:rPr>
        <w:fldChar w:fldCharType="end"/>
      </w:r>
      <w:r w:rsidR="00075273">
        <w:rPr>
          <w:sz w:val="24"/>
          <w:szCs w:val="24"/>
        </w:rPr>
        <w:t xml:space="preserve">. </w:t>
      </w:r>
    </w:p>
    <w:p w14:paraId="6E52F6A4" w14:textId="77777777" w:rsidR="00075273" w:rsidRDefault="00075273" w:rsidP="00C44F9C">
      <w:pPr>
        <w:spacing w:line="360" w:lineRule="auto"/>
        <w:rPr>
          <w:sz w:val="24"/>
          <w:szCs w:val="24"/>
        </w:rPr>
      </w:pPr>
      <w:r>
        <w:rPr>
          <w:sz w:val="24"/>
          <w:szCs w:val="24"/>
        </w:rPr>
        <w:tab/>
        <w:t xml:space="preserve">Among the </w:t>
      </w:r>
      <w:r w:rsidR="009B1896">
        <w:rPr>
          <w:sz w:val="24"/>
          <w:szCs w:val="24"/>
        </w:rPr>
        <w:t>challenges</w:t>
      </w:r>
      <w:r>
        <w:rPr>
          <w:sz w:val="24"/>
          <w:szCs w:val="24"/>
        </w:rPr>
        <w:t xml:space="preserve"> for instructors are creation of suitable problem scenarios, an increase in preparation time, student queries about the process, faculty intervention may be needed to deal with group dynamic issues and new questions being raised about what to assess and how</w:t>
      </w:r>
      <w:r w:rsidR="005A26C2">
        <w:rPr>
          <w:sz w:val="24"/>
          <w:szCs w:val="24"/>
        </w:rPr>
        <w:t xml:space="preserve"> </w:t>
      </w:r>
      <w:r w:rsidR="00FD12DF">
        <w:rPr>
          <w:sz w:val="24"/>
          <w:szCs w:val="24"/>
        </w:rPr>
        <w:fldChar w:fldCharType="begin"/>
      </w:r>
      <w:r w:rsidR="0070407F">
        <w:rPr>
          <w:sz w:val="24"/>
          <w:szCs w:val="24"/>
        </w:rPr>
        <w:instrText xml:space="preserve"> ADDIN EN.CITE &lt;EndNote&gt;&lt;Cite&gt;&lt;Author&gt;Pawson&lt;/Author&gt;&lt;Year&gt;2006&lt;/Year&gt;&lt;RecNum&gt;17&lt;/RecNum&gt;&lt;DisplayText&gt;(Pawson et al., 2006b)&lt;/DisplayText&gt;&lt;record&gt;&lt;rec-number&gt;17&lt;/rec-number&gt;&lt;foreign-keys&gt;&lt;key app="EN" db-id="z5zp9epztzf2vxexs9pxzpv2sw9ffxp0pt59"&gt;17&lt;/key&gt;&lt;/foreign-keys&gt;&lt;ref-type name="Journal Article"&gt;17&lt;/ref-type&gt;&lt;contributors&gt;&lt;authors&gt;&lt;author&gt;Pawson, E,&lt;/author&gt;&lt;author&gt;Fournier, E, &lt;/author&gt;&lt;author&gt;Haight, M,&lt;/author&gt;&lt;author&gt;Muniz, O,&lt;/author&gt;&lt;author&gt;Trafford, J,&lt;/author&gt;&lt;author&gt;Vajoczki, S,&lt;/author&gt;&lt;/authors&gt;&lt;/contributors&gt;&lt;titles&gt;&lt;title&gt;Problem-based learning in geography: Towards a critical assessment of its purposes, benefits and risks&lt;/title&gt;&lt;secondary-title&gt;Journal of Geography in Higher Education&lt;/secondary-title&gt;&lt;/titles&gt;&lt;periodical&gt;&lt;full-title&gt;Journal of Geography in Higher Education&lt;/full-title&gt;&lt;/periodical&gt;&lt;pages&gt;103-116&lt;/pages&gt;&lt;volume&gt;30&lt;/volume&gt;&lt;number&gt;1&lt;/number&gt;&lt;section&gt;103&lt;/section&gt;&lt;dates&gt;&lt;year&gt;2006&lt;/year&gt;&lt;/dates&gt;&lt;urls&gt;&lt;/urls&gt;&lt;/record&gt;&lt;/Cite&gt;&lt;/EndNote&gt;</w:instrText>
      </w:r>
      <w:r w:rsidR="00FD12DF">
        <w:rPr>
          <w:sz w:val="24"/>
          <w:szCs w:val="24"/>
        </w:rPr>
        <w:fldChar w:fldCharType="separate"/>
      </w:r>
      <w:r w:rsidR="00FB59BF">
        <w:rPr>
          <w:noProof/>
          <w:sz w:val="24"/>
          <w:szCs w:val="24"/>
        </w:rPr>
        <w:t>(Pawson et al., 2006</w:t>
      </w:r>
      <w:r w:rsidR="0070407F">
        <w:rPr>
          <w:noProof/>
          <w:sz w:val="24"/>
          <w:szCs w:val="24"/>
        </w:rPr>
        <w:t>)</w:t>
      </w:r>
      <w:r w:rsidR="00FD12DF">
        <w:rPr>
          <w:sz w:val="24"/>
          <w:szCs w:val="24"/>
        </w:rPr>
        <w:fldChar w:fldCharType="end"/>
      </w:r>
      <w:r>
        <w:rPr>
          <w:sz w:val="24"/>
          <w:szCs w:val="24"/>
        </w:rPr>
        <w:t xml:space="preserve">. </w:t>
      </w:r>
      <w:r w:rsidR="006908F2">
        <w:rPr>
          <w:sz w:val="24"/>
          <w:szCs w:val="24"/>
        </w:rPr>
        <w:t>Indeed it is important that institutions intending to implement PBL understand some of the risks that can be associated including changes in the educational philosophy for faculty, increased staff development and support, flexible classroom space and sometimes resistance from faculty who question its efficacy</w:t>
      </w:r>
      <w:r w:rsidR="005A26C2">
        <w:rPr>
          <w:sz w:val="24"/>
          <w:szCs w:val="24"/>
        </w:rPr>
        <w:t xml:space="preserve"> </w:t>
      </w:r>
      <w:r w:rsidR="00FD12DF">
        <w:rPr>
          <w:sz w:val="24"/>
          <w:szCs w:val="24"/>
        </w:rPr>
        <w:fldChar w:fldCharType="begin"/>
      </w:r>
      <w:r w:rsidR="0070407F">
        <w:rPr>
          <w:sz w:val="24"/>
          <w:szCs w:val="24"/>
        </w:rPr>
        <w:instrText xml:space="preserve"> ADDIN EN.CITE &lt;EndNote&gt;&lt;Cite&gt;&lt;Author&gt;Pawson&lt;/Author&gt;&lt;Year&gt;2006&lt;/Year&gt;&lt;RecNum&gt;17&lt;/RecNum&gt;&lt;DisplayText&gt;(Pawson et al., 2006b)&lt;/DisplayText&gt;&lt;record&gt;&lt;rec-number&gt;17&lt;/rec-number&gt;&lt;foreign-keys&gt;&lt;key app="EN" db-id="z5zp9epztzf2vxexs9pxzpv2sw9ffxp0pt59"&gt;17&lt;/key&gt;&lt;/foreign-keys&gt;&lt;ref-type name="Journal Article"&gt;17&lt;/ref-type&gt;&lt;contributors&gt;&lt;authors&gt;&lt;author&gt;Pawson, E,&lt;/author&gt;&lt;author&gt;Fournier, E, &lt;/author&gt;&lt;author&gt;Haight, M,&lt;/author&gt;&lt;author&gt;Muniz, O,&lt;/author&gt;&lt;author&gt;Trafford, J,&lt;/author&gt;&lt;author&gt;Vajoczki, S,&lt;/author&gt;&lt;/authors&gt;&lt;/contributors&gt;&lt;titles&gt;&lt;title&gt;Problem-based learning in geography: Towards a critical assessment of its purposes, benefits and risks&lt;/title&gt;&lt;secondary-title&gt;Journal of Geography in Higher Education&lt;/secondary-title&gt;&lt;/titles&gt;&lt;periodical&gt;&lt;full-title&gt;Journal of Geography in Higher Education&lt;/full-title&gt;&lt;/periodical&gt;&lt;pages&gt;103-116&lt;/pages&gt;&lt;volume&gt;30&lt;/volume&gt;&lt;number&gt;1&lt;/number&gt;&lt;section&gt;103&lt;/section&gt;&lt;dates&gt;&lt;year&gt;2006&lt;/year&gt;&lt;/dates&gt;&lt;urls&gt;&lt;/urls&gt;&lt;/record&gt;&lt;/Cite&gt;&lt;/EndNote&gt;</w:instrText>
      </w:r>
      <w:r w:rsidR="00FD12DF">
        <w:rPr>
          <w:sz w:val="24"/>
          <w:szCs w:val="24"/>
        </w:rPr>
        <w:fldChar w:fldCharType="separate"/>
      </w:r>
      <w:r w:rsidR="00FB59BF">
        <w:rPr>
          <w:noProof/>
          <w:sz w:val="24"/>
          <w:szCs w:val="24"/>
        </w:rPr>
        <w:t>(Pawson et al., 2006</w:t>
      </w:r>
      <w:r w:rsidR="0070407F">
        <w:rPr>
          <w:noProof/>
          <w:sz w:val="24"/>
          <w:szCs w:val="24"/>
        </w:rPr>
        <w:t>)</w:t>
      </w:r>
      <w:r w:rsidR="00FD12DF">
        <w:rPr>
          <w:sz w:val="24"/>
          <w:szCs w:val="24"/>
        </w:rPr>
        <w:fldChar w:fldCharType="end"/>
      </w:r>
      <w:r w:rsidR="005A26C2">
        <w:rPr>
          <w:sz w:val="24"/>
          <w:szCs w:val="24"/>
        </w:rPr>
        <w:t>.</w:t>
      </w:r>
    </w:p>
    <w:p w14:paraId="7FCCF1ED" w14:textId="77777777" w:rsidR="00F2444B" w:rsidRDefault="00F2444B" w:rsidP="00C44F9C">
      <w:pPr>
        <w:spacing w:line="360" w:lineRule="auto"/>
        <w:rPr>
          <w:sz w:val="24"/>
          <w:szCs w:val="24"/>
        </w:rPr>
      </w:pPr>
      <w:r>
        <w:rPr>
          <w:sz w:val="24"/>
          <w:szCs w:val="24"/>
        </w:rPr>
        <w:lastRenderedPageBreak/>
        <w:tab/>
        <w:t xml:space="preserve">The conceptions outlined above are a challenge for those who advocate the PBL approach to teaching, where the </w:t>
      </w:r>
      <w:r w:rsidR="0070407F">
        <w:rPr>
          <w:sz w:val="24"/>
          <w:szCs w:val="24"/>
        </w:rPr>
        <w:t>spotlight is aimed more at</w:t>
      </w:r>
      <w:r>
        <w:rPr>
          <w:sz w:val="24"/>
          <w:szCs w:val="24"/>
        </w:rPr>
        <w:t xml:space="preserve"> ‘learning to learn, not learning to imitate’ </w:t>
      </w:r>
      <w:r w:rsidR="00FD12DF">
        <w:rPr>
          <w:sz w:val="24"/>
          <w:szCs w:val="24"/>
        </w:rPr>
        <w:fldChar w:fldCharType="begin"/>
      </w:r>
      <w:r>
        <w:rPr>
          <w:sz w:val="24"/>
          <w:szCs w:val="24"/>
        </w:rPr>
        <w:instrText xml:space="preserve"> ADDIN EN.CITE &lt;EndNote&gt;&lt;Cite&gt;&lt;Author&gt;Chappell&lt;/Author&gt;&lt;Year&gt;2006&lt;/Year&gt;&lt;RecNum&gt;13&lt;/RecNum&gt;&lt;DisplayText&gt;(Chappell, 2006)&lt;/DisplayText&gt;&lt;record&gt;&lt;rec-number&gt;13&lt;/rec-number&gt;&lt;foreign-keys&gt;&lt;key app="EN" db-id="eat5pdetradwv9esxe7xa9pvzx5afwrrs5vw"&gt;13&lt;/key&gt;&lt;/foreign-keys&gt;&lt;ref-type name="Journal Article"&gt;17&lt;/ref-type&gt;&lt;contributors&gt;&lt;authors&gt;&lt;author&gt;Chappell, A,&lt;/author&gt;&lt;/authors&gt;&lt;/contributors&gt;&lt;titles&gt;&lt;title&gt;Using the &amp;apos;grieving&amp;apos; process and learning journals to evaluate students&amp;apos; responses to problem-based learning in an undergraduate geography curriculum&lt;/title&gt;&lt;secondary-title&gt;Journal of Geography in Higher Education&lt;/secondary-title&gt;&lt;/titles&gt;&lt;periodical&gt;&lt;full-title&gt;Journal of Geography in Higher Education&lt;/full-title&gt;&lt;/periodical&gt;&lt;pages&gt;15-31&lt;/pages&gt;&lt;volume&gt;30&lt;/volume&gt;&lt;number&gt;1&lt;/number&gt;&lt;section&gt;15&lt;/section&gt;&lt;dates&gt;&lt;year&gt;2006&lt;/year&gt;&lt;/dates&gt;&lt;urls&gt;&lt;/urls&gt;&lt;/record&gt;&lt;/Cite&gt;&lt;/EndNote&gt;</w:instrText>
      </w:r>
      <w:r w:rsidR="00FD12DF">
        <w:rPr>
          <w:sz w:val="24"/>
          <w:szCs w:val="24"/>
        </w:rPr>
        <w:fldChar w:fldCharType="separate"/>
      </w:r>
      <w:r>
        <w:rPr>
          <w:noProof/>
          <w:sz w:val="24"/>
          <w:szCs w:val="24"/>
        </w:rPr>
        <w:t>(Chappell, 2006)</w:t>
      </w:r>
      <w:r w:rsidR="00FD12DF">
        <w:rPr>
          <w:sz w:val="24"/>
          <w:szCs w:val="24"/>
        </w:rPr>
        <w:fldChar w:fldCharType="end"/>
      </w:r>
      <w:r>
        <w:rPr>
          <w:sz w:val="24"/>
          <w:szCs w:val="24"/>
        </w:rPr>
        <w:t xml:space="preserve">. Students however may rebel against unstructured PBL scenarios, preferring instead more traditional teaching methods that offer more structure and thus security </w:t>
      </w:r>
      <w:r w:rsidR="00FD12DF">
        <w:rPr>
          <w:sz w:val="24"/>
          <w:szCs w:val="24"/>
        </w:rPr>
        <w:fldChar w:fldCharType="begin"/>
      </w:r>
      <w:r>
        <w:rPr>
          <w:sz w:val="24"/>
          <w:szCs w:val="24"/>
        </w:rPr>
        <w:instrText xml:space="preserve"> ADDIN EN.CITE &lt;EndNote&gt;&lt;Cite&gt;&lt;Author&gt;Beringer&lt;/Author&gt;&lt;Year&gt;2005&lt;/Year&gt;&lt;RecNum&gt;14&lt;/RecNum&gt;&lt;DisplayText&gt;(Beringer, 2005)&lt;/DisplayText&gt;&lt;record&gt;&lt;rec-number&gt;14&lt;/rec-number&gt;&lt;foreign-keys&gt;&lt;key app="EN" db-id="eat5pdetradwv9esxe7xa9pvzx5afwrrs5vw"&gt;14&lt;/key&gt;&lt;/foreign-keys&gt;&lt;ref-type name="Unpublished Work"&gt;34&lt;/ref-type&gt;&lt;contributors&gt;&lt;authors&gt;&lt;author&gt;Beringer, J,&lt;/author&gt;&lt;/authors&gt;&lt;/contributors&gt;&lt;titles&gt;&lt;title&gt;Application of Problem-based learning through investigation of a real-world research problem&lt;/title&gt;&lt;/titles&gt;&lt;dates&gt;&lt;year&gt;2005&lt;/year&gt;&lt;/dates&gt;&lt;urls&gt;&lt;/urls&gt;&lt;/record&gt;&lt;/Cite&gt;&lt;/EndNote&gt;</w:instrText>
      </w:r>
      <w:r w:rsidR="00FD12DF">
        <w:rPr>
          <w:sz w:val="24"/>
          <w:szCs w:val="24"/>
        </w:rPr>
        <w:fldChar w:fldCharType="separate"/>
      </w:r>
      <w:r>
        <w:rPr>
          <w:noProof/>
          <w:sz w:val="24"/>
          <w:szCs w:val="24"/>
        </w:rPr>
        <w:t>(Beringer, 2005)</w:t>
      </w:r>
      <w:r w:rsidR="00FD12DF">
        <w:rPr>
          <w:sz w:val="24"/>
          <w:szCs w:val="24"/>
        </w:rPr>
        <w:fldChar w:fldCharType="end"/>
      </w:r>
      <w:r>
        <w:rPr>
          <w:sz w:val="24"/>
          <w:szCs w:val="24"/>
        </w:rPr>
        <w:t xml:space="preserve">. </w:t>
      </w:r>
      <w:r w:rsidR="00792273">
        <w:rPr>
          <w:sz w:val="24"/>
          <w:szCs w:val="24"/>
        </w:rPr>
        <w:t>Some researchers however argue that PBL prioritises the doing ahead of the thinking and reflection</w:t>
      </w:r>
      <w:r w:rsidR="00E21CAB">
        <w:rPr>
          <w:sz w:val="24"/>
          <w:szCs w:val="24"/>
        </w:rPr>
        <w:t xml:space="preserve"> </w:t>
      </w:r>
      <w:r w:rsidR="00FD12DF">
        <w:rPr>
          <w:sz w:val="24"/>
          <w:szCs w:val="24"/>
        </w:rPr>
        <w:fldChar w:fldCharType="begin"/>
      </w:r>
      <w:r w:rsidR="0070407F">
        <w:rPr>
          <w:sz w:val="24"/>
          <w:szCs w:val="24"/>
        </w:rPr>
        <w:instrText xml:space="preserve"> ADDIN EN.CITE &lt;EndNote&gt;&lt;Cite&gt;&lt;Author&gt;Pawson&lt;/Author&gt;&lt;Year&gt;2006&lt;/Year&gt;&lt;RecNum&gt;117&lt;/RecNum&gt;&lt;DisplayText&gt;(Pawson et al., 2006a)&lt;/DisplayText&gt;&lt;record&gt;&lt;rec-number&gt;117&lt;/rec-number&gt;&lt;foreign-keys&gt;&lt;key app="EN" db-id="eat5pdetradwv9esxe7xa9pvzx5afwrrs5vw"&gt;117&lt;/key&gt;&lt;/foreign-keys&gt;&lt;ref-type name="Journal Article"&gt;17&lt;/ref-type&gt;&lt;contributors&gt;&lt;authors&gt;&lt;author&gt;Pawson, E,&lt;/author&gt;&lt;author&gt;Fournier, E, &lt;/author&gt;&lt;author&gt;Haigh, M, &lt;/author&gt;&lt;author&gt;Muniz, O,&lt;/author&gt;&lt;author&gt;Trafford, J,&lt;/author&gt;&lt;author&gt;Vajoczki, S,&lt;/author&gt;&lt;/authors&gt;&lt;/contributors&gt;&lt;titles&gt;&lt;title&gt;Problem-based Learning in Gepgraphy: Towards a Critical Assessment of its Purposes, Benefits and Risks&lt;/title&gt;&lt;secondary-title&gt;Journal of Geography in Higher Education&lt;/secondary-title&gt;&lt;/titles&gt;&lt;periodical&gt;&lt;full-title&gt;Journal of Geography in Higher Education&lt;/full-title&gt;&lt;/periodical&gt;&lt;pages&gt;103-116&lt;/pages&gt;&lt;volume&gt;30&lt;/volume&gt;&lt;number&gt;1&lt;/number&gt;&lt;section&gt;103&lt;/section&gt;&lt;dates&gt;&lt;year&gt;2006&lt;/year&gt;&lt;/dates&gt;&lt;urls&gt;&lt;/urls&gt;&lt;/record&gt;&lt;/Cite&gt;&lt;/EndNote&gt;</w:instrText>
      </w:r>
      <w:r w:rsidR="00FD12DF">
        <w:rPr>
          <w:sz w:val="24"/>
          <w:szCs w:val="24"/>
        </w:rPr>
        <w:fldChar w:fldCharType="separate"/>
      </w:r>
      <w:r w:rsidR="00FB59BF">
        <w:rPr>
          <w:noProof/>
          <w:sz w:val="24"/>
          <w:szCs w:val="24"/>
        </w:rPr>
        <w:t>(Pawson et al., 2006</w:t>
      </w:r>
      <w:r w:rsidR="0070407F">
        <w:rPr>
          <w:noProof/>
          <w:sz w:val="24"/>
          <w:szCs w:val="24"/>
        </w:rPr>
        <w:t>)</w:t>
      </w:r>
      <w:r w:rsidR="00FD12DF">
        <w:rPr>
          <w:sz w:val="24"/>
          <w:szCs w:val="24"/>
        </w:rPr>
        <w:fldChar w:fldCharType="end"/>
      </w:r>
      <w:r w:rsidR="00792273">
        <w:rPr>
          <w:sz w:val="24"/>
          <w:szCs w:val="24"/>
        </w:rPr>
        <w:t xml:space="preserve">, </w:t>
      </w:r>
      <w:r>
        <w:rPr>
          <w:sz w:val="24"/>
          <w:szCs w:val="24"/>
        </w:rPr>
        <w:t xml:space="preserve"> see</w:t>
      </w:r>
      <w:r w:rsidR="00792273">
        <w:rPr>
          <w:sz w:val="24"/>
          <w:szCs w:val="24"/>
        </w:rPr>
        <w:t>ing</w:t>
      </w:r>
      <w:r>
        <w:rPr>
          <w:sz w:val="24"/>
          <w:szCs w:val="24"/>
        </w:rPr>
        <w:t xml:space="preserve"> the </w:t>
      </w:r>
      <w:r w:rsidR="0070407F">
        <w:rPr>
          <w:sz w:val="24"/>
          <w:szCs w:val="24"/>
        </w:rPr>
        <w:t xml:space="preserve">teaching approach of </w:t>
      </w:r>
      <w:r>
        <w:rPr>
          <w:sz w:val="24"/>
          <w:szCs w:val="24"/>
        </w:rPr>
        <w:t xml:space="preserve">PBL </w:t>
      </w:r>
      <w:r w:rsidR="0070407F">
        <w:rPr>
          <w:sz w:val="24"/>
          <w:szCs w:val="24"/>
        </w:rPr>
        <w:t xml:space="preserve">as being true to </w:t>
      </w:r>
      <w:r>
        <w:rPr>
          <w:i/>
          <w:sz w:val="24"/>
          <w:szCs w:val="24"/>
        </w:rPr>
        <w:t xml:space="preserve">“the modernist pursuit of efficiency, predictability, productivity, measurable concrete outcomes, and unitary meaning subordinated to instrumentality” </w:t>
      </w:r>
      <w:r w:rsidR="00FD12DF" w:rsidRPr="00574F93">
        <w:rPr>
          <w:sz w:val="24"/>
          <w:szCs w:val="24"/>
        </w:rPr>
        <w:fldChar w:fldCharType="begin"/>
      </w:r>
      <w:r w:rsidRPr="00574F93">
        <w:rPr>
          <w:sz w:val="24"/>
          <w:szCs w:val="24"/>
        </w:rPr>
        <w:instrText xml:space="preserve"> ADDIN EN.CITE &lt;EndNote&gt;&lt;Cite&gt;&lt;Author&gt;Fenwick&lt;/Author&gt;&lt;Year&gt;1998&lt;/Year&gt;&lt;RecNum&gt;15&lt;/RecNum&gt;&lt;Suffix&gt;`, p.2&lt;/Suffix&gt;&lt;DisplayText&gt;(Fenwick, 1998, p.2)&lt;/DisplayText&gt;&lt;record&gt;&lt;rec-number&gt;15&lt;/rec-number&gt;&lt;foreign-keys&gt;&lt;key app="EN" db-id="eat5pdetradwv9esxe7xa9pvzx5afwrrs5vw"&gt;15&lt;/key&gt;&lt;/foreign-keys&gt;&lt;ref-type name="Journal Article"&gt;17&lt;/ref-type&gt;&lt;contributors&gt;&lt;authors&gt;&lt;author&gt;Fenwick, T,&lt;/author&gt;&lt;/authors&gt;&lt;/contributors&gt;&lt;titles&gt;&lt;title&gt;Fixing the world? Problem-based learning in professional education&lt;/title&gt;&lt;secondary-title&gt;Studies in the Education of Adults&lt;/secondary-title&gt;&lt;/titles&gt;&lt;periodical&gt;&lt;full-title&gt;Studies in the Education of Adults&lt;/full-title&gt;&lt;/periodical&gt;&lt;pages&gt;53-66&lt;/pages&gt;&lt;volume&gt;30&lt;/volume&gt;&lt;number&gt;1&lt;/number&gt;&lt;section&gt;53&lt;/section&gt;&lt;dates&gt;&lt;year&gt;1998&lt;/year&gt;&lt;/dates&gt;&lt;urls&gt;&lt;/urls&gt;&lt;electronic-resource-num&gt;http://www.ualberta.ca/~tfenwick/ext/pubs/pbl.htm&lt;/electronic-resource-num&gt;&lt;access-date&gt;March 2013&lt;/access-date&gt;&lt;/record&gt;&lt;/Cite&gt;&lt;/EndNote&gt;</w:instrText>
      </w:r>
      <w:r w:rsidR="00FD12DF" w:rsidRPr="00574F93">
        <w:rPr>
          <w:sz w:val="24"/>
          <w:szCs w:val="24"/>
        </w:rPr>
        <w:fldChar w:fldCharType="separate"/>
      </w:r>
      <w:r w:rsidRPr="00574F93">
        <w:rPr>
          <w:noProof/>
          <w:sz w:val="24"/>
          <w:szCs w:val="24"/>
        </w:rPr>
        <w:t>(Fenwick, 1998, p.2)</w:t>
      </w:r>
      <w:r w:rsidR="00FD12DF" w:rsidRPr="00574F93">
        <w:rPr>
          <w:sz w:val="24"/>
          <w:szCs w:val="24"/>
        </w:rPr>
        <w:fldChar w:fldCharType="end"/>
      </w:r>
      <w:r w:rsidR="00792273" w:rsidRPr="00574F93">
        <w:rPr>
          <w:sz w:val="24"/>
          <w:szCs w:val="24"/>
        </w:rPr>
        <w:t>.</w:t>
      </w:r>
      <w:r w:rsidR="00792273">
        <w:rPr>
          <w:sz w:val="24"/>
          <w:szCs w:val="24"/>
        </w:rPr>
        <w:t xml:space="preserve"> Many however would disagree, instead claiming that </w:t>
      </w:r>
      <w:r w:rsidR="00D55349">
        <w:rPr>
          <w:sz w:val="24"/>
          <w:szCs w:val="24"/>
        </w:rPr>
        <w:t xml:space="preserve">PBL allows instructors who use it </w:t>
      </w:r>
      <w:r w:rsidR="0070407F">
        <w:rPr>
          <w:sz w:val="24"/>
          <w:szCs w:val="24"/>
        </w:rPr>
        <w:t xml:space="preserve">a </w:t>
      </w:r>
      <w:r w:rsidR="00D55349">
        <w:rPr>
          <w:sz w:val="24"/>
          <w:szCs w:val="24"/>
        </w:rPr>
        <w:t xml:space="preserve">flexible approach to learning that can be used in a variety of ways. </w:t>
      </w:r>
      <w:r w:rsidR="00792273">
        <w:rPr>
          <w:sz w:val="24"/>
          <w:szCs w:val="24"/>
        </w:rPr>
        <w:t xml:space="preserve">If used with some courage, PBL is a method </w:t>
      </w:r>
      <w:r w:rsidR="007832C5">
        <w:rPr>
          <w:sz w:val="24"/>
          <w:szCs w:val="24"/>
        </w:rPr>
        <w:t>which enables students to learn from their mistakes</w:t>
      </w:r>
      <w:r w:rsidR="00792273">
        <w:rPr>
          <w:sz w:val="24"/>
          <w:szCs w:val="24"/>
        </w:rPr>
        <w:t xml:space="preserve"> </w:t>
      </w:r>
      <w:r w:rsidR="00FD12DF">
        <w:rPr>
          <w:sz w:val="24"/>
          <w:szCs w:val="24"/>
        </w:rPr>
        <w:fldChar w:fldCharType="begin"/>
      </w:r>
      <w:r w:rsidR="00792273">
        <w:rPr>
          <w:sz w:val="24"/>
          <w:szCs w:val="24"/>
        </w:rPr>
        <w:instrText xml:space="preserve"> ADDIN EN.CITE &lt;EndNote&gt;&lt;Cite&gt;&lt;Author&gt;King&lt;/Author&gt;&lt;Year&gt;2001&lt;/Year&gt;&lt;RecNum&gt;16&lt;/RecNum&gt;&lt;DisplayText&gt;(King, 2001)&lt;/DisplayText&gt;&lt;record&gt;&lt;rec-number&gt;16&lt;/rec-number&gt;&lt;foreign-keys&gt;&lt;key app="EN" db-id="eat5pdetradwv9esxe7xa9pvzx5afwrrs5vw"&gt;16&lt;/key&gt;&lt;/foreign-keys&gt;&lt;ref-type name="Journal Article"&gt;17&lt;/ref-type&gt;&lt;contributors&gt;&lt;authors&gt;&lt;author&gt;King, H,&lt;/author&gt;&lt;/authors&gt;&lt;/contributors&gt;&lt;titles&gt;&lt;title&gt;Editorial: Case studies in problem-based learning from geography, earth and environmental sciences &lt;/title&gt;&lt;secondary-title&gt;Planet&lt;/secondary-title&gt;&lt;/titles&gt;&lt;periodical&gt;&lt;full-title&gt;Planet&lt;/full-title&gt;&lt;/periodical&gt;&lt;pages&gt;3-4&lt;/pages&gt;&lt;number&gt;2&lt;/number&gt;&lt;section&gt;3&lt;/section&gt;&lt;dates&gt;&lt;year&gt;2001&lt;/year&gt;&lt;/dates&gt;&lt;urls&gt;&lt;/urls&gt;&lt;/record&gt;&lt;/Cite&gt;&lt;/EndNote&gt;</w:instrText>
      </w:r>
      <w:r w:rsidR="00FD12DF">
        <w:rPr>
          <w:sz w:val="24"/>
          <w:szCs w:val="24"/>
        </w:rPr>
        <w:fldChar w:fldCharType="separate"/>
      </w:r>
      <w:r w:rsidR="00792273">
        <w:rPr>
          <w:noProof/>
          <w:sz w:val="24"/>
          <w:szCs w:val="24"/>
        </w:rPr>
        <w:t>(King, 2001)</w:t>
      </w:r>
      <w:r w:rsidR="00FD12DF">
        <w:rPr>
          <w:sz w:val="24"/>
          <w:szCs w:val="24"/>
        </w:rPr>
        <w:fldChar w:fldCharType="end"/>
      </w:r>
      <w:r w:rsidR="00792273">
        <w:rPr>
          <w:sz w:val="24"/>
          <w:szCs w:val="24"/>
        </w:rPr>
        <w:t xml:space="preserve">. </w:t>
      </w:r>
    </w:p>
    <w:p w14:paraId="746A1724" w14:textId="77777777" w:rsidR="00873044" w:rsidRDefault="00873044" w:rsidP="00873044">
      <w:pPr>
        <w:pStyle w:val="Heading3"/>
      </w:pPr>
      <w:bookmarkStart w:id="37" w:name="_Toc395689962"/>
      <w:r>
        <w:t>Developing the Problem</w:t>
      </w:r>
      <w:bookmarkEnd w:id="37"/>
    </w:p>
    <w:p w14:paraId="2506BEA2" w14:textId="77777777" w:rsidR="00873044" w:rsidRPr="00873044" w:rsidRDefault="00873044" w:rsidP="00873044"/>
    <w:p w14:paraId="0ECC1EC0" w14:textId="77777777" w:rsidR="00873044" w:rsidRDefault="00E87B47" w:rsidP="00873044">
      <w:pPr>
        <w:spacing w:line="360" w:lineRule="auto"/>
        <w:ind w:firstLine="360"/>
        <w:rPr>
          <w:sz w:val="24"/>
          <w:szCs w:val="24"/>
        </w:rPr>
      </w:pPr>
      <w:r>
        <w:rPr>
          <w:sz w:val="24"/>
          <w:szCs w:val="24"/>
        </w:rPr>
        <w:t xml:space="preserve">A most critical issue in PBL is the development of the problem. </w:t>
      </w:r>
      <w:r w:rsidR="00873044">
        <w:rPr>
          <w:sz w:val="24"/>
          <w:szCs w:val="24"/>
        </w:rPr>
        <w:t xml:space="preserve">The anchor point and beginning of the learning process in PBL is the use of unstructured, authentic and real-life problems and it is very much a learner-centred and active-learning approach </w:t>
      </w:r>
      <w:r w:rsidR="00FD12DF">
        <w:rPr>
          <w:sz w:val="24"/>
          <w:szCs w:val="24"/>
        </w:rPr>
        <w:fldChar w:fldCharType="begin"/>
      </w:r>
      <w:r w:rsidR="00873044">
        <w:rPr>
          <w:sz w:val="24"/>
          <w:szCs w:val="24"/>
        </w:rPr>
        <w:instrText xml:space="preserve"> ADDIN EN.CITE &lt;EndNote&gt;&lt;Cite&gt;&lt;Author&gt;Tan&lt;/Author&gt;&lt;Year&gt;2004&lt;/Year&gt;&lt;RecNum&gt;66&lt;/RecNum&gt;&lt;DisplayText&gt;(Tan, 2004)&lt;/DisplayText&gt;&lt;record&gt;&lt;rec-number&gt;66&lt;/rec-number&gt;&lt;foreign-keys&gt;&lt;key app="EN" db-id="eat5pdetradwv9esxe7xa9pvzx5afwrrs5vw"&gt;66&lt;/key&gt;&lt;/foreign-keys&gt;&lt;ref-type name="Journal Article"&gt;17&lt;/ref-type&gt;&lt;contributors&gt;&lt;authors&gt;&lt;author&gt;Tan, O,&lt;/author&gt;&lt;/authors&gt;&lt;/contributors&gt;&lt;titles&gt;&lt;title&gt;Innovations in Education and Teaching International &lt;/title&gt;&lt;secondary-title&gt;Editorial&lt;/secondary-title&gt;&lt;/titles&gt;&lt;periodical&gt;&lt;full-title&gt;Editorial&lt;/full-title&gt;&lt;/periodical&gt;&lt;pages&gt;123-124&lt;/pages&gt;&lt;volume&gt;41&lt;/volume&gt;&lt;number&gt;2&lt;/number&gt;&lt;section&gt;123&lt;/section&gt;&lt;dates&gt;&lt;year&gt;2004&lt;/year&gt;&lt;/dates&gt;&lt;urls&gt;&lt;/urls&gt;&lt;/record&gt;&lt;/Cite&gt;&lt;/EndNote&gt;</w:instrText>
      </w:r>
      <w:r w:rsidR="00FD12DF">
        <w:rPr>
          <w:sz w:val="24"/>
          <w:szCs w:val="24"/>
        </w:rPr>
        <w:fldChar w:fldCharType="separate"/>
      </w:r>
      <w:r w:rsidR="00873044">
        <w:rPr>
          <w:noProof/>
          <w:sz w:val="24"/>
          <w:szCs w:val="24"/>
        </w:rPr>
        <w:t>(Tan, 2004)</w:t>
      </w:r>
      <w:r w:rsidR="00FD12DF">
        <w:rPr>
          <w:sz w:val="24"/>
          <w:szCs w:val="24"/>
        </w:rPr>
        <w:fldChar w:fldCharType="end"/>
      </w:r>
      <w:r w:rsidR="00873044">
        <w:rPr>
          <w:sz w:val="24"/>
          <w:szCs w:val="24"/>
        </w:rPr>
        <w:t xml:space="preserve">.The building frame of PBL is based on a shift in three areas, namely </w:t>
      </w:r>
    </w:p>
    <w:p w14:paraId="47C473AE" w14:textId="77777777" w:rsidR="00873044" w:rsidRDefault="00873044" w:rsidP="0054735A">
      <w:pPr>
        <w:pStyle w:val="ListParagraph"/>
        <w:numPr>
          <w:ilvl w:val="0"/>
          <w:numId w:val="23"/>
        </w:numPr>
        <w:spacing w:line="360" w:lineRule="auto"/>
        <w:rPr>
          <w:sz w:val="24"/>
          <w:szCs w:val="24"/>
        </w:rPr>
      </w:pPr>
      <w:r>
        <w:rPr>
          <w:sz w:val="24"/>
          <w:szCs w:val="24"/>
        </w:rPr>
        <w:t>Content coverage to problem engagement</w:t>
      </w:r>
    </w:p>
    <w:p w14:paraId="5696C26F" w14:textId="77777777" w:rsidR="00873044" w:rsidRDefault="00873044" w:rsidP="0054735A">
      <w:pPr>
        <w:pStyle w:val="ListParagraph"/>
        <w:numPr>
          <w:ilvl w:val="0"/>
          <w:numId w:val="23"/>
        </w:numPr>
        <w:spacing w:line="360" w:lineRule="auto"/>
        <w:rPr>
          <w:sz w:val="24"/>
          <w:szCs w:val="24"/>
        </w:rPr>
      </w:pPr>
      <w:r>
        <w:rPr>
          <w:sz w:val="24"/>
          <w:szCs w:val="24"/>
        </w:rPr>
        <w:t>Role of lecturing to role of coaching</w:t>
      </w:r>
    </w:p>
    <w:p w14:paraId="70AE0F90" w14:textId="77777777" w:rsidR="00873044" w:rsidRDefault="00873044" w:rsidP="0054735A">
      <w:pPr>
        <w:pStyle w:val="ListParagraph"/>
        <w:numPr>
          <w:ilvl w:val="0"/>
          <w:numId w:val="23"/>
        </w:numPr>
        <w:spacing w:line="360" w:lineRule="auto"/>
        <w:rPr>
          <w:sz w:val="24"/>
          <w:szCs w:val="24"/>
        </w:rPr>
      </w:pPr>
      <w:r>
        <w:rPr>
          <w:sz w:val="24"/>
          <w:szCs w:val="24"/>
        </w:rPr>
        <w:t>Students as passive learners to that of active problem-solving</w:t>
      </w:r>
    </w:p>
    <w:p w14:paraId="6097EF16" w14:textId="77777777" w:rsidR="00873044" w:rsidRDefault="00FD12DF" w:rsidP="00873044">
      <w:pPr>
        <w:pStyle w:val="ListParagraph"/>
        <w:spacing w:line="360" w:lineRule="auto"/>
        <w:ind w:left="7200"/>
        <w:rPr>
          <w:sz w:val="24"/>
          <w:szCs w:val="24"/>
        </w:rPr>
      </w:pPr>
      <w:r>
        <w:rPr>
          <w:sz w:val="24"/>
          <w:szCs w:val="24"/>
        </w:rPr>
        <w:fldChar w:fldCharType="begin"/>
      </w:r>
      <w:r w:rsidR="00873044">
        <w:rPr>
          <w:sz w:val="24"/>
          <w:szCs w:val="24"/>
        </w:rPr>
        <w:instrText xml:space="preserve"> ADDIN EN.CITE &lt;EndNote&gt;&lt;Cite&gt;&lt;Author&gt;Tan&lt;/Author&gt;&lt;Year&gt;2004&lt;/Year&gt;&lt;RecNum&gt;66&lt;/RecNum&gt;&lt;DisplayText&gt;(Tan, 2004)&lt;/DisplayText&gt;&lt;record&gt;&lt;rec-number&gt;66&lt;/rec-number&gt;&lt;foreign-keys&gt;&lt;key app="EN" db-id="eat5pdetradwv9esxe7xa9pvzx5afwrrs5vw"&gt;66&lt;/key&gt;&lt;/foreign-keys&gt;&lt;ref-type name="Journal Article"&gt;17&lt;/ref-type&gt;&lt;contributors&gt;&lt;authors&gt;&lt;author&gt;Tan, O,&lt;/author&gt;&lt;/authors&gt;&lt;/contributors&gt;&lt;titles&gt;&lt;title&gt;Innovations in Education and Teaching International &lt;/title&gt;&lt;secondary-title&gt;Editorial&lt;/secondary-title&gt;&lt;/titles&gt;&lt;periodical&gt;&lt;full-title&gt;Editorial&lt;/full-title&gt;&lt;/periodical&gt;&lt;pages&gt;123-124&lt;/pages&gt;&lt;volume&gt;41&lt;/volume&gt;&lt;number&gt;2&lt;/number&gt;&lt;section&gt;123&lt;/section&gt;&lt;dates&gt;&lt;year&gt;2004&lt;/year&gt;&lt;/dates&gt;&lt;urls&gt;&lt;/urls&gt;&lt;/record&gt;&lt;/Cite&gt;&lt;/EndNote&gt;</w:instrText>
      </w:r>
      <w:r>
        <w:rPr>
          <w:sz w:val="24"/>
          <w:szCs w:val="24"/>
        </w:rPr>
        <w:fldChar w:fldCharType="separate"/>
      </w:r>
      <w:r w:rsidR="00873044">
        <w:rPr>
          <w:noProof/>
          <w:sz w:val="24"/>
          <w:szCs w:val="24"/>
        </w:rPr>
        <w:t>(Tan, 2004)</w:t>
      </w:r>
      <w:r>
        <w:rPr>
          <w:sz w:val="24"/>
          <w:szCs w:val="24"/>
        </w:rPr>
        <w:fldChar w:fldCharType="end"/>
      </w:r>
    </w:p>
    <w:p w14:paraId="3FBC0EDC" w14:textId="77777777" w:rsidR="00873044" w:rsidRPr="00EE7C61" w:rsidRDefault="00873044" w:rsidP="00873044">
      <w:pPr>
        <w:spacing w:line="240" w:lineRule="auto"/>
        <w:ind w:left="720"/>
        <w:rPr>
          <w:sz w:val="24"/>
          <w:szCs w:val="24"/>
        </w:rPr>
      </w:pPr>
      <w:r w:rsidRPr="00EE7C61">
        <w:rPr>
          <w:sz w:val="24"/>
          <w:szCs w:val="24"/>
        </w:rPr>
        <w:t>PBL is not just about problem-solving processes; it is a pedagogy based on constructivism in which realistic problems are used in conjunction with the design of a learning environment where inquiry activities, self-directed learning, information mining, dialogue and collaborative p</w:t>
      </w:r>
      <w:r w:rsidR="00EE7C61" w:rsidRPr="00EE7C61">
        <w:rPr>
          <w:sz w:val="24"/>
          <w:szCs w:val="24"/>
        </w:rPr>
        <w:t>roblem-solving are incorporated</w:t>
      </w:r>
      <w:r w:rsidRPr="00EE7C61">
        <w:rPr>
          <w:sz w:val="24"/>
          <w:szCs w:val="24"/>
        </w:rPr>
        <w:t xml:space="preserve"> </w:t>
      </w:r>
      <w:r w:rsidR="00FD12DF" w:rsidRPr="00EE7C61">
        <w:rPr>
          <w:sz w:val="24"/>
          <w:szCs w:val="24"/>
        </w:rPr>
        <w:fldChar w:fldCharType="begin"/>
      </w:r>
      <w:r w:rsidRPr="00EE7C61">
        <w:rPr>
          <w:sz w:val="24"/>
          <w:szCs w:val="24"/>
        </w:rPr>
        <w:instrText xml:space="preserve"> ADDIN EN.CITE &lt;EndNote&gt;&lt;Cite&gt;&lt;Author&gt;Tan&lt;/Author&gt;&lt;Year&gt;2004&lt;/Year&gt;&lt;RecNum&gt;66&lt;/RecNum&gt;&lt;Suffix&gt;`, p.123&lt;/Suffix&gt;&lt;DisplayText&gt;(Tan, 2004, p.123)&lt;/DisplayText&gt;&lt;record&gt;&lt;rec-number&gt;66&lt;/rec-number&gt;&lt;foreign-keys&gt;&lt;key app="EN" db-id="eat5pdetradwv9esxe7xa9pvzx5afwrrs5vw"&gt;66&lt;/key&gt;&lt;/foreign-keys&gt;&lt;ref-type name="Journal Article"&gt;17&lt;/ref-type&gt;&lt;contributors&gt;&lt;authors&gt;&lt;author&gt;Tan, O,&lt;/author&gt;&lt;/authors&gt;&lt;/contributors&gt;&lt;titles&gt;&lt;title&gt;Innovations in Education and Teaching International &lt;/title&gt;&lt;secondary-title&gt;Editorial&lt;/secondary-title&gt;&lt;/titles&gt;&lt;periodical&gt;&lt;full-title&gt;Editorial&lt;/full-title&gt;&lt;/periodical&gt;&lt;pages&gt;123-124&lt;/pages&gt;&lt;volume&gt;41&lt;/volume&gt;&lt;number&gt;2&lt;/number&gt;&lt;section&gt;123&lt;/section&gt;&lt;dates&gt;&lt;year&gt;2004&lt;/year&gt;&lt;/dates&gt;&lt;urls&gt;&lt;/urls&gt;&lt;/record&gt;&lt;/Cite&gt;&lt;/EndNote&gt;</w:instrText>
      </w:r>
      <w:r w:rsidR="00FD12DF" w:rsidRPr="00EE7C61">
        <w:rPr>
          <w:sz w:val="24"/>
          <w:szCs w:val="24"/>
        </w:rPr>
        <w:fldChar w:fldCharType="separate"/>
      </w:r>
      <w:r w:rsidRPr="00EE7C61">
        <w:rPr>
          <w:noProof/>
          <w:sz w:val="24"/>
          <w:szCs w:val="24"/>
        </w:rPr>
        <w:t>(Tan, 2004, p.123)</w:t>
      </w:r>
      <w:r w:rsidR="00FD12DF" w:rsidRPr="00EE7C61">
        <w:rPr>
          <w:sz w:val="24"/>
          <w:szCs w:val="24"/>
        </w:rPr>
        <w:fldChar w:fldCharType="end"/>
      </w:r>
      <w:r w:rsidRPr="00EE7C61">
        <w:rPr>
          <w:sz w:val="24"/>
          <w:szCs w:val="24"/>
        </w:rPr>
        <w:t>.</w:t>
      </w:r>
    </w:p>
    <w:p w14:paraId="2C92EF08" w14:textId="77777777" w:rsidR="00E87B47" w:rsidRDefault="00E87B47" w:rsidP="0025220F">
      <w:pPr>
        <w:spacing w:line="360" w:lineRule="auto"/>
        <w:rPr>
          <w:sz w:val="24"/>
          <w:szCs w:val="24"/>
        </w:rPr>
      </w:pPr>
      <w:r>
        <w:rPr>
          <w:sz w:val="24"/>
          <w:szCs w:val="24"/>
        </w:rPr>
        <w:tab/>
      </w:r>
      <w:r w:rsidR="003C38B5">
        <w:rPr>
          <w:sz w:val="24"/>
          <w:szCs w:val="24"/>
        </w:rPr>
        <w:t xml:space="preserve">A good problem is one that </w:t>
      </w:r>
      <w:r w:rsidR="004D7DBE">
        <w:rPr>
          <w:sz w:val="24"/>
          <w:szCs w:val="24"/>
        </w:rPr>
        <w:t xml:space="preserve">is </w:t>
      </w:r>
      <w:r w:rsidR="003C38B5">
        <w:rPr>
          <w:sz w:val="24"/>
          <w:szCs w:val="24"/>
        </w:rPr>
        <w:t>real-world, namely authentic and relevant; has the ability to generate multiple options; encourages independent and creative thin</w:t>
      </w:r>
      <w:r w:rsidR="0025220F">
        <w:rPr>
          <w:sz w:val="24"/>
          <w:szCs w:val="24"/>
        </w:rPr>
        <w:t>king, insists on a new body of core knowledge</w:t>
      </w:r>
      <w:r w:rsidR="0070407F">
        <w:rPr>
          <w:sz w:val="24"/>
          <w:szCs w:val="24"/>
        </w:rPr>
        <w:t xml:space="preserve"> </w:t>
      </w:r>
      <w:r w:rsidR="00FD12DF">
        <w:rPr>
          <w:sz w:val="24"/>
          <w:szCs w:val="24"/>
        </w:rPr>
        <w:fldChar w:fldCharType="begin"/>
      </w:r>
      <w:r w:rsidR="0070407F">
        <w:rPr>
          <w:sz w:val="24"/>
          <w:szCs w:val="24"/>
        </w:rPr>
        <w:instrText xml:space="preserve"> ADDIN EN.CITE &lt;EndNote&gt;&lt;Cite&gt;&lt;Author&gt;Stanley&lt;/Author&gt;&lt;Year&gt;2012&lt;/Year&gt;&lt;RecNum&gt;118&lt;/RecNum&gt;&lt;DisplayText&gt;(Stanley and Marsden, 2012)&lt;/DisplayText&gt;&lt;record&gt;&lt;rec-number&gt;118&lt;/rec-number&gt;&lt;foreign-keys&gt;&lt;key app="EN" db-id="eat5pdetradwv9esxe7xa9pvzx5afwrrs5vw"&gt;118&lt;/key&gt;&lt;/foreign-keys&gt;&lt;ref-type name="Journal Article"&gt;17&lt;/ref-type&gt;&lt;contributors&gt;&lt;authors&gt;&lt;author&gt;Stanley, T, &lt;/author&gt;&lt;author&gt;Marsden, S,&lt;/author&gt;&lt;/authors&gt;&lt;/contributors&gt;&lt;titles&gt;&lt;title&gt;Problem-based learning: Does accounting education need it?&lt;/title&gt;&lt;secondary-title&gt;Journal of Accounting Education&lt;/secondary-title&gt;&lt;/titles&gt;&lt;periodical&gt;&lt;full-title&gt;Journal of Accounting Education&lt;/full-title&gt;&lt;/periodical&gt;&lt;pages&gt;267-416&lt;/pages&gt;&lt;volume&gt;30&lt;/volume&gt;&lt;number&gt;3-4&lt;/number&gt;&lt;section&gt;267&lt;/section&gt;&lt;dates&gt;&lt;year&gt;2012&lt;/year&gt;&lt;/dates&gt;&lt;urls&gt;&lt;/urls&gt;&lt;/record&gt;&lt;/Cite&gt;&lt;/EndNote&gt;</w:instrText>
      </w:r>
      <w:r w:rsidR="00FD12DF">
        <w:rPr>
          <w:sz w:val="24"/>
          <w:szCs w:val="24"/>
        </w:rPr>
        <w:fldChar w:fldCharType="separate"/>
      </w:r>
      <w:r w:rsidR="0070407F">
        <w:rPr>
          <w:noProof/>
          <w:sz w:val="24"/>
          <w:szCs w:val="24"/>
        </w:rPr>
        <w:t>(Stanley and Marsden, 2012)</w:t>
      </w:r>
      <w:r w:rsidR="00FD12DF">
        <w:rPr>
          <w:sz w:val="24"/>
          <w:szCs w:val="24"/>
        </w:rPr>
        <w:fldChar w:fldCharType="end"/>
      </w:r>
      <w:r w:rsidR="0025220F">
        <w:rPr>
          <w:sz w:val="24"/>
          <w:szCs w:val="24"/>
        </w:rPr>
        <w:t xml:space="preserve">; integrates many topics; has realistic outcomes, engages those involved in the problem and engenders curiosity (i.e. has </w:t>
      </w:r>
      <w:r w:rsidR="0025220F">
        <w:rPr>
          <w:sz w:val="24"/>
          <w:szCs w:val="24"/>
        </w:rPr>
        <w:lastRenderedPageBreak/>
        <w:t xml:space="preserve">a ’hook’) and is outcomes-based </w:t>
      </w:r>
      <w:r w:rsidR="00FD12DF">
        <w:rPr>
          <w:sz w:val="24"/>
          <w:szCs w:val="24"/>
        </w:rPr>
        <w:fldChar w:fldCharType="begin"/>
      </w:r>
      <w:r w:rsidR="0025220F">
        <w:rPr>
          <w:sz w:val="24"/>
          <w:szCs w:val="24"/>
        </w:rPr>
        <w:instrText xml:space="preserve"> ADDIN EN.CITE &lt;EndNote&gt;&lt;Cite&gt;&lt;Author&gt;Tan&lt;/Author&gt;&lt;Year&gt;2003&lt;/Year&gt;&lt;RecNum&gt;71&lt;/RecNum&gt;&lt;DisplayText&gt;(Tan, 2003)&lt;/DisplayText&gt;&lt;record&gt;&lt;rec-number&gt;71&lt;/rec-number&gt;&lt;foreign-keys&gt;&lt;key app="EN" db-id="eat5pdetradwv9esxe7xa9pvzx5afwrrs5vw"&gt;71&lt;/key&gt;&lt;/foreign-keys&gt;&lt;ref-type name="Book"&gt;6&lt;/ref-type&gt;&lt;contributors&gt;&lt;authors&gt;&lt;author&gt;Tan, O,&lt;/author&gt;&lt;/authors&gt;&lt;/contributors&gt;&lt;titles&gt;&lt;title&gt;Problem-based learning innovation:Using problems to power learning in the 21st Century&lt;/title&gt;&lt;/titles&gt;&lt;dates&gt;&lt;year&gt;2003&lt;/year&gt;&lt;/dates&gt;&lt;pub-location&gt;London&lt;/pub-location&gt;&lt;publisher&gt;Thompson&lt;/publisher&gt;&lt;urls&gt;&lt;/urls&gt;&lt;/record&gt;&lt;/Cite&gt;&lt;/EndNote&gt;</w:instrText>
      </w:r>
      <w:r w:rsidR="00FD12DF">
        <w:rPr>
          <w:sz w:val="24"/>
          <w:szCs w:val="24"/>
        </w:rPr>
        <w:fldChar w:fldCharType="separate"/>
      </w:r>
      <w:r w:rsidR="0025220F">
        <w:rPr>
          <w:noProof/>
          <w:sz w:val="24"/>
          <w:szCs w:val="24"/>
        </w:rPr>
        <w:t>(Tan, 2003)</w:t>
      </w:r>
      <w:r w:rsidR="00FD12DF">
        <w:rPr>
          <w:sz w:val="24"/>
          <w:szCs w:val="24"/>
        </w:rPr>
        <w:fldChar w:fldCharType="end"/>
      </w:r>
      <w:r w:rsidR="0025220F">
        <w:rPr>
          <w:sz w:val="24"/>
          <w:szCs w:val="24"/>
        </w:rPr>
        <w:t xml:space="preserve">.  </w:t>
      </w:r>
      <w:r>
        <w:rPr>
          <w:sz w:val="24"/>
          <w:szCs w:val="24"/>
        </w:rPr>
        <w:t>There are four</w:t>
      </w:r>
      <w:r w:rsidR="00356CDB">
        <w:rPr>
          <w:sz w:val="24"/>
          <w:szCs w:val="24"/>
        </w:rPr>
        <w:t xml:space="preserve"> key</w:t>
      </w:r>
      <w:r>
        <w:rPr>
          <w:sz w:val="24"/>
          <w:szCs w:val="24"/>
        </w:rPr>
        <w:t xml:space="preserve"> things implicit in a problem</w:t>
      </w:r>
      <w:r w:rsidR="00270C06">
        <w:rPr>
          <w:sz w:val="24"/>
          <w:szCs w:val="24"/>
        </w:rPr>
        <w:t xml:space="preserve"> from students’ perspectives:</w:t>
      </w:r>
    </w:p>
    <w:p w14:paraId="1BE8C8F8" w14:textId="77777777" w:rsidR="00E87B47" w:rsidRDefault="00E87B47" w:rsidP="0054735A">
      <w:pPr>
        <w:pStyle w:val="ListParagraph"/>
        <w:numPr>
          <w:ilvl w:val="0"/>
          <w:numId w:val="24"/>
        </w:numPr>
        <w:spacing w:line="360" w:lineRule="auto"/>
        <w:rPr>
          <w:sz w:val="24"/>
          <w:szCs w:val="24"/>
        </w:rPr>
      </w:pPr>
      <w:r>
        <w:rPr>
          <w:sz w:val="24"/>
          <w:szCs w:val="24"/>
        </w:rPr>
        <w:t>We recognise that there is a problem</w:t>
      </w:r>
    </w:p>
    <w:p w14:paraId="4C729B60" w14:textId="77777777" w:rsidR="00E87B47" w:rsidRDefault="00E87B47" w:rsidP="0054735A">
      <w:pPr>
        <w:pStyle w:val="ListParagraph"/>
        <w:numPr>
          <w:ilvl w:val="0"/>
          <w:numId w:val="24"/>
        </w:numPr>
        <w:spacing w:line="360" w:lineRule="auto"/>
        <w:rPr>
          <w:sz w:val="24"/>
          <w:szCs w:val="24"/>
        </w:rPr>
      </w:pPr>
      <w:r>
        <w:rPr>
          <w:sz w:val="24"/>
          <w:szCs w:val="24"/>
        </w:rPr>
        <w:t>We do not know how to resolve the problem</w:t>
      </w:r>
    </w:p>
    <w:p w14:paraId="63BF7E13" w14:textId="77777777" w:rsidR="00E87B47" w:rsidRDefault="00E87B47" w:rsidP="0054735A">
      <w:pPr>
        <w:pStyle w:val="ListParagraph"/>
        <w:numPr>
          <w:ilvl w:val="0"/>
          <w:numId w:val="24"/>
        </w:numPr>
        <w:spacing w:line="360" w:lineRule="auto"/>
        <w:rPr>
          <w:sz w:val="24"/>
          <w:szCs w:val="24"/>
        </w:rPr>
      </w:pPr>
      <w:r>
        <w:rPr>
          <w:sz w:val="24"/>
          <w:szCs w:val="24"/>
        </w:rPr>
        <w:t>We want to resolve it</w:t>
      </w:r>
    </w:p>
    <w:p w14:paraId="445494B1" w14:textId="77777777" w:rsidR="00E87B47" w:rsidRDefault="00E87B47" w:rsidP="0054735A">
      <w:pPr>
        <w:pStyle w:val="ListParagraph"/>
        <w:numPr>
          <w:ilvl w:val="0"/>
          <w:numId w:val="24"/>
        </w:numPr>
        <w:spacing w:line="360" w:lineRule="auto"/>
        <w:rPr>
          <w:sz w:val="24"/>
          <w:szCs w:val="24"/>
        </w:rPr>
      </w:pPr>
      <w:r>
        <w:rPr>
          <w:sz w:val="24"/>
          <w:szCs w:val="24"/>
        </w:rPr>
        <w:t>We perceive that we are able to solve it</w:t>
      </w:r>
    </w:p>
    <w:p w14:paraId="7BD91274" w14:textId="77777777" w:rsidR="00E87B47" w:rsidRDefault="00FD12DF" w:rsidP="0025220F">
      <w:pPr>
        <w:pStyle w:val="ListParagraph"/>
        <w:spacing w:line="360" w:lineRule="auto"/>
        <w:ind w:left="7200"/>
        <w:rPr>
          <w:sz w:val="24"/>
          <w:szCs w:val="24"/>
        </w:rPr>
      </w:pPr>
      <w:r>
        <w:rPr>
          <w:sz w:val="24"/>
          <w:szCs w:val="24"/>
        </w:rPr>
        <w:fldChar w:fldCharType="begin"/>
      </w:r>
      <w:r w:rsidR="00E87B47">
        <w:rPr>
          <w:sz w:val="24"/>
          <w:szCs w:val="24"/>
        </w:rPr>
        <w:instrText xml:space="preserve"> ADDIN EN.CITE &lt;EndNote&gt;&lt;Cite&gt;&lt;Author&gt;Hicks&lt;/Author&gt;&lt;Year&gt;1991&lt;/Year&gt;&lt;RecNum&gt;70&lt;/RecNum&gt;&lt;DisplayText&gt;(Hicks, 1991)&lt;/DisplayText&gt;&lt;record&gt;&lt;rec-number&gt;70&lt;/rec-number&gt;&lt;foreign-keys&gt;&lt;key app="EN" db-id="eat5pdetradwv9esxe7xa9pvzx5afwrrs5vw"&gt;70&lt;/key&gt;&lt;/foreign-keys&gt;&lt;ref-type name="Book"&gt;6&lt;/ref-type&gt;&lt;contributors&gt;&lt;authors&gt;&lt;author&gt;Hicks, M&lt;/author&gt;&lt;/authors&gt;&lt;/contributors&gt;&lt;titles&gt;&lt;title&gt;Problem-solving in business and management: Hard, soft and creative approaches&lt;/title&gt;&lt;/titles&gt;&lt;dates&gt;&lt;year&gt;1991&lt;/year&gt;&lt;/dates&gt;&lt;pub-location&gt;London&lt;/pub-location&gt;&lt;publisher&gt;International Thompson Business Press&lt;/publisher&gt;&lt;urls&gt;&lt;/urls&gt;&lt;/record&gt;&lt;/Cite&gt;&lt;/EndNote&gt;</w:instrText>
      </w:r>
      <w:r>
        <w:rPr>
          <w:sz w:val="24"/>
          <w:szCs w:val="24"/>
        </w:rPr>
        <w:fldChar w:fldCharType="separate"/>
      </w:r>
      <w:r w:rsidR="00E87B47">
        <w:rPr>
          <w:noProof/>
          <w:sz w:val="24"/>
          <w:szCs w:val="24"/>
        </w:rPr>
        <w:t>(Hicks, 1991)</w:t>
      </w:r>
      <w:r>
        <w:rPr>
          <w:sz w:val="24"/>
          <w:szCs w:val="24"/>
        </w:rPr>
        <w:fldChar w:fldCharType="end"/>
      </w:r>
    </w:p>
    <w:p w14:paraId="51A5E945" w14:textId="77777777" w:rsidR="00055633" w:rsidRDefault="00807244" w:rsidP="0039391C">
      <w:pPr>
        <w:spacing w:line="360" w:lineRule="auto"/>
        <w:ind w:firstLine="720"/>
        <w:rPr>
          <w:sz w:val="24"/>
          <w:szCs w:val="24"/>
        </w:rPr>
      </w:pPr>
      <w:r>
        <w:rPr>
          <w:sz w:val="24"/>
          <w:szCs w:val="24"/>
        </w:rPr>
        <w:t xml:space="preserve">In PBL, </w:t>
      </w:r>
      <w:r w:rsidR="00433DFE">
        <w:rPr>
          <w:sz w:val="24"/>
          <w:szCs w:val="24"/>
        </w:rPr>
        <w:t xml:space="preserve">it is the problem that motivates the search which is how it also is in real-life situations. </w:t>
      </w:r>
      <w:r>
        <w:rPr>
          <w:sz w:val="24"/>
          <w:szCs w:val="24"/>
        </w:rPr>
        <w:t xml:space="preserve">Indeed </w:t>
      </w:r>
      <w:r w:rsidR="00433DFE">
        <w:rPr>
          <w:sz w:val="24"/>
          <w:szCs w:val="24"/>
        </w:rPr>
        <w:t xml:space="preserve">how the problem is defined may also change over time as more and more information is constructed by the students </w:t>
      </w:r>
      <w:r w:rsidR="00FD12DF">
        <w:rPr>
          <w:sz w:val="24"/>
          <w:szCs w:val="24"/>
        </w:rPr>
        <w:fldChar w:fldCharType="begin"/>
      </w:r>
      <w:r w:rsidR="00433DFE">
        <w:rPr>
          <w:sz w:val="24"/>
          <w:szCs w:val="24"/>
        </w:rPr>
        <w:instrText xml:space="preserve"> ADDIN EN.CITE &lt;EndNote&gt;&lt;Cite&gt;&lt;Author&gt;Stanley&lt;/Author&gt;&lt;Year&gt;2012&lt;/Year&gt;&lt;RecNum&gt;118&lt;/RecNum&gt;&lt;DisplayText&gt;(Stanley and Marsden, 2012)&lt;/DisplayText&gt;&lt;record&gt;&lt;rec-number&gt;118&lt;/rec-number&gt;&lt;foreign-keys&gt;&lt;key app="EN" db-id="eat5pdetradwv9esxe7xa9pvzx5afwrrs5vw"&gt;118&lt;/key&gt;&lt;/foreign-keys&gt;&lt;ref-type name="Journal Article"&gt;17&lt;/ref-type&gt;&lt;contributors&gt;&lt;authors&gt;&lt;author&gt;Stanley, T, &lt;/author&gt;&lt;author&gt;Marsden, S,&lt;/author&gt;&lt;/authors&gt;&lt;/contributors&gt;&lt;titles&gt;&lt;title&gt;Problem-based learning: Does accounting education need it?&lt;/title&gt;&lt;secondary-title&gt;Journal of Accounting Education&lt;/secondary-title&gt;&lt;/titles&gt;&lt;periodical&gt;&lt;full-title&gt;Journal of Accounting Education&lt;/full-title&gt;&lt;/periodical&gt;&lt;pages&gt;267-416&lt;/pages&gt;&lt;volume&gt;30&lt;/volume&gt;&lt;number&gt;3-4&lt;/number&gt;&lt;section&gt;267&lt;/section&gt;&lt;dates&gt;&lt;year&gt;2012&lt;/year&gt;&lt;/dates&gt;&lt;urls&gt;&lt;/urls&gt;&lt;/record&gt;&lt;/Cite&gt;&lt;/EndNote&gt;</w:instrText>
      </w:r>
      <w:r w:rsidR="00FD12DF">
        <w:rPr>
          <w:sz w:val="24"/>
          <w:szCs w:val="24"/>
        </w:rPr>
        <w:fldChar w:fldCharType="separate"/>
      </w:r>
      <w:r w:rsidR="00433DFE">
        <w:rPr>
          <w:noProof/>
          <w:sz w:val="24"/>
          <w:szCs w:val="24"/>
        </w:rPr>
        <w:t>(Stanley and Marsden, 2012)</w:t>
      </w:r>
      <w:r w:rsidR="00FD12DF">
        <w:rPr>
          <w:sz w:val="24"/>
          <w:szCs w:val="24"/>
        </w:rPr>
        <w:fldChar w:fldCharType="end"/>
      </w:r>
      <w:r w:rsidR="00433DFE">
        <w:rPr>
          <w:sz w:val="24"/>
          <w:szCs w:val="24"/>
        </w:rPr>
        <w:t xml:space="preserve">. </w:t>
      </w:r>
      <w:r>
        <w:rPr>
          <w:sz w:val="24"/>
          <w:szCs w:val="24"/>
        </w:rPr>
        <w:t xml:space="preserve">During the process of PBL, decisions need to be made by students, most notably the reliability and relevance of the information they have </w:t>
      </w:r>
      <w:r w:rsidR="00CD6CEB">
        <w:rPr>
          <w:sz w:val="24"/>
          <w:szCs w:val="24"/>
        </w:rPr>
        <w:t>generated</w:t>
      </w:r>
      <w:r>
        <w:rPr>
          <w:sz w:val="24"/>
          <w:szCs w:val="24"/>
        </w:rPr>
        <w:t xml:space="preserve"> to solve the problem. Students will never know if their solution was really the best one</w:t>
      </w:r>
      <w:r w:rsidR="00433DFE">
        <w:rPr>
          <w:sz w:val="24"/>
          <w:szCs w:val="24"/>
        </w:rPr>
        <w:t xml:space="preserve"> </w:t>
      </w:r>
      <w:r w:rsidR="00FD12DF">
        <w:rPr>
          <w:sz w:val="24"/>
          <w:szCs w:val="24"/>
        </w:rPr>
        <w:fldChar w:fldCharType="begin"/>
      </w:r>
      <w:r w:rsidR="00433DFE">
        <w:rPr>
          <w:sz w:val="24"/>
          <w:szCs w:val="24"/>
        </w:rPr>
        <w:instrText xml:space="preserve"> ADDIN EN.CITE &lt;EndNote&gt;&lt;Cite&gt;&lt;Author&gt;Stanley&lt;/Author&gt;&lt;Year&gt;2012&lt;/Year&gt;&lt;RecNum&gt;118&lt;/RecNum&gt;&lt;DisplayText&gt;(Stanley and Marsden, 2012)&lt;/DisplayText&gt;&lt;record&gt;&lt;rec-number&gt;118&lt;/rec-number&gt;&lt;foreign-keys&gt;&lt;key app="EN" db-id="eat5pdetradwv9esxe7xa9pvzx5afwrrs5vw"&gt;118&lt;/key&gt;&lt;/foreign-keys&gt;&lt;ref-type name="Journal Article"&gt;17&lt;/ref-type&gt;&lt;contributors&gt;&lt;authors&gt;&lt;author&gt;Stanley, T, &lt;/author&gt;&lt;author&gt;Marsden, S,&lt;/author&gt;&lt;/authors&gt;&lt;/contributors&gt;&lt;titles&gt;&lt;title&gt;Problem-based learning: Does accounting education need it?&lt;/title&gt;&lt;secondary-title&gt;Journal of Accounting Education&lt;/secondary-title&gt;&lt;/titles&gt;&lt;periodical&gt;&lt;full-title&gt;Journal of Accounting Education&lt;/full-title&gt;&lt;/periodical&gt;&lt;pages&gt;267-416&lt;/pages&gt;&lt;volume&gt;30&lt;/volume&gt;&lt;number&gt;3-4&lt;/number&gt;&lt;section&gt;267&lt;/section&gt;&lt;dates&gt;&lt;year&gt;2012&lt;/year&gt;&lt;/dates&gt;&lt;urls&gt;&lt;/urls&gt;&lt;/record&gt;&lt;/Cite&gt;&lt;/EndNote&gt;</w:instrText>
      </w:r>
      <w:r w:rsidR="00FD12DF">
        <w:rPr>
          <w:sz w:val="24"/>
          <w:szCs w:val="24"/>
        </w:rPr>
        <w:fldChar w:fldCharType="separate"/>
      </w:r>
      <w:r w:rsidR="00433DFE">
        <w:rPr>
          <w:noProof/>
          <w:sz w:val="24"/>
          <w:szCs w:val="24"/>
        </w:rPr>
        <w:t>(Stanley and Marsden, 2012)</w:t>
      </w:r>
      <w:r w:rsidR="00FD12DF">
        <w:rPr>
          <w:sz w:val="24"/>
          <w:szCs w:val="24"/>
        </w:rPr>
        <w:fldChar w:fldCharType="end"/>
      </w:r>
      <w:r>
        <w:rPr>
          <w:sz w:val="24"/>
          <w:szCs w:val="24"/>
        </w:rPr>
        <w:t xml:space="preserve"> but they will have had the experience of having made the best possible decision based on the information at hand, as happens in the real-world </w:t>
      </w:r>
      <w:r w:rsidR="00FD12DF">
        <w:rPr>
          <w:sz w:val="24"/>
          <w:szCs w:val="24"/>
        </w:rPr>
        <w:fldChar w:fldCharType="begin"/>
      </w:r>
      <w:r>
        <w:rPr>
          <w:sz w:val="24"/>
          <w:szCs w:val="24"/>
        </w:rPr>
        <w:instrText xml:space="preserve"> ADDIN EN.CITE &lt;EndNote&gt;&lt;Cite&gt;&lt;Author&gt;Stepien&lt;/Author&gt;&lt;Year&gt;1993&lt;/Year&gt;&lt;RecNum&gt;72&lt;/RecNum&gt;&lt;DisplayText&gt;(Stepien and Gallagher, 1993)&lt;/DisplayText&gt;&lt;record&gt;&lt;rec-number&gt;72&lt;/rec-number&gt;&lt;foreign-keys&gt;&lt;key app="EN" db-id="eat5pdetradwv9esxe7xa9pvzx5afwrrs5vw"&gt;72&lt;/key&gt;&lt;/foreign-keys&gt;&lt;ref-type name="Journal Article"&gt;17&lt;/ref-type&gt;&lt;contributors&gt;&lt;authors&gt;&lt;author&gt;Stepien, W,&lt;/author&gt;&lt;author&gt;Gallagher, S&lt;/author&gt;&lt;/authors&gt;&lt;/contributors&gt;&lt;titles&gt;&lt;title&gt;Problem-based learning: As authentic as it gets&lt;/title&gt;&lt;secondary-title&gt;Educational Leadership&lt;/secondary-title&gt;&lt;/titles&gt;&lt;periodical&gt;&lt;full-title&gt;Educational Leadership&lt;/full-title&gt;&lt;/periodical&gt;&lt;pages&gt;25-28&lt;/pages&gt;&lt;volume&gt;50&lt;/volume&gt;&lt;number&gt;7&lt;/number&gt;&lt;section&gt;25&lt;/section&gt;&lt;dates&gt;&lt;year&gt;1993&lt;/year&gt;&lt;/dates&gt;&lt;urls&gt;&lt;/urls&gt;&lt;/record&gt;&lt;/Cite&gt;&lt;/EndNote&gt;</w:instrText>
      </w:r>
      <w:r w:rsidR="00FD12DF">
        <w:rPr>
          <w:sz w:val="24"/>
          <w:szCs w:val="24"/>
        </w:rPr>
        <w:fldChar w:fldCharType="separate"/>
      </w:r>
      <w:r>
        <w:rPr>
          <w:noProof/>
          <w:sz w:val="24"/>
          <w:szCs w:val="24"/>
        </w:rPr>
        <w:t>(Stepien and Gallagher, 1993)</w:t>
      </w:r>
      <w:r w:rsidR="00FD12DF">
        <w:rPr>
          <w:sz w:val="24"/>
          <w:szCs w:val="24"/>
        </w:rPr>
        <w:fldChar w:fldCharType="end"/>
      </w:r>
      <w:r>
        <w:rPr>
          <w:sz w:val="24"/>
          <w:szCs w:val="24"/>
        </w:rPr>
        <w:t>.</w:t>
      </w:r>
    </w:p>
    <w:p w14:paraId="64F2E317" w14:textId="77777777" w:rsidR="00926776" w:rsidRPr="008E0BAE" w:rsidRDefault="00926776" w:rsidP="00926776">
      <w:pPr>
        <w:pStyle w:val="Heading3"/>
        <w:rPr>
          <w:rFonts w:cs="TimesNewRomanPSMT-Identity-H"/>
        </w:rPr>
      </w:pPr>
      <w:bookmarkStart w:id="38" w:name="_Toc205842556"/>
      <w:bookmarkStart w:id="39" w:name="_Toc205842730"/>
      <w:bookmarkStart w:id="40" w:name="_Toc205854231"/>
      <w:bookmarkStart w:id="41" w:name="_Toc395689963"/>
      <w:r>
        <w:t>Assessment</w:t>
      </w:r>
      <w:bookmarkEnd w:id="38"/>
      <w:bookmarkEnd w:id="39"/>
      <w:bookmarkEnd w:id="40"/>
      <w:bookmarkEnd w:id="41"/>
    </w:p>
    <w:p w14:paraId="54FEE031" w14:textId="77777777" w:rsidR="00926776" w:rsidRPr="00B4669D" w:rsidRDefault="00926776" w:rsidP="00926776">
      <w:pPr>
        <w:autoSpaceDE w:val="0"/>
        <w:autoSpaceDN w:val="0"/>
        <w:adjustRightInd w:val="0"/>
        <w:spacing w:after="0" w:line="360" w:lineRule="auto"/>
        <w:ind w:firstLine="360"/>
        <w:rPr>
          <w:sz w:val="24"/>
          <w:szCs w:val="24"/>
        </w:rPr>
      </w:pPr>
    </w:p>
    <w:p w14:paraId="50EB94C9" w14:textId="77777777" w:rsidR="00BD1DBD" w:rsidRDefault="00926776" w:rsidP="00926776">
      <w:pPr>
        <w:autoSpaceDE w:val="0"/>
        <w:autoSpaceDN w:val="0"/>
        <w:adjustRightInd w:val="0"/>
        <w:spacing w:after="0" w:line="360" w:lineRule="auto"/>
        <w:ind w:firstLine="360"/>
        <w:rPr>
          <w:sz w:val="24"/>
          <w:szCs w:val="24"/>
        </w:rPr>
      </w:pPr>
      <w:r w:rsidRPr="00B4669D">
        <w:rPr>
          <w:sz w:val="24"/>
          <w:szCs w:val="24"/>
        </w:rPr>
        <w:tab/>
      </w:r>
      <w:r>
        <w:rPr>
          <w:sz w:val="24"/>
          <w:szCs w:val="24"/>
        </w:rPr>
        <w:t xml:space="preserve">Regardless of what curriculum design is used to </w:t>
      </w:r>
      <w:r w:rsidR="0043118D">
        <w:rPr>
          <w:sz w:val="24"/>
          <w:szCs w:val="24"/>
        </w:rPr>
        <w:t>teach</w:t>
      </w:r>
      <w:r>
        <w:rPr>
          <w:sz w:val="24"/>
          <w:szCs w:val="24"/>
        </w:rPr>
        <w:t xml:space="preserve"> a module, it is important that the methods of assessment are given much thought and care. Indeed </w:t>
      </w:r>
      <w:r w:rsidR="00A23E51">
        <w:rPr>
          <w:sz w:val="24"/>
          <w:szCs w:val="24"/>
        </w:rPr>
        <w:t xml:space="preserve">assessment should be used by the tutor as a driver for the desired type of learning they wish to achieve </w:t>
      </w:r>
      <w:r>
        <w:rPr>
          <w:sz w:val="24"/>
          <w:szCs w:val="24"/>
        </w:rPr>
        <w:t xml:space="preserve">and if, under a PBL approach to teaching, they are unable or unwilling to change assessment methods away from those which they use in their ‘traditional’ curriculum approaches, their objectives and the student learning outcomes can become misaligned. </w:t>
      </w:r>
      <w:r w:rsidRPr="00B4669D">
        <w:rPr>
          <w:sz w:val="24"/>
          <w:szCs w:val="24"/>
        </w:rPr>
        <w:t>Traditional assessment of problem-solving was through standardised mathematics tests which usually had three sections – computation, concepts and problems</w:t>
      </w:r>
      <w:r w:rsidR="00A913E6">
        <w:rPr>
          <w:sz w:val="24"/>
          <w:szCs w:val="24"/>
        </w:rPr>
        <w:t xml:space="preserve"> </w:t>
      </w:r>
      <w:r w:rsidR="00FD12DF">
        <w:rPr>
          <w:sz w:val="24"/>
          <w:szCs w:val="24"/>
        </w:rPr>
        <w:fldChar w:fldCharType="begin"/>
      </w:r>
      <w:r w:rsidR="00A913E6">
        <w:rPr>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sz w:val="24"/>
          <w:szCs w:val="24"/>
        </w:rPr>
        <w:fldChar w:fldCharType="separate"/>
      </w:r>
      <w:r w:rsidR="00A913E6">
        <w:rPr>
          <w:noProof/>
          <w:sz w:val="24"/>
          <w:szCs w:val="24"/>
        </w:rPr>
        <w:t>(Oldham and Close, 2009)</w:t>
      </w:r>
      <w:r w:rsidR="00FD12DF">
        <w:rPr>
          <w:sz w:val="24"/>
          <w:szCs w:val="24"/>
        </w:rPr>
        <w:fldChar w:fldCharType="end"/>
      </w:r>
      <w:r w:rsidRPr="00B4669D">
        <w:rPr>
          <w:sz w:val="24"/>
          <w:szCs w:val="24"/>
        </w:rPr>
        <w:t>. Early international mathematics surveys had more or less the sa</w:t>
      </w:r>
      <w:r>
        <w:rPr>
          <w:sz w:val="24"/>
          <w:szCs w:val="24"/>
        </w:rPr>
        <w:t>me format</w:t>
      </w:r>
      <w:r w:rsidR="00A913E6">
        <w:rPr>
          <w:sz w:val="24"/>
          <w:szCs w:val="24"/>
        </w:rPr>
        <w:t xml:space="preserve"> </w:t>
      </w:r>
      <w:r w:rsidR="00FD12DF">
        <w:rPr>
          <w:sz w:val="24"/>
          <w:szCs w:val="24"/>
        </w:rPr>
        <w:fldChar w:fldCharType="begin"/>
      </w:r>
      <w:r w:rsidR="00A913E6">
        <w:rPr>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sz w:val="24"/>
          <w:szCs w:val="24"/>
        </w:rPr>
        <w:fldChar w:fldCharType="separate"/>
      </w:r>
      <w:r w:rsidR="00A913E6">
        <w:rPr>
          <w:noProof/>
          <w:sz w:val="24"/>
          <w:szCs w:val="24"/>
        </w:rPr>
        <w:t>(Oldham and Close, 2009)</w:t>
      </w:r>
      <w:r w:rsidR="00FD12DF">
        <w:rPr>
          <w:sz w:val="24"/>
          <w:szCs w:val="24"/>
        </w:rPr>
        <w:fldChar w:fldCharType="end"/>
      </w:r>
      <w:r>
        <w:rPr>
          <w:sz w:val="24"/>
          <w:szCs w:val="24"/>
        </w:rPr>
        <w:t>. However, as the 1980</w:t>
      </w:r>
      <w:r w:rsidRPr="00B4669D">
        <w:rPr>
          <w:sz w:val="24"/>
          <w:szCs w:val="24"/>
        </w:rPr>
        <w:t>s brought an increased focus on problem solving, assessment techniques moved to include high</w:t>
      </w:r>
      <w:r>
        <w:rPr>
          <w:sz w:val="24"/>
          <w:szCs w:val="24"/>
        </w:rPr>
        <w:t>er-order thinking and reasoning</w:t>
      </w:r>
      <w:r w:rsidRPr="00B4669D">
        <w:rPr>
          <w:sz w:val="24"/>
          <w:szCs w:val="24"/>
        </w:rPr>
        <w:t xml:space="preserve"> in a wide variety of contexts </w:t>
      </w:r>
      <w:r w:rsidR="00FD12DF">
        <w:rPr>
          <w:sz w:val="24"/>
          <w:szCs w:val="24"/>
        </w:rPr>
        <w:fldChar w:fldCharType="begin"/>
      </w:r>
      <w:r>
        <w:rPr>
          <w:sz w:val="24"/>
          <w:szCs w:val="24"/>
        </w:rPr>
        <w:instrText xml:space="preserve"> ADDIN EN.CITE &lt;EndNote&gt;&lt;Cite&gt;&lt;Author&gt;Cockcroft&lt;/Author&gt;&lt;Year&gt;1982&lt;/Year&gt;&lt;RecNum&gt;35&lt;/RecNum&gt;&lt;DisplayText&gt;(Cockcroft, 1982)&lt;/DisplayText&gt;&lt;record&gt;&lt;rec-number&gt;35&lt;/rec-number&gt;&lt;foreign-keys&gt;&lt;key app="EN" db-id="z5zp9epztzf2vxexs9pxzpv2sw9ffxp0pt59"&gt;35&lt;/key&gt;&lt;/foreign-keys&gt;&lt;ref-type name="Report"&gt;27&lt;/ref-type&gt;&lt;contributors&gt;&lt;authors&gt;&lt;author&gt;Cockcroft, W. H.,&lt;/author&gt;&lt;/authors&gt;&lt;secondary-authors&gt;&lt;author&gt;HMSO&lt;/author&gt;&lt;/secondary-authors&gt;&lt;/contributors&gt;&lt;titles&gt;&lt;title&gt;Mathematics Counts&lt;/title&gt;&lt;/titles&gt;&lt;dates&gt;&lt;year&gt;1982&lt;/year&gt;&lt;/dates&gt;&lt;pub-location&gt;London&lt;/pub-location&gt;&lt;publisher&gt;Report of the Committee of Inquiry into the Teaching of Mathematics in Schools under the chairmanship of of Dr. W. H. Cockcroft [the Cockcroft Report].&lt;/publisher&gt;&lt;urls&gt;&lt;/urls&gt;&lt;/record&gt;&lt;/Cite&gt;&lt;/EndNote&gt;</w:instrText>
      </w:r>
      <w:r w:rsidR="00FD12DF">
        <w:rPr>
          <w:sz w:val="24"/>
          <w:szCs w:val="24"/>
        </w:rPr>
        <w:fldChar w:fldCharType="separate"/>
      </w:r>
      <w:r>
        <w:rPr>
          <w:noProof/>
          <w:sz w:val="24"/>
          <w:szCs w:val="24"/>
        </w:rPr>
        <w:t>(Cockcroft, 1982)</w:t>
      </w:r>
      <w:r w:rsidR="00FD12DF">
        <w:rPr>
          <w:sz w:val="24"/>
          <w:szCs w:val="24"/>
        </w:rPr>
        <w:fldChar w:fldCharType="end"/>
      </w:r>
      <w:r>
        <w:rPr>
          <w:sz w:val="24"/>
          <w:szCs w:val="24"/>
        </w:rPr>
        <w:t>. Indeed due to its</w:t>
      </w:r>
      <w:r w:rsidRPr="00B4669D">
        <w:rPr>
          <w:sz w:val="24"/>
          <w:szCs w:val="24"/>
        </w:rPr>
        <w:t xml:space="preserve"> increased emphasis, improved methods of testing the outcomes of problem-based learning in mathematics have been developed</w:t>
      </w:r>
      <w:r w:rsidR="006E19E9">
        <w:rPr>
          <w:sz w:val="24"/>
          <w:szCs w:val="24"/>
        </w:rPr>
        <w:t xml:space="preserve"> </w:t>
      </w:r>
      <w:r w:rsidR="00FD12DF">
        <w:rPr>
          <w:sz w:val="24"/>
          <w:szCs w:val="24"/>
        </w:rPr>
        <w:fldChar w:fldCharType="begin"/>
      </w:r>
      <w:r w:rsidR="006E19E9">
        <w:rPr>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sz w:val="24"/>
          <w:szCs w:val="24"/>
        </w:rPr>
        <w:fldChar w:fldCharType="separate"/>
      </w:r>
      <w:r w:rsidR="006E19E9">
        <w:rPr>
          <w:noProof/>
          <w:sz w:val="24"/>
          <w:szCs w:val="24"/>
        </w:rPr>
        <w:t>(Oldham and Close, 2009)</w:t>
      </w:r>
      <w:r w:rsidR="00FD12DF">
        <w:rPr>
          <w:sz w:val="24"/>
          <w:szCs w:val="24"/>
        </w:rPr>
        <w:fldChar w:fldCharType="end"/>
      </w:r>
      <w:r w:rsidRPr="00B4669D">
        <w:rPr>
          <w:sz w:val="24"/>
          <w:szCs w:val="24"/>
        </w:rPr>
        <w:t xml:space="preserve">. The 2003 PISA study of the mathematical literacy of 15-year olds </w:t>
      </w:r>
      <w:r w:rsidR="00FD12DF">
        <w:rPr>
          <w:sz w:val="24"/>
          <w:szCs w:val="24"/>
        </w:rPr>
        <w:lastRenderedPageBreak/>
        <w:fldChar w:fldCharType="begin"/>
      </w:r>
      <w:r>
        <w:rPr>
          <w:sz w:val="24"/>
          <w:szCs w:val="24"/>
        </w:rPr>
        <w:instrText xml:space="preserve"> ADDIN EN.CITE &lt;EndNote&gt;&lt;Cite&gt;&lt;Author&gt;OECD&lt;/Author&gt;&lt;Year&gt;2003&lt;/Year&gt;&lt;RecNum&gt;36&lt;/RecNum&gt;&lt;DisplayText&gt;(OECD, 2003)&lt;/DisplayText&gt;&lt;record&gt;&lt;rec-number&gt;36&lt;/rec-number&gt;&lt;foreign-keys&gt;&lt;key app="EN" db-id="z5zp9epztzf2vxexs9pxzpv2sw9ffxp0pt59"&gt;36&lt;/key&gt;&lt;/foreign-keys&gt;&lt;ref-type name="Report"&gt;27&lt;/ref-type&gt;&lt;contributors&gt;&lt;authors&gt;&lt;author&gt;OECD,&lt;/author&gt;&lt;/authors&gt;&lt;/contributors&gt;&lt;titles&gt;&lt;title&gt;The PISA 2003 assessment framework: Mathematics, reading, science and problem solving knowledge and skills&lt;/title&gt;&lt;/titles&gt;&lt;dates&gt;&lt;year&gt;2003&lt;/year&gt;&lt;/dates&gt;&lt;pub-location&gt;Paris&lt;/pub-location&gt;&lt;publisher&gt;Organisation for Economic Co-Operation and Developmen&lt;/publisher&gt;&lt;urls&gt;&lt;/urls&gt;&lt;/record&gt;&lt;/Cite&gt;&lt;/EndNote&gt;</w:instrText>
      </w:r>
      <w:r w:rsidR="00FD12DF">
        <w:rPr>
          <w:sz w:val="24"/>
          <w:szCs w:val="24"/>
        </w:rPr>
        <w:fldChar w:fldCharType="separate"/>
      </w:r>
      <w:r>
        <w:rPr>
          <w:noProof/>
          <w:sz w:val="24"/>
          <w:szCs w:val="24"/>
        </w:rPr>
        <w:t>(OECD, 2003)</w:t>
      </w:r>
      <w:r w:rsidR="00FD12DF">
        <w:rPr>
          <w:sz w:val="24"/>
          <w:szCs w:val="24"/>
        </w:rPr>
        <w:fldChar w:fldCharType="end"/>
      </w:r>
      <w:r w:rsidRPr="00B4669D">
        <w:rPr>
          <w:sz w:val="24"/>
          <w:szCs w:val="24"/>
        </w:rPr>
        <w:t>is the most notable manifestation of this work. As well as covering the traditional assessment dimensions, the PISA mathematics test includes a third dimension – the type of context in which mathematics is situated</w:t>
      </w:r>
      <w:r w:rsidR="006E19E9">
        <w:rPr>
          <w:sz w:val="24"/>
          <w:szCs w:val="24"/>
        </w:rPr>
        <w:t xml:space="preserve"> </w:t>
      </w:r>
      <w:r w:rsidR="00FD12DF">
        <w:rPr>
          <w:sz w:val="24"/>
          <w:szCs w:val="24"/>
        </w:rPr>
        <w:fldChar w:fldCharType="begin"/>
      </w:r>
      <w:r w:rsidR="006E19E9">
        <w:rPr>
          <w:sz w:val="24"/>
          <w:szCs w:val="24"/>
        </w:rPr>
        <w:instrText xml:space="preserve"> ADDIN EN.CITE &lt;EndNote&gt;&lt;Cite&gt;&lt;Author&gt;Oldham&lt;/Author&gt;&lt;Year&gt;2009&lt;/Year&gt;&lt;RecNum&gt;112&lt;/RecNum&gt;&lt;DisplayText&gt;(Oldham and Close, 2009)&lt;/DisplayText&gt;&lt;record&gt;&lt;rec-number&gt;112&lt;/rec-number&gt;&lt;foreign-keys&gt;&lt;key app="EN" db-id="eat5pdetradwv9esxe7xa9pvzx5afwrrs5vw"&gt;112&lt;/key&gt;&lt;/foreign-keys&gt;&lt;ref-type name="Conference Proceedings"&gt;10&lt;/ref-type&gt;&lt;contributors&gt;&lt;authors&gt;&lt;author&gt;Oldham, E,&lt;/author&gt;&lt;author&gt;Close, S,&lt;/author&gt;&lt;/authors&gt;&lt;secondary-authors&gt;&lt;author&gt;Corcoran, D,&lt;/author&gt;&lt;author&gt;Dooley, T,&lt;/author&gt;&lt;author&gt;Close, S,&lt;/author&gt;&lt;author&gt;Ward, R,&lt;/author&gt;&lt;/secondary-authors&gt;&lt;/contributors&gt;&lt;titles&gt;&lt;title&gt;Solving Problems in Mathematics Education: Challenges for Project Maths&lt;/title&gt;&lt;secondary-title&gt;Third National Conference on Research in Mathematics Education MEI3&lt;/secondary-title&gt;&lt;/titles&gt;&lt;pages&gt;295-308&lt;/pages&gt;&lt;dates&gt;&lt;year&gt;2009&lt;/year&gt;&lt;/dates&gt;&lt;pub-location&gt;Dublin&lt;/pub-location&gt;&lt;urls&gt;&lt;/urls&gt;&lt;/record&gt;&lt;/Cite&gt;&lt;/EndNote&gt;</w:instrText>
      </w:r>
      <w:r w:rsidR="00FD12DF">
        <w:rPr>
          <w:sz w:val="24"/>
          <w:szCs w:val="24"/>
        </w:rPr>
        <w:fldChar w:fldCharType="separate"/>
      </w:r>
      <w:r w:rsidR="006E19E9">
        <w:rPr>
          <w:noProof/>
          <w:sz w:val="24"/>
          <w:szCs w:val="24"/>
        </w:rPr>
        <w:t>(Oldham and Close, 2009)</w:t>
      </w:r>
      <w:r w:rsidR="00FD12DF">
        <w:rPr>
          <w:sz w:val="24"/>
          <w:szCs w:val="24"/>
        </w:rPr>
        <w:fldChar w:fldCharType="end"/>
      </w:r>
      <w:r w:rsidRPr="00B4669D">
        <w:rPr>
          <w:sz w:val="24"/>
          <w:szCs w:val="24"/>
        </w:rPr>
        <w:t xml:space="preserve">. </w:t>
      </w:r>
    </w:p>
    <w:p w14:paraId="78B7CCD1" w14:textId="77777777" w:rsidR="00BD1DBD" w:rsidRDefault="00BD1DBD" w:rsidP="00926776">
      <w:pPr>
        <w:autoSpaceDE w:val="0"/>
        <w:autoSpaceDN w:val="0"/>
        <w:adjustRightInd w:val="0"/>
        <w:spacing w:after="0" w:line="360" w:lineRule="auto"/>
        <w:ind w:firstLine="360"/>
        <w:rPr>
          <w:sz w:val="24"/>
          <w:szCs w:val="24"/>
        </w:rPr>
      </w:pPr>
    </w:p>
    <w:p w14:paraId="3E395A0C" w14:textId="77777777" w:rsidR="00926776" w:rsidRDefault="00BD1DBD" w:rsidP="00BD1DBD">
      <w:pPr>
        <w:autoSpaceDE w:val="0"/>
        <w:autoSpaceDN w:val="0"/>
        <w:adjustRightInd w:val="0"/>
        <w:spacing w:after="0" w:line="360" w:lineRule="auto"/>
        <w:ind w:firstLine="720"/>
        <w:rPr>
          <w:sz w:val="24"/>
          <w:szCs w:val="24"/>
        </w:rPr>
      </w:pPr>
      <w:r>
        <w:rPr>
          <w:sz w:val="24"/>
          <w:szCs w:val="24"/>
        </w:rPr>
        <w:t xml:space="preserve">Confusion often arises </w:t>
      </w:r>
      <w:r w:rsidR="00F627E8">
        <w:rPr>
          <w:sz w:val="24"/>
          <w:szCs w:val="24"/>
        </w:rPr>
        <w:t>around</w:t>
      </w:r>
      <w:r>
        <w:rPr>
          <w:sz w:val="24"/>
          <w:szCs w:val="24"/>
        </w:rPr>
        <w:t xml:space="preserve"> the difference</w:t>
      </w:r>
      <w:r w:rsidR="00F627E8">
        <w:rPr>
          <w:sz w:val="24"/>
          <w:szCs w:val="24"/>
        </w:rPr>
        <w:t>s</w:t>
      </w:r>
      <w:r>
        <w:rPr>
          <w:sz w:val="24"/>
          <w:szCs w:val="24"/>
        </w:rPr>
        <w:t xml:space="preserve"> between problem-based learning and problem-solving. </w:t>
      </w:r>
      <w:r w:rsidR="002A3C83">
        <w:rPr>
          <w:sz w:val="24"/>
          <w:szCs w:val="24"/>
        </w:rPr>
        <w:t>Problem-solving learning is a type of teaching where students are given hand-outs or notes to read by the teacher and then asked to answer a set of pre-specified questions on the text</w:t>
      </w:r>
      <w:r>
        <w:rPr>
          <w:sz w:val="24"/>
          <w:szCs w:val="24"/>
        </w:rPr>
        <w:t>. Solutions to these questions are expected to be found</w:t>
      </w:r>
      <w:r w:rsidR="00F627E8">
        <w:rPr>
          <w:sz w:val="24"/>
          <w:szCs w:val="24"/>
        </w:rPr>
        <w:t xml:space="preserve"> in the presented material and are often the focal point of discussions in seminars and tutorials. </w:t>
      </w:r>
      <w:r w:rsidR="002A3C83">
        <w:rPr>
          <w:sz w:val="24"/>
          <w:szCs w:val="24"/>
        </w:rPr>
        <w:t>The main aim of this type of teaching is that students are able to recover the answers</w:t>
      </w:r>
      <w:r w:rsidR="00DD169F">
        <w:rPr>
          <w:sz w:val="24"/>
          <w:szCs w:val="24"/>
        </w:rPr>
        <w:t xml:space="preserve"> (expected by the teacher)</w:t>
      </w:r>
      <w:r w:rsidR="002A3C83">
        <w:rPr>
          <w:sz w:val="24"/>
          <w:szCs w:val="24"/>
        </w:rPr>
        <w:t xml:space="preserve"> from the information supplied.</w:t>
      </w:r>
      <w:r w:rsidR="00431430">
        <w:rPr>
          <w:sz w:val="24"/>
          <w:szCs w:val="24"/>
        </w:rPr>
        <w:t xml:space="preserve"> In this way, in order for students to become competent practitioners, </w:t>
      </w:r>
      <w:r w:rsidR="003240C7">
        <w:rPr>
          <w:sz w:val="24"/>
          <w:szCs w:val="24"/>
        </w:rPr>
        <w:t>it is imperative that they are taught</w:t>
      </w:r>
      <w:r w:rsidR="00431430">
        <w:rPr>
          <w:sz w:val="24"/>
          <w:szCs w:val="24"/>
        </w:rPr>
        <w:t xml:space="preserve"> the specific curricula content in which the solutions are contained. The facilitator in this kind of learning is focussed on using Socratic methods to examine students’ knowledge and all solutions are confined to the curricular content presented by the facilitator</w:t>
      </w:r>
      <w:r w:rsidR="00F627E8">
        <w:rPr>
          <w:sz w:val="24"/>
          <w:szCs w:val="24"/>
        </w:rPr>
        <w:t xml:space="preserve"> </w:t>
      </w:r>
      <w:r w:rsidR="00FD12DF">
        <w:rPr>
          <w:sz w:val="24"/>
          <w:szCs w:val="24"/>
        </w:rPr>
        <w:fldChar w:fldCharType="begin"/>
      </w:r>
      <w:r w:rsidR="00F627E8">
        <w:rPr>
          <w:sz w:val="24"/>
          <w:szCs w:val="24"/>
        </w:rPr>
        <w:instrText xml:space="preserve"> ADDIN EN.CITE &lt;EndNote&gt;&lt;Cite&gt;&lt;Author&gt;Savin-Baden&lt;/Author&gt;&lt;Year&gt;2001&lt;/Year&gt;&lt;RecNum&gt;38&lt;/RecNum&gt;&lt;DisplayText&gt;(Savin-Baden, 2001)&lt;/DisplayText&gt;&lt;record&gt;&lt;rec-number&gt;38&lt;/rec-number&gt;&lt;foreign-keys&gt;&lt;key app="EN" db-id="eat5pdetradwv9esxe7xa9pvzx5afwrrs5vw"&gt;38&lt;/key&gt;&lt;/foreign-keys&gt;&lt;ref-type name="Journal Article"&gt;17&lt;/ref-type&gt;&lt;contributors&gt;&lt;authors&gt;&lt;author&gt;Savin-Baden, M,&lt;/author&gt;&lt;/authors&gt;&lt;/contributors&gt;&lt;titles&gt;&lt;title&gt;The Problem-Based Learning Landscape&lt;/title&gt;&lt;secondary-title&gt;Planet&lt;/secondary-title&gt;&lt;/titles&gt;&lt;periodical&gt;&lt;full-title&gt;Planet&lt;/full-title&gt;&lt;/periodical&gt;&lt;pages&gt;4-6&lt;/pages&gt;&lt;volume&gt;2&lt;/volume&gt;&lt;section&gt;4&lt;/section&gt;&lt;dates&gt;&lt;year&gt;2001&lt;/year&gt;&lt;/dates&gt;&lt;urls&gt;&lt;/urls&gt;&lt;/record&gt;&lt;/Cite&gt;&lt;/EndNote&gt;</w:instrText>
      </w:r>
      <w:r w:rsidR="00FD12DF">
        <w:rPr>
          <w:sz w:val="24"/>
          <w:szCs w:val="24"/>
        </w:rPr>
        <w:fldChar w:fldCharType="separate"/>
      </w:r>
      <w:r w:rsidR="00F627E8">
        <w:rPr>
          <w:noProof/>
          <w:sz w:val="24"/>
          <w:szCs w:val="24"/>
        </w:rPr>
        <w:t>(Savin-Baden, 2001)</w:t>
      </w:r>
      <w:r w:rsidR="00FD12DF">
        <w:rPr>
          <w:sz w:val="24"/>
          <w:szCs w:val="24"/>
        </w:rPr>
        <w:fldChar w:fldCharType="end"/>
      </w:r>
      <w:r w:rsidR="00431430">
        <w:rPr>
          <w:sz w:val="24"/>
          <w:szCs w:val="24"/>
        </w:rPr>
        <w:t xml:space="preserve">. </w:t>
      </w:r>
    </w:p>
    <w:p w14:paraId="39405C65" w14:textId="77777777" w:rsidR="00F627E8" w:rsidRDefault="00F627E8" w:rsidP="00BD1DBD">
      <w:pPr>
        <w:autoSpaceDE w:val="0"/>
        <w:autoSpaceDN w:val="0"/>
        <w:adjustRightInd w:val="0"/>
        <w:spacing w:after="0" w:line="360" w:lineRule="auto"/>
        <w:ind w:firstLine="720"/>
        <w:rPr>
          <w:sz w:val="24"/>
          <w:szCs w:val="24"/>
        </w:rPr>
      </w:pPr>
    </w:p>
    <w:p w14:paraId="752566F4" w14:textId="77777777" w:rsidR="00F627E8" w:rsidRPr="00F627E8" w:rsidRDefault="00F627E8" w:rsidP="00BD1DBD">
      <w:pPr>
        <w:autoSpaceDE w:val="0"/>
        <w:autoSpaceDN w:val="0"/>
        <w:adjustRightInd w:val="0"/>
        <w:spacing w:after="0" w:line="360" w:lineRule="auto"/>
        <w:ind w:firstLine="720"/>
        <w:rPr>
          <w:sz w:val="24"/>
          <w:szCs w:val="24"/>
        </w:rPr>
      </w:pPr>
      <w:r>
        <w:rPr>
          <w:sz w:val="24"/>
          <w:szCs w:val="24"/>
        </w:rPr>
        <w:t xml:space="preserve">Rather than subjects and disciplines, the main focus of problem-based learning is the organisation of curricular content around problem scenarios. Solving or managing these situations is carried out by students working in groups and acquisition of a predetermined set of ‘right answers’ is not expected. Instead, what </w:t>
      </w:r>
      <w:r>
        <w:rPr>
          <w:i/>
          <w:sz w:val="24"/>
          <w:szCs w:val="24"/>
        </w:rPr>
        <w:t xml:space="preserve">is </w:t>
      </w:r>
      <w:r>
        <w:rPr>
          <w:sz w:val="24"/>
          <w:szCs w:val="24"/>
        </w:rPr>
        <w:t xml:space="preserve">expected is that they </w:t>
      </w:r>
      <w:r w:rsidR="00544236">
        <w:rPr>
          <w:sz w:val="24"/>
          <w:szCs w:val="24"/>
        </w:rPr>
        <w:t xml:space="preserve">get involved in a complicated situation presented to them; choose the necessary information </w:t>
      </w:r>
      <w:r w:rsidR="00457DB1">
        <w:rPr>
          <w:sz w:val="24"/>
          <w:szCs w:val="24"/>
        </w:rPr>
        <w:t xml:space="preserve">and what skills are </w:t>
      </w:r>
      <w:r w:rsidR="00544236">
        <w:rPr>
          <w:sz w:val="24"/>
          <w:szCs w:val="24"/>
        </w:rPr>
        <w:t>needed</w:t>
      </w:r>
      <w:r w:rsidR="00457DB1">
        <w:rPr>
          <w:sz w:val="24"/>
          <w:szCs w:val="24"/>
        </w:rPr>
        <w:t xml:space="preserve"> in order to effectively manage the situation.</w:t>
      </w:r>
      <w:r w:rsidR="00AC5D2C">
        <w:rPr>
          <w:sz w:val="24"/>
          <w:szCs w:val="24"/>
        </w:rPr>
        <w:t xml:space="preserve"> The underlying philosophies of problem-based learning are broadly more student-centred than those concerned with problem-solving because students are offered opportunities to explore a wide range of information</w:t>
      </w:r>
      <w:r w:rsidR="005A5E74">
        <w:rPr>
          <w:sz w:val="24"/>
          <w:szCs w:val="24"/>
        </w:rPr>
        <w:t xml:space="preserve"> </w:t>
      </w:r>
      <w:r w:rsidR="00FD12DF">
        <w:rPr>
          <w:sz w:val="24"/>
          <w:szCs w:val="24"/>
        </w:rPr>
        <w:fldChar w:fldCharType="begin"/>
      </w:r>
      <w:r w:rsidR="005A5E74">
        <w:rPr>
          <w:sz w:val="24"/>
          <w:szCs w:val="24"/>
        </w:rPr>
        <w:instrText xml:space="preserve"> ADDIN EN.CITE &lt;EndNote&gt;&lt;Cite&gt;&lt;Author&gt;McLoughlin&lt;/Author&gt;&lt;Year&gt;2007&lt;/Year&gt;&lt;RecNum&gt;119&lt;/RecNum&gt;&lt;DisplayText&gt;(McLoughlin and Darvill, 2007)&lt;/DisplayText&gt;&lt;record&gt;&lt;rec-number&gt;119&lt;/rec-number&gt;&lt;foreign-keys&gt;&lt;key app="EN" db-id="eat5pdetradwv9esxe7xa9pvzx5afwrrs5vw"&gt;119&lt;/key&gt;&lt;/foreign-keys&gt;&lt;ref-type name="Journal Article"&gt;17&lt;/ref-type&gt;&lt;contributors&gt;&lt;authors&gt;&lt;author&gt;McLoughlin, M,&lt;/author&gt;&lt;author&gt;Darvill, A,&lt;/author&gt;&lt;/authors&gt;&lt;/contributors&gt;&lt;titles&gt;&lt;title&gt;Peeling back the layers of learning: A classroom model for problem-based learning&lt;/title&gt;&lt;secondary-title&gt;Nurse Education Today&lt;/secondary-title&gt;&lt;/titles&gt;&lt;periodical&gt;&lt;full-title&gt;Nurse Education Today&lt;/full-title&gt;&lt;/periodical&gt;&lt;pages&gt;271-277&lt;/pages&gt;&lt;volume&gt;27&lt;/volume&gt;&lt;section&gt;271&lt;/section&gt;&lt;dates&gt;&lt;year&gt;2007&lt;/year&gt;&lt;/dates&gt;&lt;urls&gt;&lt;/urls&gt;&lt;/record&gt;&lt;/Cite&gt;&lt;/EndNote&gt;</w:instrText>
      </w:r>
      <w:r w:rsidR="00FD12DF">
        <w:rPr>
          <w:sz w:val="24"/>
          <w:szCs w:val="24"/>
        </w:rPr>
        <w:fldChar w:fldCharType="separate"/>
      </w:r>
      <w:r w:rsidR="005A5E74">
        <w:rPr>
          <w:noProof/>
          <w:sz w:val="24"/>
          <w:szCs w:val="24"/>
        </w:rPr>
        <w:t>(McLoughlin and Darvill, 2007)</w:t>
      </w:r>
      <w:r w:rsidR="00FD12DF">
        <w:rPr>
          <w:sz w:val="24"/>
          <w:szCs w:val="24"/>
        </w:rPr>
        <w:fldChar w:fldCharType="end"/>
      </w:r>
      <w:r w:rsidR="00AC5D2C">
        <w:rPr>
          <w:sz w:val="24"/>
          <w:szCs w:val="24"/>
        </w:rPr>
        <w:t xml:space="preserve"> which they can then link to their own needs as learners and thus develop independence in inquiry in the process </w:t>
      </w:r>
      <w:r w:rsidR="00FD12DF">
        <w:rPr>
          <w:sz w:val="24"/>
          <w:szCs w:val="24"/>
        </w:rPr>
        <w:fldChar w:fldCharType="begin"/>
      </w:r>
      <w:r w:rsidR="00AC5D2C">
        <w:rPr>
          <w:sz w:val="24"/>
          <w:szCs w:val="24"/>
        </w:rPr>
        <w:instrText xml:space="preserve"> ADDIN EN.CITE &lt;EndNote&gt;&lt;Cite&gt;&lt;Author&gt;Savin-Baden&lt;/Author&gt;&lt;Year&gt;2001&lt;/Year&gt;&lt;RecNum&gt;38&lt;/RecNum&gt;&lt;DisplayText&gt;(Savin-Baden, 2001)&lt;/DisplayText&gt;&lt;record&gt;&lt;rec-number&gt;38&lt;/rec-number&gt;&lt;foreign-keys&gt;&lt;key app="EN" db-id="eat5pdetradwv9esxe7xa9pvzx5afwrrs5vw"&gt;38&lt;/key&gt;&lt;/foreign-keys&gt;&lt;ref-type name="Journal Article"&gt;17&lt;/ref-type&gt;&lt;contributors&gt;&lt;authors&gt;&lt;author&gt;Savin-Baden, M,&lt;/author&gt;&lt;/authors&gt;&lt;/contributors&gt;&lt;titles&gt;&lt;title&gt;The Problem-Based Learning Landscape&lt;/title&gt;&lt;secondary-title&gt;Planet&lt;/secondary-title&gt;&lt;/titles&gt;&lt;periodical&gt;&lt;full-title&gt;Planet&lt;/full-title&gt;&lt;/periodical&gt;&lt;pages&gt;4-6&lt;/pages&gt;&lt;volume&gt;2&lt;/volume&gt;&lt;section&gt;4&lt;/section&gt;&lt;dates&gt;&lt;year&gt;2001&lt;/year&gt;&lt;/dates&gt;&lt;urls&gt;&lt;/urls&gt;&lt;/record&gt;&lt;/Cite&gt;&lt;/EndNote&gt;</w:instrText>
      </w:r>
      <w:r w:rsidR="00FD12DF">
        <w:rPr>
          <w:sz w:val="24"/>
          <w:szCs w:val="24"/>
        </w:rPr>
        <w:fldChar w:fldCharType="separate"/>
      </w:r>
      <w:r w:rsidR="00AC5D2C">
        <w:rPr>
          <w:noProof/>
          <w:sz w:val="24"/>
          <w:szCs w:val="24"/>
        </w:rPr>
        <w:t>(Savin-Baden, 2001)</w:t>
      </w:r>
      <w:r w:rsidR="00FD12DF">
        <w:rPr>
          <w:sz w:val="24"/>
          <w:szCs w:val="24"/>
        </w:rPr>
        <w:fldChar w:fldCharType="end"/>
      </w:r>
      <w:r w:rsidR="00AC5D2C">
        <w:rPr>
          <w:sz w:val="24"/>
          <w:szCs w:val="24"/>
        </w:rPr>
        <w:t>.</w:t>
      </w:r>
      <w:r w:rsidR="00EF5BFA">
        <w:rPr>
          <w:sz w:val="24"/>
          <w:szCs w:val="24"/>
        </w:rPr>
        <w:t xml:space="preserve"> Indeed, the idea of a ‘pedagogi</w:t>
      </w:r>
      <w:r w:rsidR="004D7DBE">
        <w:rPr>
          <w:sz w:val="24"/>
          <w:szCs w:val="24"/>
        </w:rPr>
        <w:t>c spectrum’ which has didactic</w:t>
      </w:r>
      <w:r w:rsidR="00EF5BFA">
        <w:rPr>
          <w:sz w:val="24"/>
          <w:szCs w:val="24"/>
        </w:rPr>
        <w:t xml:space="preserve"> teaching at one end, PBL towards the other end and problem-solving placed somewhere in between is useful here. </w:t>
      </w:r>
    </w:p>
    <w:p w14:paraId="36EB9DCB" w14:textId="77777777" w:rsidR="00926776" w:rsidRDefault="00926776" w:rsidP="00926776">
      <w:pPr>
        <w:autoSpaceDE w:val="0"/>
        <w:autoSpaceDN w:val="0"/>
        <w:adjustRightInd w:val="0"/>
        <w:spacing w:after="0" w:line="360" w:lineRule="auto"/>
        <w:ind w:firstLine="360"/>
        <w:rPr>
          <w:sz w:val="24"/>
          <w:szCs w:val="24"/>
        </w:rPr>
      </w:pPr>
    </w:p>
    <w:p w14:paraId="08115808" w14:textId="77777777" w:rsidR="00926776" w:rsidRDefault="00926776" w:rsidP="00926776">
      <w:pPr>
        <w:autoSpaceDE w:val="0"/>
        <w:autoSpaceDN w:val="0"/>
        <w:adjustRightInd w:val="0"/>
        <w:spacing w:after="0" w:line="360" w:lineRule="auto"/>
        <w:ind w:firstLine="720"/>
        <w:rPr>
          <w:sz w:val="24"/>
          <w:szCs w:val="24"/>
        </w:rPr>
      </w:pPr>
      <w:r>
        <w:rPr>
          <w:sz w:val="24"/>
          <w:szCs w:val="24"/>
        </w:rPr>
        <w:t xml:space="preserve">The pedagogic approach of PBL encourages a deep, rather than a surface, approach to learning </w:t>
      </w:r>
      <w:r w:rsidR="00FD12DF">
        <w:rPr>
          <w:sz w:val="24"/>
          <w:szCs w:val="24"/>
        </w:rPr>
        <w:fldChar w:fldCharType="begin"/>
      </w:r>
      <w:r>
        <w:rPr>
          <w:sz w:val="24"/>
          <w:szCs w:val="24"/>
        </w:rPr>
        <w:instrText xml:space="preserve"> ADDIN EN.CITE &lt;EndNote&gt;&lt;Cite&gt;&lt;Author&gt;Biggs&lt;/Author&gt;&lt;Year&gt;2003&lt;/Year&gt;&lt;RecNum&gt;234&lt;/RecNum&gt;&lt;DisplayText&gt;(Biggs, 2003)&lt;/DisplayText&gt;&lt;record&gt;&lt;rec-number&gt;234&lt;/rec-number&gt;&lt;foreign-keys&gt;&lt;key app="EN" db-id="z5zp9epztzf2vxexs9pxzpv2sw9ffxp0pt59"&gt;234&lt;/key&gt;&lt;/foreign-keys&gt;&lt;ref-type name="Book"&gt;6&lt;/ref-type&gt;&lt;contributors&gt;&lt;authors&gt;&lt;author&gt;Biggs, J&lt;/author&gt;&lt;/authors&gt;&lt;/contributors&gt;&lt;titles&gt;&lt;title&gt;Teaching for Quality Learning at University&lt;/title&gt;&lt;/titles&gt;&lt;edition&gt;2nd Edition&lt;/edition&gt;&lt;dates&gt;&lt;year&gt;2003&lt;/year&gt;&lt;/dates&gt;&lt;publisher&gt;Buckingham: SRHE/Open University Press&lt;/publisher&gt;&lt;urls&gt;&lt;/urls&gt;&lt;/record&gt;&lt;/Cite&gt;&lt;/EndNote&gt;</w:instrText>
      </w:r>
      <w:r w:rsidR="00FD12DF">
        <w:rPr>
          <w:sz w:val="24"/>
          <w:szCs w:val="24"/>
        </w:rPr>
        <w:fldChar w:fldCharType="separate"/>
      </w:r>
      <w:r>
        <w:rPr>
          <w:noProof/>
          <w:sz w:val="24"/>
          <w:szCs w:val="24"/>
        </w:rPr>
        <w:t>(Biggs, 2003)</w:t>
      </w:r>
      <w:r w:rsidR="00FD12DF">
        <w:rPr>
          <w:sz w:val="24"/>
          <w:szCs w:val="24"/>
        </w:rPr>
        <w:fldChar w:fldCharType="end"/>
      </w:r>
      <w:r>
        <w:rPr>
          <w:sz w:val="24"/>
          <w:szCs w:val="24"/>
        </w:rPr>
        <w:t xml:space="preserve"> and </w:t>
      </w:r>
      <w:r w:rsidR="00D75F4E">
        <w:rPr>
          <w:sz w:val="24"/>
          <w:szCs w:val="24"/>
        </w:rPr>
        <w:t xml:space="preserve">of critical importance to this approach to teaching is an </w:t>
      </w:r>
      <w:r w:rsidR="00D75F4E">
        <w:rPr>
          <w:sz w:val="24"/>
          <w:szCs w:val="24"/>
        </w:rPr>
        <w:lastRenderedPageBreak/>
        <w:t>alignment between the intended learning outcomes, the teaching and learning activities and the methods of assessment.</w:t>
      </w:r>
    </w:p>
    <w:p w14:paraId="1C6AD1DF" w14:textId="77777777" w:rsidR="00926776" w:rsidRDefault="00926776" w:rsidP="00926776">
      <w:pPr>
        <w:autoSpaceDE w:val="0"/>
        <w:autoSpaceDN w:val="0"/>
        <w:adjustRightInd w:val="0"/>
        <w:spacing w:after="0" w:line="360" w:lineRule="auto"/>
        <w:ind w:firstLine="720"/>
        <w:rPr>
          <w:sz w:val="24"/>
          <w:szCs w:val="24"/>
        </w:rPr>
      </w:pPr>
    </w:p>
    <w:p w14:paraId="49021CDF" w14:textId="77777777" w:rsidR="00926776" w:rsidRPr="00EE7C61" w:rsidRDefault="00926776" w:rsidP="00926776">
      <w:pPr>
        <w:autoSpaceDE w:val="0"/>
        <w:autoSpaceDN w:val="0"/>
        <w:adjustRightInd w:val="0"/>
        <w:spacing w:after="0" w:line="240" w:lineRule="auto"/>
        <w:ind w:left="720"/>
        <w:rPr>
          <w:sz w:val="24"/>
          <w:szCs w:val="24"/>
        </w:rPr>
      </w:pPr>
      <w:r w:rsidRPr="00EE7C61">
        <w:rPr>
          <w:sz w:val="24"/>
          <w:szCs w:val="24"/>
        </w:rPr>
        <w:t>The essential feature of a teaching system designed</w:t>
      </w:r>
      <w:r w:rsidR="00FD51F2" w:rsidRPr="00EE7C61">
        <w:rPr>
          <w:sz w:val="24"/>
          <w:szCs w:val="24"/>
        </w:rPr>
        <w:t xml:space="preserve"> to emulate professional practic</w:t>
      </w:r>
      <w:r w:rsidRPr="00EE7C61">
        <w:rPr>
          <w:sz w:val="24"/>
          <w:szCs w:val="24"/>
        </w:rPr>
        <w:t>e is that the crucial assessments should be performance-based, holistic, allowing plenty of scope for students to input their own decisions and solutions</w:t>
      </w:r>
      <w:r w:rsidR="00EE7C61" w:rsidRPr="00EE7C61">
        <w:rPr>
          <w:sz w:val="24"/>
          <w:szCs w:val="24"/>
        </w:rPr>
        <w:t xml:space="preserve"> </w:t>
      </w:r>
      <w:r w:rsidR="00FD12DF" w:rsidRPr="00EE7C61">
        <w:rPr>
          <w:sz w:val="24"/>
          <w:szCs w:val="24"/>
        </w:rPr>
        <w:fldChar w:fldCharType="begin"/>
      </w:r>
      <w:r w:rsidRPr="00EE7C61">
        <w:rPr>
          <w:sz w:val="24"/>
          <w:szCs w:val="24"/>
        </w:rPr>
        <w:instrText xml:space="preserve"> ADDIN EN.CITE &lt;EndNote&gt;&lt;Cite&gt;&lt;Author&gt;Biggs&lt;/Author&gt;&lt;Year&gt;2003&lt;/Year&gt;&lt;RecNum&gt;234&lt;/RecNum&gt;&lt;Suffix&gt;`, p.237&lt;/Suffix&gt;&lt;DisplayText&gt;(Biggs, 2003, p.237)&lt;/DisplayText&gt;&lt;record&gt;&lt;rec-number&gt;234&lt;/rec-number&gt;&lt;foreign-keys&gt;&lt;key app="EN" db-id="z5zp9epztzf2vxexs9pxzpv2sw9ffxp0pt59"&gt;234&lt;/key&gt;&lt;/foreign-keys&gt;&lt;ref-type name="Book"&gt;6&lt;/ref-type&gt;&lt;contributors&gt;&lt;authors&gt;&lt;author&gt;Biggs, J&lt;/author&gt;&lt;/authors&gt;&lt;/contributors&gt;&lt;titles&gt;&lt;title&gt;Teaching for Quality Learning at University&lt;/title&gt;&lt;/titles&gt;&lt;edition&gt;2nd Edition&lt;/edition&gt;&lt;dates&gt;&lt;year&gt;2003&lt;/year&gt;&lt;/dates&gt;&lt;publisher&gt;Buckingham: SRHE/Open University Press&lt;/publisher&gt;&lt;urls&gt;&lt;/urls&gt;&lt;/record&gt;&lt;/Cite&gt;&lt;/EndNote&gt;</w:instrText>
      </w:r>
      <w:r w:rsidR="00FD12DF" w:rsidRPr="00EE7C61">
        <w:rPr>
          <w:sz w:val="24"/>
          <w:szCs w:val="24"/>
        </w:rPr>
        <w:fldChar w:fldCharType="separate"/>
      </w:r>
      <w:r w:rsidRPr="00EE7C61">
        <w:rPr>
          <w:noProof/>
          <w:sz w:val="24"/>
          <w:szCs w:val="24"/>
        </w:rPr>
        <w:t>(Biggs, 2003, p.237)</w:t>
      </w:r>
      <w:r w:rsidR="00FD12DF" w:rsidRPr="00EE7C61">
        <w:rPr>
          <w:sz w:val="24"/>
          <w:szCs w:val="24"/>
        </w:rPr>
        <w:fldChar w:fldCharType="end"/>
      </w:r>
      <w:r w:rsidRPr="00EE7C61">
        <w:rPr>
          <w:sz w:val="24"/>
          <w:szCs w:val="24"/>
        </w:rPr>
        <w:t>.</w:t>
      </w:r>
    </w:p>
    <w:p w14:paraId="711A6E13" w14:textId="77777777" w:rsidR="00926776" w:rsidRDefault="00926776" w:rsidP="00926776">
      <w:pPr>
        <w:autoSpaceDE w:val="0"/>
        <w:autoSpaceDN w:val="0"/>
        <w:adjustRightInd w:val="0"/>
        <w:spacing w:after="0" w:line="360" w:lineRule="auto"/>
        <w:ind w:left="720"/>
        <w:rPr>
          <w:i/>
          <w:sz w:val="24"/>
          <w:szCs w:val="24"/>
        </w:rPr>
      </w:pPr>
    </w:p>
    <w:p w14:paraId="1DFDD1A8" w14:textId="77777777" w:rsidR="00735039" w:rsidRDefault="00926776" w:rsidP="00735039">
      <w:pPr>
        <w:spacing w:line="360" w:lineRule="auto"/>
        <w:ind w:firstLine="720"/>
        <w:rPr>
          <w:sz w:val="24"/>
          <w:szCs w:val="24"/>
        </w:rPr>
      </w:pPr>
      <w:r>
        <w:rPr>
          <w:sz w:val="24"/>
          <w:szCs w:val="24"/>
        </w:rPr>
        <w:t xml:space="preserve">Assessment for students often means factual recall </w:t>
      </w:r>
      <w:r w:rsidR="00FD51F2">
        <w:rPr>
          <w:sz w:val="24"/>
          <w:szCs w:val="24"/>
        </w:rPr>
        <w:t>of</w:t>
      </w:r>
      <w:r>
        <w:rPr>
          <w:sz w:val="24"/>
          <w:szCs w:val="24"/>
        </w:rPr>
        <w:t xml:space="preserve"> the application and skills needed for different situations, involving a wide range of practical and intellectual activities in many different contexts</w:t>
      </w:r>
      <w:r w:rsidR="002A07B9">
        <w:rPr>
          <w:sz w:val="24"/>
          <w:szCs w:val="24"/>
        </w:rPr>
        <w:t xml:space="preserve"> (Biggs, 2003)</w:t>
      </w:r>
      <w:r>
        <w:rPr>
          <w:sz w:val="24"/>
          <w:szCs w:val="24"/>
        </w:rPr>
        <w:t>.</w:t>
      </w:r>
      <w:r w:rsidR="003E559B">
        <w:rPr>
          <w:sz w:val="24"/>
          <w:szCs w:val="24"/>
        </w:rPr>
        <w:t xml:space="preserve"> T</w:t>
      </w:r>
      <w:r>
        <w:rPr>
          <w:sz w:val="24"/>
          <w:szCs w:val="24"/>
        </w:rPr>
        <w:t xml:space="preserve">he </w:t>
      </w:r>
      <w:r w:rsidR="008B358F">
        <w:rPr>
          <w:sz w:val="24"/>
          <w:szCs w:val="24"/>
        </w:rPr>
        <w:t>likely professional paths which are students will go down in the future</w:t>
      </w:r>
      <w:r>
        <w:rPr>
          <w:sz w:val="24"/>
          <w:szCs w:val="24"/>
        </w:rPr>
        <w:t xml:space="preserve"> should be reflected in the assessments which they receive at tertiary level</w:t>
      </w:r>
      <w:r w:rsidR="008B358F">
        <w:rPr>
          <w:sz w:val="24"/>
          <w:szCs w:val="24"/>
        </w:rPr>
        <w:t>.</w:t>
      </w:r>
      <w:r w:rsidR="00634F8A">
        <w:rPr>
          <w:sz w:val="24"/>
          <w:szCs w:val="24"/>
        </w:rPr>
        <w:t xml:space="preserve"> </w:t>
      </w:r>
      <w:r>
        <w:rPr>
          <w:sz w:val="24"/>
          <w:szCs w:val="24"/>
        </w:rPr>
        <w:t xml:space="preserve">It is important that such assessments attempt to ascertain how students are able to cope with thinking and acting like an engineer, optometrist or computer scientist and whether they have developed the lifelong learning skills which they will need to use in their chosen ever-changing professional area. </w:t>
      </w:r>
    </w:p>
    <w:p w14:paraId="2D60CC29" w14:textId="77777777" w:rsidR="00926776" w:rsidRDefault="00926776" w:rsidP="00735039">
      <w:pPr>
        <w:spacing w:line="360" w:lineRule="auto"/>
        <w:ind w:firstLine="720"/>
        <w:rPr>
          <w:sz w:val="24"/>
          <w:szCs w:val="24"/>
        </w:rPr>
      </w:pPr>
      <w:r>
        <w:rPr>
          <w:sz w:val="24"/>
          <w:szCs w:val="24"/>
        </w:rPr>
        <w:t>Lecturers often claim that their students will do no work unless it is being assessed – by which they mostly mean that it is being awarded a mark</w:t>
      </w:r>
      <w:r w:rsidR="00385770">
        <w:rPr>
          <w:sz w:val="24"/>
          <w:szCs w:val="24"/>
        </w:rPr>
        <w:t xml:space="preserve"> (Knight, 2001)</w:t>
      </w:r>
      <w:r w:rsidRPr="00C4278E">
        <w:rPr>
          <w:sz w:val="24"/>
          <w:szCs w:val="24"/>
        </w:rPr>
        <w:t xml:space="preserve">. </w:t>
      </w:r>
      <w:r w:rsidR="00AC6783" w:rsidRPr="00C4278E">
        <w:rPr>
          <w:sz w:val="24"/>
          <w:szCs w:val="24"/>
        </w:rPr>
        <w:t>It is essential that progress testing is implemented to establish the individual’s knowledge and testing for competence rather than for isolated factual knowledge</w:t>
      </w:r>
      <w:r w:rsidR="00AC6783" w:rsidRPr="00085E98">
        <w:rPr>
          <w:sz w:val="24"/>
          <w:szCs w:val="24"/>
        </w:rPr>
        <w:t xml:space="preserve"> </w:t>
      </w:r>
      <w:r w:rsidR="00FD12DF">
        <w:rPr>
          <w:sz w:val="24"/>
          <w:szCs w:val="24"/>
        </w:rPr>
        <w:fldChar w:fldCharType="begin"/>
      </w:r>
      <w:r w:rsidR="00AC6783">
        <w:rPr>
          <w:sz w:val="24"/>
          <w:szCs w:val="24"/>
        </w:rPr>
        <w:instrText xml:space="preserve"> ADDIN EN.CITE &lt;EndNote&gt;&lt;Cite&gt;&lt;Author&gt;Van der Vleuten&lt;/Author&gt;&lt;Year&gt;1991&lt;/Year&gt;&lt;RecNum&gt;47&lt;/RecNum&gt;&lt;DisplayText&gt;(Van der Vleuten et al., 1991)&lt;/DisplayText&gt;&lt;record&gt;&lt;rec-number&gt;47&lt;/rec-number&gt;&lt;foreign-keys&gt;&lt;key app="EN" db-id="z5zp9epztzf2vxexs9pxzpv2sw9ffxp0pt59"&gt;47&lt;/key&gt;&lt;/foreign-keys&gt;&lt;ref-type name="Journal Article"&gt;17&lt;/ref-type&gt;&lt;contributors&gt;&lt;authors&gt;&lt;author&gt;Van der Vleuten, C,&lt;/author&gt;&lt;author&gt;Norman, G,&lt;/author&gt;&lt;author&gt;de Graaf, E,&lt;/author&gt;&lt;/authors&gt;&lt;/contributors&gt;&lt;titles&gt;&lt;title&gt;Pit-falls in the pursuit of objectivity: Issues of reliability&lt;/title&gt;&lt;secondary-title&gt;Medical Education&lt;/secondary-title&gt;&lt;/titles&gt;&lt;periodical&gt;&lt;full-title&gt;Medical Education&lt;/full-title&gt;&lt;/periodical&gt;&lt;pages&gt;110-118&lt;/pages&gt;&lt;volume&gt;25&lt;/volume&gt;&lt;section&gt;110&lt;/section&gt;&lt;dates&gt;&lt;year&gt;1991&lt;/year&gt;&lt;/dates&gt;&lt;urls&gt;&lt;/urls&gt;&lt;/record&gt;&lt;/Cite&gt;&lt;/EndNote&gt;</w:instrText>
      </w:r>
      <w:r w:rsidR="00FD12DF">
        <w:rPr>
          <w:sz w:val="24"/>
          <w:szCs w:val="24"/>
        </w:rPr>
        <w:fldChar w:fldCharType="separate"/>
      </w:r>
      <w:r w:rsidR="00AC6783">
        <w:rPr>
          <w:noProof/>
          <w:sz w:val="24"/>
          <w:szCs w:val="24"/>
        </w:rPr>
        <w:t>(Van der Vleuten et al., 1991)</w:t>
      </w:r>
      <w:r w:rsidR="00FD12DF">
        <w:rPr>
          <w:sz w:val="24"/>
          <w:szCs w:val="24"/>
        </w:rPr>
        <w:fldChar w:fldCharType="end"/>
      </w:r>
      <w:r w:rsidR="00AC6783">
        <w:rPr>
          <w:sz w:val="24"/>
          <w:szCs w:val="24"/>
        </w:rPr>
        <w:t xml:space="preserve">. </w:t>
      </w:r>
      <w:r w:rsidR="008F43C8">
        <w:rPr>
          <w:sz w:val="24"/>
          <w:szCs w:val="24"/>
        </w:rPr>
        <w:t xml:space="preserve">There should be a consistency between the change in the teaching format and the form of the examination, as students will soon learn only what is necessary for examination purposes instead of completing the PBL process </w:t>
      </w:r>
      <w:r w:rsidR="00FD12DF">
        <w:rPr>
          <w:sz w:val="24"/>
          <w:szCs w:val="24"/>
        </w:rPr>
        <w:fldChar w:fldCharType="begin"/>
      </w:r>
      <w:r w:rsidR="00AC6783">
        <w:rPr>
          <w:sz w:val="24"/>
          <w:szCs w:val="24"/>
        </w:rPr>
        <w:instrText xml:space="preserve"> ADDIN EN.CITE &lt;EndNote&gt;&lt;Cite&gt;&lt;Author&gt;Verwijnen&lt;/Author&gt;&lt;Year&gt;1982&lt;/Year&gt;&lt;RecNum&gt;48&lt;/RecNum&gt;&lt;DisplayText&gt;(Verwijnen et al., 1982)&lt;/DisplayText&gt;&lt;record&gt;&lt;rec-number&gt;48&lt;/rec-number&gt;&lt;foreign-keys&gt;&lt;key app="EN" db-id="z5zp9epztzf2vxexs9pxzpv2sw9ffxp0pt59"&gt;48&lt;/key&gt;&lt;/foreign-keys&gt;&lt;ref-type name="Journal Article"&gt;17&lt;/ref-type&gt;&lt;contributors&gt;&lt;authors&gt;&lt;author&gt;Verwijnen, G,&lt;/author&gt;&lt;author&gt;Imbos, T,&lt;/author&gt;&lt;author&gt;Snellen,. H,&lt;/author&gt;&lt;author&gt;Stalenhoef, B,&lt;/author&gt;&lt;author&gt;Pollemans, M,&lt;/author&gt;&lt;author&gt;Van Luyk, S,&lt;/author&gt;&lt;author&gt;Sprooten, M,&lt;/author&gt;&lt;author&gt;Van Leeuwen, Y&lt;/author&gt;&lt;author&gt;Van der Vleuten, C,&lt;/author&gt;&lt;/authors&gt;&lt;/contributors&gt;&lt;titles&gt;&lt;title&gt;The evaluation system at the medical school of Maastricht&lt;/title&gt;&lt;secondary-title&gt;Assessment and Evaluation in Higher Education&lt;/secondary-title&gt;&lt;/titles&gt;&lt;periodical&gt;&lt;full-title&gt;Assessment and Evaluation in Higher Education&lt;/full-title&gt;&lt;/periodical&gt;&lt;pages&gt;225-244&lt;/pages&gt;&lt;volume&gt;7&lt;/volume&gt;&lt;number&gt;3&lt;/number&gt;&lt;section&gt;225&lt;/section&gt;&lt;dates&gt;&lt;year&gt;1982&lt;/year&gt;&lt;/dates&gt;&lt;urls&gt;&lt;/urls&gt;&lt;/record&gt;&lt;/Cite&gt;&lt;/EndNote&gt;</w:instrText>
      </w:r>
      <w:r w:rsidR="00FD12DF">
        <w:rPr>
          <w:sz w:val="24"/>
          <w:szCs w:val="24"/>
        </w:rPr>
        <w:fldChar w:fldCharType="separate"/>
      </w:r>
      <w:r w:rsidR="00AC6783">
        <w:rPr>
          <w:noProof/>
          <w:sz w:val="24"/>
          <w:szCs w:val="24"/>
        </w:rPr>
        <w:t>(Verwijnen et al., 1982)</w:t>
      </w:r>
      <w:r w:rsidR="00FD12DF">
        <w:rPr>
          <w:sz w:val="24"/>
          <w:szCs w:val="24"/>
        </w:rPr>
        <w:fldChar w:fldCharType="end"/>
      </w:r>
      <w:r w:rsidR="00AC6783">
        <w:rPr>
          <w:sz w:val="24"/>
          <w:szCs w:val="24"/>
        </w:rPr>
        <w:t>.</w:t>
      </w:r>
      <w:r>
        <w:rPr>
          <w:sz w:val="24"/>
          <w:szCs w:val="24"/>
        </w:rPr>
        <w:t xml:space="preserve"> In PBL, where students are expected to discuss what they know or do </w:t>
      </w:r>
      <w:r w:rsidR="003E559B">
        <w:rPr>
          <w:sz w:val="24"/>
          <w:szCs w:val="24"/>
        </w:rPr>
        <w:t>not</w:t>
      </w:r>
      <w:r>
        <w:rPr>
          <w:sz w:val="24"/>
          <w:szCs w:val="24"/>
        </w:rPr>
        <w:t xml:space="preserve"> know and where possible gaps in their knowledge may exist, any assessment which is developed should encourage students to be open and honest. As will be discussed later, students are able to use peer, self and collaborative assessment to make judgements, not only about how </w:t>
      </w:r>
      <w:r>
        <w:rPr>
          <w:i/>
          <w:sz w:val="24"/>
          <w:szCs w:val="24"/>
        </w:rPr>
        <w:t>much</w:t>
      </w:r>
      <w:r>
        <w:rPr>
          <w:sz w:val="24"/>
          <w:szCs w:val="24"/>
        </w:rPr>
        <w:t xml:space="preserve"> they have learned but also, and more importantly, how </w:t>
      </w:r>
      <w:r>
        <w:rPr>
          <w:i/>
          <w:sz w:val="24"/>
          <w:szCs w:val="24"/>
        </w:rPr>
        <w:t>well</w:t>
      </w:r>
      <w:r>
        <w:rPr>
          <w:sz w:val="24"/>
          <w:szCs w:val="24"/>
        </w:rPr>
        <w:t xml:space="preserve"> they are learning </w:t>
      </w:r>
      <w:r w:rsidR="00FD12DF">
        <w:rPr>
          <w:sz w:val="24"/>
          <w:szCs w:val="24"/>
        </w:rPr>
        <w:fldChar w:fldCharType="begin"/>
      </w:r>
      <w:r>
        <w:rPr>
          <w:sz w:val="24"/>
          <w:szCs w:val="24"/>
        </w:rPr>
        <w:instrText xml:space="preserve"> ADDIN EN.CITE &lt;EndNote&gt;&lt;Cite&gt;&lt;Author&gt;Knight&lt;/Author&gt;&lt;Year&gt;2001&lt;/Year&gt;&lt;RecNum&gt;235&lt;/RecNum&gt;&lt;DisplayText&gt;(Knight, 2001)&lt;/DisplayText&gt;&lt;record&gt;&lt;rec-number&gt;235&lt;/rec-number&gt;&lt;foreign-keys&gt;&lt;key app="EN" db-id="z5zp9epztzf2vxexs9pxzpv2sw9ffxp0pt59"&gt;235&lt;/key&gt;&lt;/foreign-keys&gt;&lt;ref-type name="Report"&gt;27&lt;/ref-type&gt;&lt;contributors&gt;&lt;authors&gt;&lt;author&gt;Knight, P,&lt;/author&gt;&lt;/authors&gt;&lt;/contributors&gt;&lt;titles&gt;&lt;title&gt;A Briefing on Key Concepts: Formative and Summative, Criterion and Norm-Referenced Assessment&lt;/title&gt;&lt;/titles&gt;&lt;num-vols&gt;7&lt;/num-vols&gt;&lt;dates&gt;&lt;year&gt;2001&lt;/year&gt;&lt;/dates&gt;&lt;publisher&gt;LTSN Generic Centre Assessment Series &lt;/publisher&gt;&lt;urls&gt;&lt;related-urls&gt;&lt;url&gt;www.heacademy.ac.uk/resources.asp?process=full_record&amp;amp;section=generic&amp;amp;id=7&lt;/url&gt;&lt;/related-urls&gt;&lt;/urls&gt;&lt;/record&gt;&lt;/Cite&gt;&lt;/EndNote&gt;</w:instrText>
      </w:r>
      <w:r w:rsidR="00FD12DF">
        <w:rPr>
          <w:sz w:val="24"/>
          <w:szCs w:val="24"/>
        </w:rPr>
        <w:fldChar w:fldCharType="separate"/>
      </w:r>
      <w:r>
        <w:rPr>
          <w:noProof/>
          <w:sz w:val="24"/>
          <w:szCs w:val="24"/>
        </w:rPr>
        <w:t>(Knight, 2001)</w:t>
      </w:r>
      <w:r w:rsidR="00FD12DF">
        <w:rPr>
          <w:sz w:val="24"/>
          <w:szCs w:val="24"/>
        </w:rPr>
        <w:fldChar w:fldCharType="end"/>
      </w:r>
      <w:r>
        <w:rPr>
          <w:sz w:val="24"/>
          <w:szCs w:val="24"/>
        </w:rPr>
        <w:t>.</w:t>
      </w:r>
    </w:p>
    <w:p w14:paraId="75850839" w14:textId="77777777" w:rsidR="00926776" w:rsidRDefault="00926776" w:rsidP="00926776">
      <w:pPr>
        <w:autoSpaceDE w:val="0"/>
        <w:autoSpaceDN w:val="0"/>
        <w:adjustRightInd w:val="0"/>
        <w:spacing w:after="0" w:line="360" w:lineRule="auto"/>
        <w:ind w:firstLine="720"/>
        <w:rPr>
          <w:sz w:val="24"/>
          <w:szCs w:val="24"/>
        </w:rPr>
      </w:pPr>
    </w:p>
    <w:p w14:paraId="0B996FEA" w14:textId="77777777" w:rsidR="00926776" w:rsidRDefault="00926776" w:rsidP="00A03929">
      <w:pPr>
        <w:spacing w:line="360" w:lineRule="auto"/>
        <w:ind w:firstLine="720"/>
        <w:rPr>
          <w:noProof/>
          <w:sz w:val="24"/>
          <w:szCs w:val="24"/>
        </w:rPr>
      </w:pPr>
      <w:r>
        <w:rPr>
          <w:sz w:val="24"/>
          <w:szCs w:val="24"/>
        </w:rPr>
        <w:t xml:space="preserve">In the past literature surrounding problem-based learning was mainly descriptive of how it was working in particular courses </w:t>
      </w:r>
      <w:r w:rsidR="00FD12DF">
        <w:rPr>
          <w:sz w:val="24"/>
          <w:szCs w:val="24"/>
        </w:rPr>
        <w:fldChar w:fldCharType="begin"/>
      </w:r>
      <w:r w:rsidR="00061450">
        <w:rPr>
          <w:sz w:val="24"/>
          <w:szCs w:val="24"/>
        </w:rPr>
        <w:instrText xml:space="preserve"> ADDIN EN.CITE &lt;EndNote&gt;&lt;Cite&gt;&lt;Author&gt;Boud&lt;/Author&gt;&lt;Year&gt;1997&lt;/Year&gt;&lt;RecNum&gt;233&lt;/RecNum&gt;&lt;DisplayText&gt;(Boud and Feletti, 1997b)&lt;/DisplayText&gt;&lt;record&gt;&lt;rec-number&gt;233&lt;/rec-number&gt;&lt;foreign-keys&gt;&lt;key app="EN" db-id="z5zp9epztzf2vxexs9pxzpv2sw9ffxp0pt59"&gt;233&lt;/key&gt;&lt;/foreign-keys&gt;&lt;ref-type name="Book"&gt;6&lt;/ref-type&gt;&lt;contributors&gt;&lt;authors&gt;&lt;author&gt;Boud, D,&lt;/author&gt;&lt;author&gt;Feletti, G&lt;/author&gt;&lt;/authors&gt;&lt;/contributors&gt;&lt;titles&gt;&lt;title&gt;The Challenge of Problem-Based Learning&lt;/title&gt;&lt;/titles&gt;&lt;pages&gt;340&lt;/pages&gt;&lt;dates&gt;&lt;year&gt;1997&lt;/year&gt;&lt;/dates&gt;&lt;pub-location&gt;London&lt;/pub-location&gt;&lt;publisher&gt;Kogan Page&lt;/publisher&gt;&lt;isbn&gt;0 7494 2560 1&lt;/isbn&gt;&lt;urls&gt;&lt;/urls&gt;&lt;/record&gt;&lt;/Cite&gt;&lt;/EndNote&gt;</w:instrText>
      </w:r>
      <w:r w:rsidR="00FD12DF">
        <w:rPr>
          <w:sz w:val="24"/>
          <w:szCs w:val="24"/>
        </w:rPr>
        <w:fldChar w:fldCharType="separate"/>
      </w:r>
      <w:r w:rsidR="007C478A">
        <w:rPr>
          <w:noProof/>
          <w:sz w:val="24"/>
          <w:szCs w:val="24"/>
        </w:rPr>
        <w:t>(Boud and Feletti, 1997</w:t>
      </w:r>
      <w:r w:rsidR="00061450">
        <w:rPr>
          <w:noProof/>
          <w:sz w:val="24"/>
          <w:szCs w:val="24"/>
        </w:rPr>
        <w:t>)</w:t>
      </w:r>
      <w:r w:rsidR="00FD12DF">
        <w:rPr>
          <w:sz w:val="24"/>
          <w:szCs w:val="24"/>
        </w:rPr>
        <w:fldChar w:fldCharType="end"/>
      </w:r>
      <w:r>
        <w:rPr>
          <w:sz w:val="24"/>
          <w:szCs w:val="24"/>
        </w:rPr>
        <w:t xml:space="preserve"> whereas in more recent years it has shifted towards critical analyses of PBL and deeper consideration of the </w:t>
      </w:r>
      <w:r>
        <w:rPr>
          <w:sz w:val="24"/>
          <w:szCs w:val="24"/>
        </w:rPr>
        <w:lastRenderedPageBreak/>
        <w:t xml:space="preserve">emerging issues of this approach </w:t>
      </w:r>
      <w:r w:rsidR="00FD12DF">
        <w:rPr>
          <w:sz w:val="24"/>
          <w:szCs w:val="24"/>
        </w:rPr>
        <w:fldChar w:fldCharType="begin"/>
      </w:r>
      <w:r>
        <w:rPr>
          <w:sz w:val="24"/>
          <w:szCs w:val="24"/>
        </w:rPr>
        <w:instrText xml:space="preserve"> ADDIN EN.CITE &lt;EndNote&gt;&lt;Cite&gt;&lt;Author&gt;Savin-Baden&lt;/Author&gt;&lt;Year&gt;2000&lt;/Year&gt;&lt;RecNum&gt;121&lt;/RecNum&gt;&lt;DisplayText&gt;(Savin-Baden, 2000)&lt;/DisplayText&gt;&lt;record&gt;&lt;rec-number&gt;121&lt;/rec-number&gt;&lt;foreign-keys&gt;&lt;key app="EN" db-id="z5zp9epztzf2vxexs9pxzpv2sw9ffxp0pt59"&gt;121&lt;/key&gt;&lt;/foreign-keys&gt;&lt;ref-type name="Book"&gt;6&lt;/ref-type&gt;&lt;contributors&gt;&lt;authors&gt;&lt;author&gt;Savin-Baden, M&lt;/author&gt;&lt;/authors&gt;&lt;/contributors&gt;&lt;titles&gt;&lt;title&gt;Problem Based Learning in Higher Education: Untold Stories&lt;/title&gt;&lt;/titles&gt;&lt;section&gt;121-135&lt;/section&gt;&lt;dates&gt;&lt;year&gt;2000&lt;/year&gt;&lt;/dates&gt;&lt;pub-location&gt;England&lt;/pub-location&gt;&lt;publisher&gt;The Societry for Research into Higher Education &amp;amp; Open University Press&lt;/publisher&gt;&lt;isbn&gt; 0 335 20338 8 (hb) 0 335 20337 X (pb)&lt;/isbn&gt;&lt;urls&gt;&lt;/urls&gt;&lt;/record&gt;&lt;/Cite&gt;&lt;/EndNote&gt;</w:instrText>
      </w:r>
      <w:r w:rsidR="00FD12DF">
        <w:rPr>
          <w:sz w:val="24"/>
          <w:szCs w:val="24"/>
        </w:rPr>
        <w:fldChar w:fldCharType="separate"/>
      </w:r>
      <w:r>
        <w:rPr>
          <w:noProof/>
          <w:sz w:val="24"/>
          <w:szCs w:val="24"/>
        </w:rPr>
        <w:t>(Savin-Baden, 2000)</w:t>
      </w:r>
      <w:r w:rsidR="00FD12DF">
        <w:rPr>
          <w:sz w:val="24"/>
          <w:szCs w:val="24"/>
        </w:rPr>
        <w:fldChar w:fldCharType="end"/>
      </w:r>
      <w:r>
        <w:rPr>
          <w:sz w:val="24"/>
          <w:szCs w:val="24"/>
        </w:rPr>
        <w:t>. This is particularly true of literature which has heralded PBL as an approach which is ‘responsive to the needs of the age’</w:t>
      </w:r>
      <w:r w:rsidR="00A175D3">
        <w:rPr>
          <w:sz w:val="24"/>
          <w:szCs w:val="24"/>
        </w:rPr>
        <w:t xml:space="preserve"> </w:t>
      </w:r>
      <w:r w:rsidR="00FD12DF">
        <w:rPr>
          <w:sz w:val="24"/>
          <w:szCs w:val="24"/>
        </w:rPr>
        <w:fldChar w:fldCharType="begin"/>
      </w:r>
      <w:r w:rsidR="00A175D3">
        <w:rPr>
          <w:sz w:val="24"/>
          <w:szCs w:val="24"/>
        </w:rPr>
        <w:instrText xml:space="preserve"> ADDIN EN.CITE &lt;EndNote&gt;&lt;Cite&gt;&lt;Author&gt;Savin-Baden&lt;/Author&gt;&lt;Year&gt;2000&lt;/Year&gt;&lt;RecNum&gt;36&lt;/RecNum&gt;&lt;DisplayText&gt;(Savin-Baden, 2000)&lt;/DisplayText&gt;&lt;record&gt;&lt;rec-number&gt;36&lt;/rec-number&gt;&lt;foreign-keys&gt;&lt;key app="EN" db-id="eat5pdetradwv9esxe7xa9pvzx5afwrrs5vw"&gt;36&lt;/key&gt;&lt;/foreign-keys&gt;&lt;ref-type name="Book"&gt;6&lt;/ref-type&gt;&lt;contributors&gt;&lt;authors&gt;&lt;author&gt;Savin-Baden, M,&lt;/author&gt;&lt;/authors&gt;&lt;/contributors&gt;&lt;titles&gt;&lt;title&gt;Problem Based Learning in Higher Education: Untold Stories&lt;/title&gt;&lt;/titles&gt;&lt;dates&gt;&lt;year&gt;2000&lt;/year&gt;&lt;/dates&gt;&lt;pub-location&gt;England&lt;/pub-location&gt;&lt;publisher&gt;The Society for Research into Higher Education &amp;amp; Open University Press&lt;/publisher&gt;&lt;urls&gt;&lt;/urls&gt;&lt;/record&gt;&lt;/Cite&gt;&lt;/EndNote&gt;</w:instrText>
      </w:r>
      <w:r w:rsidR="00FD12DF">
        <w:rPr>
          <w:sz w:val="24"/>
          <w:szCs w:val="24"/>
        </w:rPr>
        <w:fldChar w:fldCharType="separate"/>
      </w:r>
      <w:r w:rsidR="00A175D3">
        <w:rPr>
          <w:noProof/>
          <w:sz w:val="24"/>
          <w:szCs w:val="24"/>
        </w:rPr>
        <w:t>(Savin-Baden, 2000)</w:t>
      </w:r>
      <w:r w:rsidR="00FD12DF">
        <w:rPr>
          <w:sz w:val="24"/>
          <w:szCs w:val="24"/>
        </w:rPr>
        <w:fldChar w:fldCharType="end"/>
      </w:r>
      <w:r>
        <w:rPr>
          <w:sz w:val="24"/>
          <w:szCs w:val="24"/>
        </w:rPr>
        <w:t xml:space="preserve"> and can help students develop particular ‘skills’. </w:t>
      </w:r>
    </w:p>
    <w:p w14:paraId="18672B91" w14:textId="77777777" w:rsidR="00926776" w:rsidRPr="005A0126" w:rsidRDefault="00926776" w:rsidP="001716B3">
      <w:pPr>
        <w:spacing w:line="240" w:lineRule="auto"/>
        <w:ind w:left="720"/>
        <w:rPr>
          <w:sz w:val="24"/>
          <w:szCs w:val="24"/>
        </w:rPr>
      </w:pPr>
      <w:r w:rsidRPr="005A0126">
        <w:rPr>
          <w:sz w:val="24"/>
          <w:szCs w:val="24"/>
        </w:rPr>
        <w:t xml:space="preserve">Such skills are commonly termed ‘key skills’ and </w:t>
      </w:r>
      <w:r w:rsidR="001716B3" w:rsidRPr="005A0126">
        <w:rPr>
          <w:sz w:val="24"/>
          <w:szCs w:val="24"/>
        </w:rPr>
        <w:t xml:space="preserve">are the kinds of skills such as </w:t>
      </w:r>
      <w:r w:rsidRPr="005A0126">
        <w:rPr>
          <w:sz w:val="24"/>
          <w:szCs w:val="24"/>
        </w:rPr>
        <w:t>working with others, problem-solving and improving persona</w:t>
      </w:r>
      <w:r w:rsidR="005A0126" w:rsidRPr="005A0126">
        <w:rPr>
          <w:sz w:val="24"/>
          <w:szCs w:val="24"/>
        </w:rPr>
        <w:t xml:space="preserve">l learning and performance </w:t>
      </w:r>
      <w:r w:rsidR="00FD12DF" w:rsidRPr="005A0126">
        <w:rPr>
          <w:sz w:val="24"/>
          <w:szCs w:val="24"/>
        </w:rPr>
        <w:fldChar w:fldCharType="begin"/>
      </w:r>
      <w:r w:rsidRPr="005A0126">
        <w:rPr>
          <w:sz w:val="24"/>
          <w:szCs w:val="24"/>
        </w:rPr>
        <w:instrText xml:space="preserve"> ADDIN EN.CITE &lt;EndNote&gt;&lt;Cite&gt;&lt;Author&gt;Savin-Baden&lt;/Author&gt;&lt;Year&gt;2000&lt;/Year&gt;&lt;RecNum&gt;121&lt;/RecNum&gt;&lt;Suffix&gt;`, p.15&lt;/Suffix&gt;&lt;DisplayText&gt;(Savin-Baden, 2000, p.15)&lt;/DisplayText&gt;&lt;record&gt;&lt;rec-number&gt;121&lt;/rec-number&gt;&lt;foreign-keys&gt;&lt;key app="EN" db-id="z5zp9epztzf2vxexs9pxzpv2sw9ffxp0pt59"&gt;121&lt;/key&gt;&lt;/foreign-keys&gt;&lt;ref-type name="Book"&gt;6&lt;/ref-type&gt;&lt;contributors&gt;&lt;authors&gt;&lt;author&gt;Savin-Baden, M&lt;/author&gt;&lt;/authors&gt;&lt;/contributors&gt;&lt;titles&gt;&lt;title&gt;Problem Based Learning in Higher Education: Untold Stories&lt;/title&gt;&lt;/titles&gt;&lt;section&gt;121-135&lt;/section&gt;&lt;dates&gt;&lt;year&gt;2000&lt;/year&gt;&lt;/dates&gt;&lt;pub-location&gt;England&lt;/pub-location&gt;&lt;publisher&gt;The Societry for Research into Higher Education &amp;amp; Open University Press&lt;/publisher&gt;&lt;isbn&gt; 0 335 20338 8 (hb) 0 335 20337 X (pb)&lt;/isbn&gt;&lt;urls&gt;&lt;/urls&gt;&lt;/record&gt;&lt;/Cite&gt;&lt;/EndNote&gt;</w:instrText>
      </w:r>
      <w:r w:rsidR="00FD12DF" w:rsidRPr="005A0126">
        <w:rPr>
          <w:sz w:val="24"/>
          <w:szCs w:val="24"/>
        </w:rPr>
        <w:fldChar w:fldCharType="separate"/>
      </w:r>
      <w:r w:rsidRPr="005A0126">
        <w:rPr>
          <w:noProof/>
          <w:sz w:val="24"/>
          <w:szCs w:val="24"/>
        </w:rPr>
        <w:t>(Savin-Baden, 2000, p.15)</w:t>
      </w:r>
      <w:r w:rsidR="00FD12DF" w:rsidRPr="005A0126">
        <w:rPr>
          <w:sz w:val="24"/>
          <w:szCs w:val="24"/>
        </w:rPr>
        <w:fldChar w:fldCharType="end"/>
      </w:r>
      <w:r w:rsidR="005A0126" w:rsidRPr="005A0126">
        <w:rPr>
          <w:sz w:val="24"/>
          <w:szCs w:val="24"/>
        </w:rPr>
        <w:t>.</w:t>
      </w:r>
    </w:p>
    <w:p w14:paraId="48FF1F0F" w14:textId="77777777" w:rsidR="00926776" w:rsidRDefault="00926776" w:rsidP="00926776">
      <w:pPr>
        <w:autoSpaceDE w:val="0"/>
        <w:autoSpaceDN w:val="0"/>
        <w:adjustRightInd w:val="0"/>
        <w:spacing w:after="0" w:line="360" w:lineRule="auto"/>
        <w:ind w:firstLine="720"/>
        <w:rPr>
          <w:sz w:val="24"/>
          <w:szCs w:val="24"/>
        </w:rPr>
      </w:pPr>
    </w:p>
    <w:p w14:paraId="7E5763ED" w14:textId="77777777" w:rsidR="00926776" w:rsidRDefault="00A175D3" w:rsidP="00926776">
      <w:pPr>
        <w:autoSpaceDE w:val="0"/>
        <w:autoSpaceDN w:val="0"/>
        <w:adjustRightInd w:val="0"/>
        <w:spacing w:after="0" w:line="360" w:lineRule="auto"/>
        <w:ind w:firstLine="720"/>
        <w:rPr>
          <w:sz w:val="24"/>
          <w:szCs w:val="24"/>
        </w:rPr>
      </w:pPr>
      <w:r>
        <w:rPr>
          <w:sz w:val="24"/>
          <w:szCs w:val="24"/>
        </w:rPr>
        <w:t>A guide for the assessment of problem-based learning has been developed in recent years. The principles that make up this guide include</w:t>
      </w:r>
      <w:r w:rsidR="00926776">
        <w:rPr>
          <w:sz w:val="24"/>
          <w:szCs w:val="24"/>
        </w:rPr>
        <w:t>:</w:t>
      </w:r>
    </w:p>
    <w:p w14:paraId="79A1875C" w14:textId="77777777" w:rsidR="0099453D" w:rsidRDefault="0099453D" w:rsidP="0054735A">
      <w:pPr>
        <w:pStyle w:val="ListParagraph"/>
        <w:numPr>
          <w:ilvl w:val="0"/>
          <w:numId w:val="7"/>
        </w:numPr>
        <w:autoSpaceDE w:val="0"/>
        <w:autoSpaceDN w:val="0"/>
        <w:adjustRightInd w:val="0"/>
        <w:spacing w:after="0" w:line="360" w:lineRule="auto"/>
        <w:rPr>
          <w:sz w:val="24"/>
          <w:szCs w:val="24"/>
        </w:rPr>
      </w:pPr>
      <w:r>
        <w:rPr>
          <w:sz w:val="24"/>
          <w:szCs w:val="24"/>
        </w:rPr>
        <w:t xml:space="preserve">Students should </w:t>
      </w:r>
      <w:r w:rsidR="00F22367">
        <w:rPr>
          <w:sz w:val="24"/>
          <w:szCs w:val="24"/>
        </w:rPr>
        <w:t>ideally be assessed in a practic</w:t>
      </w:r>
      <w:r>
        <w:rPr>
          <w:sz w:val="24"/>
          <w:szCs w:val="24"/>
        </w:rPr>
        <w:t>e context, whether real or simulated,  in which they will find themselves in future</w:t>
      </w:r>
    </w:p>
    <w:p w14:paraId="44D2D5D3" w14:textId="77777777" w:rsidR="0099453D" w:rsidRDefault="0099453D" w:rsidP="0054735A">
      <w:pPr>
        <w:pStyle w:val="ListParagraph"/>
        <w:numPr>
          <w:ilvl w:val="0"/>
          <w:numId w:val="7"/>
        </w:numPr>
        <w:autoSpaceDE w:val="0"/>
        <w:autoSpaceDN w:val="0"/>
        <w:adjustRightInd w:val="0"/>
        <w:spacing w:after="0" w:line="360" w:lineRule="auto"/>
        <w:rPr>
          <w:sz w:val="24"/>
          <w:szCs w:val="24"/>
        </w:rPr>
      </w:pPr>
      <w:r>
        <w:rPr>
          <w:sz w:val="24"/>
          <w:szCs w:val="24"/>
        </w:rPr>
        <w:t xml:space="preserve">Assessment should </w:t>
      </w:r>
      <w:r w:rsidR="00A175D3">
        <w:rPr>
          <w:sz w:val="24"/>
          <w:szCs w:val="24"/>
        </w:rPr>
        <w:t xml:space="preserve">ascertain if students have the appropriate skills, knowledge and attitudes necessary for the activities they will carry out in future professional contexts. </w:t>
      </w:r>
    </w:p>
    <w:p w14:paraId="6761CDCD" w14:textId="77777777" w:rsidR="0099453D" w:rsidRDefault="00A175D3" w:rsidP="0054735A">
      <w:pPr>
        <w:pStyle w:val="ListParagraph"/>
        <w:numPr>
          <w:ilvl w:val="0"/>
          <w:numId w:val="7"/>
        </w:numPr>
        <w:autoSpaceDE w:val="0"/>
        <w:autoSpaceDN w:val="0"/>
        <w:adjustRightInd w:val="0"/>
        <w:spacing w:after="0" w:line="360" w:lineRule="auto"/>
        <w:rPr>
          <w:sz w:val="24"/>
          <w:szCs w:val="24"/>
        </w:rPr>
      </w:pPr>
      <w:r>
        <w:rPr>
          <w:sz w:val="24"/>
          <w:szCs w:val="24"/>
        </w:rPr>
        <w:t xml:space="preserve">The progress made by the learner from beginner to </w:t>
      </w:r>
      <w:r w:rsidR="0099453D">
        <w:rPr>
          <w:sz w:val="24"/>
          <w:szCs w:val="24"/>
        </w:rPr>
        <w:t xml:space="preserve">expert practitioner should be reflected by assessment which is developmental throughout the programme of studies. </w:t>
      </w:r>
    </w:p>
    <w:p w14:paraId="2E211C9F" w14:textId="77777777" w:rsidR="0099453D" w:rsidRPr="0099453D" w:rsidRDefault="00A175D3" w:rsidP="0054735A">
      <w:pPr>
        <w:pStyle w:val="ListParagraph"/>
        <w:numPr>
          <w:ilvl w:val="0"/>
          <w:numId w:val="7"/>
        </w:numPr>
        <w:autoSpaceDE w:val="0"/>
        <w:autoSpaceDN w:val="0"/>
        <w:adjustRightInd w:val="0"/>
        <w:spacing w:after="0" w:line="360" w:lineRule="auto"/>
        <w:rPr>
          <w:sz w:val="24"/>
          <w:szCs w:val="24"/>
        </w:rPr>
      </w:pPr>
      <w:r>
        <w:rPr>
          <w:sz w:val="24"/>
          <w:szCs w:val="24"/>
        </w:rPr>
        <w:t>Students must come to the realisation that ‘assessment’ will also be part of their professional lives</w:t>
      </w:r>
      <w:r w:rsidR="00B72BA2">
        <w:rPr>
          <w:sz w:val="24"/>
          <w:szCs w:val="24"/>
        </w:rPr>
        <w:t xml:space="preserve"> in that they will be appraised in a qualified capacity </w:t>
      </w:r>
      <w:r w:rsidR="0099453D">
        <w:rPr>
          <w:sz w:val="24"/>
          <w:szCs w:val="24"/>
        </w:rPr>
        <w:t>by clients, peers, professional bodies, competitors, statutory authorities etc.</w:t>
      </w:r>
    </w:p>
    <w:p w14:paraId="4753CFDC" w14:textId="77777777" w:rsidR="00926776" w:rsidRDefault="00851105" w:rsidP="0054735A">
      <w:pPr>
        <w:pStyle w:val="ListParagraph"/>
        <w:numPr>
          <w:ilvl w:val="0"/>
          <w:numId w:val="7"/>
        </w:numPr>
        <w:autoSpaceDE w:val="0"/>
        <w:autoSpaceDN w:val="0"/>
        <w:adjustRightInd w:val="0"/>
        <w:spacing w:after="0" w:line="360" w:lineRule="auto"/>
        <w:rPr>
          <w:sz w:val="24"/>
          <w:szCs w:val="24"/>
        </w:rPr>
      </w:pPr>
      <w:r>
        <w:rPr>
          <w:sz w:val="24"/>
          <w:szCs w:val="24"/>
        </w:rPr>
        <w:t xml:space="preserve">Furthermore, </w:t>
      </w:r>
      <w:r w:rsidR="00401A1B">
        <w:rPr>
          <w:sz w:val="24"/>
          <w:szCs w:val="24"/>
        </w:rPr>
        <w:t xml:space="preserve">students should reflect upon their experiences and regularly carry out self-assessment </w:t>
      </w:r>
      <w:r>
        <w:rPr>
          <w:sz w:val="24"/>
          <w:szCs w:val="24"/>
        </w:rPr>
        <w:t>as a basis of their future continuing professional development and self-directed learning</w:t>
      </w:r>
      <w:r w:rsidR="00401A1B">
        <w:rPr>
          <w:sz w:val="24"/>
          <w:szCs w:val="24"/>
        </w:rPr>
        <w:t>.</w:t>
      </w:r>
    </w:p>
    <w:p w14:paraId="755A0B6D" w14:textId="77777777" w:rsidR="00851105" w:rsidRDefault="00851105" w:rsidP="0054735A">
      <w:pPr>
        <w:pStyle w:val="ListParagraph"/>
        <w:numPr>
          <w:ilvl w:val="0"/>
          <w:numId w:val="7"/>
        </w:numPr>
        <w:autoSpaceDE w:val="0"/>
        <w:autoSpaceDN w:val="0"/>
        <w:adjustRightInd w:val="0"/>
        <w:spacing w:after="0" w:line="360" w:lineRule="auto"/>
        <w:rPr>
          <w:sz w:val="24"/>
          <w:szCs w:val="24"/>
        </w:rPr>
      </w:pPr>
      <w:r>
        <w:rPr>
          <w:sz w:val="24"/>
          <w:szCs w:val="24"/>
        </w:rPr>
        <w:t xml:space="preserve">Of utmost importance to lecturers is the alignment between their objectives and the intended learning outcomes for students, the teaching methods they use and the assessment of learning strategies, methods and criteria. </w:t>
      </w:r>
    </w:p>
    <w:p w14:paraId="1A755301" w14:textId="77777777" w:rsidR="00926776" w:rsidRDefault="00FD12DF" w:rsidP="00926776">
      <w:pPr>
        <w:autoSpaceDE w:val="0"/>
        <w:autoSpaceDN w:val="0"/>
        <w:adjustRightInd w:val="0"/>
        <w:spacing w:after="0" w:line="360" w:lineRule="auto"/>
        <w:ind w:left="5040"/>
        <w:rPr>
          <w:sz w:val="24"/>
          <w:szCs w:val="24"/>
        </w:rPr>
      </w:pPr>
      <w:r w:rsidRPr="00697D51">
        <w:rPr>
          <w:sz w:val="24"/>
          <w:szCs w:val="24"/>
        </w:rPr>
        <w:fldChar w:fldCharType="begin"/>
      </w:r>
      <w:r w:rsidR="00926776" w:rsidRPr="00697D51">
        <w:rPr>
          <w:sz w:val="24"/>
          <w:szCs w:val="24"/>
        </w:rPr>
        <w:instrText xml:space="preserve"> ADDIN EN.CITE &lt;EndNote&gt;&lt;Cite&gt;&lt;Author&gt;MacDonald&lt;/Author&gt;&lt;Year&gt;2004&lt;/Year&gt;&lt;RecNum&gt;236&lt;/RecNum&gt;&lt;DisplayText&gt;(MacDonald and Savin-Baden, 2004)&lt;/DisplayText&gt;&lt;record&gt;&lt;rec-number&gt;236&lt;/rec-number&gt;&lt;foreign-keys&gt;&lt;key app="EN" db-id="z5zp9epztzf2vxexs9pxzpv2sw9ffxp0pt59"&gt;236&lt;/key&gt;&lt;/foreign-keys&gt;&lt;ref-type name="Report"&gt;27&lt;/ref-type&gt;&lt;contributors&gt;&lt;authors&gt;&lt;author&gt;MacDonald, R,&lt;/author&gt;&lt;author&gt;Savin-Baden, M,&lt;/author&gt;&lt;/authors&gt;&lt;/contributors&gt;&lt;titles&gt;&lt;title&gt;&amp;quot;A Briefing on Assessment in Problem-Based Learning&amp;quot;&lt;/title&gt;&lt;/titles&gt;&lt;dates&gt;&lt;year&gt;2004&lt;/year&gt;&lt;/dates&gt;&lt;publisher&gt;LTSN Generic Centre Assessment Series&lt;/publisher&gt;&lt;urls&gt;&lt;related-urls&gt;&lt;url&gt;www.heacademy.ac.uk/resources.asp?process=full_record&amp;amp;section=generic&amp;amp;id=349&lt;/url&gt;&lt;/related-urls&gt;&lt;/urls&gt;&lt;/record&gt;&lt;/Cite&gt;&lt;/EndNote&gt;</w:instrText>
      </w:r>
      <w:r w:rsidRPr="00697D51">
        <w:rPr>
          <w:sz w:val="24"/>
          <w:szCs w:val="24"/>
        </w:rPr>
        <w:fldChar w:fldCharType="separate"/>
      </w:r>
      <w:r w:rsidR="00926776" w:rsidRPr="00697D51">
        <w:rPr>
          <w:noProof/>
          <w:sz w:val="24"/>
          <w:szCs w:val="24"/>
        </w:rPr>
        <w:t>(MacDonald and Savin-Baden, 2004)</w:t>
      </w:r>
      <w:r w:rsidRPr="00697D51">
        <w:rPr>
          <w:sz w:val="24"/>
          <w:szCs w:val="24"/>
        </w:rPr>
        <w:fldChar w:fldCharType="end"/>
      </w:r>
    </w:p>
    <w:p w14:paraId="21FE1153" w14:textId="77777777" w:rsidR="00926776" w:rsidRDefault="00926776" w:rsidP="00926776">
      <w:pPr>
        <w:autoSpaceDE w:val="0"/>
        <w:autoSpaceDN w:val="0"/>
        <w:adjustRightInd w:val="0"/>
        <w:spacing w:after="0" w:line="360" w:lineRule="auto"/>
        <w:rPr>
          <w:sz w:val="24"/>
          <w:szCs w:val="24"/>
        </w:rPr>
      </w:pPr>
    </w:p>
    <w:p w14:paraId="2AEB6D54" w14:textId="77777777" w:rsidR="00926776" w:rsidRDefault="00926776" w:rsidP="00926776">
      <w:pPr>
        <w:autoSpaceDE w:val="0"/>
        <w:autoSpaceDN w:val="0"/>
        <w:adjustRightInd w:val="0"/>
        <w:spacing w:after="0" w:line="360" w:lineRule="auto"/>
        <w:rPr>
          <w:sz w:val="24"/>
          <w:szCs w:val="24"/>
        </w:rPr>
      </w:pPr>
      <w:r>
        <w:rPr>
          <w:sz w:val="24"/>
          <w:szCs w:val="24"/>
        </w:rPr>
        <w:tab/>
        <w:t xml:space="preserve">Below I will discuss a number of </w:t>
      </w:r>
      <w:r w:rsidR="00650298">
        <w:rPr>
          <w:sz w:val="24"/>
          <w:szCs w:val="24"/>
        </w:rPr>
        <w:t xml:space="preserve">assessment </w:t>
      </w:r>
      <w:r>
        <w:rPr>
          <w:sz w:val="24"/>
          <w:szCs w:val="24"/>
        </w:rPr>
        <w:t xml:space="preserve">approaches used in PBL. However, to ensure balance and variety in the types and timing of assessment, it is important to look across the whole programme </w:t>
      </w:r>
      <w:r w:rsidR="00FD12DF">
        <w:rPr>
          <w:sz w:val="24"/>
          <w:szCs w:val="24"/>
        </w:rPr>
        <w:fldChar w:fldCharType="begin"/>
      </w:r>
      <w:r>
        <w:rPr>
          <w:sz w:val="24"/>
          <w:szCs w:val="24"/>
        </w:rPr>
        <w:instrText xml:space="preserve"> ADDIN EN.CITE &lt;EndNote&gt;&lt;Cite&gt;&lt;Author&gt;Knight&lt;/Author&gt;&lt;Year&gt;2001&lt;/Year&gt;&lt;RecNum&gt;235&lt;/RecNum&gt;&lt;DisplayText&gt;(Knight, 2001)&lt;/DisplayText&gt;&lt;record&gt;&lt;rec-number&gt;235&lt;/rec-number&gt;&lt;foreign-keys&gt;&lt;key app="EN" db-id="z5zp9epztzf2vxexs9pxzpv2sw9ffxp0pt59"&gt;235&lt;/key&gt;&lt;/foreign-keys&gt;&lt;ref-type name="Report"&gt;27&lt;/ref-type&gt;&lt;contributors&gt;&lt;authors&gt;&lt;author&gt;Knight, P,&lt;/author&gt;&lt;/authors&gt;&lt;/contributors&gt;&lt;titles&gt;&lt;title&gt;A Briefing on Key Concepts: Formative and Summative, Criterion and Norm-Referenced Assessment&lt;/title&gt;&lt;/titles&gt;&lt;num-vols&gt;7&lt;/num-vols&gt;&lt;dates&gt;&lt;year&gt;2001&lt;/year&gt;&lt;/dates&gt;&lt;publisher&gt;LTSN Generic Centre Assessment Series &lt;/publisher&gt;&lt;urls&gt;&lt;related-urls&gt;&lt;url&gt;www.heacademy.ac.uk/resources.asp?process=full_record&amp;amp;section=generic&amp;amp;id=7&lt;/url&gt;&lt;/related-urls&gt;&lt;/urls&gt;&lt;/record&gt;&lt;/Cite&gt;&lt;/EndNote&gt;</w:instrText>
      </w:r>
      <w:r w:rsidR="00FD12DF">
        <w:rPr>
          <w:sz w:val="24"/>
          <w:szCs w:val="24"/>
        </w:rPr>
        <w:fldChar w:fldCharType="separate"/>
      </w:r>
      <w:r>
        <w:rPr>
          <w:noProof/>
          <w:sz w:val="24"/>
          <w:szCs w:val="24"/>
        </w:rPr>
        <w:t>(Knight, 2001)</w:t>
      </w:r>
      <w:r w:rsidR="00FD12DF">
        <w:rPr>
          <w:sz w:val="24"/>
          <w:szCs w:val="24"/>
        </w:rPr>
        <w:fldChar w:fldCharType="end"/>
      </w:r>
      <w:r w:rsidR="00C00A40">
        <w:rPr>
          <w:sz w:val="24"/>
          <w:szCs w:val="24"/>
        </w:rPr>
        <w:t>. Moreover</w:t>
      </w:r>
      <w:r>
        <w:rPr>
          <w:sz w:val="24"/>
          <w:szCs w:val="24"/>
        </w:rPr>
        <w:t xml:space="preserve">, as well as briefing and training our students to avoid plagiarism we should design it out of our assessment methods </w:t>
      </w:r>
      <w:r w:rsidR="00FD12DF">
        <w:rPr>
          <w:sz w:val="24"/>
          <w:szCs w:val="24"/>
        </w:rPr>
        <w:fldChar w:fldCharType="begin"/>
      </w:r>
      <w:r>
        <w:rPr>
          <w:sz w:val="24"/>
          <w:szCs w:val="24"/>
        </w:rPr>
        <w:instrText xml:space="preserve"> ADDIN EN.CITE &lt;EndNote&gt;&lt;Cite&gt;&lt;Author&gt;Carroll&lt;/Author&gt;&lt;Year&gt;2002&lt;/Year&gt;&lt;RecNum&gt;237&lt;/RecNum&gt;&lt;DisplayText&gt;(Carroll, 2002)&lt;/DisplayText&gt;&lt;record&gt;&lt;rec-number&gt;237&lt;/rec-number&gt;&lt;foreign-keys&gt;&lt;key app="EN" db-id="z5zp9epztzf2vxexs9pxzpv2sw9ffxp0pt59"&gt;237&lt;/key&gt;&lt;/foreign-keys&gt;&lt;ref-type name="Book"&gt;6&lt;/ref-type&gt;&lt;contributors&gt;&lt;authors&gt;&lt;author&gt;Carroll, J,&lt;/author&gt;&lt;/authors&gt;&lt;/contributors&gt;&lt;titles&gt;&lt;title&gt;A Handbook for Deterring Plagiarism in Higher Education &lt;/title&gt;&lt;/titles&gt;&lt;dates&gt;&lt;year&gt;2002&lt;/year&gt;&lt;/dates&gt;&lt;pub-location&gt;Oxford&lt;/pub-location&gt;&lt;publisher&gt;Oxford Centre for Staff and Learning Development&lt;/publisher&gt;&lt;urls&gt;&lt;/urls&gt;&lt;/record&gt;&lt;/Cite&gt;&lt;/EndNote&gt;</w:instrText>
      </w:r>
      <w:r w:rsidR="00FD12DF">
        <w:rPr>
          <w:sz w:val="24"/>
          <w:szCs w:val="24"/>
        </w:rPr>
        <w:fldChar w:fldCharType="separate"/>
      </w:r>
      <w:r>
        <w:rPr>
          <w:noProof/>
          <w:sz w:val="24"/>
          <w:szCs w:val="24"/>
        </w:rPr>
        <w:t xml:space="preserve">(Carroll, </w:t>
      </w:r>
      <w:r>
        <w:rPr>
          <w:noProof/>
          <w:sz w:val="24"/>
          <w:szCs w:val="24"/>
        </w:rPr>
        <w:lastRenderedPageBreak/>
        <w:t>2002)</w:t>
      </w:r>
      <w:r w:rsidR="00FD12DF">
        <w:rPr>
          <w:sz w:val="24"/>
          <w:szCs w:val="24"/>
        </w:rPr>
        <w:fldChar w:fldCharType="end"/>
      </w:r>
      <w:r>
        <w:rPr>
          <w:sz w:val="24"/>
          <w:szCs w:val="24"/>
        </w:rPr>
        <w:t>. Many PBL courses, particularly in the early stages, use a Pass/Fail/Refer grading system with consequent greater emphasis on the feedback</w:t>
      </w:r>
      <w:r w:rsidR="009E632F">
        <w:rPr>
          <w:sz w:val="24"/>
          <w:szCs w:val="24"/>
        </w:rPr>
        <w:t xml:space="preserve"> (Carroll, 2002)</w:t>
      </w:r>
      <w:r>
        <w:rPr>
          <w:sz w:val="24"/>
          <w:szCs w:val="24"/>
        </w:rPr>
        <w:t xml:space="preserve">. The SOLO (Structure of Observed Learning Outcomes) taxonomy </w:t>
      </w:r>
      <w:r w:rsidR="00FD12DF">
        <w:rPr>
          <w:sz w:val="24"/>
          <w:szCs w:val="24"/>
        </w:rPr>
        <w:fldChar w:fldCharType="begin"/>
      </w:r>
      <w:r>
        <w:rPr>
          <w:sz w:val="24"/>
          <w:szCs w:val="24"/>
        </w:rPr>
        <w:instrText xml:space="preserve"> ADDIN EN.CITE &lt;EndNote&gt;&lt;Cite&gt;&lt;Author&gt;Biggs&lt;/Author&gt;&lt;Year&gt;2003&lt;/Year&gt;&lt;RecNum&gt;234&lt;/RecNum&gt;&lt;DisplayText&gt;(Biggs, 2003)&lt;/DisplayText&gt;&lt;record&gt;&lt;rec-number&gt;234&lt;/rec-number&gt;&lt;foreign-keys&gt;&lt;key app="EN" db-id="z5zp9epztzf2vxexs9pxzpv2sw9ffxp0pt59"&gt;234&lt;/key&gt;&lt;/foreign-keys&gt;&lt;ref-type name="Book"&gt;6&lt;/ref-type&gt;&lt;contributors&gt;&lt;authors&gt;&lt;author&gt;Biggs, J&lt;/author&gt;&lt;/authors&gt;&lt;/contributors&gt;&lt;titles&gt;&lt;title&gt;Teaching for Quality Learning at University&lt;/title&gt;&lt;/titles&gt;&lt;edition&gt;2nd Edition&lt;/edition&gt;&lt;dates&gt;&lt;year&gt;2003&lt;/year&gt;&lt;/dates&gt;&lt;publisher&gt;Buckingham: SRHE/Open University Press&lt;/publisher&gt;&lt;urls&gt;&lt;/urls&gt;&lt;/record&gt;&lt;/Cite&gt;&lt;/EndNote&gt;</w:instrText>
      </w:r>
      <w:r w:rsidR="00FD12DF">
        <w:rPr>
          <w:sz w:val="24"/>
          <w:szCs w:val="24"/>
        </w:rPr>
        <w:fldChar w:fldCharType="separate"/>
      </w:r>
      <w:r>
        <w:rPr>
          <w:noProof/>
          <w:sz w:val="24"/>
          <w:szCs w:val="24"/>
        </w:rPr>
        <w:t>(Biggs, 2003)</w:t>
      </w:r>
      <w:r w:rsidR="00FD12DF">
        <w:rPr>
          <w:sz w:val="24"/>
          <w:szCs w:val="24"/>
        </w:rPr>
        <w:fldChar w:fldCharType="end"/>
      </w:r>
      <w:r>
        <w:rPr>
          <w:sz w:val="24"/>
          <w:szCs w:val="24"/>
        </w:rPr>
        <w:t xml:space="preserve"> is described as a way of grading which has five levels which can be used to gauge students’ understanding of a topic: pre-structural, </w:t>
      </w:r>
      <w:proofErr w:type="spellStart"/>
      <w:r>
        <w:rPr>
          <w:sz w:val="24"/>
          <w:szCs w:val="24"/>
        </w:rPr>
        <w:t>uni</w:t>
      </w:r>
      <w:proofErr w:type="spellEnd"/>
      <w:r>
        <w:rPr>
          <w:sz w:val="24"/>
          <w:szCs w:val="24"/>
        </w:rPr>
        <w:t xml:space="preserve">-structural, multi-structural, relational and extended abstract </w:t>
      </w:r>
      <w:r w:rsidR="00FD12DF">
        <w:rPr>
          <w:sz w:val="24"/>
          <w:szCs w:val="24"/>
        </w:rPr>
        <w:fldChar w:fldCharType="begin"/>
      </w:r>
      <w:r>
        <w:rPr>
          <w:sz w:val="24"/>
          <w:szCs w:val="24"/>
        </w:rPr>
        <w:instrText xml:space="preserve"> ADDIN EN.CITE &lt;EndNote&gt;&lt;Cite&gt;&lt;Author&gt;MacDonald&lt;/Author&gt;&lt;Year&gt;1999&lt;/Year&gt;&lt;RecNum&gt;238&lt;/RecNum&gt;&lt;DisplayText&gt;(MacDonald, 1999)&lt;/DisplayText&gt;&lt;record&gt;&lt;rec-number&gt;238&lt;/rec-number&gt;&lt;foreign-keys&gt;&lt;key app="EN" db-id="z5zp9epztzf2vxexs9pxzpv2sw9ffxp0pt59"&gt;238&lt;/key&gt;&lt;/foreign-keys&gt;&lt;ref-type name="Book Section"&gt;5&lt;/ref-type&gt;&lt;contributors&gt;&lt;authors&gt;&lt;author&gt;MacDonald, R,&lt;/author&gt;&lt;/authors&gt;&lt;secondary-authors&gt;&lt;author&gt;Gibbs, G,&lt;/author&gt;&lt;/secondary-authors&gt;&lt;/contributors&gt;&lt;titles&gt;&lt;title&gt;&amp;quot;Specifying Aims and Learning Outcomes&amp;quot;&lt;/title&gt;&lt;secondary-title&gt;Teaching in Higher Education: theory and evidence&lt;/secondary-title&gt;&lt;/titles&gt;&lt;dates&gt;&lt;year&gt;1999&lt;/year&gt;&lt;/dates&gt;&lt;pub-location&gt;Milton Keynes&lt;/pub-location&gt;&lt;publisher&gt;The Open University&lt;/publisher&gt;&lt;urls&gt;&lt;/urls&gt;&lt;/record&gt;&lt;/Cite&gt;&lt;/EndNote&gt;</w:instrText>
      </w:r>
      <w:r w:rsidR="00FD12DF">
        <w:rPr>
          <w:sz w:val="24"/>
          <w:szCs w:val="24"/>
        </w:rPr>
        <w:fldChar w:fldCharType="separate"/>
      </w:r>
      <w:r>
        <w:rPr>
          <w:noProof/>
          <w:sz w:val="24"/>
          <w:szCs w:val="24"/>
        </w:rPr>
        <w:t>(MacDonald, 1999)</w:t>
      </w:r>
      <w:r w:rsidR="00FD12DF">
        <w:rPr>
          <w:sz w:val="24"/>
          <w:szCs w:val="24"/>
        </w:rPr>
        <w:fldChar w:fldCharType="end"/>
      </w:r>
      <w:r>
        <w:rPr>
          <w:sz w:val="24"/>
          <w:szCs w:val="24"/>
        </w:rPr>
        <w:t>. Certainly this taxonomy can be u</w:t>
      </w:r>
      <w:r w:rsidR="008E7063">
        <w:rPr>
          <w:sz w:val="24"/>
          <w:szCs w:val="24"/>
        </w:rPr>
        <w:t>sed as an alternative to Bloom’s</w:t>
      </w:r>
      <w:r>
        <w:rPr>
          <w:sz w:val="24"/>
          <w:szCs w:val="24"/>
        </w:rPr>
        <w:t xml:space="preserve"> hierarchy of educational objectives – knowledge, comprehension, application, analysis, synthesis and evaluation</w:t>
      </w:r>
      <w:r w:rsidR="009E632F">
        <w:rPr>
          <w:sz w:val="24"/>
          <w:szCs w:val="24"/>
        </w:rPr>
        <w:t xml:space="preserve"> (Woods, 2000)</w:t>
      </w:r>
      <w:r>
        <w:rPr>
          <w:sz w:val="24"/>
          <w:szCs w:val="24"/>
        </w:rPr>
        <w:t xml:space="preserve">.   </w:t>
      </w:r>
    </w:p>
    <w:p w14:paraId="24CDF0A1" w14:textId="77777777" w:rsidR="00926776" w:rsidRDefault="00926776" w:rsidP="00926776">
      <w:pPr>
        <w:autoSpaceDE w:val="0"/>
        <w:autoSpaceDN w:val="0"/>
        <w:adjustRightInd w:val="0"/>
        <w:spacing w:after="0" w:line="360" w:lineRule="auto"/>
        <w:rPr>
          <w:sz w:val="24"/>
          <w:szCs w:val="24"/>
        </w:rPr>
      </w:pPr>
    </w:p>
    <w:p w14:paraId="0B952469" w14:textId="77777777" w:rsidR="00926776" w:rsidRPr="005A0126" w:rsidRDefault="00926776" w:rsidP="00926776">
      <w:pPr>
        <w:autoSpaceDE w:val="0"/>
        <w:autoSpaceDN w:val="0"/>
        <w:adjustRightInd w:val="0"/>
        <w:spacing w:after="0" w:line="240" w:lineRule="auto"/>
        <w:ind w:left="720"/>
        <w:rPr>
          <w:sz w:val="24"/>
          <w:szCs w:val="24"/>
        </w:rPr>
      </w:pPr>
      <w:r w:rsidRPr="005A0126">
        <w:rPr>
          <w:sz w:val="24"/>
          <w:szCs w:val="24"/>
        </w:rPr>
        <w:t>[Assessment is] a judgement based on the degree to which the goals have been achieved based on measurable criteria and on pertinent evidence</w:t>
      </w:r>
      <w:r w:rsidR="005A0126" w:rsidRPr="005A0126">
        <w:rPr>
          <w:sz w:val="24"/>
          <w:szCs w:val="24"/>
        </w:rPr>
        <w:t xml:space="preserve"> </w:t>
      </w:r>
      <w:r w:rsidR="00FD12DF" w:rsidRPr="005A0126">
        <w:rPr>
          <w:sz w:val="24"/>
          <w:szCs w:val="24"/>
        </w:rPr>
        <w:fldChar w:fldCharType="begin"/>
      </w:r>
      <w:r w:rsidRPr="005A0126">
        <w:rPr>
          <w:sz w:val="24"/>
          <w:szCs w:val="24"/>
        </w:rPr>
        <w:instrText xml:space="preserve"> ADDIN EN.CITE &lt;EndNote&gt;&lt;Cite&gt;&lt;Author&gt;Woods&lt;/Author&gt;&lt;Year&gt;2000&lt;/Year&gt;&lt;RecNum&gt;239&lt;/RecNum&gt;&lt;Suffix&gt;`, p.21&lt;/Suffix&gt;&lt;DisplayText&gt;(Woods, 2000, p.21)&lt;/DisplayText&gt;&lt;record&gt;&lt;rec-number&gt;239&lt;/rec-number&gt;&lt;foreign-keys&gt;&lt;key app="EN" db-id="z5zp9epztzf2vxexs9pxzpv2sw9ffxp0pt59"&gt;239&lt;/key&gt;&lt;/foreign-keys&gt;&lt;ref-type name="Book Section"&gt;5&lt;/ref-type&gt;&lt;contributors&gt;&lt;authors&gt;&lt;author&gt;Woods, D,&lt;/author&gt;&lt;/authors&gt;&lt;secondary-authors&gt;&lt;author&gt;Oon Seng Tan&lt;/author&gt;&lt;/secondary-authors&gt;&lt;/contributors&gt;&lt;titles&gt;&lt;title&gt;&amp;quot;Helping Your Students Gain the Most from PBL&amp;quot;&lt;/title&gt;&lt;secondary-title&gt;Problem-Based Learning: Educational Innovation Across Disciplines&lt;/secondary-title&gt;&lt;/titles&gt;&lt;dates&gt;&lt;year&gt;2000&lt;/year&gt;&lt;/dates&gt;&lt;pub-location&gt;Singapore&lt;/pub-location&gt;&lt;publisher&gt;Temasek Centre for Problem-Based Learning&lt;/publisher&gt;&lt;urls&gt;&lt;/urls&gt;&lt;/record&gt;&lt;/Cite&gt;&lt;/EndNote&gt;</w:instrText>
      </w:r>
      <w:r w:rsidR="00FD12DF" w:rsidRPr="005A0126">
        <w:rPr>
          <w:sz w:val="24"/>
          <w:szCs w:val="24"/>
        </w:rPr>
        <w:fldChar w:fldCharType="separate"/>
      </w:r>
      <w:r w:rsidRPr="005A0126">
        <w:rPr>
          <w:noProof/>
          <w:sz w:val="24"/>
          <w:szCs w:val="24"/>
        </w:rPr>
        <w:t>(Woods, 2000, p.21)</w:t>
      </w:r>
      <w:r w:rsidR="00FD12DF" w:rsidRPr="005A0126">
        <w:rPr>
          <w:sz w:val="24"/>
          <w:szCs w:val="24"/>
        </w:rPr>
        <w:fldChar w:fldCharType="end"/>
      </w:r>
      <w:r w:rsidRPr="005A0126">
        <w:rPr>
          <w:sz w:val="24"/>
          <w:szCs w:val="24"/>
        </w:rPr>
        <w:t>.</w:t>
      </w:r>
    </w:p>
    <w:p w14:paraId="73A29467" w14:textId="77777777" w:rsidR="00926776" w:rsidRDefault="00926776" w:rsidP="00926776">
      <w:pPr>
        <w:autoSpaceDE w:val="0"/>
        <w:autoSpaceDN w:val="0"/>
        <w:adjustRightInd w:val="0"/>
        <w:spacing w:after="0" w:line="240" w:lineRule="auto"/>
        <w:rPr>
          <w:i/>
          <w:sz w:val="24"/>
          <w:szCs w:val="24"/>
        </w:rPr>
      </w:pPr>
    </w:p>
    <w:p w14:paraId="3F241F77" w14:textId="77777777" w:rsidR="00926776" w:rsidRDefault="00926776" w:rsidP="00926776">
      <w:pPr>
        <w:pStyle w:val="Heading4"/>
      </w:pPr>
      <w:r>
        <w:t>Methods of Assessment in PBL</w:t>
      </w:r>
    </w:p>
    <w:p w14:paraId="67D7EF5F" w14:textId="77777777" w:rsidR="00926776" w:rsidRDefault="00926776" w:rsidP="00926776"/>
    <w:p w14:paraId="6206F2DD" w14:textId="77777777" w:rsidR="00926776" w:rsidRDefault="00926776" w:rsidP="00926776">
      <w:pPr>
        <w:spacing w:line="360" w:lineRule="auto"/>
        <w:ind w:firstLine="360"/>
        <w:rPr>
          <w:sz w:val="24"/>
          <w:szCs w:val="24"/>
        </w:rPr>
      </w:pPr>
      <w:r w:rsidRPr="00A4494A">
        <w:rPr>
          <w:sz w:val="24"/>
          <w:szCs w:val="24"/>
        </w:rPr>
        <w:t xml:space="preserve">Many forms of assessment have been used </w:t>
      </w:r>
      <w:r>
        <w:rPr>
          <w:sz w:val="24"/>
          <w:szCs w:val="24"/>
        </w:rPr>
        <w:t xml:space="preserve">successfully with PBL </w:t>
      </w:r>
      <w:r w:rsidRPr="00A4494A">
        <w:rPr>
          <w:sz w:val="24"/>
          <w:szCs w:val="24"/>
        </w:rPr>
        <w:t>includ</w:t>
      </w:r>
      <w:r>
        <w:rPr>
          <w:sz w:val="24"/>
          <w:szCs w:val="24"/>
        </w:rPr>
        <w:t>ing</w:t>
      </w:r>
      <w:r w:rsidRPr="00A4494A">
        <w:rPr>
          <w:sz w:val="24"/>
          <w:szCs w:val="24"/>
        </w:rPr>
        <w:t xml:space="preserve"> individual presentations, </w:t>
      </w:r>
      <w:r>
        <w:rPr>
          <w:sz w:val="24"/>
          <w:szCs w:val="24"/>
        </w:rPr>
        <w:t>c</w:t>
      </w:r>
      <w:r w:rsidRPr="00A4494A">
        <w:rPr>
          <w:sz w:val="24"/>
          <w:szCs w:val="24"/>
        </w:rPr>
        <w:t>ase-based individual essays</w:t>
      </w:r>
      <w:r>
        <w:rPr>
          <w:sz w:val="24"/>
          <w:szCs w:val="24"/>
        </w:rPr>
        <w:t xml:space="preserve">, case-based care plans, portfolios, reflective journals, reports, examinations and electronic assessments. I will discuss the following additional forms in slightly more detail as </w:t>
      </w:r>
      <w:r w:rsidR="00D1107D">
        <w:rPr>
          <w:sz w:val="24"/>
          <w:szCs w:val="24"/>
        </w:rPr>
        <w:t>I intend to make use of some of them when using PBL.</w:t>
      </w:r>
    </w:p>
    <w:p w14:paraId="3FA002F1" w14:textId="77777777" w:rsidR="00926776" w:rsidRDefault="00926776" w:rsidP="0054735A">
      <w:pPr>
        <w:pStyle w:val="ListParagraph"/>
        <w:numPr>
          <w:ilvl w:val="0"/>
          <w:numId w:val="8"/>
        </w:numPr>
        <w:spacing w:line="360" w:lineRule="auto"/>
        <w:rPr>
          <w:sz w:val="24"/>
          <w:szCs w:val="24"/>
        </w:rPr>
      </w:pPr>
      <w:r>
        <w:rPr>
          <w:sz w:val="24"/>
          <w:szCs w:val="24"/>
        </w:rPr>
        <w:t xml:space="preserve">Group presentations: </w:t>
      </w:r>
      <w:r w:rsidR="008325AD">
        <w:rPr>
          <w:sz w:val="24"/>
          <w:szCs w:val="24"/>
        </w:rPr>
        <w:t xml:space="preserve">This form of assessment asks that students take on particular roles within the group whilst working on a certain scenario. </w:t>
      </w:r>
      <w:r>
        <w:rPr>
          <w:sz w:val="24"/>
          <w:szCs w:val="24"/>
        </w:rPr>
        <w:t xml:space="preserve">However, it is important that what is being assessed is made clear to students – content, ‘performance’ of the group or some combination of both, otherwise this form of assessment can be very hard to mark. </w:t>
      </w:r>
    </w:p>
    <w:p w14:paraId="789DBEA6" w14:textId="77777777" w:rsidR="00926776" w:rsidRDefault="00926776" w:rsidP="0054735A">
      <w:pPr>
        <w:pStyle w:val="ListParagraph"/>
        <w:numPr>
          <w:ilvl w:val="0"/>
          <w:numId w:val="8"/>
        </w:numPr>
        <w:spacing w:line="360" w:lineRule="auto"/>
        <w:rPr>
          <w:sz w:val="24"/>
          <w:szCs w:val="24"/>
        </w:rPr>
      </w:pPr>
      <w:r>
        <w:rPr>
          <w:sz w:val="24"/>
          <w:szCs w:val="24"/>
        </w:rPr>
        <w:t xml:space="preserve">Self-Assessment: </w:t>
      </w:r>
      <w:r w:rsidR="008325AD">
        <w:rPr>
          <w:sz w:val="24"/>
          <w:szCs w:val="24"/>
        </w:rPr>
        <w:t xml:space="preserve">This form of assessment aims to get students to concentrate intently on </w:t>
      </w:r>
      <w:r>
        <w:rPr>
          <w:sz w:val="24"/>
          <w:szCs w:val="24"/>
        </w:rPr>
        <w:t xml:space="preserve">what they do and do not know and additionally, what they need to know to move forward on a solution to a problem. However students should first be given the opportunity to experience it through explanation and work on small tasks before undertaking it on a larger activity where marks ‘count’. </w:t>
      </w:r>
    </w:p>
    <w:p w14:paraId="56A7E41C" w14:textId="77777777" w:rsidR="00926776" w:rsidRDefault="00926776" w:rsidP="0054735A">
      <w:pPr>
        <w:pStyle w:val="ListParagraph"/>
        <w:numPr>
          <w:ilvl w:val="0"/>
          <w:numId w:val="8"/>
        </w:numPr>
        <w:spacing w:line="360" w:lineRule="auto"/>
        <w:rPr>
          <w:sz w:val="24"/>
          <w:szCs w:val="24"/>
        </w:rPr>
      </w:pPr>
      <w:r>
        <w:rPr>
          <w:sz w:val="24"/>
          <w:szCs w:val="24"/>
        </w:rPr>
        <w:t xml:space="preserve">Peer Assessment: </w:t>
      </w:r>
      <w:r w:rsidR="008325AD">
        <w:rPr>
          <w:sz w:val="24"/>
          <w:szCs w:val="24"/>
        </w:rPr>
        <w:t>This form of assessment</w:t>
      </w:r>
      <w:r>
        <w:rPr>
          <w:sz w:val="24"/>
          <w:szCs w:val="24"/>
        </w:rPr>
        <w:t xml:space="preserve"> emphasises the collaborative and cooperative nature of the PBL experience as it replicates team-based situations that </w:t>
      </w:r>
      <w:r>
        <w:rPr>
          <w:sz w:val="24"/>
          <w:szCs w:val="24"/>
        </w:rPr>
        <w:lastRenderedPageBreak/>
        <w:t xml:space="preserve">students may find themselves involved with in their future careers. However, as students have often come from a more individual, competitive school structure they may find it difficult to adjust to this form of assessment.  </w:t>
      </w:r>
    </w:p>
    <w:p w14:paraId="01E6DF1E" w14:textId="77777777" w:rsidR="00926776" w:rsidRDefault="00926776" w:rsidP="0054735A">
      <w:pPr>
        <w:pStyle w:val="ListParagraph"/>
        <w:numPr>
          <w:ilvl w:val="0"/>
          <w:numId w:val="8"/>
        </w:numPr>
        <w:spacing w:line="360" w:lineRule="auto"/>
        <w:rPr>
          <w:sz w:val="24"/>
          <w:szCs w:val="24"/>
        </w:rPr>
      </w:pPr>
      <w:r>
        <w:rPr>
          <w:sz w:val="24"/>
          <w:szCs w:val="24"/>
        </w:rPr>
        <w:t xml:space="preserve">Triple Jump: This </w:t>
      </w:r>
      <w:r w:rsidR="008325AD">
        <w:rPr>
          <w:sz w:val="24"/>
          <w:szCs w:val="24"/>
        </w:rPr>
        <w:t xml:space="preserve">form of assessment involves giving </w:t>
      </w:r>
      <w:r>
        <w:rPr>
          <w:sz w:val="24"/>
          <w:szCs w:val="24"/>
        </w:rPr>
        <w:t xml:space="preserve">individual students </w:t>
      </w:r>
      <w:r w:rsidR="008325AD">
        <w:rPr>
          <w:sz w:val="24"/>
          <w:szCs w:val="24"/>
        </w:rPr>
        <w:t>a problem to read and then</w:t>
      </w:r>
      <w:r>
        <w:rPr>
          <w:sz w:val="24"/>
          <w:szCs w:val="24"/>
        </w:rPr>
        <w:t xml:space="preserve"> discuss</w:t>
      </w:r>
      <w:r w:rsidR="008325AD">
        <w:rPr>
          <w:sz w:val="24"/>
          <w:szCs w:val="24"/>
        </w:rPr>
        <w:t>ing</w:t>
      </w:r>
      <w:r>
        <w:rPr>
          <w:sz w:val="24"/>
          <w:szCs w:val="24"/>
        </w:rPr>
        <w:t xml:space="preserve"> their learning needs with an oral examiner </w:t>
      </w:r>
      <w:r w:rsidR="00FD12DF">
        <w:rPr>
          <w:sz w:val="24"/>
          <w:szCs w:val="24"/>
        </w:rPr>
        <w:fldChar w:fldCharType="begin"/>
      </w:r>
      <w:r w:rsidR="00DB039C">
        <w:rPr>
          <w:sz w:val="24"/>
          <w:szCs w:val="24"/>
        </w:rPr>
        <w:instrText xml:space="preserve"> ADDIN EN.CITE &lt;EndNote&gt;&lt;Cite&gt;&lt;Author&gt;Powles&lt;/Author&gt;&lt;Year&gt;1981&lt;/Year&gt;&lt;RecNum&gt;243&lt;/RecNum&gt;&lt;DisplayText&gt;(Powles et al., 1981;Painvin et al., 1979)&lt;/DisplayText&gt;&lt;record&gt;&lt;rec-number&gt;243&lt;/rec-number&gt;&lt;foreign-keys&gt;&lt;key app="EN" db-id="z5zp9epztzf2vxexs9pxzpv2sw9ffxp0pt59"&gt;243&lt;/key&gt;&lt;/foreign-keys&gt;&lt;ref-type name="Conference Proceedings"&gt;10&lt;/ref-type&gt;&lt;contributors&gt;&lt;authors&gt;&lt;author&gt;Powles,A,&lt;/author&gt;&lt;author&gt;Wintrip, N, &lt;/author&gt;&lt;author&gt;Neufeld, V,&lt;/author&gt;&lt;author&gt;Wakefield, J,&lt;/author&gt;&lt;author&gt;Coates, G,&lt;/author&gt;&lt;author&gt;Burrows, J,&lt;/author&gt;&lt;/authors&gt;&lt;/contributors&gt;&lt;titles&gt;&lt;title&gt;The Triple Jump&amp;apos; Exercise: Further Studies of an Evaluative Technique&lt;/title&gt;&lt;secondary-title&gt;20th Annual Conference on Research in Medical Education&lt;/secondary-title&gt;&lt;/titles&gt;&lt;dates&gt;&lt;year&gt;1981&lt;/year&gt;&lt;pub-dates&gt;&lt;date&gt;November&lt;/date&gt;&lt;/pub-dates&gt;&lt;/dates&gt;&lt;pub-location&gt;Washington DC&lt;/pub-location&gt;&lt;urls&gt;&lt;/urls&gt;&lt;/record&gt;&lt;/Cite&gt;&lt;Cite&gt;&lt;Author&gt;Painvin&lt;/Author&gt;&lt;Year&gt;1979&lt;/Year&gt;&lt;RecNum&gt;242&lt;/RecNum&gt;&lt;record&gt;&lt;rec-number&gt;242&lt;/rec-number&gt;&lt;foreign-keys&gt;&lt;key app="EN" db-id="z5zp9epztzf2vxexs9pxzpv2sw9ffxp0pt59"&gt;242&lt;/key&gt;&lt;/foreign-keys&gt;&lt;ref-type name="Conference Proceedings"&gt;10&lt;/ref-type&gt;&lt;contributors&gt;&lt;authors&gt;&lt;author&gt;Painvin, C,&lt;/author&gt;&lt;author&gt;Neufeld, V,&lt;/author&gt;&lt;author&gt;Norman, G,&lt;/author&gt;&lt;author&gt;Walker, I,&lt;/author&gt;&lt;author&gt;Whelan, G,&lt;/author&gt;&lt;/authors&gt;&lt;/contributors&gt;&lt;titles&gt;&lt;title&gt;&amp;quot;The &amp;apos;Triple Jump&amp;apos; Exercise: A Structured Measure of Problem-Solving and Self-Directed Learning&amp;quot;&lt;/title&gt;&lt;secondary-title&gt;18th Annual Conference on Research in Medical Education&lt;/secondary-title&gt;&lt;/titles&gt;&lt;dates&gt;&lt;year&gt;1979&lt;/year&gt;&lt;pub-dates&gt;&lt;date&gt;November&lt;/date&gt;&lt;/pub-dates&gt;&lt;/dates&gt;&lt;pub-location&gt;Washington DC&lt;/pub-location&gt;&lt;urls&gt;&lt;/urls&gt;&lt;/record&gt;&lt;/Cite&gt;&lt;/EndNote&gt;</w:instrText>
      </w:r>
      <w:r w:rsidR="00FD12DF">
        <w:rPr>
          <w:sz w:val="24"/>
          <w:szCs w:val="24"/>
        </w:rPr>
        <w:fldChar w:fldCharType="separate"/>
      </w:r>
      <w:r w:rsidR="00DB039C">
        <w:rPr>
          <w:noProof/>
          <w:sz w:val="24"/>
          <w:szCs w:val="24"/>
        </w:rPr>
        <w:t>(Powles et al., 1981;Painvin et al., 1979)</w:t>
      </w:r>
      <w:r w:rsidR="00FD12DF">
        <w:rPr>
          <w:sz w:val="24"/>
          <w:szCs w:val="24"/>
        </w:rPr>
        <w:fldChar w:fldCharType="end"/>
      </w:r>
      <w:r>
        <w:rPr>
          <w:sz w:val="24"/>
          <w:szCs w:val="24"/>
        </w:rPr>
        <w:t xml:space="preserve">. Students are then given time to research the problem and find resources. </w:t>
      </w:r>
      <w:r w:rsidR="008325AD">
        <w:rPr>
          <w:sz w:val="24"/>
          <w:szCs w:val="24"/>
        </w:rPr>
        <w:t>After consultations with the examiner, students will gain marks for skills such as problem-solving, self-directed learning and their understanding of the problem area.</w:t>
      </w:r>
      <w:r>
        <w:rPr>
          <w:sz w:val="24"/>
          <w:szCs w:val="24"/>
        </w:rPr>
        <w:t xml:space="preserve"> </w:t>
      </w:r>
    </w:p>
    <w:p w14:paraId="110A2651" w14:textId="77777777" w:rsidR="00926776" w:rsidRPr="00FF0E55" w:rsidRDefault="00926776" w:rsidP="000130DA">
      <w:pPr>
        <w:spacing w:line="360" w:lineRule="auto"/>
        <w:ind w:firstLine="720"/>
        <w:rPr>
          <w:sz w:val="24"/>
          <w:szCs w:val="24"/>
        </w:rPr>
      </w:pPr>
      <w:r>
        <w:rPr>
          <w:sz w:val="24"/>
          <w:szCs w:val="24"/>
        </w:rPr>
        <w:t>Even though various efforts to assess the process and outcomes of PBL have been described in the literature, it is difficult to find validated tools to evaluate the assessment methods since each PBL environment is unique</w:t>
      </w:r>
      <w:r w:rsidR="00061450">
        <w:rPr>
          <w:sz w:val="24"/>
          <w:szCs w:val="24"/>
        </w:rPr>
        <w:t xml:space="preserve"> </w:t>
      </w:r>
      <w:r w:rsidR="00FD12DF">
        <w:rPr>
          <w:sz w:val="24"/>
          <w:szCs w:val="24"/>
        </w:rPr>
        <w:fldChar w:fldCharType="begin"/>
      </w:r>
      <w:r w:rsidR="00061450">
        <w:rPr>
          <w:sz w:val="24"/>
          <w:szCs w:val="24"/>
        </w:rPr>
        <w:instrText xml:space="preserve"> ADDIN EN.CITE &lt;EndNote&gt;&lt;Cite&gt;&lt;Author&gt;Gibbon&lt;/Author&gt;&lt;Year&gt;2009&lt;/Year&gt;&lt;RecNum&gt;105&lt;/RecNum&gt;&lt;DisplayText&gt;(Gibbon et al., 2009)&lt;/DisplayText&gt;&lt;record&gt;&lt;rec-number&gt;105&lt;/rec-number&gt;&lt;foreign-keys&gt;&lt;key app="EN" db-id="eat5pdetradwv9esxe7xa9pvzx5afwrrs5vw"&gt;105&lt;/key&gt;&lt;/foreign-keys&gt;&lt;ref-type name="Electronic Article"&gt;43&lt;/ref-type&gt;&lt;contributors&gt;&lt;authors&gt;&lt;author&gt;Gibbon, C, &lt;/author&gt;&lt;author&gt;Marcangelo, C,&lt;/author&gt;&lt;author&gt;Cage, M,&lt;/author&gt;&lt;/authors&gt;&lt;/contributors&gt;&lt;titles&gt;&lt;title&gt;Problem-Based Learning Evaluation Toolkit&lt;/title&gt;&lt;/titles&gt;&lt;dates&gt;&lt;year&gt;2009&lt;/year&gt;&lt;/dates&gt;&lt;publisher&gt;Higher Education Authority&lt;/publisher&gt;&lt;urls&gt;&lt;/urls&gt;&lt;/record&gt;&lt;/Cite&gt;&lt;/EndNote&gt;</w:instrText>
      </w:r>
      <w:r w:rsidR="00FD12DF">
        <w:rPr>
          <w:sz w:val="24"/>
          <w:szCs w:val="24"/>
        </w:rPr>
        <w:fldChar w:fldCharType="separate"/>
      </w:r>
      <w:r w:rsidR="00061450">
        <w:rPr>
          <w:noProof/>
          <w:sz w:val="24"/>
          <w:szCs w:val="24"/>
        </w:rPr>
        <w:t>(Gibbon et al., 2009)</w:t>
      </w:r>
      <w:r w:rsidR="00FD12DF">
        <w:rPr>
          <w:sz w:val="24"/>
          <w:szCs w:val="24"/>
        </w:rPr>
        <w:fldChar w:fldCharType="end"/>
      </w:r>
      <w:r>
        <w:rPr>
          <w:sz w:val="24"/>
          <w:szCs w:val="24"/>
        </w:rPr>
        <w:t xml:space="preserve"> and often makes use of in-house assessment strategies </w:t>
      </w:r>
      <w:r w:rsidR="00FD12DF">
        <w:rPr>
          <w:sz w:val="24"/>
          <w:szCs w:val="24"/>
        </w:rPr>
        <w:fldChar w:fldCharType="begin"/>
      </w:r>
      <w:r>
        <w:rPr>
          <w:sz w:val="24"/>
          <w:szCs w:val="24"/>
        </w:rPr>
        <w:instrText xml:space="preserve"> ADDIN EN.CITE &lt;EndNote&gt;&lt;Cite&gt;&lt;Author&gt;Major&lt;/Author&gt;&lt;Year&gt;2001&lt;/Year&gt;&lt;RecNum&gt;245&lt;/RecNum&gt;&lt;DisplayText&gt;(Major and Palmer, 2001)&lt;/DisplayText&gt;&lt;record&gt;&lt;rec-number&gt;245&lt;/rec-number&gt;&lt;foreign-keys&gt;&lt;key app="EN" db-id="z5zp9epztzf2vxexs9pxzpv2sw9ffxp0pt59"&gt;245&lt;/key&gt;&lt;/foreign-keys&gt;&lt;ref-type name="Journal Article"&gt;17&lt;/ref-type&gt;&lt;contributors&gt;&lt;authors&gt;&lt;author&gt;Major, C,&lt;/author&gt;&lt;author&gt;Palmer, B,&lt;/author&gt;&lt;/authors&gt;&lt;/contributors&gt;&lt;titles&gt;&lt;title&gt;Assessing the effectiveness of problem-based learning in higher education: Lessons from the literature&lt;/title&gt;&lt;secondary-title&gt;Academic Exchange Quarterly&lt;/secondary-title&gt;&lt;/titles&gt;&lt;periodical&gt;&lt;full-title&gt;Academic Exchange Quarterly&lt;/full-title&gt;&lt;/periodical&gt;&lt;volume&gt;5&lt;/volume&gt;&lt;number&gt;1&lt;/number&gt;&lt;dates&gt;&lt;year&gt;2001&lt;/year&gt;&lt;/dates&gt;&lt;urls&gt;&lt;/urls&gt;&lt;/record&gt;&lt;/Cite&gt;&lt;/EndNote&gt;</w:instrText>
      </w:r>
      <w:r w:rsidR="00FD12DF">
        <w:rPr>
          <w:sz w:val="24"/>
          <w:szCs w:val="24"/>
        </w:rPr>
        <w:fldChar w:fldCharType="separate"/>
      </w:r>
      <w:r>
        <w:rPr>
          <w:noProof/>
          <w:sz w:val="24"/>
          <w:szCs w:val="24"/>
        </w:rPr>
        <w:t>(Major and Palmer, 2001)</w:t>
      </w:r>
      <w:r w:rsidR="00FD12DF">
        <w:rPr>
          <w:sz w:val="24"/>
          <w:szCs w:val="24"/>
        </w:rPr>
        <w:fldChar w:fldCharType="end"/>
      </w:r>
      <w:r>
        <w:rPr>
          <w:sz w:val="24"/>
          <w:szCs w:val="24"/>
        </w:rPr>
        <w:t xml:space="preserve">. </w:t>
      </w:r>
      <w:r w:rsidR="009E4648">
        <w:rPr>
          <w:sz w:val="24"/>
          <w:szCs w:val="24"/>
        </w:rPr>
        <w:t>A</w:t>
      </w:r>
      <w:r>
        <w:rPr>
          <w:sz w:val="24"/>
          <w:szCs w:val="24"/>
        </w:rPr>
        <w:t xml:space="preserve"> PBL assessment to assess the five key objectives</w:t>
      </w:r>
      <w:r w:rsidR="00FF0E55">
        <w:rPr>
          <w:sz w:val="24"/>
          <w:szCs w:val="24"/>
        </w:rPr>
        <w:t xml:space="preserve"> of </w:t>
      </w:r>
      <w:r w:rsidR="000130DA">
        <w:rPr>
          <w:sz w:val="24"/>
          <w:szCs w:val="24"/>
        </w:rPr>
        <w:t xml:space="preserve"> (i) a</w:t>
      </w:r>
      <w:r w:rsidR="00FF0E55" w:rsidRPr="000130DA">
        <w:rPr>
          <w:sz w:val="24"/>
          <w:szCs w:val="24"/>
        </w:rPr>
        <w:t>pplying a knowledge base</w:t>
      </w:r>
      <w:r w:rsidR="000130DA">
        <w:rPr>
          <w:sz w:val="24"/>
          <w:szCs w:val="24"/>
        </w:rPr>
        <w:t>; (ii) d</w:t>
      </w:r>
      <w:r w:rsidR="00FF0E55" w:rsidRPr="000130DA">
        <w:rPr>
          <w:sz w:val="24"/>
          <w:szCs w:val="24"/>
        </w:rPr>
        <w:t>eveloping reasoning and decision-making skills</w:t>
      </w:r>
      <w:r w:rsidR="000130DA">
        <w:rPr>
          <w:sz w:val="24"/>
          <w:szCs w:val="24"/>
        </w:rPr>
        <w:t>; (iii) f</w:t>
      </w:r>
      <w:r w:rsidR="00FF0E55" w:rsidRPr="000130DA">
        <w:rPr>
          <w:sz w:val="24"/>
          <w:szCs w:val="24"/>
        </w:rPr>
        <w:t>ostering self-directed learning</w:t>
      </w:r>
      <w:r w:rsidR="000130DA">
        <w:rPr>
          <w:sz w:val="24"/>
          <w:szCs w:val="24"/>
        </w:rPr>
        <w:t>; (iv) promoting collaborative work, and (v) d</w:t>
      </w:r>
      <w:r w:rsidR="00FF0E55" w:rsidRPr="000130DA">
        <w:rPr>
          <w:sz w:val="24"/>
          <w:szCs w:val="24"/>
        </w:rPr>
        <w:t xml:space="preserve">eveloping an appropriate professional attitude </w:t>
      </w:r>
      <w:r w:rsidR="00FD12DF" w:rsidRPr="000130DA">
        <w:rPr>
          <w:sz w:val="24"/>
          <w:szCs w:val="24"/>
        </w:rPr>
        <w:fldChar w:fldCharType="begin"/>
      </w:r>
      <w:r w:rsidR="00CA41ED">
        <w:rPr>
          <w:sz w:val="24"/>
          <w:szCs w:val="24"/>
        </w:rPr>
        <w:instrText xml:space="preserve"> ADDIN EN.CITE &lt;EndNote&gt;&lt;Cite&gt;&lt;Author&gt;Chaves&lt;/Author&gt;&lt;Year&gt;2006&lt;/Year&gt;&lt;RecNum&gt;69&lt;/RecNum&gt;&lt;DisplayText&gt;(Chaves et al., 2006b; Barrows, 1986)&lt;/DisplayText&gt;&lt;record&gt;&lt;rec-number&gt;69&lt;/rec-number&gt;&lt;foreign-keys&gt;&lt;key app="EN" db-id="eat5pdetradwv9esxe7xa9pvzx5afwrrs5vw"&gt;69&lt;/key&gt;&lt;/foreign-keys&gt;&lt;ref-type name="Journal Article"&gt;17&lt;/ref-type&gt;&lt;contributors&gt;&lt;authors&gt;&lt;author&gt;Chaves, J,&lt;/author&gt;&lt;author&gt;Baker, M,&lt;/author&gt;&lt;author&gt;Chaves, J,&lt;/author&gt;&lt;author&gt;Fisher, M,&lt;/author&gt;&lt;/authors&gt;&lt;/contributors&gt;&lt;titles&gt;&lt;title&gt;Self, peer, and tutor assessment of MSN competencies using the PBL-Evaluator&lt;/title&gt;&lt;secondary-title&gt;Journal of Nursing Education&lt;/secondary-title&gt;&lt;/titles&gt;&lt;periodical&gt;&lt;full-title&gt;Journal of Nursing Education&lt;/full-title&gt;&lt;/periodical&gt;&lt;pages&gt;25-31&lt;/pages&gt;&lt;volume&gt;45&lt;/volume&gt;&lt;number&gt;1&lt;/number&gt;&lt;section&gt;25&lt;/section&gt;&lt;dates&gt;&lt;year&gt;2006&lt;/year&gt;&lt;/dates&gt;&lt;urls&gt;&lt;/urls&gt;&lt;/record&gt;&lt;/Cite&gt;&lt;Cite&gt;&lt;Author&gt;Barrows&lt;/Author&gt;&lt;Year&gt;1986&lt;/Year&gt;&lt;RecNum&gt;68&lt;/RecNum&gt;&lt;Prefix&gt; &lt;/Prefix&gt;&lt;record&gt;&lt;rec-number&gt;68&lt;/rec-number&gt;&lt;foreign-keys&gt;&lt;key app="EN" db-id="eat5pdetradwv9esxe7xa9pvzx5afwrrs5vw"&gt;68&lt;/key&gt;&lt;/foreign-keys&gt;&lt;ref-type name="Journal Article"&gt;17&lt;/ref-type&gt;&lt;contributors&gt;&lt;authors&gt;&lt;author&gt;Barrows, H,&lt;/author&gt;&lt;/authors&gt;&lt;/contributors&gt;&lt;titles&gt;&lt;title&gt;A taxonomy of problem-based learning methods&lt;/title&gt;&lt;secondary-title&gt;Medical Education&lt;/secondary-title&gt;&lt;/titles&gt;&lt;periodical&gt;&lt;full-title&gt;Medical Education&lt;/full-title&gt;&lt;/periodical&gt;&lt;pages&gt;481-486&lt;/pages&gt;&lt;volume&gt;20&lt;/volume&gt;&lt;number&gt;6&lt;/number&gt;&lt;section&gt;481&lt;/section&gt;&lt;dates&gt;&lt;year&gt;1986&lt;/year&gt;&lt;/dates&gt;&lt;urls&gt;&lt;/urls&gt;&lt;/record&gt;&lt;/Cite&gt;&lt;/EndNote&gt;</w:instrText>
      </w:r>
      <w:r w:rsidR="00FD12DF" w:rsidRPr="000130DA">
        <w:rPr>
          <w:sz w:val="24"/>
          <w:szCs w:val="24"/>
        </w:rPr>
        <w:fldChar w:fldCharType="separate"/>
      </w:r>
      <w:r w:rsidR="00F80EB2">
        <w:rPr>
          <w:noProof/>
          <w:sz w:val="24"/>
          <w:szCs w:val="24"/>
        </w:rPr>
        <w:t>(Chaves et al., 2006</w:t>
      </w:r>
      <w:r w:rsidR="00CA41ED">
        <w:rPr>
          <w:noProof/>
          <w:sz w:val="24"/>
          <w:szCs w:val="24"/>
        </w:rPr>
        <w:t>; Barrows, 1986)</w:t>
      </w:r>
      <w:r w:rsidR="00FD12DF" w:rsidRPr="000130DA">
        <w:rPr>
          <w:sz w:val="24"/>
          <w:szCs w:val="24"/>
        </w:rPr>
        <w:fldChar w:fldCharType="end"/>
      </w:r>
      <w:r w:rsidR="000130DA">
        <w:rPr>
          <w:sz w:val="24"/>
          <w:szCs w:val="24"/>
        </w:rPr>
        <w:t xml:space="preserve"> </w:t>
      </w:r>
      <w:r w:rsidRPr="00FF0E55">
        <w:rPr>
          <w:sz w:val="24"/>
          <w:szCs w:val="24"/>
        </w:rPr>
        <w:t>using student</w:t>
      </w:r>
      <w:r w:rsidR="00A13BAD">
        <w:rPr>
          <w:sz w:val="24"/>
          <w:szCs w:val="24"/>
        </w:rPr>
        <w:t xml:space="preserve"> (self-assessment</w:t>
      </w:r>
      <w:r w:rsidR="00D2202D">
        <w:rPr>
          <w:sz w:val="24"/>
          <w:szCs w:val="24"/>
        </w:rPr>
        <w:t xml:space="preserve"> by students on their own learning</w:t>
      </w:r>
      <w:r w:rsidR="00A13BAD">
        <w:rPr>
          <w:sz w:val="24"/>
          <w:szCs w:val="24"/>
        </w:rPr>
        <w:t>)</w:t>
      </w:r>
      <w:r w:rsidRPr="00FF0E55">
        <w:rPr>
          <w:sz w:val="24"/>
          <w:szCs w:val="24"/>
        </w:rPr>
        <w:t>, peer</w:t>
      </w:r>
      <w:r w:rsidR="00A13BAD">
        <w:rPr>
          <w:sz w:val="24"/>
          <w:szCs w:val="24"/>
        </w:rPr>
        <w:t xml:space="preserve"> (assessment </w:t>
      </w:r>
      <w:r w:rsidR="00D2202D">
        <w:rPr>
          <w:sz w:val="24"/>
          <w:szCs w:val="24"/>
        </w:rPr>
        <w:t>between students giving and receiving feedback to</w:t>
      </w:r>
      <w:r w:rsidR="008412DF">
        <w:rPr>
          <w:sz w:val="24"/>
          <w:szCs w:val="24"/>
        </w:rPr>
        <w:t>/from</w:t>
      </w:r>
      <w:r w:rsidR="00D2202D">
        <w:rPr>
          <w:sz w:val="24"/>
          <w:szCs w:val="24"/>
        </w:rPr>
        <w:t xml:space="preserve"> each other)</w:t>
      </w:r>
      <w:r w:rsidRPr="00FF0E55">
        <w:rPr>
          <w:sz w:val="24"/>
          <w:szCs w:val="24"/>
        </w:rPr>
        <w:t xml:space="preserve"> and facilitator</w:t>
      </w:r>
      <w:r w:rsidR="00D2202D">
        <w:rPr>
          <w:sz w:val="24"/>
          <w:szCs w:val="24"/>
        </w:rPr>
        <w:t xml:space="preserve"> (assessment carried out by the facilitator)</w:t>
      </w:r>
      <w:r w:rsidRPr="00FF0E55">
        <w:rPr>
          <w:sz w:val="24"/>
          <w:szCs w:val="24"/>
        </w:rPr>
        <w:t xml:space="preserve"> assessment and which is based on the principles of the triple-jump exercise</w:t>
      </w:r>
      <w:r>
        <w:t xml:space="preserve"> </w:t>
      </w:r>
      <w:r w:rsidRPr="00FF0E55">
        <w:rPr>
          <w:sz w:val="24"/>
          <w:szCs w:val="24"/>
        </w:rPr>
        <w:t xml:space="preserve">(described above) has been developed in recent years </w:t>
      </w:r>
      <w:r w:rsidR="00FD12DF" w:rsidRPr="00FF0E55">
        <w:rPr>
          <w:sz w:val="24"/>
          <w:szCs w:val="24"/>
        </w:rPr>
        <w:fldChar w:fldCharType="begin"/>
      </w:r>
      <w:r w:rsidR="00CA41ED">
        <w:rPr>
          <w:sz w:val="24"/>
          <w:szCs w:val="24"/>
        </w:rPr>
        <w:instrText xml:space="preserve"> ADDIN EN.CITE &lt;EndNote&gt;&lt;Cite&gt;&lt;Author&gt;Chaves&lt;/Author&gt;&lt;Year&gt;1998&lt;/Year&gt;&lt;RecNum&gt;246&lt;/RecNum&gt;&lt;DisplayText&gt;(Chaves et al., 1998; Chaves et al., 2006a, )&lt;/DisplayText&gt;&lt;record&gt;&lt;rec-number&gt;246&lt;/rec-number&gt;&lt;foreign-keys&gt;&lt;key app="EN" db-id="z5zp9epztzf2vxexs9pxzpv2sw9ffxp0pt59"&gt;246&lt;/key&gt;&lt;/foreign-keys&gt;&lt;ref-type name="Journal Article"&gt;17&lt;/ref-type&gt;&lt;contributors&gt;&lt;authors&gt;&lt;author&gt;Chaves, J,&lt;/author&gt;&lt;author&gt;Chaves, J,&lt;/author&gt;&lt;author&gt;Lantz, M,&lt;/author&gt;&lt;/authors&gt;&lt;/contributors&gt;&lt;titles&gt;&lt;title&gt;The PBL-Evaluator: A web-based tool for assessment in tutorials&lt;/title&gt;&lt;secondary-title&gt;Journal of Dental Education&lt;/secondary-title&gt;&lt;/titles&gt;&lt;periodical&gt;&lt;full-title&gt;Journal of Dental Education&lt;/full-title&gt;&lt;/periodical&gt;&lt;pages&gt;671-674&lt;/pages&gt;&lt;volume&gt;62&lt;/volume&gt;&lt;number&gt;9&lt;/number&gt;&lt;dates&gt;&lt;year&gt;1998&lt;/year&gt;&lt;/dates&gt;&lt;urls&gt;&lt;/urls&gt;&lt;/record&gt;&lt;/Cite&gt;&lt;Cite&gt;&lt;Author&gt;Chaves&lt;/Author&gt;&lt;Year&gt;2006&lt;/Year&gt;&lt;RecNum&gt;247&lt;/RecNum&gt;&lt;Prefix&gt; &lt;/Prefix&gt;&lt;Suffix&gt;`, &lt;/Suffix&gt;&lt;record&gt;&lt;rec-number&gt;247&lt;/rec-number&gt;&lt;foreign-keys&gt;&lt;key app="EN" db-id="z5zp9epztzf2vxexs9pxzpv2sw9ffxp0pt59"&gt;247&lt;/key&gt;&lt;/foreign-keys&gt;&lt;ref-type name="Journal Article"&gt;17&lt;/ref-type&gt;&lt;contributors&gt;&lt;authors&gt;&lt;author&gt;Chaves, J,&lt;/author&gt;&lt;author&gt;Baker, M,&lt;/author&gt;&lt;author&gt;Chaves, J,&lt;/author&gt;&lt;author&gt;Fisher, M,&lt;/author&gt;&lt;/authors&gt;&lt;/contributors&gt;&lt;titles&gt;&lt;title&gt;Self, peer and tutor assessment of MSN competencies using the PBL-Evaluator&lt;/title&gt;&lt;secondary-title&gt;Journal of Nursing Education&lt;/secondary-title&gt;&lt;/titles&gt;&lt;periodical&gt;&lt;full-title&gt;Journal of Nursing Education&lt;/full-title&gt;&lt;/periodical&gt;&lt;pages&gt;25-31&lt;/pages&gt;&lt;volume&gt;45&lt;/volume&gt;&lt;number&gt;1&lt;/number&gt;&lt;section&gt;25&lt;/section&gt;&lt;dates&gt;&lt;year&gt;2006&lt;/year&gt;&lt;/dates&gt;&lt;urls&gt;&lt;/urls&gt;&lt;/record&gt;&lt;/Cite&gt;&lt;/EndNote&gt;</w:instrText>
      </w:r>
      <w:r w:rsidR="00FD12DF" w:rsidRPr="00FF0E55">
        <w:rPr>
          <w:sz w:val="24"/>
          <w:szCs w:val="24"/>
        </w:rPr>
        <w:fldChar w:fldCharType="separate"/>
      </w:r>
      <w:r w:rsidR="00CA41ED">
        <w:rPr>
          <w:noProof/>
          <w:sz w:val="24"/>
          <w:szCs w:val="24"/>
        </w:rPr>
        <w:t xml:space="preserve">(Chaves et </w:t>
      </w:r>
      <w:r w:rsidR="00F80EB2">
        <w:rPr>
          <w:noProof/>
          <w:sz w:val="24"/>
          <w:szCs w:val="24"/>
        </w:rPr>
        <w:t>al., 1998; Chaves et al., 2006</w:t>
      </w:r>
      <w:r w:rsidR="00CA41ED">
        <w:rPr>
          <w:noProof/>
          <w:sz w:val="24"/>
          <w:szCs w:val="24"/>
        </w:rPr>
        <w:t>)</w:t>
      </w:r>
      <w:r w:rsidR="00FD12DF" w:rsidRPr="00FF0E55">
        <w:rPr>
          <w:sz w:val="24"/>
          <w:szCs w:val="24"/>
        </w:rPr>
        <w:fldChar w:fldCharType="end"/>
      </w:r>
      <w:r w:rsidRPr="00FF0E55">
        <w:rPr>
          <w:sz w:val="24"/>
          <w:szCs w:val="24"/>
        </w:rPr>
        <w:t xml:space="preserve">. </w:t>
      </w:r>
    </w:p>
    <w:p w14:paraId="4D6CAF8B" w14:textId="77777777" w:rsidR="00926776" w:rsidRDefault="00926776" w:rsidP="00814C64">
      <w:pPr>
        <w:spacing w:line="360" w:lineRule="auto"/>
        <w:ind w:firstLine="360"/>
        <w:rPr>
          <w:sz w:val="24"/>
          <w:szCs w:val="24"/>
        </w:rPr>
      </w:pPr>
      <w:r>
        <w:rPr>
          <w:sz w:val="24"/>
          <w:szCs w:val="24"/>
        </w:rPr>
        <w:t xml:space="preserve">Three </w:t>
      </w:r>
      <w:r w:rsidR="0094383F">
        <w:rPr>
          <w:sz w:val="24"/>
          <w:szCs w:val="24"/>
        </w:rPr>
        <w:t>different relationships between learning and assessment</w:t>
      </w:r>
      <w:r>
        <w:rPr>
          <w:sz w:val="24"/>
          <w:szCs w:val="24"/>
        </w:rPr>
        <w:t xml:space="preserve"> </w:t>
      </w:r>
      <w:r w:rsidR="00A13BAD">
        <w:rPr>
          <w:sz w:val="24"/>
          <w:szCs w:val="24"/>
        </w:rPr>
        <w:t>are outlined below</w:t>
      </w:r>
      <w:r>
        <w:rPr>
          <w:sz w:val="24"/>
          <w:szCs w:val="24"/>
        </w:rPr>
        <w:t xml:space="preserve"> </w:t>
      </w:r>
      <w:r w:rsidR="00FD12DF">
        <w:rPr>
          <w:sz w:val="24"/>
          <w:szCs w:val="24"/>
        </w:rPr>
        <w:fldChar w:fldCharType="begin"/>
      </w:r>
      <w:r>
        <w:rPr>
          <w:sz w:val="24"/>
          <w:szCs w:val="24"/>
        </w:rPr>
        <w:instrText xml:space="preserve"> ADDIN EN.CITE &lt;EndNote&gt;&lt;Cite&gt;&lt;Author&gt;Earl&lt;/Author&gt;&lt;Year&gt;2003&lt;/Year&gt;&lt;RecNum&gt;244&lt;/RecNum&gt;&lt;DisplayText&gt;(Earl, 2003)&lt;/DisplayText&gt;&lt;record&gt;&lt;rec-number&gt;244&lt;/rec-number&gt;&lt;foreign-keys&gt;&lt;key app="EN" db-id="z5zp9epztzf2vxexs9pxzpv2sw9ffxp0pt59"&gt;244&lt;/key&gt;&lt;/foreign-keys&gt;&lt;ref-type name="Book"&gt;6&lt;/ref-type&gt;&lt;contributors&gt;&lt;authors&gt;&lt;author&gt;Earl, L,&lt;/author&gt;&lt;/authors&gt;&lt;secondary-authors&gt;&lt;author&gt;Thousand Oaks&lt;/author&gt;&lt;/secondary-authors&gt;&lt;/contributors&gt;&lt;titles&gt;&lt;title&gt;Assessment as Learning&lt;/title&gt;&lt;/titles&gt;&lt;dates&gt;&lt;year&gt;2003&lt;/year&gt;&lt;/dates&gt;&lt;pub-location&gt;California&lt;/pub-location&gt;&lt;publisher&gt;Corwin Press&lt;/publisher&gt;&lt;urls&gt;&lt;/urls&gt;&lt;/record&gt;&lt;/Cite&gt;&lt;/EndNote&gt;</w:instrText>
      </w:r>
      <w:r w:rsidR="00FD12DF">
        <w:rPr>
          <w:sz w:val="24"/>
          <w:szCs w:val="24"/>
        </w:rPr>
        <w:fldChar w:fldCharType="separate"/>
      </w:r>
      <w:r>
        <w:rPr>
          <w:noProof/>
          <w:sz w:val="24"/>
          <w:szCs w:val="24"/>
        </w:rPr>
        <w:t>(Earl, 2003)</w:t>
      </w:r>
      <w:r w:rsidR="00FD12DF">
        <w:rPr>
          <w:sz w:val="24"/>
          <w:szCs w:val="24"/>
        </w:rPr>
        <w:fldChar w:fldCharType="end"/>
      </w:r>
      <w:r w:rsidR="00A13BAD">
        <w:rPr>
          <w:sz w:val="24"/>
          <w:szCs w:val="24"/>
        </w:rPr>
        <w:t>:</w:t>
      </w:r>
    </w:p>
    <w:p w14:paraId="5D97483A" w14:textId="77777777" w:rsidR="00926776" w:rsidRDefault="00926776" w:rsidP="0054735A">
      <w:pPr>
        <w:pStyle w:val="ListParagraph"/>
        <w:numPr>
          <w:ilvl w:val="0"/>
          <w:numId w:val="9"/>
        </w:numPr>
        <w:spacing w:line="360" w:lineRule="auto"/>
        <w:rPr>
          <w:sz w:val="24"/>
          <w:szCs w:val="24"/>
        </w:rPr>
      </w:pPr>
      <w:r>
        <w:rPr>
          <w:sz w:val="24"/>
          <w:szCs w:val="24"/>
        </w:rPr>
        <w:t xml:space="preserve">Assessment </w:t>
      </w:r>
      <w:r>
        <w:rPr>
          <w:i/>
          <w:sz w:val="24"/>
          <w:szCs w:val="24"/>
        </w:rPr>
        <w:t>for</w:t>
      </w:r>
      <w:r>
        <w:rPr>
          <w:sz w:val="24"/>
          <w:szCs w:val="24"/>
        </w:rPr>
        <w:t xml:space="preserve"> learning: This is a formative method where students are given feedback and can then identify their current level of knowledge and understanding. They can then identify their additional learning needs</w:t>
      </w:r>
      <w:r w:rsidR="00C2209D">
        <w:rPr>
          <w:sz w:val="24"/>
          <w:szCs w:val="24"/>
        </w:rPr>
        <w:t xml:space="preserve">. </w:t>
      </w:r>
    </w:p>
    <w:p w14:paraId="0FBAC605" w14:textId="77777777" w:rsidR="00C2209D" w:rsidRDefault="00926776" w:rsidP="0054735A">
      <w:pPr>
        <w:pStyle w:val="ListParagraph"/>
        <w:numPr>
          <w:ilvl w:val="0"/>
          <w:numId w:val="9"/>
        </w:numPr>
        <w:spacing w:line="360" w:lineRule="auto"/>
        <w:rPr>
          <w:sz w:val="24"/>
          <w:szCs w:val="24"/>
        </w:rPr>
      </w:pPr>
      <w:r w:rsidRPr="00C2209D">
        <w:rPr>
          <w:sz w:val="24"/>
          <w:szCs w:val="24"/>
        </w:rPr>
        <w:t xml:space="preserve">Assessment </w:t>
      </w:r>
      <w:r w:rsidRPr="00C2209D">
        <w:rPr>
          <w:i/>
          <w:sz w:val="24"/>
          <w:szCs w:val="24"/>
        </w:rPr>
        <w:t xml:space="preserve">of </w:t>
      </w:r>
      <w:r w:rsidRPr="00C2209D">
        <w:rPr>
          <w:sz w:val="24"/>
          <w:szCs w:val="24"/>
        </w:rPr>
        <w:t>learning: This is a summ</w:t>
      </w:r>
      <w:r w:rsidR="00C2209D" w:rsidRPr="00C2209D">
        <w:rPr>
          <w:sz w:val="24"/>
          <w:szCs w:val="24"/>
        </w:rPr>
        <w:t>ative method and is intended to certify</w:t>
      </w:r>
      <w:r w:rsidR="00C2209D">
        <w:rPr>
          <w:sz w:val="24"/>
          <w:szCs w:val="24"/>
        </w:rPr>
        <w:t xml:space="preserve"> learning. It gives parents and students information about students’ progress in school and their relative position compared to other students within the class. </w:t>
      </w:r>
    </w:p>
    <w:p w14:paraId="0B4B6558" w14:textId="77777777" w:rsidR="00926776" w:rsidRPr="00C2209D" w:rsidRDefault="00926776" w:rsidP="0054735A">
      <w:pPr>
        <w:pStyle w:val="ListParagraph"/>
        <w:numPr>
          <w:ilvl w:val="0"/>
          <w:numId w:val="9"/>
        </w:numPr>
        <w:spacing w:line="360" w:lineRule="auto"/>
        <w:rPr>
          <w:sz w:val="24"/>
          <w:szCs w:val="24"/>
        </w:rPr>
      </w:pPr>
      <w:r w:rsidRPr="00C2209D">
        <w:rPr>
          <w:sz w:val="24"/>
          <w:szCs w:val="24"/>
        </w:rPr>
        <w:lastRenderedPageBreak/>
        <w:t xml:space="preserve">Assessment </w:t>
      </w:r>
      <w:r w:rsidRPr="00C2209D">
        <w:rPr>
          <w:i/>
          <w:sz w:val="24"/>
          <w:szCs w:val="24"/>
        </w:rPr>
        <w:t xml:space="preserve">as </w:t>
      </w:r>
      <w:r w:rsidRPr="00C2209D">
        <w:rPr>
          <w:sz w:val="24"/>
          <w:szCs w:val="24"/>
        </w:rPr>
        <w:t>learning: This is a combination of for</w:t>
      </w:r>
      <w:r w:rsidR="00C2209D">
        <w:rPr>
          <w:sz w:val="24"/>
          <w:szCs w:val="24"/>
        </w:rPr>
        <w:t>mative and summative assessment. It “</w:t>
      </w:r>
      <w:r w:rsidR="00C2209D">
        <w:rPr>
          <w:i/>
          <w:sz w:val="24"/>
          <w:szCs w:val="24"/>
        </w:rPr>
        <w:t>emphasises the role of the student, not only as contributor to the assessment and learning process, but also as the critical connector between them. The student is the link” (Earl, 2003, p.25)</w:t>
      </w:r>
    </w:p>
    <w:p w14:paraId="667B84EF" w14:textId="77777777" w:rsidR="00C07C22" w:rsidRDefault="00AD5523" w:rsidP="00C07C22">
      <w:pPr>
        <w:autoSpaceDE w:val="0"/>
        <w:autoSpaceDN w:val="0"/>
        <w:adjustRightInd w:val="0"/>
        <w:spacing w:after="0" w:line="360" w:lineRule="auto"/>
        <w:ind w:firstLine="720"/>
        <w:rPr>
          <w:sz w:val="24"/>
          <w:szCs w:val="24"/>
        </w:rPr>
      </w:pPr>
      <w:r>
        <w:rPr>
          <w:sz w:val="24"/>
          <w:szCs w:val="24"/>
        </w:rPr>
        <w:t>Indeed the nature and understanding of the many forms of assessment in universities are investigated in a detailed 2010 case</w:t>
      </w:r>
      <w:r w:rsidR="006E5598">
        <w:rPr>
          <w:sz w:val="24"/>
          <w:szCs w:val="24"/>
        </w:rPr>
        <w:t xml:space="preserve"> study </w:t>
      </w:r>
      <w:r w:rsidR="00FD12DF">
        <w:rPr>
          <w:sz w:val="24"/>
          <w:szCs w:val="24"/>
        </w:rPr>
        <w:fldChar w:fldCharType="begin"/>
      </w:r>
      <w:r w:rsidR="006E5598">
        <w:rPr>
          <w:sz w:val="24"/>
          <w:szCs w:val="24"/>
        </w:rPr>
        <w:instrText xml:space="preserve"> ADDIN EN.CITE &lt;EndNote&gt;&lt;Cite&gt;&lt;Author&gt;Scaife&lt;/Author&gt;&lt;Year&gt;2010&lt;/Year&gt;&lt;RecNum&gt;41&lt;/RecNum&gt;&lt;DisplayText&gt;(Scaife and Wellington, 2010)&lt;/DisplayText&gt;&lt;record&gt;&lt;rec-number&gt;41&lt;/rec-number&gt;&lt;foreign-keys&gt;&lt;key app="EN" db-id="eat5pdetradwv9esxe7xa9pvzx5afwrrs5vw"&gt;41&lt;/key&gt;&lt;/foreign-keys&gt;&lt;ref-type name="Journal Article"&gt;17&lt;/ref-type&gt;&lt;contributors&gt;&lt;authors&gt;&lt;author&gt;Scaife, J,&lt;/author&gt;&lt;author&gt;Wellington, J&lt;/author&gt;&lt;/authors&gt;&lt;/contributors&gt;&lt;titles&gt;&lt;title&gt;Varying perspectives and practices in formative and diagnostic assessment: A case study&lt;/title&gt;&lt;secondary-title&gt;Journal of Education for Teaching&lt;/secondary-title&gt;&lt;/titles&gt;&lt;periodical&gt;&lt;full-title&gt;Journal of Education for Teaching&lt;/full-title&gt;&lt;/periodical&gt;&lt;pages&gt;137-151&lt;/pages&gt;&lt;volume&gt;36&lt;/volume&gt;&lt;number&gt;2&lt;/number&gt;&lt;section&gt;137&lt;/section&gt;&lt;dates&gt;&lt;year&gt;2010&lt;/year&gt;&lt;/dates&gt;&lt;urls&gt;&lt;/urls&gt;&lt;/record&gt;&lt;/Cite&gt;&lt;/EndNote&gt;</w:instrText>
      </w:r>
      <w:r w:rsidR="00FD12DF">
        <w:rPr>
          <w:sz w:val="24"/>
          <w:szCs w:val="24"/>
        </w:rPr>
        <w:fldChar w:fldCharType="separate"/>
      </w:r>
      <w:r w:rsidR="006E5598">
        <w:rPr>
          <w:noProof/>
          <w:sz w:val="24"/>
          <w:szCs w:val="24"/>
        </w:rPr>
        <w:t>(Scaife and Wellington, 2010)</w:t>
      </w:r>
      <w:r w:rsidR="00FD12DF">
        <w:rPr>
          <w:sz w:val="24"/>
          <w:szCs w:val="24"/>
        </w:rPr>
        <w:fldChar w:fldCharType="end"/>
      </w:r>
      <w:r>
        <w:rPr>
          <w:sz w:val="24"/>
          <w:szCs w:val="24"/>
        </w:rPr>
        <w:t xml:space="preserve">. </w:t>
      </w:r>
      <w:r w:rsidR="009C5E85">
        <w:rPr>
          <w:sz w:val="24"/>
          <w:szCs w:val="24"/>
        </w:rPr>
        <w:t xml:space="preserve">The authors discuss four assessment practices that </w:t>
      </w:r>
      <w:r w:rsidR="00F66151">
        <w:rPr>
          <w:sz w:val="24"/>
          <w:szCs w:val="24"/>
        </w:rPr>
        <w:t>could be</w:t>
      </w:r>
      <w:r w:rsidR="009C5E85">
        <w:rPr>
          <w:sz w:val="24"/>
          <w:szCs w:val="24"/>
        </w:rPr>
        <w:t xml:space="preserve"> used in schools and </w:t>
      </w:r>
      <w:r w:rsidR="004C56B5">
        <w:rPr>
          <w:sz w:val="24"/>
          <w:szCs w:val="24"/>
        </w:rPr>
        <w:t>tertiary</w:t>
      </w:r>
      <w:r w:rsidR="009C5E85">
        <w:rPr>
          <w:sz w:val="24"/>
          <w:szCs w:val="24"/>
        </w:rPr>
        <w:t xml:space="preserve"> level institutions – formative assessment (FA), diagnostic assessment (DA), summative assessment (SA) and student course evaluation (SCE). Certainly of these, summative assessment is the most w</w:t>
      </w:r>
      <w:r w:rsidR="00983179">
        <w:rPr>
          <w:sz w:val="24"/>
          <w:szCs w:val="24"/>
        </w:rPr>
        <w:t>idely and systematically practis</w:t>
      </w:r>
      <w:r w:rsidR="009C5E85">
        <w:rPr>
          <w:sz w:val="24"/>
          <w:szCs w:val="24"/>
        </w:rPr>
        <w:t xml:space="preserve">ed method. However, </w:t>
      </w:r>
      <w:r w:rsidR="00C07C22">
        <w:rPr>
          <w:sz w:val="24"/>
          <w:szCs w:val="24"/>
        </w:rPr>
        <w:t>research shows that there is considerable scope for the development of the other above mentione</w:t>
      </w:r>
      <w:r w:rsidR="00983179">
        <w:rPr>
          <w:sz w:val="24"/>
          <w:szCs w:val="24"/>
        </w:rPr>
        <w:t>d methods and that these practic</w:t>
      </w:r>
      <w:r w:rsidR="00C07C22">
        <w:rPr>
          <w:sz w:val="24"/>
          <w:szCs w:val="24"/>
        </w:rPr>
        <w:t>es can have a highly beneficial impact on learning</w:t>
      </w:r>
      <w:r w:rsidR="00CA41ED">
        <w:rPr>
          <w:sz w:val="24"/>
          <w:szCs w:val="24"/>
        </w:rPr>
        <w:t xml:space="preserve"> </w:t>
      </w:r>
      <w:r w:rsidR="00FD12DF">
        <w:rPr>
          <w:sz w:val="24"/>
          <w:szCs w:val="24"/>
        </w:rPr>
        <w:fldChar w:fldCharType="begin"/>
      </w:r>
      <w:r w:rsidR="00CA41ED">
        <w:rPr>
          <w:sz w:val="24"/>
          <w:szCs w:val="24"/>
        </w:rPr>
        <w:instrText xml:space="preserve"> ADDIN EN.CITE &lt;EndNote&gt;&lt;Cite&gt;&lt;Author&gt;Scaife&lt;/Author&gt;&lt;Year&gt;2010&lt;/Year&gt;&lt;RecNum&gt;41&lt;/RecNum&gt;&lt;DisplayText&gt;(Scaife and Wellington, 2010)&lt;/DisplayText&gt;&lt;record&gt;&lt;rec-number&gt;41&lt;/rec-number&gt;&lt;foreign-keys&gt;&lt;key app="EN" db-id="eat5pdetradwv9esxe7xa9pvzx5afwrrs5vw"&gt;41&lt;/key&gt;&lt;/foreign-keys&gt;&lt;ref-type name="Journal Article"&gt;17&lt;/ref-type&gt;&lt;contributors&gt;&lt;authors&gt;&lt;author&gt;Scaife, J,&lt;/author&gt;&lt;author&gt;Wellington, J&lt;/author&gt;&lt;/authors&gt;&lt;/contributors&gt;&lt;titles&gt;&lt;title&gt;Varying perspectives and practices in formative and diagnostic assessment: A case study&lt;/title&gt;&lt;secondary-title&gt;Journal of Education for Teaching&lt;/secondary-title&gt;&lt;/titles&gt;&lt;periodical&gt;&lt;full-title&gt;Journal of Education for Teaching&lt;/full-title&gt;&lt;/periodical&gt;&lt;pages&gt;137-151&lt;/pages&gt;&lt;volume&gt;36&lt;/volume&gt;&lt;number&gt;2&lt;/number&gt;&lt;section&gt;137&lt;/section&gt;&lt;dates&gt;&lt;year&gt;2010&lt;/year&gt;&lt;/dates&gt;&lt;urls&gt;&lt;/urls&gt;&lt;/record&gt;&lt;/Cite&gt;&lt;/EndNote&gt;</w:instrText>
      </w:r>
      <w:r w:rsidR="00FD12DF">
        <w:rPr>
          <w:sz w:val="24"/>
          <w:szCs w:val="24"/>
        </w:rPr>
        <w:fldChar w:fldCharType="separate"/>
      </w:r>
      <w:r w:rsidR="00CA41ED">
        <w:rPr>
          <w:noProof/>
          <w:sz w:val="24"/>
          <w:szCs w:val="24"/>
        </w:rPr>
        <w:t>(Scaife and Wellington, 2010)</w:t>
      </w:r>
      <w:r w:rsidR="00FD12DF">
        <w:rPr>
          <w:sz w:val="24"/>
          <w:szCs w:val="24"/>
        </w:rPr>
        <w:fldChar w:fldCharType="end"/>
      </w:r>
      <w:r w:rsidR="00C07C22">
        <w:rPr>
          <w:sz w:val="24"/>
          <w:szCs w:val="24"/>
        </w:rPr>
        <w:t>.  Thus a</w:t>
      </w:r>
      <w:r w:rsidR="009C5E85">
        <w:rPr>
          <w:sz w:val="24"/>
          <w:szCs w:val="24"/>
        </w:rPr>
        <w:t xml:space="preserve">n interesting finding from this case study is that students do value assessments which don’t carry academic marks, </w:t>
      </w:r>
      <w:r w:rsidR="00C07C22">
        <w:rPr>
          <w:sz w:val="24"/>
          <w:szCs w:val="24"/>
        </w:rPr>
        <w:t xml:space="preserve">and yet FA and DA continue to receive relatively little attention in </w:t>
      </w:r>
      <w:r w:rsidR="004C56B5">
        <w:rPr>
          <w:sz w:val="24"/>
          <w:szCs w:val="24"/>
        </w:rPr>
        <w:t>tertiary</w:t>
      </w:r>
      <w:r w:rsidR="00C07C22">
        <w:rPr>
          <w:sz w:val="24"/>
          <w:szCs w:val="24"/>
        </w:rPr>
        <w:t xml:space="preserve"> level education. Formative </w:t>
      </w:r>
      <w:r w:rsidR="00983179">
        <w:rPr>
          <w:sz w:val="24"/>
          <w:szCs w:val="24"/>
        </w:rPr>
        <w:t>and diagnostic assessment have</w:t>
      </w:r>
      <w:r w:rsidR="00C07C22">
        <w:rPr>
          <w:sz w:val="24"/>
          <w:szCs w:val="24"/>
        </w:rPr>
        <w:t xml:space="preserve"> the capacity to identify student strengths and weaknesses, unlike summative assessment which is linked more to g</w:t>
      </w:r>
      <w:r w:rsidR="006E5598">
        <w:rPr>
          <w:sz w:val="24"/>
          <w:szCs w:val="24"/>
        </w:rPr>
        <w:t xml:space="preserve">rading and reporting </w:t>
      </w:r>
      <w:r w:rsidR="00FD12DF">
        <w:rPr>
          <w:sz w:val="24"/>
          <w:szCs w:val="24"/>
        </w:rPr>
        <w:fldChar w:fldCharType="begin"/>
      </w:r>
      <w:r w:rsidR="006E5598">
        <w:rPr>
          <w:sz w:val="24"/>
          <w:szCs w:val="24"/>
        </w:rPr>
        <w:instrText xml:space="preserve"> ADDIN EN.CITE &lt;EndNote&gt;&lt;Cite&gt;&lt;Author&gt;Bransford&lt;/Author&gt;&lt;Year&gt;2000&lt;/Year&gt;&lt;RecNum&gt;42&lt;/RecNum&gt;&lt;DisplayText&gt;(Bransford et al., 2000)&lt;/DisplayText&gt;&lt;record&gt;&lt;rec-number&gt;42&lt;/rec-number&gt;&lt;foreign-keys&gt;&lt;key app="EN" db-id="eat5pdetradwv9esxe7xa9pvzx5afwrrs5vw"&gt;42&lt;/key&gt;&lt;/foreign-keys&gt;&lt;ref-type name="Book Section"&gt;5&lt;/ref-type&gt;&lt;contributors&gt;&lt;authors&gt;&lt;author&gt;Bransford, J,&lt;/author&gt;&lt;author&gt;Brown, A,&lt;/author&gt;&lt;author&gt;Cocking, D,&lt;/author&gt;&lt;/authors&gt;&lt;/contributors&gt;&lt;titles&gt;&lt;title&gt;The Design of Learning Environments: Assessment-Centered Environments &lt;/title&gt;&lt;secondary-title&gt;How People Learn: Brain, Mind, Experience, and School &lt;/secondary-title&gt;&lt;/titles&gt;&lt;pages&gt;131-154&lt;/pages&gt;&lt;dates&gt;&lt;year&gt;2000&lt;/year&gt;&lt;/dates&gt;&lt;pub-location&gt;Washington D.C.&lt;/pub-location&gt;&lt;publisher&gt;National Academy Press&lt;/publisher&gt;&lt;urls&gt;&lt;related-urls&gt;&lt;url&gt;http://www.nap.edu/openbook.php?record_id=6160&lt;/url&gt;&lt;/related-urls&gt;&lt;/urls&gt;&lt;/record&gt;&lt;/Cite&gt;&lt;/EndNote&gt;</w:instrText>
      </w:r>
      <w:r w:rsidR="00FD12DF">
        <w:rPr>
          <w:sz w:val="24"/>
          <w:szCs w:val="24"/>
        </w:rPr>
        <w:fldChar w:fldCharType="separate"/>
      </w:r>
      <w:r w:rsidR="006E5598">
        <w:rPr>
          <w:noProof/>
          <w:sz w:val="24"/>
          <w:szCs w:val="24"/>
        </w:rPr>
        <w:t>(Bransford et al., 2000)</w:t>
      </w:r>
      <w:r w:rsidR="00FD12DF">
        <w:rPr>
          <w:sz w:val="24"/>
          <w:szCs w:val="24"/>
        </w:rPr>
        <w:fldChar w:fldCharType="end"/>
      </w:r>
      <w:r w:rsidR="00C07C22">
        <w:rPr>
          <w:sz w:val="24"/>
          <w:szCs w:val="24"/>
        </w:rPr>
        <w:t>.</w:t>
      </w:r>
    </w:p>
    <w:p w14:paraId="2BA7A5DC" w14:textId="77777777" w:rsidR="00C07C22" w:rsidRDefault="00C07C22" w:rsidP="00C07C22">
      <w:pPr>
        <w:autoSpaceDE w:val="0"/>
        <w:autoSpaceDN w:val="0"/>
        <w:adjustRightInd w:val="0"/>
        <w:spacing w:after="0" w:line="360" w:lineRule="auto"/>
        <w:ind w:firstLine="720"/>
        <w:rPr>
          <w:sz w:val="24"/>
          <w:szCs w:val="24"/>
        </w:rPr>
      </w:pPr>
    </w:p>
    <w:p w14:paraId="5992A503" w14:textId="77777777" w:rsidR="00AD5523" w:rsidRDefault="00C07C22" w:rsidP="00246691">
      <w:pPr>
        <w:autoSpaceDE w:val="0"/>
        <w:autoSpaceDN w:val="0"/>
        <w:adjustRightInd w:val="0"/>
        <w:spacing w:after="0" w:line="360" w:lineRule="auto"/>
        <w:ind w:firstLine="720"/>
        <w:rPr>
          <w:sz w:val="24"/>
          <w:szCs w:val="24"/>
        </w:rPr>
      </w:pPr>
      <w:r>
        <w:rPr>
          <w:sz w:val="24"/>
          <w:szCs w:val="24"/>
        </w:rPr>
        <w:t xml:space="preserve">Students who lack </w:t>
      </w:r>
      <w:r w:rsidRPr="0073490B">
        <w:rPr>
          <w:i/>
          <w:sz w:val="24"/>
          <w:szCs w:val="24"/>
        </w:rPr>
        <w:t>“the basic and fundamental skills, especially in mathematics and writing”</w:t>
      </w:r>
      <w:r w:rsidR="0025022E">
        <w:rPr>
          <w:sz w:val="24"/>
          <w:szCs w:val="24"/>
        </w:rPr>
        <w:t xml:space="preserve"> </w:t>
      </w:r>
      <w:r w:rsidR="00FD12DF">
        <w:rPr>
          <w:sz w:val="24"/>
          <w:szCs w:val="24"/>
        </w:rPr>
        <w:fldChar w:fldCharType="begin"/>
      </w:r>
      <w:r w:rsidR="006E5598">
        <w:rPr>
          <w:sz w:val="24"/>
          <w:szCs w:val="24"/>
        </w:rPr>
        <w:instrText xml:space="preserve"> ADDIN EN.CITE &lt;EndNote&gt;&lt;Cite&gt;&lt;Author&gt;Lau&lt;/Author&gt;&lt;Year&gt;2003&lt;/Year&gt;&lt;RecNum&gt;43&lt;/RecNum&gt;&lt;Suffix&gt;`, p.2&lt;/Suffix&gt;&lt;DisplayText&gt;(Lau, 2003, p.2)&lt;/DisplayText&gt;&lt;record&gt;&lt;rec-number&gt;43&lt;/rec-number&gt;&lt;foreign-keys&gt;&lt;key app="EN" db-id="eat5pdetradwv9esxe7xa9pvzx5afwrrs5vw"&gt;43&lt;/key&gt;&lt;/foreign-keys&gt;&lt;ref-type name="Journal Article"&gt;17&lt;/ref-type&gt;&lt;contributors&gt;&lt;authors&gt;&lt;author&gt;Lau, L,&lt;/author&gt;&lt;/authors&gt;&lt;/contributors&gt;&lt;titles&gt;&lt;title&gt;Institutional factors affecting student retention&lt;/title&gt;&lt;secondary-title&gt;Education&lt;/secondary-title&gt;&lt;/titles&gt;&lt;periodical&gt;&lt;full-title&gt;Education&lt;/full-title&gt;&lt;/periodical&gt;&lt;pages&gt;126-136&lt;/pages&gt;&lt;volume&gt;124&lt;/volume&gt;&lt;number&gt;1&lt;/number&gt;&lt;section&gt;126&lt;/section&gt;&lt;dates&gt;&lt;year&gt;2003&lt;/year&gt;&lt;/dates&gt;&lt;urls&gt;&lt;/urls&gt;&lt;/record&gt;&lt;/Cite&gt;&lt;/EndNote&gt;</w:instrText>
      </w:r>
      <w:r w:rsidR="00FD12DF">
        <w:rPr>
          <w:sz w:val="24"/>
          <w:szCs w:val="24"/>
        </w:rPr>
        <w:fldChar w:fldCharType="separate"/>
      </w:r>
      <w:r w:rsidR="006E5598">
        <w:rPr>
          <w:noProof/>
          <w:sz w:val="24"/>
          <w:szCs w:val="24"/>
        </w:rPr>
        <w:t>(Lau, 2003, p.2)</w:t>
      </w:r>
      <w:r w:rsidR="00FD12DF">
        <w:rPr>
          <w:sz w:val="24"/>
          <w:szCs w:val="24"/>
        </w:rPr>
        <w:fldChar w:fldCharType="end"/>
      </w:r>
      <w:r w:rsidR="0073490B">
        <w:rPr>
          <w:sz w:val="24"/>
          <w:szCs w:val="24"/>
        </w:rPr>
        <w:t xml:space="preserve"> </w:t>
      </w:r>
      <w:r>
        <w:rPr>
          <w:sz w:val="24"/>
          <w:szCs w:val="24"/>
        </w:rPr>
        <w:t>may</w:t>
      </w:r>
      <w:r w:rsidR="0025022E">
        <w:rPr>
          <w:sz w:val="24"/>
          <w:szCs w:val="24"/>
        </w:rPr>
        <w:t xml:space="preserve"> also</w:t>
      </w:r>
      <w:r>
        <w:rPr>
          <w:sz w:val="24"/>
          <w:szCs w:val="24"/>
        </w:rPr>
        <w:t xml:space="preserve"> lack the self-awareness of their lack of skills </w:t>
      </w:r>
      <w:r w:rsidR="00FD12DF">
        <w:rPr>
          <w:sz w:val="24"/>
          <w:szCs w:val="24"/>
        </w:rPr>
        <w:fldChar w:fldCharType="begin"/>
      </w:r>
      <w:r w:rsidR="006E5598">
        <w:rPr>
          <w:sz w:val="24"/>
          <w:szCs w:val="24"/>
        </w:rPr>
        <w:instrText xml:space="preserve"> ADDIN EN.CITE &lt;EndNote&gt;&lt;Cite&gt;&lt;Author&gt;Huxham&lt;/Author&gt;&lt;Year&gt;2006&lt;/Year&gt;&lt;RecNum&gt;44&lt;/RecNum&gt;&lt;DisplayText&gt;(Huxham, 2006)&lt;/DisplayText&gt;&lt;record&gt;&lt;rec-number&gt;44&lt;/rec-number&gt;&lt;foreign-keys&gt;&lt;key app="EN" db-id="eat5pdetradwv9esxe7xa9pvzx5afwrrs5vw"&gt;44&lt;/key&gt;&lt;/foreign-keys&gt;&lt;ref-type name="Book Section"&gt;5&lt;/ref-type&gt;&lt;contributors&gt;&lt;authors&gt;&lt;author&gt;Huxham, M,&lt;/author&gt;&lt;/authors&gt;&lt;secondary-authors&gt;&lt;author&gt;Cook, A,&lt;/author&gt;&lt;author&gt;Macintosh, K,&lt;/author&gt;&lt;author&gt;Rushton, B,&lt;/author&gt;&lt;/secondary-authors&gt;&lt;/contributors&gt;&lt;titles&gt;&lt;title&gt;&amp;apos;Extended induction tutorials for &amp;apos;at risk&amp;apos; students&amp;apos;&lt;/title&gt;&lt;secondary-title&gt;The STAR (Student Transition and Retention) Project: Supporting Students:Tutorial Support&lt;/secondary-title&gt;&lt;/titles&gt;&lt;dates&gt;&lt;year&gt;2006&lt;/year&gt;&lt;/dates&gt;&lt;publisher&gt;University of Ulster Coleraine&lt;/publisher&gt;&lt;urls&gt;&lt;/urls&gt;&lt;/record&gt;&lt;/Cite&gt;&lt;/EndNote&gt;</w:instrText>
      </w:r>
      <w:r w:rsidR="00FD12DF">
        <w:rPr>
          <w:sz w:val="24"/>
          <w:szCs w:val="24"/>
        </w:rPr>
        <w:fldChar w:fldCharType="separate"/>
      </w:r>
      <w:r w:rsidR="006E5598">
        <w:rPr>
          <w:noProof/>
          <w:sz w:val="24"/>
          <w:szCs w:val="24"/>
        </w:rPr>
        <w:t>(Huxham, 2006)</w:t>
      </w:r>
      <w:r w:rsidR="00FD12DF">
        <w:rPr>
          <w:sz w:val="24"/>
          <w:szCs w:val="24"/>
        </w:rPr>
        <w:fldChar w:fldCharType="end"/>
      </w:r>
      <w:r w:rsidR="006E5598">
        <w:rPr>
          <w:sz w:val="24"/>
          <w:szCs w:val="24"/>
        </w:rPr>
        <w:t xml:space="preserve">. </w:t>
      </w:r>
      <w:r w:rsidR="00E54597">
        <w:rPr>
          <w:sz w:val="24"/>
          <w:szCs w:val="24"/>
        </w:rPr>
        <w:t>These students will often only become aware of their short fallings when their first assignment is returned to them which is often too late in the first semester for them to seek and make use of any assistance</w:t>
      </w:r>
      <w:r w:rsidR="00274663">
        <w:rPr>
          <w:sz w:val="24"/>
          <w:szCs w:val="24"/>
        </w:rPr>
        <w:t xml:space="preserve"> </w:t>
      </w:r>
      <w:r w:rsidR="00FD12DF">
        <w:rPr>
          <w:sz w:val="24"/>
          <w:szCs w:val="24"/>
        </w:rPr>
        <w:fldChar w:fldCharType="begin"/>
      </w:r>
      <w:r w:rsidR="00274663">
        <w:rPr>
          <w:sz w:val="24"/>
          <w:szCs w:val="24"/>
        </w:rPr>
        <w:instrText xml:space="preserve"> ADDIN EN.CITE &lt;EndNote&gt;&lt;Cite&gt;&lt;Author&gt;McNaught&lt;/Author&gt;&lt;Year&gt;2011&lt;/Year&gt;&lt;RecNum&gt;120&lt;/RecNum&gt;&lt;DisplayText&gt;(McNaught and Alliex, 2011)&lt;/DisplayText&gt;&lt;record&gt;&lt;rec-number&gt;120&lt;/rec-number&gt;&lt;foreign-keys&gt;&lt;key app="EN" db-id="eat5pdetradwv9esxe7xa9pvzx5afwrrs5vw"&gt;120&lt;/key&gt;&lt;/foreign-keys&gt;&lt;ref-type name="Conference Proceedings"&gt;10&lt;/ref-type&gt;&lt;contributors&gt;&lt;authors&gt;&lt;author&gt;McNaught, K,&lt;/author&gt;&lt;author&gt;Alliex, S,&lt;/author&gt;&lt;/authors&gt;&lt;/contributors&gt;&lt;titles&gt;&lt;title&gt;Strategy to educate nurses for the profession&lt;/title&gt;&lt;secondary-title&gt;Developing students ksills for the next decade: Proceedings of the 20th Teaching and Learning Forum&lt;/secondary-title&gt;&lt;/titles&gt;&lt;dates&gt;&lt;year&gt;2011&lt;/year&gt;&lt;pub-dates&gt;&lt;date&gt;1-2 Feb&lt;/date&gt;&lt;/pub-dates&gt;&lt;/dates&gt;&lt;pub-location&gt;Perth, Australia: Edith Cowan University&lt;/pub-location&gt;&lt;urls&gt;&lt;related-urls&gt;&lt;url&gt;http://otl.curtin.edu.au/tlf/tlf2011/refereed/mcnaught.html&lt;/url&gt;&lt;/related-urls&gt;&lt;/urls&gt;&lt;/record&gt;&lt;/Cite&gt;&lt;/EndNote&gt;</w:instrText>
      </w:r>
      <w:r w:rsidR="00FD12DF">
        <w:rPr>
          <w:sz w:val="24"/>
          <w:szCs w:val="24"/>
        </w:rPr>
        <w:fldChar w:fldCharType="separate"/>
      </w:r>
      <w:r w:rsidR="00274663">
        <w:rPr>
          <w:noProof/>
          <w:sz w:val="24"/>
          <w:szCs w:val="24"/>
        </w:rPr>
        <w:t>(McNaught and Alliex, 2011)</w:t>
      </w:r>
      <w:r w:rsidR="00FD12DF">
        <w:rPr>
          <w:sz w:val="24"/>
          <w:szCs w:val="24"/>
        </w:rPr>
        <w:fldChar w:fldCharType="end"/>
      </w:r>
      <w:r w:rsidR="00E54597">
        <w:rPr>
          <w:sz w:val="24"/>
          <w:szCs w:val="24"/>
        </w:rPr>
        <w:t xml:space="preserve">. </w:t>
      </w:r>
      <w:r w:rsidR="0025022E">
        <w:rPr>
          <w:sz w:val="24"/>
          <w:szCs w:val="24"/>
        </w:rPr>
        <w:t xml:space="preserve">In this instance, </w:t>
      </w:r>
      <w:r w:rsidR="00E54597">
        <w:rPr>
          <w:sz w:val="24"/>
          <w:szCs w:val="24"/>
        </w:rPr>
        <w:t xml:space="preserve">self-awareness of possible lack of skills could have been increased through the use of </w:t>
      </w:r>
      <w:r w:rsidR="0025022E">
        <w:rPr>
          <w:sz w:val="24"/>
          <w:szCs w:val="24"/>
        </w:rPr>
        <w:t>formative assessment</w:t>
      </w:r>
      <w:r w:rsidR="00274663">
        <w:rPr>
          <w:sz w:val="24"/>
          <w:szCs w:val="24"/>
        </w:rPr>
        <w:t xml:space="preserve"> </w:t>
      </w:r>
      <w:r w:rsidR="00FD12DF">
        <w:rPr>
          <w:sz w:val="24"/>
          <w:szCs w:val="24"/>
        </w:rPr>
        <w:fldChar w:fldCharType="begin"/>
      </w:r>
      <w:r w:rsidR="00274663">
        <w:rPr>
          <w:sz w:val="24"/>
          <w:szCs w:val="24"/>
        </w:rPr>
        <w:instrText xml:space="preserve"> ADDIN EN.CITE &lt;EndNote&gt;&lt;Cite&gt;&lt;Author&gt;McNaught&lt;/Author&gt;&lt;Year&gt;2011&lt;/Year&gt;&lt;RecNum&gt;120&lt;/RecNum&gt;&lt;DisplayText&gt;(McNaught and Alliex, 2011)&lt;/DisplayText&gt;&lt;record&gt;&lt;rec-number&gt;120&lt;/rec-number&gt;&lt;foreign-keys&gt;&lt;key app="EN" db-id="eat5pdetradwv9esxe7xa9pvzx5afwrrs5vw"&gt;120&lt;/key&gt;&lt;/foreign-keys&gt;&lt;ref-type name="Conference Proceedings"&gt;10&lt;/ref-type&gt;&lt;contributors&gt;&lt;authors&gt;&lt;author&gt;McNaught, K,&lt;/author&gt;&lt;author&gt;Alliex, S,&lt;/author&gt;&lt;/authors&gt;&lt;/contributors&gt;&lt;titles&gt;&lt;title&gt;Strategy to educate nurses for the profession&lt;/title&gt;&lt;secondary-title&gt;Developing students ksills for the next decade: Proceedings of the 20th Teaching and Learning Forum&lt;/secondary-title&gt;&lt;/titles&gt;&lt;dates&gt;&lt;year&gt;2011&lt;/year&gt;&lt;pub-dates&gt;&lt;date&gt;1-2 Feb&lt;/date&gt;&lt;/pub-dates&gt;&lt;/dates&gt;&lt;pub-location&gt;Perth, Australia: Edith Cowan University&lt;/pub-location&gt;&lt;urls&gt;&lt;related-urls&gt;&lt;url&gt;http://otl.curtin.edu.au/tlf/tlf2011/refereed/mcnaught.html&lt;/url&gt;&lt;/related-urls&gt;&lt;/urls&gt;&lt;/record&gt;&lt;/Cite&gt;&lt;/EndNote&gt;</w:instrText>
      </w:r>
      <w:r w:rsidR="00FD12DF">
        <w:rPr>
          <w:sz w:val="24"/>
          <w:szCs w:val="24"/>
        </w:rPr>
        <w:fldChar w:fldCharType="separate"/>
      </w:r>
      <w:r w:rsidR="00274663">
        <w:rPr>
          <w:noProof/>
          <w:sz w:val="24"/>
          <w:szCs w:val="24"/>
        </w:rPr>
        <w:t>(McNaught and Alliex, 2011)</w:t>
      </w:r>
      <w:r w:rsidR="00FD12DF">
        <w:rPr>
          <w:sz w:val="24"/>
          <w:szCs w:val="24"/>
        </w:rPr>
        <w:fldChar w:fldCharType="end"/>
      </w:r>
      <w:r w:rsidR="0025022E">
        <w:rPr>
          <w:sz w:val="24"/>
          <w:szCs w:val="24"/>
        </w:rPr>
        <w:t xml:space="preserve">. </w:t>
      </w:r>
      <w:r>
        <w:rPr>
          <w:sz w:val="24"/>
          <w:szCs w:val="24"/>
        </w:rPr>
        <w:t xml:space="preserve"> </w:t>
      </w:r>
      <w:r w:rsidR="00246691">
        <w:rPr>
          <w:sz w:val="24"/>
          <w:szCs w:val="24"/>
        </w:rPr>
        <w:t>This same point is again highlighted in the wor</w:t>
      </w:r>
      <w:r w:rsidR="006E5598">
        <w:rPr>
          <w:sz w:val="24"/>
          <w:szCs w:val="24"/>
        </w:rPr>
        <w:t xml:space="preserve">k of Scaife and Wellington </w:t>
      </w:r>
      <w:r w:rsidR="00FD12DF">
        <w:rPr>
          <w:sz w:val="24"/>
          <w:szCs w:val="24"/>
        </w:rPr>
        <w:fldChar w:fldCharType="begin"/>
      </w:r>
      <w:r w:rsidR="00B1655B">
        <w:rPr>
          <w:sz w:val="24"/>
          <w:szCs w:val="24"/>
        </w:rPr>
        <w:instrText xml:space="preserve"> ADDIN EN.CITE &lt;EndNote&gt;&lt;Cite ExcludeAuth="1"&gt;&lt;Author&gt;Scaife&lt;/Author&gt;&lt;Year&gt;2010&lt;/Year&gt;&lt;RecNum&gt;41&lt;/RecNum&gt;&lt;DisplayText&gt;(2010)&lt;/DisplayText&gt;&lt;record&gt;&lt;rec-number&gt;41&lt;/rec-number&gt;&lt;foreign-keys&gt;&lt;key app="EN" db-id="eat5pdetradwv9esxe7xa9pvzx5afwrrs5vw"&gt;41&lt;/key&gt;&lt;/foreign-keys&gt;&lt;ref-type name="Journal Article"&gt;17&lt;/ref-type&gt;&lt;contributors&gt;&lt;authors&gt;&lt;author&gt;Scaife, J,&lt;/author&gt;&lt;author&gt;Wellington, J&lt;/author&gt;&lt;/authors&gt;&lt;/contributors&gt;&lt;titles&gt;&lt;title&gt;Varying perspectives and practices in formative and diagnostic assessment: A case study&lt;/title&gt;&lt;secondary-title&gt;Journal of Education for Teaching&lt;/secondary-title&gt;&lt;/titles&gt;&lt;periodical&gt;&lt;full-title&gt;Journal of Education for Teaching&lt;/full-title&gt;&lt;/periodical&gt;&lt;pages&gt;137-151&lt;/pages&gt;&lt;volume&gt;36&lt;/volume&gt;&lt;number&gt;2&lt;/number&gt;&lt;section&gt;137&lt;/section&gt;&lt;dates&gt;&lt;year&gt;2010&lt;/year&gt;&lt;/dates&gt;&lt;urls&gt;&lt;/urls&gt;&lt;/record&gt;&lt;/Cite&gt;&lt;/EndNote&gt;</w:instrText>
      </w:r>
      <w:r w:rsidR="00FD12DF">
        <w:rPr>
          <w:sz w:val="24"/>
          <w:szCs w:val="24"/>
        </w:rPr>
        <w:fldChar w:fldCharType="separate"/>
      </w:r>
      <w:r w:rsidR="00B1655B">
        <w:rPr>
          <w:noProof/>
          <w:sz w:val="24"/>
          <w:szCs w:val="24"/>
        </w:rPr>
        <w:t>(2010)</w:t>
      </w:r>
      <w:r w:rsidR="00FD12DF">
        <w:rPr>
          <w:sz w:val="24"/>
          <w:szCs w:val="24"/>
        </w:rPr>
        <w:fldChar w:fldCharType="end"/>
      </w:r>
      <w:r w:rsidR="00246691">
        <w:rPr>
          <w:sz w:val="24"/>
          <w:szCs w:val="24"/>
        </w:rPr>
        <w:t xml:space="preserve"> who report how, contrary to the belief that students only want assessment that counts towards academic , ‘timely feedback’ is of huge importance to students.  </w:t>
      </w:r>
    </w:p>
    <w:p w14:paraId="69D157DA" w14:textId="77777777" w:rsidR="00926776" w:rsidRDefault="00AD5523" w:rsidP="00AD5523">
      <w:pPr>
        <w:autoSpaceDE w:val="0"/>
        <w:autoSpaceDN w:val="0"/>
        <w:adjustRightInd w:val="0"/>
        <w:spacing w:after="0" w:line="360" w:lineRule="auto"/>
        <w:ind w:firstLine="720"/>
        <w:rPr>
          <w:sz w:val="24"/>
          <w:szCs w:val="24"/>
        </w:rPr>
      </w:pPr>
      <w:r>
        <w:rPr>
          <w:sz w:val="24"/>
          <w:szCs w:val="24"/>
        </w:rPr>
        <w:t xml:space="preserve">  </w:t>
      </w:r>
    </w:p>
    <w:p w14:paraId="1F243863" w14:textId="77777777" w:rsidR="00926776" w:rsidRDefault="00926776" w:rsidP="00926776">
      <w:pPr>
        <w:autoSpaceDE w:val="0"/>
        <w:autoSpaceDN w:val="0"/>
        <w:adjustRightInd w:val="0"/>
        <w:spacing w:after="0" w:line="360" w:lineRule="auto"/>
        <w:ind w:firstLine="720"/>
        <w:rPr>
          <w:sz w:val="24"/>
          <w:szCs w:val="24"/>
        </w:rPr>
      </w:pPr>
      <w:r>
        <w:rPr>
          <w:sz w:val="24"/>
          <w:szCs w:val="24"/>
        </w:rPr>
        <w:t xml:space="preserve">As a central role of PBL is the </w:t>
      </w:r>
      <w:r w:rsidR="008A203B">
        <w:rPr>
          <w:sz w:val="24"/>
          <w:szCs w:val="24"/>
        </w:rPr>
        <w:t>“</w:t>
      </w:r>
      <w:r w:rsidRPr="002A237A">
        <w:rPr>
          <w:i/>
          <w:sz w:val="24"/>
          <w:szCs w:val="24"/>
        </w:rPr>
        <w:t>acquisition and nurturing of problem-solving skills</w:t>
      </w:r>
      <w:r w:rsidR="008A203B">
        <w:rPr>
          <w:i/>
          <w:sz w:val="24"/>
          <w:szCs w:val="24"/>
        </w:rPr>
        <w:t>”</w:t>
      </w:r>
      <w:r>
        <w:rPr>
          <w:sz w:val="24"/>
          <w:szCs w:val="24"/>
        </w:rPr>
        <w:t xml:space="preserve"> </w:t>
      </w:r>
      <w:r w:rsidR="00FD12DF">
        <w:rPr>
          <w:sz w:val="24"/>
          <w:szCs w:val="24"/>
        </w:rPr>
        <w:fldChar w:fldCharType="begin"/>
      </w:r>
      <w:r w:rsidR="002A237A">
        <w:rPr>
          <w:sz w:val="24"/>
          <w:szCs w:val="24"/>
        </w:rPr>
        <w:instrText xml:space="preserve"> ADDIN EN.CITE &lt;EndNote&gt;&lt;Cite&gt;&lt;Author&gt;Norman&lt;/Author&gt;&lt;Year&gt;1991&lt;/Year&gt;&lt;RecNum&gt;216&lt;/RecNum&gt;&lt;Suffix&gt;`, p.264&lt;/Suffix&gt;&lt;DisplayText&gt;(Norman, 1991, p.264)&lt;/DisplayText&gt;&lt;record&gt;&lt;rec-number&gt;216&lt;/rec-number&gt;&lt;foreign-keys&gt;&lt;key app="EN" db-id="z5zp9epztzf2vxexs9pxzpv2sw9ffxp0pt59"&gt;216&lt;/key&gt;&lt;/foreign-keys&gt;&lt;ref-type name="Book Section"&gt;5&lt;/ref-type&gt;&lt;contributors&gt;&lt;authors&gt;&lt;author&gt;Norman, G&lt;/author&gt;&lt;/authors&gt;&lt;secondary-authors&gt;&lt;author&gt;Boud, D,&lt;/author&gt;&lt;author&gt;Feletti, G,&lt;/author&gt;&lt;/secondary-authors&gt;&lt;/contributors&gt;&lt;titles&gt;&lt;title&gt;Assessment in Problem-Based Learning&lt;/title&gt;&lt;secondary-title&gt;The Challenges of Problem Based Learning&lt;/secondary-title&gt;&lt;/titles&gt;&lt;pages&gt;333&lt;/pages&gt;&lt;dates&gt;&lt;year&gt;1991&lt;/year&gt;&lt;/dates&gt;&lt;pub-location&gt;London&lt;/pub-location&gt;&lt;publisher&gt;Kogan Page&lt;/publisher&gt;&lt;urls&gt;&lt;/urls&gt;&lt;/record&gt;&lt;/Cite&gt;&lt;/EndNote&gt;</w:instrText>
      </w:r>
      <w:r w:rsidR="00FD12DF">
        <w:rPr>
          <w:sz w:val="24"/>
          <w:szCs w:val="24"/>
        </w:rPr>
        <w:fldChar w:fldCharType="separate"/>
      </w:r>
      <w:r w:rsidR="002A237A">
        <w:rPr>
          <w:noProof/>
          <w:sz w:val="24"/>
          <w:szCs w:val="24"/>
        </w:rPr>
        <w:t>(Norman, 1991, p.264)</w:t>
      </w:r>
      <w:r w:rsidR="00FD12DF">
        <w:rPr>
          <w:sz w:val="24"/>
          <w:szCs w:val="24"/>
        </w:rPr>
        <w:fldChar w:fldCharType="end"/>
      </w:r>
      <w:r>
        <w:rPr>
          <w:sz w:val="24"/>
          <w:szCs w:val="24"/>
        </w:rPr>
        <w:t xml:space="preserve">, some authors </w:t>
      </w:r>
      <w:r w:rsidR="00FD12DF">
        <w:rPr>
          <w:sz w:val="24"/>
          <w:szCs w:val="24"/>
        </w:rPr>
        <w:fldChar w:fldCharType="begin"/>
      </w:r>
      <w:r w:rsidR="00CD53AD">
        <w:rPr>
          <w:sz w:val="24"/>
          <w:szCs w:val="24"/>
        </w:rPr>
        <w:instrText xml:space="preserve"> ADDIN EN.CITE &lt;EndNote&gt;&lt;Cite&gt;&lt;Author&gt;Ericsson&lt;/Author&gt;&lt;Year&gt;1994&lt;/Year&gt;&lt;RecNum&gt;218&lt;/RecNum&gt;&lt;DisplayText&gt;(Ericsson and Charness, 1994; Perkins and Salomon, 1989)&lt;/DisplayText&gt;&lt;record&gt;&lt;rec-number&gt;218&lt;/rec-number&gt;&lt;foreign-keys&gt;&lt;key app="EN" db-id="z5zp9epztzf2vxexs9pxzpv2sw9ffxp0pt59"&gt;218&lt;/key&gt;&lt;/foreign-keys&gt;&lt;ref-type name="Journal Article"&gt;17&lt;/ref-type&gt;&lt;contributors&gt;&lt;authors&gt;&lt;author&gt;Ericsson, K,&lt;/author&gt;&lt;author&gt;Charness, N&lt;/author&gt;&lt;/authors&gt;&lt;/contributors&gt;&lt;titles&gt;&lt;title&gt;Expert Performance: Its structure and acquisition&lt;/title&gt;&lt;secondary-title&gt;American Psychologist&lt;/secondary-title&gt;&lt;/titles&gt;&lt;periodical&gt;&lt;full-title&gt;American Psychologist&lt;/full-title&gt;&lt;/periodical&gt;&lt;pages&gt;725-747&lt;/pages&gt;&lt;volume&gt;49&lt;/volume&gt;&lt;section&gt;725&lt;/section&gt;&lt;dates&gt;&lt;year&gt;1994&lt;/year&gt;&lt;/dates&gt;&lt;urls&gt;&lt;/urls&gt;&lt;/record&gt;&lt;/Cite&gt;&lt;Cite&gt;&lt;Author&gt;Perkins&lt;/Author&gt;&lt;Year&gt;1989&lt;/Year&gt;&lt;RecNum&gt;219&lt;/RecNum&gt;&lt;Prefix&gt; &lt;/Prefix&gt;&lt;record&gt;&lt;rec-number&gt;219&lt;/rec-number&gt;&lt;foreign-keys&gt;&lt;key app="EN" db-id="z5zp9epztzf2vxexs9pxzpv2sw9ffxp0pt59"&gt;219&lt;/key&gt;&lt;/foreign-keys&gt;&lt;ref-type name="Journal Article"&gt;17&lt;/ref-type&gt;&lt;contributors&gt;&lt;authors&gt;&lt;author&gt;Perkins, D,&lt;/author&gt;&lt;author&gt;Salomon, G,&lt;/author&gt;&lt;/authors&gt;&lt;/contributors&gt;&lt;titles&gt;&lt;title&gt;Are cognitive skills context bound?&lt;/title&gt;&lt;secondary-title&gt;Educational Researcher&lt;/secondary-title&gt;&lt;/titles&gt;&lt;periodical&gt;&lt;full-title&gt;Educational Researcher&lt;/full-title&gt;&lt;/periodical&gt;&lt;pages&gt;16-25&lt;/pages&gt;&lt;volume&gt;18&lt;/volume&gt;&lt;section&gt;16&lt;/section&gt;&lt;dates&gt;&lt;year&gt;1989&lt;/year&gt;&lt;/dates&gt;&lt;urls&gt;&lt;/urls&gt;&lt;/record&gt;&lt;/Cite&gt;&lt;/EndNote&gt;</w:instrText>
      </w:r>
      <w:r w:rsidR="00FD12DF">
        <w:rPr>
          <w:sz w:val="24"/>
          <w:szCs w:val="24"/>
        </w:rPr>
        <w:fldChar w:fldCharType="separate"/>
      </w:r>
      <w:r w:rsidR="00CD53AD">
        <w:rPr>
          <w:noProof/>
          <w:sz w:val="24"/>
          <w:szCs w:val="24"/>
        </w:rPr>
        <w:t xml:space="preserve">(Ericsson and Charness, 1994; Perkins and Salomon, </w:t>
      </w:r>
      <w:r w:rsidR="00CD53AD">
        <w:rPr>
          <w:noProof/>
          <w:sz w:val="24"/>
          <w:szCs w:val="24"/>
        </w:rPr>
        <w:lastRenderedPageBreak/>
        <w:t>1989)</w:t>
      </w:r>
      <w:r w:rsidR="00FD12DF">
        <w:rPr>
          <w:sz w:val="24"/>
          <w:szCs w:val="24"/>
        </w:rPr>
        <w:fldChar w:fldCharType="end"/>
      </w:r>
      <w:r>
        <w:rPr>
          <w:sz w:val="24"/>
          <w:szCs w:val="24"/>
        </w:rPr>
        <w:t xml:space="preserve"> assert that methods for measuring problem-solving skills should be more </w:t>
      </w:r>
      <w:r w:rsidR="0094383F">
        <w:rPr>
          <w:sz w:val="24"/>
          <w:szCs w:val="24"/>
        </w:rPr>
        <w:t>or</w:t>
      </w:r>
      <w:r>
        <w:rPr>
          <w:sz w:val="24"/>
          <w:szCs w:val="24"/>
        </w:rPr>
        <w:t xml:space="preserve"> less independent of knowledge. Many examples of measures such as these have been used over the years, starting with paper-based problems </w:t>
      </w:r>
      <w:r w:rsidR="00FD12DF">
        <w:rPr>
          <w:sz w:val="24"/>
          <w:szCs w:val="24"/>
        </w:rPr>
        <w:fldChar w:fldCharType="begin"/>
      </w:r>
      <w:r>
        <w:rPr>
          <w:sz w:val="24"/>
          <w:szCs w:val="24"/>
        </w:rPr>
        <w:instrText xml:space="preserve"> ADDIN EN.CITE &lt;EndNote&gt;&lt;Cite&gt;&lt;Author&gt;McGuire&lt;/Author&gt;&lt;Year&gt;1967&lt;/Year&gt;&lt;RecNum&gt;217&lt;/RecNum&gt;&lt;DisplayText&gt;(McGuire and Babbott, 1967)&lt;/DisplayText&gt;&lt;record&gt;&lt;rec-number&gt;217&lt;/rec-number&gt;&lt;foreign-keys&gt;&lt;key app="EN" db-id="z5zp9epztzf2vxexs9pxzpv2sw9ffxp0pt59"&gt;217&lt;/key&gt;&lt;/foreign-keys&gt;&lt;ref-type name="Journal Article"&gt;17&lt;/ref-type&gt;&lt;contributors&gt;&lt;authors&gt;&lt;author&gt;McGuire, C,&lt;/author&gt;&lt;author&gt;Babbott, D,&lt;/author&gt;&lt;/authors&gt;&lt;/contributors&gt;&lt;titles&gt;&lt;title&gt;Simulation technique in teh measurement of problem solving skills&lt;/title&gt;&lt;secondary-title&gt;Journal of Educational Measurement&lt;/secondary-title&gt;&lt;/titles&gt;&lt;periodical&gt;&lt;full-title&gt;Journal of Educational Measurement&lt;/full-title&gt;&lt;/periodical&gt;&lt;pages&gt;1-10&lt;/pages&gt;&lt;volume&gt;4&lt;/volume&gt;&lt;section&gt;1&lt;/section&gt;&lt;dates&gt;&lt;year&gt;1967&lt;/year&gt;&lt;/dates&gt;&lt;urls&gt;&lt;/urls&gt;&lt;/record&gt;&lt;/Cite&gt;&lt;/EndNote&gt;</w:instrText>
      </w:r>
      <w:r w:rsidR="00FD12DF">
        <w:rPr>
          <w:sz w:val="24"/>
          <w:szCs w:val="24"/>
        </w:rPr>
        <w:fldChar w:fldCharType="separate"/>
      </w:r>
      <w:r>
        <w:rPr>
          <w:noProof/>
          <w:sz w:val="24"/>
          <w:szCs w:val="24"/>
        </w:rPr>
        <w:t>(McGuire and Babbott, 1967)</w:t>
      </w:r>
      <w:r w:rsidR="00FD12DF">
        <w:rPr>
          <w:sz w:val="24"/>
          <w:szCs w:val="24"/>
        </w:rPr>
        <w:fldChar w:fldCharType="end"/>
      </w:r>
      <w:r>
        <w:rPr>
          <w:sz w:val="24"/>
          <w:szCs w:val="24"/>
        </w:rPr>
        <w:t xml:space="preserve"> and currently being seen in computer-based reproductions. However, the reliability and validity of these assessment methods have been studied little and it is my belief that the last three decades of evidence of PBL compellingly argue against the premise of problem-solving independent of knowledge. It is my opinion that PBL is really about knowledge, </w:t>
      </w:r>
      <w:r w:rsidR="008A203B">
        <w:rPr>
          <w:i/>
          <w:sz w:val="24"/>
          <w:szCs w:val="24"/>
        </w:rPr>
        <w:t>“</w:t>
      </w:r>
      <w:r w:rsidRPr="00E462BD">
        <w:rPr>
          <w:i/>
          <w:sz w:val="24"/>
          <w:szCs w:val="24"/>
        </w:rPr>
        <w:t>learned in the context in which it will later be used so that hopefully transfer can be facilitated</w:t>
      </w:r>
      <w:r w:rsidR="008A203B">
        <w:rPr>
          <w:i/>
          <w:sz w:val="24"/>
          <w:szCs w:val="24"/>
        </w:rPr>
        <w:t>”</w:t>
      </w:r>
      <w:r>
        <w:rPr>
          <w:sz w:val="24"/>
          <w:szCs w:val="24"/>
        </w:rPr>
        <w:t xml:space="preserve"> </w:t>
      </w:r>
      <w:r w:rsidR="00FD12DF">
        <w:rPr>
          <w:sz w:val="24"/>
          <w:szCs w:val="24"/>
        </w:rPr>
        <w:fldChar w:fldCharType="begin"/>
      </w:r>
      <w:r w:rsidR="00E462BD">
        <w:rPr>
          <w:sz w:val="24"/>
          <w:szCs w:val="24"/>
        </w:rPr>
        <w:instrText xml:space="preserve"> ADDIN EN.CITE &lt;EndNote&gt;&lt;Cite&gt;&lt;Author&gt;Norman&lt;/Author&gt;&lt;Year&gt;1991&lt;/Year&gt;&lt;RecNum&gt;216&lt;/RecNum&gt;&lt;Suffix&gt;`, p.264&lt;/Suffix&gt;&lt;DisplayText&gt;(Norman, 1991, p.264)&lt;/DisplayText&gt;&lt;record&gt;&lt;rec-number&gt;216&lt;/rec-number&gt;&lt;foreign-keys&gt;&lt;key app="EN" db-id="z5zp9epztzf2vxexs9pxzpv2sw9ffxp0pt59"&gt;216&lt;/key&gt;&lt;/foreign-keys&gt;&lt;ref-type name="Book Section"&gt;5&lt;/ref-type&gt;&lt;contributors&gt;&lt;authors&gt;&lt;author&gt;Norman, G&lt;/author&gt;&lt;/authors&gt;&lt;secondary-authors&gt;&lt;author&gt;Boud, D,&lt;/author&gt;&lt;author&gt;Feletti, G,&lt;/author&gt;&lt;/secondary-authors&gt;&lt;/contributors&gt;&lt;titles&gt;&lt;title&gt;Assessment in Problem-Based Learning&lt;/title&gt;&lt;secondary-title&gt;The Challenges of Problem Based Learning&lt;/secondary-title&gt;&lt;/titles&gt;&lt;pages&gt;333&lt;/pages&gt;&lt;dates&gt;&lt;year&gt;1991&lt;/year&gt;&lt;/dates&gt;&lt;pub-location&gt;London&lt;/pub-location&gt;&lt;publisher&gt;Kogan Page&lt;/publisher&gt;&lt;urls&gt;&lt;/urls&gt;&lt;/record&gt;&lt;/Cite&gt;&lt;/EndNote&gt;</w:instrText>
      </w:r>
      <w:r w:rsidR="00FD12DF">
        <w:rPr>
          <w:sz w:val="24"/>
          <w:szCs w:val="24"/>
        </w:rPr>
        <w:fldChar w:fldCharType="separate"/>
      </w:r>
      <w:r w:rsidR="00E462BD">
        <w:rPr>
          <w:noProof/>
          <w:sz w:val="24"/>
          <w:szCs w:val="24"/>
        </w:rPr>
        <w:t>(Norman, 1991, p.264)</w:t>
      </w:r>
      <w:r w:rsidR="00FD12DF">
        <w:rPr>
          <w:sz w:val="24"/>
          <w:szCs w:val="24"/>
        </w:rPr>
        <w:fldChar w:fldCharType="end"/>
      </w:r>
      <w:r>
        <w:rPr>
          <w:sz w:val="24"/>
          <w:szCs w:val="24"/>
        </w:rPr>
        <w:t xml:space="preserve">. I don’t think that it is necessary to apologise to my students for asking them to know something and to test for this knowledge. </w:t>
      </w:r>
      <w:r w:rsidR="00A2474D">
        <w:rPr>
          <w:sz w:val="24"/>
          <w:szCs w:val="24"/>
        </w:rPr>
        <w:t xml:space="preserve">In doing so, </w:t>
      </w:r>
      <w:r>
        <w:rPr>
          <w:sz w:val="24"/>
          <w:szCs w:val="24"/>
        </w:rPr>
        <w:t>I would like to know the best way to assess knowledge gained from a PBL initiative</w:t>
      </w:r>
      <w:r w:rsidR="00A2474D">
        <w:rPr>
          <w:sz w:val="24"/>
          <w:szCs w:val="24"/>
        </w:rPr>
        <w:t xml:space="preserve"> and this depends on what I want my students to learn</w:t>
      </w:r>
      <w:r>
        <w:rPr>
          <w:sz w:val="24"/>
          <w:szCs w:val="24"/>
        </w:rPr>
        <w:t>.</w:t>
      </w:r>
      <w:r w:rsidR="006F1344">
        <w:rPr>
          <w:sz w:val="24"/>
          <w:szCs w:val="24"/>
        </w:rPr>
        <w:t xml:space="preserve"> Norman assures that</w:t>
      </w:r>
      <w:r w:rsidR="006B1CE0">
        <w:rPr>
          <w:sz w:val="24"/>
          <w:szCs w:val="24"/>
        </w:rPr>
        <w:t xml:space="preserve"> multiple-choice questions (MCQ</w:t>
      </w:r>
      <w:r w:rsidR="006F1344">
        <w:rPr>
          <w:sz w:val="24"/>
          <w:szCs w:val="24"/>
        </w:rPr>
        <w:t>s) are the solution</w:t>
      </w:r>
      <w:r>
        <w:rPr>
          <w:sz w:val="24"/>
          <w:szCs w:val="24"/>
        </w:rPr>
        <w:t xml:space="preserve"> </w:t>
      </w:r>
      <w:r w:rsidR="00FD12DF">
        <w:rPr>
          <w:sz w:val="24"/>
          <w:szCs w:val="24"/>
        </w:rPr>
        <w:fldChar w:fldCharType="begin"/>
      </w:r>
      <w:r>
        <w:rPr>
          <w:sz w:val="24"/>
          <w:szCs w:val="24"/>
        </w:rPr>
        <w:instrText xml:space="preserve"> ADDIN EN.CITE &lt;EndNote&gt;&lt;Cite&gt;&lt;Author&gt;Norman&lt;/Author&gt;&lt;Year&gt;1991&lt;/Year&gt;&lt;RecNum&gt;216&lt;/RecNum&gt;&lt;DisplayText&gt;(Norman, 1991)&lt;/DisplayText&gt;&lt;record&gt;&lt;rec-number&gt;216&lt;/rec-number&gt;&lt;foreign-keys&gt;&lt;key app="EN" db-id="z5zp9epztzf2vxexs9pxzpv2sw9ffxp0pt59"&gt;216&lt;/key&gt;&lt;/foreign-keys&gt;&lt;ref-type name="Book Section"&gt;5&lt;/ref-type&gt;&lt;contributors&gt;&lt;authors&gt;&lt;author&gt;Norman, G&lt;/author&gt;&lt;/authors&gt;&lt;secondary-authors&gt;&lt;author&gt;Boud, D,&lt;/author&gt;&lt;author&gt;Feletti, G,&lt;/author&gt;&lt;/secondary-authors&gt;&lt;/contributors&gt;&lt;titles&gt;&lt;title&gt;Assessment in Problem-Based Learning&lt;/title&gt;&lt;secondary-title&gt;The Challenges of Problem Based Learning&lt;/secondary-title&gt;&lt;/titles&gt;&lt;pages&gt;333&lt;/pages&gt;&lt;dates&gt;&lt;year&gt;1991&lt;/year&gt;&lt;/dates&gt;&lt;pub-location&gt;London&lt;/pub-location&gt;&lt;publisher&gt;Kogan Page&lt;/publisher&gt;&lt;urls&gt;&lt;/urls&gt;&lt;/record&gt;&lt;/Cite&gt;&lt;/EndNote&gt;</w:instrText>
      </w:r>
      <w:r w:rsidR="00FD12DF">
        <w:rPr>
          <w:sz w:val="24"/>
          <w:szCs w:val="24"/>
        </w:rPr>
        <w:fldChar w:fldCharType="separate"/>
      </w:r>
      <w:r>
        <w:rPr>
          <w:noProof/>
          <w:sz w:val="24"/>
          <w:szCs w:val="24"/>
        </w:rPr>
        <w:t>(Norman, 1991)</w:t>
      </w:r>
      <w:r w:rsidR="00FD12DF">
        <w:rPr>
          <w:sz w:val="24"/>
          <w:szCs w:val="24"/>
        </w:rPr>
        <w:fldChar w:fldCharType="end"/>
      </w:r>
      <w:r>
        <w:rPr>
          <w:sz w:val="24"/>
          <w:szCs w:val="24"/>
        </w:rPr>
        <w:t>. Certainly short-answer questions have not been shown to mea</w:t>
      </w:r>
      <w:r w:rsidR="006B1CE0">
        <w:rPr>
          <w:sz w:val="24"/>
          <w:szCs w:val="24"/>
        </w:rPr>
        <w:t>sure anything distinct from MCQ</w:t>
      </w:r>
      <w:r>
        <w:rPr>
          <w:sz w:val="24"/>
          <w:szCs w:val="24"/>
        </w:rPr>
        <w:t xml:space="preserve">s  </w:t>
      </w:r>
      <w:r w:rsidR="00FD12DF">
        <w:rPr>
          <w:sz w:val="24"/>
          <w:szCs w:val="24"/>
        </w:rPr>
        <w:fldChar w:fldCharType="begin"/>
      </w:r>
      <w:r w:rsidR="00A8492A">
        <w:rPr>
          <w:sz w:val="24"/>
          <w:szCs w:val="24"/>
        </w:rPr>
        <w:instrText xml:space="preserve"> ADDIN EN.CITE &lt;EndNote&gt;&lt;Cite&gt;&lt;Author&gt;Norman&lt;/Author&gt;&lt;Year&gt;1987&lt;/Year&gt;&lt;RecNum&gt;221&lt;/RecNum&gt;&lt;DisplayText&gt;(Norman et al., 1987; Fredericksen, 1984)&lt;/DisplayText&gt;&lt;record&gt;&lt;rec-number&gt;221&lt;/rec-number&gt;&lt;foreign-keys&gt;&lt;key app="EN" db-id="z5zp9epztzf2vxexs9pxzpv2sw9ffxp0pt59"&gt;221&lt;/key&gt;&lt;/foreign-keys&gt;&lt;ref-type name="Journal Article"&gt;17&lt;/ref-type&gt;&lt;contributors&gt;&lt;authors&gt;&lt;author&gt;Norman, G,&lt;/author&gt;&lt;author&gt;Smith, E,&lt;/author&gt;&lt;author&gt;Powles, A,&lt;/author&gt;&lt;author&gt;Rooney, P,&lt;/author&gt;&lt;author&gt;Henry, N, &lt;/author&gt;&lt;author&gt;Dodd, P,&lt;/author&gt;&lt;/authors&gt;&lt;/contributors&gt;&lt;titles&gt;&lt;title&gt;Factors underlying performance on written tests of knowledge&lt;/title&gt;&lt;secondary-title&gt;Medical Education&lt;/secondary-title&gt;&lt;/titles&gt;&lt;periodical&gt;&lt;full-title&gt;Medical Education&lt;/full-title&gt;&lt;/periodical&gt;&lt;pages&gt;297-304&lt;/pages&gt;&lt;volume&gt;21&lt;/volume&gt;&lt;section&gt;297&lt;/section&gt;&lt;dates&gt;&lt;year&gt;1987&lt;/year&gt;&lt;/dates&gt;&lt;urls&gt;&lt;/urls&gt;&lt;/record&gt;&lt;/Cite&gt;&lt;Cite&gt;&lt;Author&gt;Fredericksen&lt;/Author&gt;&lt;Year&gt;1984&lt;/Year&gt;&lt;RecNum&gt;222&lt;/RecNum&gt;&lt;Prefix&gt; &lt;/Prefix&gt;&lt;record&gt;&lt;rec-number&gt;222&lt;/rec-number&gt;&lt;foreign-keys&gt;&lt;key app="EN" db-id="z5zp9epztzf2vxexs9pxzpv2sw9ffxp0pt59"&gt;222&lt;/key&gt;&lt;/foreign-keys&gt;&lt;ref-type name="Journal Article"&gt;17&lt;/ref-type&gt;&lt;contributors&gt;&lt;authors&gt;&lt;author&gt;Fredericksen, N, &lt;/author&gt;&lt;/authors&gt;&lt;/contributors&gt;&lt;titles&gt;&lt;title&gt;The real test item bias&lt;/title&gt;&lt;secondary-title&gt;American Psychologist&lt;/secondary-title&gt;&lt;/titles&gt;&lt;periodical&gt;&lt;full-title&gt;American Psychologist&lt;/full-title&gt;&lt;/periodical&gt;&lt;pages&gt;193-202&lt;/pages&gt;&lt;volume&gt;39&lt;/volume&gt;&lt;section&gt;193&lt;/section&gt;&lt;dates&gt;&lt;year&gt;1984&lt;/year&gt;&lt;/dates&gt;&lt;urls&gt;&lt;/urls&gt;&lt;/record&gt;&lt;/Cite&gt;&lt;/EndNote&gt;</w:instrText>
      </w:r>
      <w:r w:rsidR="00FD12DF">
        <w:rPr>
          <w:sz w:val="24"/>
          <w:szCs w:val="24"/>
        </w:rPr>
        <w:fldChar w:fldCharType="separate"/>
      </w:r>
      <w:r w:rsidR="00A8492A">
        <w:rPr>
          <w:noProof/>
          <w:sz w:val="24"/>
          <w:szCs w:val="24"/>
        </w:rPr>
        <w:t>(Norman et al., 1987; Fredericksen, 1984)</w:t>
      </w:r>
      <w:r w:rsidR="00FD12DF">
        <w:rPr>
          <w:sz w:val="24"/>
          <w:szCs w:val="24"/>
        </w:rPr>
        <w:fldChar w:fldCharType="end"/>
      </w:r>
      <w:r>
        <w:rPr>
          <w:sz w:val="24"/>
          <w:szCs w:val="24"/>
        </w:rPr>
        <w:t xml:space="preserve"> and, in fact, more recent research has attempted to show that the MCQ format involves higher order skills and hence </w:t>
      </w:r>
      <w:r w:rsidR="001E3E74">
        <w:rPr>
          <w:sz w:val="24"/>
          <w:szCs w:val="24"/>
        </w:rPr>
        <w:t>is</w:t>
      </w:r>
      <w:r>
        <w:rPr>
          <w:sz w:val="24"/>
          <w:szCs w:val="24"/>
        </w:rPr>
        <w:t xml:space="preserve"> more discriminating </w:t>
      </w:r>
      <w:r w:rsidR="00FD12DF">
        <w:rPr>
          <w:sz w:val="24"/>
          <w:szCs w:val="24"/>
        </w:rPr>
        <w:fldChar w:fldCharType="begin"/>
      </w:r>
      <w:r>
        <w:rPr>
          <w:sz w:val="24"/>
          <w:szCs w:val="24"/>
        </w:rPr>
        <w:instrText xml:space="preserve"> ADDIN EN.CITE &lt;EndNote&gt;&lt;Cite&gt;&lt;Author&gt;Case&lt;/Author&gt;&lt;Year&gt;1996&lt;/Year&gt;&lt;RecNum&gt;223&lt;/RecNum&gt;&lt;DisplayText&gt;(Case et al., 1996)&lt;/DisplayText&gt;&lt;record&gt;&lt;rec-number&gt;223&lt;/rec-number&gt;&lt;foreign-keys&gt;&lt;key app="EN" db-id="z5zp9epztzf2vxexs9pxzpv2sw9ffxp0pt59"&gt;223&lt;/key&gt;&lt;/foreign-keys&gt;&lt;ref-type name="Journal Article"&gt;17&lt;/ref-type&gt;&lt;contributors&gt;&lt;authors&gt;&lt;author&gt;Case, S,&lt;/author&gt;&lt;author&gt;Swanson, D,&lt;/author&gt;&lt;author&gt;Becker, D&lt;/author&gt;&lt;/authors&gt;&lt;/contributors&gt;&lt;titles&gt;&lt;title&gt;Verbosity, window dressing and red herrings: Do they make a better test item?&lt;/title&gt;&lt;secondary-title&gt;Acadmic Medicine&lt;/secondary-title&gt;&lt;/titles&gt;&lt;periodical&gt;&lt;full-title&gt;Acadmic Medicine&lt;/full-title&gt;&lt;/periodical&gt;&lt;pages&gt;528-530&lt;/pages&gt;&lt;volume&gt;71&lt;/volume&gt;&lt;section&gt;528&lt;/section&gt;&lt;dates&gt;&lt;year&gt;1996&lt;/year&gt;&lt;/dates&gt;&lt;urls&gt;&lt;/urls&gt;&lt;/record&gt;&lt;/Cite&gt;&lt;/EndNote&gt;</w:instrText>
      </w:r>
      <w:r w:rsidR="00FD12DF">
        <w:rPr>
          <w:sz w:val="24"/>
          <w:szCs w:val="24"/>
        </w:rPr>
        <w:fldChar w:fldCharType="separate"/>
      </w:r>
      <w:r>
        <w:rPr>
          <w:noProof/>
          <w:sz w:val="24"/>
          <w:szCs w:val="24"/>
        </w:rPr>
        <w:t>(Case et al., 1996)</w:t>
      </w:r>
      <w:r w:rsidR="00FD12DF">
        <w:rPr>
          <w:sz w:val="24"/>
          <w:szCs w:val="24"/>
        </w:rPr>
        <w:fldChar w:fldCharType="end"/>
      </w:r>
      <w:r>
        <w:rPr>
          <w:sz w:val="24"/>
          <w:szCs w:val="24"/>
        </w:rPr>
        <w:t>.</w:t>
      </w:r>
    </w:p>
    <w:p w14:paraId="4B9400E9" w14:textId="77777777" w:rsidR="00926776" w:rsidRDefault="00926776" w:rsidP="00926776">
      <w:pPr>
        <w:autoSpaceDE w:val="0"/>
        <w:autoSpaceDN w:val="0"/>
        <w:adjustRightInd w:val="0"/>
        <w:spacing w:after="0" w:line="360" w:lineRule="auto"/>
        <w:rPr>
          <w:sz w:val="24"/>
          <w:szCs w:val="24"/>
        </w:rPr>
      </w:pPr>
      <w:r>
        <w:rPr>
          <w:sz w:val="24"/>
          <w:szCs w:val="24"/>
        </w:rPr>
        <w:tab/>
      </w:r>
    </w:p>
    <w:p w14:paraId="07F3C769" w14:textId="77777777" w:rsidR="00926776" w:rsidRDefault="00926776" w:rsidP="00926776">
      <w:pPr>
        <w:autoSpaceDE w:val="0"/>
        <w:autoSpaceDN w:val="0"/>
        <w:adjustRightInd w:val="0"/>
        <w:spacing w:after="0" w:line="360" w:lineRule="auto"/>
        <w:ind w:firstLine="720"/>
        <w:rPr>
          <w:sz w:val="24"/>
          <w:szCs w:val="24"/>
        </w:rPr>
      </w:pPr>
      <w:r>
        <w:rPr>
          <w:sz w:val="24"/>
          <w:szCs w:val="24"/>
        </w:rPr>
        <w:t xml:space="preserve">The issue of the strong steering effect which examinations have on the curriculum has been well documented </w:t>
      </w:r>
      <w:r w:rsidR="00FD12DF">
        <w:rPr>
          <w:sz w:val="24"/>
          <w:szCs w:val="24"/>
        </w:rPr>
        <w:fldChar w:fldCharType="begin"/>
      </w:r>
      <w:r>
        <w:rPr>
          <w:sz w:val="24"/>
          <w:szCs w:val="24"/>
        </w:rPr>
        <w:instrText xml:space="preserve"> ADDIN EN.CITE &lt;EndNote&gt;&lt;Cite&gt;&lt;Author&gt;Newble&lt;/Author&gt;&lt;Year&gt;1983&lt;/Year&gt;&lt;RecNum&gt;224&lt;/RecNum&gt;&lt;DisplayText&gt;(Newble and Jaeger, 1983)&lt;/DisplayText&gt;&lt;record&gt;&lt;rec-number&gt;224&lt;/rec-number&gt;&lt;foreign-keys&gt;&lt;key app="EN" db-id="z5zp9epztzf2vxexs9pxzpv2sw9ffxp0pt59"&gt;224&lt;/key&gt;&lt;/foreign-keys&gt;&lt;ref-type name="Journal Article"&gt;17&lt;/ref-type&gt;&lt;contributors&gt;&lt;authors&gt;&lt;author&gt;Newble, D&lt;/author&gt;&lt;author&gt;Jaeger, K&lt;/author&gt;&lt;/authors&gt;&lt;/contributors&gt;&lt;titles&gt;&lt;title&gt;The effect of assessment and examinations on the learning of medical students&lt;/title&gt;&lt;secondary-title&gt;Medical Education&lt;/secondary-title&gt;&lt;/titles&gt;&lt;periodical&gt;&lt;full-title&gt;Medical Education&lt;/full-title&gt;&lt;/periodical&gt;&lt;pages&gt;263-268&lt;/pages&gt;&lt;volume&gt;13&lt;/volume&gt;&lt;section&gt;263&lt;/section&gt;&lt;dates&gt;&lt;year&gt;1983&lt;/year&gt;&lt;/dates&gt;&lt;urls&gt;&lt;/urls&gt;&lt;/record&gt;&lt;/Cite&gt;&lt;/EndNote&gt;</w:instrText>
      </w:r>
      <w:r w:rsidR="00FD12DF">
        <w:rPr>
          <w:sz w:val="24"/>
          <w:szCs w:val="24"/>
        </w:rPr>
        <w:fldChar w:fldCharType="separate"/>
      </w:r>
      <w:r>
        <w:rPr>
          <w:noProof/>
          <w:sz w:val="24"/>
          <w:szCs w:val="24"/>
        </w:rPr>
        <w:t>(Newble and Jaeger, 1983)</w:t>
      </w:r>
      <w:r w:rsidR="00FD12DF">
        <w:rPr>
          <w:sz w:val="24"/>
          <w:szCs w:val="24"/>
        </w:rPr>
        <w:fldChar w:fldCharType="end"/>
      </w:r>
      <w:r>
        <w:rPr>
          <w:sz w:val="24"/>
          <w:szCs w:val="24"/>
        </w:rPr>
        <w:t xml:space="preserve"> and indeed the issue of assessment does not begin and end at the format choice for the final examination. However, it is necessary that we as teachers are able to demonstrate the competence of our students. The </w:t>
      </w:r>
      <w:r w:rsidR="008A203B">
        <w:rPr>
          <w:i/>
          <w:sz w:val="24"/>
          <w:szCs w:val="24"/>
        </w:rPr>
        <w:t>“</w:t>
      </w:r>
      <w:r w:rsidRPr="008A203B">
        <w:rPr>
          <w:i/>
          <w:sz w:val="24"/>
          <w:szCs w:val="24"/>
        </w:rPr>
        <w:t>real art, then, comes from using assessment methods to approp</w:t>
      </w:r>
      <w:r w:rsidR="008A203B">
        <w:rPr>
          <w:i/>
          <w:sz w:val="24"/>
          <w:szCs w:val="24"/>
        </w:rPr>
        <w:t>riately steer students’ learning”</w:t>
      </w:r>
      <w:r>
        <w:rPr>
          <w:sz w:val="24"/>
          <w:szCs w:val="24"/>
        </w:rPr>
        <w:t xml:space="preserve"> </w:t>
      </w:r>
      <w:r w:rsidR="00FD12DF">
        <w:rPr>
          <w:sz w:val="24"/>
          <w:szCs w:val="24"/>
        </w:rPr>
        <w:fldChar w:fldCharType="begin"/>
      </w:r>
      <w:r w:rsidR="008A203B">
        <w:rPr>
          <w:sz w:val="24"/>
          <w:szCs w:val="24"/>
        </w:rPr>
        <w:instrText xml:space="preserve"> ADDIN EN.CITE &lt;EndNote&gt;&lt;Cite&gt;&lt;Author&gt;Norman&lt;/Author&gt;&lt;Year&gt;1991&lt;/Year&gt;&lt;RecNum&gt;216&lt;/RecNum&gt;&lt;Suffix&gt;`, p.265&lt;/Suffix&gt;&lt;DisplayText&gt;(Norman, 1991, p.265)&lt;/DisplayText&gt;&lt;record&gt;&lt;rec-number&gt;216&lt;/rec-number&gt;&lt;foreign-keys&gt;&lt;key app="EN" db-id="z5zp9epztzf2vxexs9pxzpv2sw9ffxp0pt59"&gt;216&lt;/key&gt;&lt;/foreign-keys&gt;&lt;ref-type name="Book Section"&gt;5&lt;/ref-type&gt;&lt;contributors&gt;&lt;authors&gt;&lt;author&gt;Norman, G&lt;/author&gt;&lt;/authors&gt;&lt;secondary-authors&gt;&lt;author&gt;Boud, D,&lt;/author&gt;&lt;author&gt;Feletti, G,&lt;/author&gt;&lt;/secondary-authors&gt;&lt;/contributors&gt;&lt;titles&gt;&lt;title&gt;Assessment in Problem-Based Learning&lt;/title&gt;&lt;secondary-title&gt;The Challenges of Problem Based Learning&lt;/secondary-title&gt;&lt;/titles&gt;&lt;pages&gt;333&lt;/pages&gt;&lt;dates&gt;&lt;year&gt;1991&lt;/year&gt;&lt;/dates&gt;&lt;pub-location&gt;London&lt;/pub-location&gt;&lt;publisher&gt;Kogan Page&lt;/publisher&gt;&lt;urls&gt;&lt;/urls&gt;&lt;/record&gt;&lt;/Cite&gt;&lt;/EndNote&gt;</w:instrText>
      </w:r>
      <w:r w:rsidR="00FD12DF">
        <w:rPr>
          <w:sz w:val="24"/>
          <w:szCs w:val="24"/>
        </w:rPr>
        <w:fldChar w:fldCharType="separate"/>
      </w:r>
      <w:r w:rsidR="008A203B">
        <w:rPr>
          <w:noProof/>
          <w:sz w:val="24"/>
          <w:szCs w:val="24"/>
        </w:rPr>
        <w:t>(Norman, 1991, p.265)</w:t>
      </w:r>
      <w:r w:rsidR="00FD12DF">
        <w:rPr>
          <w:sz w:val="24"/>
          <w:szCs w:val="24"/>
        </w:rPr>
        <w:fldChar w:fldCharType="end"/>
      </w:r>
      <w:r>
        <w:rPr>
          <w:sz w:val="24"/>
          <w:szCs w:val="24"/>
        </w:rPr>
        <w:t xml:space="preserve">. The literature </w:t>
      </w:r>
      <w:r w:rsidR="00FD12DF">
        <w:rPr>
          <w:sz w:val="24"/>
          <w:szCs w:val="24"/>
        </w:rPr>
        <w:fldChar w:fldCharType="begin"/>
      </w:r>
      <w:r>
        <w:rPr>
          <w:sz w:val="24"/>
          <w:szCs w:val="24"/>
        </w:rPr>
        <w:instrText xml:space="preserve"> ADDIN EN.CITE &lt;EndNote&gt;&lt;Cite&gt;&lt;Author&gt;Vernon&lt;/Author&gt;&lt;Year&gt;1993&lt;/Year&gt;&lt;RecNum&gt;225&lt;/RecNum&gt;&lt;DisplayText&gt;(Vernon and Blake, 1993)&lt;/DisplayText&gt;&lt;record&gt;&lt;rec-number&gt;225&lt;/rec-number&gt;&lt;foreign-keys&gt;&lt;key app="EN" db-id="z5zp9epztzf2vxexs9pxzpv2sw9ffxp0pt59"&gt;225&lt;/key&gt;&lt;/foreign-keys&gt;&lt;ref-type name="Journal Article"&gt;17&lt;/ref-type&gt;&lt;contributors&gt;&lt;authors&gt;&lt;author&gt;Vernon, D,&lt;/author&gt;&lt;author&gt;Blake, R,&lt;/author&gt;&lt;/authors&gt;&lt;/contributors&gt;&lt;titles&gt;&lt;title&gt;Does Problem based learning work? A meta-analysis of evaluative research&lt;/title&gt;&lt;secondary-title&gt;Acadmic Medicine&lt;/secondary-title&gt;&lt;/titles&gt;&lt;periodical&gt;&lt;full-title&gt;Acadmic Medicine&lt;/full-title&gt;&lt;/periodical&gt;&lt;pages&gt;550-563&lt;/pages&gt;&lt;volume&gt;68&lt;/volume&gt;&lt;section&gt;550&lt;/section&gt;&lt;dates&gt;&lt;year&gt;1993&lt;/year&gt;&lt;/dates&gt;&lt;urls&gt;&lt;/urls&gt;&lt;/record&gt;&lt;/Cite&gt;&lt;/EndNote&gt;</w:instrText>
      </w:r>
      <w:r w:rsidR="00FD12DF">
        <w:rPr>
          <w:sz w:val="24"/>
          <w:szCs w:val="24"/>
        </w:rPr>
        <w:fldChar w:fldCharType="separate"/>
      </w:r>
      <w:r>
        <w:rPr>
          <w:noProof/>
          <w:sz w:val="24"/>
          <w:szCs w:val="24"/>
        </w:rPr>
        <w:t>(Vernon and Blake, 1993)</w:t>
      </w:r>
      <w:r w:rsidR="00FD12DF">
        <w:rPr>
          <w:sz w:val="24"/>
          <w:szCs w:val="24"/>
        </w:rPr>
        <w:fldChar w:fldCharType="end"/>
      </w:r>
      <w:r>
        <w:rPr>
          <w:sz w:val="24"/>
          <w:szCs w:val="24"/>
        </w:rPr>
        <w:t xml:space="preserve"> suggests that students of PBL curricula appear to have a comparable knowledge base to students of ‘traditional’ curricula. However, we also wish that they learn the skills and knowledge associated with a community orientation, critical appraisal, lifelong learning and self-directed learning</w:t>
      </w:r>
      <w:r w:rsidR="00735039">
        <w:rPr>
          <w:sz w:val="24"/>
          <w:szCs w:val="24"/>
        </w:rPr>
        <w:t xml:space="preserve"> </w:t>
      </w:r>
      <w:r w:rsidR="00FD12DF">
        <w:rPr>
          <w:sz w:val="24"/>
          <w:szCs w:val="24"/>
        </w:rPr>
        <w:fldChar w:fldCharType="begin"/>
      </w:r>
      <w:r>
        <w:rPr>
          <w:sz w:val="24"/>
          <w:szCs w:val="24"/>
        </w:rPr>
        <w:instrText xml:space="preserve"> ADDIN EN.CITE &lt;EndNote&gt;&lt;Cite&gt;&lt;Author&gt;Norman&lt;/Author&gt;&lt;Year&gt;1991&lt;/Year&gt;&lt;RecNum&gt;216&lt;/RecNum&gt;&lt;DisplayText&gt;(Norman, 1991)&lt;/DisplayText&gt;&lt;record&gt;&lt;rec-number&gt;216&lt;/rec-number&gt;&lt;foreign-keys&gt;&lt;key app="EN" db-id="z5zp9epztzf2vxexs9pxzpv2sw9ffxp0pt59"&gt;216&lt;/key&gt;&lt;/foreign-keys&gt;&lt;ref-type name="Book Section"&gt;5&lt;/ref-type&gt;&lt;contributors&gt;&lt;authors&gt;&lt;author&gt;Norman, G&lt;/author&gt;&lt;/authors&gt;&lt;secondary-authors&gt;&lt;author&gt;Boud, D,&lt;/author&gt;&lt;author&gt;Feletti, G,&lt;/author&gt;&lt;/secondary-authors&gt;&lt;/contributors&gt;&lt;titles&gt;&lt;title&gt;Assessment in Problem-Based Learning&lt;/title&gt;&lt;secondary-title&gt;The Challenges of Problem Based Learning&lt;/secondary-title&gt;&lt;/titles&gt;&lt;pages&gt;333&lt;/pages&gt;&lt;dates&gt;&lt;year&gt;1991&lt;/year&gt;&lt;/dates&gt;&lt;pub-location&gt;London&lt;/pub-location&gt;&lt;publisher&gt;Kogan Page&lt;/publisher&gt;&lt;urls&gt;&lt;/urls&gt;&lt;/record&gt;&lt;/Cite&gt;&lt;/EndNote&gt;</w:instrText>
      </w:r>
      <w:r w:rsidR="00FD12DF">
        <w:rPr>
          <w:sz w:val="24"/>
          <w:szCs w:val="24"/>
        </w:rPr>
        <w:fldChar w:fldCharType="separate"/>
      </w:r>
      <w:r>
        <w:rPr>
          <w:noProof/>
          <w:sz w:val="24"/>
          <w:szCs w:val="24"/>
        </w:rPr>
        <w:t>(Norman, 1991)</w:t>
      </w:r>
      <w:r w:rsidR="00FD12DF">
        <w:rPr>
          <w:sz w:val="24"/>
          <w:szCs w:val="24"/>
        </w:rPr>
        <w:fldChar w:fldCharType="end"/>
      </w:r>
      <w:r>
        <w:rPr>
          <w:sz w:val="24"/>
          <w:szCs w:val="24"/>
        </w:rPr>
        <w:t>.  If we demand more of ou</w:t>
      </w:r>
      <w:r w:rsidR="00BA5E0C">
        <w:rPr>
          <w:sz w:val="24"/>
          <w:szCs w:val="24"/>
        </w:rPr>
        <w:t>r students under a PBL curriculum</w:t>
      </w:r>
      <w:r>
        <w:rPr>
          <w:sz w:val="24"/>
          <w:szCs w:val="24"/>
        </w:rPr>
        <w:t xml:space="preserve"> but we do not assess these other qualities, they will have very little substance in the eyes of the students. This is not an easy task. We must be aware that assessment is not done in isolation and that to help students to appropriately learn those things we consider appropriate requires intelligent use of assessment</w:t>
      </w:r>
      <w:r w:rsidR="00053AB9">
        <w:rPr>
          <w:sz w:val="24"/>
          <w:szCs w:val="24"/>
        </w:rPr>
        <w:t xml:space="preserve"> </w:t>
      </w:r>
      <w:r w:rsidR="00FD12DF">
        <w:rPr>
          <w:sz w:val="24"/>
          <w:szCs w:val="24"/>
        </w:rPr>
        <w:fldChar w:fldCharType="begin"/>
      </w:r>
      <w:r w:rsidR="00053AB9">
        <w:rPr>
          <w:sz w:val="24"/>
          <w:szCs w:val="24"/>
        </w:rPr>
        <w:instrText xml:space="preserve"> ADDIN EN.CITE &lt;EndNote&gt;&lt;Cite&gt;&lt;Author&gt;Woods&lt;/Author&gt;&lt;Year&gt;1994&lt;/Year&gt;&lt;RecNum&gt;121&lt;/RecNum&gt;&lt;DisplayText&gt;(Woods, 1994)&lt;/DisplayText&gt;&lt;record&gt;&lt;rec-number&gt;121&lt;/rec-number&gt;&lt;foreign-keys&gt;&lt;key app="EN" db-id="eat5pdetradwv9esxe7xa9pvzx5afwrrs5vw"&gt;121&lt;/key&gt;&lt;/foreign-keys&gt;&lt;ref-type name="Journal Article"&gt;17&lt;/ref-type&gt;&lt;contributors&gt;&lt;authors&gt;&lt;author&gt;Woods, E,&lt;/author&gt;&lt;/authors&gt;&lt;/contributors&gt;&lt;titles&gt;&lt;title&gt;The problems of problem-based learning&lt;/title&gt;&lt;secondary-title&gt;Biochemical Education&lt;/secondary-title&gt;&lt;/titles&gt;&lt;periodical&gt;&lt;full-title&gt;Biochemical Education&lt;/full-title&gt;&lt;/periodical&gt;&lt;pages&gt;78-82&lt;/pages&gt;&lt;volume&gt;22&lt;/volume&gt;&lt;number&gt;2&lt;/number&gt;&lt;section&gt;78&lt;/section&gt;&lt;dates&gt;&lt;year&gt;1994&lt;/year&gt;&lt;/dates&gt;&lt;urls&gt;&lt;/urls&gt;&lt;/record&gt;&lt;/Cite&gt;&lt;/EndNote&gt;</w:instrText>
      </w:r>
      <w:r w:rsidR="00FD12DF">
        <w:rPr>
          <w:sz w:val="24"/>
          <w:szCs w:val="24"/>
        </w:rPr>
        <w:fldChar w:fldCharType="separate"/>
      </w:r>
      <w:r w:rsidR="00053AB9">
        <w:rPr>
          <w:noProof/>
          <w:sz w:val="24"/>
          <w:szCs w:val="24"/>
        </w:rPr>
        <w:t>(Woods, 1994)</w:t>
      </w:r>
      <w:r w:rsidR="00FD12DF">
        <w:rPr>
          <w:sz w:val="24"/>
          <w:szCs w:val="24"/>
        </w:rPr>
        <w:fldChar w:fldCharType="end"/>
      </w:r>
      <w:r>
        <w:rPr>
          <w:sz w:val="24"/>
          <w:szCs w:val="24"/>
        </w:rPr>
        <w:t xml:space="preserve">. </w:t>
      </w:r>
    </w:p>
    <w:p w14:paraId="2E35B5AD" w14:textId="77777777" w:rsidR="00926776" w:rsidRDefault="00926776" w:rsidP="00926776">
      <w:pPr>
        <w:autoSpaceDE w:val="0"/>
        <w:autoSpaceDN w:val="0"/>
        <w:adjustRightInd w:val="0"/>
        <w:spacing w:after="0" w:line="360" w:lineRule="auto"/>
        <w:ind w:firstLine="720"/>
        <w:rPr>
          <w:sz w:val="24"/>
          <w:szCs w:val="24"/>
        </w:rPr>
      </w:pPr>
    </w:p>
    <w:p w14:paraId="5D877FF8" w14:textId="77777777" w:rsidR="00926776" w:rsidRDefault="00926776" w:rsidP="00926776">
      <w:pPr>
        <w:autoSpaceDE w:val="0"/>
        <w:autoSpaceDN w:val="0"/>
        <w:adjustRightInd w:val="0"/>
        <w:spacing w:after="0" w:line="360" w:lineRule="auto"/>
        <w:ind w:firstLine="720"/>
        <w:rPr>
          <w:sz w:val="24"/>
          <w:szCs w:val="24"/>
        </w:rPr>
      </w:pPr>
      <w:r>
        <w:rPr>
          <w:sz w:val="24"/>
          <w:szCs w:val="24"/>
        </w:rPr>
        <w:lastRenderedPageBreak/>
        <w:t xml:space="preserve">From the students’ </w:t>
      </w:r>
      <w:r w:rsidR="002C6105">
        <w:rPr>
          <w:sz w:val="24"/>
          <w:szCs w:val="24"/>
        </w:rPr>
        <w:t>point of view</w:t>
      </w:r>
      <w:r w:rsidR="00535BBF">
        <w:rPr>
          <w:sz w:val="24"/>
          <w:szCs w:val="24"/>
        </w:rPr>
        <w:t>,</w:t>
      </w:r>
      <w:r w:rsidR="002C6105">
        <w:rPr>
          <w:sz w:val="24"/>
          <w:szCs w:val="24"/>
        </w:rPr>
        <w:t xml:space="preserve"> what defines the curriculum being studied is the external motivator of assessment </w:t>
      </w:r>
      <w:r w:rsidR="00FD12DF">
        <w:rPr>
          <w:sz w:val="24"/>
          <w:szCs w:val="24"/>
        </w:rPr>
        <w:fldChar w:fldCharType="begin"/>
      </w:r>
      <w:r w:rsidR="005F3D89">
        <w:rPr>
          <w:sz w:val="24"/>
          <w:szCs w:val="24"/>
        </w:rPr>
        <w:instrText xml:space="preserve"> ADDIN EN.CITE &lt;EndNote&gt;&lt;Cite&gt;&lt;Author&gt;Ramsden&lt;/Author&gt;&lt;Year&gt;1991&lt;/Year&gt;&lt;RecNum&gt;240&lt;/RecNum&gt;&lt;DisplayText&gt;(Ramsden, 1991b)&lt;/DisplayText&gt;&lt;record&gt;&lt;rec-number&gt;240&lt;/rec-number&gt;&lt;foreign-keys&gt;&lt;key app="EN" db-id="z5zp9epztzf2vxexs9pxzpv2sw9ffxp0pt59"&gt;240&lt;/key&gt;&lt;/foreign-keys&gt;&lt;ref-type name="Journal Article"&gt;17&lt;/ref-type&gt;&lt;contributors&gt;&lt;authors&gt;&lt;author&gt;Ramsden, P,&lt;/author&gt;&lt;/authors&gt;&lt;/contributors&gt;&lt;titles&gt;&lt;title&gt;A performance indicator of teaching quality in higher education: The Course Experience Questionnaire &lt;/title&gt;&lt;secondary-title&gt;Studies in Higher Education&lt;/secondary-title&gt;&lt;/titles&gt;&lt;periodical&gt;&lt;full-title&gt;Studies in Higher Education&lt;/full-title&gt;&lt;/periodical&gt;&lt;pages&gt;129-150&lt;/pages&gt;&lt;volume&gt;16&lt;/volume&gt;&lt;number&gt;2&lt;/number&gt;&lt;section&gt;129&lt;/section&gt;&lt;dates&gt;&lt;year&gt;1991&lt;/year&gt;&lt;/dates&gt;&lt;urls&gt;&lt;/urls&gt;&lt;/record&gt;&lt;/Cite&gt;&lt;/EndNote&gt;</w:instrText>
      </w:r>
      <w:r w:rsidR="00FD12DF">
        <w:rPr>
          <w:sz w:val="24"/>
          <w:szCs w:val="24"/>
        </w:rPr>
        <w:fldChar w:fldCharType="separate"/>
      </w:r>
      <w:r w:rsidR="00E32CE6">
        <w:rPr>
          <w:noProof/>
          <w:sz w:val="24"/>
          <w:szCs w:val="24"/>
        </w:rPr>
        <w:t>(Ramsden, 1991</w:t>
      </w:r>
      <w:r w:rsidR="005F3D89">
        <w:rPr>
          <w:noProof/>
          <w:sz w:val="24"/>
          <w:szCs w:val="24"/>
        </w:rPr>
        <w:t>)</w:t>
      </w:r>
      <w:r w:rsidR="00FD12DF">
        <w:rPr>
          <w:sz w:val="24"/>
          <w:szCs w:val="24"/>
        </w:rPr>
        <w:fldChar w:fldCharType="end"/>
      </w:r>
      <w:r w:rsidR="00535BBF">
        <w:rPr>
          <w:sz w:val="24"/>
          <w:szCs w:val="24"/>
        </w:rPr>
        <w:t xml:space="preserve"> since it is assessment that implies to students those aspects of the curriculum that carry most importance. </w:t>
      </w:r>
      <w:r>
        <w:rPr>
          <w:sz w:val="24"/>
          <w:szCs w:val="24"/>
        </w:rPr>
        <w:t xml:space="preserve">‘Backwash’ </w:t>
      </w:r>
      <w:r w:rsidR="00FD12DF">
        <w:rPr>
          <w:sz w:val="24"/>
          <w:szCs w:val="24"/>
        </w:rPr>
        <w:fldChar w:fldCharType="begin"/>
      </w:r>
      <w:r>
        <w:rPr>
          <w:sz w:val="24"/>
          <w:szCs w:val="24"/>
        </w:rPr>
        <w:instrText xml:space="preserve"> ADDIN EN.CITE &lt;EndNote&gt;&lt;Cite&gt;&lt;Author&gt;Biggs&lt;/Author&gt;&lt;Year&gt;2003&lt;/Year&gt;&lt;RecNum&gt;234&lt;/RecNum&gt;&lt;DisplayText&gt;(Biggs, 2003)&lt;/DisplayText&gt;&lt;record&gt;&lt;rec-number&gt;234&lt;/rec-number&gt;&lt;foreign-keys&gt;&lt;key app="EN" db-id="z5zp9epztzf2vxexs9pxzpv2sw9ffxp0pt59"&gt;234&lt;/key&gt;&lt;/foreign-keys&gt;&lt;ref-type name="Book"&gt;6&lt;/ref-type&gt;&lt;contributors&gt;&lt;authors&gt;&lt;author&gt;Biggs, J&lt;/author&gt;&lt;/authors&gt;&lt;/contributors&gt;&lt;titles&gt;&lt;title&gt;Teaching for Quality Learning at University&lt;/title&gt;&lt;/titles&gt;&lt;edition&gt;2nd Edition&lt;/edition&gt;&lt;dates&gt;&lt;year&gt;2003&lt;/year&gt;&lt;/dates&gt;&lt;publisher&gt;Buckingham: SRHE/Open University Press&lt;/publisher&gt;&lt;urls&gt;&lt;/urls&gt;&lt;/record&gt;&lt;/Cite&gt;&lt;/EndNote&gt;</w:instrText>
      </w:r>
      <w:r w:rsidR="00FD12DF">
        <w:rPr>
          <w:sz w:val="24"/>
          <w:szCs w:val="24"/>
        </w:rPr>
        <w:fldChar w:fldCharType="separate"/>
      </w:r>
      <w:r>
        <w:rPr>
          <w:noProof/>
          <w:sz w:val="24"/>
          <w:szCs w:val="24"/>
        </w:rPr>
        <w:t>(Biggs, 2003)</w:t>
      </w:r>
      <w:r w:rsidR="00FD12DF">
        <w:rPr>
          <w:sz w:val="24"/>
          <w:szCs w:val="24"/>
        </w:rPr>
        <w:fldChar w:fldCharType="end"/>
      </w:r>
      <w:r>
        <w:rPr>
          <w:sz w:val="24"/>
          <w:szCs w:val="24"/>
        </w:rPr>
        <w:t xml:space="preserve"> is a term which describes how assessment can be more influential that the actual teaching received </w:t>
      </w:r>
      <w:r w:rsidR="00FD12DF">
        <w:rPr>
          <w:sz w:val="24"/>
          <w:szCs w:val="24"/>
        </w:rPr>
        <w:fldChar w:fldCharType="begin"/>
      </w:r>
      <w:r>
        <w:rPr>
          <w:sz w:val="24"/>
          <w:szCs w:val="24"/>
        </w:rPr>
        <w:instrText xml:space="preserve"> ADDIN EN.CITE &lt;EndNote&gt;&lt;Cite&gt;&lt;Author&gt;Gibbs&lt;/Author&gt;&lt;Year&gt;2004&lt;/Year&gt;&lt;RecNum&gt;241&lt;/RecNum&gt;&lt;DisplayText&gt;(Gibbs and Simpson, 2004)&lt;/DisplayText&gt;&lt;record&gt;&lt;rec-number&gt;241&lt;/rec-number&gt;&lt;foreign-keys&gt;&lt;key app="EN" db-id="z5zp9epztzf2vxexs9pxzpv2sw9ffxp0pt59"&gt;241&lt;/key&gt;&lt;/foreign-keys&gt;&lt;ref-type name="Journal Article"&gt;17&lt;/ref-type&gt;&lt;contributors&gt;&lt;authors&gt;&lt;author&gt;Gibbs, G,&lt;/author&gt;&lt;author&gt;Simpson, C&lt;/author&gt;&lt;/authors&gt;&lt;/contributors&gt;&lt;titles&gt;&lt;title&gt;Conditions under which assessment supports student learning &lt;/title&gt;&lt;secondary-title&gt;Learning and Teaching in Higher Education&lt;/secondary-title&gt;&lt;/titles&gt;&lt;periodical&gt;&lt;full-title&gt;Learning and Teaching in Higher Education&lt;/full-title&gt;&lt;/periodical&gt;&lt;pages&gt;3-31&lt;/pages&gt;&lt;volume&gt;1&lt;/volume&gt;&lt;number&gt;1&lt;/number&gt;&lt;section&gt;3&lt;/section&gt;&lt;dates&gt;&lt;year&gt;2004&lt;/year&gt;&lt;/dates&gt;&lt;urls&gt;&lt;/urls&gt;&lt;/record&gt;&lt;/Cite&gt;&lt;/EndNote&gt;</w:instrText>
      </w:r>
      <w:r w:rsidR="00FD12DF">
        <w:rPr>
          <w:sz w:val="24"/>
          <w:szCs w:val="24"/>
        </w:rPr>
        <w:fldChar w:fldCharType="separate"/>
      </w:r>
      <w:r>
        <w:rPr>
          <w:noProof/>
          <w:sz w:val="24"/>
          <w:szCs w:val="24"/>
        </w:rPr>
        <w:t>(Gibbs and Simpson, 2004)</w:t>
      </w:r>
      <w:r w:rsidR="00FD12DF">
        <w:rPr>
          <w:sz w:val="24"/>
          <w:szCs w:val="24"/>
        </w:rPr>
        <w:fldChar w:fldCharType="end"/>
      </w:r>
      <w:r>
        <w:rPr>
          <w:sz w:val="24"/>
          <w:szCs w:val="24"/>
        </w:rPr>
        <w:t xml:space="preserve">. To encourage deeper approaches to learning and ensuring that the ‘backwash’ becomes positive rather than negative, assessment should be aligned to the curriculum objectives </w:t>
      </w:r>
      <w:r w:rsidR="00FD12DF">
        <w:rPr>
          <w:sz w:val="24"/>
          <w:szCs w:val="24"/>
        </w:rPr>
        <w:fldChar w:fldCharType="begin"/>
      </w:r>
      <w:r>
        <w:rPr>
          <w:sz w:val="24"/>
          <w:szCs w:val="24"/>
        </w:rPr>
        <w:instrText xml:space="preserve"> ADDIN EN.CITE &lt;EndNote&gt;&lt;Cite&gt;&lt;Author&gt;Biggs&lt;/Author&gt;&lt;Year&gt;2003&lt;/Year&gt;&lt;RecNum&gt;234&lt;/RecNum&gt;&lt;DisplayText&gt;(Biggs, 2003)&lt;/DisplayText&gt;&lt;record&gt;&lt;rec-number&gt;234&lt;/rec-number&gt;&lt;foreign-keys&gt;&lt;key app="EN" db-id="z5zp9epztzf2vxexs9pxzpv2sw9ffxp0pt59"&gt;234&lt;/key&gt;&lt;/foreign-keys&gt;&lt;ref-type name="Book"&gt;6&lt;/ref-type&gt;&lt;contributors&gt;&lt;authors&gt;&lt;author&gt;Biggs, J&lt;/author&gt;&lt;/authors&gt;&lt;/contributors&gt;&lt;titles&gt;&lt;title&gt;Teaching for Quality Learning at University&lt;/title&gt;&lt;/titles&gt;&lt;edition&gt;2nd Edition&lt;/edition&gt;&lt;dates&gt;&lt;year&gt;2003&lt;/year&gt;&lt;/dates&gt;&lt;publisher&gt;Buckingham: SRHE/Open University Press&lt;/publisher&gt;&lt;urls&gt;&lt;/urls&gt;&lt;/record&gt;&lt;/Cite&gt;&lt;/EndNote&gt;</w:instrText>
      </w:r>
      <w:r w:rsidR="00FD12DF">
        <w:rPr>
          <w:sz w:val="24"/>
          <w:szCs w:val="24"/>
        </w:rPr>
        <w:fldChar w:fldCharType="separate"/>
      </w:r>
      <w:r>
        <w:rPr>
          <w:noProof/>
          <w:sz w:val="24"/>
          <w:szCs w:val="24"/>
        </w:rPr>
        <w:t>(Biggs, 2003)</w:t>
      </w:r>
      <w:r w:rsidR="00FD12DF">
        <w:rPr>
          <w:sz w:val="24"/>
          <w:szCs w:val="24"/>
        </w:rPr>
        <w:fldChar w:fldCharType="end"/>
      </w:r>
      <w:r>
        <w:rPr>
          <w:sz w:val="24"/>
          <w:szCs w:val="24"/>
        </w:rPr>
        <w:t xml:space="preserve">.  </w:t>
      </w:r>
    </w:p>
    <w:p w14:paraId="324529EE" w14:textId="77777777" w:rsidR="00926776" w:rsidRPr="00015827" w:rsidRDefault="00926776" w:rsidP="00926776">
      <w:pPr>
        <w:autoSpaceDE w:val="0"/>
        <w:autoSpaceDN w:val="0"/>
        <w:adjustRightInd w:val="0"/>
        <w:spacing w:after="0" w:line="360" w:lineRule="auto"/>
        <w:ind w:firstLine="720"/>
        <w:rPr>
          <w:sz w:val="24"/>
          <w:szCs w:val="24"/>
        </w:rPr>
      </w:pPr>
    </w:p>
    <w:p w14:paraId="22666B53" w14:textId="77777777" w:rsidR="0050289D" w:rsidRPr="00E564C5" w:rsidRDefault="00926776" w:rsidP="00E564C5">
      <w:pPr>
        <w:spacing w:line="360" w:lineRule="auto"/>
        <w:rPr>
          <w:sz w:val="24"/>
          <w:szCs w:val="24"/>
        </w:rPr>
      </w:pPr>
      <w:r>
        <w:rPr>
          <w:b/>
          <w:sz w:val="24"/>
          <w:szCs w:val="24"/>
        </w:rPr>
        <w:tab/>
      </w:r>
      <w:r>
        <w:rPr>
          <w:sz w:val="24"/>
          <w:szCs w:val="24"/>
        </w:rPr>
        <w:t xml:space="preserve">Even though the impact of student assessment on learning has been much emphasised in the literature </w:t>
      </w:r>
      <w:r w:rsidR="00FD12DF">
        <w:rPr>
          <w:sz w:val="24"/>
          <w:szCs w:val="24"/>
        </w:rPr>
        <w:fldChar w:fldCharType="begin">
          <w:fldData xml:space="preserve">PEVuZE5vdGU+PENpdGU+PEF1dGhvcj5OZXdibGU8L0F1dGhvcj48WWVhcj4xOTgzPC9ZZWFyPjxS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</w:fldData>
        </w:fldChar>
      </w:r>
      <w:r w:rsidR="003B0789">
        <w:rPr>
          <w:sz w:val="24"/>
          <w:szCs w:val="24"/>
        </w:rPr>
        <w:instrText xml:space="preserve"> ADDIN EN.CITE </w:instrText>
      </w:r>
      <w:r w:rsidR="00FD12DF">
        <w:rPr>
          <w:sz w:val="24"/>
          <w:szCs w:val="24"/>
        </w:rPr>
        <w:fldChar w:fldCharType="begin">
          <w:fldData xml:space="preserve">PEVuZE5vdGU+PENpdGU+PEF1dGhvcj5OZXdibGU8L0F1dGhvcj48WWVhcj4xOTgzPC9ZZWFyPjxS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</w:fldData>
        </w:fldChar>
      </w:r>
      <w:r w:rsidR="003B0789">
        <w:rPr>
          <w:sz w:val="24"/>
          <w:szCs w:val="24"/>
        </w:rPr>
        <w:instrText xml:space="preserve"> ADDIN EN.CITE.DATA </w:instrText>
      </w:r>
      <w:r w:rsidR="00FD12DF">
        <w:rPr>
          <w:sz w:val="24"/>
          <w:szCs w:val="24"/>
        </w:rPr>
      </w:r>
      <w:r w:rsidR="00FD12DF">
        <w:rPr>
          <w:sz w:val="24"/>
          <w:szCs w:val="24"/>
        </w:rPr>
        <w:fldChar w:fldCharType="end"/>
      </w:r>
      <w:r w:rsidR="00FD12DF">
        <w:rPr>
          <w:sz w:val="24"/>
          <w:szCs w:val="24"/>
        </w:rPr>
      </w:r>
      <w:r w:rsidR="00FD12DF">
        <w:rPr>
          <w:sz w:val="24"/>
          <w:szCs w:val="24"/>
        </w:rPr>
        <w:fldChar w:fldCharType="separate"/>
      </w:r>
      <w:r w:rsidR="003B0789">
        <w:rPr>
          <w:noProof/>
          <w:sz w:val="24"/>
          <w:szCs w:val="24"/>
        </w:rPr>
        <w:t>(Newble and Jaeger, 1983; van der Vleuten and Swanson, 1990; Bouhuijs et al., 1987)</w:t>
      </w:r>
      <w:r w:rsidR="00FD12DF">
        <w:rPr>
          <w:sz w:val="24"/>
          <w:szCs w:val="24"/>
        </w:rPr>
        <w:fldChar w:fldCharType="end"/>
      </w:r>
      <w:r>
        <w:rPr>
          <w:sz w:val="24"/>
          <w:szCs w:val="24"/>
        </w:rPr>
        <w:t>, there is much less agre</w:t>
      </w:r>
      <w:r w:rsidR="00BA5E0C">
        <w:rPr>
          <w:sz w:val="24"/>
          <w:szCs w:val="24"/>
        </w:rPr>
        <w:t>ement on assessment method</w:t>
      </w:r>
      <w:r>
        <w:rPr>
          <w:sz w:val="24"/>
          <w:szCs w:val="24"/>
        </w:rPr>
        <w:t>s for PBL approaches. Specific instruments have been developed for use in the context of problem-based learning</w:t>
      </w:r>
      <w:r w:rsidR="003B0789">
        <w:rPr>
          <w:sz w:val="24"/>
          <w:szCs w:val="24"/>
        </w:rPr>
        <w:t xml:space="preserve"> </w:t>
      </w:r>
      <w:r w:rsidR="00FD12DF">
        <w:rPr>
          <w:sz w:val="24"/>
          <w:szCs w:val="24"/>
        </w:rPr>
        <w:fldChar w:fldCharType="begin"/>
      </w:r>
      <w:r w:rsidR="003B0789">
        <w:rPr>
          <w:sz w:val="24"/>
          <w:szCs w:val="24"/>
        </w:rPr>
        <w:instrText xml:space="preserve"> ADDIN EN.CITE &lt;EndNote&gt;&lt;Cite&gt;&lt;Author&gt;Feletti&lt;/Author&gt;&lt;Year&gt;1983&lt;/Year&gt;&lt;RecNum&gt;229&lt;/RecNum&gt;&lt;DisplayText&gt;(Feletti et al., 1983; van der Vleuten and Verwijnen, 1990)&lt;/DisplayText&gt;&lt;record&gt;&lt;rec-number&gt;229&lt;/rec-number&gt;&lt;foreign-keys&gt;&lt;key app="EN" db-id="z5zp9epztzf2vxexs9pxzpv2sw9ffxp0pt59"&gt;229&lt;/key&gt;&lt;/foreign-keys&gt;&lt;ref-type name="Journal Article"&gt;17&lt;/ref-type&gt;&lt;contributors&gt;&lt;authors&gt;&lt;author&gt;Feletti, G,&lt;/author&gt;&lt;author&gt;Saunders, N,&lt;/author&gt;&lt;author&gt;Smith, A,&lt;/author&gt;&lt;/authors&gt;&lt;/contributors&gt;&lt;titles&gt;&lt;title&gt;Comprehensive assessment of final-year medical student performance based on undergraduate programme objectives&lt;/title&gt;&lt;secondary-title&gt;The Lancet&lt;/secondary-title&gt;&lt;/titles&gt;&lt;periodical&gt;&lt;full-title&gt;The Lancet&lt;/full-title&gt;&lt;/periodical&gt;&lt;pages&gt;34-37&lt;/pages&gt;&lt;section&gt;34&lt;/section&gt;&lt;dates&gt;&lt;year&gt;1983&lt;/year&gt;&lt;/dates&gt;&lt;urls&gt;&lt;/urls&gt;&lt;/record&gt;&lt;/Cite&gt;&lt;Cite&gt;&lt;Author&gt;van der Vleuten&lt;/Author&gt;&lt;Year&gt;1990&lt;/Year&gt;&lt;RecNum&gt;230&lt;/RecNum&gt;&lt;Prefix&gt; &lt;/Prefix&gt;&lt;record&gt;&lt;rec-number&gt;230&lt;/rec-number&gt;&lt;foreign-keys&gt;&lt;key app="EN" db-id="z5zp9epztzf2vxexs9pxzpv2sw9ffxp0pt59"&gt;230&lt;/key&gt;&lt;/foreign-keys&gt;&lt;ref-type name="Book Section"&gt;5&lt;/ref-type&gt;&lt;contributors&gt;&lt;authors&gt;&lt;author&gt;van der Vleuten, C,&lt;/author&gt;&lt;author&gt;Verwijnen, G,&lt;/author&gt;&lt;/authors&gt;&lt;secondary-authors&gt;&lt;author&gt;van der Vleuten, C,&lt;/author&gt;&lt;author&gt;Wijnen, W,&lt;/author&gt;&lt;/secondary-authors&gt;&lt;/contributors&gt;&lt;titles&gt;&lt;title&gt;A system for student assessment&lt;/title&gt;&lt;secondary-title&gt;Problem-Based Learning:Perspectives from the Maastrict Approach&lt;/secondary-title&gt;&lt;/titles&gt;&lt;dates&gt;&lt;year&gt;1990&lt;/year&gt;&lt;/dates&gt;&lt;pub-location&gt;Amsterdam&lt;/pub-location&gt;&lt;publisher&gt;Thesis-publ&lt;/publisher&gt;&lt;urls&gt;&lt;/urls&gt;&lt;/record&gt;&lt;/Cite&gt;&lt;/EndNote&gt;</w:instrText>
      </w:r>
      <w:r w:rsidR="00FD12DF">
        <w:rPr>
          <w:sz w:val="24"/>
          <w:szCs w:val="24"/>
        </w:rPr>
        <w:fldChar w:fldCharType="separate"/>
      </w:r>
      <w:r w:rsidR="003B0789">
        <w:rPr>
          <w:noProof/>
          <w:sz w:val="24"/>
          <w:szCs w:val="24"/>
        </w:rPr>
        <w:t>(Feletti et al., 1983; van der Vleuten and Verwijnen, 1990)</w:t>
      </w:r>
      <w:r w:rsidR="00FD12DF">
        <w:rPr>
          <w:sz w:val="24"/>
          <w:szCs w:val="24"/>
        </w:rPr>
        <w:fldChar w:fldCharType="end"/>
      </w:r>
      <w:r>
        <w:rPr>
          <w:sz w:val="24"/>
          <w:szCs w:val="24"/>
        </w:rPr>
        <w:t xml:space="preserve"> but few ‘complete, integrated’ </w:t>
      </w:r>
      <w:r w:rsidR="00FD12DF">
        <w:rPr>
          <w:sz w:val="24"/>
          <w:szCs w:val="24"/>
        </w:rPr>
        <w:fldChar w:fldCharType="begin"/>
      </w:r>
      <w:r>
        <w:rPr>
          <w:sz w:val="24"/>
          <w:szCs w:val="24"/>
        </w:rPr>
        <w:instrText xml:space="preserve"> ADDIN EN.CITE &lt;EndNote&gt;&lt;Cite&gt;&lt;Author&gt;Swanson&lt;/Author&gt;&lt;Year&gt;1991&lt;/Year&gt;&lt;RecNum&gt;228&lt;/RecNum&gt;&lt;DisplayText&gt;(Swanson et al., 1991)&lt;/DisplayText&gt;&lt;record&gt;&lt;rec-number&gt;228&lt;/rec-number&gt;&lt;foreign-keys&gt;&lt;key app="EN" db-id="z5zp9epztzf2vxexs9pxzpv2sw9ffxp0pt59"&gt;228&lt;/key&gt;&lt;/foreign-keys&gt;&lt;ref-type name="Book Section"&gt;5&lt;/ref-type&gt;&lt;contributors&gt;&lt;authors&gt;&lt;author&gt;Swanson, D,&lt;/author&gt;&lt;author&gt;Case, S,&lt;/author&gt;&lt;author&gt;van der Vleuten, C,&lt;/author&gt;&lt;/authors&gt;&lt;secondary-authors&gt;&lt;author&gt;Boud, D,&lt;/author&gt;&lt;author&gt;Feletti, G,&lt;/author&gt;&lt;/secondary-authors&gt;&lt;/contributors&gt;&lt;titles&gt;&lt;title&gt;Strategies for Student Assessment&lt;/title&gt;&lt;secondary-title&gt;The Challenge of Problem-Based Learning &lt;/secondary-title&gt;&lt;/titles&gt;&lt;pages&gt;333&lt;/pages&gt;&lt;section&gt;28&lt;/section&gt;&lt;dates&gt;&lt;year&gt;1991&lt;/year&gt;&lt;/dates&gt;&lt;pub-location&gt;London&lt;/pub-location&gt;&lt;publisher&gt;Kogan Page&lt;/publisher&gt;&lt;urls&gt;&lt;/urls&gt;&lt;/record&gt;&lt;/Cite&gt;&lt;/EndNote&gt;</w:instrText>
      </w:r>
      <w:r w:rsidR="00FD12DF">
        <w:rPr>
          <w:sz w:val="24"/>
          <w:szCs w:val="24"/>
        </w:rPr>
        <w:fldChar w:fldCharType="separate"/>
      </w:r>
      <w:r>
        <w:rPr>
          <w:noProof/>
          <w:sz w:val="24"/>
          <w:szCs w:val="24"/>
        </w:rPr>
        <w:t>(Swanson et al., 1991)</w:t>
      </w:r>
      <w:r w:rsidR="00FD12DF">
        <w:rPr>
          <w:sz w:val="24"/>
          <w:szCs w:val="24"/>
        </w:rPr>
        <w:fldChar w:fldCharType="end"/>
      </w:r>
      <w:r>
        <w:rPr>
          <w:sz w:val="24"/>
          <w:szCs w:val="24"/>
        </w:rPr>
        <w:t xml:space="preserve"> systems have been fully documented. Assessment tests should focus on </w:t>
      </w:r>
      <w:r w:rsidR="00615FFA">
        <w:rPr>
          <w:sz w:val="24"/>
          <w:szCs w:val="24"/>
        </w:rPr>
        <w:t>how knowledge is applied</w:t>
      </w:r>
      <w:r w:rsidR="009120C6">
        <w:rPr>
          <w:sz w:val="24"/>
          <w:szCs w:val="24"/>
        </w:rPr>
        <w:t xml:space="preserve"> in problem </w:t>
      </w:r>
      <w:r>
        <w:rPr>
          <w:sz w:val="24"/>
          <w:szCs w:val="24"/>
        </w:rPr>
        <w:t xml:space="preserve">situations and MCQ tests in particular, if appropriately constructed and used, can give an effective method for making decisions and for identifying patterns of student weakness and strength </w:t>
      </w:r>
      <w:r w:rsidR="00FD12DF">
        <w:rPr>
          <w:sz w:val="24"/>
          <w:szCs w:val="24"/>
        </w:rPr>
        <w:fldChar w:fldCharType="begin"/>
      </w:r>
      <w:r>
        <w:rPr>
          <w:sz w:val="24"/>
          <w:szCs w:val="24"/>
        </w:rPr>
        <w:instrText xml:space="preserve"> ADDIN EN.CITE &lt;EndNote&gt;&lt;Cite&gt;&lt;Author&gt;Swanson&lt;/Author&gt;&lt;Year&gt;1991&lt;/Year&gt;&lt;RecNum&gt;228&lt;/RecNum&gt;&lt;DisplayText&gt;(Swanson et al., 1991)&lt;/DisplayText&gt;&lt;record&gt;&lt;rec-number&gt;228&lt;/rec-number&gt;&lt;foreign-keys&gt;&lt;key app="EN" db-id="z5zp9epztzf2vxexs9pxzpv2sw9ffxp0pt59"&gt;228&lt;/key&gt;&lt;/foreign-keys&gt;&lt;ref-type name="Book Section"&gt;5&lt;/ref-type&gt;&lt;contributors&gt;&lt;authors&gt;&lt;author&gt;Swanson, D,&lt;/author&gt;&lt;author&gt;Case, S,&lt;/author&gt;&lt;author&gt;van der Vleuten, C,&lt;/author&gt;&lt;/authors&gt;&lt;secondary-authors&gt;&lt;author&gt;Boud, D,&lt;/author&gt;&lt;author&gt;Feletti, G,&lt;/author&gt;&lt;/secondary-authors&gt;&lt;/contributors&gt;&lt;titles&gt;&lt;title&gt;Strategies for Student Assessment&lt;/title&gt;&lt;secondary-title&gt;The Challenge of Problem-Based Learning &lt;/secondary-title&gt;&lt;/titles&gt;&lt;pages&gt;333&lt;/pages&gt;&lt;section&gt;28&lt;/section&gt;&lt;dates&gt;&lt;year&gt;1991&lt;/year&gt;&lt;/dates&gt;&lt;pub-location&gt;London&lt;/pub-location&gt;&lt;publisher&gt;Kogan Page&lt;/publisher&gt;&lt;urls&gt;&lt;/urls&gt;&lt;/record&gt;&lt;/Cite&gt;&lt;/EndNote&gt;</w:instrText>
      </w:r>
      <w:r w:rsidR="00FD12DF">
        <w:rPr>
          <w:sz w:val="24"/>
          <w:szCs w:val="24"/>
        </w:rPr>
        <w:fldChar w:fldCharType="separate"/>
      </w:r>
      <w:r>
        <w:rPr>
          <w:noProof/>
          <w:sz w:val="24"/>
          <w:szCs w:val="24"/>
        </w:rPr>
        <w:t>(Swanson et al., 1991)</w:t>
      </w:r>
      <w:r w:rsidR="00FD12DF">
        <w:rPr>
          <w:sz w:val="24"/>
          <w:szCs w:val="24"/>
        </w:rPr>
        <w:fldChar w:fldCharType="end"/>
      </w:r>
      <w:r>
        <w:rPr>
          <w:sz w:val="24"/>
          <w:szCs w:val="24"/>
        </w:rPr>
        <w:t xml:space="preserve">.  </w:t>
      </w:r>
    </w:p>
    <w:p w14:paraId="4E301D27" w14:textId="77777777" w:rsidR="00DB235F" w:rsidRDefault="0025638A" w:rsidP="000A56BE">
      <w:pPr>
        <w:spacing w:line="360" w:lineRule="auto"/>
        <w:rPr>
          <w:sz w:val="24"/>
          <w:szCs w:val="24"/>
        </w:rPr>
      </w:pPr>
      <w:r>
        <w:tab/>
      </w:r>
      <w:r w:rsidRPr="000A56BE">
        <w:rPr>
          <w:sz w:val="24"/>
          <w:szCs w:val="24"/>
        </w:rPr>
        <w:t>The literature</w:t>
      </w:r>
      <w:r w:rsidR="000A56BE" w:rsidRPr="000A56BE">
        <w:rPr>
          <w:sz w:val="24"/>
          <w:szCs w:val="24"/>
        </w:rPr>
        <w:t xml:space="preserve"> has led me to critically examine different paradigms that are involved in this area of research and as my study progresses I intend to subscribe to the ‘discourse’ that promotes student to student discussion, that encourages students to develop arguments and explanations in order to resolve conflicting ideas and that require</w:t>
      </w:r>
      <w:r w:rsidR="000C0564">
        <w:rPr>
          <w:sz w:val="24"/>
          <w:szCs w:val="24"/>
        </w:rPr>
        <w:t>s</w:t>
      </w:r>
      <w:r w:rsidR="000A56BE" w:rsidRPr="000A56BE">
        <w:rPr>
          <w:sz w:val="24"/>
          <w:szCs w:val="24"/>
        </w:rPr>
        <w:t xml:space="preserve"> students to collaborate on mathematical ideas, communicate their thinking and reflect on their thinking. In order to follow through on these, it will be important for me to enable the learners to come to see them as valuable also. In this way, I am pulled towa</w:t>
      </w:r>
      <w:r w:rsidR="008B52A8">
        <w:rPr>
          <w:sz w:val="24"/>
          <w:szCs w:val="24"/>
        </w:rPr>
        <w:t xml:space="preserve">rds adoption </w:t>
      </w:r>
      <w:r w:rsidR="000A56BE" w:rsidRPr="000A56BE">
        <w:rPr>
          <w:sz w:val="24"/>
          <w:szCs w:val="24"/>
        </w:rPr>
        <w:t>of a more interpretivis</w:t>
      </w:r>
      <w:r w:rsidR="00A203A5">
        <w:rPr>
          <w:sz w:val="24"/>
          <w:szCs w:val="24"/>
        </w:rPr>
        <w:t>t or constructivist worldview. In this piece of work I</w:t>
      </w:r>
      <w:r w:rsidR="00D1211C">
        <w:rPr>
          <w:sz w:val="24"/>
          <w:szCs w:val="24"/>
        </w:rPr>
        <w:t xml:space="preserve"> will</w:t>
      </w:r>
      <w:r w:rsidR="00A203A5">
        <w:rPr>
          <w:sz w:val="24"/>
          <w:szCs w:val="24"/>
        </w:rPr>
        <w:t xml:space="preserve"> to look further </w:t>
      </w:r>
      <w:r w:rsidR="00246971">
        <w:rPr>
          <w:sz w:val="24"/>
          <w:szCs w:val="24"/>
        </w:rPr>
        <w:t>at the following research questions:</w:t>
      </w:r>
      <w:r w:rsidR="00A203A5">
        <w:rPr>
          <w:sz w:val="24"/>
          <w:szCs w:val="24"/>
        </w:rPr>
        <w:t xml:space="preserve"> </w:t>
      </w:r>
    </w:p>
    <w:p w14:paraId="26DB3E61" w14:textId="77777777" w:rsidR="00246971" w:rsidRDefault="00F04257" w:rsidP="0054735A">
      <w:pPr>
        <w:pStyle w:val="ListParagraph"/>
        <w:numPr>
          <w:ilvl w:val="0"/>
          <w:numId w:val="13"/>
        </w:numPr>
        <w:spacing w:line="360" w:lineRule="auto"/>
        <w:rPr>
          <w:sz w:val="24"/>
          <w:szCs w:val="24"/>
        </w:rPr>
      </w:pPr>
      <w:r>
        <w:rPr>
          <w:sz w:val="24"/>
          <w:szCs w:val="24"/>
        </w:rPr>
        <w:t xml:space="preserve">To what extent does a PBL approach to teaching a mathematics module result in the intended learning outcomes of improved understanding of basic mathematical skills? </w:t>
      </w:r>
    </w:p>
    <w:p w14:paraId="43F4E794" w14:textId="77777777" w:rsidR="00E25BD0" w:rsidRPr="00246971" w:rsidRDefault="00D1211C" w:rsidP="0054735A">
      <w:pPr>
        <w:pStyle w:val="ListParagraph"/>
        <w:numPr>
          <w:ilvl w:val="0"/>
          <w:numId w:val="13"/>
        </w:numPr>
        <w:spacing w:line="360" w:lineRule="auto"/>
        <w:rPr>
          <w:sz w:val="24"/>
          <w:szCs w:val="24"/>
        </w:rPr>
      </w:pPr>
      <w:r>
        <w:rPr>
          <w:sz w:val="24"/>
          <w:szCs w:val="24"/>
        </w:rPr>
        <w:t xml:space="preserve">What is the </w:t>
      </w:r>
      <w:r w:rsidR="00E25BD0">
        <w:rPr>
          <w:sz w:val="24"/>
          <w:szCs w:val="24"/>
        </w:rPr>
        <w:t>association between interaction with a PBL component and overall grades on a mathematics module?</w:t>
      </w:r>
    </w:p>
    <w:p w14:paraId="2564F887" w14:textId="77777777" w:rsidR="009712DD" w:rsidRPr="00B850A6" w:rsidRDefault="00B850A6" w:rsidP="0054735A">
      <w:pPr>
        <w:pStyle w:val="ListParagraph"/>
        <w:numPr>
          <w:ilvl w:val="0"/>
          <w:numId w:val="13"/>
        </w:numPr>
        <w:spacing w:line="360" w:lineRule="auto"/>
        <w:rPr>
          <w:sz w:val="24"/>
          <w:szCs w:val="24"/>
        </w:rPr>
      </w:pPr>
      <w:r>
        <w:rPr>
          <w:sz w:val="24"/>
          <w:szCs w:val="24"/>
        </w:rPr>
        <w:lastRenderedPageBreak/>
        <w:t xml:space="preserve">What </w:t>
      </w:r>
      <w:r w:rsidR="00D1211C">
        <w:rPr>
          <w:sz w:val="24"/>
          <w:szCs w:val="24"/>
        </w:rPr>
        <w:t>is the experience of</w:t>
      </w:r>
      <w:r>
        <w:rPr>
          <w:sz w:val="24"/>
          <w:szCs w:val="24"/>
        </w:rPr>
        <w:t xml:space="preserve"> students </w:t>
      </w:r>
      <w:r w:rsidR="00D1211C">
        <w:rPr>
          <w:sz w:val="24"/>
          <w:szCs w:val="24"/>
        </w:rPr>
        <w:t>of participation in</w:t>
      </w:r>
      <w:r w:rsidR="00216F2C">
        <w:rPr>
          <w:sz w:val="24"/>
          <w:szCs w:val="24"/>
        </w:rPr>
        <w:t xml:space="preserve"> </w:t>
      </w:r>
      <w:r w:rsidR="00246971" w:rsidRPr="00246971">
        <w:rPr>
          <w:sz w:val="24"/>
          <w:szCs w:val="24"/>
        </w:rPr>
        <w:t xml:space="preserve">group work </w:t>
      </w:r>
      <w:r>
        <w:rPr>
          <w:sz w:val="24"/>
          <w:szCs w:val="24"/>
        </w:rPr>
        <w:t xml:space="preserve">and </w:t>
      </w:r>
      <w:r w:rsidR="009712DD" w:rsidRPr="00B850A6">
        <w:rPr>
          <w:sz w:val="24"/>
          <w:szCs w:val="24"/>
        </w:rPr>
        <w:t>problem-based learning as part of a mathematics module?</w:t>
      </w:r>
    </w:p>
    <w:p w14:paraId="2D9F0BC4" w14:textId="77777777" w:rsidR="00246971" w:rsidRPr="00246971" w:rsidRDefault="00246971" w:rsidP="0054735A">
      <w:pPr>
        <w:pStyle w:val="ListParagraph"/>
        <w:numPr>
          <w:ilvl w:val="0"/>
          <w:numId w:val="13"/>
        </w:numPr>
        <w:spacing w:line="360" w:lineRule="auto"/>
        <w:rPr>
          <w:sz w:val="24"/>
          <w:szCs w:val="24"/>
        </w:rPr>
      </w:pPr>
      <w:r w:rsidRPr="00246971">
        <w:rPr>
          <w:sz w:val="24"/>
          <w:szCs w:val="24"/>
        </w:rPr>
        <w:t xml:space="preserve">What </w:t>
      </w:r>
      <w:r w:rsidR="00D1211C">
        <w:rPr>
          <w:sz w:val="24"/>
          <w:szCs w:val="24"/>
        </w:rPr>
        <w:t>are the attitudes of students towards how collaborative group work affects generic skills?</w:t>
      </w:r>
    </w:p>
    <w:p w14:paraId="499324EF" w14:textId="77777777" w:rsidR="00AF3EBC" w:rsidRPr="006D5375" w:rsidRDefault="00A203A5" w:rsidP="006D5375">
      <w:pPr>
        <w:spacing w:line="360" w:lineRule="auto"/>
        <w:rPr>
          <w:sz w:val="24"/>
          <w:szCs w:val="24"/>
        </w:rPr>
      </w:pPr>
      <w:r>
        <w:rPr>
          <w:sz w:val="24"/>
          <w:szCs w:val="24"/>
        </w:rPr>
        <w:t xml:space="preserve">The rationale for these research questions will be elaborated upon in Chapter 3 below. </w:t>
      </w:r>
      <w:bookmarkStart w:id="42" w:name="_Toc205842557"/>
      <w:r w:rsidR="00AF3EBC">
        <w:br w:type="page"/>
      </w:r>
    </w:p>
    <w:p w14:paraId="2CFCD0A6" w14:textId="77777777" w:rsidR="00F44A53" w:rsidRDefault="00F44A53" w:rsidP="00DC0915">
      <w:pPr>
        <w:pStyle w:val="Heading2"/>
      </w:pPr>
      <w:bookmarkStart w:id="43" w:name="_Toc395689964"/>
      <w:r>
        <w:lastRenderedPageBreak/>
        <w:t>Chapter 3</w:t>
      </w:r>
      <w:r>
        <w:tab/>
        <w:t xml:space="preserve">Methodology </w:t>
      </w:r>
      <w:r w:rsidR="001C3C62">
        <w:t>and Design</w:t>
      </w:r>
      <w:bookmarkEnd w:id="42"/>
      <w:bookmarkEnd w:id="43"/>
    </w:p>
    <w:p w14:paraId="79DD3263" w14:textId="77777777" w:rsidR="00DC0915" w:rsidRDefault="00DC0915" w:rsidP="00DC0915"/>
    <w:p w14:paraId="35E3081C" w14:textId="77777777" w:rsidR="00DC0915" w:rsidRDefault="00DC0915" w:rsidP="00073F31">
      <w:pPr>
        <w:pStyle w:val="Heading3"/>
      </w:pPr>
      <w:bookmarkStart w:id="44" w:name="_Toc205842558"/>
      <w:bookmarkStart w:id="45" w:name="_Toc205842732"/>
      <w:bookmarkStart w:id="46" w:name="_Toc205854233"/>
      <w:bookmarkStart w:id="47" w:name="_Toc395689965"/>
      <w:r>
        <w:t>Introduction</w:t>
      </w:r>
      <w:bookmarkEnd w:id="44"/>
      <w:bookmarkEnd w:id="45"/>
      <w:bookmarkEnd w:id="46"/>
      <w:bookmarkEnd w:id="47"/>
    </w:p>
    <w:p w14:paraId="61BAF5A8" w14:textId="77777777" w:rsidR="001C3C62" w:rsidRDefault="001C3C62" w:rsidP="001C3C62"/>
    <w:p w14:paraId="5C6F25EA" w14:textId="77777777" w:rsidR="00B31C85" w:rsidRDefault="001C3C62" w:rsidP="00B31C85">
      <w:pPr>
        <w:spacing w:line="360" w:lineRule="auto"/>
        <w:ind w:firstLine="360"/>
        <w:rPr>
          <w:sz w:val="24"/>
          <w:szCs w:val="24"/>
        </w:rPr>
      </w:pPr>
      <w:r>
        <w:tab/>
      </w:r>
      <w:r w:rsidRPr="001C3C62">
        <w:rPr>
          <w:sz w:val="24"/>
          <w:szCs w:val="24"/>
        </w:rPr>
        <w:t>This c</w:t>
      </w:r>
      <w:r w:rsidR="000C0564">
        <w:rPr>
          <w:sz w:val="24"/>
          <w:szCs w:val="24"/>
        </w:rPr>
        <w:t>hapter discusses the methods that have</w:t>
      </w:r>
      <w:r w:rsidRPr="001C3C62">
        <w:rPr>
          <w:sz w:val="24"/>
          <w:szCs w:val="24"/>
        </w:rPr>
        <w:t xml:space="preserve"> been adopted in this project. The design of the study, the participants, the materials used and the methods of data </w:t>
      </w:r>
      <w:r w:rsidR="000C0564">
        <w:rPr>
          <w:sz w:val="24"/>
          <w:szCs w:val="24"/>
        </w:rPr>
        <w:t>generation</w:t>
      </w:r>
      <w:r w:rsidRPr="001C3C62">
        <w:rPr>
          <w:sz w:val="24"/>
          <w:szCs w:val="24"/>
        </w:rPr>
        <w:t xml:space="preserve"> are all described. </w:t>
      </w:r>
    </w:p>
    <w:p w14:paraId="2F0E73D3" w14:textId="77777777" w:rsidR="00C90FBD" w:rsidRDefault="00B31C85" w:rsidP="00B31C85">
      <w:pPr>
        <w:spacing w:line="360" w:lineRule="auto"/>
        <w:ind w:firstLine="720"/>
        <w:rPr>
          <w:sz w:val="24"/>
          <w:szCs w:val="24"/>
        </w:rPr>
      </w:pPr>
      <w:r>
        <w:rPr>
          <w:sz w:val="24"/>
          <w:szCs w:val="24"/>
        </w:rPr>
        <w:t>I decided to carry out a piece of a</w:t>
      </w:r>
      <w:r w:rsidR="00155D68">
        <w:rPr>
          <w:sz w:val="24"/>
          <w:szCs w:val="24"/>
        </w:rPr>
        <w:t xml:space="preserve">ction research because it was an approach </w:t>
      </w:r>
      <w:r>
        <w:rPr>
          <w:sz w:val="24"/>
          <w:szCs w:val="24"/>
        </w:rPr>
        <w:t xml:space="preserve">which </w:t>
      </w:r>
      <w:r w:rsidR="00092B25">
        <w:rPr>
          <w:sz w:val="24"/>
          <w:szCs w:val="24"/>
        </w:rPr>
        <w:t>I had not previously used as</w:t>
      </w:r>
      <w:r>
        <w:rPr>
          <w:sz w:val="24"/>
          <w:szCs w:val="24"/>
        </w:rPr>
        <w:t xml:space="preserve"> a researcher and also because I felt that a piece of action research would be the best approach to help me answer my research questions. The design of this research includes </w:t>
      </w:r>
      <w:r w:rsidR="00C90FBD">
        <w:rPr>
          <w:sz w:val="24"/>
          <w:szCs w:val="24"/>
        </w:rPr>
        <w:t>five</w:t>
      </w:r>
      <w:r>
        <w:rPr>
          <w:sz w:val="24"/>
          <w:szCs w:val="24"/>
        </w:rPr>
        <w:t xml:space="preserve"> methods of data </w:t>
      </w:r>
      <w:r w:rsidR="00F5135E">
        <w:rPr>
          <w:sz w:val="24"/>
          <w:szCs w:val="24"/>
        </w:rPr>
        <w:t>generation</w:t>
      </w:r>
      <w:r>
        <w:rPr>
          <w:sz w:val="24"/>
          <w:szCs w:val="24"/>
        </w:rPr>
        <w:t xml:space="preserve"> – </w:t>
      </w:r>
      <w:r w:rsidR="007220BB">
        <w:rPr>
          <w:sz w:val="24"/>
          <w:szCs w:val="24"/>
        </w:rPr>
        <w:t xml:space="preserve">a test-retest procedure carried out with students, a correlation analysis, </w:t>
      </w:r>
      <w:r>
        <w:rPr>
          <w:sz w:val="24"/>
          <w:szCs w:val="24"/>
        </w:rPr>
        <w:t xml:space="preserve">questionnaires given out to students, </w:t>
      </w:r>
      <w:r w:rsidR="00DF395F">
        <w:rPr>
          <w:sz w:val="24"/>
          <w:szCs w:val="24"/>
        </w:rPr>
        <w:t>a small group interview</w:t>
      </w:r>
      <w:r>
        <w:rPr>
          <w:sz w:val="24"/>
          <w:szCs w:val="24"/>
        </w:rPr>
        <w:t xml:space="preserve"> conducted with students</w:t>
      </w:r>
      <w:r w:rsidR="00E93BA7">
        <w:rPr>
          <w:sz w:val="24"/>
          <w:szCs w:val="24"/>
        </w:rPr>
        <w:t xml:space="preserve"> and</w:t>
      </w:r>
      <w:r w:rsidR="00261BC8">
        <w:rPr>
          <w:sz w:val="24"/>
          <w:szCs w:val="24"/>
        </w:rPr>
        <w:t xml:space="preserve"> insights into diary entries of students</w:t>
      </w:r>
      <w:r w:rsidR="00C90FBD">
        <w:rPr>
          <w:sz w:val="24"/>
          <w:szCs w:val="24"/>
        </w:rPr>
        <w:t xml:space="preserve">. </w:t>
      </w:r>
    </w:p>
    <w:p w14:paraId="587E3C1E" w14:textId="77777777" w:rsidR="00B31C85" w:rsidRPr="0009404D" w:rsidRDefault="00B31C85" w:rsidP="00B31C85">
      <w:pPr>
        <w:spacing w:line="360" w:lineRule="auto"/>
        <w:ind w:firstLine="720"/>
        <w:rPr>
          <w:sz w:val="24"/>
          <w:szCs w:val="24"/>
        </w:rPr>
      </w:pPr>
      <w:r>
        <w:rPr>
          <w:sz w:val="24"/>
          <w:szCs w:val="24"/>
        </w:rPr>
        <w:t xml:space="preserve">The next section involves a definition and outline of what the process of action research entails.  </w:t>
      </w:r>
    </w:p>
    <w:p w14:paraId="7DD53C43" w14:textId="77777777" w:rsidR="00B31C85" w:rsidRPr="00073F31" w:rsidRDefault="00B31C85" w:rsidP="00073F31">
      <w:pPr>
        <w:pStyle w:val="Heading3"/>
      </w:pPr>
      <w:bookmarkStart w:id="48" w:name="_Toc395689966"/>
      <w:r w:rsidRPr="00073F31">
        <w:t>Action Research</w:t>
      </w:r>
      <w:bookmarkEnd w:id="48"/>
      <w:r w:rsidRPr="00073F31">
        <w:t xml:space="preserve"> </w:t>
      </w:r>
    </w:p>
    <w:p w14:paraId="7875CFB8" w14:textId="77777777" w:rsidR="00B31C85" w:rsidRDefault="00B31C85" w:rsidP="00B31C85"/>
    <w:p w14:paraId="5AAECFEF" w14:textId="77777777" w:rsidR="007538D8" w:rsidRDefault="00B31C85" w:rsidP="00B31C85">
      <w:pPr>
        <w:spacing w:line="360" w:lineRule="auto"/>
        <w:rPr>
          <w:sz w:val="24"/>
          <w:szCs w:val="24"/>
        </w:rPr>
      </w:pPr>
      <w:r>
        <w:tab/>
      </w:r>
      <w:r w:rsidRPr="00CB0AF4">
        <w:rPr>
          <w:sz w:val="24"/>
          <w:szCs w:val="24"/>
        </w:rPr>
        <w:t xml:space="preserve">Generally speaking, research studies fall under two main headings namely, </w:t>
      </w:r>
      <w:r w:rsidRPr="00CB0AF4">
        <w:rPr>
          <w:i/>
          <w:sz w:val="24"/>
          <w:szCs w:val="24"/>
        </w:rPr>
        <w:t>basic</w:t>
      </w:r>
      <w:r w:rsidRPr="00CB0AF4">
        <w:rPr>
          <w:sz w:val="24"/>
          <w:szCs w:val="24"/>
        </w:rPr>
        <w:t xml:space="preserve"> and </w:t>
      </w:r>
      <w:r w:rsidRPr="00CB0AF4">
        <w:rPr>
          <w:i/>
          <w:sz w:val="24"/>
          <w:szCs w:val="24"/>
        </w:rPr>
        <w:t xml:space="preserve">applied. </w:t>
      </w:r>
      <w:r>
        <w:rPr>
          <w:sz w:val="24"/>
          <w:szCs w:val="24"/>
        </w:rPr>
        <w:t xml:space="preserve">Basic studies address theoretical questions, while applied studies seek to answer practical questions, that is, they attempt to ascertain results that can be applied directly. A special type of applied research is called action research. Some of the many different names which describe action research include participatory research, collaborative inquiry, action learning, contextual action research and emancipatory research. However, they all describe the same process. Different authors have given different descriptions of what constitutes action research. </w:t>
      </w:r>
    </w:p>
    <w:p w14:paraId="7F6BFB08" w14:textId="77777777" w:rsidR="00B31C85" w:rsidRPr="00844C8F" w:rsidRDefault="007538D8" w:rsidP="00844C8F">
      <w:pPr>
        <w:spacing w:line="360" w:lineRule="auto"/>
        <w:rPr>
          <w:sz w:val="24"/>
          <w:szCs w:val="24"/>
        </w:rPr>
      </w:pPr>
      <w:r>
        <w:rPr>
          <w:sz w:val="24"/>
          <w:szCs w:val="24"/>
        </w:rPr>
        <w:tab/>
        <w:t xml:space="preserve">Some researchers outline how action research is undertaken by those who want to improve their own practices (usually educators) and in order to do so, they themselves must fully engage in the research to learn what constitutes improvements </w:t>
      </w:r>
      <w:r w:rsidR="00FD12DF" w:rsidRPr="007538D8">
        <w:rPr>
          <w:sz w:val="24"/>
          <w:szCs w:val="24"/>
        </w:rPr>
        <w:fldChar w:fldCharType="begin"/>
      </w:r>
      <w:r w:rsidR="00B31C85" w:rsidRPr="007538D8">
        <w:rPr>
          <w:sz w:val="24"/>
          <w:szCs w:val="24"/>
        </w:rPr>
        <w:instrText xml:space="preserve"> ADDIN EN.CITE &lt;EndNote&gt;&lt;Cite&gt;&lt;Author&gt;Corey&lt;/Author&gt;&lt;Year&gt;1954&lt;/Year&gt;&lt;RecNum&gt;19&lt;/RecNum&gt;&lt;DisplayText&gt;(Corey, 1954)&lt;/DisplayText&gt;&lt;record&gt;&lt;rec-number&gt;19&lt;/rec-number&gt;&lt;foreign-keys&gt;&lt;key app="EN" db-id="eat5pdetradwv9esxe7xa9pvzx5afwrrs5vw"&gt;19&lt;/key&gt;&lt;/foreign-keys&gt;&lt;ref-type name="Journal Article"&gt;17&lt;/ref-type&gt;&lt;contributors&gt;&lt;authors&gt;&lt;author&gt;Corey, S,&lt;/author&gt;&lt;/authors&gt;&lt;/contributors&gt;&lt;titles&gt;&lt;title&gt;Action Research in Education&lt;/title&gt;&lt;secondary-title&gt;The Journal of Educational Research &lt;/secondary-title&gt;&lt;/titles&gt;&lt;periodical&gt;&lt;full-title&gt;The Journal of Educational Research&lt;/full-title&gt;&lt;/periodical&gt;&lt;volume&gt;47&lt;/volume&gt;&lt;number&gt;5&lt;/number&gt;&lt;dates&gt;&lt;year&gt;1954&lt;/year&gt;&lt;/dates&gt;&lt;urls&gt;&lt;/urls&gt;&lt;/record&gt;&lt;/Cite&gt;&lt;/EndNote&gt;</w:instrText>
      </w:r>
      <w:r w:rsidR="00FD12DF" w:rsidRPr="007538D8">
        <w:rPr>
          <w:sz w:val="24"/>
          <w:szCs w:val="24"/>
        </w:rPr>
        <w:fldChar w:fldCharType="separate"/>
      </w:r>
      <w:r w:rsidR="00B31C85" w:rsidRPr="007538D8">
        <w:rPr>
          <w:noProof/>
          <w:sz w:val="24"/>
          <w:szCs w:val="24"/>
        </w:rPr>
        <w:t>(Corey, 1954)</w:t>
      </w:r>
      <w:r w:rsidR="00FD12DF" w:rsidRPr="007538D8">
        <w:rPr>
          <w:sz w:val="24"/>
          <w:szCs w:val="24"/>
        </w:rPr>
        <w:fldChar w:fldCharType="end"/>
      </w:r>
      <w:r>
        <w:rPr>
          <w:sz w:val="24"/>
          <w:szCs w:val="24"/>
        </w:rPr>
        <w:t xml:space="preserve">. Furthermore, professional practice </w:t>
      </w:r>
      <w:r w:rsidR="00844C8F">
        <w:rPr>
          <w:sz w:val="24"/>
          <w:szCs w:val="24"/>
        </w:rPr>
        <w:t xml:space="preserve">is described </w:t>
      </w:r>
      <w:r>
        <w:rPr>
          <w:sz w:val="24"/>
          <w:szCs w:val="24"/>
        </w:rPr>
        <w:t>as research undertaken by those who</w:t>
      </w:r>
      <w:r w:rsidR="00E15F87">
        <w:rPr>
          <w:sz w:val="24"/>
          <w:szCs w:val="24"/>
        </w:rPr>
        <w:t xml:space="preserve"> </w:t>
      </w:r>
      <w:r w:rsidR="00E15F87" w:rsidRPr="00E15F87">
        <w:rPr>
          <w:i/>
          <w:sz w:val="24"/>
          <w:szCs w:val="24"/>
        </w:rPr>
        <w:t>“</w:t>
      </w:r>
      <w:r w:rsidR="00B31C85" w:rsidRPr="00E15F87">
        <w:rPr>
          <w:i/>
          <w:sz w:val="24"/>
          <w:szCs w:val="24"/>
        </w:rPr>
        <w:t xml:space="preserve">reserve the right to make autonomous and independent judgements, free from external </w:t>
      </w:r>
      <w:r w:rsidR="00B31C85" w:rsidRPr="00E15F87">
        <w:rPr>
          <w:i/>
          <w:sz w:val="24"/>
          <w:szCs w:val="24"/>
        </w:rPr>
        <w:lastRenderedPageBreak/>
        <w:t>non-profes</w:t>
      </w:r>
      <w:r w:rsidR="00482EC6" w:rsidRPr="00E15F87">
        <w:rPr>
          <w:i/>
          <w:sz w:val="24"/>
          <w:szCs w:val="24"/>
        </w:rPr>
        <w:t>sional controls and constraints</w:t>
      </w:r>
      <w:r w:rsidR="00E15F87" w:rsidRPr="00E15F87">
        <w:rPr>
          <w:i/>
          <w:sz w:val="24"/>
          <w:szCs w:val="24"/>
        </w:rPr>
        <w:t>”</w:t>
      </w:r>
      <w:r w:rsidR="00482EC6">
        <w:rPr>
          <w:sz w:val="24"/>
          <w:szCs w:val="24"/>
        </w:rPr>
        <w:t xml:space="preserve"> </w:t>
      </w:r>
      <w:r w:rsidR="00FD12DF">
        <w:rPr>
          <w:sz w:val="24"/>
          <w:szCs w:val="24"/>
        </w:rPr>
        <w:fldChar w:fldCharType="begin"/>
      </w:r>
      <w:r w:rsidR="00B31C85">
        <w:rPr>
          <w:sz w:val="24"/>
          <w:szCs w:val="24"/>
        </w:rPr>
        <w:instrText xml:space="preserve"> ADDIN EN.CITE &lt;EndNote&gt;&lt;Cite&gt;&lt;Author&gt;Carr&lt;/Author&gt;&lt;Year&gt;1986&lt;/Year&gt;&lt;RecNum&gt;20&lt;/RecNum&gt;&lt;Suffix&gt;`, p.220&lt;/Suffix&gt;&lt;DisplayText&gt;(Carr and Kemmis, 1986, p.220)&lt;/DisplayText&gt;&lt;record&gt;&lt;rec-number&gt;20&lt;/rec-number&gt;&lt;foreign-keys&gt;&lt;key app="EN" db-id="eat5pdetradwv9esxe7xa9pvzx5afwrrs5vw"&gt;20&lt;/key&gt;&lt;/foreign-keys&gt;&lt;ref-type name="Book"&gt;6&lt;/ref-type&gt;&lt;contributors&gt;&lt;authors&gt;&lt;author&gt;Carr, W, &lt;/author&gt;&lt;author&gt;Kemmis, S,&lt;/author&gt;&lt;/authors&gt;&lt;/contributors&gt;&lt;titles&gt;&lt;title&gt;Becoming Critical:education, knowledge and action research&lt;/title&gt;&lt;/titles&gt;&lt;section&gt;220-221&lt;/section&gt;&lt;dates&gt;&lt;year&gt;1986&lt;/year&gt;&lt;/dates&gt;&lt;pub-location&gt;Lewes&lt;/pub-location&gt;&lt;publisher&gt;Falmer&lt;/publisher&gt;&lt;urls&gt;&lt;/urls&gt;&lt;/record&gt;&lt;/Cite&gt;&lt;/EndNote&gt;</w:instrText>
      </w:r>
      <w:r w:rsidR="00FD12DF">
        <w:rPr>
          <w:sz w:val="24"/>
          <w:szCs w:val="24"/>
        </w:rPr>
        <w:fldChar w:fldCharType="separate"/>
      </w:r>
      <w:r w:rsidR="00B31C85">
        <w:rPr>
          <w:noProof/>
          <w:sz w:val="24"/>
          <w:szCs w:val="24"/>
        </w:rPr>
        <w:t>(Carr and Kemmis, 1986, p.220)</w:t>
      </w:r>
      <w:r w:rsidR="00FD12DF">
        <w:rPr>
          <w:sz w:val="24"/>
          <w:szCs w:val="24"/>
        </w:rPr>
        <w:fldChar w:fldCharType="end"/>
      </w:r>
      <w:r w:rsidR="00844C8F">
        <w:rPr>
          <w:sz w:val="24"/>
          <w:szCs w:val="24"/>
        </w:rPr>
        <w:t xml:space="preserve">. Action research is typically carried out by teacher researchers who would like to </w:t>
      </w:r>
      <w:r w:rsidR="00374782">
        <w:rPr>
          <w:sz w:val="24"/>
          <w:szCs w:val="24"/>
        </w:rPr>
        <w:t>generate</w:t>
      </w:r>
      <w:r w:rsidR="00844C8F">
        <w:rPr>
          <w:sz w:val="24"/>
          <w:szCs w:val="24"/>
        </w:rPr>
        <w:t xml:space="preserve"> information on how their students learn, how they teach and how their particular school operates with goals such as developing their reflective practice and making a positive change in their school environment and improving student outcomes </w:t>
      </w:r>
      <w:r w:rsidR="00FD12DF" w:rsidRPr="00844C8F">
        <w:rPr>
          <w:sz w:val="24"/>
          <w:szCs w:val="24"/>
        </w:rPr>
        <w:fldChar w:fldCharType="begin"/>
      </w:r>
      <w:r w:rsidR="00B31C85" w:rsidRPr="00844C8F">
        <w:rPr>
          <w:sz w:val="24"/>
          <w:szCs w:val="24"/>
        </w:rPr>
        <w:instrText xml:space="preserve"> ADDIN EN.CITE &lt;EndNote&gt;&lt;Cite&gt;&lt;Author&gt;Mills&lt;/Author&gt;&lt;Year&gt;2003&lt;/Year&gt;&lt;RecNum&gt;29&lt;/RecNum&gt;&lt;Suffix&gt;`, p.4&lt;/Suffix&gt;&lt;DisplayText&gt;(Mills, 2003, p.4)&lt;/DisplayText&gt;&lt;record&gt;&lt;rec-number&gt;29&lt;/rec-number&gt;&lt;foreign-keys&gt;&lt;key app="EN" db-id="eat5pdetradwv9esxe7xa9pvzx5afwrrs5vw"&gt;29&lt;/key&gt;&lt;/foreign-keys&gt;&lt;ref-type name="Book"&gt;6&lt;/ref-type&gt;&lt;contributors&gt;&lt;authors&gt;&lt;author&gt;Mills, G, &lt;/author&gt;&lt;/authors&gt;&lt;/contributors&gt;&lt;titles&gt;&lt;title&gt;Action Research: A guide for the teacer researcher&lt;/title&gt;&lt;/titles&gt;&lt;dates&gt;&lt;year&gt;2003&lt;/year&gt;&lt;/dates&gt;&lt;pub-location&gt;Upper Saddle River, NJ&lt;/pub-location&gt;&lt;publisher&gt;Merrill/Prentice Hall&lt;/publisher&gt;&lt;urls&gt;&lt;/urls&gt;&lt;/record&gt;&lt;/Cite&gt;&lt;/EndNote&gt;</w:instrText>
      </w:r>
      <w:r w:rsidR="00FD12DF" w:rsidRPr="00844C8F">
        <w:rPr>
          <w:sz w:val="24"/>
          <w:szCs w:val="24"/>
        </w:rPr>
        <w:fldChar w:fldCharType="separate"/>
      </w:r>
      <w:r w:rsidR="00B31C85" w:rsidRPr="00844C8F">
        <w:rPr>
          <w:noProof/>
          <w:sz w:val="24"/>
          <w:szCs w:val="24"/>
        </w:rPr>
        <w:t>(Mills, 2003, p.4)</w:t>
      </w:r>
      <w:r w:rsidR="00FD12DF" w:rsidRPr="00844C8F">
        <w:rPr>
          <w:sz w:val="24"/>
          <w:szCs w:val="24"/>
        </w:rPr>
        <w:fldChar w:fldCharType="end"/>
      </w:r>
      <w:r w:rsidR="00844C8F">
        <w:rPr>
          <w:sz w:val="24"/>
          <w:szCs w:val="24"/>
        </w:rPr>
        <w:t>.</w:t>
      </w:r>
    </w:p>
    <w:p w14:paraId="6C8A61BB" w14:textId="77777777" w:rsidR="00B31C85" w:rsidRDefault="00B31C85" w:rsidP="00B31C85">
      <w:pPr>
        <w:spacing w:line="360" w:lineRule="auto"/>
        <w:ind w:firstLine="720"/>
        <w:rPr>
          <w:sz w:val="24"/>
          <w:szCs w:val="24"/>
        </w:rPr>
      </w:pPr>
      <w:r>
        <w:rPr>
          <w:sz w:val="24"/>
          <w:szCs w:val="24"/>
        </w:rPr>
        <w:t>As outlined above, action research begins with a desire to improve your understanding of why and how something happens and/or to change practices</w:t>
      </w:r>
      <w:r w:rsidR="00092B25">
        <w:rPr>
          <w:sz w:val="24"/>
          <w:szCs w:val="24"/>
        </w:rPr>
        <w:t>. A</w:t>
      </w:r>
      <w:r>
        <w:rPr>
          <w:sz w:val="24"/>
          <w:szCs w:val="24"/>
        </w:rPr>
        <w:t>ction research begins once you have a question that has developed from this desire and is focused on change</w:t>
      </w:r>
      <w:r w:rsidR="00EA63A2">
        <w:rPr>
          <w:sz w:val="24"/>
          <w:szCs w:val="24"/>
        </w:rPr>
        <w:t>,</w:t>
      </w:r>
      <w:r w:rsidR="00092B25">
        <w:rPr>
          <w:sz w:val="24"/>
          <w:szCs w:val="24"/>
        </w:rPr>
        <w:t xml:space="preserve"> </w:t>
      </w:r>
      <w:r w:rsidR="00377F96">
        <w:rPr>
          <w:sz w:val="24"/>
          <w:szCs w:val="24"/>
        </w:rPr>
        <w:t>which is the case</w:t>
      </w:r>
      <w:r w:rsidR="00092B25">
        <w:rPr>
          <w:sz w:val="24"/>
          <w:szCs w:val="24"/>
        </w:rPr>
        <w:t xml:space="preserve"> in this study</w:t>
      </w:r>
      <w:r>
        <w:rPr>
          <w:sz w:val="24"/>
          <w:szCs w:val="24"/>
        </w:rPr>
        <w:t xml:space="preserve">. As with all valid research, action research must meet some minimal requirements in its design and execution. At the very least, action researchers need to proceed in a systematic way through action research processes. </w:t>
      </w:r>
    </w:p>
    <w:p w14:paraId="13D43EA5" w14:textId="77777777" w:rsidR="00B31C85" w:rsidRPr="00073F31" w:rsidRDefault="00B31C85" w:rsidP="00073F31">
      <w:pPr>
        <w:pStyle w:val="Heading3"/>
      </w:pPr>
      <w:bookmarkStart w:id="49" w:name="_Toc395689967"/>
      <w:r w:rsidRPr="00073F31">
        <w:t>The Process of Action Research</w:t>
      </w:r>
      <w:bookmarkEnd w:id="49"/>
      <w:r w:rsidRPr="00073F31">
        <w:t xml:space="preserve"> </w:t>
      </w:r>
    </w:p>
    <w:p w14:paraId="5073EF38" w14:textId="77777777" w:rsidR="00B31C85" w:rsidRDefault="00B31C85" w:rsidP="00B31C85"/>
    <w:p w14:paraId="0AAD28CA" w14:textId="77777777" w:rsidR="00B31C85" w:rsidRDefault="00B31C85" w:rsidP="00B31C85">
      <w:pPr>
        <w:spacing w:line="360" w:lineRule="auto"/>
        <w:rPr>
          <w:sz w:val="24"/>
          <w:szCs w:val="24"/>
        </w:rPr>
      </w:pPr>
      <w:r>
        <w:tab/>
      </w:r>
      <w:r>
        <w:rPr>
          <w:sz w:val="24"/>
          <w:szCs w:val="24"/>
        </w:rPr>
        <w:t xml:space="preserve">Different authors have developed different models of the typical action research process. Most of these models have a similar outline and are all cyclical in nature. One of the simpler models developed by </w:t>
      </w:r>
      <w:proofErr w:type="spellStart"/>
      <w:r>
        <w:rPr>
          <w:sz w:val="24"/>
          <w:szCs w:val="24"/>
        </w:rPr>
        <w:t>Kemmis</w:t>
      </w:r>
      <w:proofErr w:type="spellEnd"/>
      <w:r>
        <w:rPr>
          <w:sz w:val="24"/>
          <w:szCs w:val="24"/>
        </w:rPr>
        <w:t xml:space="preserve"> describes each cycle as having four steps: plan, act, observe, and reflect. A representation of this mode</w:t>
      </w:r>
      <w:r w:rsidR="00AF3EBC">
        <w:rPr>
          <w:sz w:val="24"/>
          <w:szCs w:val="24"/>
        </w:rPr>
        <w:t>l is given in Figure 3.1 below.</w:t>
      </w:r>
    </w:p>
    <w:p w14:paraId="30028102" w14:textId="77777777" w:rsidR="00B31C85" w:rsidRDefault="00B31C85" w:rsidP="00B31C85">
      <w:pPr>
        <w:pStyle w:val="Heading4"/>
      </w:pPr>
      <w:r>
        <w:t xml:space="preserve">Figure 3.1  </w:t>
      </w:r>
      <w:r>
        <w:tab/>
        <w:t>Action Research Mod</w:t>
      </w:r>
      <w:r w:rsidR="006459BA">
        <w:t>el Process developed by</w:t>
      </w:r>
      <w:r w:rsidR="00ED61A0">
        <w:t xml:space="preserve"> </w:t>
      </w:r>
      <w:r w:rsidR="00FD12DF">
        <w:fldChar w:fldCharType="begin"/>
      </w:r>
      <w:r w:rsidR="005F3D89">
        <w:instrText xml:space="preserve"> ADDIN EN.CITE &lt;EndNote&gt;&lt;Cite&gt;&lt;Author&gt;Kemmis&lt;/Author&gt;&lt;Year&gt;1990b&lt;/Year&gt;&lt;RecNum&gt;22&lt;/RecNum&gt;&lt;DisplayText&gt;(Kemmis and McTaggart, 1990b)&lt;/DisplayText&gt;&lt;record&gt;&lt;rec-number&gt;22&lt;/rec-number&gt;&lt;foreign-keys&gt;&lt;key app="EN" db-id="eat5pdetradwv9esxe7xa9pvzx5afwrrs5vw"&gt;22&lt;/key&gt;&lt;/foreign-keys&gt;&lt;ref-type name="Book"&gt;6&lt;/ref-type&gt;&lt;contributors&gt;&lt;authors&gt;&lt;author&gt;Kemmis, S,&lt;/author&gt;&lt;author&gt;McTaggart, R,&lt;/author&gt;&lt;/authors&gt;&lt;secondary-authors&gt;&lt;author&gt;Kemmis, S,&lt;/author&gt;&lt;author&gt;McTeggart, R,&lt;/author&gt;&lt;/secondary-authors&gt;&lt;/contributors&gt;&lt;titles&gt;&lt;title&gt;The Action Research Reader&lt;/title&gt;&lt;/titles&gt;&lt;dates&gt;&lt;year&gt;1990b&lt;/year&gt;&lt;/dates&gt;&lt;pub-location&gt;Victoria&lt;/pub-location&gt;&lt;publisher&gt;Deakin University&lt;/publisher&gt;&lt;urls&gt;&lt;/urls&gt;&lt;/record&gt;&lt;/Cite&gt;&lt;/EndNote&gt;</w:instrText>
      </w:r>
      <w:r w:rsidR="00FD12DF">
        <w:fldChar w:fldCharType="separate"/>
      </w:r>
      <w:r w:rsidR="007A671D">
        <w:rPr>
          <w:noProof/>
        </w:rPr>
        <w:t>(Kemmis and McTaggart, 1990</w:t>
      </w:r>
      <w:r w:rsidR="005F3D89">
        <w:rPr>
          <w:noProof/>
        </w:rPr>
        <w:t>)</w:t>
      </w:r>
      <w:r w:rsidR="00FD12DF">
        <w:fldChar w:fldCharType="end"/>
      </w:r>
      <w:r>
        <w:t xml:space="preserve"> </w:t>
      </w:r>
    </w:p>
    <w:p w14:paraId="6B1C0955" w14:textId="77777777" w:rsidR="00AF3EBC" w:rsidRPr="00AF3EBC" w:rsidRDefault="00AF3EBC" w:rsidP="00AF3EBC">
      <w:pPr>
        <w:jc w:val="center"/>
      </w:pPr>
      <w:r>
        <w:rPr>
          <w:noProof/>
        </w:rPr>
        <w:drawing>
          <wp:inline distT="0" distB="0" distL="0" distR="0" wp14:anchorId="4FCA9169" wp14:editId="29394648">
            <wp:extent cx="3009900" cy="22257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09900" cy="2225711"/>
                    </a:xfrm>
                    <a:prstGeom prst="rect">
                      <a:avLst/>
                    </a:prstGeom>
                    <a:noFill/>
                    <a:ln w="9525">
                      <a:noFill/>
                      <a:miter lim="800000"/>
                      <a:headEnd/>
                      <a:tailEnd/>
                    </a:ln>
                  </pic:spPr>
                </pic:pic>
              </a:graphicData>
            </a:graphic>
          </wp:inline>
        </w:drawing>
      </w:r>
    </w:p>
    <w:p w14:paraId="2D9EF964" w14:textId="77777777" w:rsidR="00B31C85" w:rsidRDefault="00AF3EBC" w:rsidP="00B31C85">
      <w:pPr>
        <w:spacing w:line="360" w:lineRule="auto"/>
        <w:rPr>
          <w:sz w:val="24"/>
          <w:szCs w:val="24"/>
        </w:rPr>
      </w:pPr>
      <w:r>
        <w:rPr>
          <w:sz w:val="24"/>
          <w:szCs w:val="24"/>
        </w:rPr>
        <w:tab/>
      </w:r>
      <w:r w:rsidR="00B31C85">
        <w:rPr>
          <w:sz w:val="24"/>
          <w:szCs w:val="24"/>
        </w:rPr>
        <w:t>The iterative nature of the process is clearly displayed in the above figure together with the four major steps:</w:t>
      </w:r>
    </w:p>
    <w:p w14:paraId="46D24061" w14:textId="77777777" w:rsidR="00B31C85" w:rsidRDefault="00B31C85" w:rsidP="0054735A">
      <w:pPr>
        <w:pStyle w:val="ListParagraph"/>
        <w:numPr>
          <w:ilvl w:val="0"/>
          <w:numId w:val="14"/>
        </w:numPr>
        <w:spacing w:line="360" w:lineRule="auto"/>
        <w:rPr>
          <w:sz w:val="24"/>
          <w:szCs w:val="24"/>
        </w:rPr>
      </w:pPr>
      <w:r>
        <w:rPr>
          <w:i/>
          <w:sz w:val="24"/>
          <w:szCs w:val="24"/>
        </w:rPr>
        <w:t>Reconnaissance</w:t>
      </w:r>
      <w:r w:rsidR="00AF3EBC">
        <w:rPr>
          <w:i/>
          <w:sz w:val="24"/>
          <w:szCs w:val="24"/>
        </w:rPr>
        <w:t>/Plan</w:t>
      </w:r>
      <w:r>
        <w:rPr>
          <w:i/>
          <w:sz w:val="24"/>
          <w:szCs w:val="24"/>
        </w:rPr>
        <w:t>:</w:t>
      </w:r>
      <w:r w:rsidR="005F3D89">
        <w:rPr>
          <w:sz w:val="24"/>
          <w:szCs w:val="24"/>
        </w:rPr>
        <w:t xml:space="preserve"> A fundamental starting point is established. Consideration is given to a problem and a plan made for some form of intervention </w:t>
      </w:r>
      <w:r w:rsidR="00FD12DF">
        <w:rPr>
          <w:sz w:val="24"/>
          <w:szCs w:val="24"/>
        </w:rPr>
        <w:fldChar w:fldCharType="begin"/>
      </w:r>
      <w:r w:rsidR="005F3D89">
        <w:rPr>
          <w:sz w:val="24"/>
          <w:szCs w:val="24"/>
        </w:rPr>
        <w:instrText xml:space="preserve"> ADDIN EN.CITE &lt;EndNote&gt;&lt;Cite&gt;&lt;Author&gt;Lewin&lt;/Author&gt;&lt;Year&gt;1947&lt;/Year&gt;&lt;RecNum&gt;123&lt;/RecNum&gt;&lt;DisplayText&gt;(Lewin, 1947)&lt;/DisplayText&gt;&lt;record&gt;&lt;rec-number&gt;123&lt;/rec-number&gt;&lt;foreign-keys&gt;&lt;key app="EN" db-id="eat5pdetradwv9esxe7xa9pvzx5afwrrs5vw"&gt;123&lt;/key&gt;&lt;/foreign-keys&gt;&lt;ref-type name="Book Section"&gt;5&lt;/ref-type&gt;&lt;contributors&gt;&lt;authors&gt;&lt;author&gt;Lewin, K&lt;/author&gt;&lt;/authors&gt;&lt;secondary-authors&gt;&lt;author&gt;Newcomb, T, &lt;/author&gt;&lt;author&gt;Hartley, E,&lt;/author&gt;&lt;/secondary-authors&gt;&lt;/contributors&gt;&lt;titles&gt;&lt;title&gt;Group decisions and social change&lt;/title&gt;&lt;secondary-title&gt;Readings in Social Psychology&lt;/secondary-title&gt;&lt;/titles&gt;&lt;dates&gt;&lt;year&gt;1947&lt;/year&gt;&lt;/dates&gt;&lt;pub-location&gt;New York&lt;/pub-location&gt;&lt;publisher&gt;Henry Holt&lt;/publisher&gt;&lt;urls&gt;&lt;/urls&gt;&lt;/record&gt;&lt;/Cite&gt;&lt;/EndNote&gt;</w:instrText>
      </w:r>
      <w:r w:rsidR="00FD12DF">
        <w:rPr>
          <w:sz w:val="24"/>
          <w:szCs w:val="24"/>
        </w:rPr>
        <w:fldChar w:fldCharType="separate"/>
      </w:r>
      <w:r w:rsidR="005F3D89">
        <w:rPr>
          <w:noProof/>
          <w:sz w:val="24"/>
          <w:szCs w:val="24"/>
        </w:rPr>
        <w:t>(Lewin, 1947)</w:t>
      </w:r>
      <w:r w:rsidR="00FD12DF">
        <w:rPr>
          <w:sz w:val="24"/>
          <w:szCs w:val="24"/>
        </w:rPr>
        <w:fldChar w:fldCharType="end"/>
      </w:r>
      <w:r w:rsidR="005F3D89">
        <w:rPr>
          <w:sz w:val="24"/>
          <w:szCs w:val="24"/>
        </w:rPr>
        <w:t xml:space="preserve">. </w:t>
      </w:r>
    </w:p>
    <w:p w14:paraId="0AFC94EB" w14:textId="77777777" w:rsidR="00B31C85" w:rsidRDefault="00B31C85" w:rsidP="0054735A">
      <w:pPr>
        <w:pStyle w:val="ListParagraph"/>
        <w:numPr>
          <w:ilvl w:val="0"/>
          <w:numId w:val="14"/>
        </w:numPr>
        <w:spacing w:line="360" w:lineRule="auto"/>
        <w:rPr>
          <w:sz w:val="24"/>
          <w:szCs w:val="24"/>
        </w:rPr>
      </w:pPr>
      <w:r>
        <w:rPr>
          <w:i/>
          <w:sz w:val="24"/>
          <w:szCs w:val="24"/>
        </w:rPr>
        <w:lastRenderedPageBreak/>
        <w:t xml:space="preserve">Action: </w:t>
      </w:r>
      <w:r>
        <w:rPr>
          <w:sz w:val="24"/>
          <w:szCs w:val="24"/>
        </w:rPr>
        <w:t xml:space="preserve">The intervention </w:t>
      </w:r>
      <w:r w:rsidR="005F3D89">
        <w:rPr>
          <w:sz w:val="24"/>
          <w:szCs w:val="24"/>
        </w:rPr>
        <w:t xml:space="preserve">takes place </w:t>
      </w:r>
      <w:r w:rsidR="00FD12DF">
        <w:rPr>
          <w:sz w:val="24"/>
          <w:szCs w:val="24"/>
        </w:rPr>
        <w:fldChar w:fldCharType="begin"/>
      </w:r>
      <w:r w:rsidR="005F3D89">
        <w:rPr>
          <w:sz w:val="24"/>
          <w:szCs w:val="24"/>
        </w:rPr>
        <w:instrText xml:space="preserve"> ADDIN EN.CITE &lt;EndNote&gt;&lt;Cite&gt;&lt;Author&gt;Lewin&lt;/Author&gt;&lt;Year&gt;1947&lt;/Year&gt;&lt;RecNum&gt;123&lt;/RecNum&gt;&lt;DisplayText&gt;(Lewin, 1947)&lt;/DisplayText&gt;&lt;record&gt;&lt;rec-number&gt;123&lt;/rec-number&gt;&lt;foreign-keys&gt;&lt;key app="EN" db-id="eat5pdetradwv9esxe7xa9pvzx5afwrrs5vw"&gt;123&lt;/key&gt;&lt;/foreign-keys&gt;&lt;ref-type name="Book Section"&gt;5&lt;/ref-type&gt;&lt;contributors&gt;&lt;authors&gt;&lt;author&gt;Lewin, K&lt;/author&gt;&lt;/authors&gt;&lt;secondary-authors&gt;&lt;author&gt;Newcomb, T, &lt;/author&gt;&lt;author&gt;Hartley, E,&lt;/author&gt;&lt;/secondary-authors&gt;&lt;/contributors&gt;&lt;titles&gt;&lt;title&gt;Group decisions and social change&lt;/title&gt;&lt;secondary-title&gt;Readings in Social Psychology&lt;/secondary-title&gt;&lt;/titles&gt;&lt;dates&gt;&lt;year&gt;1947&lt;/year&gt;&lt;/dates&gt;&lt;pub-location&gt;New York&lt;/pub-location&gt;&lt;publisher&gt;Henry Holt&lt;/publisher&gt;&lt;urls&gt;&lt;/urls&gt;&lt;/record&gt;&lt;/Cite&gt;&lt;/EndNote&gt;</w:instrText>
      </w:r>
      <w:r w:rsidR="00FD12DF">
        <w:rPr>
          <w:sz w:val="24"/>
          <w:szCs w:val="24"/>
        </w:rPr>
        <w:fldChar w:fldCharType="separate"/>
      </w:r>
      <w:r w:rsidR="005F3D89">
        <w:rPr>
          <w:noProof/>
          <w:sz w:val="24"/>
          <w:szCs w:val="24"/>
        </w:rPr>
        <w:t>(Lewin, 1947)</w:t>
      </w:r>
      <w:r w:rsidR="00FD12DF">
        <w:rPr>
          <w:sz w:val="24"/>
          <w:szCs w:val="24"/>
        </w:rPr>
        <w:fldChar w:fldCharType="end"/>
      </w:r>
      <w:r>
        <w:rPr>
          <w:sz w:val="24"/>
          <w:szCs w:val="24"/>
        </w:rPr>
        <w:t>.</w:t>
      </w:r>
    </w:p>
    <w:p w14:paraId="16E9C062" w14:textId="77777777" w:rsidR="00B31C85" w:rsidRDefault="00B31C85" w:rsidP="0054735A">
      <w:pPr>
        <w:pStyle w:val="ListParagraph"/>
        <w:numPr>
          <w:ilvl w:val="0"/>
          <w:numId w:val="14"/>
        </w:numPr>
        <w:spacing w:line="360" w:lineRule="auto"/>
        <w:rPr>
          <w:sz w:val="24"/>
          <w:szCs w:val="24"/>
        </w:rPr>
      </w:pPr>
      <w:r>
        <w:rPr>
          <w:i/>
          <w:sz w:val="24"/>
          <w:szCs w:val="24"/>
        </w:rPr>
        <w:t xml:space="preserve">Observation: </w:t>
      </w:r>
      <w:r>
        <w:rPr>
          <w:sz w:val="24"/>
          <w:szCs w:val="24"/>
        </w:rPr>
        <w:t xml:space="preserve">Suitable observations are </w:t>
      </w:r>
      <w:r w:rsidR="00D26CC9">
        <w:rPr>
          <w:sz w:val="24"/>
          <w:szCs w:val="24"/>
        </w:rPr>
        <w:t>generated</w:t>
      </w:r>
      <w:r>
        <w:rPr>
          <w:sz w:val="24"/>
          <w:szCs w:val="24"/>
        </w:rPr>
        <w:t xml:space="preserve"> in various forms during and throughout the time of the intervention. </w:t>
      </w:r>
    </w:p>
    <w:p w14:paraId="20862E3E" w14:textId="77777777" w:rsidR="00AF3EBC" w:rsidRDefault="00B31C85" w:rsidP="0054735A">
      <w:pPr>
        <w:pStyle w:val="ListParagraph"/>
        <w:numPr>
          <w:ilvl w:val="0"/>
          <w:numId w:val="14"/>
        </w:numPr>
        <w:spacing w:line="360" w:lineRule="auto"/>
        <w:rPr>
          <w:sz w:val="24"/>
          <w:szCs w:val="24"/>
        </w:rPr>
      </w:pPr>
      <w:r>
        <w:rPr>
          <w:i/>
          <w:sz w:val="24"/>
          <w:szCs w:val="24"/>
        </w:rPr>
        <w:t xml:space="preserve">Reflection and Revision: </w:t>
      </w:r>
      <w:r w:rsidR="00937A4D">
        <w:rPr>
          <w:sz w:val="24"/>
          <w:szCs w:val="24"/>
        </w:rPr>
        <w:t>The new interventional steps are reflected upon and, if necessary, revisions are made to part or all of the step</w:t>
      </w:r>
      <w:r w:rsidR="00FA62F5">
        <w:rPr>
          <w:sz w:val="24"/>
          <w:szCs w:val="24"/>
        </w:rPr>
        <w:t>(</w:t>
      </w:r>
      <w:r w:rsidR="00937A4D">
        <w:rPr>
          <w:sz w:val="24"/>
          <w:szCs w:val="24"/>
        </w:rPr>
        <w:t>s</w:t>
      </w:r>
      <w:r w:rsidR="00FA62F5">
        <w:rPr>
          <w:sz w:val="24"/>
          <w:szCs w:val="24"/>
        </w:rPr>
        <w:t>)</w:t>
      </w:r>
      <w:r w:rsidR="00937A4D">
        <w:rPr>
          <w:sz w:val="24"/>
          <w:szCs w:val="24"/>
        </w:rPr>
        <w:t xml:space="preserve"> until such a time as </w:t>
      </w:r>
      <w:r>
        <w:rPr>
          <w:sz w:val="24"/>
          <w:szCs w:val="24"/>
        </w:rPr>
        <w:t xml:space="preserve">sufficient understanding of (or implementable solution for) the problem is accomplished. </w:t>
      </w:r>
    </w:p>
    <w:p w14:paraId="56A8D4AB" w14:textId="77777777" w:rsidR="00F5135E" w:rsidRPr="00F5135E" w:rsidRDefault="00F5135E" w:rsidP="00213665">
      <w:pPr>
        <w:spacing w:line="360" w:lineRule="auto"/>
        <w:ind w:firstLine="720"/>
        <w:rPr>
          <w:sz w:val="24"/>
          <w:szCs w:val="24"/>
        </w:rPr>
      </w:pPr>
      <w:r w:rsidRPr="00F5135E">
        <w:rPr>
          <w:sz w:val="24"/>
          <w:szCs w:val="24"/>
        </w:rPr>
        <w:t xml:space="preserve">A </w:t>
      </w:r>
      <w:r w:rsidR="00213665">
        <w:rPr>
          <w:sz w:val="24"/>
          <w:szCs w:val="24"/>
        </w:rPr>
        <w:t xml:space="preserve">more intricate version outlined below </w:t>
      </w:r>
      <w:r w:rsidR="00FD12DF">
        <w:rPr>
          <w:sz w:val="24"/>
          <w:szCs w:val="24"/>
        </w:rPr>
        <w:fldChar w:fldCharType="begin"/>
      </w:r>
      <w:r w:rsidR="00213665">
        <w:rPr>
          <w:sz w:val="24"/>
          <w:szCs w:val="24"/>
        </w:rPr>
        <w:instrText xml:space="preserve"> ADDIN EN.CITE &lt;EndNote&gt;&lt;Cite&gt;&lt;Author&gt;Susman&lt;/Author&gt;&lt;Year&gt;1983&lt;/Year&gt;&lt;RecNum&gt;101&lt;/RecNum&gt;&lt;DisplayText&gt;(Susman, 1983)&lt;/DisplayText&gt;&lt;record&gt;&lt;rec-number&gt;101&lt;/rec-number&gt;&lt;foreign-keys&gt;&lt;key app="EN" db-id="eat5pdetradwv9esxe7xa9pvzx5afwrrs5vw"&gt;101&lt;/key&gt;&lt;/foreign-keys&gt;&lt;ref-type name="Book"&gt;6&lt;/ref-type&gt;&lt;contributors&gt;&lt;authors&gt;&lt;author&gt;Susman, G,&lt;/author&gt;&lt;/authors&gt;&lt;secondary-authors&gt;&lt;author&gt;Morgan, G,&lt;/author&gt;&lt;/secondary-authors&gt;&lt;/contributors&gt;&lt;titles&gt;&lt;title&gt;&amp;quot;Action Research: A Sociotechnical Systems Perspective.&amp;quot;&lt;/title&gt;&lt;/titles&gt;&lt;section&gt;95-113&lt;/section&gt;&lt;dates&gt;&lt;year&gt;1983&lt;/year&gt;&lt;/dates&gt;&lt;pub-location&gt;London&lt;/pub-location&gt;&lt;publisher&gt;Sage Publications&lt;/publisher&gt;&lt;urls&gt;&lt;/urls&gt;&lt;/record&gt;&lt;/Cite&gt;&lt;/EndNote&gt;</w:instrText>
      </w:r>
      <w:r w:rsidR="00FD12DF">
        <w:rPr>
          <w:sz w:val="24"/>
          <w:szCs w:val="24"/>
        </w:rPr>
        <w:fldChar w:fldCharType="separate"/>
      </w:r>
      <w:r w:rsidR="00213665">
        <w:rPr>
          <w:noProof/>
          <w:sz w:val="24"/>
          <w:szCs w:val="24"/>
        </w:rPr>
        <w:t>(Susman, 1983)</w:t>
      </w:r>
      <w:r w:rsidR="00FD12DF">
        <w:rPr>
          <w:sz w:val="24"/>
          <w:szCs w:val="24"/>
        </w:rPr>
        <w:fldChar w:fldCharType="end"/>
      </w:r>
      <w:r w:rsidRPr="00F5135E">
        <w:rPr>
          <w:sz w:val="24"/>
          <w:szCs w:val="24"/>
        </w:rPr>
        <w:t xml:space="preserve">, </w:t>
      </w:r>
      <w:r w:rsidR="009A5246">
        <w:rPr>
          <w:sz w:val="24"/>
          <w:szCs w:val="24"/>
        </w:rPr>
        <w:t>outlines how</w:t>
      </w:r>
      <w:r w:rsidRPr="00F5135E">
        <w:rPr>
          <w:sz w:val="24"/>
          <w:szCs w:val="24"/>
        </w:rPr>
        <w:t xml:space="preserve"> five </w:t>
      </w:r>
      <w:r w:rsidR="009A5246">
        <w:rPr>
          <w:sz w:val="24"/>
          <w:szCs w:val="24"/>
        </w:rPr>
        <w:t>stages</w:t>
      </w:r>
      <w:r w:rsidRPr="00F5135E">
        <w:rPr>
          <w:sz w:val="24"/>
          <w:szCs w:val="24"/>
        </w:rPr>
        <w:t xml:space="preserve"> </w:t>
      </w:r>
      <w:r w:rsidR="009A5246">
        <w:rPr>
          <w:sz w:val="24"/>
          <w:szCs w:val="24"/>
        </w:rPr>
        <w:t xml:space="preserve">are to be </w:t>
      </w:r>
      <w:r w:rsidRPr="00F5135E">
        <w:rPr>
          <w:sz w:val="24"/>
          <w:szCs w:val="24"/>
        </w:rPr>
        <w:t xml:space="preserve">conducted within each research cycle. This model is described graphically in Figure 3.2 below. </w:t>
      </w:r>
    </w:p>
    <w:p w14:paraId="25F37D4A" w14:textId="77777777" w:rsidR="00B31C85" w:rsidRDefault="00B31C85" w:rsidP="00B31C85">
      <w:pPr>
        <w:pStyle w:val="Heading4"/>
      </w:pPr>
      <w:r>
        <w:t>Figure 3.2</w:t>
      </w:r>
      <w:r>
        <w:tab/>
        <w:t>Action Research Model Pro</w:t>
      </w:r>
      <w:r w:rsidR="00557A9C">
        <w:t xml:space="preserve">cess developed by </w:t>
      </w:r>
      <w:r w:rsidR="00213665">
        <w:t xml:space="preserve"> </w:t>
      </w:r>
      <w:r w:rsidR="00FD12DF">
        <w:fldChar w:fldCharType="begin"/>
      </w:r>
      <w:r w:rsidR="00213665">
        <w:instrText xml:space="preserve"> ADDIN EN.CITE &lt;EndNote&gt;&lt;Cite&gt;&lt;Author&gt;Susman&lt;/Author&gt;&lt;Year&gt;1983&lt;/Year&gt;&lt;RecNum&gt;101&lt;/RecNum&gt;&lt;DisplayText&gt;(Susman, 1983)&lt;/DisplayText&gt;&lt;record&gt;&lt;rec-number&gt;101&lt;/rec-number&gt;&lt;foreign-keys&gt;&lt;key app="EN" db-id="eat5pdetradwv9esxe7xa9pvzx5afwrrs5vw"&gt;101&lt;/key&gt;&lt;/foreign-keys&gt;&lt;ref-type name="Book"&gt;6&lt;/ref-type&gt;&lt;contributors&gt;&lt;authors&gt;&lt;author&gt;Susman, G,&lt;/author&gt;&lt;/authors&gt;&lt;secondary-authors&gt;&lt;author&gt;Morgan, G,&lt;/author&gt;&lt;/secondary-authors&gt;&lt;/contributors&gt;&lt;titles&gt;&lt;title&gt;&amp;quot;Action Research: A Sociotechnical Systems Perspective.&amp;quot;&lt;/title&gt;&lt;/titles&gt;&lt;section&gt;95-113&lt;/section&gt;&lt;dates&gt;&lt;year&gt;1983&lt;/year&gt;&lt;/dates&gt;&lt;pub-location&gt;London&lt;/pub-location&gt;&lt;publisher&gt;Sage Publications&lt;/publisher&gt;&lt;urls&gt;&lt;/urls&gt;&lt;/record&gt;&lt;/Cite&gt;&lt;/EndNote&gt;</w:instrText>
      </w:r>
      <w:r w:rsidR="00FD12DF">
        <w:fldChar w:fldCharType="separate"/>
      </w:r>
      <w:r w:rsidR="00213665">
        <w:rPr>
          <w:noProof/>
        </w:rPr>
        <w:t>(Susman, 1983)</w:t>
      </w:r>
      <w:r w:rsidR="00FD12DF">
        <w:fldChar w:fldCharType="end"/>
      </w:r>
    </w:p>
    <w:p w14:paraId="091A3935" w14:textId="77777777" w:rsidR="00AF3EBC" w:rsidRPr="00AF3EBC" w:rsidRDefault="00AF3EBC" w:rsidP="00AF3EBC">
      <w:r>
        <w:rPr>
          <w:noProof/>
        </w:rPr>
        <w:drawing>
          <wp:inline distT="0" distB="0" distL="0" distR="0" wp14:anchorId="154A0988" wp14:editId="545C63EC">
            <wp:extent cx="5731510" cy="138970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31510" cy="1389706"/>
                    </a:xfrm>
                    <a:prstGeom prst="rect">
                      <a:avLst/>
                    </a:prstGeom>
                    <a:noFill/>
                    <a:ln w="9525">
                      <a:noFill/>
                      <a:miter lim="800000"/>
                      <a:headEnd/>
                      <a:tailEnd/>
                    </a:ln>
                  </pic:spPr>
                </pic:pic>
              </a:graphicData>
            </a:graphic>
          </wp:inline>
        </w:drawing>
      </w:r>
    </w:p>
    <w:p w14:paraId="4E115801" w14:textId="77777777" w:rsidR="00B31C85" w:rsidRDefault="00B31C85" w:rsidP="00B31C85">
      <w:pPr>
        <w:pStyle w:val="Heading4"/>
        <w:jc w:val="center"/>
      </w:pPr>
    </w:p>
    <w:p w14:paraId="0A6A0F95" w14:textId="77777777" w:rsidR="00B31C85" w:rsidRDefault="00AF3EBC" w:rsidP="00B31C85">
      <w:pPr>
        <w:spacing w:line="360" w:lineRule="auto"/>
        <w:rPr>
          <w:sz w:val="24"/>
          <w:szCs w:val="24"/>
        </w:rPr>
      </w:pPr>
      <w:r>
        <w:rPr>
          <w:sz w:val="24"/>
          <w:szCs w:val="24"/>
        </w:rPr>
        <w:tab/>
      </w:r>
      <w:r w:rsidR="009B15E1">
        <w:rPr>
          <w:sz w:val="24"/>
          <w:szCs w:val="24"/>
        </w:rPr>
        <w:t>Both</w:t>
      </w:r>
      <w:r w:rsidR="00B31C85">
        <w:rPr>
          <w:sz w:val="24"/>
          <w:szCs w:val="24"/>
        </w:rPr>
        <w:t xml:space="preserve"> models give a similar description of the process in that a</w:t>
      </w:r>
      <w:r w:rsidR="00A70106">
        <w:rPr>
          <w:sz w:val="24"/>
          <w:szCs w:val="24"/>
        </w:rPr>
        <w:t xml:space="preserve"> problem is described at the beginning from which data is generated for a more in-depth study. </w:t>
      </w:r>
      <w:r w:rsidR="00B31C85">
        <w:rPr>
          <w:sz w:val="24"/>
          <w:szCs w:val="24"/>
        </w:rPr>
        <w:t xml:space="preserve">Following this, </w:t>
      </w:r>
      <w:r w:rsidR="00A70106">
        <w:rPr>
          <w:sz w:val="24"/>
          <w:szCs w:val="24"/>
        </w:rPr>
        <w:t>many</w:t>
      </w:r>
      <w:r w:rsidR="00B31C85">
        <w:rPr>
          <w:sz w:val="24"/>
          <w:szCs w:val="24"/>
        </w:rPr>
        <w:t xml:space="preserve"> possible solutions are assumed collectively and from this a single plan of action is decided upon and </w:t>
      </w:r>
      <w:r w:rsidR="00A70106">
        <w:rPr>
          <w:sz w:val="24"/>
          <w:szCs w:val="24"/>
        </w:rPr>
        <w:t>carried out</w:t>
      </w:r>
      <w:r w:rsidR="00B31C85">
        <w:rPr>
          <w:sz w:val="24"/>
          <w:szCs w:val="24"/>
        </w:rPr>
        <w:t xml:space="preserve">. </w:t>
      </w:r>
      <w:r w:rsidR="00A70106">
        <w:rPr>
          <w:sz w:val="24"/>
          <w:szCs w:val="24"/>
        </w:rPr>
        <w:t>Data is generated from observing this action and it is analysed and interpreted. At this stage in the process the problem is re-evaluated and the cyclical process starts again. The cycle will continue in this way until a resolution to the problem has been found</w:t>
      </w:r>
      <w:r w:rsidR="00B31C85">
        <w:rPr>
          <w:sz w:val="24"/>
          <w:szCs w:val="24"/>
        </w:rPr>
        <w:t xml:space="preserve">. </w:t>
      </w:r>
    </w:p>
    <w:p w14:paraId="21E48C37" w14:textId="77777777" w:rsidR="00B31C85" w:rsidRDefault="00B31C85" w:rsidP="00B31C85">
      <w:pPr>
        <w:spacing w:line="360" w:lineRule="auto"/>
        <w:rPr>
          <w:sz w:val="24"/>
          <w:szCs w:val="24"/>
        </w:rPr>
      </w:pPr>
      <w:r>
        <w:rPr>
          <w:sz w:val="24"/>
          <w:szCs w:val="24"/>
        </w:rPr>
        <w:tab/>
        <w:t xml:space="preserve">Indeed, later protocols emphasise that the original goal is constantly being evolved and redefined through a series of reconnaissance which occurs every cycle. These designs which reflect an evolution of the main topic throughout the process and where some degree of analysis is necessary for such reconnaissance, bring a much greater flexibility to the process </w:t>
      </w:r>
      <w:r w:rsidR="00FD12DF">
        <w:rPr>
          <w:sz w:val="24"/>
          <w:szCs w:val="24"/>
        </w:rPr>
        <w:fldChar w:fldCharType="begin"/>
      </w:r>
      <w:r>
        <w:rPr>
          <w:sz w:val="24"/>
          <w:szCs w:val="24"/>
        </w:rPr>
        <w:instrText xml:space="preserve"> ADDIN EN.CITE &lt;EndNote&gt;&lt;Cite&gt;&lt;Author&gt;Hopkins&lt;/Author&gt;&lt;Year&gt;1985&lt;/Year&gt;&lt;RecNum&gt;23&lt;/RecNum&gt;&lt;DisplayText&gt;(Hopkins, 1985)&lt;/DisplayText&gt;&lt;record&gt;&lt;rec-number&gt;23&lt;/rec-number&gt;&lt;foreign-keys&gt;&lt;key app="EN" db-id="eat5pdetradwv9esxe7xa9pvzx5afwrrs5vw"&gt;23&lt;/key&gt;&lt;/foreign-keys&gt;&lt;ref-type name="Book"&gt;6&lt;/ref-type&gt;&lt;contributors&gt;&lt;authors&gt;&lt;author&gt;Hopkins, D&lt;/author&gt;&lt;/authors&gt;&lt;/contributors&gt;&lt;titles&gt;&lt;title&gt;A Teacher&amp;apos;s Guide to Classroom Research&lt;/title&gt;&lt;/titles&gt;&lt;dates&gt;&lt;year&gt;1985&lt;/year&gt;&lt;/dates&gt;&lt;pub-location&gt;Philadelphia&lt;/pub-location&gt;&lt;publisher&gt;Open University Press&lt;/publisher&gt;&lt;urls&gt;&lt;/urls&gt;&lt;/record&gt;&lt;/Cite&gt;&lt;/EndNote&gt;</w:instrText>
      </w:r>
      <w:r w:rsidR="00FD12DF">
        <w:rPr>
          <w:sz w:val="24"/>
          <w:szCs w:val="24"/>
        </w:rPr>
        <w:fldChar w:fldCharType="separate"/>
      </w:r>
      <w:r>
        <w:rPr>
          <w:noProof/>
          <w:sz w:val="24"/>
          <w:szCs w:val="24"/>
        </w:rPr>
        <w:t>(Hopkins, 1985)</w:t>
      </w:r>
      <w:r w:rsidR="00FD12DF">
        <w:rPr>
          <w:sz w:val="24"/>
          <w:szCs w:val="24"/>
        </w:rPr>
        <w:fldChar w:fldCharType="end"/>
      </w:r>
      <w:r>
        <w:rPr>
          <w:sz w:val="24"/>
          <w:szCs w:val="24"/>
        </w:rPr>
        <w:t>.</w:t>
      </w:r>
    </w:p>
    <w:p w14:paraId="57E3DF96" w14:textId="77777777" w:rsidR="00B31C85" w:rsidRDefault="00B31C85" w:rsidP="00B31C85">
      <w:pPr>
        <w:spacing w:line="360" w:lineRule="auto"/>
        <w:rPr>
          <w:sz w:val="24"/>
          <w:szCs w:val="24"/>
        </w:rPr>
      </w:pPr>
      <w:r>
        <w:rPr>
          <w:sz w:val="24"/>
          <w:szCs w:val="24"/>
        </w:rPr>
        <w:lastRenderedPageBreak/>
        <w:tab/>
        <w:t xml:space="preserve">All participants in the process of action research, be they teacher, students or researcher, negotiate meaning from the data and add to the </w:t>
      </w:r>
      <w:proofErr w:type="spellStart"/>
      <w:r>
        <w:rPr>
          <w:sz w:val="24"/>
          <w:szCs w:val="24"/>
        </w:rPr>
        <w:t>interventionary</w:t>
      </w:r>
      <w:proofErr w:type="spellEnd"/>
      <w:r>
        <w:rPr>
          <w:sz w:val="24"/>
          <w:szCs w:val="24"/>
        </w:rPr>
        <w:t xml:space="preserve"> strategies that are selected. Indeed, </w:t>
      </w:r>
      <w:r w:rsidR="00AA63FB">
        <w:rPr>
          <w:sz w:val="24"/>
          <w:szCs w:val="24"/>
        </w:rPr>
        <w:t xml:space="preserve">it is important that </w:t>
      </w:r>
      <w:r w:rsidR="00777077">
        <w:rPr>
          <w:sz w:val="24"/>
          <w:szCs w:val="24"/>
        </w:rPr>
        <w:t xml:space="preserve">everyone involved in the process keep the channels of communication open at all times. </w:t>
      </w:r>
    </w:p>
    <w:p w14:paraId="5C0573E1" w14:textId="77777777" w:rsidR="00D125F4" w:rsidRDefault="00D125F4" w:rsidP="00D125F4">
      <w:pPr>
        <w:spacing w:line="240" w:lineRule="auto"/>
        <w:ind w:left="720"/>
        <w:rPr>
          <w:sz w:val="24"/>
          <w:szCs w:val="24"/>
        </w:rPr>
      </w:pPr>
      <w:r>
        <w:rPr>
          <w:sz w:val="24"/>
          <w:szCs w:val="24"/>
        </w:rPr>
        <w:t>If the process of argumentation is to live up to its meaning, communication in the form of rational discourse must, if possible, allow all relevant information and explanations to be brought up and weighed so that the stance participants take can be intrinsically motivated solely by the revisionary power of free-floating reasons (Habermas, 2003</w:t>
      </w:r>
      <w:r w:rsidR="00BE3049">
        <w:rPr>
          <w:sz w:val="24"/>
          <w:szCs w:val="24"/>
        </w:rPr>
        <w:t>, p.106</w:t>
      </w:r>
      <w:r>
        <w:rPr>
          <w:sz w:val="24"/>
          <w:szCs w:val="24"/>
        </w:rPr>
        <w:t>)</w:t>
      </w:r>
    </w:p>
    <w:p w14:paraId="583B5847" w14:textId="77777777" w:rsidR="00B31C85" w:rsidRDefault="00B31C85" w:rsidP="00B31C85">
      <w:pPr>
        <w:spacing w:line="240" w:lineRule="auto"/>
        <w:ind w:firstLine="360"/>
        <w:rPr>
          <w:sz w:val="24"/>
          <w:szCs w:val="24"/>
        </w:rPr>
      </w:pPr>
    </w:p>
    <w:p w14:paraId="77B677F4" w14:textId="77777777" w:rsidR="00B31C85" w:rsidRPr="00554AC8" w:rsidRDefault="00546783" w:rsidP="00B31C85">
      <w:pPr>
        <w:spacing w:line="360" w:lineRule="auto"/>
        <w:ind w:firstLine="720"/>
        <w:rPr>
          <w:sz w:val="24"/>
          <w:szCs w:val="24"/>
        </w:rPr>
      </w:pPr>
      <w:r>
        <w:rPr>
          <w:sz w:val="24"/>
          <w:szCs w:val="24"/>
        </w:rPr>
        <w:t xml:space="preserve">Reflection is an extremely important aspect in the process of action research. </w:t>
      </w:r>
      <w:r w:rsidR="00B31C85">
        <w:rPr>
          <w:sz w:val="24"/>
          <w:szCs w:val="24"/>
        </w:rPr>
        <w:t xml:space="preserve">Writing in 1916, Dewey described the essentials of reflection and considered that experience and intelligent action were linked in a cycle. </w:t>
      </w:r>
      <w:r w:rsidR="00825507">
        <w:rPr>
          <w:sz w:val="24"/>
          <w:szCs w:val="24"/>
        </w:rPr>
        <w:t>Education should not only aim to develop young minds but also to facilitate their use in a democratic society</w:t>
      </w:r>
      <w:r w:rsidR="00B31C85">
        <w:rPr>
          <w:sz w:val="24"/>
          <w:szCs w:val="24"/>
        </w:rPr>
        <w:t xml:space="preserve"> “ceaselessly reconstructing and transforming the world through action” </w:t>
      </w:r>
      <w:r w:rsidR="00FD12DF">
        <w:rPr>
          <w:sz w:val="24"/>
          <w:szCs w:val="24"/>
        </w:rPr>
        <w:fldChar w:fldCharType="begin"/>
      </w:r>
      <w:r w:rsidR="000423F7">
        <w:rPr>
          <w:sz w:val="24"/>
          <w:szCs w:val="24"/>
        </w:rPr>
        <w:instrText xml:space="preserve"> ADDIN EN.CITE &lt;EndNote&gt;&lt;Cite&gt;&lt;Author&gt;Kemmis&lt;/Author&gt;&lt;Year&gt;1994&lt;/Year&gt;&lt;RecNum&gt;24&lt;/RecNum&gt;&lt;Suffix&gt;`, p.300&lt;/Suffix&gt;&lt;DisplayText&gt;(Kemmis and McTaggart, 1994, p.300)&lt;/DisplayText&gt;&lt;record&gt;&lt;rec-number&gt;24&lt;/rec-number&gt;&lt;foreign-keys&gt;&lt;key app="EN" db-id="eat5pdetradwv9esxe7xa9pvzx5afwrrs5vw"&gt;24&lt;/key&gt;&lt;/foreign-keys&gt;&lt;ref-type name="Book Section"&gt;5&lt;/ref-type&gt;&lt;contributors&gt;&lt;authors&gt;&lt;author&gt;Kemmis, S,&lt;/author&gt;&lt;author&gt;McTaggart, R,&lt;/author&gt;&lt;/authors&gt;&lt;secondary-authors&gt;&lt;author&gt;Denzin, N,&lt;/author&gt;&lt;author&gt;Lincoln, Y,&lt;/author&gt;&lt;/secondary-authors&gt;&lt;/contributors&gt;&lt;titles&gt;&lt;title&gt;Participatory Action Research&lt;/title&gt;&lt;secondary-title&gt;The SAGE Handbook of Qualitative Research&lt;/secondary-title&gt;&lt;/titles&gt;&lt;pages&gt;271-330&lt;/pages&gt;&lt;section&gt;10&lt;/section&gt;&lt;dates&gt;&lt;year&gt;1994&lt;/year&gt;&lt;/dates&gt;&lt;publisher&gt;Sage Publications, Thousand Oaks&lt;/publisher&gt;&lt;urls&gt;&lt;/urls&gt;&lt;/record&gt;&lt;/Cite&gt;&lt;/EndNote&gt;</w:instrText>
      </w:r>
      <w:r w:rsidR="00FD12DF">
        <w:rPr>
          <w:sz w:val="24"/>
          <w:szCs w:val="24"/>
        </w:rPr>
        <w:fldChar w:fldCharType="separate"/>
      </w:r>
      <w:r w:rsidR="000423F7">
        <w:rPr>
          <w:noProof/>
          <w:sz w:val="24"/>
          <w:szCs w:val="24"/>
        </w:rPr>
        <w:t>(Kemmis and McTaggart, 1994, p.300)</w:t>
      </w:r>
      <w:r w:rsidR="00FD12DF">
        <w:rPr>
          <w:sz w:val="24"/>
          <w:szCs w:val="24"/>
        </w:rPr>
        <w:fldChar w:fldCharType="end"/>
      </w:r>
      <w:r w:rsidR="00F450A4">
        <w:rPr>
          <w:sz w:val="24"/>
          <w:szCs w:val="24"/>
        </w:rPr>
        <w:t>. Certainly Schö</w:t>
      </w:r>
      <w:r w:rsidR="00B31C85">
        <w:rPr>
          <w:sz w:val="24"/>
          <w:szCs w:val="24"/>
        </w:rPr>
        <w:t xml:space="preserve">n’s model of </w:t>
      </w:r>
      <w:r w:rsidR="00B31C85">
        <w:rPr>
          <w:i/>
          <w:sz w:val="24"/>
          <w:szCs w:val="24"/>
        </w:rPr>
        <w:t>reflection-in-action</w:t>
      </w:r>
      <w:r w:rsidR="00B31C85">
        <w:rPr>
          <w:sz w:val="24"/>
          <w:szCs w:val="24"/>
        </w:rPr>
        <w:t xml:space="preserve"> describes the use of reflection to re-frame a problem which is then experimented upon to bring about outcomes which are then the subject of fur</w:t>
      </w:r>
      <w:r w:rsidR="007A2DD6">
        <w:rPr>
          <w:sz w:val="24"/>
          <w:szCs w:val="24"/>
        </w:rPr>
        <w:t xml:space="preserve">ther analysis. In this way, </w:t>
      </w:r>
      <w:r w:rsidR="00DB5C3D">
        <w:rPr>
          <w:sz w:val="24"/>
          <w:szCs w:val="24"/>
        </w:rPr>
        <w:t xml:space="preserve">it is almost impossible to separate research from practice and knowing from doing </w:t>
      </w:r>
      <w:r w:rsidR="00F5135E">
        <w:rPr>
          <w:sz w:val="24"/>
          <w:szCs w:val="24"/>
        </w:rPr>
        <w:t>and this model comple</w:t>
      </w:r>
      <w:r w:rsidR="00B31C85">
        <w:rPr>
          <w:sz w:val="24"/>
          <w:szCs w:val="24"/>
        </w:rPr>
        <w:t xml:space="preserve">ments the investigative and iterative natures of action research </w:t>
      </w:r>
      <w:r w:rsidR="00FD12DF">
        <w:rPr>
          <w:sz w:val="24"/>
          <w:szCs w:val="24"/>
        </w:rPr>
        <w:fldChar w:fldCharType="begin"/>
      </w:r>
      <w:r w:rsidR="00B31C85">
        <w:rPr>
          <w:sz w:val="24"/>
          <w:szCs w:val="24"/>
        </w:rPr>
        <w:instrText xml:space="preserve"> ADDIN EN.CITE &lt;EndNote&gt;&lt;Cite&gt;&lt;Author&gt;MacIssac&lt;/Author&gt;&lt;Year&gt;1996&lt;/Year&gt;&lt;RecNum&gt;25&lt;/RecNum&gt;&lt;DisplayText&gt;(MacIssac, 1996)&lt;/DisplayText&gt;&lt;record&gt;&lt;rec-number&gt;25&lt;/rec-number&gt;&lt;foreign-keys&gt;&lt;key app="EN" db-id="eat5pdetradwv9esxe7xa9pvzx5afwrrs5vw"&gt;25&lt;/key&gt;&lt;/foreign-keys&gt;&lt;ref-type name="Online Database"&gt;45&lt;/ref-type&gt;&lt;contributors&gt;&lt;authors&gt;&lt;author&gt;MacIssac, D,&lt;/author&gt;&lt;/authors&gt;&lt;/contributors&gt;&lt;titles&gt;&lt;title&gt;An Introduction to Action Research&lt;/title&gt;&lt;/titles&gt;&lt;dates&gt;&lt;year&gt;1996&lt;/year&gt;&lt;pub-dates&gt;&lt;date&gt;April 2013&lt;/date&gt;&lt;/pub-dates&gt;&lt;/dates&gt;&lt;urls&gt;&lt;related-urls&gt;&lt;url&gt;http://physicsed.buffalostate.edu/danowner/actionrsch.html&lt;/url&gt;&lt;/related-urls&gt;&lt;/urls&gt;&lt;/record&gt;&lt;/Cite&gt;&lt;/EndNote&gt;</w:instrText>
      </w:r>
      <w:r w:rsidR="00FD12DF">
        <w:rPr>
          <w:sz w:val="24"/>
          <w:szCs w:val="24"/>
        </w:rPr>
        <w:fldChar w:fldCharType="separate"/>
      </w:r>
      <w:r w:rsidR="00B31C85">
        <w:rPr>
          <w:noProof/>
          <w:sz w:val="24"/>
          <w:szCs w:val="24"/>
        </w:rPr>
        <w:t>(MacIssac, 1996)</w:t>
      </w:r>
      <w:r w:rsidR="00FD12DF">
        <w:rPr>
          <w:sz w:val="24"/>
          <w:szCs w:val="24"/>
        </w:rPr>
        <w:fldChar w:fldCharType="end"/>
      </w:r>
      <w:r w:rsidR="00B31C85">
        <w:rPr>
          <w:sz w:val="24"/>
          <w:szCs w:val="24"/>
        </w:rPr>
        <w:t>.</w:t>
      </w:r>
      <w:r w:rsidR="007F0D42">
        <w:rPr>
          <w:sz w:val="24"/>
          <w:szCs w:val="24"/>
        </w:rPr>
        <w:t xml:space="preserve"> Reflection-in-action can be linked to the process of ‘thinking on your feet’ where participants may talk through issues with the group or the supervisor, or write up some recordings that were made. Indeed the act of reflection-in-action allows us to </w:t>
      </w:r>
      <w:r w:rsidR="00DB5C3D">
        <w:rPr>
          <w:sz w:val="24"/>
          <w:szCs w:val="24"/>
        </w:rPr>
        <w:t xml:space="preserve">think back upon what we have done, why we have done it, the interactions of the group </w:t>
      </w:r>
      <w:r w:rsidR="007F0D42">
        <w:rPr>
          <w:sz w:val="24"/>
          <w:szCs w:val="24"/>
        </w:rPr>
        <w:t xml:space="preserve">and so on and this building up of ideas, examples and actions is central to reflective thought. </w:t>
      </w:r>
    </w:p>
    <w:p w14:paraId="2E24B584" w14:textId="77777777" w:rsidR="00B31C85" w:rsidRPr="00A25A66" w:rsidRDefault="00B40DE1" w:rsidP="00594844">
      <w:pPr>
        <w:spacing w:line="240" w:lineRule="auto"/>
        <w:ind w:left="720"/>
        <w:rPr>
          <w:sz w:val="24"/>
          <w:szCs w:val="24"/>
        </w:rPr>
      </w:pPr>
      <w:r>
        <w:rPr>
          <w:sz w:val="24"/>
          <w:szCs w:val="24"/>
        </w:rPr>
        <w:t>Face</w:t>
      </w:r>
      <w:r w:rsidR="00F60D76">
        <w:rPr>
          <w:sz w:val="24"/>
          <w:szCs w:val="24"/>
        </w:rPr>
        <w:t>d</w:t>
      </w:r>
      <w:r>
        <w:rPr>
          <w:sz w:val="24"/>
          <w:szCs w:val="24"/>
        </w:rPr>
        <w:t xml:space="preserve"> with some phenomenon that he finds unique, the inquirer nevertheless draws on some element of his familiar repertoire which he treats as exemplar or as generative metaphor for the new phenomenon. Further, as the inquirer reflects on the similarities he has perceived, he formulates new hypotheses. But he tests these hypotheses by experimental actions which also function as moves for shaping the situation and as probes for exploring it </w:t>
      </w:r>
      <w:r w:rsidR="00FD12DF">
        <w:rPr>
          <w:sz w:val="24"/>
          <w:szCs w:val="24"/>
        </w:rPr>
        <w:fldChar w:fldCharType="begin"/>
      </w:r>
      <w:r w:rsidR="00DB4246">
        <w:rPr>
          <w:sz w:val="24"/>
          <w:szCs w:val="24"/>
        </w:rPr>
        <w:instrText xml:space="preserve"> ADDIN EN.CITE &lt;EndNote&gt;&lt;Cite&gt;&lt;Author&gt;Schön&lt;/Author&gt;&lt;Year&gt;1983&lt;/Year&gt;&lt;RecNum&gt;92&lt;/RecNum&gt;&lt;DisplayText&gt;(Schön, 1983)&lt;/DisplayText&gt;&lt;record&gt;&lt;rec-number&gt;92&lt;/rec-number&gt;&lt;foreign-keys&gt;&lt;key app="EN" db-id="eat5pdetradwv9esxe7xa9pvzx5afwrrs5vw"&gt;92&lt;/key&gt;&lt;/foreign-keys&gt;&lt;ref-type name="Book"&gt;6&lt;/ref-type&gt;&lt;contributors&gt;&lt;authors&gt;&lt;author&gt;Schön, D,&lt;/author&gt;&lt;/authors&gt;&lt;/contributors&gt;&lt;titles&gt;&lt;title&gt;The Reflective Practitioner. How Professionals think in action&lt;/title&gt;&lt;/titles&gt;&lt;dates&gt;&lt;year&gt;1983&lt;/year&gt;&lt;/dates&gt;&lt;pub-location&gt;London&lt;/pub-location&gt;&lt;publisher&gt;Temple Smith&lt;/publisher&gt;&lt;urls&gt;&lt;/urls&gt;&lt;/record&gt;&lt;/Cite&gt;&lt;/EndNote&gt;</w:instrText>
      </w:r>
      <w:r w:rsidR="00FD12DF">
        <w:rPr>
          <w:sz w:val="24"/>
          <w:szCs w:val="24"/>
        </w:rPr>
        <w:fldChar w:fldCharType="separate"/>
      </w:r>
      <w:r w:rsidR="00DB4246">
        <w:rPr>
          <w:noProof/>
          <w:sz w:val="24"/>
          <w:szCs w:val="24"/>
        </w:rPr>
        <w:t>(Schön, 1983</w:t>
      </w:r>
      <w:r>
        <w:rPr>
          <w:noProof/>
          <w:sz w:val="24"/>
          <w:szCs w:val="24"/>
        </w:rPr>
        <w:t>, p.269</w:t>
      </w:r>
      <w:r w:rsidR="00DB4246">
        <w:rPr>
          <w:noProof/>
          <w:sz w:val="24"/>
          <w:szCs w:val="24"/>
        </w:rPr>
        <w:t>)</w:t>
      </w:r>
      <w:r w:rsidR="00FD12DF">
        <w:rPr>
          <w:sz w:val="24"/>
          <w:szCs w:val="24"/>
        </w:rPr>
        <w:fldChar w:fldCharType="end"/>
      </w:r>
      <w:r w:rsidR="00A25A66" w:rsidRPr="00A25A66">
        <w:rPr>
          <w:sz w:val="24"/>
          <w:szCs w:val="24"/>
        </w:rPr>
        <w:t>.</w:t>
      </w:r>
    </w:p>
    <w:p w14:paraId="515455C1" w14:textId="77777777" w:rsidR="00B31C85" w:rsidRDefault="00B31C85" w:rsidP="00B31C85"/>
    <w:p w14:paraId="2B6AADEC" w14:textId="77777777" w:rsidR="00B31C85" w:rsidRDefault="00B31C85" w:rsidP="00B31C85">
      <w:pPr>
        <w:spacing w:line="360" w:lineRule="auto"/>
        <w:rPr>
          <w:sz w:val="24"/>
          <w:szCs w:val="24"/>
        </w:rPr>
      </w:pPr>
      <w:r>
        <w:lastRenderedPageBreak/>
        <w:tab/>
      </w:r>
      <w:r w:rsidRPr="00F9316F">
        <w:rPr>
          <w:sz w:val="24"/>
          <w:szCs w:val="24"/>
        </w:rPr>
        <w:t>Action research is guided by a set of six key principles</w:t>
      </w:r>
      <w:r w:rsidR="006D76CC">
        <w:rPr>
          <w:sz w:val="24"/>
          <w:szCs w:val="24"/>
        </w:rPr>
        <w:t xml:space="preserve"> </w:t>
      </w:r>
      <w:r w:rsidR="00FD12DF">
        <w:rPr>
          <w:sz w:val="24"/>
          <w:szCs w:val="24"/>
        </w:rPr>
        <w:fldChar w:fldCharType="begin"/>
      </w:r>
      <w:r w:rsidR="006D76CC">
        <w:rPr>
          <w:sz w:val="24"/>
          <w:szCs w:val="24"/>
        </w:rPr>
        <w:instrText xml:space="preserve"> ADDIN EN.CITE &lt;EndNote&gt;&lt;Cite&gt;&lt;Author&gt;Winter&lt;/Author&gt;&lt;Year&gt;1989&lt;/Year&gt;&lt;RecNum&gt;28&lt;/RecNum&gt;&lt;DisplayText&gt;(Winter, 1989)&lt;/DisplayText&gt;&lt;record&gt;&lt;rec-number&gt;28&lt;/rec-number&gt;&lt;foreign-keys&gt;&lt;key app="EN" db-id="eat5pdetradwv9esxe7xa9pvzx5afwrrs5vw"&gt;28&lt;/key&gt;&lt;/foreign-keys&gt;&lt;ref-type name="Book"&gt;6&lt;/ref-type&gt;&lt;contributors&gt;&lt;authors&gt;&lt;author&gt;Winter, R,&lt;/author&gt;&lt;/authors&gt;&lt;/contributors&gt;&lt;titles&gt;&lt;title&gt;Learning from Experience: Principles and Practice in Action-Research&lt;/title&gt;&lt;/titles&gt;&lt;dates&gt;&lt;year&gt;1989&lt;/year&gt;&lt;/dates&gt;&lt;pub-location&gt;Philadelphia&lt;/pub-location&gt;&lt;publisher&gt;The Falmer Press&lt;/publisher&gt;&lt;urls&gt;&lt;/urls&gt;&lt;/record&gt;&lt;/Cite&gt;&lt;/EndNote&gt;</w:instrText>
      </w:r>
      <w:r w:rsidR="00FD12DF">
        <w:rPr>
          <w:sz w:val="24"/>
          <w:szCs w:val="24"/>
        </w:rPr>
        <w:fldChar w:fldCharType="separate"/>
      </w:r>
      <w:r w:rsidR="006D76CC">
        <w:rPr>
          <w:noProof/>
          <w:sz w:val="24"/>
          <w:szCs w:val="24"/>
        </w:rPr>
        <w:t>(Winter, 1989)</w:t>
      </w:r>
      <w:r w:rsidR="00FD12DF">
        <w:rPr>
          <w:sz w:val="24"/>
          <w:szCs w:val="24"/>
        </w:rPr>
        <w:fldChar w:fldCharType="end"/>
      </w:r>
      <w:r w:rsidRPr="00F9316F">
        <w:rPr>
          <w:sz w:val="24"/>
          <w:szCs w:val="24"/>
        </w:rPr>
        <w:t xml:space="preserve"> and these are comprehensively described below</w:t>
      </w:r>
      <w:r w:rsidR="00092B25">
        <w:rPr>
          <w:sz w:val="24"/>
          <w:szCs w:val="24"/>
        </w:rPr>
        <w:t>:</w:t>
      </w:r>
    </w:p>
    <w:p w14:paraId="369F0449" w14:textId="77777777" w:rsidR="00092B25" w:rsidRDefault="00356C3C" w:rsidP="0054735A">
      <w:pPr>
        <w:pStyle w:val="ListParagraph"/>
        <w:numPr>
          <w:ilvl w:val="0"/>
          <w:numId w:val="22"/>
        </w:numPr>
        <w:spacing w:line="360" w:lineRule="auto"/>
        <w:rPr>
          <w:sz w:val="24"/>
          <w:szCs w:val="24"/>
        </w:rPr>
      </w:pPr>
      <w:r>
        <w:rPr>
          <w:sz w:val="24"/>
          <w:szCs w:val="24"/>
        </w:rPr>
        <w:t>Reflexive c</w:t>
      </w:r>
      <w:r w:rsidR="00092B25">
        <w:rPr>
          <w:sz w:val="24"/>
          <w:szCs w:val="24"/>
        </w:rPr>
        <w:t>ritique</w:t>
      </w:r>
    </w:p>
    <w:p w14:paraId="0D743E49" w14:textId="77777777" w:rsidR="00092B25" w:rsidRDefault="00092B25" w:rsidP="00092B25">
      <w:pPr>
        <w:spacing w:line="360" w:lineRule="auto"/>
        <w:rPr>
          <w:sz w:val="24"/>
          <w:szCs w:val="24"/>
        </w:rPr>
      </w:pPr>
      <w:r>
        <w:rPr>
          <w:sz w:val="24"/>
          <w:szCs w:val="24"/>
        </w:rPr>
        <w:t xml:space="preserve">This principle means that people examine issues, thinking and data generation processes in a deliberate way and any interpretations, assumptions or biases are made explicit to the reader. Practical accounts can, in this way, give </w:t>
      </w:r>
      <w:r w:rsidR="00356C3C">
        <w:rPr>
          <w:sz w:val="24"/>
          <w:szCs w:val="24"/>
        </w:rPr>
        <w:t>rise to theoretical considerations</w:t>
      </w:r>
      <w:r w:rsidR="006D76CC">
        <w:rPr>
          <w:sz w:val="24"/>
          <w:szCs w:val="24"/>
        </w:rPr>
        <w:t xml:space="preserve"> </w:t>
      </w:r>
      <w:r w:rsidR="00FD12DF">
        <w:rPr>
          <w:sz w:val="24"/>
          <w:szCs w:val="24"/>
        </w:rPr>
        <w:fldChar w:fldCharType="begin"/>
      </w:r>
      <w:r w:rsidR="006D76CC">
        <w:rPr>
          <w:sz w:val="24"/>
          <w:szCs w:val="24"/>
        </w:rPr>
        <w:instrText xml:space="preserve"> ADDIN EN.CITE &lt;EndNote&gt;&lt;Cite&gt;&lt;Author&gt;Winter&lt;/Author&gt;&lt;Year&gt;1989&lt;/Year&gt;&lt;RecNum&gt;28&lt;/RecNum&gt;&lt;DisplayText&gt;(Winter, 1989)&lt;/DisplayText&gt;&lt;record&gt;&lt;rec-number&gt;28&lt;/rec-number&gt;&lt;foreign-keys&gt;&lt;key app="EN" db-id="eat5pdetradwv9esxe7xa9pvzx5afwrrs5vw"&gt;28&lt;/key&gt;&lt;/foreign-keys&gt;&lt;ref-type name="Book"&gt;6&lt;/ref-type&gt;&lt;contributors&gt;&lt;authors&gt;&lt;author&gt;Winter, R,&lt;/author&gt;&lt;/authors&gt;&lt;/contributors&gt;&lt;titles&gt;&lt;title&gt;Learning from Experience: Principles and Practice in Action-Research&lt;/title&gt;&lt;/titles&gt;&lt;dates&gt;&lt;year&gt;1989&lt;/year&gt;&lt;/dates&gt;&lt;pub-location&gt;Philadelphia&lt;/pub-location&gt;&lt;publisher&gt;The Falmer Press&lt;/publisher&gt;&lt;urls&gt;&lt;/urls&gt;&lt;/record&gt;&lt;/Cite&gt;&lt;/EndNote&gt;</w:instrText>
      </w:r>
      <w:r w:rsidR="00FD12DF">
        <w:rPr>
          <w:sz w:val="24"/>
          <w:szCs w:val="24"/>
        </w:rPr>
        <w:fldChar w:fldCharType="separate"/>
      </w:r>
      <w:r w:rsidR="006D76CC">
        <w:rPr>
          <w:noProof/>
          <w:sz w:val="24"/>
          <w:szCs w:val="24"/>
        </w:rPr>
        <w:t>(Winter, 1989)</w:t>
      </w:r>
      <w:r w:rsidR="00FD12DF">
        <w:rPr>
          <w:sz w:val="24"/>
          <w:szCs w:val="24"/>
        </w:rPr>
        <w:fldChar w:fldCharType="end"/>
      </w:r>
      <w:r w:rsidR="00356C3C">
        <w:rPr>
          <w:sz w:val="24"/>
          <w:szCs w:val="24"/>
        </w:rPr>
        <w:t xml:space="preserve">. </w:t>
      </w:r>
    </w:p>
    <w:p w14:paraId="3F864139" w14:textId="77777777" w:rsidR="00356C3C" w:rsidRDefault="00356C3C" w:rsidP="0054735A">
      <w:pPr>
        <w:pStyle w:val="ListParagraph"/>
        <w:numPr>
          <w:ilvl w:val="0"/>
          <w:numId w:val="22"/>
        </w:numPr>
        <w:spacing w:line="360" w:lineRule="auto"/>
        <w:rPr>
          <w:sz w:val="24"/>
          <w:szCs w:val="24"/>
        </w:rPr>
      </w:pPr>
      <w:r>
        <w:rPr>
          <w:sz w:val="24"/>
          <w:szCs w:val="24"/>
        </w:rPr>
        <w:t>Dialectical critique</w:t>
      </w:r>
    </w:p>
    <w:p w14:paraId="1C810538" w14:textId="77777777" w:rsidR="00356C3C" w:rsidRPr="0017530C" w:rsidRDefault="00F60D76" w:rsidP="00356C3C">
      <w:pPr>
        <w:spacing w:line="360" w:lineRule="auto"/>
        <w:rPr>
          <w:sz w:val="24"/>
          <w:szCs w:val="24"/>
        </w:rPr>
      </w:pPr>
      <w:r>
        <w:rPr>
          <w:sz w:val="24"/>
          <w:szCs w:val="24"/>
        </w:rPr>
        <w:t xml:space="preserve">When analysing a piece of action research, it is all about the possibilities rather than the certainties. </w:t>
      </w:r>
      <w:r w:rsidR="00E32813">
        <w:rPr>
          <w:sz w:val="24"/>
          <w:szCs w:val="24"/>
        </w:rPr>
        <w:t xml:space="preserve">Rather than being about why things have to be as they are, it is about the possibilities for change that lie within a given situation. Indeed, far from being static, action is dynamic and constantly evolving within a complex social world. Thus, it is necessary that you </w:t>
      </w:r>
      <w:r>
        <w:rPr>
          <w:sz w:val="24"/>
          <w:szCs w:val="24"/>
        </w:rPr>
        <w:t>embrace ways</w:t>
      </w:r>
      <w:r w:rsidR="00E32813">
        <w:rPr>
          <w:sz w:val="24"/>
          <w:szCs w:val="24"/>
        </w:rPr>
        <w:t xml:space="preserve"> that can help you to uncover this dynamic nature when analysing action research</w:t>
      </w:r>
      <w:r w:rsidR="00EA3BE3">
        <w:rPr>
          <w:sz w:val="24"/>
          <w:szCs w:val="24"/>
        </w:rPr>
        <w:t xml:space="preserve"> (Winter, 1989)</w:t>
      </w:r>
      <w:r w:rsidR="00E32813">
        <w:rPr>
          <w:sz w:val="24"/>
          <w:szCs w:val="24"/>
        </w:rPr>
        <w:t xml:space="preserve">. Indeed an action researcher should, in order to understand his or her own practice, </w:t>
      </w:r>
      <w:r w:rsidR="0017530C">
        <w:rPr>
          <w:sz w:val="24"/>
          <w:szCs w:val="24"/>
        </w:rPr>
        <w:t xml:space="preserve">endeavour to discover the elements that constitute it and understand that these elements may or may not contradict each other. </w:t>
      </w:r>
      <w:r w:rsidR="00AF42FC">
        <w:rPr>
          <w:sz w:val="24"/>
          <w:szCs w:val="24"/>
        </w:rPr>
        <w:t>It</w:t>
      </w:r>
      <w:r w:rsidR="0017530C">
        <w:rPr>
          <w:sz w:val="24"/>
          <w:szCs w:val="24"/>
        </w:rPr>
        <w:t xml:space="preserve"> is important that action researchers look at their practice </w:t>
      </w:r>
      <w:r w:rsidR="0017530C">
        <w:rPr>
          <w:i/>
          <w:sz w:val="24"/>
          <w:szCs w:val="24"/>
        </w:rPr>
        <w:t>dialectically</w:t>
      </w:r>
      <w:r w:rsidR="0017530C">
        <w:rPr>
          <w:sz w:val="24"/>
          <w:szCs w:val="24"/>
        </w:rPr>
        <w:t xml:space="preserve">. </w:t>
      </w:r>
      <w:r w:rsidR="00AF42FC">
        <w:rPr>
          <w:sz w:val="24"/>
          <w:szCs w:val="24"/>
        </w:rPr>
        <w:t xml:space="preserve">Therefore </w:t>
      </w:r>
      <w:r w:rsidR="00654271">
        <w:rPr>
          <w:sz w:val="24"/>
          <w:szCs w:val="24"/>
        </w:rPr>
        <w:t xml:space="preserve">‘dialectics’ describes the attainment of an understanding that comes from </w:t>
      </w:r>
      <w:r w:rsidR="00DB1537">
        <w:rPr>
          <w:sz w:val="24"/>
          <w:szCs w:val="24"/>
        </w:rPr>
        <w:t xml:space="preserve">both </w:t>
      </w:r>
      <w:r w:rsidR="00654271">
        <w:rPr>
          <w:sz w:val="24"/>
          <w:szCs w:val="24"/>
        </w:rPr>
        <w:t xml:space="preserve">discussion and the arguments that arise from these discussions between people who hold different points of view </w:t>
      </w:r>
      <w:r w:rsidR="00EA3BE3">
        <w:rPr>
          <w:sz w:val="24"/>
          <w:szCs w:val="24"/>
        </w:rPr>
        <w:t>(Winter, 1989)</w:t>
      </w:r>
      <w:r w:rsidR="00AF42FC">
        <w:rPr>
          <w:sz w:val="24"/>
          <w:szCs w:val="24"/>
        </w:rPr>
        <w:t xml:space="preserve">. </w:t>
      </w:r>
    </w:p>
    <w:p w14:paraId="1CB20332" w14:textId="77777777" w:rsidR="000E73A5" w:rsidRDefault="000E73A5" w:rsidP="0054735A">
      <w:pPr>
        <w:pStyle w:val="ListParagraph"/>
        <w:numPr>
          <w:ilvl w:val="0"/>
          <w:numId w:val="22"/>
        </w:numPr>
        <w:spacing w:line="360" w:lineRule="auto"/>
        <w:rPr>
          <w:sz w:val="24"/>
          <w:szCs w:val="24"/>
        </w:rPr>
      </w:pPr>
      <w:r>
        <w:rPr>
          <w:sz w:val="24"/>
          <w:szCs w:val="24"/>
        </w:rPr>
        <w:t>Collaborative resource</w:t>
      </w:r>
    </w:p>
    <w:p w14:paraId="7431646F" w14:textId="77777777" w:rsidR="00360C51" w:rsidRDefault="00DE5142" w:rsidP="00360C51">
      <w:pPr>
        <w:spacing w:line="360" w:lineRule="auto"/>
        <w:rPr>
          <w:sz w:val="24"/>
          <w:szCs w:val="24"/>
        </w:rPr>
      </w:pPr>
      <w:r>
        <w:rPr>
          <w:sz w:val="24"/>
          <w:szCs w:val="24"/>
        </w:rPr>
        <w:t xml:space="preserve">As co-researchers in an action research project, each participant will have their own ideas. </w:t>
      </w:r>
      <w:r w:rsidR="00F60D76">
        <w:rPr>
          <w:sz w:val="24"/>
          <w:szCs w:val="24"/>
        </w:rPr>
        <w:t>Each of these ideas is equally important in terms of resources for building different interpretations of categories of analysis which can then be discussed by all participants</w:t>
      </w:r>
      <w:r w:rsidR="009266A3">
        <w:rPr>
          <w:sz w:val="24"/>
          <w:szCs w:val="24"/>
        </w:rPr>
        <w:t>.</w:t>
      </w:r>
      <w:r w:rsidR="00F60D76">
        <w:rPr>
          <w:sz w:val="24"/>
          <w:szCs w:val="24"/>
        </w:rPr>
        <w:t xml:space="preserve"> Furthermore, it attempts to stay clear of any bias</w:t>
      </w:r>
      <w:r w:rsidR="00360C51">
        <w:rPr>
          <w:sz w:val="24"/>
          <w:szCs w:val="24"/>
        </w:rPr>
        <w:t xml:space="preserve"> that may be</w:t>
      </w:r>
      <w:r w:rsidR="00F60D76">
        <w:rPr>
          <w:sz w:val="24"/>
          <w:szCs w:val="24"/>
        </w:rPr>
        <w:t xml:space="preserve"> created </w:t>
      </w:r>
      <w:r w:rsidR="00360C51">
        <w:rPr>
          <w:sz w:val="24"/>
          <w:szCs w:val="24"/>
        </w:rPr>
        <w:t>when ideas are raised by people who previously held a status within the group, such as facilitator, so that no misrepresentation of credibility occurs.</w:t>
      </w:r>
    </w:p>
    <w:p w14:paraId="25E6FD46" w14:textId="77777777" w:rsidR="00360C51" w:rsidRDefault="00360C51" w:rsidP="00360C51">
      <w:pPr>
        <w:spacing w:line="360" w:lineRule="auto"/>
        <w:rPr>
          <w:sz w:val="24"/>
          <w:szCs w:val="24"/>
        </w:rPr>
      </w:pPr>
    </w:p>
    <w:p w14:paraId="298F1F27" w14:textId="77777777" w:rsidR="001F584E" w:rsidRPr="00360C51" w:rsidRDefault="00360C51" w:rsidP="00360C51">
      <w:pPr>
        <w:pStyle w:val="ListParagraph"/>
        <w:numPr>
          <w:ilvl w:val="0"/>
          <w:numId w:val="22"/>
        </w:numPr>
        <w:spacing w:line="360" w:lineRule="auto"/>
        <w:rPr>
          <w:sz w:val="24"/>
          <w:szCs w:val="24"/>
        </w:rPr>
      </w:pPr>
      <w:r w:rsidRPr="00360C51">
        <w:rPr>
          <w:sz w:val="24"/>
          <w:szCs w:val="24"/>
        </w:rPr>
        <w:lastRenderedPageBreak/>
        <w:t xml:space="preserve"> </w:t>
      </w:r>
      <w:r w:rsidR="001F584E" w:rsidRPr="00360C51">
        <w:rPr>
          <w:sz w:val="24"/>
          <w:szCs w:val="24"/>
        </w:rPr>
        <w:t>Risk</w:t>
      </w:r>
    </w:p>
    <w:p w14:paraId="72AAE1E6" w14:textId="77777777" w:rsidR="001F584E" w:rsidRDefault="001F584E" w:rsidP="00B92289">
      <w:pPr>
        <w:spacing w:line="360" w:lineRule="auto"/>
        <w:rPr>
          <w:sz w:val="24"/>
          <w:szCs w:val="24"/>
        </w:rPr>
      </w:pPr>
      <w:r>
        <w:rPr>
          <w:sz w:val="24"/>
          <w:szCs w:val="24"/>
        </w:rPr>
        <w:t>There may be fear among participants about openly discussing their interpretations, ideas and judgements.</w:t>
      </w:r>
      <w:r w:rsidR="00D435FC">
        <w:rPr>
          <w:sz w:val="24"/>
          <w:szCs w:val="24"/>
        </w:rPr>
        <w:t xml:space="preserve"> </w:t>
      </w:r>
      <w:r>
        <w:rPr>
          <w:sz w:val="24"/>
          <w:szCs w:val="24"/>
        </w:rPr>
        <w:t xml:space="preserve">Facilitators of action research attempt to alleviate these fears and encourage participation by explaining that </w:t>
      </w:r>
      <w:r w:rsidR="00D435FC">
        <w:rPr>
          <w:sz w:val="24"/>
          <w:szCs w:val="24"/>
        </w:rPr>
        <w:t xml:space="preserve">everyone within the group is involved in the process, including them, and that regardless of the outcome decided upon that learning will occur. </w:t>
      </w:r>
    </w:p>
    <w:p w14:paraId="20A92061" w14:textId="77777777" w:rsidR="001F584E" w:rsidRDefault="001F584E" w:rsidP="0054735A">
      <w:pPr>
        <w:pStyle w:val="ListParagraph"/>
        <w:numPr>
          <w:ilvl w:val="0"/>
          <w:numId w:val="22"/>
        </w:numPr>
        <w:spacing w:line="360" w:lineRule="auto"/>
        <w:rPr>
          <w:sz w:val="24"/>
          <w:szCs w:val="24"/>
        </w:rPr>
      </w:pPr>
      <w:r>
        <w:rPr>
          <w:sz w:val="24"/>
          <w:szCs w:val="24"/>
        </w:rPr>
        <w:t>Plural Structure</w:t>
      </w:r>
    </w:p>
    <w:p w14:paraId="134BEB67" w14:textId="77777777" w:rsidR="001F584E" w:rsidRDefault="00D435FC" w:rsidP="00B92289">
      <w:pPr>
        <w:spacing w:line="360" w:lineRule="auto"/>
        <w:rPr>
          <w:sz w:val="24"/>
          <w:szCs w:val="24"/>
        </w:rPr>
      </w:pPr>
      <w:r>
        <w:rPr>
          <w:sz w:val="24"/>
          <w:szCs w:val="24"/>
        </w:rPr>
        <w:t xml:space="preserve">The end product of a piece of action research is a bounty of ideas, </w:t>
      </w:r>
      <w:r w:rsidR="00513E4F">
        <w:rPr>
          <w:sz w:val="24"/>
          <w:szCs w:val="24"/>
        </w:rPr>
        <w:t>explanations and appraisals</w:t>
      </w:r>
      <w:r w:rsidR="00E83CA0">
        <w:rPr>
          <w:sz w:val="24"/>
          <w:szCs w:val="24"/>
        </w:rPr>
        <w:t xml:space="preserve">. These then lead to a variety of possible interpretations and outcomes. Thus, a plural text for reporting is necessary for such a plural structure of inquiry and in this way many accounts will be made explicit together with </w:t>
      </w:r>
      <w:r w:rsidR="00513E4F">
        <w:rPr>
          <w:sz w:val="24"/>
          <w:szCs w:val="24"/>
        </w:rPr>
        <w:t>explanations</w:t>
      </w:r>
      <w:r w:rsidR="00E83CA0">
        <w:rPr>
          <w:sz w:val="24"/>
          <w:szCs w:val="24"/>
        </w:rPr>
        <w:t xml:space="preserve"> for their </w:t>
      </w:r>
      <w:r w:rsidR="00513E4F">
        <w:rPr>
          <w:sz w:val="24"/>
          <w:szCs w:val="24"/>
        </w:rPr>
        <w:t>counterarguments</w:t>
      </w:r>
      <w:r w:rsidR="00E83CA0">
        <w:rPr>
          <w:sz w:val="24"/>
          <w:szCs w:val="24"/>
        </w:rPr>
        <w:t xml:space="preserve">, and a </w:t>
      </w:r>
      <w:r w:rsidR="00513E4F">
        <w:rPr>
          <w:sz w:val="24"/>
          <w:szCs w:val="24"/>
        </w:rPr>
        <w:t>variety</w:t>
      </w:r>
      <w:r w:rsidR="00E83CA0">
        <w:rPr>
          <w:sz w:val="24"/>
          <w:szCs w:val="24"/>
        </w:rPr>
        <w:t xml:space="preserve"> of outcomes presented. Therefore, rather than act as a final conclusion of the facts, a report on the process will encourage further discussion among collaborators. </w:t>
      </w:r>
    </w:p>
    <w:p w14:paraId="629290CD" w14:textId="77777777" w:rsidR="00E83CA0" w:rsidRDefault="00AC33A0" w:rsidP="0054735A">
      <w:pPr>
        <w:pStyle w:val="ListParagraph"/>
        <w:numPr>
          <w:ilvl w:val="0"/>
          <w:numId w:val="22"/>
        </w:numPr>
        <w:spacing w:line="360" w:lineRule="auto"/>
        <w:rPr>
          <w:sz w:val="24"/>
          <w:szCs w:val="24"/>
        </w:rPr>
      </w:pPr>
      <w:r>
        <w:rPr>
          <w:sz w:val="24"/>
          <w:szCs w:val="24"/>
        </w:rPr>
        <w:t>Theory, Practic</w:t>
      </w:r>
      <w:r w:rsidR="00E83CA0">
        <w:rPr>
          <w:sz w:val="24"/>
          <w:szCs w:val="24"/>
        </w:rPr>
        <w:t>e, Collaboration</w:t>
      </w:r>
    </w:p>
    <w:p w14:paraId="2BCA0621" w14:textId="77777777" w:rsidR="00880DAC" w:rsidRDefault="00E83CA0" w:rsidP="001C3C62">
      <w:pPr>
        <w:spacing w:line="360" w:lineRule="auto"/>
        <w:rPr>
          <w:sz w:val="24"/>
          <w:szCs w:val="24"/>
        </w:rPr>
      </w:pPr>
      <w:r>
        <w:rPr>
          <w:sz w:val="24"/>
          <w:szCs w:val="24"/>
        </w:rPr>
        <w:t xml:space="preserve">For action researchers, transformation is continuous in that theory informs practice, practice refines theory and so on. It is important that the action researcher explicitly outlines </w:t>
      </w:r>
      <w:r w:rsidR="00AC71E0">
        <w:rPr>
          <w:sz w:val="24"/>
          <w:szCs w:val="24"/>
        </w:rPr>
        <w:t>how they reach their justifications and what they are basing these justifications on</w:t>
      </w:r>
      <w:r>
        <w:rPr>
          <w:sz w:val="24"/>
          <w:szCs w:val="24"/>
        </w:rPr>
        <w:t>. Thus</w:t>
      </w:r>
      <w:r w:rsidR="00AC71E0">
        <w:rPr>
          <w:sz w:val="24"/>
          <w:szCs w:val="24"/>
        </w:rPr>
        <w:t xml:space="preserve"> in any application that takes place</w:t>
      </w:r>
      <w:r>
        <w:rPr>
          <w:sz w:val="24"/>
          <w:szCs w:val="24"/>
        </w:rPr>
        <w:t xml:space="preserve">, </w:t>
      </w:r>
      <w:r w:rsidR="00AC71E0">
        <w:rPr>
          <w:sz w:val="24"/>
          <w:szCs w:val="24"/>
        </w:rPr>
        <w:t>the emphasis shifts in a cyclical way between theory and practice</w:t>
      </w:r>
      <w:r w:rsidR="00B92289">
        <w:rPr>
          <w:sz w:val="24"/>
          <w:szCs w:val="24"/>
        </w:rPr>
        <w:t xml:space="preserve">. </w:t>
      </w:r>
    </w:p>
    <w:p w14:paraId="0059EAEC" w14:textId="77777777" w:rsidR="00380BD2" w:rsidRDefault="00F3331B" w:rsidP="001C3C62">
      <w:pPr>
        <w:spacing w:line="360" w:lineRule="auto"/>
        <w:rPr>
          <w:sz w:val="24"/>
          <w:szCs w:val="24"/>
        </w:rPr>
      </w:pPr>
      <w:r>
        <w:rPr>
          <w:sz w:val="24"/>
          <w:szCs w:val="24"/>
        </w:rPr>
        <w:tab/>
      </w:r>
      <w:r w:rsidR="002D5FBC">
        <w:rPr>
          <w:sz w:val="24"/>
          <w:szCs w:val="24"/>
        </w:rPr>
        <w:t xml:space="preserve">Theory and practice are closely related </w:t>
      </w:r>
      <w:r w:rsidR="00380BD2">
        <w:rPr>
          <w:sz w:val="24"/>
          <w:szCs w:val="24"/>
        </w:rPr>
        <w:t>and any researcher hoping to understand practice must be dialectical. Indeed ‘theory’ alone is not the understanding that informs practice but rather</w:t>
      </w:r>
      <w:r w:rsidR="00A33B9D">
        <w:rPr>
          <w:sz w:val="24"/>
          <w:szCs w:val="24"/>
        </w:rPr>
        <w:t xml:space="preserve"> what is needed is</w:t>
      </w:r>
      <w:r w:rsidR="00380BD2">
        <w:rPr>
          <w:sz w:val="24"/>
          <w:szCs w:val="24"/>
        </w:rPr>
        <w:t xml:space="preserve"> a process of ‘theorising’ where specific meaning is attributed to the relationships that exist </w:t>
      </w:r>
      <w:r w:rsidR="005E1A66">
        <w:rPr>
          <w:sz w:val="24"/>
          <w:szCs w:val="24"/>
        </w:rPr>
        <w:t>among the ingredients that establish the practice. Having this mind-set from the beginning, only by knowing the dialectical give-and-take that takes place between these ingredients as they happen in practice, can a lecturers’ perception be understood</w:t>
      </w:r>
      <w:r w:rsidR="00A33B9D">
        <w:rPr>
          <w:sz w:val="24"/>
          <w:szCs w:val="24"/>
        </w:rPr>
        <w:t xml:space="preserve">. </w:t>
      </w:r>
      <w:r w:rsidR="001F2D43">
        <w:rPr>
          <w:sz w:val="24"/>
          <w:szCs w:val="24"/>
        </w:rPr>
        <w:t>Having read the literature, it is my understanding that we cannot hope to understand the actuality of practice without first attempting to analyse and describe the nature of the many different contending perspectives that make it up</w:t>
      </w:r>
      <w:r w:rsidR="000D01FF">
        <w:rPr>
          <w:sz w:val="24"/>
          <w:szCs w:val="24"/>
        </w:rPr>
        <w:t xml:space="preserve"> (Winter, 1989)</w:t>
      </w:r>
      <w:r w:rsidR="001F2D43">
        <w:rPr>
          <w:sz w:val="24"/>
          <w:szCs w:val="24"/>
        </w:rPr>
        <w:t xml:space="preserve">.  </w:t>
      </w:r>
      <w:r w:rsidR="001F2D43">
        <w:rPr>
          <w:sz w:val="24"/>
          <w:szCs w:val="24"/>
        </w:rPr>
        <w:tab/>
        <w:t xml:space="preserve"> </w:t>
      </w:r>
    </w:p>
    <w:p w14:paraId="1496056D" w14:textId="77777777" w:rsidR="00AC0BEA" w:rsidRDefault="00380BD2" w:rsidP="001F2D43">
      <w:pPr>
        <w:spacing w:line="360" w:lineRule="auto"/>
        <w:ind w:firstLine="720"/>
        <w:rPr>
          <w:sz w:val="24"/>
          <w:szCs w:val="24"/>
        </w:rPr>
      </w:pPr>
      <w:r>
        <w:rPr>
          <w:sz w:val="24"/>
          <w:szCs w:val="24"/>
        </w:rPr>
        <w:lastRenderedPageBreak/>
        <w:t xml:space="preserve">Certainly much of this account </w:t>
      </w:r>
      <w:r w:rsidR="00FD12DF">
        <w:rPr>
          <w:sz w:val="24"/>
          <w:szCs w:val="24"/>
        </w:rPr>
        <w:fldChar w:fldCharType="begin"/>
      </w:r>
      <w:r>
        <w:rPr>
          <w:sz w:val="24"/>
          <w:szCs w:val="24"/>
        </w:rPr>
        <w:instrText xml:space="preserve"> ADDIN EN.CITE &lt;EndNote&gt;&lt;Cite&gt;&lt;Author&gt;Winter&lt;/Author&gt;&lt;Year&gt;1989&lt;/Year&gt;&lt;RecNum&gt;28&lt;/RecNum&gt;&lt;DisplayText&gt;(Winter, 1989)&lt;/DisplayText&gt;&lt;record&gt;&lt;rec-number&gt;28&lt;/rec-number&gt;&lt;foreign-keys&gt;&lt;key app="EN" db-id="eat5pdetradwv9esxe7xa9pvzx5afwrrs5vw"&gt;28&lt;/key&gt;&lt;/foreign-keys&gt;&lt;ref-type name="Book"&gt;6&lt;/ref-type&gt;&lt;contributors&gt;&lt;authors&gt;&lt;author&gt;Winter, R,&lt;/author&gt;&lt;/authors&gt;&lt;/contributors&gt;&lt;titles&gt;&lt;title&gt;Learning from Experience: Principles and Practice in Action-Research&lt;/title&gt;&lt;/titles&gt;&lt;dates&gt;&lt;year&gt;1989&lt;/year&gt;&lt;/dates&gt;&lt;pub-location&gt;Philadelphia&lt;/pub-location&gt;&lt;publisher&gt;The Falmer Press&lt;/publisher&gt;&lt;urls&gt;&lt;/urls&gt;&lt;/record&gt;&lt;/Cite&gt;&lt;/EndNote&gt;</w:instrText>
      </w:r>
      <w:r w:rsidR="00FD12DF">
        <w:rPr>
          <w:sz w:val="24"/>
          <w:szCs w:val="24"/>
        </w:rPr>
        <w:fldChar w:fldCharType="separate"/>
      </w:r>
      <w:r>
        <w:rPr>
          <w:noProof/>
          <w:sz w:val="24"/>
          <w:szCs w:val="24"/>
        </w:rPr>
        <w:t>(Winter, 1989)</w:t>
      </w:r>
      <w:r w:rsidR="00FD12DF">
        <w:rPr>
          <w:sz w:val="24"/>
          <w:szCs w:val="24"/>
        </w:rPr>
        <w:fldChar w:fldCharType="end"/>
      </w:r>
      <w:r>
        <w:rPr>
          <w:sz w:val="24"/>
          <w:szCs w:val="24"/>
        </w:rPr>
        <w:t xml:space="preserve"> applies in the context of this project. </w:t>
      </w:r>
      <w:r w:rsidR="00F3331B">
        <w:rPr>
          <w:sz w:val="24"/>
          <w:szCs w:val="24"/>
        </w:rPr>
        <w:t>T</w:t>
      </w:r>
      <w:r w:rsidR="00AC0BEA">
        <w:rPr>
          <w:sz w:val="24"/>
          <w:szCs w:val="24"/>
        </w:rPr>
        <w:t>he p</w:t>
      </w:r>
      <w:r w:rsidR="00F3331B">
        <w:rPr>
          <w:sz w:val="24"/>
          <w:szCs w:val="24"/>
        </w:rPr>
        <w:t>roject is people-centred and</w:t>
      </w:r>
      <w:r w:rsidR="00AC0BEA">
        <w:rPr>
          <w:sz w:val="24"/>
          <w:szCs w:val="24"/>
        </w:rPr>
        <w:t xml:space="preserve"> the </w:t>
      </w:r>
      <w:r w:rsidR="00E35F05">
        <w:rPr>
          <w:sz w:val="24"/>
          <w:szCs w:val="24"/>
        </w:rPr>
        <w:t xml:space="preserve">research, examination and analysis is brought about by and needs and participation of the students. </w:t>
      </w:r>
      <w:r w:rsidR="00F3331B">
        <w:rPr>
          <w:sz w:val="24"/>
          <w:szCs w:val="24"/>
        </w:rPr>
        <w:t xml:space="preserve">It is my hope that this research will bring students together around common problems and needs within mathematics. Also, it is hoped that this project will develop </w:t>
      </w:r>
      <w:r w:rsidR="001B68B0">
        <w:rPr>
          <w:sz w:val="24"/>
          <w:szCs w:val="24"/>
        </w:rPr>
        <w:t xml:space="preserve">an in-depth knowledge on problem-based learning in maths for the students and allow them to voice their opinions on issues that concern them. </w:t>
      </w:r>
      <w:r w:rsidR="00F3331B">
        <w:rPr>
          <w:sz w:val="24"/>
          <w:szCs w:val="24"/>
        </w:rPr>
        <w:t xml:space="preserve">Finally, it is my ambition that this </w:t>
      </w:r>
      <w:r w:rsidR="001B68B0">
        <w:rPr>
          <w:sz w:val="24"/>
          <w:szCs w:val="24"/>
        </w:rPr>
        <w:t xml:space="preserve">piece of research will be a matter of discussion among members of staff within my School and Institution and in this way inform strategic action on the matter of problem-based learning. </w:t>
      </w:r>
    </w:p>
    <w:p w14:paraId="5A5AE816" w14:textId="77777777" w:rsidR="002763D7" w:rsidRPr="002E2766" w:rsidRDefault="002763D7" w:rsidP="001F2D43">
      <w:pPr>
        <w:spacing w:line="360" w:lineRule="auto"/>
        <w:ind w:firstLine="720"/>
        <w:rPr>
          <w:sz w:val="24"/>
          <w:szCs w:val="24"/>
        </w:rPr>
      </w:pPr>
      <w:r w:rsidRPr="002E2766">
        <w:rPr>
          <w:sz w:val="24"/>
          <w:szCs w:val="24"/>
        </w:rPr>
        <w:t>I feel that this piece of work should be seen as Action Research because it is research into practice undertaken by those involved in that</w:t>
      </w:r>
      <w:r w:rsidR="00412293" w:rsidRPr="002E2766">
        <w:rPr>
          <w:sz w:val="24"/>
          <w:szCs w:val="24"/>
        </w:rPr>
        <w:t xml:space="preserve"> practice, with an aim to changing and improving</w:t>
      </w:r>
      <w:r w:rsidRPr="002E2766">
        <w:rPr>
          <w:sz w:val="24"/>
          <w:szCs w:val="24"/>
        </w:rPr>
        <w:t xml:space="preserve"> it. In this way, it is a process of enquiry that I, as the practitioner, have undertaken into the effectiveness of my own teaching and my students’ learning.</w:t>
      </w:r>
      <w:r w:rsidR="00C304C8" w:rsidRPr="002E2766">
        <w:rPr>
          <w:sz w:val="24"/>
          <w:szCs w:val="24"/>
        </w:rPr>
        <w:t xml:space="preserve"> </w:t>
      </w:r>
      <w:r w:rsidRPr="002E2766">
        <w:rPr>
          <w:sz w:val="24"/>
          <w:szCs w:val="24"/>
        </w:rPr>
        <w:t>At each phase of the study</w:t>
      </w:r>
      <w:r w:rsidR="00C304C8" w:rsidRPr="002E2766">
        <w:rPr>
          <w:sz w:val="24"/>
          <w:szCs w:val="24"/>
        </w:rPr>
        <w:t>: the pilot, the main study and p</w:t>
      </w:r>
      <w:r w:rsidRPr="002E2766">
        <w:rPr>
          <w:sz w:val="24"/>
          <w:szCs w:val="24"/>
        </w:rPr>
        <w:t>roposed changes and plans for the future, I was able to reflect on my actions and the findings often led to another question and further action</w:t>
      </w:r>
      <w:r w:rsidR="004F3D0F" w:rsidRPr="002E2766">
        <w:rPr>
          <w:sz w:val="24"/>
          <w:szCs w:val="24"/>
        </w:rPr>
        <w:t>.</w:t>
      </w:r>
      <w:r w:rsidRPr="002E2766">
        <w:rPr>
          <w:sz w:val="24"/>
          <w:szCs w:val="24"/>
        </w:rPr>
        <w:t xml:space="preserve"> </w:t>
      </w:r>
      <w:r w:rsidR="0099576C" w:rsidRPr="002E2766">
        <w:rPr>
          <w:sz w:val="24"/>
          <w:szCs w:val="24"/>
        </w:rPr>
        <w:t>After Phase 1: The pilot study</w:t>
      </w:r>
      <w:r w:rsidR="00505C5E" w:rsidRPr="002E2766">
        <w:rPr>
          <w:sz w:val="24"/>
          <w:szCs w:val="24"/>
        </w:rPr>
        <w:t>,</w:t>
      </w:r>
      <w:r w:rsidR="0099576C" w:rsidRPr="002E2766">
        <w:rPr>
          <w:sz w:val="24"/>
          <w:szCs w:val="24"/>
        </w:rPr>
        <w:t xml:space="preserve"> I made changes to the problem structure and assessment of the PBL component. Throughout Phase 2: The main study, changes were co</w:t>
      </w:r>
      <w:r w:rsidR="00505C5E" w:rsidRPr="002E2766">
        <w:rPr>
          <w:sz w:val="24"/>
          <w:szCs w:val="24"/>
        </w:rPr>
        <w:t xml:space="preserve">ntinuously </w:t>
      </w:r>
      <w:r w:rsidR="0099576C" w:rsidRPr="002E2766">
        <w:rPr>
          <w:sz w:val="24"/>
          <w:szCs w:val="24"/>
        </w:rPr>
        <w:t>made between each tutorial</w:t>
      </w:r>
      <w:r w:rsidR="00505C5E" w:rsidRPr="002E2766">
        <w:rPr>
          <w:sz w:val="24"/>
          <w:szCs w:val="24"/>
        </w:rPr>
        <w:t xml:space="preserve"> leading to Phase 3: Plans for the future, how I propose to improve upon this PBL going forward</w:t>
      </w:r>
      <w:r w:rsidR="0099576C" w:rsidRPr="002E2766">
        <w:rPr>
          <w:sz w:val="24"/>
          <w:szCs w:val="24"/>
        </w:rPr>
        <w:t xml:space="preserve">. </w:t>
      </w:r>
      <w:r w:rsidR="004F3D0F" w:rsidRPr="002E2766">
        <w:rPr>
          <w:sz w:val="24"/>
          <w:szCs w:val="24"/>
        </w:rPr>
        <w:t xml:space="preserve">This in turn enabled </w:t>
      </w:r>
      <w:r w:rsidRPr="002E2766">
        <w:rPr>
          <w:sz w:val="24"/>
          <w:szCs w:val="24"/>
        </w:rPr>
        <w:t xml:space="preserve">further exploration and </w:t>
      </w:r>
      <w:r w:rsidR="004F3D0F" w:rsidRPr="002E2766">
        <w:rPr>
          <w:sz w:val="24"/>
          <w:szCs w:val="24"/>
        </w:rPr>
        <w:t xml:space="preserve">a </w:t>
      </w:r>
      <w:r w:rsidRPr="002E2766">
        <w:rPr>
          <w:sz w:val="24"/>
          <w:szCs w:val="24"/>
        </w:rPr>
        <w:t>greater understanding of how I teach and how my students learn. For example, upon reflection of the Pilot study, I came to realise that the students needed a more structured approach to the problem they were se</w:t>
      </w:r>
      <w:r w:rsidR="00881FCA" w:rsidRPr="002E2766">
        <w:rPr>
          <w:sz w:val="24"/>
          <w:szCs w:val="24"/>
        </w:rPr>
        <w:t>t and so I amended the problem</w:t>
      </w:r>
      <w:r w:rsidRPr="002E2766">
        <w:rPr>
          <w:sz w:val="24"/>
          <w:szCs w:val="24"/>
        </w:rPr>
        <w:t xml:space="preserve"> used in the main study </w:t>
      </w:r>
      <w:r w:rsidR="00881FCA" w:rsidRPr="002E2766">
        <w:rPr>
          <w:sz w:val="24"/>
          <w:szCs w:val="24"/>
        </w:rPr>
        <w:t>to allow students to use the previous tutorial as a stepping stone in terms of knowledge for the next tutorial</w:t>
      </w:r>
      <w:r w:rsidRPr="002E2766">
        <w:rPr>
          <w:sz w:val="24"/>
          <w:szCs w:val="24"/>
        </w:rPr>
        <w:t>. Furthermore, the Pilot study also he</w:t>
      </w:r>
      <w:r w:rsidR="00881FCA" w:rsidRPr="002E2766">
        <w:rPr>
          <w:sz w:val="24"/>
          <w:szCs w:val="24"/>
        </w:rPr>
        <w:t xml:space="preserve">lped me to realise that if the PBL component was not going to count towards continuous assessment (i.e. be allocated a mark), then students would see it </w:t>
      </w:r>
      <w:r w:rsidR="00A62A70" w:rsidRPr="002E2766">
        <w:rPr>
          <w:sz w:val="24"/>
          <w:szCs w:val="24"/>
        </w:rPr>
        <w:t>as a</w:t>
      </w:r>
      <w:r w:rsidR="00881FCA" w:rsidRPr="002E2766">
        <w:rPr>
          <w:sz w:val="24"/>
          <w:szCs w:val="24"/>
        </w:rPr>
        <w:t xml:space="preserve"> ‘less important’</w:t>
      </w:r>
      <w:r w:rsidR="00A62A70" w:rsidRPr="002E2766">
        <w:rPr>
          <w:sz w:val="24"/>
          <w:szCs w:val="24"/>
        </w:rPr>
        <w:t xml:space="preserve"> aspect of the module</w:t>
      </w:r>
      <w:r w:rsidR="00881FCA" w:rsidRPr="002E2766">
        <w:rPr>
          <w:sz w:val="24"/>
          <w:szCs w:val="24"/>
        </w:rPr>
        <w:t xml:space="preserve"> and be much less likely to get involved in the process.</w:t>
      </w:r>
    </w:p>
    <w:p w14:paraId="6C8672C1" w14:textId="77777777" w:rsidR="00880DAC" w:rsidRDefault="00880DAC" w:rsidP="00073F31">
      <w:pPr>
        <w:pStyle w:val="Heading3"/>
      </w:pPr>
      <w:bookmarkStart w:id="50" w:name="_Toc395689968"/>
      <w:r w:rsidRPr="00073F31">
        <w:t>Quantitative and Qualitative methods</w:t>
      </w:r>
      <w:bookmarkEnd w:id="50"/>
    </w:p>
    <w:p w14:paraId="7CED5590" w14:textId="77777777" w:rsidR="00A25A66" w:rsidRPr="00A25A66" w:rsidRDefault="00A25A66" w:rsidP="00A25A66"/>
    <w:p w14:paraId="37F87477" w14:textId="77777777" w:rsidR="00C50A4C" w:rsidRPr="00880DAC" w:rsidRDefault="00C50A4C" w:rsidP="00A25A66">
      <w:pPr>
        <w:spacing w:line="360" w:lineRule="auto"/>
        <w:ind w:firstLine="720"/>
        <w:rPr>
          <w:sz w:val="24"/>
          <w:szCs w:val="24"/>
        </w:rPr>
      </w:pPr>
      <w:r w:rsidRPr="00DC0915">
        <w:rPr>
          <w:sz w:val="24"/>
          <w:szCs w:val="24"/>
        </w:rPr>
        <w:t xml:space="preserve">This study takes a mixed methods approach to ascertaining the feasibility of introducing a problem-based approach to </w:t>
      </w:r>
      <w:r>
        <w:rPr>
          <w:sz w:val="24"/>
          <w:szCs w:val="24"/>
        </w:rPr>
        <w:t xml:space="preserve">mathematics </w:t>
      </w:r>
      <w:r w:rsidRPr="00DC0915">
        <w:rPr>
          <w:sz w:val="24"/>
          <w:szCs w:val="24"/>
        </w:rPr>
        <w:t>tutorials in my institution.</w:t>
      </w:r>
      <w:r>
        <w:rPr>
          <w:sz w:val="24"/>
          <w:szCs w:val="24"/>
        </w:rPr>
        <w:t xml:space="preserve"> Although </w:t>
      </w:r>
      <w:r>
        <w:rPr>
          <w:sz w:val="24"/>
          <w:szCs w:val="24"/>
        </w:rPr>
        <w:lastRenderedPageBreak/>
        <w:t>I have a certain predisposition towards quantifiable studies and techniques due to my background in mathematics, both quantitative and qualitative techniques have been used. The decision to use both of these methods in this study supports the view that the research should not be led by the method but instead the intention should be to, “</w:t>
      </w:r>
      <w:r>
        <w:rPr>
          <w:i/>
          <w:sz w:val="24"/>
          <w:szCs w:val="24"/>
        </w:rPr>
        <w:t>use whatever research procedures seem appropriate and useful for shedding light on the problem”</w:t>
      </w:r>
      <w:r>
        <w:rPr>
          <w:sz w:val="24"/>
          <w:szCs w:val="24"/>
        </w:rPr>
        <w:t xml:space="preserve"> </w:t>
      </w:r>
      <w:r w:rsidR="00FD12DF">
        <w:rPr>
          <w:sz w:val="24"/>
          <w:szCs w:val="24"/>
        </w:rPr>
        <w:fldChar w:fldCharType="begin"/>
      </w:r>
      <w:r>
        <w:rPr>
          <w:sz w:val="24"/>
          <w:szCs w:val="24"/>
        </w:rPr>
        <w:instrText xml:space="preserve"> ADDIN EN.CITE &lt;EndNote&gt;&lt;Cite&gt;&lt;Author&gt;Bishop&lt;/Author&gt;&lt;Year&gt;1992&lt;/Year&gt;&lt;RecNum&gt;15&lt;/RecNum&gt;&lt;Suffix&gt;`, p.716&lt;/Suffix&gt;&lt;DisplayText&gt;(Bishop, 1992, p.716)&lt;/DisplayText&gt;&lt;record&gt;&lt;rec-number&gt;15&lt;/rec-number&gt;&lt;foreign-keys&gt;&lt;key app="EN" db-id="z5zp9epztzf2vxexs9pxzpv2sw9ffxp0pt59"&gt;15&lt;/key&gt;&lt;/foreign-keys&gt;&lt;ref-type name="Book Section"&gt;5&lt;/ref-type&gt;&lt;contributors&gt;&lt;authors&gt;&lt;author&gt;Bishop, A,&lt;/author&gt;&lt;/authors&gt;&lt;secondary-authors&gt;&lt;author&gt;Grouws, D,&lt;/author&gt;&lt;/secondary-authors&gt;&lt;/contributors&gt;&lt;titles&gt;&lt;title&gt;International Perspectives on research in mathematics education&lt;/title&gt;&lt;secondary-title&gt;Handbook of Research in Mathematics Teaching and Learning&lt;/secondary-title&gt;&lt;/titles&gt;&lt;pages&gt;710-723&lt;/pages&gt;&lt;dates&gt;&lt;year&gt;1992&lt;/year&gt;&lt;/dates&gt;&lt;pub-location&gt;New York&lt;/pub-location&gt;&lt;publisher&gt;MacMillan&lt;/publisher&gt;&lt;urls&gt;&lt;/urls&gt;&lt;/record&gt;&lt;/Cite&gt;&lt;/EndNote&gt;</w:instrText>
      </w:r>
      <w:r w:rsidR="00FD12DF">
        <w:rPr>
          <w:sz w:val="24"/>
          <w:szCs w:val="24"/>
        </w:rPr>
        <w:fldChar w:fldCharType="separate"/>
      </w:r>
      <w:r>
        <w:rPr>
          <w:noProof/>
          <w:sz w:val="24"/>
          <w:szCs w:val="24"/>
        </w:rPr>
        <w:t>(Bishop, 1992, p.716)</w:t>
      </w:r>
      <w:r w:rsidR="00FD12DF">
        <w:rPr>
          <w:sz w:val="24"/>
          <w:szCs w:val="24"/>
        </w:rPr>
        <w:fldChar w:fldCharType="end"/>
      </w:r>
      <w:r>
        <w:rPr>
          <w:i/>
          <w:sz w:val="24"/>
          <w:szCs w:val="24"/>
        </w:rPr>
        <w:t xml:space="preserve">. </w:t>
      </w:r>
      <w:r w:rsidRPr="009B15E1">
        <w:rPr>
          <w:sz w:val="24"/>
          <w:szCs w:val="24"/>
        </w:rPr>
        <w:t xml:space="preserve">Students will be asked to work in groups to prepare and verbally discuss a solution to a PBL exercise over the course of 6 weeks and culminating in a poster presentation. Each group will be assessed by a number of different ‘examiners’ in the poster presentation and will be given an overall presentation mark. Furthermore, students will be awarded an overall mark for their interaction with the PBL component (attendance, diary entries, group presentation and peer evaluations). Quantitative data will be generated by examining whether there is a correlation between </w:t>
      </w:r>
      <w:r w:rsidR="00AE01C9">
        <w:rPr>
          <w:sz w:val="24"/>
          <w:szCs w:val="24"/>
        </w:rPr>
        <w:t xml:space="preserve">marks </w:t>
      </w:r>
      <w:r w:rsidR="00AE01C9" w:rsidRPr="009B15E1">
        <w:rPr>
          <w:sz w:val="24"/>
          <w:szCs w:val="24"/>
        </w:rPr>
        <w:t>achieved</w:t>
      </w:r>
      <w:r w:rsidRPr="009B15E1">
        <w:rPr>
          <w:sz w:val="24"/>
          <w:szCs w:val="24"/>
        </w:rPr>
        <w:t xml:space="preserve"> </w:t>
      </w:r>
      <w:r w:rsidR="003D04E4">
        <w:rPr>
          <w:sz w:val="24"/>
          <w:szCs w:val="24"/>
        </w:rPr>
        <w:t xml:space="preserve">for participation </w:t>
      </w:r>
      <w:r w:rsidRPr="009B15E1">
        <w:rPr>
          <w:sz w:val="24"/>
          <w:szCs w:val="24"/>
        </w:rPr>
        <w:t>in a PBL component and grades achieved in the overall Semester 1 Mathematics module mark. In doing so, factors such as Higher or Ordinary Level Mathematics at Leaving Certificate level (LC), gender and age will be examined and incorporated into the correlation.</w:t>
      </w:r>
      <w:r w:rsidRPr="005E4D29">
        <w:rPr>
          <w:color w:val="FF0000"/>
          <w:sz w:val="24"/>
          <w:szCs w:val="24"/>
        </w:rPr>
        <w:t xml:space="preserve"> </w:t>
      </w:r>
      <w:r w:rsidRPr="00085E98">
        <w:rPr>
          <w:sz w:val="24"/>
          <w:szCs w:val="24"/>
        </w:rPr>
        <w:t xml:space="preserve">Qualitative data will emerge from </w:t>
      </w:r>
      <w:r>
        <w:rPr>
          <w:sz w:val="24"/>
          <w:szCs w:val="24"/>
        </w:rPr>
        <w:t xml:space="preserve">a semi-structured group interview, </w:t>
      </w:r>
      <w:r w:rsidRPr="00085E98">
        <w:rPr>
          <w:sz w:val="24"/>
          <w:szCs w:val="24"/>
        </w:rPr>
        <w:t>observati</w:t>
      </w:r>
      <w:r>
        <w:rPr>
          <w:sz w:val="24"/>
          <w:szCs w:val="24"/>
        </w:rPr>
        <w:t>onal notes and diary entries written by students</w:t>
      </w:r>
      <w:r w:rsidRPr="00085E98">
        <w:rPr>
          <w:sz w:val="24"/>
          <w:szCs w:val="24"/>
        </w:rPr>
        <w:t xml:space="preserve">. </w:t>
      </w:r>
      <w:r>
        <w:rPr>
          <w:sz w:val="24"/>
          <w:szCs w:val="24"/>
        </w:rPr>
        <w:t xml:space="preserve">It is my hope that use of both methods will provide a richer picture of the issue being addressed and the effectiveness of the initiative. </w:t>
      </w:r>
    </w:p>
    <w:p w14:paraId="5198DC82" w14:textId="77777777" w:rsidR="00C50A4C" w:rsidRDefault="00C50A4C" w:rsidP="00C50A4C">
      <w:pPr>
        <w:spacing w:line="360" w:lineRule="auto"/>
        <w:rPr>
          <w:sz w:val="24"/>
          <w:szCs w:val="24"/>
        </w:rPr>
      </w:pPr>
      <w:r>
        <w:tab/>
      </w:r>
      <w:r>
        <w:rPr>
          <w:sz w:val="24"/>
          <w:szCs w:val="24"/>
        </w:rPr>
        <w:t xml:space="preserve">It is typical for researchers to identify more with one of the two approaches (quantitative and qualitative) – either totally avoiding </w:t>
      </w:r>
      <w:r w:rsidR="00A129B5">
        <w:rPr>
          <w:sz w:val="24"/>
          <w:szCs w:val="24"/>
        </w:rPr>
        <w:t>‘</w:t>
      </w:r>
      <w:r>
        <w:rPr>
          <w:sz w:val="24"/>
          <w:szCs w:val="24"/>
        </w:rPr>
        <w:t>warm</w:t>
      </w:r>
      <w:r w:rsidR="00A129B5">
        <w:rPr>
          <w:sz w:val="24"/>
          <w:szCs w:val="24"/>
        </w:rPr>
        <w:t>’</w:t>
      </w:r>
      <w:r>
        <w:rPr>
          <w:sz w:val="24"/>
          <w:szCs w:val="24"/>
        </w:rPr>
        <w:t xml:space="preserve"> and </w:t>
      </w:r>
      <w:r w:rsidR="00A129B5">
        <w:rPr>
          <w:sz w:val="24"/>
          <w:szCs w:val="24"/>
        </w:rPr>
        <w:t>‘</w:t>
      </w:r>
      <w:r>
        <w:rPr>
          <w:sz w:val="24"/>
          <w:szCs w:val="24"/>
        </w:rPr>
        <w:t>fuzzy</w:t>
      </w:r>
      <w:r w:rsidR="00A129B5">
        <w:rPr>
          <w:sz w:val="24"/>
          <w:szCs w:val="24"/>
        </w:rPr>
        <w:t>’</w:t>
      </w:r>
      <w:r>
        <w:rPr>
          <w:sz w:val="24"/>
          <w:szCs w:val="24"/>
        </w:rPr>
        <w:t xml:space="preserve"> qualitative approaches and depending solely upon ‘objective’ statistical analyses and survey questionnaires or embracing qualitative methods, rejecting the quantitative approach as decontextualising human behaviour </w:t>
      </w:r>
      <w:r w:rsidR="00FD12DF">
        <w:rPr>
          <w:sz w:val="24"/>
          <w:szCs w:val="24"/>
        </w:rPr>
        <w:fldChar w:fldCharType="begin"/>
      </w:r>
      <w:r>
        <w:rPr>
          <w:sz w:val="24"/>
          <w:szCs w:val="24"/>
        </w:rPr>
        <w:instrText xml:space="preserve"> ADDIN EN.CITE &lt;EndNote&gt;&lt;Cite&gt;&lt;Author&gt;Weinreich&lt;/Author&gt;&lt;Year&gt;1996&lt;/Year&gt;&lt;RecNum&gt;16&lt;/RecNum&gt;&lt;DisplayText&gt;(Weinreich, 1996)&lt;/DisplayText&gt;&lt;record&gt;&lt;rec-number&gt;16&lt;/rec-number&gt;&lt;foreign-keys&gt;&lt;key app="EN" db-id="z5zp9epztzf2vxexs9pxzpv2sw9ffxp0pt59"&gt;16&lt;/key&gt;&lt;/foreign-keys&gt;&lt;ref-type name="Online Multimedia"&gt;48&lt;/ref-type&gt;&lt;contributors&gt;&lt;authors&gt;&lt;author&gt;Weinreich, N,&lt;/author&gt;&lt;/authors&gt;&lt;/contributors&gt;&lt;titles&gt;&lt;title&gt;Integrating Quantitative and Qualitative Methods in Social Marketing Research&lt;/title&gt;&lt;/titles&gt;&lt;dates&gt;&lt;year&gt;1996&lt;/year&gt;&lt;pub-dates&gt;&lt;date&gt;27 March 2013&lt;/date&gt;&lt;/pub-dates&gt;&lt;/dates&gt;&lt;urls&gt;&lt;related-urls&gt;&lt;url&gt;http://www.social-marketing.comlresearch.html&lt;/url&gt;&lt;/related-urls&gt;&lt;/urls&gt;&lt;custom1&gt;2013&lt;/custom1&gt;&lt;custom2&gt;27 March 2013&lt;/custom2&gt;&lt;electronic-resource-num&gt;http://www.social-marketing.comlresearch.html&lt;/electronic-resource-num&gt;&lt;/record&gt;&lt;/Cite&gt;&lt;/EndNote&gt;</w:instrText>
      </w:r>
      <w:r w:rsidR="00FD12DF">
        <w:rPr>
          <w:sz w:val="24"/>
          <w:szCs w:val="24"/>
        </w:rPr>
        <w:fldChar w:fldCharType="separate"/>
      </w:r>
      <w:r>
        <w:rPr>
          <w:noProof/>
          <w:sz w:val="24"/>
          <w:szCs w:val="24"/>
        </w:rPr>
        <w:t>(Weinreich, 1996)</w:t>
      </w:r>
      <w:r w:rsidR="00FD12DF">
        <w:rPr>
          <w:sz w:val="24"/>
          <w:szCs w:val="24"/>
        </w:rPr>
        <w:fldChar w:fldCharType="end"/>
      </w:r>
      <w:r>
        <w:rPr>
          <w:sz w:val="24"/>
          <w:szCs w:val="24"/>
        </w:rPr>
        <w:t xml:space="preserve">. The positive aspects, however, of both approaches are well recognised and some combination of both methods can produce fruitful research that combines the best of both. </w:t>
      </w:r>
    </w:p>
    <w:p w14:paraId="70505AEA" w14:textId="77777777" w:rsidR="00C50A4C" w:rsidRDefault="00C50A4C" w:rsidP="00C50A4C">
      <w:pPr>
        <w:spacing w:line="360" w:lineRule="auto"/>
        <w:rPr>
          <w:sz w:val="24"/>
          <w:szCs w:val="24"/>
        </w:rPr>
      </w:pPr>
      <w:r>
        <w:rPr>
          <w:sz w:val="24"/>
          <w:szCs w:val="24"/>
        </w:rPr>
        <w:tab/>
        <w:t xml:space="preserve">The main strength of the quantitative paradigm is that it produces quantifiable data that are maybe generalisable to larger populations </w:t>
      </w:r>
      <w:r w:rsidR="00FD12DF">
        <w:rPr>
          <w:sz w:val="24"/>
          <w:szCs w:val="24"/>
        </w:rPr>
        <w:fldChar w:fldCharType="begin"/>
      </w:r>
      <w:r>
        <w:rPr>
          <w:sz w:val="24"/>
          <w:szCs w:val="24"/>
        </w:rPr>
        <w:instrText xml:space="preserve"> ADDIN EN.CITE &lt;EndNote&gt;&lt;Cite&gt;&lt;Author&gt;Creswell&lt;/Author&gt;&lt;Year&gt;2009&lt;/Year&gt;&lt;RecNum&gt;80&lt;/RecNum&gt;&lt;DisplayText&gt;(Creswell, 2009)&lt;/DisplayText&gt;&lt;record&gt;&lt;rec-number&gt;80&lt;/rec-number&gt;&lt;foreign-keys&gt;&lt;key app="EN" db-id="eat5pdetradwv9esxe7xa9pvzx5afwrrs5vw"&gt;80&lt;/key&gt;&lt;/foreign-keys&gt;&lt;ref-type name="Book"&gt;6&lt;/ref-type&gt;&lt;contributors&gt;&lt;authors&gt;&lt;author&gt;Creswell, J&lt;/author&gt;&lt;/authors&gt;&lt;/contributors&gt;&lt;titles&gt;&lt;title&gt;Research Design: qualitative, quantitative and mixed methods approaches&lt;/title&gt;&lt;/titles&gt;&lt;edition&gt;3rd Edition&lt;/edition&gt;&lt;dates&gt;&lt;year&gt;2009&lt;/year&gt;&lt;/dates&gt;&lt;publisher&gt;Thousand Oaks: Sage Publications&lt;/publisher&gt;&lt;urls&gt;&lt;/urls&gt;&lt;/record&gt;&lt;/Cite&gt;&lt;/EndNote&gt;</w:instrText>
      </w:r>
      <w:r w:rsidR="00FD12DF">
        <w:rPr>
          <w:sz w:val="24"/>
          <w:szCs w:val="24"/>
        </w:rPr>
        <w:fldChar w:fldCharType="separate"/>
      </w:r>
      <w:r>
        <w:rPr>
          <w:noProof/>
          <w:sz w:val="24"/>
          <w:szCs w:val="24"/>
        </w:rPr>
        <w:t>(Creswell, 2009)</w:t>
      </w:r>
      <w:r w:rsidR="00FD12DF">
        <w:rPr>
          <w:sz w:val="24"/>
          <w:szCs w:val="24"/>
        </w:rPr>
        <w:fldChar w:fldCharType="end"/>
      </w:r>
      <w:r>
        <w:rPr>
          <w:sz w:val="24"/>
          <w:szCs w:val="24"/>
        </w:rPr>
        <w:t xml:space="preserve">. The methods used in quantitative research aim to ensure objectivity, generalisability and reliability by outlining ways that participants can be chosen </w:t>
      </w:r>
      <w:r w:rsidR="006C22CD">
        <w:rPr>
          <w:sz w:val="24"/>
          <w:szCs w:val="24"/>
        </w:rPr>
        <w:t>at random</w:t>
      </w:r>
      <w:r>
        <w:rPr>
          <w:sz w:val="24"/>
          <w:szCs w:val="24"/>
        </w:rPr>
        <w:t xml:space="preserve"> from the population of choice in a </w:t>
      </w:r>
      <w:r w:rsidR="006C22CD">
        <w:rPr>
          <w:sz w:val="24"/>
          <w:szCs w:val="24"/>
        </w:rPr>
        <w:t>neutral</w:t>
      </w:r>
      <w:r>
        <w:rPr>
          <w:sz w:val="24"/>
          <w:szCs w:val="24"/>
        </w:rPr>
        <w:t xml:space="preserve"> way. The researcher is considered to be external to the actual research and it is expected that results can be replicated regardless of who carries out the research </w:t>
      </w:r>
      <w:r w:rsidR="00FD12DF">
        <w:rPr>
          <w:sz w:val="24"/>
          <w:szCs w:val="24"/>
        </w:rPr>
        <w:fldChar w:fldCharType="begin"/>
      </w:r>
      <w:r>
        <w:rPr>
          <w:sz w:val="24"/>
          <w:szCs w:val="24"/>
        </w:rPr>
        <w:instrText xml:space="preserve"> ADDIN EN.CITE &lt;EndNote&gt;&lt;Cite&gt;&lt;Author&gt;Weinreich&lt;/Author&gt;&lt;Year&gt;1996&lt;/Year&gt;&lt;RecNum&gt;16&lt;/RecNum&gt;&lt;DisplayText&gt;(Weinreich, 1996)&lt;/DisplayText&gt;&lt;record&gt;&lt;rec-number&gt;16&lt;/rec-number&gt;&lt;foreign-keys&gt;&lt;key app="EN" db-id="z5zp9epztzf2vxexs9pxzpv2sw9ffxp0pt59"&gt;16&lt;/key&gt;&lt;/foreign-keys&gt;&lt;ref-type name="Online Multimedia"&gt;48&lt;/ref-type&gt;&lt;contributors&gt;&lt;authors&gt;&lt;author&gt;Weinreich, N,&lt;/author&gt;&lt;/authors&gt;&lt;/contributors&gt;&lt;titles&gt;&lt;title&gt;Integrating Quantitative and Qualitative Methods in Social Marketing Research&lt;/title&gt;&lt;/titles&gt;&lt;dates&gt;&lt;year&gt;1996&lt;/year&gt;&lt;pub-dates&gt;&lt;date&gt;27 March 2013&lt;/date&gt;&lt;/pub-dates&gt;&lt;/dates&gt;&lt;urls&gt;&lt;related-urls&gt;&lt;url&gt;http://www.social-marketing.comlresearch.html&lt;/url&gt;&lt;/related-urls&gt;&lt;/urls&gt;&lt;custom1&gt;2013&lt;/custom1&gt;&lt;custom2&gt;27 March 2013&lt;/custom2&gt;&lt;electronic-resource-num&gt;http://www.social-marketing.comlresearch.html&lt;/electronic-resource-num&gt;&lt;/record&gt;&lt;/Cite&gt;&lt;/EndNote&gt;</w:instrText>
      </w:r>
      <w:r w:rsidR="00FD12DF">
        <w:rPr>
          <w:sz w:val="24"/>
          <w:szCs w:val="24"/>
        </w:rPr>
        <w:fldChar w:fldCharType="separate"/>
      </w:r>
      <w:r>
        <w:rPr>
          <w:noProof/>
          <w:sz w:val="24"/>
          <w:szCs w:val="24"/>
        </w:rPr>
        <w:t>(Weinreich, 1996)</w:t>
      </w:r>
      <w:r w:rsidR="00FD12DF">
        <w:rPr>
          <w:sz w:val="24"/>
          <w:szCs w:val="24"/>
        </w:rPr>
        <w:fldChar w:fldCharType="end"/>
      </w:r>
      <w:r>
        <w:rPr>
          <w:sz w:val="24"/>
          <w:szCs w:val="24"/>
        </w:rPr>
        <w:t xml:space="preserve">. </w:t>
      </w:r>
      <w:r>
        <w:rPr>
          <w:sz w:val="24"/>
          <w:szCs w:val="24"/>
        </w:rPr>
        <w:lastRenderedPageBreak/>
        <w:t xml:space="preserve">These measures are most </w:t>
      </w:r>
      <w:r w:rsidR="006C22CD">
        <w:rPr>
          <w:sz w:val="24"/>
          <w:szCs w:val="24"/>
        </w:rPr>
        <w:t>fitting</w:t>
      </w:r>
      <w:r>
        <w:rPr>
          <w:sz w:val="24"/>
          <w:szCs w:val="24"/>
        </w:rPr>
        <w:t xml:space="preserve"> for carrying out</w:t>
      </w:r>
      <w:r w:rsidR="006C22CD">
        <w:rPr>
          <w:sz w:val="24"/>
          <w:szCs w:val="24"/>
        </w:rPr>
        <w:t xml:space="preserve"> assessments on needs or for comparing conclusions reached with control measures</w:t>
      </w:r>
      <w:r>
        <w:rPr>
          <w:sz w:val="24"/>
          <w:szCs w:val="24"/>
        </w:rPr>
        <w:t xml:space="preserve"> </w:t>
      </w:r>
      <w:r w:rsidR="00FD12DF">
        <w:rPr>
          <w:sz w:val="24"/>
          <w:szCs w:val="24"/>
        </w:rPr>
        <w:fldChar w:fldCharType="begin"/>
      </w:r>
      <w:r>
        <w:rPr>
          <w:sz w:val="24"/>
          <w:szCs w:val="24"/>
        </w:rPr>
        <w:instrText xml:space="preserve"> ADDIN EN.CITE &lt;EndNote&gt;&lt;Cite&gt;&lt;Author&gt;Weinreich&lt;/Author&gt;&lt;Year&gt;1996&lt;/Year&gt;&lt;RecNum&gt;16&lt;/RecNum&gt;&lt;DisplayText&gt;(Weinreich, 1996)&lt;/DisplayText&gt;&lt;record&gt;&lt;rec-number&gt;16&lt;/rec-number&gt;&lt;foreign-keys&gt;&lt;key app="EN" db-id="z5zp9epztzf2vxexs9pxzpv2sw9ffxp0pt59"&gt;16&lt;/key&gt;&lt;/foreign-keys&gt;&lt;ref-type name="Online Multimedia"&gt;48&lt;/ref-type&gt;&lt;contributors&gt;&lt;authors&gt;&lt;author&gt;Weinreich, N,&lt;/author&gt;&lt;/authors&gt;&lt;/contributors&gt;&lt;titles&gt;&lt;title&gt;Integrating Quantitative and Qualitative Methods in Social Marketing Research&lt;/title&gt;&lt;/titles&gt;&lt;dates&gt;&lt;year&gt;1996&lt;/year&gt;&lt;pub-dates&gt;&lt;date&gt;27 March 2013&lt;/date&gt;&lt;/pub-dates&gt;&lt;/dates&gt;&lt;urls&gt;&lt;related-urls&gt;&lt;url&gt;http://www.social-marketing.comlresearch.html&lt;/url&gt;&lt;/related-urls&gt;&lt;/urls&gt;&lt;custom1&gt;2013&lt;/custom1&gt;&lt;custom2&gt;27 March 2013&lt;/custom2&gt;&lt;electronic-resource-num&gt;http://www.social-marketing.comlresearch.html&lt;/electronic-resource-num&gt;&lt;/record&gt;&lt;/Cite&gt;&lt;/EndNote&gt;</w:instrText>
      </w:r>
      <w:r w:rsidR="00FD12DF">
        <w:rPr>
          <w:sz w:val="24"/>
          <w:szCs w:val="24"/>
        </w:rPr>
        <w:fldChar w:fldCharType="separate"/>
      </w:r>
      <w:r>
        <w:rPr>
          <w:noProof/>
          <w:sz w:val="24"/>
          <w:szCs w:val="24"/>
        </w:rPr>
        <w:t>(Weinreich, 1996)</w:t>
      </w:r>
      <w:r w:rsidR="00FD12DF">
        <w:rPr>
          <w:sz w:val="24"/>
          <w:szCs w:val="24"/>
        </w:rPr>
        <w:fldChar w:fldCharType="end"/>
      </w:r>
      <w:r>
        <w:rPr>
          <w:sz w:val="24"/>
          <w:szCs w:val="24"/>
        </w:rPr>
        <w:t xml:space="preserve">. </w:t>
      </w:r>
      <w:r w:rsidR="006C22CD">
        <w:rPr>
          <w:sz w:val="24"/>
          <w:szCs w:val="24"/>
        </w:rPr>
        <w:t xml:space="preserve">A main deficiency in the quantitative handling of data is that it decontextualizes some human behaviours by taking the event out of its setting in the real world and thus neglects the effects of any variables that have been removed from the model. </w:t>
      </w:r>
      <w:r w:rsidR="006B2485">
        <w:rPr>
          <w:sz w:val="24"/>
          <w:szCs w:val="24"/>
        </w:rPr>
        <w:t>The main quantitative methods of data generation used in this study were a test-retest procedure and a correlation analysis.</w:t>
      </w:r>
    </w:p>
    <w:p w14:paraId="55BCAE3B" w14:textId="77777777" w:rsidR="00C50A4C" w:rsidRPr="0001756F" w:rsidRDefault="00C50A4C" w:rsidP="00C50A4C">
      <w:pPr>
        <w:spacing w:line="360" w:lineRule="auto"/>
        <w:rPr>
          <w:color w:val="FF0000"/>
          <w:sz w:val="24"/>
          <w:szCs w:val="24"/>
        </w:rPr>
      </w:pPr>
      <w:r>
        <w:rPr>
          <w:sz w:val="24"/>
          <w:szCs w:val="24"/>
        </w:rPr>
        <w:tab/>
        <w:t xml:space="preserve">On the other hand, </w:t>
      </w:r>
      <w:r w:rsidR="00950A2E">
        <w:rPr>
          <w:sz w:val="24"/>
          <w:szCs w:val="24"/>
        </w:rPr>
        <w:t xml:space="preserve">a huge strength of the qualitative paradigm is that it allows the researcher to become immersed in the situation they are studying and gives them direct contact with the participants of the study. </w:t>
      </w:r>
      <w:r>
        <w:rPr>
          <w:sz w:val="24"/>
          <w:szCs w:val="24"/>
        </w:rPr>
        <w:t xml:space="preserve">Methods such as interviews, observations and focus groups help researchers to </w:t>
      </w:r>
      <w:r w:rsidR="00FB00C1">
        <w:rPr>
          <w:sz w:val="24"/>
          <w:szCs w:val="24"/>
        </w:rPr>
        <w:t xml:space="preserve">make sense of social phenomena that people are involved in and to better understand the processes that take place mentally during these actions </w:t>
      </w:r>
      <w:r w:rsidR="00FD12DF">
        <w:rPr>
          <w:sz w:val="24"/>
          <w:szCs w:val="24"/>
        </w:rPr>
        <w:fldChar w:fldCharType="begin"/>
      </w:r>
      <w:r>
        <w:rPr>
          <w:sz w:val="24"/>
          <w:szCs w:val="24"/>
        </w:rPr>
        <w:instrText xml:space="preserve"> ADDIN EN.CITE &lt;EndNote&gt;&lt;Cite&gt;&lt;Author&gt;Weinreich&lt;/Author&gt;&lt;Year&gt;1996&lt;/Year&gt;&lt;RecNum&gt;16&lt;/RecNum&gt;&lt;DisplayText&gt;(Weinreich, 1996)&lt;/DisplayText&gt;&lt;record&gt;&lt;rec-number&gt;16&lt;/rec-number&gt;&lt;foreign-keys&gt;&lt;key app="EN" db-id="z5zp9epztzf2vxexs9pxzpv2sw9ffxp0pt59"&gt;16&lt;/key&gt;&lt;/foreign-keys&gt;&lt;ref-type name="Online Multimedia"&gt;48&lt;/ref-type&gt;&lt;contributors&gt;&lt;authors&gt;&lt;author&gt;Weinreich, N,&lt;/author&gt;&lt;/authors&gt;&lt;/contributors&gt;&lt;titles&gt;&lt;title&gt;Integrating Quantitative and Qualitative Methods in Social Marketing Research&lt;/title&gt;&lt;/titles&gt;&lt;dates&gt;&lt;year&gt;1996&lt;/year&gt;&lt;pub-dates&gt;&lt;date&gt;27 March 2013&lt;/date&gt;&lt;/pub-dates&gt;&lt;/dates&gt;&lt;urls&gt;&lt;related-urls&gt;&lt;url&gt;http://www.social-marketing.comlresearch.html&lt;/url&gt;&lt;/related-urls&gt;&lt;/urls&gt;&lt;custom1&gt;2013&lt;/custom1&gt;&lt;custom2&gt;27 March 2013&lt;/custom2&gt;&lt;electronic-resource-num&gt;http://www.social-marketing.comlresearch.html&lt;/electronic-resource-num&gt;&lt;/record&gt;&lt;/Cite&gt;&lt;/EndNote&gt;</w:instrText>
      </w:r>
      <w:r w:rsidR="00FD12DF">
        <w:rPr>
          <w:sz w:val="24"/>
          <w:szCs w:val="24"/>
        </w:rPr>
        <w:fldChar w:fldCharType="separate"/>
      </w:r>
      <w:r>
        <w:rPr>
          <w:noProof/>
          <w:sz w:val="24"/>
          <w:szCs w:val="24"/>
        </w:rPr>
        <w:t>(Weinreich, 1996)</w:t>
      </w:r>
      <w:r w:rsidR="00FD12DF">
        <w:rPr>
          <w:sz w:val="24"/>
          <w:szCs w:val="24"/>
        </w:rPr>
        <w:fldChar w:fldCharType="end"/>
      </w:r>
      <w:r>
        <w:rPr>
          <w:sz w:val="24"/>
          <w:szCs w:val="24"/>
        </w:rPr>
        <w:t xml:space="preserve">. The researcher becomes part of the instrument of data generation and </w:t>
      </w:r>
      <w:r w:rsidR="00733066">
        <w:rPr>
          <w:sz w:val="24"/>
          <w:szCs w:val="24"/>
        </w:rPr>
        <w:t>different conclusions can be reached when different people carry out the research.</w:t>
      </w:r>
      <w:r>
        <w:rPr>
          <w:sz w:val="24"/>
          <w:szCs w:val="24"/>
        </w:rPr>
        <w:t xml:space="preserve"> Data generated tends to be rich and detailed and leaves the participants’ perspective intact. A main weakness however, is that use of qualitative methods leads to data generation and analysis which is often time-consuming and labour intensive and is usually not credibly generalisable.</w:t>
      </w:r>
      <w:r w:rsidR="006B2485" w:rsidRPr="002E2766">
        <w:rPr>
          <w:sz w:val="24"/>
          <w:szCs w:val="24"/>
        </w:rPr>
        <w:t xml:space="preserve"> The main qualitative methods of data generation that were used in this study were questionnaires given out to students, a small group interview conducted with students and insights into diary entries of students. As will be elaborated upon in the main body of the study, results from the interview </w:t>
      </w:r>
      <w:r w:rsidR="000032E1" w:rsidRPr="002E2766">
        <w:rPr>
          <w:sz w:val="24"/>
          <w:szCs w:val="24"/>
        </w:rPr>
        <w:t xml:space="preserve">data were compared to the findings of a 2003 study which presented a thematic analysis of the benefits of collaborative-based learning </w:t>
      </w:r>
      <w:r w:rsidR="000032E1" w:rsidRPr="002E2766">
        <w:rPr>
          <w:sz w:val="24"/>
          <w:szCs w:val="24"/>
        </w:rPr>
        <w:fldChar w:fldCharType="begin"/>
      </w:r>
      <w:r w:rsidR="000032E1" w:rsidRPr="002E2766">
        <w:rPr>
          <w:sz w:val="24"/>
          <w:szCs w:val="24"/>
        </w:rPr>
        <w:instrText xml:space="preserve"> ADDIN EN.CITE &lt;EndNote&gt;&lt;Cite&gt;&lt;Author&gt;D&amp;apos;Souza&lt;/Author&gt;&lt;Year&gt;2003&lt;/Year&gt;&lt;RecNum&gt;45&lt;/RecNum&gt;&lt;DisplayText&gt;(D&amp;apos;Souza and Wood, 2003)&lt;/DisplayText&gt;&lt;record&gt;&lt;rec-number&gt;45&lt;/rec-number&gt;&lt;foreign-keys&gt;&lt;key app="EN" db-id="eat5pdetradwv9esxe7xa9pvzx5afwrrs5vw"&gt;45&lt;/key&gt;&lt;/foreign-keys&gt;&lt;ref-type name="Conference Proceedings"&gt;10&lt;/ref-type&gt;&lt;contributors&gt;&lt;authors&gt;&lt;author&gt;D&amp;apos;Souza, S,&lt;/author&gt;&lt;author&gt;Wood, L,&lt;/author&gt;&lt;/authors&gt;&lt;/contributors&gt;&lt;titles&gt;&lt;title&gt;Tertiary students&amp;apos; views of group work in mathematics&lt;/title&gt;&lt;secondary-title&gt;Educational Research, Risks and Dilemmas - New Zealand Association for Research in Education (NZARE) and Australian Association for Research in Education (AARE) Joint Conference&lt;/secondary-title&gt;&lt;/titles&gt;&lt;dates&gt;&lt;year&gt;2003&lt;/year&gt;&lt;/dates&gt;&lt;pub-location&gt;The University of Auckland, Auckland, New Zealand&lt;/pub-location&gt;&lt;urls&gt;&lt;related-urls&gt;&lt;url&gt;http://www.aare.edu.au/03pap/dso03154.pdf&lt;/url&gt;&lt;/related-urls&gt;&lt;/urls&gt;&lt;access-date&gt;2nd July 2013&lt;/access-date&gt;&lt;/record&gt;&lt;/Cite&gt;&lt;/EndNote&gt;</w:instrText>
      </w:r>
      <w:r w:rsidR="000032E1" w:rsidRPr="002E2766">
        <w:rPr>
          <w:sz w:val="24"/>
          <w:szCs w:val="24"/>
        </w:rPr>
        <w:fldChar w:fldCharType="separate"/>
      </w:r>
      <w:r w:rsidR="000032E1" w:rsidRPr="002E2766">
        <w:rPr>
          <w:noProof/>
          <w:sz w:val="24"/>
          <w:szCs w:val="24"/>
        </w:rPr>
        <w:t>(D'Souza and Wood, 2003)</w:t>
      </w:r>
      <w:r w:rsidR="000032E1" w:rsidRPr="002E2766">
        <w:rPr>
          <w:sz w:val="24"/>
          <w:szCs w:val="24"/>
        </w:rPr>
        <w:fldChar w:fldCharType="end"/>
      </w:r>
      <w:r w:rsidR="000032E1" w:rsidRPr="002E2766">
        <w:rPr>
          <w:sz w:val="24"/>
          <w:szCs w:val="24"/>
        </w:rPr>
        <w:t xml:space="preserve">. I drew upon this 2003 study and replicated their work to some extent </w:t>
      </w:r>
      <w:r w:rsidR="00C11896" w:rsidRPr="002E2766">
        <w:rPr>
          <w:sz w:val="24"/>
          <w:szCs w:val="24"/>
        </w:rPr>
        <w:t>drawing on interview data to emphasise how my work links with the general literature on collaborative learning e.g. improving student engagement, building self-esteem and issues with assessment. This then gave me the confidence to use a form of ‘winnowing’</w:t>
      </w:r>
      <w:r w:rsidR="00FF2B27" w:rsidRPr="002E2766">
        <w:rPr>
          <w:sz w:val="24"/>
          <w:szCs w:val="24"/>
        </w:rPr>
        <w:t xml:space="preserve"> process</w:t>
      </w:r>
      <w:r w:rsidR="00C11896" w:rsidRPr="002E2766">
        <w:rPr>
          <w:sz w:val="24"/>
          <w:szCs w:val="24"/>
        </w:rPr>
        <w:t xml:space="preserve"> to analyse the diary entries</w:t>
      </w:r>
      <w:r w:rsidR="00FF2B27" w:rsidRPr="002E2766">
        <w:rPr>
          <w:sz w:val="24"/>
          <w:szCs w:val="24"/>
        </w:rPr>
        <w:t xml:space="preserve"> where an initial read of the entries saw themes emerge, followed by a consolidation of these themes upon second reading and the third read allowed me to pull these themes together. </w:t>
      </w:r>
      <w:r w:rsidR="00272FA7" w:rsidRPr="002E2766">
        <w:rPr>
          <w:sz w:val="24"/>
          <w:szCs w:val="24"/>
        </w:rPr>
        <w:t xml:space="preserve">This process </w:t>
      </w:r>
      <w:r w:rsidR="00BC0BD8" w:rsidRPr="002E2766">
        <w:rPr>
          <w:sz w:val="24"/>
          <w:szCs w:val="24"/>
        </w:rPr>
        <w:t>enabled me to come to terms with</w:t>
      </w:r>
      <w:r w:rsidR="00272FA7" w:rsidRPr="002E2766">
        <w:rPr>
          <w:sz w:val="24"/>
          <w:szCs w:val="24"/>
        </w:rPr>
        <w:t xml:space="preserve"> my initial nervousness about</w:t>
      </w:r>
      <w:r w:rsidR="00BC0BD8" w:rsidRPr="002E2766">
        <w:rPr>
          <w:sz w:val="24"/>
          <w:szCs w:val="24"/>
        </w:rPr>
        <w:t xml:space="preserve"> how to analyse the qualitative data.</w:t>
      </w:r>
    </w:p>
    <w:p w14:paraId="4274E493" w14:textId="77777777" w:rsidR="00522701" w:rsidRDefault="00522701" w:rsidP="00C50A4C">
      <w:pPr>
        <w:spacing w:line="360" w:lineRule="auto"/>
        <w:ind w:firstLine="720"/>
        <w:rPr>
          <w:sz w:val="24"/>
          <w:szCs w:val="24"/>
        </w:rPr>
      </w:pPr>
      <w:r w:rsidRPr="00522701">
        <w:rPr>
          <w:sz w:val="24"/>
          <w:szCs w:val="24"/>
        </w:rPr>
        <w:lastRenderedPageBreak/>
        <w:t xml:space="preserve">As discussed above </w:t>
      </w:r>
      <w:r w:rsidR="001342BF">
        <w:rPr>
          <w:sz w:val="24"/>
          <w:szCs w:val="24"/>
        </w:rPr>
        <w:t>four main</w:t>
      </w:r>
      <w:r w:rsidRPr="00522701">
        <w:rPr>
          <w:sz w:val="24"/>
          <w:szCs w:val="24"/>
        </w:rPr>
        <w:t xml:space="preserve"> methods of data generation were used in this study, namely a test-retest procedure, a correlation analysis, questionnaires given out to students, a small group interview conducted with students and insights into diary entries of students.</w:t>
      </w:r>
      <w:r>
        <w:rPr>
          <w:sz w:val="24"/>
          <w:szCs w:val="24"/>
        </w:rPr>
        <w:t xml:space="preserve"> </w:t>
      </w:r>
    </w:p>
    <w:p w14:paraId="1971BEC3" w14:textId="77777777" w:rsidR="00522701" w:rsidRDefault="001342BF" w:rsidP="00522701">
      <w:pPr>
        <w:pStyle w:val="Heading4"/>
      </w:pPr>
      <w:r>
        <w:t xml:space="preserve">1. </w:t>
      </w:r>
      <w:r w:rsidR="00522701">
        <w:t>Test-Retest Procedure</w:t>
      </w:r>
    </w:p>
    <w:p w14:paraId="3BAFECC5" w14:textId="77777777" w:rsidR="00522701" w:rsidRPr="00522701" w:rsidRDefault="00522701" w:rsidP="00522701"/>
    <w:p w14:paraId="671B28AA" w14:textId="77777777" w:rsidR="00522701" w:rsidRDefault="00522701" w:rsidP="00522701">
      <w:pPr>
        <w:spacing w:line="360" w:lineRule="auto"/>
        <w:ind w:firstLine="720"/>
        <w:rPr>
          <w:sz w:val="24"/>
          <w:szCs w:val="24"/>
        </w:rPr>
      </w:pPr>
      <w:r>
        <w:rPr>
          <w:sz w:val="24"/>
          <w:szCs w:val="24"/>
        </w:rPr>
        <w:t>The test-retest procedure involved giving students a test before the PBL process began (during Week 1 of term) and again after the PBL process had finished (during Week 12 of term). The test consisted of a multiple choice quiz and was based on a large randomised question bank</w:t>
      </w:r>
      <w:r w:rsidR="00AE26EE">
        <w:rPr>
          <w:sz w:val="24"/>
          <w:szCs w:val="24"/>
        </w:rPr>
        <w:t xml:space="preserve"> (Sheridan, 2013)</w:t>
      </w:r>
      <w:r>
        <w:rPr>
          <w:sz w:val="24"/>
          <w:szCs w:val="24"/>
        </w:rPr>
        <w:t xml:space="preserve">. The computer-based quiz was given to students during Week 1 of term using </w:t>
      </w:r>
      <w:proofErr w:type="spellStart"/>
      <w:r>
        <w:rPr>
          <w:sz w:val="24"/>
          <w:szCs w:val="24"/>
        </w:rPr>
        <w:t>webcourses</w:t>
      </w:r>
      <w:proofErr w:type="spellEnd"/>
      <w:r>
        <w:rPr>
          <w:sz w:val="24"/>
          <w:szCs w:val="24"/>
        </w:rPr>
        <w:t xml:space="preserve"> (student online learning system used in my institution) and they were given a time constraint of 90 minutes. Students were asked to answer 20 questions on basic topics such as algebra, fractions, indices, trigonometry, the equation of the line, logs, quadratic equations, simultaneous equations and basic differentiation</w:t>
      </w:r>
      <w:r w:rsidR="00AE26EE">
        <w:rPr>
          <w:sz w:val="24"/>
          <w:szCs w:val="24"/>
        </w:rPr>
        <w:t xml:space="preserve"> (Sheridan, 2013)</w:t>
      </w:r>
      <w:r>
        <w:rPr>
          <w:sz w:val="24"/>
          <w:szCs w:val="24"/>
        </w:rPr>
        <w:t xml:space="preserve">. These 20 questions were made up of 10 paired questions and the idea behind this approach was to identify those students who had an understanding of a topic as shown by answering both paired questions correctly or a lack of understanding as shown by answering both paired questions incorrectly </w:t>
      </w:r>
      <w:r w:rsidR="00FD12DF">
        <w:rPr>
          <w:sz w:val="24"/>
          <w:szCs w:val="24"/>
        </w:rPr>
        <w:fldChar w:fldCharType="begin"/>
      </w:r>
      <w:r>
        <w:rPr>
          <w:sz w:val="24"/>
          <w:szCs w:val="24"/>
        </w:rPr>
        <w:instrText xml:space="preserve"> ADDIN EN.CITE &lt;EndNote&gt;&lt;Cite&gt;&lt;Author&gt;Lee&lt;/Author&gt;&lt;Year&gt;2004&lt;/Year&gt;&lt;RecNum&gt;100&lt;/RecNum&gt;&lt;DisplayText&gt;(Lee and Robinson, 2004)&lt;/DisplayText&gt;&lt;record&gt;&lt;rec-number&gt;100&lt;/rec-number&gt;&lt;foreign-keys&gt;&lt;key app="EN" db-id="eat5pdetradwv9esxe7xa9pvzx5afwrrs5vw"&gt;100&lt;/key&gt;&lt;/foreign-keys&gt;&lt;ref-type name="Journal Article"&gt;17&lt;/ref-type&gt;&lt;contributors&gt;&lt;authors&gt;&lt;author&gt;Lee, S,&lt;/author&gt;&lt;author&gt;Robinson, C,&lt;/author&gt;&lt;/authors&gt;&lt;/contributors&gt;&lt;titles&gt;&lt;title&gt;&amp;quot;Diagnostic testing in mathematics: paired questions&amp;quot;.&lt;/title&gt;&lt;secondary-title&gt;Teaching Mathematics and its Applications&lt;/secondary-title&gt;&lt;/titles&gt;&lt;periodical&gt;&lt;full-title&gt;Teaching Mathematics and its Applications&lt;/full-title&gt;&lt;/periodical&gt;&lt;pages&gt;154-163&lt;/pages&gt;&lt;volume&gt;24&lt;/volume&gt;&lt;number&gt;4&lt;/number&gt;&lt;section&gt;154&lt;/section&gt;&lt;dates&gt;&lt;year&gt;2004&lt;/year&gt;&lt;/dates&gt;&lt;urls&gt;&lt;/urls&gt;&lt;/record&gt;&lt;/Cite&gt;&lt;/EndNote&gt;</w:instrText>
      </w:r>
      <w:r w:rsidR="00FD12DF">
        <w:rPr>
          <w:sz w:val="24"/>
          <w:szCs w:val="24"/>
        </w:rPr>
        <w:fldChar w:fldCharType="separate"/>
      </w:r>
      <w:r>
        <w:rPr>
          <w:noProof/>
          <w:sz w:val="24"/>
          <w:szCs w:val="24"/>
        </w:rPr>
        <w:t>(Lee and Robinson, 2004)</w:t>
      </w:r>
      <w:r w:rsidR="00FD12DF">
        <w:rPr>
          <w:sz w:val="24"/>
          <w:szCs w:val="24"/>
        </w:rPr>
        <w:fldChar w:fldCharType="end"/>
      </w:r>
      <w:r>
        <w:rPr>
          <w:sz w:val="24"/>
          <w:szCs w:val="24"/>
        </w:rPr>
        <w:t xml:space="preserve">. </w:t>
      </w:r>
    </w:p>
    <w:p w14:paraId="17F3FF91" w14:textId="77777777" w:rsidR="003D04E4" w:rsidRDefault="001342BF" w:rsidP="003D04E4">
      <w:pPr>
        <w:pStyle w:val="Heading4"/>
      </w:pPr>
      <w:r>
        <w:t xml:space="preserve">2. </w:t>
      </w:r>
      <w:r w:rsidR="003D04E4">
        <w:t>Correlation Analysis</w:t>
      </w:r>
    </w:p>
    <w:p w14:paraId="06A0102E" w14:textId="77777777" w:rsidR="003D04E4" w:rsidRDefault="003D04E4" w:rsidP="003D04E4"/>
    <w:p w14:paraId="45997885" w14:textId="77777777" w:rsidR="001342BF" w:rsidRDefault="003D04E4" w:rsidP="001342BF">
      <w:pPr>
        <w:spacing w:line="360" w:lineRule="auto"/>
        <w:ind w:firstLine="720"/>
        <w:rPr>
          <w:sz w:val="24"/>
          <w:szCs w:val="24"/>
        </w:rPr>
      </w:pPr>
      <w:r w:rsidRPr="00524DE0">
        <w:rPr>
          <w:sz w:val="24"/>
          <w:szCs w:val="24"/>
        </w:rPr>
        <w:t xml:space="preserve">A correlational study is a </w:t>
      </w:r>
      <w:r w:rsidR="009F38C1">
        <w:rPr>
          <w:sz w:val="24"/>
          <w:szCs w:val="24"/>
        </w:rPr>
        <w:t xml:space="preserve">quantitative </w:t>
      </w:r>
      <w:r w:rsidRPr="00524DE0">
        <w:rPr>
          <w:sz w:val="24"/>
          <w:szCs w:val="24"/>
        </w:rPr>
        <w:t xml:space="preserve">method of research </w:t>
      </w:r>
      <w:r w:rsidR="009F38C1">
        <w:rPr>
          <w:sz w:val="24"/>
          <w:szCs w:val="24"/>
        </w:rPr>
        <w:t>which determines if two or more variables from the same group of subjects are correlated i.e. if there is an increase or decrease in one variable, is there an increase or decrease in the other variable.</w:t>
      </w:r>
      <w:r w:rsidR="00AF253B">
        <w:rPr>
          <w:sz w:val="24"/>
          <w:szCs w:val="24"/>
        </w:rPr>
        <w:t xml:space="preserve"> </w:t>
      </w:r>
      <w:r w:rsidRPr="00524DE0">
        <w:rPr>
          <w:sz w:val="24"/>
          <w:szCs w:val="24"/>
        </w:rPr>
        <w:t xml:space="preserve">Theoretically, any two quantitative variables can be correlated as long as you have scores on these variables from the same participants. </w:t>
      </w:r>
    </w:p>
    <w:p w14:paraId="2BB16EEB" w14:textId="77777777" w:rsidR="001342BF" w:rsidRDefault="003D04E4" w:rsidP="001342BF">
      <w:pPr>
        <w:spacing w:line="360" w:lineRule="auto"/>
        <w:ind w:firstLine="720"/>
        <w:rPr>
          <w:sz w:val="24"/>
          <w:szCs w:val="24"/>
        </w:rPr>
      </w:pPr>
      <w:r>
        <w:rPr>
          <w:sz w:val="24"/>
          <w:szCs w:val="24"/>
        </w:rPr>
        <w:t xml:space="preserve">In this study, </w:t>
      </w:r>
      <w:r w:rsidR="001342BF">
        <w:rPr>
          <w:sz w:val="24"/>
          <w:szCs w:val="24"/>
        </w:rPr>
        <w:t>I was</w:t>
      </w:r>
      <w:r>
        <w:rPr>
          <w:sz w:val="24"/>
          <w:szCs w:val="24"/>
        </w:rPr>
        <w:t xml:space="preserve"> hoping</w:t>
      </w:r>
      <w:r w:rsidR="001342BF">
        <w:rPr>
          <w:sz w:val="24"/>
          <w:szCs w:val="24"/>
        </w:rPr>
        <w:t xml:space="preserve"> to ascertain if there wa</w:t>
      </w:r>
      <w:r>
        <w:rPr>
          <w:sz w:val="24"/>
          <w:szCs w:val="24"/>
        </w:rPr>
        <w:t xml:space="preserve">s a relationship between marks achieved for interaction with the PBL component and </w:t>
      </w:r>
      <w:r w:rsidR="001C4B89">
        <w:rPr>
          <w:sz w:val="24"/>
          <w:szCs w:val="24"/>
        </w:rPr>
        <w:t>exam</w:t>
      </w:r>
      <w:r>
        <w:rPr>
          <w:sz w:val="24"/>
          <w:szCs w:val="24"/>
        </w:rPr>
        <w:t xml:space="preserve"> grades on a foundation mathematics module. Marks for interaction with the PBL component were awarded for attendance at the PBL tutorials, completion of diar</w:t>
      </w:r>
      <w:r w:rsidR="00324614">
        <w:rPr>
          <w:sz w:val="24"/>
          <w:szCs w:val="24"/>
        </w:rPr>
        <w:t xml:space="preserve">y entries throughout the module, </w:t>
      </w:r>
      <w:r w:rsidR="001342BF">
        <w:rPr>
          <w:sz w:val="24"/>
          <w:szCs w:val="24"/>
        </w:rPr>
        <w:t>individual completion of peer evaluation forms on group members</w:t>
      </w:r>
      <w:r w:rsidR="00324614">
        <w:rPr>
          <w:sz w:val="24"/>
          <w:szCs w:val="24"/>
        </w:rPr>
        <w:t xml:space="preserve"> and participation in a group presentation during the final tutorial.</w:t>
      </w:r>
    </w:p>
    <w:p w14:paraId="50F8F6BA" w14:textId="77777777" w:rsidR="00C50A4C" w:rsidRPr="00C50A4C" w:rsidRDefault="00DC5500" w:rsidP="00C50A4C">
      <w:pPr>
        <w:pStyle w:val="Heading4"/>
      </w:pPr>
      <w:r>
        <w:lastRenderedPageBreak/>
        <w:t xml:space="preserve">3. </w:t>
      </w:r>
      <w:r w:rsidR="00524FF5">
        <w:t>Questionnaire</w:t>
      </w:r>
    </w:p>
    <w:p w14:paraId="7A1E10BD" w14:textId="77777777" w:rsidR="00524FF5" w:rsidRPr="00524FF5" w:rsidRDefault="00524FF5" w:rsidP="00524FF5"/>
    <w:p w14:paraId="6E751453" w14:textId="77777777" w:rsidR="00522701" w:rsidRDefault="009E0CB9" w:rsidP="00522701">
      <w:pPr>
        <w:spacing w:line="360" w:lineRule="auto"/>
        <w:ind w:firstLine="720"/>
        <w:rPr>
          <w:sz w:val="24"/>
          <w:szCs w:val="24"/>
        </w:rPr>
      </w:pPr>
      <w:r>
        <w:rPr>
          <w:sz w:val="24"/>
          <w:szCs w:val="24"/>
        </w:rPr>
        <w:t xml:space="preserve">The questionnaire used in this research was given to students at the end of the project after PBL tutorials had </w:t>
      </w:r>
      <w:r w:rsidR="00BB0ABA">
        <w:rPr>
          <w:sz w:val="24"/>
          <w:szCs w:val="24"/>
        </w:rPr>
        <w:t>finished</w:t>
      </w:r>
      <w:r>
        <w:rPr>
          <w:sz w:val="24"/>
          <w:szCs w:val="24"/>
        </w:rPr>
        <w:t xml:space="preserve"> (Week 12 of term). </w:t>
      </w:r>
      <w:r w:rsidR="00522701">
        <w:rPr>
          <w:sz w:val="24"/>
          <w:szCs w:val="24"/>
        </w:rPr>
        <w:t>The questionnaire used a Likert scale from 1 (‘Definitely disagree’) to 5 (‘Definitely agree’).  Items from the questionnaires were then used to inform discussions for the qualitative process during the group interview. Indeed the benefits of using such mixed-method designs is very well summarised in the following quote</w:t>
      </w:r>
      <w:r w:rsidR="00444A1B">
        <w:rPr>
          <w:sz w:val="24"/>
          <w:szCs w:val="24"/>
        </w:rPr>
        <w:t>:</w:t>
      </w:r>
      <w:r w:rsidR="00522701">
        <w:rPr>
          <w:sz w:val="24"/>
          <w:szCs w:val="24"/>
        </w:rPr>
        <w:t xml:space="preserve"> </w:t>
      </w:r>
    </w:p>
    <w:p w14:paraId="1C99A320" w14:textId="77777777" w:rsidR="00522701" w:rsidRPr="00A25A66" w:rsidRDefault="00444A1B" w:rsidP="00522701">
      <w:pPr>
        <w:spacing w:line="240" w:lineRule="auto"/>
        <w:ind w:left="720"/>
        <w:rPr>
          <w:sz w:val="24"/>
          <w:szCs w:val="24"/>
        </w:rPr>
      </w:pPr>
      <w:r>
        <w:rPr>
          <w:sz w:val="24"/>
          <w:szCs w:val="24"/>
        </w:rPr>
        <w:t>…</w:t>
      </w:r>
      <w:r w:rsidR="00522701" w:rsidRPr="00A25A66">
        <w:rPr>
          <w:sz w:val="24"/>
          <w:szCs w:val="24"/>
        </w:rPr>
        <w:t xml:space="preserve">the careful measurement, generalisable samples, experimental control, and statistical tools of good quantitative studies are precious assets. When they are combined with the up-close deep, credible understanding of complex real-world contexts that characterize good qualitative studies, we have a powerful mix </w:t>
      </w:r>
      <w:r w:rsidR="00FD12DF" w:rsidRPr="00A25A66">
        <w:rPr>
          <w:sz w:val="24"/>
          <w:szCs w:val="24"/>
        </w:rPr>
        <w:fldChar w:fldCharType="begin"/>
      </w:r>
      <w:r w:rsidR="00522701" w:rsidRPr="00A25A66">
        <w:rPr>
          <w:sz w:val="24"/>
          <w:szCs w:val="24"/>
        </w:rPr>
        <w:instrText xml:space="preserve"> ADDIN EN.CITE &lt;EndNote&gt;&lt;Cite&gt;&lt;Author&gt;Miles&lt;/Author&gt;&lt;Year&gt;1994&lt;/Year&gt;&lt;RecNum&gt;17&lt;/RecNum&gt;&lt;Suffix&gt;`, p.42&lt;/Suffix&gt;&lt;DisplayText&gt;(Miles and Huberman, 1994, p.42)&lt;/DisplayText&gt;&lt;record&gt;&lt;rec-number&gt;17&lt;/rec-number&gt;&lt;foreign-keys&gt;&lt;key app="EN" db-id="eat5pdetradwv9esxe7xa9pvzx5afwrrs5vw"&gt;17&lt;/key&gt;&lt;/foreign-keys&gt;&lt;ref-type name="Book Section"&gt;5&lt;/ref-type&gt;&lt;contributors&gt;&lt;authors&gt;&lt;author&gt;Miles, B,&lt;/author&gt;&lt;author&gt;Huberman, A&lt;/author&gt;&lt;/authors&gt;&lt;secondary-authors&gt;&lt;author&gt;Denzin, N,&lt;/author&gt;&lt;author&gt;Lincoln, Y,&lt;/author&gt;&lt;/secondary-authors&gt;&lt;/contributors&gt;&lt;titles&gt;&lt;title&gt;Data management and analysis methods&lt;/title&gt;&lt;secondary-title&gt;Handbook of Qualitative Research &lt;/secondary-title&gt;&lt;/titles&gt;&lt;pages&gt;428-444&lt;/pages&gt;&lt;dates&gt;&lt;year&gt;1994&lt;/year&gt;&lt;/dates&gt;&lt;pub-location&gt;USA&lt;/pub-location&gt;&lt;publisher&gt;Sage Publications&lt;/publisher&gt;&lt;urls&gt;&lt;/urls&gt;&lt;/record&gt;&lt;/Cite&gt;&lt;/EndNote&gt;</w:instrText>
      </w:r>
      <w:r w:rsidR="00FD12DF" w:rsidRPr="00A25A66">
        <w:rPr>
          <w:sz w:val="24"/>
          <w:szCs w:val="24"/>
        </w:rPr>
        <w:fldChar w:fldCharType="separate"/>
      </w:r>
      <w:r w:rsidR="00522701" w:rsidRPr="00A25A66">
        <w:rPr>
          <w:noProof/>
          <w:sz w:val="24"/>
          <w:szCs w:val="24"/>
        </w:rPr>
        <w:t>(Miles and Huberman, 1994, p.42)</w:t>
      </w:r>
      <w:r w:rsidR="00FD12DF" w:rsidRPr="00A25A66">
        <w:rPr>
          <w:sz w:val="24"/>
          <w:szCs w:val="24"/>
        </w:rPr>
        <w:fldChar w:fldCharType="end"/>
      </w:r>
      <w:r w:rsidR="00A25A66" w:rsidRPr="00A25A66">
        <w:rPr>
          <w:sz w:val="24"/>
          <w:szCs w:val="24"/>
        </w:rPr>
        <w:t>.</w:t>
      </w:r>
    </w:p>
    <w:p w14:paraId="4D13B68D" w14:textId="77777777" w:rsidR="009E0CB9" w:rsidRDefault="009E0CB9" w:rsidP="00522701">
      <w:pPr>
        <w:spacing w:line="240" w:lineRule="auto"/>
        <w:ind w:left="720"/>
        <w:rPr>
          <w:sz w:val="24"/>
          <w:szCs w:val="24"/>
        </w:rPr>
      </w:pPr>
    </w:p>
    <w:p w14:paraId="084F1458" w14:textId="77777777" w:rsidR="00522701" w:rsidRPr="00522701" w:rsidRDefault="00DC5500" w:rsidP="00DC5500">
      <w:pPr>
        <w:pStyle w:val="Heading4"/>
      </w:pPr>
      <w:r w:rsidRPr="00DC5500">
        <w:t>4.</w:t>
      </w:r>
      <w:r>
        <w:t xml:space="preserve"> </w:t>
      </w:r>
      <w:r w:rsidR="00C50A4C">
        <w:t>Interview &amp; Diary Entries</w:t>
      </w:r>
    </w:p>
    <w:p w14:paraId="5CCC34A1" w14:textId="77777777" w:rsidR="009E0CB9" w:rsidRDefault="009E0CB9" w:rsidP="009E0CB9">
      <w:pPr>
        <w:spacing w:line="360" w:lineRule="auto"/>
        <w:ind w:firstLine="720"/>
        <w:rPr>
          <w:sz w:val="24"/>
          <w:szCs w:val="24"/>
        </w:rPr>
      </w:pPr>
    </w:p>
    <w:p w14:paraId="210BFB54" w14:textId="77777777" w:rsidR="009E0CB9" w:rsidRDefault="009E0CB9" w:rsidP="009E0CB9">
      <w:pPr>
        <w:spacing w:line="360" w:lineRule="auto"/>
        <w:ind w:firstLine="720"/>
        <w:rPr>
          <w:sz w:val="24"/>
          <w:szCs w:val="24"/>
        </w:rPr>
      </w:pPr>
      <w:r>
        <w:rPr>
          <w:sz w:val="24"/>
          <w:szCs w:val="24"/>
        </w:rPr>
        <w:t xml:space="preserve">A semi-structured interview was carried out with students during Week 12 of term. Furthermore students were asked to complete a diary entry outlining their thoughts and opinions about each PBL session. </w:t>
      </w:r>
    </w:p>
    <w:p w14:paraId="63B57C23" w14:textId="77777777" w:rsidR="0028392E" w:rsidRDefault="0028392E" w:rsidP="0085753D">
      <w:pPr>
        <w:spacing w:line="360" w:lineRule="auto"/>
        <w:ind w:firstLine="720"/>
        <w:rPr>
          <w:sz w:val="24"/>
          <w:szCs w:val="24"/>
        </w:rPr>
      </w:pPr>
      <w:r>
        <w:rPr>
          <w:sz w:val="24"/>
          <w:szCs w:val="24"/>
        </w:rPr>
        <w:t>These procedures and how they were implemented in the study will be discussed in full detail below</w:t>
      </w:r>
      <w:r w:rsidR="0085753D">
        <w:rPr>
          <w:sz w:val="24"/>
          <w:szCs w:val="24"/>
        </w:rPr>
        <w:t xml:space="preserve"> in the fieldwork section of this</w:t>
      </w:r>
      <w:r>
        <w:rPr>
          <w:sz w:val="24"/>
          <w:szCs w:val="24"/>
        </w:rPr>
        <w:t xml:space="preserve"> chapter. </w:t>
      </w:r>
    </w:p>
    <w:p w14:paraId="44683483" w14:textId="77777777" w:rsidR="003E0F8D" w:rsidRPr="00073F31" w:rsidRDefault="00762E91" w:rsidP="00073F31">
      <w:pPr>
        <w:pStyle w:val="Heading3"/>
      </w:pPr>
      <w:bookmarkStart w:id="51" w:name="_Toc395689969"/>
      <w:r>
        <w:t>Research Questions and Methods</w:t>
      </w:r>
      <w:bookmarkEnd w:id="51"/>
    </w:p>
    <w:p w14:paraId="6CB371B5" w14:textId="77777777" w:rsidR="003E0F8D" w:rsidRDefault="003E0F8D" w:rsidP="003E0F8D"/>
    <w:p w14:paraId="3B1E3114" w14:textId="77777777" w:rsidR="002A0E46" w:rsidRDefault="003E0F8D" w:rsidP="00406317">
      <w:pPr>
        <w:spacing w:line="360" w:lineRule="auto"/>
        <w:rPr>
          <w:sz w:val="24"/>
          <w:szCs w:val="24"/>
        </w:rPr>
      </w:pPr>
      <w:r>
        <w:tab/>
      </w:r>
      <w:r w:rsidRPr="003E0F8D">
        <w:rPr>
          <w:sz w:val="24"/>
          <w:szCs w:val="24"/>
        </w:rPr>
        <w:t>In this study I decided to use a mixture of qualitative and qua</w:t>
      </w:r>
      <w:r w:rsidR="00E51880">
        <w:rPr>
          <w:sz w:val="24"/>
          <w:szCs w:val="24"/>
        </w:rPr>
        <w:t>ntitative methods. Once this had</w:t>
      </w:r>
      <w:r w:rsidRPr="003E0F8D">
        <w:rPr>
          <w:sz w:val="24"/>
          <w:szCs w:val="24"/>
        </w:rPr>
        <w:t xml:space="preserve"> been decided,</w:t>
      </w:r>
      <w:r w:rsidR="004A20B9">
        <w:rPr>
          <w:sz w:val="24"/>
          <w:szCs w:val="24"/>
        </w:rPr>
        <w:t xml:space="preserve"> questions that immediately spra</w:t>
      </w:r>
      <w:r w:rsidRPr="003E0F8D">
        <w:rPr>
          <w:sz w:val="24"/>
          <w:szCs w:val="24"/>
        </w:rPr>
        <w:t>ng to mind include</w:t>
      </w:r>
      <w:r w:rsidR="004A20B9">
        <w:rPr>
          <w:sz w:val="24"/>
          <w:szCs w:val="24"/>
        </w:rPr>
        <w:t>d</w:t>
      </w:r>
      <w:r w:rsidRPr="003E0F8D">
        <w:rPr>
          <w:sz w:val="24"/>
          <w:szCs w:val="24"/>
        </w:rPr>
        <w:t xml:space="preserve"> </w:t>
      </w:r>
      <w:r w:rsidRPr="00BC6DD2">
        <w:rPr>
          <w:i/>
          <w:sz w:val="24"/>
          <w:szCs w:val="24"/>
        </w:rPr>
        <w:t xml:space="preserve">“Are the qualitative and quantitative sides of equal status? Are they interactive or separate? How are they sequenced?” </w:t>
      </w:r>
      <w:r w:rsidR="00FD12DF" w:rsidRPr="003E0F8D">
        <w:rPr>
          <w:i/>
          <w:sz w:val="24"/>
          <w:szCs w:val="24"/>
        </w:rPr>
        <w:fldChar w:fldCharType="begin"/>
      </w:r>
      <w:r w:rsidRPr="003E0F8D">
        <w:rPr>
          <w:i/>
          <w:sz w:val="24"/>
          <w:szCs w:val="24"/>
        </w:rPr>
        <w:instrText xml:space="preserve"> ADDIN EN.CITE &lt;EndNote&gt;&lt;Cite&gt;&lt;Author&gt;Miles&lt;/Author&gt;&lt;Year&gt;1994&lt;/Year&gt;&lt;RecNum&gt;17&lt;/RecNum&gt;&lt;Suffix&gt;`, p.41&lt;/Suffix&gt;&lt;DisplayText&gt;(Miles and Huberman, 1994, p.41)&lt;/DisplayText&gt;&lt;record&gt;&lt;rec-number&gt;17&lt;/rec-number&gt;&lt;foreign-keys&gt;&lt;key app="EN" db-id="eat5pdetradwv9esxe7xa9pvzx5afwrrs5vw"&gt;17&lt;/key&gt;&lt;/foreign-keys&gt;&lt;ref-type name="Book Section"&gt;5&lt;/ref-type&gt;&lt;contributors&gt;&lt;authors&gt;&lt;author&gt;Miles, B,&lt;/author&gt;&lt;author&gt;Huberman, A&lt;/author&gt;&lt;/authors&gt;&lt;secondary-authors&gt;&lt;author&gt;Denzin, N,&lt;/author&gt;&lt;author&gt;Lincoln, Y,&lt;/author&gt;&lt;/secondary-authors&gt;&lt;/contributors&gt;&lt;titles&gt;&lt;title&gt;Data management and analysis methods&lt;/title&gt;&lt;secondary-title&gt;Handbook of Qualitative Research &lt;/secondary-title&gt;&lt;/titles&gt;&lt;pages&gt;428-444&lt;/pages&gt;&lt;dates&gt;&lt;year&gt;1994&lt;/year&gt;&lt;/dates&gt;&lt;pub-location&gt;USA&lt;/pub-location&gt;&lt;publisher&gt;Sage Publications&lt;/publisher&gt;&lt;urls&gt;&lt;/urls&gt;&lt;/record&gt;&lt;/Cite&gt;&lt;/EndNote&gt;</w:instrText>
      </w:r>
      <w:r w:rsidR="00FD12DF" w:rsidRPr="003E0F8D">
        <w:rPr>
          <w:i/>
          <w:sz w:val="24"/>
          <w:szCs w:val="24"/>
        </w:rPr>
        <w:fldChar w:fldCharType="separate"/>
      </w:r>
      <w:r w:rsidRPr="003E0F8D">
        <w:rPr>
          <w:i/>
          <w:noProof/>
          <w:sz w:val="24"/>
          <w:szCs w:val="24"/>
        </w:rPr>
        <w:t>(Miles and Huberman, 1994, p.41)</w:t>
      </w:r>
      <w:r w:rsidR="00FD12DF" w:rsidRPr="003E0F8D">
        <w:rPr>
          <w:i/>
          <w:sz w:val="24"/>
          <w:szCs w:val="24"/>
        </w:rPr>
        <w:fldChar w:fldCharType="end"/>
      </w:r>
      <w:r>
        <w:rPr>
          <w:sz w:val="24"/>
          <w:szCs w:val="24"/>
        </w:rPr>
        <w:t>.</w:t>
      </w:r>
      <w:r w:rsidR="00CA534A">
        <w:rPr>
          <w:sz w:val="24"/>
          <w:szCs w:val="24"/>
        </w:rPr>
        <w:t xml:space="preserve"> Furthermore, specific methods of investigation need to be chosen and there are many different choices for these.</w:t>
      </w:r>
      <w:r w:rsidR="00A73758">
        <w:rPr>
          <w:sz w:val="24"/>
          <w:szCs w:val="24"/>
        </w:rPr>
        <w:t xml:space="preserve"> Indeed, caution is necessary to avoid </w:t>
      </w:r>
      <w:r w:rsidR="009114C7">
        <w:rPr>
          <w:sz w:val="24"/>
          <w:szCs w:val="24"/>
        </w:rPr>
        <w:t xml:space="preserve">falling into ‘default mode’ when selecting methods, which is where one particular method is seen as the only way of proceeding </w:t>
      </w:r>
      <w:r w:rsidR="00FD12DF">
        <w:rPr>
          <w:sz w:val="24"/>
          <w:szCs w:val="24"/>
        </w:rPr>
        <w:fldChar w:fldCharType="begin"/>
      </w:r>
      <w:r w:rsidR="009114C7">
        <w:rPr>
          <w:sz w:val="24"/>
          <w:szCs w:val="24"/>
        </w:rPr>
        <w:instrText xml:space="preserve"> ADDIN EN.CITE &lt;EndNote&gt;&lt;Cite&gt;&lt;Author&gt;Miles&lt;/Author&gt;&lt;Year&gt;1994&lt;/Year&gt;&lt;RecNum&gt;17&lt;/RecNum&gt;&lt;DisplayText&gt;(Miles and Huberman, 1994)&lt;/DisplayText&gt;&lt;record&gt;&lt;rec-number&gt;17&lt;/rec-number&gt;&lt;foreign-keys&gt;&lt;key app="EN" db-id="eat5pdetradwv9esxe7xa9pvzx5afwrrs5vw"&gt;17&lt;/key&gt;&lt;/foreign-keys&gt;&lt;ref-type name="Book Section"&gt;5&lt;/ref-type&gt;&lt;contributors&gt;&lt;authors&gt;&lt;author&gt;Miles, B,&lt;/author&gt;&lt;author&gt;Huberman, A&lt;/author&gt;&lt;/authors&gt;&lt;secondary-authors&gt;&lt;author&gt;Denzin, N,&lt;/author&gt;&lt;author&gt;Lincoln, Y,&lt;/author&gt;&lt;/secondary-authors&gt;&lt;/contributors&gt;&lt;titles&gt;&lt;title&gt;Data management and analysis methods&lt;/title&gt;&lt;secondary-title&gt;Handbook of Qualitative Research &lt;/secondary-title&gt;&lt;/titles&gt;&lt;pages&gt;428-444&lt;/pages&gt;&lt;dates&gt;&lt;year&gt;1994&lt;/year&gt;&lt;/dates&gt;&lt;pub-location&gt;USA&lt;/pub-location&gt;&lt;publisher&gt;Sage Publications&lt;/publisher&gt;&lt;urls&gt;&lt;/urls&gt;&lt;/record&gt;&lt;/Cite&gt;&lt;/EndNote&gt;</w:instrText>
      </w:r>
      <w:r w:rsidR="00FD12DF">
        <w:rPr>
          <w:sz w:val="24"/>
          <w:szCs w:val="24"/>
        </w:rPr>
        <w:fldChar w:fldCharType="separate"/>
      </w:r>
      <w:r w:rsidR="009114C7">
        <w:rPr>
          <w:noProof/>
          <w:sz w:val="24"/>
          <w:szCs w:val="24"/>
        </w:rPr>
        <w:t>(Miles and Huberman, 1994)</w:t>
      </w:r>
      <w:r w:rsidR="00FD12DF">
        <w:rPr>
          <w:sz w:val="24"/>
          <w:szCs w:val="24"/>
        </w:rPr>
        <w:fldChar w:fldCharType="end"/>
      </w:r>
      <w:r w:rsidR="009114C7">
        <w:rPr>
          <w:sz w:val="24"/>
          <w:szCs w:val="24"/>
        </w:rPr>
        <w:t>.</w:t>
      </w:r>
      <w:r w:rsidR="00406317">
        <w:rPr>
          <w:sz w:val="24"/>
          <w:szCs w:val="24"/>
        </w:rPr>
        <w:t xml:space="preserve"> </w:t>
      </w:r>
      <w:r w:rsidR="002A0E46">
        <w:rPr>
          <w:sz w:val="24"/>
          <w:szCs w:val="24"/>
        </w:rPr>
        <w:t xml:space="preserve">Some very useful and interesting </w:t>
      </w:r>
      <w:r w:rsidR="00FC2643">
        <w:rPr>
          <w:sz w:val="24"/>
          <w:szCs w:val="24"/>
        </w:rPr>
        <w:t>considerations to take into account</w:t>
      </w:r>
      <w:r w:rsidR="002A0E46">
        <w:rPr>
          <w:sz w:val="24"/>
          <w:szCs w:val="24"/>
        </w:rPr>
        <w:t xml:space="preserve"> wh</w:t>
      </w:r>
      <w:r w:rsidR="007A0763">
        <w:rPr>
          <w:sz w:val="24"/>
          <w:szCs w:val="24"/>
        </w:rPr>
        <w:t>en making these choices include:</w:t>
      </w:r>
    </w:p>
    <w:p w14:paraId="104D9DB7" w14:textId="77777777" w:rsidR="002A0E46" w:rsidRDefault="002A0E46" w:rsidP="0054735A">
      <w:pPr>
        <w:pStyle w:val="ListParagraph"/>
        <w:numPr>
          <w:ilvl w:val="0"/>
          <w:numId w:val="12"/>
        </w:numPr>
        <w:spacing w:line="360" w:lineRule="auto"/>
        <w:rPr>
          <w:sz w:val="24"/>
          <w:szCs w:val="24"/>
        </w:rPr>
      </w:pPr>
      <w:r>
        <w:rPr>
          <w:sz w:val="24"/>
          <w:szCs w:val="24"/>
        </w:rPr>
        <w:lastRenderedPageBreak/>
        <w:t>The questions that guide the study.</w:t>
      </w:r>
    </w:p>
    <w:p w14:paraId="0CA839F8" w14:textId="77777777" w:rsidR="002A0E46" w:rsidRDefault="002A0E46" w:rsidP="0054735A">
      <w:pPr>
        <w:pStyle w:val="ListParagraph"/>
        <w:numPr>
          <w:ilvl w:val="0"/>
          <w:numId w:val="12"/>
        </w:numPr>
        <w:spacing w:line="360" w:lineRule="auto"/>
        <w:rPr>
          <w:sz w:val="24"/>
          <w:szCs w:val="24"/>
        </w:rPr>
      </w:pPr>
      <w:r>
        <w:rPr>
          <w:sz w:val="24"/>
          <w:szCs w:val="24"/>
        </w:rPr>
        <w:t>Selection of a site and participants.</w:t>
      </w:r>
    </w:p>
    <w:p w14:paraId="2CC49352" w14:textId="77777777" w:rsidR="002A0E46" w:rsidRDefault="002A0E46" w:rsidP="0054735A">
      <w:pPr>
        <w:pStyle w:val="ListParagraph"/>
        <w:numPr>
          <w:ilvl w:val="0"/>
          <w:numId w:val="12"/>
        </w:numPr>
        <w:spacing w:line="360" w:lineRule="auto"/>
        <w:rPr>
          <w:sz w:val="24"/>
          <w:szCs w:val="24"/>
        </w:rPr>
      </w:pPr>
      <w:r>
        <w:rPr>
          <w:sz w:val="24"/>
          <w:szCs w:val="24"/>
        </w:rPr>
        <w:t>Access and entry to the site and arrangements with the participants.</w:t>
      </w:r>
    </w:p>
    <w:p w14:paraId="0C547B6C" w14:textId="77777777" w:rsidR="002A0E46" w:rsidRDefault="002A0E46" w:rsidP="0054735A">
      <w:pPr>
        <w:pStyle w:val="ListParagraph"/>
        <w:numPr>
          <w:ilvl w:val="0"/>
          <w:numId w:val="12"/>
        </w:numPr>
        <w:spacing w:line="360" w:lineRule="auto"/>
        <w:rPr>
          <w:sz w:val="24"/>
          <w:szCs w:val="24"/>
        </w:rPr>
      </w:pPr>
      <w:r>
        <w:rPr>
          <w:sz w:val="24"/>
          <w:szCs w:val="24"/>
        </w:rPr>
        <w:t>Timelines for the study.</w:t>
      </w:r>
    </w:p>
    <w:p w14:paraId="200F8E6A" w14:textId="77777777" w:rsidR="002A0E46" w:rsidRDefault="002A0E46" w:rsidP="0054735A">
      <w:pPr>
        <w:pStyle w:val="ListParagraph"/>
        <w:numPr>
          <w:ilvl w:val="0"/>
          <w:numId w:val="12"/>
        </w:numPr>
        <w:spacing w:line="360" w:lineRule="auto"/>
        <w:rPr>
          <w:sz w:val="24"/>
          <w:szCs w:val="24"/>
        </w:rPr>
      </w:pPr>
      <w:r>
        <w:rPr>
          <w:sz w:val="24"/>
          <w:szCs w:val="24"/>
        </w:rPr>
        <w:t>Selection of appropriate research strategies.</w:t>
      </w:r>
    </w:p>
    <w:p w14:paraId="0FD74A7C" w14:textId="77777777" w:rsidR="002A0E46" w:rsidRDefault="002A0E46" w:rsidP="0054735A">
      <w:pPr>
        <w:pStyle w:val="ListParagraph"/>
        <w:numPr>
          <w:ilvl w:val="0"/>
          <w:numId w:val="12"/>
        </w:numPr>
        <w:spacing w:line="360" w:lineRule="auto"/>
        <w:rPr>
          <w:sz w:val="24"/>
          <w:szCs w:val="24"/>
        </w:rPr>
      </w:pPr>
      <w:r>
        <w:rPr>
          <w:sz w:val="24"/>
          <w:szCs w:val="24"/>
        </w:rPr>
        <w:t>The place of theory in the study.</w:t>
      </w:r>
    </w:p>
    <w:p w14:paraId="51511F95" w14:textId="77777777" w:rsidR="002A0E46" w:rsidRDefault="002A0E46" w:rsidP="0054735A">
      <w:pPr>
        <w:pStyle w:val="ListParagraph"/>
        <w:numPr>
          <w:ilvl w:val="0"/>
          <w:numId w:val="12"/>
        </w:numPr>
        <w:spacing w:line="360" w:lineRule="auto"/>
        <w:rPr>
          <w:sz w:val="24"/>
          <w:szCs w:val="24"/>
        </w:rPr>
      </w:pPr>
      <w:r>
        <w:rPr>
          <w:sz w:val="24"/>
          <w:szCs w:val="24"/>
        </w:rPr>
        <w:t>Identification of the researcher’s own beliefs and ideology.</w:t>
      </w:r>
    </w:p>
    <w:p w14:paraId="30357B3C" w14:textId="77777777" w:rsidR="002A0E46" w:rsidRDefault="002A0E46" w:rsidP="0054735A">
      <w:pPr>
        <w:pStyle w:val="ListParagraph"/>
        <w:numPr>
          <w:ilvl w:val="0"/>
          <w:numId w:val="12"/>
        </w:numPr>
        <w:spacing w:line="360" w:lineRule="auto"/>
        <w:rPr>
          <w:sz w:val="24"/>
          <w:szCs w:val="24"/>
        </w:rPr>
      </w:pPr>
      <w:r>
        <w:rPr>
          <w:sz w:val="24"/>
          <w:szCs w:val="24"/>
        </w:rPr>
        <w:t xml:space="preserve">Identification of appropriate informed consent procedures and willingness to deal with ethical issues as they present themselves. </w:t>
      </w:r>
    </w:p>
    <w:p w14:paraId="0EC57A0D" w14:textId="77777777" w:rsidR="007A0763" w:rsidRDefault="007A0763" w:rsidP="007A0763">
      <w:pPr>
        <w:pStyle w:val="ListParagraph"/>
        <w:spacing w:line="360" w:lineRule="auto"/>
        <w:ind w:left="6480"/>
        <w:rPr>
          <w:sz w:val="24"/>
          <w:szCs w:val="24"/>
        </w:rPr>
      </w:pPr>
      <w:r>
        <w:rPr>
          <w:sz w:val="24"/>
          <w:szCs w:val="24"/>
        </w:rPr>
        <w:fldChar w:fldCharType="begin"/>
      </w:r>
      <w:r>
        <w:rPr>
          <w:sz w:val="24"/>
          <w:szCs w:val="24"/>
        </w:rPr>
        <w:instrText xml:space="preserve"> ADDIN EN.CITE &lt;EndNote&gt;&lt;Cite&gt;&lt;Author&gt;Janesick&lt;/Author&gt;&lt;Year&gt;1994&lt;/Year&gt;&lt;RecNum&gt;18&lt;/RecNum&gt;&lt;Suffix&gt;`, p.211&lt;/Suffix&gt;&lt;DisplayText&gt;(Janesick, 1994, p.211)&lt;/DisplayText&gt;&lt;record&gt;&lt;rec-number&gt;18&lt;/rec-number&gt;&lt;foreign-keys&gt;&lt;key app="EN" db-id="eat5pdetradwv9esxe7xa9pvzx5afwrrs5vw"&gt;18&lt;/key&gt;&lt;/foreign-keys&gt;&lt;ref-type name="Book Section"&gt;5&lt;/ref-type&gt;&lt;contributors&gt;&lt;authors&gt;&lt;author&gt;Janesick, V,&lt;/author&gt;&lt;/authors&gt;&lt;secondary-authors&gt;&lt;author&gt;Denzin, N,&lt;/author&gt;&lt;author&gt;Lincoln, Y,&lt;/author&gt;&lt;/secondary-authors&gt;&lt;/contributors&gt;&lt;titles&gt;&lt;title&gt;The dance of qualitiative research design: Metaphor, methodolatry, and meaning&lt;/title&gt;&lt;secondary-title&gt;Handbook of Qualitative Research&lt;/secondary-title&gt;&lt;/titles&gt;&lt;pages&gt;209-219&lt;/pages&gt;&lt;dates&gt;&lt;year&gt;1994&lt;/year&gt;&lt;/dates&gt;&lt;pub-location&gt;USA&lt;/pub-location&gt;&lt;publisher&gt;Sage Publications&lt;/publisher&gt;&lt;urls&gt;&lt;/urls&gt;&lt;/record&gt;&lt;/Cite&gt;&lt;/EndNote&gt;</w:instrText>
      </w:r>
      <w:r>
        <w:rPr>
          <w:sz w:val="24"/>
          <w:szCs w:val="24"/>
        </w:rPr>
        <w:fldChar w:fldCharType="separate"/>
      </w:r>
      <w:r>
        <w:rPr>
          <w:noProof/>
          <w:sz w:val="24"/>
          <w:szCs w:val="24"/>
        </w:rPr>
        <w:t>(Janesick, 1994, p.211)</w:t>
      </w:r>
      <w:r>
        <w:rPr>
          <w:sz w:val="24"/>
          <w:szCs w:val="24"/>
        </w:rPr>
        <w:fldChar w:fldCharType="end"/>
      </w:r>
    </w:p>
    <w:p w14:paraId="48E8029D" w14:textId="77777777" w:rsidR="00406317" w:rsidRPr="002A0E46" w:rsidRDefault="00406317" w:rsidP="00246971">
      <w:pPr>
        <w:spacing w:line="360" w:lineRule="auto"/>
        <w:ind w:firstLine="720"/>
        <w:rPr>
          <w:sz w:val="24"/>
          <w:szCs w:val="24"/>
        </w:rPr>
      </w:pPr>
      <w:r w:rsidRPr="002A0E46">
        <w:rPr>
          <w:sz w:val="24"/>
          <w:szCs w:val="24"/>
        </w:rPr>
        <w:t xml:space="preserve">A summary of the principal factors which were considered </w:t>
      </w:r>
      <w:r w:rsidR="00FD12DF">
        <w:rPr>
          <w:sz w:val="24"/>
          <w:szCs w:val="24"/>
        </w:rPr>
        <w:fldChar w:fldCharType="begin"/>
      </w:r>
      <w:r w:rsidR="00F05CFE">
        <w:rPr>
          <w:sz w:val="24"/>
          <w:szCs w:val="24"/>
        </w:rPr>
        <w:instrText xml:space="preserve"> ADDIN EN.CITE &lt;EndNote&gt;&lt;Cite&gt;&lt;Author&gt;Janesick&lt;/Author&gt;&lt;Year&gt;1994&lt;/Year&gt;&lt;RecNum&gt;18&lt;/RecNum&gt;&lt;DisplayText&gt;(Janesick, 1994; Miles and Huberman, 1994)&lt;/DisplayText&gt;&lt;record&gt;&lt;rec-number&gt;18&lt;/rec-number&gt;&lt;foreign-keys&gt;&lt;key app="EN" db-id="eat5pdetradwv9esxe7xa9pvzx5afwrrs5vw"&gt;18&lt;/key&gt;&lt;/foreign-keys&gt;&lt;ref-type name="Book Section"&gt;5&lt;/ref-type&gt;&lt;contributors&gt;&lt;authors&gt;&lt;author&gt;Janesick, V,&lt;/author&gt;&lt;/authors&gt;&lt;secondary-authors&gt;&lt;author&gt;Denzin, N,&lt;/author&gt;&lt;author&gt;Lincoln, Y,&lt;/author&gt;&lt;/secondary-authors&gt;&lt;/contributors&gt;&lt;titles&gt;&lt;title&gt;The dance of qualitiative research design: Metaphor, methodolatry, and meaning&lt;/title&gt;&lt;secondary-title&gt;Handbook of Qualitative Research&lt;/secondary-title&gt;&lt;/titles&gt;&lt;pages&gt;209-219&lt;/pages&gt;&lt;dates&gt;&lt;year&gt;1994&lt;/year&gt;&lt;/dates&gt;&lt;pub-location&gt;USA&lt;/pub-location&gt;&lt;publisher&gt;Sage Publications&lt;/publisher&gt;&lt;urls&gt;&lt;/urls&gt;&lt;/record&gt;&lt;/Cite&gt;&lt;Cite&gt;&lt;Author&gt;Miles&lt;/Author&gt;&lt;Year&gt;1994&lt;/Year&gt;&lt;RecNum&gt;17&lt;/RecNum&gt;&lt;Prefix&gt; &lt;/Prefix&gt;&lt;record&gt;&lt;rec-number&gt;17&lt;/rec-number&gt;&lt;foreign-keys&gt;&lt;key app="EN" db-id="eat5pdetradwv9esxe7xa9pvzx5afwrrs5vw"&gt;17&lt;/key&gt;&lt;/foreign-keys&gt;&lt;ref-type name="Book Section"&gt;5&lt;/ref-type&gt;&lt;contributors&gt;&lt;authors&gt;&lt;author&gt;Miles, B,&lt;/author&gt;&lt;author&gt;Huberman, A&lt;/author&gt;&lt;/authors&gt;&lt;secondary-authors&gt;&lt;author&gt;Denzin, N,&lt;/author&gt;&lt;author&gt;Lincoln, Y,&lt;/author&gt;&lt;/secondary-authors&gt;&lt;/contributors&gt;&lt;titles&gt;&lt;title&gt;Data management and analysis methods&lt;/title&gt;&lt;secondary-title&gt;Handbook of Qualitative Research &lt;/secondary-title&gt;&lt;/titles&gt;&lt;pages&gt;428-444&lt;/pages&gt;&lt;dates&gt;&lt;year&gt;1994&lt;/year&gt;&lt;/dates&gt;&lt;pub-location&gt;USA&lt;/pub-location&gt;&lt;publisher&gt;Sage Publications&lt;/publisher&gt;&lt;urls&gt;&lt;/urls&gt;&lt;/record&gt;&lt;/Cite&gt;&lt;/EndNote&gt;</w:instrText>
      </w:r>
      <w:r w:rsidR="00FD12DF">
        <w:rPr>
          <w:sz w:val="24"/>
          <w:szCs w:val="24"/>
        </w:rPr>
        <w:fldChar w:fldCharType="separate"/>
      </w:r>
      <w:r w:rsidR="00F05CFE">
        <w:rPr>
          <w:noProof/>
          <w:sz w:val="24"/>
          <w:szCs w:val="24"/>
        </w:rPr>
        <w:t>(Janesick, 1994; Miles and Huberman, 1994)</w:t>
      </w:r>
      <w:r w:rsidR="00FD12DF">
        <w:rPr>
          <w:sz w:val="24"/>
          <w:szCs w:val="24"/>
        </w:rPr>
        <w:fldChar w:fldCharType="end"/>
      </w:r>
      <w:r w:rsidR="00EE36A0">
        <w:rPr>
          <w:sz w:val="24"/>
          <w:szCs w:val="24"/>
        </w:rPr>
        <w:t xml:space="preserve"> </w:t>
      </w:r>
      <w:r w:rsidRPr="002A0E46">
        <w:rPr>
          <w:sz w:val="24"/>
          <w:szCs w:val="24"/>
        </w:rPr>
        <w:t>when selecting the methods used in this study is given below:</w:t>
      </w:r>
    </w:p>
    <w:p w14:paraId="07B91C3A" w14:textId="77777777" w:rsidR="00AC277D" w:rsidRDefault="009B4B43" w:rsidP="0054735A">
      <w:pPr>
        <w:pStyle w:val="ListParagraph"/>
        <w:numPr>
          <w:ilvl w:val="0"/>
          <w:numId w:val="11"/>
        </w:numPr>
        <w:spacing w:line="360" w:lineRule="auto"/>
        <w:rPr>
          <w:sz w:val="24"/>
          <w:szCs w:val="24"/>
        </w:rPr>
      </w:pPr>
      <w:r>
        <w:rPr>
          <w:sz w:val="24"/>
          <w:szCs w:val="24"/>
        </w:rPr>
        <w:t>Matters of interest as identified by the literature.</w:t>
      </w:r>
    </w:p>
    <w:p w14:paraId="637C92B8" w14:textId="77777777" w:rsidR="009B4B43" w:rsidRDefault="009B4B43" w:rsidP="0054735A">
      <w:pPr>
        <w:pStyle w:val="ListParagraph"/>
        <w:numPr>
          <w:ilvl w:val="0"/>
          <w:numId w:val="11"/>
        </w:numPr>
        <w:spacing w:line="360" w:lineRule="auto"/>
        <w:rPr>
          <w:sz w:val="24"/>
          <w:szCs w:val="24"/>
        </w:rPr>
      </w:pPr>
      <w:r>
        <w:rPr>
          <w:sz w:val="24"/>
          <w:szCs w:val="24"/>
        </w:rPr>
        <w:t xml:space="preserve">The research questions. </w:t>
      </w:r>
    </w:p>
    <w:p w14:paraId="3D1578C8" w14:textId="77777777" w:rsidR="00EE36A0" w:rsidRDefault="00F05CFE" w:rsidP="0054735A">
      <w:pPr>
        <w:pStyle w:val="ListParagraph"/>
        <w:numPr>
          <w:ilvl w:val="0"/>
          <w:numId w:val="11"/>
        </w:numPr>
        <w:spacing w:line="360" w:lineRule="auto"/>
        <w:rPr>
          <w:sz w:val="24"/>
          <w:szCs w:val="24"/>
        </w:rPr>
      </w:pPr>
      <w:r>
        <w:rPr>
          <w:sz w:val="24"/>
          <w:szCs w:val="24"/>
        </w:rPr>
        <w:t>Access to participants.</w:t>
      </w:r>
    </w:p>
    <w:p w14:paraId="7BC7659F" w14:textId="77777777" w:rsidR="00246971" w:rsidRDefault="00246971" w:rsidP="004C66EA">
      <w:pPr>
        <w:spacing w:line="360" w:lineRule="auto"/>
        <w:rPr>
          <w:sz w:val="24"/>
          <w:szCs w:val="24"/>
        </w:rPr>
      </w:pPr>
      <w:r>
        <w:rPr>
          <w:sz w:val="24"/>
          <w:szCs w:val="24"/>
        </w:rPr>
        <w:t xml:space="preserve">Below I have </w:t>
      </w:r>
      <w:r w:rsidR="006D5375">
        <w:rPr>
          <w:sz w:val="24"/>
          <w:szCs w:val="24"/>
        </w:rPr>
        <w:t>looked again at</w:t>
      </w:r>
      <w:r>
        <w:rPr>
          <w:sz w:val="24"/>
          <w:szCs w:val="24"/>
        </w:rPr>
        <w:t xml:space="preserve"> the research questions that I would like answers to</w:t>
      </w:r>
      <w:r w:rsidR="00762E91">
        <w:rPr>
          <w:sz w:val="24"/>
          <w:szCs w:val="24"/>
        </w:rPr>
        <w:t>:</w:t>
      </w:r>
      <w:r>
        <w:rPr>
          <w:sz w:val="24"/>
          <w:szCs w:val="24"/>
        </w:rPr>
        <w:t xml:space="preserve"> </w:t>
      </w:r>
    </w:p>
    <w:p w14:paraId="2B928437" w14:textId="77777777" w:rsidR="00974B4D" w:rsidRDefault="007143E4" w:rsidP="0054735A">
      <w:pPr>
        <w:pStyle w:val="ListParagraph"/>
        <w:numPr>
          <w:ilvl w:val="0"/>
          <w:numId w:val="21"/>
        </w:numPr>
        <w:spacing w:line="360" w:lineRule="auto"/>
        <w:rPr>
          <w:sz w:val="24"/>
          <w:szCs w:val="24"/>
        </w:rPr>
      </w:pPr>
      <w:r>
        <w:rPr>
          <w:sz w:val="24"/>
          <w:szCs w:val="24"/>
        </w:rPr>
        <w:t xml:space="preserve">To what extent </w:t>
      </w:r>
      <w:r w:rsidR="00E93BA7">
        <w:rPr>
          <w:sz w:val="24"/>
          <w:szCs w:val="24"/>
        </w:rPr>
        <w:t>did</w:t>
      </w:r>
      <w:r>
        <w:rPr>
          <w:sz w:val="24"/>
          <w:szCs w:val="24"/>
        </w:rPr>
        <w:t xml:space="preserve"> a PBL approach to teaching a mathematics module result in the intended learning outcomes of improved understanding of basic mathematical skills? </w:t>
      </w:r>
    </w:p>
    <w:p w14:paraId="2EE70AC6" w14:textId="77777777" w:rsidR="00974B4D" w:rsidRDefault="00974B4D" w:rsidP="0054735A">
      <w:pPr>
        <w:pStyle w:val="ListParagraph"/>
        <w:numPr>
          <w:ilvl w:val="0"/>
          <w:numId w:val="21"/>
        </w:numPr>
        <w:spacing w:line="360" w:lineRule="auto"/>
        <w:rPr>
          <w:sz w:val="24"/>
          <w:szCs w:val="24"/>
        </w:rPr>
      </w:pPr>
      <w:r>
        <w:rPr>
          <w:sz w:val="24"/>
          <w:szCs w:val="24"/>
        </w:rPr>
        <w:t>Is there an association between interaction with a PBL component and overall grades on a mathematics module?</w:t>
      </w:r>
    </w:p>
    <w:p w14:paraId="70950AC5" w14:textId="77777777" w:rsidR="00843CCD" w:rsidRPr="004E75D8" w:rsidRDefault="007143E4" w:rsidP="0054735A">
      <w:pPr>
        <w:pStyle w:val="ListParagraph"/>
        <w:numPr>
          <w:ilvl w:val="0"/>
          <w:numId w:val="21"/>
        </w:numPr>
        <w:spacing w:line="360" w:lineRule="auto"/>
        <w:rPr>
          <w:sz w:val="24"/>
          <w:szCs w:val="24"/>
        </w:rPr>
      </w:pPr>
      <w:r w:rsidRPr="00246971">
        <w:rPr>
          <w:sz w:val="24"/>
          <w:szCs w:val="24"/>
        </w:rPr>
        <w:t xml:space="preserve">What </w:t>
      </w:r>
      <w:r w:rsidR="00E93BA7">
        <w:rPr>
          <w:sz w:val="24"/>
          <w:szCs w:val="24"/>
        </w:rPr>
        <w:t xml:space="preserve">did </w:t>
      </w:r>
      <w:r w:rsidRPr="00246971">
        <w:rPr>
          <w:sz w:val="24"/>
          <w:szCs w:val="24"/>
        </w:rPr>
        <w:t xml:space="preserve">students </w:t>
      </w:r>
      <w:r w:rsidR="00E93BA7">
        <w:rPr>
          <w:sz w:val="24"/>
          <w:szCs w:val="24"/>
        </w:rPr>
        <w:t>make of their experiences of</w:t>
      </w:r>
      <w:r w:rsidRPr="00246971">
        <w:rPr>
          <w:sz w:val="24"/>
          <w:szCs w:val="24"/>
        </w:rPr>
        <w:t xml:space="preserve"> group work in mathematics</w:t>
      </w:r>
      <w:r w:rsidR="004E75D8">
        <w:rPr>
          <w:sz w:val="24"/>
          <w:szCs w:val="24"/>
        </w:rPr>
        <w:t xml:space="preserve"> and </w:t>
      </w:r>
      <w:r w:rsidR="009712DD" w:rsidRPr="004E75D8">
        <w:rPr>
          <w:sz w:val="24"/>
          <w:szCs w:val="24"/>
        </w:rPr>
        <w:t>problem-based learning as part of a mathematics module?</w:t>
      </w:r>
    </w:p>
    <w:p w14:paraId="20CB144A" w14:textId="77777777" w:rsidR="00BF7412" w:rsidRDefault="004E75D8" w:rsidP="0054735A">
      <w:pPr>
        <w:pStyle w:val="ListParagraph"/>
        <w:numPr>
          <w:ilvl w:val="0"/>
          <w:numId w:val="21"/>
        </w:numPr>
        <w:spacing w:line="360" w:lineRule="auto"/>
        <w:rPr>
          <w:sz w:val="24"/>
          <w:szCs w:val="24"/>
        </w:rPr>
      </w:pPr>
      <w:r>
        <w:rPr>
          <w:sz w:val="24"/>
          <w:szCs w:val="24"/>
        </w:rPr>
        <w:t>What did students make of their experience about</w:t>
      </w:r>
      <w:r w:rsidR="000C6167">
        <w:rPr>
          <w:sz w:val="24"/>
          <w:szCs w:val="24"/>
        </w:rPr>
        <w:t xml:space="preserve"> how </w:t>
      </w:r>
      <w:r>
        <w:rPr>
          <w:sz w:val="24"/>
          <w:szCs w:val="24"/>
        </w:rPr>
        <w:t>collaborative group work affected</w:t>
      </w:r>
      <w:r w:rsidR="000C6167">
        <w:rPr>
          <w:sz w:val="24"/>
          <w:szCs w:val="24"/>
        </w:rPr>
        <w:t xml:space="preserve"> generic skills</w:t>
      </w:r>
      <w:r w:rsidR="007143E4" w:rsidRPr="00246971">
        <w:rPr>
          <w:sz w:val="24"/>
          <w:szCs w:val="24"/>
        </w:rPr>
        <w:t>?</w:t>
      </w:r>
    </w:p>
    <w:p w14:paraId="29D623F1" w14:textId="77777777" w:rsidR="00843CCD" w:rsidRDefault="00843CCD" w:rsidP="00843CCD">
      <w:pPr>
        <w:pStyle w:val="ListParagraph"/>
        <w:spacing w:line="360" w:lineRule="auto"/>
        <w:rPr>
          <w:sz w:val="24"/>
          <w:szCs w:val="24"/>
        </w:rPr>
      </w:pPr>
    </w:p>
    <w:p w14:paraId="172D8BDA" w14:textId="77777777" w:rsidR="00843CCD" w:rsidRPr="00CB2C53" w:rsidRDefault="00CB2C53" w:rsidP="00CB2C53">
      <w:pPr>
        <w:spacing w:line="360" w:lineRule="auto"/>
        <w:ind w:firstLine="360"/>
        <w:rPr>
          <w:sz w:val="24"/>
          <w:szCs w:val="24"/>
        </w:rPr>
      </w:pPr>
      <w:r>
        <w:rPr>
          <w:sz w:val="24"/>
          <w:szCs w:val="24"/>
        </w:rPr>
        <w:t>To</w:t>
      </w:r>
      <w:r w:rsidRPr="00CB2C53">
        <w:rPr>
          <w:sz w:val="24"/>
          <w:szCs w:val="24"/>
        </w:rPr>
        <w:t xml:space="preserve"> recap</w:t>
      </w:r>
      <w:r w:rsidR="00843CCD" w:rsidRPr="00CB2C53">
        <w:rPr>
          <w:sz w:val="24"/>
          <w:szCs w:val="24"/>
        </w:rPr>
        <w:t xml:space="preserve"> </w:t>
      </w:r>
      <w:r w:rsidRPr="00CB2C53">
        <w:rPr>
          <w:sz w:val="24"/>
          <w:szCs w:val="24"/>
        </w:rPr>
        <w:t>this</w:t>
      </w:r>
      <w:r w:rsidR="00843CCD" w:rsidRPr="00CB2C53">
        <w:rPr>
          <w:sz w:val="24"/>
          <w:szCs w:val="24"/>
        </w:rPr>
        <w:t xml:space="preserve"> part of</w:t>
      </w:r>
      <w:r w:rsidRPr="00CB2C53">
        <w:rPr>
          <w:sz w:val="24"/>
          <w:szCs w:val="24"/>
        </w:rPr>
        <w:t xml:space="preserve"> the methods chapter</w:t>
      </w:r>
      <w:r w:rsidR="002960D6">
        <w:rPr>
          <w:sz w:val="24"/>
          <w:szCs w:val="24"/>
        </w:rPr>
        <w:t xml:space="preserve"> so far:</w:t>
      </w:r>
      <w:r w:rsidRPr="00CB2C53">
        <w:rPr>
          <w:sz w:val="24"/>
          <w:szCs w:val="24"/>
        </w:rPr>
        <w:t xml:space="preserve"> I carried out a piece of action research </w:t>
      </w:r>
      <w:r>
        <w:rPr>
          <w:sz w:val="24"/>
          <w:szCs w:val="24"/>
        </w:rPr>
        <w:t xml:space="preserve">in which I introduced problem-based learning tutorials into a first year mathematics module. Students worked in groups to answer problems during 3 tutorial classes and marks were allocated for attendance at tutorials, completion of diary entries, completion of peer </w:t>
      </w:r>
      <w:r>
        <w:rPr>
          <w:sz w:val="24"/>
          <w:szCs w:val="24"/>
        </w:rPr>
        <w:lastRenderedPageBreak/>
        <w:t xml:space="preserve">evaluation forms and participation in a group presentation at the end of the tutorial process. To help me to understand if </w:t>
      </w:r>
      <w:r w:rsidR="00B832C4">
        <w:rPr>
          <w:sz w:val="24"/>
          <w:szCs w:val="24"/>
        </w:rPr>
        <w:t xml:space="preserve">basic </w:t>
      </w:r>
      <w:r>
        <w:rPr>
          <w:sz w:val="24"/>
          <w:szCs w:val="24"/>
        </w:rPr>
        <w:t xml:space="preserve">mathematical skills were improved by the PBL approach to learning mathematics, I carried out a </w:t>
      </w:r>
      <w:r w:rsidR="00CF408A">
        <w:rPr>
          <w:sz w:val="24"/>
          <w:szCs w:val="24"/>
        </w:rPr>
        <w:t>test-retest procedure</w:t>
      </w:r>
      <w:r>
        <w:rPr>
          <w:sz w:val="24"/>
          <w:szCs w:val="24"/>
        </w:rPr>
        <w:t xml:space="preserve"> in which I compared the marks awarded to students</w:t>
      </w:r>
      <w:r w:rsidR="00B832C4">
        <w:rPr>
          <w:sz w:val="24"/>
          <w:szCs w:val="24"/>
        </w:rPr>
        <w:t xml:space="preserve"> </w:t>
      </w:r>
      <w:r w:rsidR="00CF408A">
        <w:rPr>
          <w:sz w:val="24"/>
          <w:szCs w:val="24"/>
        </w:rPr>
        <w:t>in a test given in Week 1 of term and again in Week 12 of term after students had attended a series of problem-based learning tutorials</w:t>
      </w:r>
      <w:r>
        <w:rPr>
          <w:sz w:val="24"/>
          <w:szCs w:val="24"/>
        </w:rPr>
        <w:t xml:space="preserve">. </w:t>
      </w:r>
      <w:r w:rsidR="002960D6">
        <w:rPr>
          <w:sz w:val="24"/>
          <w:szCs w:val="24"/>
        </w:rPr>
        <w:t xml:space="preserve">Data generated from questionnaires and a semi-structured interview with students allowed me to answer questions about student experiences of group work and problem-based learning in mathematics. Furthermore, diary entries written by students gave me insight into how students perceived collaborative group work affected their generic skills. </w:t>
      </w:r>
    </w:p>
    <w:p w14:paraId="495ADF9E" w14:textId="77777777" w:rsidR="002976D7" w:rsidRPr="00073F31" w:rsidRDefault="004745FF" w:rsidP="00073F31">
      <w:pPr>
        <w:pStyle w:val="Heading2"/>
      </w:pPr>
      <w:bookmarkStart w:id="52" w:name="_Toc395689970"/>
      <w:r>
        <w:t>Fieldwork</w:t>
      </w:r>
      <w:bookmarkEnd w:id="52"/>
    </w:p>
    <w:p w14:paraId="3E419DCB" w14:textId="77777777" w:rsidR="00B65B32" w:rsidRDefault="00B65B32" w:rsidP="00073F31">
      <w:pPr>
        <w:pStyle w:val="Heading3"/>
      </w:pPr>
      <w:bookmarkStart w:id="53" w:name="_Toc395689971"/>
      <w:r>
        <w:t>Procedure used in the study</w:t>
      </w:r>
      <w:bookmarkEnd w:id="53"/>
    </w:p>
    <w:p w14:paraId="764F5613" w14:textId="77777777" w:rsidR="00B65B32" w:rsidRDefault="00B65B32" w:rsidP="00B65B32"/>
    <w:p w14:paraId="5CA6153B" w14:textId="77777777" w:rsidR="00B65B32" w:rsidRDefault="00B65B32" w:rsidP="00B65B32">
      <w:pPr>
        <w:spacing w:line="360" w:lineRule="auto"/>
        <w:rPr>
          <w:sz w:val="24"/>
          <w:szCs w:val="24"/>
        </w:rPr>
      </w:pPr>
      <w:r>
        <w:tab/>
      </w:r>
      <w:r w:rsidRPr="00B65B32">
        <w:rPr>
          <w:sz w:val="24"/>
          <w:szCs w:val="24"/>
        </w:rPr>
        <w:t xml:space="preserve">The procedure employed in the research initiative will be discussed in this section of the chapter.  </w:t>
      </w:r>
      <w:r w:rsidR="00F374A9">
        <w:rPr>
          <w:sz w:val="24"/>
          <w:szCs w:val="24"/>
        </w:rPr>
        <w:t>To begin with, I will discuss in full the pilot study which was carried out during the academic year previous to</w:t>
      </w:r>
      <w:r w:rsidR="00AE056C">
        <w:rPr>
          <w:sz w:val="24"/>
          <w:szCs w:val="24"/>
        </w:rPr>
        <w:t xml:space="preserve"> the current study. After this </w:t>
      </w:r>
      <w:r w:rsidR="00F374A9">
        <w:rPr>
          <w:sz w:val="24"/>
          <w:szCs w:val="24"/>
        </w:rPr>
        <w:t xml:space="preserve">the </w:t>
      </w:r>
      <w:r w:rsidRPr="00B65B32">
        <w:rPr>
          <w:sz w:val="24"/>
          <w:szCs w:val="24"/>
        </w:rPr>
        <w:t xml:space="preserve">participants </w:t>
      </w:r>
      <w:r w:rsidR="00AE056C" w:rsidRPr="00B65B32">
        <w:rPr>
          <w:sz w:val="24"/>
          <w:szCs w:val="24"/>
        </w:rPr>
        <w:t>involved</w:t>
      </w:r>
      <w:r w:rsidR="00AE056C">
        <w:rPr>
          <w:sz w:val="24"/>
          <w:szCs w:val="24"/>
        </w:rPr>
        <w:t>,</w:t>
      </w:r>
      <w:r w:rsidR="00F374A9">
        <w:rPr>
          <w:sz w:val="24"/>
          <w:szCs w:val="24"/>
        </w:rPr>
        <w:t xml:space="preserve"> </w:t>
      </w:r>
      <w:r w:rsidR="00AA3114">
        <w:rPr>
          <w:sz w:val="24"/>
          <w:szCs w:val="24"/>
        </w:rPr>
        <w:t xml:space="preserve">the </w:t>
      </w:r>
      <w:r w:rsidRPr="00B65B32">
        <w:rPr>
          <w:sz w:val="24"/>
          <w:szCs w:val="24"/>
        </w:rPr>
        <w:t>profile of the populatio</w:t>
      </w:r>
      <w:r>
        <w:rPr>
          <w:sz w:val="24"/>
          <w:szCs w:val="24"/>
        </w:rPr>
        <w:t xml:space="preserve">n and </w:t>
      </w:r>
      <w:r w:rsidR="00AA3114">
        <w:rPr>
          <w:sz w:val="24"/>
          <w:szCs w:val="24"/>
        </w:rPr>
        <w:t xml:space="preserve">the </w:t>
      </w:r>
      <w:r>
        <w:rPr>
          <w:sz w:val="24"/>
          <w:szCs w:val="24"/>
        </w:rPr>
        <w:t xml:space="preserve">methods of data generation will all be </w:t>
      </w:r>
      <w:r w:rsidR="00F374A9">
        <w:rPr>
          <w:sz w:val="24"/>
          <w:szCs w:val="24"/>
        </w:rPr>
        <w:t>examined</w:t>
      </w:r>
      <w:r>
        <w:rPr>
          <w:sz w:val="24"/>
          <w:szCs w:val="24"/>
        </w:rPr>
        <w:t xml:space="preserve">. </w:t>
      </w:r>
    </w:p>
    <w:p w14:paraId="6A895BDC" w14:textId="77777777" w:rsidR="00F1527D" w:rsidRDefault="00F1527D" w:rsidP="00F1527D">
      <w:pPr>
        <w:spacing w:line="360" w:lineRule="auto"/>
        <w:ind w:firstLine="720"/>
      </w:pPr>
      <w:r>
        <w:rPr>
          <w:sz w:val="24"/>
          <w:szCs w:val="24"/>
        </w:rPr>
        <w:t>In</w:t>
      </w:r>
      <w:r w:rsidR="00B65B32">
        <w:rPr>
          <w:sz w:val="24"/>
          <w:szCs w:val="24"/>
        </w:rPr>
        <w:t xml:space="preserve"> this study</w:t>
      </w:r>
      <w:r w:rsidR="00B832C4">
        <w:rPr>
          <w:sz w:val="24"/>
          <w:szCs w:val="24"/>
        </w:rPr>
        <w:t>,</w:t>
      </w:r>
      <w:r w:rsidR="00B65B32">
        <w:rPr>
          <w:sz w:val="24"/>
          <w:szCs w:val="24"/>
        </w:rPr>
        <w:t xml:space="preserve"> </w:t>
      </w:r>
      <w:r w:rsidR="00B832C4">
        <w:rPr>
          <w:sz w:val="24"/>
          <w:szCs w:val="24"/>
        </w:rPr>
        <w:t>rather</w:t>
      </w:r>
      <w:r w:rsidR="00B65B32">
        <w:rPr>
          <w:sz w:val="24"/>
          <w:szCs w:val="24"/>
        </w:rPr>
        <w:t xml:space="preserve"> than focussing exclusively on answers of the problem, I </w:t>
      </w:r>
      <w:r w:rsidR="00EE5DE0">
        <w:rPr>
          <w:sz w:val="24"/>
          <w:szCs w:val="24"/>
        </w:rPr>
        <w:t>was</w:t>
      </w:r>
      <w:r w:rsidR="00B65B32">
        <w:rPr>
          <w:sz w:val="24"/>
          <w:szCs w:val="24"/>
        </w:rPr>
        <w:t xml:space="preserve"> more interested in gaining an understanding </w:t>
      </w:r>
      <w:r w:rsidR="00EE5DE0">
        <w:rPr>
          <w:sz w:val="24"/>
          <w:szCs w:val="24"/>
        </w:rPr>
        <w:t xml:space="preserve">of </w:t>
      </w:r>
      <w:r w:rsidR="00B65B32" w:rsidRPr="002D332B">
        <w:rPr>
          <w:sz w:val="24"/>
          <w:szCs w:val="24"/>
        </w:rPr>
        <w:t>how</w:t>
      </w:r>
      <w:r w:rsidR="00B65B32">
        <w:rPr>
          <w:sz w:val="24"/>
          <w:szCs w:val="24"/>
        </w:rPr>
        <w:t xml:space="preserve"> the students work</w:t>
      </w:r>
      <w:r w:rsidR="00EA6308">
        <w:rPr>
          <w:sz w:val="24"/>
          <w:szCs w:val="24"/>
        </w:rPr>
        <w:t>ed</w:t>
      </w:r>
      <w:r w:rsidR="00B65B32">
        <w:rPr>
          <w:sz w:val="24"/>
          <w:szCs w:val="24"/>
        </w:rPr>
        <w:t xml:space="preserve"> </w:t>
      </w:r>
      <w:r w:rsidR="00B65B32" w:rsidRPr="002D332B">
        <w:rPr>
          <w:i/>
          <w:sz w:val="24"/>
          <w:szCs w:val="24"/>
        </w:rPr>
        <w:t>together</w:t>
      </w:r>
      <w:r w:rsidR="00B65B32">
        <w:rPr>
          <w:sz w:val="24"/>
          <w:szCs w:val="24"/>
        </w:rPr>
        <w:t xml:space="preserve"> during the tutorial and </w:t>
      </w:r>
      <w:r w:rsidR="00B65B32" w:rsidRPr="002D332B">
        <w:rPr>
          <w:i/>
          <w:sz w:val="24"/>
          <w:szCs w:val="24"/>
        </w:rPr>
        <w:t>independently</w:t>
      </w:r>
      <w:r w:rsidR="00B65B32">
        <w:rPr>
          <w:sz w:val="24"/>
          <w:szCs w:val="24"/>
        </w:rPr>
        <w:t xml:space="preserve"> between each PBL session.</w:t>
      </w:r>
      <w:r w:rsidR="006F73BC">
        <w:rPr>
          <w:sz w:val="24"/>
          <w:szCs w:val="24"/>
        </w:rPr>
        <w:t xml:space="preserve"> Furthermore, </w:t>
      </w:r>
      <w:r w:rsidR="002960D6">
        <w:rPr>
          <w:sz w:val="24"/>
          <w:szCs w:val="24"/>
        </w:rPr>
        <w:t>I wanted to gain insights into the experiences of students who had used this approach to learning.</w:t>
      </w:r>
      <w:r w:rsidR="00EA6308">
        <w:rPr>
          <w:sz w:val="24"/>
          <w:szCs w:val="24"/>
        </w:rPr>
        <w:t xml:space="preserve"> </w:t>
      </w:r>
      <w:r w:rsidR="00B107B3">
        <w:rPr>
          <w:sz w:val="24"/>
          <w:szCs w:val="24"/>
        </w:rPr>
        <w:t xml:space="preserve">To this end, I used </w:t>
      </w:r>
      <w:r w:rsidR="000F6257">
        <w:rPr>
          <w:sz w:val="24"/>
          <w:szCs w:val="24"/>
        </w:rPr>
        <w:t>a questionnaire</w:t>
      </w:r>
      <w:r w:rsidR="00B107B3">
        <w:rPr>
          <w:sz w:val="24"/>
          <w:szCs w:val="24"/>
        </w:rPr>
        <w:t xml:space="preserve"> and an interview to get the thoughts and opinions of the students. </w:t>
      </w:r>
    </w:p>
    <w:p w14:paraId="3296088D" w14:textId="77777777" w:rsidR="003269BE" w:rsidRDefault="003269BE" w:rsidP="00B857CC">
      <w:pPr>
        <w:spacing w:line="360" w:lineRule="auto"/>
      </w:pPr>
      <w:r>
        <w:t>The Pilot Study</w:t>
      </w:r>
    </w:p>
    <w:p w14:paraId="40D2C5D7" w14:textId="77777777" w:rsidR="003B5A65" w:rsidRDefault="003269BE" w:rsidP="00BF35D6">
      <w:pPr>
        <w:spacing w:line="360" w:lineRule="auto"/>
        <w:rPr>
          <w:sz w:val="24"/>
          <w:szCs w:val="24"/>
        </w:rPr>
      </w:pPr>
      <w:r>
        <w:tab/>
      </w:r>
      <w:r w:rsidR="00DD4968">
        <w:rPr>
          <w:sz w:val="24"/>
          <w:szCs w:val="24"/>
        </w:rPr>
        <w:t>A</w:t>
      </w:r>
      <w:r w:rsidR="00BF35D6" w:rsidRPr="00BF35D6">
        <w:rPr>
          <w:sz w:val="24"/>
          <w:szCs w:val="24"/>
        </w:rPr>
        <w:t xml:space="preserve"> pilot study was carried out dur</w:t>
      </w:r>
      <w:r w:rsidR="00317F25">
        <w:rPr>
          <w:sz w:val="24"/>
          <w:szCs w:val="24"/>
        </w:rPr>
        <w:t>ing</w:t>
      </w:r>
      <w:r w:rsidR="00BF35D6" w:rsidRPr="00BF35D6">
        <w:rPr>
          <w:sz w:val="24"/>
          <w:szCs w:val="24"/>
        </w:rPr>
        <w:t xml:space="preserve"> Semester 2</w:t>
      </w:r>
      <w:r w:rsidR="00317F25">
        <w:rPr>
          <w:sz w:val="24"/>
          <w:szCs w:val="24"/>
        </w:rPr>
        <w:t xml:space="preserve"> of the academic year 2012-2013</w:t>
      </w:r>
      <w:r w:rsidR="00BF35D6" w:rsidRPr="00BF35D6">
        <w:rPr>
          <w:sz w:val="24"/>
          <w:szCs w:val="24"/>
        </w:rPr>
        <w:t xml:space="preserve">. </w:t>
      </w:r>
      <w:r w:rsidR="00B857CC">
        <w:rPr>
          <w:sz w:val="24"/>
          <w:szCs w:val="24"/>
        </w:rPr>
        <w:t xml:space="preserve">I hoped to learn </w:t>
      </w:r>
      <w:r w:rsidR="00DD4968">
        <w:rPr>
          <w:sz w:val="24"/>
          <w:szCs w:val="24"/>
        </w:rPr>
        <w:t>many lessons from the pilot study and to use these to inform changes that I might make for future years</w:t>
      </w:r>
      <w:r w:rsidR="00B863B9">
        <w:rPr>
          <w:sz w:val="24"/>
          <w:szCs w:val="24"/>
        </w:rPr>
        <w:t xml:space="preserve"> of the initiative</w:t>
      </w:r>
      <w:r w:rsidR="00B857CC">
        <w:rPr>
          <w:sz w:val="24"/>
          <w:szCs w:val="24"/>
        </w:rPr>
        <w:t xml:space="preserve">. </w:t>
      </w:r>
      <w:r w:rsidR="00BF35D6" w:rsidRPr="00BF35D6">
        <w:rPr>
          <w:sz w:val="24"/>
          <w:szCs w:val="24"/>
        </w:rPr>
        <w:t xml:space="preserve">The participants in the pilot study were first year students on a computer science programme and were enrolled on the module Mathematics 1 (MATH). </w:t>
      </w:r>
      <w:r w:rsidR="00BF35D6">
        <w:rPr>
          <w:sz w:val="24"/>
          <w:szCs w:val="24"/>
        </w:rPr>
        <w:t xml:space="preserve">Students on this programme had been </w:t>
      </w:r>
      <w:r w:rsidR="00E51880">
        <w:rPr>
          <w:sz w:val="24"/>
          <w:szCs w:val="24"/>
        </w:rPr>
        <w:t xml:space="preserve">mathematically </w:t>
      </w:r>
      <w:r w:rsidR="00BF35D6">
        <w:rPr>
          <w:sz w:val="24"/>
          <w:szCs w:val="24"/>
        </w:rPr>
        <w:t xml:space="preserve">diagnostically </w:t>
      </w:r>
      <w:r w:rsidR="00FE6CAA">
        <w:rPr>
          <w:sz w:val="24"/>
          <w:szCs w:val="24"/>
        </w:rPr>
        <w:t>assessed</w:t>
      </w:r>
      <w:r w:rsidR="00BF35D6">
        <w:rPr>
          <w:sz w:val="24"/>
          <w:szCs w:val="24"/>
        </w:rPr>
        <w:t xml:space="preserve"> during Semester 1 a</w:t>
      </w:r>
      <w:r w:rsidR="00FE6CAA">
        <w:rPr>
          <w:sz w:val="24"/>
          <w:szCs w:val="24"/>
        </w:rPr>
        <w:t xml:space="preserve">nd those who were deemed to have performed </w:t>
      </w:r>
      <w:r w:rsidR="00FE6CAA">
        <w:rPr>
          <w:sz w:val="24"/>
          <w:szCs w:val="24"/>
        </w:rPr>
        <w:lastRenderedPageBreak/>
        <w:t xml:space="preserve">weakly </w:t>
      </w:r>
      <w:r w:rsidR="00E51880">
        <w:rPr>
          <w:sz w:val="24"/>
          <w:szCs w:val="24"/>
        </w:rPr>
        <w:t>in this</w:t>
      </w:r>
      <w:r w:rsidR="00BF35D6">
        <w:rPr>
          <w:sz w:val="24"/>
          <w:szCs w:val="24"/>
        </w:rPr>
        <w:t xml:space="preserve"> </w:t>
      </w:r>
      <w:r w:rsidR="00317F25">
        <w:rPr>
          <w:sz w:val="24"/>
          <w:szCs w:val="24"/>
        </w:rPr>
        <w:t xml:space="preserve">assessment </w:t>
      </w:r>
      <w:r w:rsidR="00BF35D6">
        <w:rPr>
          <w:sz w:val="24"/>
          <w:szCs w:val="24"/>
        </w:rPr>
        <w:t>were advised to attend additional support classes where revision of basic mathematical techniques was ca</w:t>
      </w:r>
      <w:r w:rsidR="00683093">
        <w:rPr>
          <w:sz w:val="24"/>
          <w:szCs w:val="24"/>
        </w:rPr>
        <w:t xml:space="preserve">rried out. </w:t>
      </w:r>
    </w:p>
    <w:p w14:paraId="70FCA0EB" w14:textId="77777777" w:rsidR="003269BE" w:rsidRDefault="003B5A65" w:rsidP="00BF35D6">
      <w:pPr>
        <w:spacing w:line="360" w:lineRule="auto"/>
        <w:rPr>
          <w:sz w:val="24"/>
          <w:szCs w:val="24"/>
        </w:rPr>
      </w:pPr>
      <w:r>
        <w:rPr>
          <w:sz w:val="24"/>
          <w:szCs w:val="24"/>
        </w:rPr>
        <w:tab/>
      </w:r>
      <w:r w:rsidR="00B863B9">
        <w:rPr>
          <w:sz w:val="24"/>
          <w:szCs w:val="24"/>
        </w:rPr>
        <w:t xml:space="preserve">For the pilot study, three </w:t>
      </w:r>
      <w:r w:rsidR="00683093">
        <w:rPr>
          <w:sz w:val="24"/>
          <w:szCs w:val="24"/>
        </w:rPr>
        <w:t xml:space="preserve">PBL tutorials were made available to all students in this cohort on a non-compulsory basis and </w:t>
      </w:r>
      <w:r w:rsidR="00E51880">
        <w:rPr>
          <w:sz w:val="24"/>
          <w:szCs w:val="24"/>
        </w:rPr>
        <w:t xml:space="preserve">tutorials </w:t>
      </w:r>
      <w:r w:rsidR="00683093">
        <w:rPr>
          <w:sz w:val="24"/>
          <w:szCs w:val="24"/>
        </w:rPr>
        <w:t>were scheduled during a free on</w:t>
      </w:r>
      <w:r w:rsidR="00B863B9">
        <w:rPr>
          <w:sz w:val="24"/>
          <w:szCs w:val="24"/>
        </w:rPr>
        <w:t>e-hour slot on their timetable. I</w:t>
      </w:r>
      <w:r w:rsidR="00E51880">
        <w:rPr>
          <w:sz w:val="24"/>
          <w:szCs w:val="24"/>
        </w:rPr>
        <w:t xml:space="preserve">n this way, </w:t>
      </w:r>
      <w:r w:rsidR="00B863B9">
        <w:rPr>
          <w:sz w:val="24"/>
          <w:szCs w:val="24"/>
        </w:rPr>
        <w:t xml:space="preserve">the PBL tutorials </w:t>
      </w:r>
      <w:r w:rsidR="00E51880">
        <w:rPr>
          <w:sz w:val="24"/>
          <w:szCs w:val="24"/>
        </w:rPr>
        <w:t>were a standalone non-compulsory component. Attendance at and/or participation in the PBL tutorials did not count towards students’ continuous assessment component.</w:t>
      </w:r>
    </w:p>
    <w:p w14:paraId="26B65314" w14:textId="77777777" w:rsidR="00FE6CAA" w:rsidRDefault="00956B59" w:rsidP="00BF35D6">
      <w:pPr>
        <w:spacing w:line="360" w:lineRule="auto"/>
        <w:rPr>
          <w:sz w:val="24"/>
          <w:szCs w:val="24"/>
        </w:rPr>
      </w:pPr>
      <w:r>
        <w:rPr>
          <w:sz w:val="24"/>
          <w:szCs w:val="24"/>
        </w:rPr>
        <w:tab/>
        <w:t>At the start of the first tutorial</w:t>
      </w:r>
      <w:r w:rsidR="00B863B9">
        <w:rPr>
          <w:sz w:val="24"/>
          <w:szCs w:val="24"/>
        </w:rPr>
        <w:t xml:space="preserve"> of the pilot</w:t>
      </w:r>
      <w:r>
        <w:rPr>
          <w:sz w:val="24"/>
          <w:szCs w:val="24"/>
        </w:rPr>
        <w:t>, students were given an outlin</w:t>
      </w:r>
      <w:r w:rsidR="00B863B9">
        <w:rPr>
          <w:sz w:val="24"/>
          <w:szCs w:val="24"/>
        </w:rPr>
        <w:t>e of the aims of the initiative and</w:t>
      </w:r>
      <w:r>
        <w:rPr>
          <w:sz w:val="24"/>
          <w:szCs w:val="24"/>
        </w:rPr>
        <w:t xml:space="preserve"> a description of what was expected of them</w:t>
      </w:r>
      <w:r w:rsidR="00B863B9">
        <w:rPr>
          <w:sz w:val="24"/>
          <w:szCs w:val="24"/>
        </w:rPr>
        <w:t xml:space="preserve">. </w:t>
      </w:r>
      <w:r w:rsidR="00524FF5">
        <w:rPr>
          <w:sz w:val="24"/>
          <w:szCs w:val="24"/>
        </w:rPr>
        <w:t xml:space="preserve">Moreover, </w:t>
      </w:r>
      <w:r w:rsidR="004F479B">
        <w:rPr>
          <w:sz w:val="24"/>
          <w:szCs w:val="24"/>
        </w:rPr>
        <w:t>after consulting the research about designing a PBL problem, I</w:t>
      </w:r>
      <w:r w:rsidR="00B863B9">
        <w:rPr>
          <w:sz w:val="24"/>
          <w:szCs w:val="24"/>
        </w:rPr>
        <w:t xml:space="preserve"> decided to use the same problem for the duration of the three tutorials of the pilot and</w:t>
      </w:r>
      <w:r w:rsidR="007C32ED">
        <w:rPr>
          <w:sz w:val="24"/>
          <w:szCs w:val="24"/>
        </w:rPr>
        <w:t xml:space="preserve"> an outline of </w:t>
      </w:r>
      <w:r w:rsidR="00B863B9">
        <w:rPr>
          <w:sz w:val="24"/>
          <w:szCs w:val="24"/>
        </w:rPr>
        <w:t>this</w:t>
      </w:r>
      <w:r w:rsidR="007C32ED">
        <w:rPr>
          <w:sz w:val="24"/>
          <w:szCs w:val="24"/>
        </w:rPr>
        <w:t xml:space="preserve"> </w:t>
      </w:r>
      <w:r w:rsidR="00B863B9">
        <w:rPr>
          <w:sz w:val="24"/>
          <w:szCs w:val="24"/>
        </w:rPr>
        <w:t>problem was given to the group</w:t>
      </w:r>
      <w:r>
        <w:rPr>
          <w:sz w:val="24"/>
          <w:szCs w:val="24"/>
        </w:rPr>
        <w:t xml:space="preserve"> </w:t>
      </w:r>
      <w:r w:rsidR="004F479B">
        <w:rPr>
          <w:sz w:val="24"/>
          <w:szCs w:val="24"/>
        </w:rPr>
        <w:t>together with</w:t>
      </w:r>
      <w:r>
        <w:rPr>
          <w:sz w:val="24"/>
          <w:szCs w:val="24"/>
        </w:rPr>
        <w:t xml:space="preserve"> a breakdown of typical tasks to be completed at and </w:t>
      </w:r>
      <w:r w:rsidR="00317F25">
        <w:rPr>
          <w:sz w:val="24"/>
          <w:szCs w:val="24"/>
        </w:rPr>
        <w:t>in between</w:t>
      </w:r>
      <w:r>
        <w:rPr>
          <w:sz w:val="24"/>
          <w:szCs w:val="24"/>
        </w:rPr>
        <w:t xml:space="preserve"> each of the three PBL tutorials (see Appendix 2).</w:t>
      </w:r>
      <w:r w:rsidR="007C32ED">
        <w:rPr>
          <w:sz w:val="24"/>
          <w:szCs w:val="24"/>
        </w:rPr>
        <w:t xml:space="preserve"> </w:t>
      </w:r>
      <w:r w:rsidR="004F479B">
        <w:rPr>
          <w:sz w:val="24"/>
          <w:szCs w:val="24"/>
        </w:rPr>
        <w:t>The reasoning behind using a single PBL problem across a few tutorials was so students could discuss their actions in one tutorial, go away and do some work independently and then meet up again in another tutorial to discuss their findings as a group and how best to proceed towards a final solution. In this first tutorial s</w:t>
      </w:r>
      <w:r w:rsidR="007C32ED">
        <w:rPr>
          <w:sz w:val="24"/>
          <w:szCs w:val="24"/>
        </w:rPr>
        <w:t>tudents were also given an Ethics Form outlining the reason</w:t>
      </w:r>
      <w:r w:rsidR="00FE6CAA">
        <w:rPr>
          <w:sz w:val="24"/>
          <w:szCs w:val="24"/>
        </w:rPr>
        <w:t>s</w:t>
      </w:r>
      <w:r w:rsidR="007C32ED">
        <w:rPr>
          <w:sz w:val="24"/>
          <w:szCs w:val="24"/>
        </w:rPr>
        <w:t xml:space="preserve"> behind introducing the PBL tutorials</w:t>
      </w:r>
      <w:r w:rsidR="001C40DA">
        <w:rPr>
          <w:sz w:val="24"/>
          <w:szCs w:val="24"/>
        </w:rPr>
        <w:t xml:space="preserve"> and allowing any student to opt out of the</w:t>
      </w:r>
      <w:r w:rsidR="00FE6CAA">
        <w:rPr>
          <w:sz w:val="24"/>
          <w:szCs w:val="24"/>
        </w:rPr>
        <w:t xml:space="preserve"> process if they wished. </w:t>
      </w:r>
    </w:p>
    <w:p w14:paraId="3B9DFBE9" w14:textId="77777777" w:rsidR="00956B59" w:rsidRPr="0019007B" w:rsidRDefault="00FE6CAA" w:rsidP="00BF35D6">
      <w:pPr>
        <w:spacing w:line="360" w:lineRule="auto"/>
        <w:rPr>
          <w:sz w:val="24"/>
          <w:szCs w:val="24"/>
        </w:rPr>
      </w:pPr>
      <w:r>
        <w:rPr>
          <w:sz w:val="24"/>
          <w:szCs w:val="24"/>
        </w:rPr>
        <w:tab/>
      </w:r>
      <w:r w:rsidR="00E53888">
        <w:rPr>
          <w:sz w:val="24"/>
          <w:szCs w:val="24"/>
        </w:rPr>
        <w:t>An</w:t>
      </w:r>
      <w:r w:rsidRPr="0019007B">
        <w:rPr>
          <w:sz w:val="24"/>
          <w:szCs w:val="24"/>
        </w:rPr>
        <w:t xml:space="preserve"> initial issue with this pilot study was choosing an appropriate problem to use throughout the tutorials. Having studied the results of these students’ diagnostic assessment, it was clear that many of the students in this group had very weak mathematical competencies. Thus, a problem that involved slightly more complicated mathematical techniques had to be discounted. I thought it may be useful to try to link the PBL problem to some of the other modules which the students were studying. However, after looking through the module descriptors of their other modules (Programming, Professional Development, Gaming etc…) it became obvious that any problem would involve </w:t>
      </w:r>
      <w:r w:rsidR="000973AA" w:rsidRPr="0019007B">
        <w:rPr>
          <w:sz w:val="24"/>
          <w:szCs w:val="24"/>
        </w:rPr>
        <w:t xml:space="preserve">either </w:t>
      </w:r>
      <w:r w:rsidRPr="0019007B">
        <w:rPr>
          <w:sz w:val="24"/>
          <w:szCs w:val="24"/>
        </w:rPr>
        <w:t xml:space="preserve">quite a high level of mathematics </w:t>
      </w:r>
      <w:r w:rsidR="000973AA" w:rsidRPr="0019007B">
        <w:rPr>
          <w:sz w:val="24"/>
          <w:szCs w:val="24"/>
        </w:rPr>
        <w:t xml:space="preserve">or no mathematics whatsoever </w:t>
      </w:r>
      <w:r w:rsidRPr="0019007B">
        <w:rPr>
          <w:sz w:val="24"/>
          <w:szCs w:val="24"/>
        </w:rPr>
        <w:t xml:space="preserve">and for this reason I needed to think again.  </w:t>
      </w:r>
      <w:r w:rsidR="001C40DA" w:rsidRPr="0019007B">
        <w:rPr>
          <w:sz w:val="24"/>
          <w:szCs w:val="24"/>
        </w:rPr>
        <w:t xml:space="preserve"> </w:t>
      </w:r>
    </w:p>
    <w:p w14:paraId="36D5E4B9" w14:textId="77777777" w:rsidR="00317F25" w:rsidRDefault="00762E5E" w:rsidP="00BF35D6">
      <w:pPr>
        <w:spacing w:line="360" w:lineRule="auto"/>
        <w:rPr>
          <w:sz w:val="24"/>
          <w:szCs w:val="24"/>
        </w:rPr>
      </w:pPr>
      <w:r>
        <w:rPr>
          <w:rStyle w:val="Heading5Char"/>
        </w:rPr>
        <w:t>Tutorial 1</w:t>
      </w:r>
      <w:r w:rsidR="00B857CC">
        <w:rPr>
          <w:rStyle w:val="Heading5Char"/>
        </w:rPr>
        <w:t xml:space="preserve"> in the Pilot Study</w:t>
      </w:r>
    </w:p>
    <w:p w14:paraId="46B46732" w14:textId="77777777" w:rsidR="000973AA" w:rsidRDefault="009621BD" w:rsidP="00317F25">
      <w:pPr>
        <w:spacing w:line="360" w:lineRule="auto"/>
        <w:ind w:firstLine="720"/>
        <w:rPr>
          <w:sz w:val="24"/>
          <w:szCs w:val="24"/>
        </w:rPr>
      </w:pPr>
      <w:r>
        <w:rPr>
          <w:sz w:val="24"/>
          <w:szCs w:val="24"/>
        </w:rPr>
        <w:lastRenderedPageBreak/>
        <w:t>Five</w:t>
      </w:r>
      <w:r w:rsidR="00317F25">
        <w:rPr>
          <w:sz w:val="24"/>
          <w:szCs w:val="24"/>
        </w:rPr>
        <w:t xml:space="preserve"> </w:t>
      </w:r>
      <w:r>
        <w:rPr>
          <w:sz w:val="24"/>
          <w:szCs w:val="24"/>
        </w:rPr>
        <w:t>students attended the tutorials</w:t>
      </w:r>
      <w:r w:rsidR="00E0178E">
        <w:rPr>
          <w:sz w:val="24"/>
          <w:szCs w:val="24"/>
        </w:rPr>
        <w:t xml:space="preserve"> in the pilot</w:t>
      </w:r>
      <w:r>
        <w:rPr>
          <w:sz w:val="24"/>
          <w:szCs w:val="24"/>
        </w:rPr>
        <w:t>. T</w:t>
      </w:r>
      <w:r w:rsidR="00317F25">
        <w:rPr>
          <w:sz w:val="24"/>
          <w:szCs w:val="24"/>
        </w:rPr>
        <w:t>wo groups</w:t>
      </w:r>
      <w:r>
        <w:rPr>
          <w:sz w:val="24"/>
          <w:szCs w:val="24"/>
        </w:rPr>
        <w:t xml:space="preserve">, one of three students and one of two, </w:t>
      </w:r>
      <w:r w:rsidR="009F716D">
        <w:rPr>
          <w:sz w:val="24"/>
          <w:szCs w:val="24"/>
        </w:rPr>
        <w:t xml:space="preserve">were formed by the students themselves. After reading the PBL literature, I felt that using the given information I had about each student (Leaving Certificate points, Leaving Certificate mathematics grade) to create groups would be a pointless exercise. Knowing </w:t>
      </w:r>
      <w:r w:rsidR="0012647A">
        <w:rPr>
          <w:sz w:val="24"/>
          <w:szCs w:val="24"/>
        </w:rPr>
        <w:t xml:space="preserve">this student cohort </w:t>
      </w:r>
      <w:r w:rsidR="009F716D">
        <w:rPr>
          <w:sz w:val="24"/>
          <w:szCs w:val="24"/>
        </w:rPr>
        <w:t>as I do, I felt that self-selected groups would b</w:t>
      </w:r>
      <w:r w:rsidR="00C230AA">
        <w:rPr>
          <w:sz w:val="24"/>
          <w:szCs w:val="24"/>
        </w:rPr>
        <w:t>e more likely to function well together for the duration of the tutorials.</w:t>
      </w:r>
      <w:r w:rsidR="009F716D">
        <w:rPr>
          <w:sz w:val="24"/>
          <w:szCs w:val="24"/>
        </w:rPr>
        <w:t xml:space="preserve"> </w:t>
      </w:r>
      <w:r w:rsidR="00317F25">
        <w:rPr>
          <w:sz w:val="24"/>
          <w:szCs w:val="24"/>
        </w:rPr>
        <w:t xml:space="preserve"> I noted that two of the students seemed particularly ‘turned-off’ from the very beginning of the first class. This, I mused, is a common problem with mathematics. Every year, there are many students who have not read the programme document for their programme (here Computer Science) and mistakenly think that they will not have to </w:t>
      </w:r>
      <w:r w:rsidR="00A2157F">
        <w:rPr>
          <w:sz w:val="24"/>
          <w:szCs w:val="24"/>
        </w:rPr>
        <w:t>learn</w:t>
      </w:r>
      <w:r w:rsidR="00317F25">
        <w:rPr>
          <w:sz w:val="24"/>
          <w:szCs w:val="24"/>
        </w:rPr>
        <w:t xml:space="preserve"> </w:t>
      </w:r>
      <w:r w:rsidR="00317F25">
        <w:rPr>
          <w:i/>
          <w:sz w:val="24"/>
          <w:szCs w:val="24"/>
        </w:rPr>
        <w:t>any</w:t>
      </w:r>
      <w:r w:rsidR="00317F25">
        <w:rPr>
          <w:sz w:val="24"/>
          <w:szCs w:val="24"/>
        </w:rPr>
        <w:t xml:space="preserve"> mathe</w:t>
      </w:r>
      <w:r w:rsidR="009F716D">
        <w:rPr>
          <w:sz w:val="24"/>
          <w:szCs w:val="24"/>
        </w:rPr>
        <w:t>matics</w:t>
      </w:r>
      <w:r w:rsidR="00C230AA">
        <w:rPr>
          <w:sz w:val="24"/>
          <w:szCs w:val="24"/>
        </w:rPr>
        <w:t xml:space="preserve"> during the year</w:t>
      </w:r>
      <w:r w:rsidR="009F716D">
        <w:rPr>
          <w:sz w:val="24"/>
          <w:szCs w:val="24"/>
        </w:rPr>
        <w:t xml:space="preserve">. Some will never show up at all and others will drop out early in the semester because they are fearful about how to even get started and let the workload get on top of them even before the first continuous assessment. </w:t>
      </w:r>
    </w:p>
    <w:p w14:paraId="11E7C8C7" w14:textId="77777777" w:rsidR="00B857CC" w:rsidRDefault="00C230AA" w:rsidP="00B857CC">
      <w:pPr>
        <w:spacing w:line="360" w:lineRule="auto"/>
        <w:ind w:firstLine="720"/>
        <w:rPr>
          <w:sz w:val="24"/>
          <w:szCs w:val="24"/>
        </w:rPr>
      </w:pPr>
      <w:r>
        <w:rPr>
          <w:sz w:val="24"/>
          <w:szCs w:val="24"/>
        </w:rPr>
        <w:t xml:space="preserve">I was aware that the first tutorial was the most important of all as it would </w:t>
      </w:r>
      <w:r w:rsidR="004B230F">
        <w:rPr>
          <w:sz w:val="24"/>
          <w:szCs w:val="24"/>
        </w:rPr>
        <w:t>establish the way in which the rest of the tutorials would continue</w:t>
      </w:r>
      <w:r>
        <w:rPr>
          <w:sz w:val="24"/>
          <w:szCs w:val="24"/>
        </w:rPr>
        <w:t xml:space="preserve">. Consequently, I did not want to make the mistake of lecturing about PBL and the problem involved for the whole period. I felt that doing this would send out entirely the wrong message, yet I still wanted to communicate what the </w:t>
      </w:r>
      <w:r w:rsidR="00E0178E">
        <w:rPr>
          <w:sz w:val="24"/>
          <w:szCs w:val="24"/>
        </w:rPr>
        <w:t>project</w:t>
      </w:r>
      <w:r>
        <w:rPr>
          <w:sz w:val="24"/>
          <w:szCs w:val="24"/>
        </w:rPr>
        <w:t xml:space="preserve"> was about and how it was likely to be different from any other </w:t>
      </w:r>
      <w:r w:rsidR="00E0178E">
        <w:rPr>
          <w:sz w:val="24"/>
          <w:szCs w:val="24"/>
        </w:rPr>
        <w:t>project</w:t>
      </w:r>
      <w:r>
        <w:rPr>
          <w:sz w:val="24"/>
          <w:szCs w:val="24"/>
        </w:rPr>
        <w:t xml:space="preserve"> they had encountered. I had thought all this through and believed I was ready.</w:t>
      </w:r>
    </w:p>
    <w:p w14:paraId="040E2515" w14:textId="77777777" w:rsidR="00C230AA" w:rsidRDefault="00C230AA" w:rsidP="00317F25">
      <w:pPr>
        <w:spacing w:line="360" w:lineRule="auto"/>
        <w:ind w:firstLine="720"/>
        <w:rPr>
          <w:sz w:val="24"/>
          <w:szCs w:val="24"/>
        </w:rPr>
      </w:pPr>
      <w:r>
        <w:rPr>
          <w:sz w:val="24"/>
          <w:szCs w:val="24"/>
        </w:rPr>
        <w:t xml:space="preserve">I arrived half an hour early for the first tutorial. I set up the projector </w:t>
      </w:r>
      <w:r w:rsidR="009C13FF">
        <w:rPr>
          <w:sz w:val="24"/>
          <w:szCs w:val="24"/>
        </w:rPr>
        <w:t>which would show</w:t>
      </w:r>
      <w:r>
        <w:rPr>
          <w:sz w:val="24"/>
          <w:szCs w:val="24"/>
        </w:rPr>
        <w:t xml:space="preserve"> the video-clips that gave information about the problem to be used</w:t>
      </w:r>
      <w:r w:rsidR="009C13FF">
        <w:rPr>
          <w:sz w:val="24"/>
          <w:szCs w:val="24"/>
        </w:rPr>
        <w:t>, and arranged the information sheets to be given out</w:t>
      </w:r>
      <w:r>
        <w:rPr>
          <w:sz w:val="24"/>
          <w:szCs w:val="24"/>
        </w:rPr>
        <w:t xml:space="preserve">. </w:t>
      </w:r>
      <w:r w:rsidR="00E0178E">
        <w:rPr>
          <w:sz w:val="24"/>
          <w:szCs w:val="24"/>
        </w:rPr>
        <w:t>I also left out a notebook that I would write any of my thoughts and student responses in. The room to be used for the PBL tutorials was a computer lab and I hoped that the room layout would work well</w:t>
      </w:r>
      <w:r>
        <w:rPr>
          <w:sz w:val="24"/>
          <w:szCs w:val="24"/>
        </w:rPr>
        <w:t xml:space="preserve"> for PBL teaching as there was a large communal table in the middle of the room and chairs could be arranged in groups around the edge of this </w:t>
      </w:r>
      <w:r w:rsidR="009C13FF">
        <w:rPr>
          <w:sz w:val="24"/>
          <w:szCs w:val="24"/>
        </w:rPr>
        <w:t>so</w:t>
      </w:r>
      <w:r>
        <w:rPr>
          <w:sz w:val="24"/>
          <w:szCs w:val="24"/>
        </w:rPr>
        <w:t xml:space="preserve"> students had room</w:t>
      </w:r>
      <w:r w:rsidR="009C13FF">
        <w:rPr>
          <w:sz w:val="24"/>
          <w:szCs w:val="24"/>
        </w:rPr>
        <w:t xml:space="preserve"> to spread out their things.  The first </w:t>
      </w:r>
      <w:r w:rsidR="009621BD">
        <w:rPr>
          <w:sz w:val="24"/>
          <w:szCs w:val="24"/>
        </w:rPr>
        <w:t>two</w:t>
      </w:r>
      <w:r w:rsidR="009C13FF">
        <w:rPr>
          <w:sz w:val="24"/>
          <w:szCs w:val="24"/>
        </w:rPr>
        <w:t xml:space="preserve"> students arrived ten minutes before class. I greeted them, handed them the informatio</w:t>
      </w:r>
      <w:r w:rsidR="00E0178E">
        <w:rPr>
          <w:sz w:val="24"/>
          <w:szCs w:val="24"/>
        </w:rPr>
        <w:t xml:space="preserve">n sheets </w:t>
      </w:r>
      <w:r w:rsidR="009C13FF">
        <w:rPr>
          <w:sz w:val="24"/>
          <w:szCs w:val="24"/>
        </w:rPr>
        <w:t xml:space="preserve">and showed them where to sit. As more students arrived, I repeated the personal greeting and suggested that they get to know each other if they didn’t already. I waited a few minutes on the stragglers so they wouldn’t be left out and disrupt the flow of the class if they arrived late. </w:t>
      </w:r>
    </w:p>
    <w:p w14:paraId="2DB13F3E" w14:textId="77777777" w:rsidR="009C13FF" w:rsidRDefault="009C13FF" w:rsidP="009C13FF">
      <w:pPr>
        <w:pStyle w:val="Heading5"/>
      </w:pPr>
      <w:r>
        <w:lastRenderedPageBreak/>
        <w:t>Student Concerns</w:t>
      </w:r>
      <w:r w:rsidR="00B857CC">
        <w:t xml:space="preserve"> in the Pilot Study</w:t>
      </w:r>
    </w:p>
    <w:p w14:paraId="03D3F23D" w14:textId="77777777" w:rsidR="009C13FF" w:rsidRDefault="009C13FF" w:rsidP="009C13FF"/>
    <w:p w14:paraId="7500B0ED" w14:textId="77777777" w:rsidR="009C13FF" w:rsidRDefault="009C13FF" w:rsidP="009C13FF">
      <w:pPr>
        <w:spacing w:line="360" w:lineRule="auto"/>
        <w:rPr>
          <w:sz w:val="24"/>
          <w:szCs w:val="24"/>
        </w:rPr>
      </w:pPr>
      <w:r>
        <w:tab/>
      </w:r>
      <w:r w:rsidRPr="009C13FF">
        <w:rPr>
          <w:sz w:val="24"/>
          <w:szCs w:val="24"/>
        </w:rPr>
        <w:t>I began the tutorial by introducing myself</w:t>
      </w:r>
      <w:r>
        <w:rPr>
          <w:sz w:val="24"/>
          <w:szCs w:val="24"/>
        </w:rPr>
        <w:t xml:space="preserve"> and what I do</w:t>
      </w:r>
      <w:r w:rsidR="00E0178E">
        <w:rPr>
          <w:sz w:val="24"/>
          <w:szCs w:val="24"/>
        </w:rPr>
        <w:t xml:space="preserve"> and </w:t>
      </w:r>
      <w:r w:rsidRPr="009C13FF">
        <w:rPr>
          <w:sz w:val="24"/>
          <w:szCs w:val="24"/>
        </w:rPr>
        <w:t>exp</w:t>
      </w:r>
      <w:r w:rsidR="00E0178E">
        <w:rPr>
          <w:sz w:val="24"/>
          <w:szCs w:val="24"/>
        </w:rPr>
        <w:t>laining the idea behind PBL</w:t>
      </w:r>
      <w:r w:rsidRPr="009C13FF">
        <w:rPr>
          <w:sz w:val="24"/>
          <w:szCs w:val="24"/>
        </w:rPr>
        <w:t>.</w:t>
      </w:r>
      <w:r>
        <w:rPr>
          <w:sz w:val="24"/>
          <w:szCs w:val="24"/>
        </w:rPr>
        <w:t xml:space="preserve"> I introduced the problem which would be used for the duration of the initiative, ‘The Mars Landing’. A video-clip (available on You Tube) was shown to the class to give a better idea about the background and context of the problem. </w:t>
      </w:r>
      <w:r w:rsidR="0012647A">
        <w:rPr>
          <w:sz w:val="24"/>
          <w:szCs w:val="24"/>
        </w:rPr>
        <w:t>I talked about what</w:t>
      </w:r>
      <w:r>
        <w:rPr>
          <w:sz w:val="24"/>
          <w:szCs w:val="24"/>
        </w:rPr>
        <w:t xml:space="preserve"> the students needed to discuss during this tutorial and before the next t</w:t>
      </w:r>
      <w:r w:rsidR="0032518C">
        <w:rPr>
          <w:sz w:val="24"/>
          <w:szCs w:val="24"/>
        </w:rPr>
        <w:t>utorial, how to get started and, after a few minutes</w:t>
      </w:r>
      <w:r w:rsidR="0012647A">
        <w:rPr>
          <w:sz w:val="24"/>
          <w:szCs w:val="24"/>
        </w:rPr>
        <w:t xml:space="preserve"> of silence, the chatter of both</w:t>
      </w:r>
      <w:r w:rsidR="0032518C">
        <w:rPr>
          <w:sz w:val="24"/>
          <w:szCs w:val="24"/>
        </w:rPr>
        <w:t xml:space="preserve"> group</w:t>
      </w:r>
      <w:r w:rsidR="0012647A">
        <w:rPr>
          <w:sz w:val="24"/>
          <w:szCs w:val="24"/>
        </w:rPr>
        <w:t>s</w:t>
      </w:r>
      <w:r w:rsidR="0032518C">
        <w:rPr>
          <w:sz w:val="24"/>
          <w:szCs w:val="24"/>
        </w:rPr>
        <w:t xml:space="preserve"> began and continued until the end of the tutorial. I moved between each group listening to the discussion and answering questions, usually with other questions that pointed the discussion in the right direction. Even at this early stage, it was obvious that one of the groups worked much more productively together and had more of an idea about independent learning. This group, I left to their own discussion and ideas on the whole, and I concentrated most of my time with the other group. These students seemed to really dislike the idea of having to think up their own questions and really struggled with getting started. I was also conscious about leading the conversation too much and so, after pointing the discussion in an appropriate direction, I left this group to it and went back up to the top of the room. The topic of the problem was one which was not overly-familiar to me and so I was wary about allowing the discussion to venture away from ‘what I knew’. However, I feel that I fielded the questions from each group well and once back up the top of the room I was distracted by some overheard remarks from the weaker group.</w:t>
      </w:r>
    </w:p>
    <w:p w14:paraId="369058BA" w14:textId="77777777" w:rsidR="0012647A" w:rsidRDefault="0032518C" w:rsidP="009C13FF">
      <w:pPr>
        <w:spacing w:line="360" w:lineRule="auto"/>
        <w:rPr>
          <w:sz w:val="24"/>
          <w:szCs w:val="24"/>
        </w:rPr>
      </w:pPr>
      <w:r>
        <w:rPr>
          <w:sz w:val="24"/>
          <w:szCs w:val="24"/>
        </w:rPr>
        <w:tab/>
      </w:r>
      <w:r w:rsidR="00E63FA9">
        <w:rPr>
          <w:sz w:val="24"/>
          <w:szCs w:val="24"/>
        </w:rPr>
        <w:t xml:space="preserve">One remark </w:t>
      </w:r>
      <w:r w:rsidR="00E0178E">
        <w:rPr>
          <w:sz w:val="24"/>
          <w:szCs w:val="24"/>
        </w:rPr>
        <w:t xml:space="preserve">which I </w:t>
      </w:r>
      <w:r w:rsidR="00E63FA9">
        <w:rPr>
          <w:sz w:val="24"/>
          <w:szCs w:val="24"/>
        </w:rPr>
        <w:t>found</w:t>
      </w:r>
      <w:r w:rsidR="00465805">
        <w:rPr>
          <w:sz w:val="24"/>
          <w:szCs w:val="24"/>
        </w:rPr>
        <w:t xml:space="preserve"> quite</w:t>
      </w:r>
      <w:r w:rsidR="00E63FA9">
        <w:rPr>
          <w:sz w:val="24"/>
          <w:szCs w:val="24"/>
        </w:rPr>
        <w:t xml:space="preserve"> informative and which I recorded in my notebook </w:t>
      </w:r>
      <w:r w:rsidR="00B91928">
        <w:rPr>
          <w:sz w:val="24"/>
          <w:szCs w:val="24"/>
        </w:rPr>
        <w:t>came from Ally</w:t>
      </w:r>
      <w:r w:rsidR="008822E2">
        <w:rPr>
          <w:sz w:val="24"/>
          <w:szCs w:val="24"/>
        </w:rPr>
        <w:t xml:space="preserve"> (pseudonym)</w:t>
      </w:r>
      <w:r w:rsidR="00B91928">
        <w:rPr>
          <w:sz w:val="24"/>
          <w:szCs w:val="24"/>
        </w:rPr>
        <w:t xml:space="preserve">; </w:t>
      </w:r>
      <w:r>
        <w:rPr>
          <w:sz w:val="24"/>
          <w:szCs w:val="24"/>
        </w:rPr>
        <w:t>“This is a bit crap. If she thinks we are going to turn up here for the next 3 weeks to talk to each other like some geek convention</w:t>
      </w:r>
      <w:r w:rsidR="003A2075">
        <w:rPr>
          <w:sz w:val="24"/>
          <w:szCs w:val="24"/>
        </w:rPr>
        <w:t xml:space="preserve">, she must be crazy. </w:t>
      </w:r>
      <w:r w:rsidR="00EA7767">
        <w:rPr>
          <w:sz w:val="24"/>
          <w:szCs w:val="24"/>
        </w:rPr>
        <w:t>These tutorials don’t even count towards an assessment mark</w:t>
      </w:r>
      <w:r w:rsidR="00E63FA9">
        <w:rPr>
          <w:sz w:val="24"/>
          <w:szCs w:val="24"/>
        </w:rPr>
        <w:t xml:space="preserve">”. </w:t>
      </w:r>
      <w:r w:rsidR="0064003D">
        <w:rPr>
          <w:sz w:val="24"/>
          <w:szCs w:val="24"/>
        </w:rPr>
        <w:t>I</w:t>
      </w:r>
      <w:r w:rsidR="00E63FA9">
        <w:rPr>
          <w:sz w:val="24"/>
          <w:szCs w:val="24"/>
        </w:rPr>
        <w:t xml:space="preserve"> will discuss this in further detail at the end of this section.</w:t>
      </w:r>
      <w:r w:rsidR="009621BD">
        <w:rPr>
          <w:sz w:val="24"/>
          <w:szCs w:val="24"/>
        </w:rPr>
        <w:t xml:space="preserve"> </w:t>
      </w:r>
    </w:p>
    <w:p w14:paraId="5AA8AF4F" w14:textId="77777777" w:rsidR="00E90B32" w:rsidRDefault="0012647A" w:rsidP="00E90B32">
      <w:pPr>
        <w:spacing w:line="360" w:lineRule="auto"/>
      </w:pPr>
      <w:r>
        <w:rPr>
          <w:sz w:val="24"/>
          <w:szCs w:val="24"/>
        </w:rPr>
        <w:tab/>
        <w:t>To</w:t>
      </w:r>
      <w:r w:rsidR="00E90B32">
        <w:rPr>
          <w:sz w:val="24"/>
          <w:szCs w:val="24"/>
        </w:rPr>
        <w:t xml:space="preserve">wards the end of the session, I brought the groups together again and </w:t>
      </w:r>
      <w:r w:rsidR="007D5B5B">
        <w:rPr>
          <w:sz w:val="24"/>
          <w:szCs w:val="24"/>
        </w:rPr>
        <w:t xml:space="preserve">made sure that they knew what they had to do between the first and second tutorials and how best to proceed. </w:t>
      </w:r>
    </w:p>
    <w:p w14:paraId="145A5E71" w14:textId="77777777" w:rsidR="00ED29FE" w:rsidRDefault="00762E5E" w:rsidP="00BC6DD2">
      <w:pPr>
        <w:pStyle w:val="Heading5"/>
      </w:pPr>
      <w:r>
        <w:t>Tutorial 2</w:t>
      </w:r>
      <w:r w:rsidR="00B857CC">
        <w:t xml:space="preserve"> in the Pilot Study</w:t>
      </w:r>
    </w:p>
    <w:p w14:paraId="69E5C860" w14:textId="77777777" w:rsidR="00BC6DD2" w:rsidRPr="00BC6DD2" w:rsidRDefault="00BC6DD2" w:rsidP="00BC6DD2"/>
    <w:p w14:paraId="2F44F4FA" w14:textId="77777777" w:rsidR="00ED29FE" w:rsidRDefault="00ED29FE" w:rsidP="00ED29FE">
      <w:pPr>
        <w:spacing w:line="360" w:lineRule="auto"/>
        <w:rPr>
          <w:sz w:val="24"/>
          <w:szCs w:val="24"/>
        </w:rPr>
      </w:pPr>
      <w:r>
        <w:lastRenderedPageBreak/>
        <w:tab/>
      </w:r>
      <w:r w:rsidRPr="00ED29FE">
        <w:rPr>
          <w:sz w:val="24"/>
          <w:szCs w:val="24"/>
        </w:rPr>
        <w:t>Two weeks had passed. In general, I felt that the</w:t>
      </w:r>
      <w:r w:rsidR="00C25309">
        <w:rPr>
          <w:sz w:val="24"/>
          <w:szCs w:val="24"/>
        </w:rPr>
        <w:t xml:space="preserve"> first</w:t>
      </w:r>
      <w:r w:rsidR="00E90B32">
        <w:rPr>
          <w:sz w:val="24"/>
          <w:szCs w:val="24"/>
        </w:rPr>
        <w:t xml:space="preserve"> tutorial had gone</w:t>
      </w:r>
      <w:r w:rsidRPr="00ED29FE">
        <w:rPr>
          <w:sz w:val="24"/>
          <w:szCs w:val="24"/>
        </w:rPr>
        <w:t xml:space="preserve"> well. The students arrived into the classroom</w:t>
      </w:r>
      <w:r w:rsidR="00C25309">
        <w:rPr>
          <w:sz w:val="24"/>
          <w:szCs w:val="24"/>
        </w:rPr>
        <w:t xml:space="preserve"> for the second tutorial</w:t>
      </w:r>
      <w:r w:rsidRPr="00ED29FE">
        <w:rPr>
          <w:sz w:val="24"/>
          <w:szCs w:val="24"/>
        </w:rPr>
        <w:t xml:space="preserve"> and were having discussions in their groups</w:t>
      </w:r>
      <w:r>
        <w:rPr>
          <w:sz w:val="24"/>
          <w:szCs w:val="24"/>
        </w:rPr>
        <w:t xml:space="preserve">. Each group had developed a character of its own. The first group participated well, had done some work in between the tutorials and showed a real depth of understanding about the problem. The second group however was a different story. After leaving the first tutorial, they admitted that they had not met up and had done no further work on the problem. For this group, independent learning seemed particularly alien. I felt very frustrated as it seemed the students were afraid to even </w:t>
      </w:r>
      <w:r>
        <w:rPr>
          <w:i/>
          <w:sz w:val="24"/>
          <w:szCs w:val="24"/>
        </w:rPr>
        <w:t>try</w:t>
      </w:r>
      <w:r>
        <w:rPr>
          <w:sz w:val="24"/>
          <w:szCs w:val="24"/>
        </w:rPr>
        <w:t xml:space="preserve"> to do any work on their own in case they got it wrong and it would all be a waste of time and energy. In this case, I felt it was necessary to be quite direct with responses to this group, what </w:t>
      </w:r>
      <w:r w:rsidR="003F2D0D">
        <w:rPr>
          <w:sz w:val="24"/>
          <w:szCs w:val="24"/>
        </w:rPr>
        <w:t xml:space="preserve">questions they needed to answer, where to find these answers and how to write up a solution. Whilst this may have been defeating the point of the exercise somewhat, I felt that it was necessary at this stage in order not to ‘lose’ this group altogether from the process. In future, this reluctance by students to </w:t>
      </w:r>
      <w:r w:rsidR="0034145F">
        <w:rPr>
          <w:sz w:val="24"/>
          <w:szCs w:val="24"/>
        </w:rPr>
        <w:t>be responsible</w:t>
      </w:r>
      <w:r w:rsidR="003F2D0D">
        <w:rPr>
          <w:sz w:val="24"/>
          <w:szCs w:val="24"/>
        </w:rPr>
        <w:t xml:space="preserve"> for their own learning is something </w:t>
      </w:r>
      <w:r w:rsidR="00FB1A98">
        <w:rPr>
          <w:sz w:val="24"/>
          <w:szCs w:val="24"/>
        </w:rPr>
        <w:t>which</w:t>
      </w:r>
      <w:r w:rsidR="003F2D0D">
        <w:rPr>
          <w:sz w:val="24"/>
          <w:szCs w:val="24"/>
        </w:rPr>
        <w:t xml:space="preserve"> I am going to have to dedicate much more of my time</w:t>
      </w:r>
      <w:r w:rsidR="00FB1A98">
        <w:rPr>
          <w:sz w:val="24"/>
          <w:szCs w:val="24"/>
        </w:rPr>
        <w:t xml:space="preserve"> in the early tutorials, </w:t>
      </w:r>
      <w:r w:rsidR="003F471E">
        <w:rPr>
          <w:sz w:val="24"/>
          <w:szCs w:val="24"/>
        </w:rPr>
        <w:t>helping</w:t>
      </w:r>
      <w:r w:rsidR="003F2D0D">
        <w:rPr>
          <w:sz w:val="24"/>
          <w:szCs w:val="24"/>
        </w:rPr>
        <w:t xml:space="preserve"> students with a ‘plan’ for how to learn independently. </w:t>
      </w:r>
    </w:p>
    <w:p w14:paraId="0376D618" w14:textId="77777777" w:rsidR="003F2D0D" w:rsidRDefault="003F2D0D" w:rsidP="003F2D0D">
      <w:pPr>
        <w:pStyle w:val="Heading5"/>
      </w:pPr>
      <w:r>
        <w:t>Tutorial</w:t>
      </w:r>
      <w:r w:rsidR="00762E5E">
        <w:t xml:space="preserve"> 3 in the Pilot Study</w:t>
      </w:r>
    </w:p>
    <w:p w14:paraId="00FFFDD6" w14:textId="77777777" w:rsidR="003F2D0D" w:rsidRDefault="003F2D0D" w:rsidP="003F2D0D"/>
    <w:p w14:paraId="77B9A72C" w14:textId="77777777" w:rsidR="003F2D0D" w:rsidRDefault="003F2D0D" w:rsidP="003F471E">
      <w:pPr>
        <w:spacing w:line="360" w:lineRule="auto"/>
        <w:rPr>
          <w:sz w:val="24"/>
          <w:szCs w:val="24"/>
        </w:rPr>
      </w:pPr>
      <w:r>
        <w:tab/>
      </w:r>
      <w:r w:rsidRPr="003F471E">
        <w:rPr>
          <w:sz w:val="24"/>
          <w:szCs w:val="24"/>
        </w:rPr>
        <w:t xml:space="preserve">Two more weeks had passed and the groups were to give a short presentation on a solution to the problem in </w:t>
      </w:r>
      <w:r w:rsidR="00156BA6">
        <w:rPr>
          <w:sz w:val="24"/>
          <w:szCs w:val="24"/>
        </w:rPr>
        <w:t>the third and final PBL of the pilot</w:t>
      </w:r>
      <w:r w:rsidRPr="003F471E">
        <w:rPr>
          <w:sz w:val="24"/>
          <w:szCs w:val="24"/>
        </w:rPr>
        <w:t xml:space="preserve">. </w:t>
      </w:r>
      <w:r w:rsidR="003F471E" w:rsidRPr="003F471E">
        <w:rPr>
          <w:sz w:val="24"/>
          <w:szCs w:val="24"/>
        </w:rPr>
        <w:t xml:space="preserve">A fourth year student who had enjoyed mathematics during her own first year and </w:t>
      </w:r>
      <w:r w:rsidR="00156BA6">
        <w:rPr>
          <w:sz w:val="24"/>
          <w:szCs w:val="24"/>
        </w:rPr>
        <w:t xml:space="preserve">who </w:t>
      </w:r>
      <w:r w:rsidR="003F471E" w:rsidRPr="003F471E">
        <w:rPr>
          <w:sz w:val="24"/>
          <w:szCs w:val="24"/>
        </w:rPr>
        <w:t xml:space="preserve">had </w:t>
      </w:r>
      <w:r w:rsidR="00156BA6">
        <w:rPr>
          <w:sz w:val="24"/>
          <w:szCs w:val="24"/>
        </w:rPr>
        <w:t xml:space="preserve">some knowledge about the ‘Mars Landing’ </w:t>
      </w:r>
      <w:r w:rsidR="003F471E" w:rsidRPr="003F471E">
        <w:rPr>
          <w:sz w:val="24"/>
          <w:szCs w:val="24"/>
        </w:rPr>
        <w:t xml:space="preserve"> agreed to come along this week to listen to the group presentations.</w:t>
      </w:r>
      <w:r w:rsidR="003F471E">
        <w:rPr>
          <w:sz w:val="24"/>
          <w:szCs w:val="24"/>
        </w:rPr>
        <w:t xml:space="preserve"> I gave her a marking rubric and asked her to grade a group on their presentation – participation, knowledge,</w:t>
      </w:r>
      <w:r w:rsidR="00156BA6">
        <w:rPr>
          <w:sz w:val="24"/>
          <w:szCs w:val="24"/>
        </w:rPr>
        <w:t xml:space="preserve"> coherence, and understanding of the problem.</w:t>
      </w:r>
    </w:p>
    <w:p w14:paraId="284F382D" w14:textId="77777777" w:rsidR="003F471E" w:rsidRDefault="003F471E" w:rsidP="003F471E">
      <w:pPr>
        <w:spacing w:line="360" w:lineRule="auto"/>
        <w:rPr>
          <w:sz w:val="24"/>
          <w:szCs w:val="24"/>
        </w:rPr>
      </w:pPr>
      <w:r>
        <w:rPr>
          <w:sz w:val="24"/>
          <w:szCs w:val="24"/>
        </w:rPr>
        <w:tab/>
        <w:t>We each took one group and listened to what they had prepared. Neither group had prepared a poster and se</w:t>
      </w:r>
      <w:r w:rsidR="00916CBF">
        <w:rPr>
          <w:sz w:val="24"/>
          <w:szCs w:val="24"/>
        </w:rPr>
        <w:t>emed content to just discuss what they had done each</w:t>
      </w:r>
      <w:r w:rsidR="00705ADD">
        <w:rPr>
          <w:sz w:val="24"/>
          <w:szCs w:val="24"/>
        </w:rPr>
        <w:t xml:space="preserve"> week, now and again referring</w:t>
      </w:r>
      <w:r w:rsidR="00916CBF">
        <w:rPr>
          <w:sz w:val="24"/>
          <w:szCs w:val="24"/>
        </w:rPr>
        <w:t xml:space="preserve"> to some equation or diagram they had jotted down previously. As I had not given students any guidelines for how to produce or write-up their work, I was happy with this. </w:t>
      </w:r>
    </w:p>
    <w:p w14:paraId="022AD8AA" w14:textId="77777777" w:rsidR="00916CBF" w:rsidRDefault="00CC5BDF" w:rsidP="00916CBF">
      <w:pPr>
        <w:pStyle w:val="Heading5"/>
      </w:pPr>
      <w:r>
        <w:t>Learning from the pilot</w:t>
      </w:r>
    </w:p>
    <w:p w14:paraId="40C69BB8" w14:textId="77777777" w:rsidR="00E51880" w:rsidRDefault="00E51880" w:rsidP="00E51880"/>
    <w:p w14:paraId="1E50B0E6" w14:textId="77777777" w:rsidR="00A2194F" w:rsidRPr="004A4949" w:rsidRDefault="00E51880" w:rsidP="00E97099">
      <w:pPr>
        <w:spacing w:line="360" w:lineRule="auto"/>
        <w:rPr>
          <w:sz w:val="24"/>
          <w:szCs w:val="24"/>
        </w:rPr>
      </w:pPr>
      <w:r>
        <w:lastRenderedPageBreak/>
        <w:tab/>
      </w:r>
      <w:r w:rsidR="005F4945" w:rsidRPr="00E97099">
        <w:rPr>
          <w:sz w:val="24"/>
          <w:szCs w:val="24"/>
        </w:rPr>
        <w:t xml:space="preserve">Overall </w:t>
      </w:r>
      <w:r w:rsidRPr="00E97099">
        <w:rPr>
          <w:sz w:val="24"/>
          <w:szCs w:val="24"/>
        </w:rPr>
        <w:t xml:space="preserve">the pilot study </w:t>
      </w:r>
      <w:r w:rsidR="00A2194F">
        <w:rPr>
          <w:sz w:val="24"/>
          <w:szCs w:val="24"/>
        </w:rPr>
        <w:t xml:space="preserve">was a successful endeavour as it enabled me to </w:t>
      </w:r>
      <w:r w:rsidR="005F4945" w:rsidRPr="00E97099">
        <w:rPr>
          <w:sz w:val="24"/>
          <w:szCs w:val="24"/>
        </w:rPr>
        <w:t xml:space="preserve">see where changes needed to be made to the project moving forward. </w:t>
      </w:r>
      <w:r w:rsidR="00A2194F">
        <w:rPr>
          <w:sz w:val="24"/>
          <w:szCs w:val="24"/>
        </w:rPr>
        <w:t>Firstly, I found that the choice of classroom to be used for PBL tutorials</w:t>
      </w:r>
      <w:r w:rsidR="004A4949">
        <w:rPr>
          <w:sz w:val="24"/>
          <w:szCs w:val="24"/>
        </w:rPr>
        <w:t xml:space="preserve"> is quite important. In future, I plan to book a room which has movable furniture so that students can sit together in their groups around a table on which they can spread out their materials.  Secondly, it is very useful to know the mathematical ‘levels’ of the s</w:t>
      </w:r>
      <w:r w:rsidR="001B5340">
        <w:rPr>
          <w:sz w:val="24"/>
          <w:szCs w:val="24"/>
        </w:rPr>
        <w:t xml:space="preserve">tudents within the group because this will allow me to adjust or amend the problem(s) to be used in the tutorials. Moving forward, I plan to ensure that all students sit a diagnostic mathematics assessment and to use the results to inform the ‘level’ of the PBL problem(s). </w:t>
      </w:r>
    </w:p>
    <w:p w14:paraId="189F23E0" w14:textId="77777777" w:rsidR="00E51880" w:rsidRDefault="001B5340" w:rsidP="00E97099">
      <w:pPr>
        <w:spacing w:line="360" w:lineRule="auto"/>
        <w:rPr>
          <w:sz w:val="24"/>
          <w:szCs w:val="24"/>
        </w:rPr>
      </w:pPr>
      <w:r>
        <w:rPr>
          <w:sz w:val="24"/>
          <w:szCs w:val="24"/>
        </w:rPr>
        <w:tab/>
        <w:t>Thirdly, and of utmost importance to the students, is the necessity of the project to count towards the continuous assessment component marks of the module. I found that t</w:t>
      </w:r>
      <w:r w:rsidR="005F4945" w:rsidRPr="00E97099">
        <w:rPr>
          <w:sz w:val="24"/>
          <w:szCs w:val="24"/>
        </w:rPr>
        <w:t xml:space="preserve">hese students </w:t>
      </w:r>
      <w:r>
        <w:rPr>
          <w:sz w:val="24"/>
          <w:szCs w:val="24"/>
        </w:rPr>
        <w:t>were</w:t>
      </w:r>
      <w:r w:rsidR="005F4945" w:rsidRPr="00E97099">
        <w:rPr>
          <w:sz w:val="24"/>
          <w:szCs w:val="24"/>
        </w:rPr>
        <w:t xml:space="preserve"> highly unlikely to fully engage in the process if it is ‘worth nothing’ to them and </w:t>
      </w:r>
      <w:r>
        <w:rPr>
          <w:sz w:val="24"/>
          <w:szCs w:val="24"/>
        </w:rPr>
        <w:t>were</w:t>
      </w:r>
      <w:r w:rsidR="005F4945" w:rsidRPr="00E97099">
        <w:rPr>
          <w:sz w:val="24"/>
          <w:szCs w:val="24"/>
        </w:rPr>
        <w:t xml:space="preserve"> much less likely to attend and participate unless they </w:t>
      </w:r>
      <w:r>
        <w:rPr>
          <w:sz w:val="24"/>
          <w:szCs w:val="24"/>
        </w:rPr>
        <w:t>felt</w:t>
      </w:r>
      <w:r w:rsidR="005F4945" w:rsidRPr="00E97099">
        <w:rPr>
          <w:sz w:val="24"/>
          <w:szCs w:val="24"/>
        </w:rPr>
        <w:t xml:space="preserve"> that they </w:t>
      </w:r>
      <w:r>
        <w:rPr>
          <w:sz w:val="24"/>
          <w:szCs w:val="24"/>
        </w:rPr>
        <w:t>were</w:t>
      </w:r>
      <w:r w:rsidR="005F4945" w:rsidRPr="00E97099">
        <w:rPr>
          <w:sz w:val="24"/>
          <w:szCs w:val="24"/>
        </w:rPr>
        <w:t xml:space="preserve"> working towards</w:t>
      </w:r>
      <w:r w:rsidR="00705ADD">
        <w:rPr>
          <w:sz w:val="24"/>
          <w:szCs w:val="24"/>
        </w:rPr>
        <w:t xml:space="preserve"> something concrete – such as continuous assessment marks</w:t>
      </w:r>
      <w:r w:rsidR="005F4945" w:rsidRPr="00E97099">
        <w:rPr>
          <w:sz w:val="24"/>
          <w:szCs w:val="24"/>
        </w:rPr>
        <w:t>. It is also my opinion that the</w:t>
      </w:r>
      <w:r w:rsidR="00E97099" w:rsidRPr="00E97099">
        <w:rPr>
          <w:sz w:val="24"/>
          <w:szCs w:val="24"/>
        </w:rPr>
        <w:t>se</w:t>
      </w:r>
      <w:r w:rsidR="005F4945" w:rsidRPr="00E97099">
        <w:rPr>
          <w:sz w:val="24"/>
          <w:szCs w:val="24"/>
        </w:rPr>
        <w:t xml:space="preserve"> students, mainly because they are first year students</w:t>
      </w:r>
      <w:r w:rsidR="00E97099" w:rsidRPr="00E97099">
        <w:rPr>
          <w:sz w:val="24"/>
          <w:szCs w:val="24"/>
        </w:rPr>
        <w:t>,</w:t>
      </w:r>
      <w:r w:rsidR="00A52331">
        <w:rPr>
          <w:sz w:val="24"/>
          <w:szCs w:val="24"/>
        </w:rPr>
        <w:t xml:space="preserve"> were</w:t>
      </w:r>
      <w:r w:rsidR="00E97099" w:rsidRPr="00E97099">
        <w:rPr>
          <w:sz w:val="24"/>
          <w:szCs w:val="24"/>
        </w:rPr>
        <w:t xml:space="preserve"> reluctant to try independent learning. I </w:t>
      </w:r>
      <w:r>
        <w:rPr>
          <w:sz w:val="24"/>
          <w:szCs w:val="24"/>
        </w:rPr>
        <w:t>felt</w:t>
      </w:r>
      <w:r w:rsidR="00E97099" w:rsidRPr="00E97099">
        <w:rPr>
          <w:sz w:val="24"/>
          <w:szCs w:val="24"/>
        </w:rPr>
        <w:t xml:space="preserve"> that this </w:t>
      </w:r>
      <w:r w:rsidR="00705ADD">
        <w:rPr>
          <w:sz w:val="24"/>
          <w:szCs w:val="24"/>
        </w:rPr>
        <w:t>may</w:t>
      </w:r>
      <w:r w:rsidR="00A52331">
        <w:rPr>
          <w:sz w:val="24"/>
          <w:szCs w:val="24"/>
        </w:rPr>
        <w:t xml:space="preserve"> have </w:t>
      </w:r>
      <w:r w:rsidR="00705ADD">
        <w:rPr>
          <w:sz w:val="24"/>
          <w:szCs w:val="24"/>
        </w:rPr>
        <w:t>be</w:t>
      </w:r>
      <w:r w:rsidR="00A52331">
        <w:rPr>
          <w:sz w:val="24"/>
          <w:szCs w:val="24"/>
        </w:rPr>
        <w:t>en</w:t>
      </w:r>
      <w:r w:rsidR="00E97099" w:rsidRPr="00E97099">
        <w:rPr>
          <w:sz w:val="24"/>
          <w:szCs w:val="24"/>
        </w:rPr>
        <w:t xml:space="preserve"> in part due to the way these students </w:t>
      </w:r>
      <w:r w:rsidR="00A52331">
        <w:rPr>
          <w:sz w:val="24"/>
          <w:szCs w:val="24"/>
        </w:rPr>
        <w:t>were</w:t>
      </w:r>
      <w:r w:rsidR="00E97099" w:rsidRPr="00E97099">
        <w:rPr>
          <w:sz w:val="24"/>
          <w:szCs w:val="24"/>
        </w:rPr>
        <w:t xml:space="preserve"> taught in previous years – mainly </w:t>
      </w:r>
      <w:r w:rsidR="00A52331">
        <w:rPr>
          <w:sz w:val="24"/>
          <w:szCs w:val="24"/>
        </w:rPr>
        <w:t>transmission</w:t>
      </w:r>
      <w:r w:rsidR="00E97099" w:rsidRPr="00E97099">
        <w:rPr>
          <w:sz w:val="24"/>
          <w:szCs w:val="24"/>
        </w:rPr>
        <w:t xml:space="preserve"> teaching, and so independent learning </w:t>
      </w:r>
      <w:r w:rsidR="00705ADD">
        <w:rPr>
          <w:sz w:val="24"/>
          <w:szCs w:val="24"/>
        </w:rPr>
        <w:t>appears</w:t>
      </w:r>
      <w:r w:rsidR="00E97099" w:rsidRPr="00E97099">
        <w:rPr>
          <w:sz w:val="24"/>
          <w:szCs w:val="24"/>
        </w:rPr>
        <w:t xml:space="preserve"> alien and unfamiliar to them.</w:t>
      </w:r>
      <w:r>
        <w:rPr>
          <w:sz w:val="24"/>
          <w:szCs w:val="24"/>
        </w:rPr>
        <w:t xml:space="preserve"> In future, I plan to incorporate the PBL tutorials into </w:t>
      </w:r>
      <w:r w:rsidR="00CC5BDF">
        <w:rPr>
          <w:sz w:val="24"/>
          <w:szCs w:val="24"/>
        </w:rPr>
        <w:t xml:space="preserve">the module by allocating continuous assessment marks towards it. </w:t>
      </w:r>
      <w:r w:rsidR="00E97099" w:rsidRPr="00E97099">
        <w:rPr>
          <w:sz w:val="24"/>
          <w:szCs w:val="24"/>
        </w:rPr>
        <w:t xml:space="preserve"> </w:t>
      </w:r>
    </w:p>
    <w:p w14:paraId="2C300452" w14:textId="77777777" w:rsidR="00A47A6E" w:rsidRDefault="00E97099" w:rsidP="00E97099">
      <w:pPr>
        <w:spacing w:line="360" w:lineRule="auto"/>
        <w:rPr>
          <w:sz w:val="24"/>
          <w:szCs w:val="24"/>
        </w:rPr>
      </w:pPr>
      <w:r>
        <w:rPr>
          <w:sz w:val="24"/>
          <w:szCs w:val="24"/>
        </w:rPr>
        <w:tab/>
      </w:r>
      <w:r w:rsidR="00CC5BDF">
        <w:rPr>
          <w:sz w:val="24"/>
          <w:szCs w:val="24"/>
        </w:rPr>
        <w:t>Fourth</w:t>
      </w:r>
      <w:r>
        <w:rPr>
          <w:sz w:val="24"/>
          <w:szCs w:val="24"/>
        </w:rPr>
        <w:t xml:space="preserve">, I found that it </w:t>
      </w:r>
      <w:r w:rsidR="00CC5BDF">
        <w:rPr>
          <w:sz w:val="24"/>
          <w:szCs w:val="24"/>
        </w:rPr>
        <w:t>was</w:t>
      </w:r>
      <w:r>
        <w:rPr>
          <w:sz w:val="24"/>
          <w:szCs w:val="24"/>
        </w:rPr>
        <w:t xml:space="preserve"> imperative that I (the facilitator) work through the problem in detail before the tutorials begin, that I explore avenues </w:t>
      </w:r>
      <w:r w:rsidR="00CC5BDF">
        <w:rPr>
          <w:sz w:val="24"/>
          <w:szCs w:val="24"/>
        </w:rPr>
        <w:t>which</w:t>
      </w:r>
      <w:r>
        <w:rPr>
          <w:sz w:val="24"/>
          <w:szCs w:val="24"/>
        </w:rPr>
        <w:t xml:space="preserve"> students might go down when they wor</w:t>
      </w:r>
      <w:r w:rsidR="00A52331">
        <w:rPr>
          <w:sz w:val="24"/>
          <w:szCs w:val="24"/>
        </w:rPr>
        <w:t>k through the problem and most</w:t>
      </w:r>
      <w:r>
        <w:rPr>
          <w:sz w:val="24"/>
          <w:szCs w:val="24"/>
        </w:rPr>
        <w:t xml:space="preserve"> importantly</w:t>
      </w:r>
      <w:r w:rsidR="00A52331">
        <w:rPr>
          <w:sz w:val="24"/>
          <w:szCs w:val="24"/>
        </w:rPr>
        <w:t>,</w:t>
      </w:r>
      <w:r>
        <w:rPr>
          <w:sz w:val="24"/>
          <w:szCs w:val="24"/>
        </w:rPr>
        <w:t xml:space="preserve"> that I am confident enough in my own knowledge of the problem to allow students to play with the problem in any way they wish. For the pilot study, I felt that I was not entirely comfortable or knowledgeable about the content of the problem and I feel that this hampered the smooth running of the tutorials. I was afraid to veer away (or let students veer away from) the solutions that I had worked through and could explain.</w:t>
      </w:r>
      <w:r w:rsidR="004C01A0">
        <w:rPr>
          <w:sz w:val="24"/>
          <w:szCs w:val="24"/>
        </w:rPr>
        <w:t xml:space="preserve"> </w:t>
      </w:r>
    </w:p>
    <w:p w14:paraId="49227D41" w14:textId="77777777" w:rsidR="00E97099" w:rsidRDefault="004C01A0" w:rsidP="00A47A6E">
      <w:pPr>
        <w:spacing w:line="360" w:lineRule="auto"/>
        <w:ind w:firstLine="720"/>
        <w:rPr>
          <w:sz w:val="24"/>
          <w:szCs w:val="24"/>
        </w:rPr>
      </w:pPr>
      <w:r>
        <w:rPr>
          <w:sz w:val="24"/>
          <w:szCs w:val="24"/>
        </w:rPr>
        <w:t xml:space="preserve">The reason the </w:t>
      </w:r>
      <w:r w:rsidR="00A47A6E">
        <w:rPr>
          <w:sz w:val="24"/>
          <w:szCs w:val="24"/>
        </w:rPr>
        <w:t xml:space="preserve">‘Mars Landing’ </w:t>
      </w:r>
      <w:r>
        <w:rPr>
          <w:sz w:val="24"/>
          <w:szCs w:val="24"/>
        </w:rPr>
        <w:t xml:space="preserve">problem </w:t>
      </w:r>
      <w:r w:rsidR="00A47A6E">
        <w:rPr>
          <w:sz w:val="24"/>
          <w:szCs w:val="24"/>
        </w:rPr>
        <w:t xml:space="preserve">was chosen </w:t>
      </w:r>
      <w:r>
        <w:rPr>
          <w:sz w:val="24"/>
          <w:szCs w:val="24"/>
        </w:rPr>
        <w:t xml:space="preserve">for the pilot study was </w:t>
      </w:r>
      <w:r w:rsidR="00A47A6E">
        <w:rPr>
          <w:sz w:val="24"/>
          <w:szCs w:val="24"/>
        </w:rPr>
        <w:t xml:space="preserve">mainly on the advice of a colleague who was familiar with these students and who also had a great interest in astronomy. We met on a few occasions to develop the problem and felt that the </w:t>
      </w:r>
      <w:r w:rsidR="00A47A6E">
        <w:rPr>
          <w:sz w:val="24"/>
          <w:szCs w:val="24"/>
        </w:rPr>
        <w:lastRenderedPageBreak/>
        <w:t xml:space="preserve">mathematics in the problem should be manageable for these students and also that the content of the problem would keep the students interested over the course of the tutorial. However, I was never entirely comfortable with the content of the problem mainly because astronomy was a subject which I do not know much about (and did not take sufficient time to learn about before the tutorials). </w:t>
      </w:r>
      <w:r>
        <w:rPr>
          <w:sz w:val="24"/>
          <w:szCs w:val="24"/>
        </w:rPr>
        <w:t xml:space="preserve">I feel that it is important that students are not given a ‘closed’ problem which only has one correct answer to work on during </w:t>
      </w:r>
      <w:r w:rsidR="00AF1D1C">
        <w:rPr>
          <w:sz w:val="24"/>
          <w:szCs w:val="24"/>
        </w:rPr>
        <w:t xml:space="preserve">these </w:t>
      </w:r>
      <w:r>
        <w:rPr>
          <w:sz w:val="24"/>
          <w:szCs w:val="24"/>
        </w:rPr>
        <w:t>PBL tutorials as this may encourage students to ‘give up’ if they feel that they are n</w:t>
      </w:r>
      <w:r w:rsidR="00AF1D1C">
        <w:rPr>
          <w:sz w:val="24"/>
          <w:szCs w:val="24"/>
        </w:rPr>
        <w:t>o</w:t>
      </w:r>
      <w:r>
        <w:rPr>
          <w:sz w:val="24"/>
          <w:szCs w:val="24"/>
        </w:rPr>
        <w:t>t making progress towards a solution at a certain time.</w:t>
      </w:r>
      <w:r w:rsidR="00A47A6E">
        <w:rPr>
          <w:sz w:val="24"/>
          <w:szCs w:val="24"/>
        </w:rPr>
        <w:t xml:space="preserve"> Moreover, I feel that it may work better in future to give students different problems for each tutorial. During the pilot we used only one problem and I feel that students ‘turned off’ from the problem as they did not need to present any work until the end of the process. Giving students a different problem each week, with each problem being a development of the previous one, would scaffold the </w:t>
      </w:r>
      <w:r w:rsidR="00E90048">
        <w:rPr>
          <w:sz w:val="24"/>
          <w:szCs w:val="24"/>
        </w:rPr>
        <w:t xml:space="preserve">process for students whilst allowing them to develop their own solutions at the same time. </w:t>
      </w:r>
    </w:p>
    <w:p w14:paraId="4B2BFAAF" w14:textId="77777777" w:rsidR="0012647A" w:rsidRPr="00865A9E" w:rsidRDefault="00E90048" w:rsidP="00865A9E">
      <w:pPr>
        <w:spacing w:line="360" w:lineRule="auto"/>
        <w:ind w:firstLine="720"/>
        <w:rPr>
          <w:sz w:val="24"/>
          <w:szCs w:val="24"/>
        </w:rPr>
      </w:pPr>
      <w:r>
        <w:rPr>
          <w:sz w:val="24"/>
          <w:szCs w:val="24"/>
        </w:rPr>
        <w:t xml:space="preserve">Furthermore, in future I plan to ask students to make a group presentation at the end of the process and to ask a number of colleagues to come along to ‘assess’ the groups. I feel that </w:t>
      </w:r>
      <w:r w:rsidR="00BF5AF8">
        <w:rPr>
          <w:sz w:val="24"/>
          <w:szCs w:val="24"/>
        </w:rPr>
        <w:t>it is more likely that students will stay interested in and committed to</w:t>
      </w:r>
      <w:r>
        <w:rPr>
          <w:sz w:val="24"/>
          <w:szCs w:val="24"/>
        </w:rPr>
        <w:t xml:space="preserve"> the process if they feel that they are building towards something important and that they will be presenting their work to people outside the process. </w:t>
      </w:r>
      <w:r w:rsidR="00206F70">
        <w:rPr>
          <w:sz w:val="24"/>
          <w:szCs w:val="24"/>
        </w:rPr>
        <w:t>In conclusion, my main dilemma throughout the pilot phase of the project was to ensure that students felt supported during and between tutorials and not to lead them down any particular road to a possible solution but to allow them to come up with their own.</w:t>
      </w:r>
      <w:r>
        <w:rPr>
          <w:sz w:val="24"/>
          <w:szCs w:val="24"/>
        </w:rPr>
        <w:t xml:space="preserve"> </w:t>
      </w:r>
      <w:r w:rsidR="009C19D8">
        <w:rPr>
          <w:sz w:val="24"/>
          <w:szCs w:val="24"/>
        </w:rPr>
        <w:t xml:space="preserve"> </w:t>
      </w:r>
      <w:r w:rsidR="00E51880">
        <w:tab/>
      </w:r>
    </w:p>
    <w:p w14:paraId="713CDDC5" w14:textId="77777777" w:rsidR="003C2F0E" w:rsidRDefault="004D33B9" w:rsidP="00073F31">
      <w:pPr>
        <w:pStyle w:val="Heading3"/>
      </w:pPr>
      <w:bookmarkStart w:id="54" w:name="_Toc395689972"/>
      <w:r>
        <w:t xml:space="preserve">Participants in the </w:t>
      </w:r>
      <w:r w:rsidR="00E90048">
        <w:t xml:space="preserve">main </w:t>
      </w:r>
      <w:r>
        <w:t>study</w:t>
      </w:r>
      <w:bookmarkEnd w:id="54"/>
    </w:p>
    <w:p w14:paraId="4714B25F" w14:textId="77777777" w:rsidR="0080677B" w:rsidRDefault="0080677B" w:rsidP="0080677B"/>
    <w:p w14:paraId="000BBE42" w14:textId="77777777" w:rsidR="004841E7" w:rsidRPr="00D76F64" w:rsidRDefault="0080677B" w:rsidP="00D76F64">
      <w:pPr>
        <w:spacing w:line="360" w:lineRule="auto"/>
        <w:rPr>
          <w:sz w:val="24"/>
          <w:szCs w:val="24"/>
        </w:rPr>
      </w:pPr>
      <w:r>
        <w:tab/>
      </w:r>
      <w:r w:rsidR="004D33B9" w:rsidRPr="004D33B9">
        <w:rPr>
          <w:sz w:val="24"/>
          <w:szCs w:val="24"/>
        </w:rPr>
        <w:t xml:space="preserve">The participants in the main study were first year students on </w:t>
      </w:r>
      <w:r w:rsidR="001B2F41">
        <w:rPr>
          <w:sz w:val="24"/>
          <w:szCs w:val="24"/>
        </w:rPr>
        <w:t>a Mathematical Sciences degree programme</w:t>
      </w:r>
      <w:r w:rsidR="00897E06">
        <w:rPr>
          <w:sz w:val="24"/>
          <w:szCs w:val="24"/>
        </w:rPr>
        <w:t xml:space="preserve"> and were </w:t>
      </w:r>
      <w:r w:rsidR="00090E88">
        <w:rPr>
          <w:sz w:val="24"/>
          <w:szCs w:val="24"/>
        </w:rPr>
        <w:t xml:space="preserve">enrolled in the module </w:t>
      </w:r>
      <w:r w:rsidR="001B2F41">
        <w:rPr>
          <w:sz w:val="24"/>
          <w:szCs w:val="24"/>
        </w:rPr>
        <w:t xml:space="preserve">Foundation </w:t>
      </w:r>
      <w:r w:rsidR="00090E88">
        <w:rPr>
          <w:sz w:val="24"/>
          <w:szCs w:val="24"/>
        </w:rPr>
        <w:t>Mathematics 1 (MATH</w:t>
      </w:r>
      <w:r w:rsidR="004841E7">
        <w:rPr>
          <w:sz w:val="24"/>
          <w:szCs w:val="24"/>
        </w:rPr>
        <w:t>1801</w:t>
      </w:r>
      <w:r w:rsidR="00897E06">
        <w:rPr>
          <w:sz w:val="24"/>
          <w:szCs w:val="24"/>
        </w:rPr>
        <w:t>)</w:t>
      </w:r>
      <w:r w:rsidR="001B2F41">
        <w:rPr>
          <w:sz w:val="24"/>
          <w:szCs w:val="24"/>
        </w:rPr>
        <w:t xml:space="preserve">. </w:t>
      </w:r>
      <w:r w:rsidR="00C36C94">
        <w:rPr>
          <w:sz w:val="24"/>
          <w:szCs w:val="24"/>
        </w:rPr>
        <w:t>Information was given to all participants at the outset of the project regarding the project (Appendi</w:t>
      </w:r>
      <w:r w:rsidR="00E663F3">
        <w:rPr>
          <w:sz w:val="24"/>
          <w:szCs w:val="24"/>
        </w:rPr>
        <w:t>ces 3A &amp; 3B</w:t>
      </w:r>
      <w:r w:rsidR="00C36C94">
        <w:rPr>
          <w:sz w:val="24"/>
          <w:szCs w:val="24"/>
        </w:rPr>
        <w:t xml:space="preserve">). </w:t>
      </w:r>
      <w:r w:rsidR="00897E06">
        <w:rPr>
          <w:sz w:val="24"/>
          <w:szCs w:val="24"/>
        </w:rPr>
        <w:t>Whilst a</w:t>
      </w:r>
      <w:r w:rsidR="00365E6E">
        <w:rPr>
          <w:sz w:val="24"/>
          <w:szCs w:val="24"/>
        </w:rPr>
        <w:t xml:space="preserve"> total of 29</w:t>
      </w:r>
      <w:r w:rsidR="004841E7">
        <w:rPr>
          <w:sz w:val="24"/>
          <w:szCs w:val="24"/>
        </w:rPr>
        <w:t xml:space="preserve"> students were </w:t>
      </w:r>
      <w:r w:rsidR="00806675">
        <w:rPr>
          <w:sz w:val="24"/>
          <w:szCs w:val="24"/>
        </w:rPr>
        <w:t>enrolled</w:t>
      </w:r>
      <w:r w:rsidR="0019671E">
        <w:rPr>
          <w:sz w:val="24"/>
          <w:szCs w:val="24"/>
        </w:rPr>
        <w:t xml:space="preserve">, </w:t>
      </w:r>
      <w:r w:rsidR="00897E06">
        <w:rPr>
          <w:sz w:val="24"/>
          <w:szCs w:val="24"/>
        </w:rPr>
        <w:t xml:space="preserve">only 26 students </w:t>
      </w:r>
      <w:r w:rsidR="00806675">
        <w:rPr>
          <w:sz w:val="24"/>
          <w:szCs w:val="24"/>
        </w:rPr>
        <w:t xml:space="preserve">actually presented and participated in the module. The three students who did not participate were international students who had provisionally accepted a place on the programme but did not appear or register once term had started. </w:t>
      </w:r>
    </w:p>
    <w:p w14:paraId="5D8E91FD" w14:textId="77777777" w:rsidR="00090E88" w:rsidRPr="00073F31" w:rsidRDefault="00090E88" w:rsidP="00073F31">
      <w:pPr>
        <w:pStyle w:val="Heading3"/>
      </w:pPr>
      <w:bookmarkStart w:id="55" w:name="_Toc395689973"/>
      <w:r w:rsidRPr="00073F31">
        <w:lastRenderedPageBreak/>
        <w:t>Profile of the population</w:t>
      </w:r>
      <w:bookmarkEnd w:id="55"/>
    </w:p>
    <w:p w14:paraId="4183709A" w14:textId="77777777" w:rsidR="004A6A9D" w:rsidRDefault="004A6A9D" w:rsidP="004A6A9D"/>
    <w:p w14:paraId="6A839551" w14:textId="77777777" w:rsidR="00DD08E9" w:rsidRDefault="004A6A9D" w:rsidP="004A6A9D">
      <w:pPr>
        <w:spacing w:line="360" w:lineRule="auto"/>
        <w:rPr>
          <w:sz w:val="24"/>
          <w:szCs w:val="24"/>
        </w:rPr>
      </w:pPr>
      <w:r>
        <w:tab/>
      </w:r>
      <w:r w:rsidRPr="004A6A9D">
        <w:rPr>
          <w:sz w:val="24"/>
          <w:szCs w:val="24"/>
        </w:rPr>
        <w:t>Demographic information in terms of age, gender and m</w:t>
      </w:r>
      <w:r w:rsidR="005A1C3D">
        <w:rPr>
          <w:sz w:val="24"/>
          <w:szCs w:val="24"/>
        </w:rPr>
        <w:t>athematics attainment level at Leaving C</w:t>
      </w:r>
      <w:r w:rsidRPr="004A6A9D">
        <w:rPr>
          <w:sz w:val="24"/>
          <w:szCs w:val="24"/>
        </w:rPr>
        <w:t>ertificate</w:t>
      </w:r>
      <w:r w:rsidR="005A1C3D">
        <w:rPr>
          <w:sz w:val="24"/>
          <w:szCs w:val="24"/>
        </w:rPr>
        <w:t xml:space="preserve"> (LC)</w:t>
      </w:r>
      <w:r w:rsidRPr="004A6A9D">
        <w:rPr>
          <w:sz w:val="24"/>
          <w:szCs w:val="24"/>
        </w:rPr>
        <w:t xml:space="preserve"> (or equivalent) was sought from all participants</w:t>
      </w:r>
      <w:r w:rsidR="00BF3313">
        <w:rPr>
          <w:sz w:val="24"/>
          <w:szCs w:val="24"/>
        </w:rPr>
        <w:t xml:space="preserve"> and the Admissions Office</w:t>
      </w:r>
      <w:r w:rsidRPr="004A6A9D">
        <w:rPr>
          <w:sz w:val="24"/>
          <w:szCs w:val="24"/>
        </w:rPr>
        <w:t xml:space="preserve">. </w:t>
      </w:r>
      <w:r w:rsidR="002202D2">
        <w:rPr>
          <w:sz w:val="24"/>
          <w:szCs w:val="24"/>
        </w:rPr>
        <w:t>The summary statistics of this demographical info</w:t>
      </w:r>
      <w:r w:rsidR="003F3D8F">
        <w:rPr>
          <w:sz w:val="24"/>
          <w:szCs w:val="24"/>
        </w:rPr>
        <w:t>rmation are presented in Table 4</w:t>
      </w:r>
      <w:r w:rsidR="00DD08E9">
        <w:rPr>
          <w:sz w:val="24"/>
          <w:szCs w:val="24"/>
        </w:rPr>
        <w:t>.2</w:t>
      </w:r>
      <w:r w:rsidR="002202D2">
        <w:rPr>
          <w:sz w:val="24"/>
          <w:szCs w:val="24"/>
        </w:rPr>
        <w:t xml:space="preserve"> below.</w:t>
      </w:r>
      <w:r w:rsidR="00EE5436">
        <w:rPr>
          <w:sz w:val="24"/>
          <w:szCs w:val="24"/>
        </w:rPr>
        <w:t xml:space="preserve"> The majority of students surveyed were second-level leave</w:t>
      </w:r>
      <w:r w:rsidR="00D3578B">
        <w:rPr>
          <w:sz w:val="24"/>
          <w:szCs w:val="24"/>
        </w:rPr>
        <w:t xml:space="preserve">rs (coded 1 in </w:t>
      </w:r>
      <w:r w:rsidR="00DB0E50">
        <w:rPr>
          <w:sz w:val="24"/>
          <w:szCs w:val="24"/>
        </w:rPr>
        <w:t>T</w:t>
      </w:r>
      <w:r w:rsidR="00D3578B">
        <w:rPr>
          <w:sz w:val="24"/>
          <w:szCs w:val="24"/>
        </w:rPr>
        <w:t xml:space="preserve">able </w:t>
      </w:r>
      <w:r w:rsidR="00DD08E9">
        <w:rPr>
          <w:sz w:val="24"/>
          <w:szCs w:val="24"/>
        </w:rPr>
        <w:t>4.2</w:t>
      </w:r>
      <w:r w:rsidR="00D3578B">
        <w:rPr>
          <w:sz w:val="24"/>
          <w:szCs w:val="24"/>
        </w:rPr>
        <w:t>) who were in the age group 17</w:t>
      </w:r>
      <w:r w:rsidR="00EE5436">
        <w:rPr>
          <w:sz w:val="24"/>
          <w:szCs w:val="24"/>
        </w:rPr>
        <w:t xml:space="preserve">-19 years, while </w:t>
      </w:r>
      <w:r w:rsidR="00C16318">
        <w:rPr>
          <w:sz w:val="24"/>
          <w:szCs w:val="24"/>
        </w:rPr>
        <w:t xml:space="preserve">non-standard and </w:t>
      </w:r>
      <w:r w:rsidR="00EE5436">
        <w:rPr>
          <w:sz w:val="24"/>
          <w:szCs w:val="24"/>
        </w:rPr>
        <w:t>mature students</w:t>
      </w:r>
      <w:r w:rsidR="0019671E">
        <w:rPr>
          <w:sz w:val="24"/>
          <w:szCs w:val="24"/>
        </w:rPr>
        <w:t xml:space="preserve"> aged over 20 years</w:t>
      </w:r>
      <w:r w:rsidR="00D3578B">
        <w:rPr>
          <w:sz w:val="24"/>
          <w:szCs w:val="24"/>
        </w:rPr>
        <w:t xml:space="preserve"> (coded 2</w:t>
      </w:r>
      <w:r w:rsidR="00CA5354">
        <w:rPr>
          <w:sz w:val="24"/>
          <w:szCs w:val="24"/>
        </w:rPr>
        <w:t xml:space="preserve"> and 3</w:t>
      </w:r>
      <w:r w:rsidR="00D3578B">
        <w:rPr>
          <w:sz w:val="24"/>
          <w:szCs w:val="24"/>
        </w:rPr>
        <w:t xml:space="preserve"> in </w:t>
      </w:r>
      <w:r w:rsidR="00DB0E50">
        <w:rPr>
          <w:sz w:val="24"/>
          <w:szCs w:val="24"/>
        </w:rPr>
        <w:t>T</w:t>
      </w:r>
      <w:r w:rsidR="00D3578B">
        <w:rPr>
          <w:sz w:val="24"/>
          <w:szCs w:val="24"/>
        </w:rPr>
        <w:t>able</w:t>
      </w:r>
      <w:r w:rsidR="00DD08E9">
        <w:rPr>
          <w:sz w:val="24"/>
          <w:szCs w:val="24"/>
        </w:rPr>
        <w:t xml:space="preserve"> 4.2</w:t>
      </w:r>
      <w:r w:rsidR="00D3578B">
        <w:rPr>
          <w:sz w:val="24"/>
          <w:szCs w:val="24"/>
        </w:rPr>
        <w:t>)</w:t>
      </w:r>
      <w:r w:rsidR="00EE5436">
        <w:rPr>
          <w:sz w:val="24"/>
          <w:szCs w:val="24"/>
        </w:rPr>
        <w:t xml:space="preserve"> represented</w:t>
      </w:r>
      <w:r w:rsidR="00E56429">
        <w:rPr>
          <w:sz w:val="24"/>
          <w:szCs w:val="24"/>
        </w:rPr>
        <w:t xml:space="preserve"> </w:t>
      </w:r>
      <w:r w:rsidR="0019671E">
        <w:rPr>
          <w:sz w:val="24"/>
          <w:szCs w:val="24"/>
        </w:rPr>
        <w:t>23</w:t>
      </w:r>
      <w:r w:rsidR="00D81758">
        <w:rPr>
          <w:sz w:val="24"/>
          <w:szCs w:val="24"/>
        </w:rPr>
        <w:t xml:space="preserve">% of the population sampled. </w:t>
      </w:r>
    </w:p>
    <w:p w14:paraId="5504284E" w14:textId="77777777" w:rsidR="00DD08E9" w:rsidRDefault="00CA5354" w:rsidP="00DD08E9">
      <w:pPr>
        <w:spacing w:line="360" w:lineRule="auto"/>
        <w:ind w:firstLine="720"/>
        <w:rPr>
          <w:sz w:val="24"/>
          <w:szCs w:val="24"/>
        </w:rPr>
      </w:pPr>
      <w:r>
        <w:rPr>
          <w:sz w:val="24"/>
          <w:szCs w:val="24"/>
        </w:rPr>
        <w:t xml:space="preserve">The Central Applications Office (CAO) </w:t>
      </w:r>
      <w:r w:rsidR="000B4A12">
        <w:rPr>
          <w:sz w:val="24"/>
          <w:szCs w:val="24"/>
        </w:rPr>
        <w:t xml:space="preserve">in Ireland </w:t>
      </w:r>
      <w:r>
        <w:rPr>
          <w:sz w:val="24"/>
          <w:szCs w:val="24"/>
        </w:rPr>
        <w:t xml:space="preserve">set a minimum entry point requirement for each tertiary level programme </w:t>
      </w:r>
      <w:r w:rsidR="000D4EDB">
        <w:rPr>
          <w:sz w:val="24"/>
          <w:szCs w:val="24"/>
        </w:rPr>
        <w:t xml:space="preserve">in Ireland </w:t>
      </w:r>
      <w:r>
        <w:rPr>
          <w:sz w:val="24"/>
          <w:szCs w:val="24"/>
        </w:rPr>
        <w:t xml:space="preserve">and this requirement is based on the number of places available and the demand for the programme. Students </w:t>
      </w:r>
      <w:r w:rsidR="00DD08E9">
        <w:rPr>
          <w:sz w:val="24"/>
          <w:szCs w:val="24"/>
        </w:rPr>
        <w:t>are allowed to use six subjects studied for Leaving Certificate to calculate thei</w:t>
      </w:r>
      <w:r w:rsidR="000D4EDB">
        <w:rPr>
          <w:sz w:val="24"/>
          <w:szCs w:val="24"/>
        </w:rPr>
        <w:t>r CAO points (with it being compulsory to use Irish, English and Mathematics</w:t>
      </w:r>
      <w:r w:rsidR="00DD08E9">
        <w:rPr>
          <w:sz w:val="24"/>
          <w:szCs w:val="24"/>
        </w:rPr>
        <w:t>) and so the maximum number of points available</w:t>
      </w:r>
      <w:r w:rsidR="000D4EDB">
        <w:rPr>
          <w:sz w:val="24"/>
          <w:szCs w:val="24"/>
        </w:rPr>
        <w:t xml:space="preserve"> for counting</w:t>
      </w:r>
      <w:r w:rsidR="00DD08E9">
        <w:rPr>
          <w:sz w:val="24"/>
          <w:szCs w:val="24"/>
        </w:rPr>
        <w:t xml:space="preserve"> is 600. Results in the Leaving Certificate </w:t>
      </w:r>
      <w:r w:rsidR="000B4A12">
        <w:rPr>
          <w:sz w:val="24"/>
          <w:szCs w:val="24"/>
        </w:rPr>
        <w:t xml:space="preserve">examinations (which can be studied at Higher or Ordinary levels) </w:t>
      </w:r>
      <w:r w:rsidR="00DD08E9">
        <w:rPr>
          <w:sz w:val="24"/>
          <w:szCs w:val="24"/>
        </w:rPr>
        <w:t>are scored according to CAO points awarded for the grade achieved, ac</w:t>
      </w:r>
      <w:r w:rsidR="003626DF">
        <w:rPr>
          <w:sz w:val="24"/>
          <w:szCs w:val="24"/>
        </w:rPr>
        <w:t>cording to the scheme in Table 3</w:t>
      </w:r>
      <w:r w:rsidR="00DD08E9">
        <w:rPr>
          <w:sz w:val="24"/>
          <w:szCs w:val="24"/>
        </w:rPr>
        <w:t xml:space="preserve">.1 below. </w:t>
      </w:r>
      <w:r w:rsidR="00DD08E9" w:rsidRPr="00DD08E9">
        <w:rPr>
          <w:sz w:val="24"/>
          <w:szCs w:val="24"/>
        </w:rPr>
        <w:t xml:space="preserve">The greatest advantage of this scoring is that it determines grades using externally validated data. </w:t>
      </w:r>
      <w:r w:rsidR="000B4A12">
        <w:rPr>
          <w:sz w:val="24"/>
          <w:szCs w:val="24"/>
        </w:rPr>
        <w:t>For example, a student awarded an A1 grade at Higher level receives 100 marks whereas a student awarded an A1 at Ordinary level receives 60 marks.</w:t>
      </w:r>
    </w:p>
    <w:tbl>
      <w:tblPr>
        <w:tblStyle w:val="TableGrid"/>
        <w:tblW w:w="0" w:type="auto"/>
        <w:tblLook w:val="04A0" w:firstRow="1" w:lastRow="0" w:firstColumn="1" w:lastColumn="0" w:noHBand="0" w:noVBand="1"/>
      </w:tblPr>
      <w:tblGrid>
        <w:gridCol w:w="2994"/>
        <w:gridCol w:w="3007"/>
        <w:gridCol w:w="3015"/>
      </w:tblGrid>
      <w:tr w:rsidR="000B4A12" w14:paraId="738F1BA8" w14:textId="77777777" w:rsidTr="006F3183">
        <w:tc>
          <w:tcPr>
            <w:tcW w:w="3080" w:type="dxa"/>
          </w:tcPr>
          <w:p w14:paraId="1B8B170C" w14:textId="77777777" w:rsidR="000B4A12" w:rsidRDefault="000B4A12" w:rsidP="006F3183">
            <w:pPr>
              <w:spacing w:line="360" w:lineRule="auto"/>
              <w:rPr>
                <w:sz w:val="24"/>
                <w:szCs w:val="24"/>
              </w:rPr>
            </w:pPr>
          </w:p>
        </w:tc>
        <w:tc>
          <w:tcPr>
            <w:tcW w:w="3081" w:type="dxa"/>
          </w:tcPr>
          <w:p w14:paraId="41FFF19D" w14:textId="77777777" w:rsidR="000B4A12" w:rsidRPr="00E5358A" w:rsidRDefault="000B4A12" w:rsidP="006F3183">
            <w:pPr>
              <w:spacing w:line="360" w:lineRule="auto"/>
              <w:rPr>
                <w:b/>
                <w:sz w:val="24"/>
                <w:szCs w:val="24"/>
              </w:rPr>
            </w:pPr>
            <w:r w:rsidRPr="00E5358A">
              <w:rPr>
                <w:b/>
                <w:sz w:val="24"/>
                <w:szCs w:val="24"/>
              </w:rPr>
              <w:t xml:space="preserve">Higher Level </w:t>
            </w:r>
          </w:p>
        </w:tc>
        <w:tc>
          <w:tcPr>
            <w:tcW w:w="3081" w:type="dxa"/>
          </w:tcPr>
          <w:p w14:paraId="12E4EE1A" w14:textId="77777777" w:rsidR="000B4A12" w:rsidRPr="00E5358A" w:rsidRDefault="000B4A12" w:rsidP="006F3183">
            <w:pPr>
              <w:spacing w:line="360" w:lineRule="auto"/>
              <w:rPr>
                <w:b/>
                <w:sz w:val="24"/>
                <w:szCs w:val="24"/>
              </w:rPr>
            </w:pPr>
            <w:r w:rsidRPr="00E5358A">
              <w:rPr>
                <w:b/>
                <w:sz w:val="24"/>
                <w:szCs w:val="24"/>
              </w:rPr>
              <w:t>Ordinary Level</w:t>
            </w:r>
          </w:p>
        </w:tc>
      </w:tr>
      <w:tr w:rsidR="000B4A12" w14:paraId="616F7619" w14:textId="77777777" w:rsidTr="006F3183">
        <w:tc>
          <w:tcPr>
            <w:tcW w:w="3080" w:type="dxa"/>
          </w:tcPr>
          <w:p w14:paraId="5424EF6B" w14:textId="77777777" w:rsidR="000B4A12" w:rsidRPr="00E5358A" w:rsidRDefault="000B4A12" w:rsidP="006F3183">
            <w:pPr>
              <w:spacing w:line="360" w:lineRule="auto"/>
              <w:rPr>
                <w:b/>
                <w:sz w:val="24"/>
                <w:szCs w:val="24"/>
              </w:rPr>
            </w:pPr>
            <w:r w:rsidRPr="00E5358A">
              <w:rPr>
                <w:b/>
                <w:sz w:val="24"/>
                <w:szCs w:val="24"/>
              </w:rPr>
              <w:t>A1</w:t>
            </w:r>
          </w:p>
        </w:tc>
        <w:tc>
          <w:tcPr>
            <w:tcW w:w="3081" w:type="dxa"/>
          </w:tcPr>
          <w:p w14:paraId="2801D196" w14:textId="77777777" w:rsidR="000B4A12" w:rsidRDefault="000B4A12" w:rsidP="006F3183">
            <w:pPr>
              <w:spacing w:line="360" w:lineRule="auto"/>
              <w:rPr>
                <w:sz w:val="24"/>
                <w:szCs w:val="24"/>
              </w:rPr>
            </w:pPr>
            <w:r>
              <w:rPr>
                <w:sz w:val="24"/>
                <w:szCs w:val="24"/>
              </w:rPr>
              <w:t>100</w:t>
            </w:r>
          </w:p>
        </w:tc>
        <w:tc>
          <w:tcPr>
            <w:tcW w:w="3081" w:type="dxa"/>
          </w:tcPr>
          <w:p w14:paraId="68D228AD" w14:textId="77777777" w:rsidR="000B4A12" w:rsidRDefault="000B4A12" w:rsidP="006F3183">
            <w:pPr>
              <w:spacing w:line="360" w:lineRule="auto"/>
              <w:rPr>
                <w:sz w:val="24"/>
                <w:szCs w:val="24"/>
              </w:rPr>
            </w:pPr>
            <w:r>
              <w:rPr>
                <w:sz w:val="24"/>
                <w:szCs w:val="24"/>
              </w:rPr>
              <w:t>60</w:t>
            </w:r>
          </w:p>
        </w:tc>
      </w:tr>
      <w:tr w:rsidR="000B4A12" w14:paraId="4156E07A" w14:textId="77777777" w:rsidTr="006F3183">
        <w:tc>
          <w:tcPr>
            <w:tcW w:w="3080" w:type="dxa"/>
          </w:tcPr>
          <w:p w14:paraId="0C128396" w14:textId="77777777" w:rsidR="000B4A12" w:rsidRPr="00E5358A" w:rsidRDefault="000B4A12" w:rsidP="006F3183">
            <w:pPr>
              <w:spacing w:line="360" w:lineRule="auto"/>
              <w:rPr>
                <w:b/>
                <w:sz w:val="24"/>
                <w:szCs w:val="24"/>
              </w:rPr>
            </w:pPr>
            <w:r w:rsidRPr="00E5358A">
              <w:rPr>
                <w:b/>
                <w:sz w:val="24"/>
                <w:szCs w:val="24"/>
              </w:rPr>
              <w:t>A2</w:t>
            </w:r>
          </w:p>
        </w:tc>
        <w:tc>
          <w:tcPr>
            <w:tcW w:w="3081" w:type="dxa"/>
          </w:tcPr>
          <w:p w14:paraId="3D4ED78D" w14:textId="77777777" w:rsidR="000B4A12" w:rsidRDefault="000B4A12" w:rsidP="006F3183">
            <w:pPr>
              <w:spacing w:line="360" w:lineRule="auto"/>
              <w:rPr>
                <w:sz w:val="24"/>
                <w:szCs w:val="24"/>
              </w:rPr>
            </w:pPr>
            <w:r>
              <w:rPr>
                <w:sz w:val="24"/>
                <w:szCs w:val="24"/>
              </w:rPr>
              <w:t>90</w:t>
            </w:r>
          </w:p>
        </w:tc>
        <w:tc>
          <w:tcPr>
            <w:tcW w:w="3081" w:type="dxa"/>
          </w:tcPr>
          <w:p w14:paraId="14B00FB2" w14:textId="77777777" w:rsidR="000B4A12" w:rsidRDefault="000B4A12" w:rsidP="006F3183">
            <w:pPr>
              <w:spacing w:line="360" w:lineRule="auto"/>
              <w:rPr>
                <w:sz w:val="24"/>
                <w:szCs w:val="24"/>
              </w:rPr>
            </w:pPr>
            <w:r>
              <w:rPr>
                <w:sz w:val="24"/>
                <w:szCs w:val="24"/>
              </w:rPr>
              <w:t>50</w:t>
            </w:r>
          </w:p>
        </w:tc>
      </w:tr>
      <w:tr w:rsidR="000B4A12" w14:paraId="597FEAC5" w14:textId="77777777" w:rsidTr="006F3183">
        <w:tc>
          <w:tcPr>
            <w:tcW w:w="3080" w:type="dxa"/>
          </w:tcPr>
          <w:p w14:paraId="3CEE86BB" w14:textId="77777777" w:rsidR="000B4A12" w:rsidRPr="00E5358A" w:rsidRDefault="000B4A12" w:rsidP="006F3183">
            <w:pPr>
              <w:spacing w:line="360" w:lineRule="auto"/>
              <w:rPr>
                <w:b/>
                <w:sz w:val="24"/>
                <w:szCs w:val="24"/>
              </w:rPr>
            </w:pPr>
            <w:r w:rsidRPr="00E5358A">
              <w:rPr>
                <w:b/>
                <w:sz w:val="24"/>
                <w:szCs w:val="24"/>
              </w:rPr>
              <w:t>B1</w:t>
            </w:r>
          </w:p>
        </w:tc>
        <w:tc>
          <w:tcPr>
            <w:tcW w:w="3081" w:type="dxa"/>
          </w:tcPr>
          <w:p w14:paraId="25B388AE" w14:textId="77777777" w:rsidR="000B4A12" w:rsidRDefault="000B4A12" w:rsidP="006F3183">
            <w:pPr>
              <w:spacing w:line="360" w:lineRule="auto"/>
              <w:rPr>
                <w:sz w:val="24"/>
                <w:szCs w:val="24"/>
              </w:rPr>
            </w:pPr>
            <w:r>
              <w:rPr>
                <w:sz w:val="24"/>
                <w:szCs w:val="24"/>
              </w:rPr>
              <w:t>85</w:t>
            </w:r>
          </w:p>
        </w:tc>
        <w:tc>
          <w:tcPr>
            <w:tcW w:w="3081" w:type="dxa"/>
          </w:tcPr>
          <w:p w14:paraId="738F3F65" w14:textId="77777777" w:rsidR="000B4A12" w:rsidRDefault="000B4A12" w:rsidP="006F3183">
            <w:pPr>
              <w:spacing w:line="360" w:lineRule="auto"/>
              <w:rPr>
                <w:sz w:val="24"/>
                <w:szCs w:val="24"/>
              </w:rPr>
            </w:pPr>
            <w:r>
              <w:rPr>
                <w:sz w:val="24"/>
                <w:szCs w:val="24"/>
              </w:rPr>
              <w:t>45</w:t>
            </w:r>
          </w:p>
        </w:tc>
      </w:tr>
      <w:tr w:rsidR="000B4A12" w14:paraId="7F340647" w14:textId="77777777" w:rsidTr="006F3183">
        <w:tc>
          <w:tcPr>
            <w:tcW w:w="3080" w:type="dxa"/>
          </w:tcPr>
          <w:p w14:paraId="1B5E62C2" w14:textId="77777777" w:rsidR="000B4A12" w:rsidRPr="00E5358A" w:rsidRDefault="000B4A12" w:rsidP="006F3183">
            <w:pPr>
              <w:spacing w:line="360" w:lineRule="auto"/>
              <w:rPr>
                <w:b/>
                <w:sz w:val="24"/>
                <w:szCs w:val="24"/>
              </w:rPr>
            </w:pPr>
            <w:r w:rsidRPr="00E5358A">
              <w:rPr>
                <w:b/>
                <w:sz w:val="24"/>
                <w:szCs w:val="24"/>
              </w:rPr>
              <w:t>B2</w:t>
            </w:r>
          </w:p>
        </w:tc>
        <w:tc>
          <w:tcPr>
            <w:tcW w:w="3081" w:type="dxa"/>
          </w:tcPr>
          <w:p w14:paraId="0EFF6221" w14:textId="77777777" w:rsidR="000B4A12" w:rsidRDefault="000B4A12" w:rsidP="006F3183">
            <w:pPr>
              <w:spacing w:line="360" w:lineRule="auto"/>
              <w:rPr>
                <w:sz w:val="24"/>
                <w:szCs w:val="24"/>
              </w:rPr>
            </w:pPr>
            <w:r>
              <w:rPr>
                <w:sz w:val="24"/>
                <w:szCs w:val="24"/>
              </w:rPr>
              <w:t>80</w:t>
            </w:r>
          </w:p>
        </w:tc>
        <w:tc>
          <w:tcPr>
            <w:tcW w:w="3081" w:type="dxa"/>
          </w:tcPr>
          <w:p w14:paraId="7664418F" w14:textId="77777777" w:rsidR="000B4A12" w:rsidRDefault="000B4A12" w:rsidP="006F3183">
            <w:pPr>
              <w:spacing w:line="360" w:lineRule="auto"/>
              <w:rPr>
                <w:sz w:val="24"/>
                <w:szCs w:val="24"/>
              </w:rPr>
            </w:pPr>
            <w:r>
              <w:rPr>
                <w:sz w:val="24"/>
                <w:szCs w:val="24"/>
              </w:rPr>
              <w:t>40</w:t>
            </w:r>
          </w:p>
        </w:tc>
      </w:tr>
      <w:tr w:rsidR="000B4A12" w14:paraId="50B675D9" w14:textId="77777777" w:rsidTr="006F3183">
        <w:tc>
          <w:tcPr>
            <w:tcW w:w="3080" w:type="dxa"/>
          </w:tcPr>
          <w:p w14:paraId="09E1D166" w14:textId="77777777" w:rsidR="000B4A12" w:rsidRPr="00E5358A" w:rsidRDefault="000B4A12" w:rsidP="006F3183">
            <w:pPr>
              <w:spacing w:line="360" w:lineRule="auto"/>
              <w:rPr>
                <w:b/>
                <w:sz w:val="24"/>
                <w:szCs w:val="24"/>
              </w:rPr>
            </w:pPr>
            <w:r w:rsidRPr="00E5358A">
              <w:rPr>
                <w:b/>
                <w:sz w:val="24"/>
                <w:szCs w:val="24"/>
              </w:rPr>
              <w:t>B3</w:t>
            </w:r>
          </w:p>
        </w:tc>
        <w:tc>
          <w:tcPr>
            <w:tcW w:w="3081" w:type="dxa"/>
          </w:tcPr>
          <w:p w14:paraId="372AF66B" w14:textId="77777777" w:rsidR="000B4A12" w:rsidRDefault="000B4A12" w:rsidP="006F3183">
            <w:pPr>
              <w:spacing w:line="360" w:lineRule="auto"/>
              <w:rPr>
                <w:sz w:val="24"/>
                <w:szCs w:val="24"/>
              </w:rPr>
            </w:pPr>
            <w:r>
              <w:rPr>
                <w:sz w:val="24"/>
                <w:szCs w:val="24"/>
              </w:rPr>
              <w:t>75</w:t>
            </w:r>
          </w:p>
        </w:tc>
        <w:tc>
          <w:tcPr>
            <w:tcW w:w="3081" w:type="dxa"/>
          </w:tcPr>
          <w:p w14:paraId="063C41D7" w14:textId="77777777" w:rsidR="000B4A12" w:rsidRDefault="000B4A12" w:rsidP="006F3183">
            <w:pPr>
              <w:spacing w:line="360" w:lineRule="auto"/>
              <w:rPr>
                <w:sz w:val="24"/>
                <w:szCs w:val="24"/>
              </w:rPr>
            </w:pPr>
            <w:r>
              <w:rPr>
                <w:sz w:val="24"/>
                <w:szCs w:val="24"/>
              </w:rPr>
              <w:t>35</w:t>
            </w:r>
          </w:p>
        </w:tc>
      </w:tr>
      <w:tr w:rsidR="000B4A12" w14:paraId="525B8818" w14:textId="77777777" w:rsidTr="006F3183">
        <w:tc>
          <w:tcPr>
            <w:tcW w:w="3080" w:type="dxa"/>
          </w:tcPr>
          <w:p w14:paraId="02D3EE23" w14:textId="77777777" w:rsidR="000B4A12" w:rsidRPr="00E5358A" w:rsidRDefault="000B4A12" w:rsidP="006F3183">
            <w:pPr>
              <w:spacing w:line="360" w:lineRule="auto"/>
              <w:rPr>
                <w:b/>
                <w:sz w:val="24"/>
                <w:szCs w:val="24"/>
              </w:rPr>
            </w:pPr>
            <w:r w:rsidRPr="00E5358A">
              <w:rPr>
                <w:b/>
                <w:sz w:val="24"/>
                <w:szCs w:val="24"/>
              </w:rPr>
              <w:t>C1</w:t>
            </w:r>
          </w:p>
        </w:tc>
        <w:tc>
          <w:tcPr>
            <w:tcW w:w="3081" w:type="dxa"/>
          </w:tcPr>
          <w:p w14:paraId="17636233" w14:textId="77777777" w:rsidR="000B4A12" w:rsidRDefault="000B4A12" w:rsidP="006F3183">
            <w:pPr>
              <w:spacing w:line="360" w:lineRule="auto"/>
              <w:rPr>
                <w:sz w:val="24"/>
                <w:szCs w:val="24"/>
              </w:rPr>
            </w:pPr>
            <w:r>
              <w:rPr>
                <w:sz w:val="24"/>
                <w:szCs w:val="24"/>
              </w:rPr>
              <w:t>70</w:t>
            </w:r>
          </w:p>
        </w:tc>
        <w:tc>
          <w:tcPr>
            <w:tcW w:w="3081" w:type="dxa"/>
          </w:tcPr>
          <w:p w14:paraId="5ABAFBD2" w14:textId="77777777" w:rsidR="000B4A12" w:rsidRDefault="000B4A12" w:rsidP="006F3183">
            <w:pPr>
              <w:spacing w:line="360" w:lineRule="auto"/>
              <w:rPr>
                <w:sz w:val="24"/>
                <w:szCs w:val="24"/>
              </w:rPr>
            </w:pPr>
            <w:r>
              <w:rPr>
                <w:sz w:val="24"/>
                <w:szCs w:val="24"/>
              </w:rPr>
              <w:t>30</w:t>
            </w:r>
          </w:p>
        </w:tc>
      </w:tr>
      <w:tr w:rsidR="000B4A12" w14:paraId="630B3EF4" w14:textId="77777777" w:rsidTr="006F3183">
        <w:tc>
          <w:tcPr>
            <w:tcW w:w="3080" w:type="dxa"/>
          </w:tcPr>
          <w:p w14:paraId="1C80F4A3" w14:textId="77777777" w:rsidR="000B4A12" w:rsidRPr="00E5358A" w:rsidRDefault="000B4A12" w:rsidP="006F3183">
            <w:pPr>
              <w:spacing w:line="360" w:lineRule="auto"/>
              <w:rPr>
                <w:b/>
                <w:sz w:val="24"/>
                <w:szCs w:val="24"/>
              </w:rPr>
            </w:pPr>
            <w:r w:rsidRPr="00E5358A">
              <w:rPr>
                <w:b/>
                <w:sz w:val="24"/>
                <w:szCs w:val="24"/>
              </w:rPr>
              <w:t>C2</w:t>
            </w:r>
          </w:p>
        </w:tc>
        <w:tc>
          <w:tcPr>
            <w:tcW w:w="3081" w:type="dxa"/>
          </w:tcPr>
          <w:p w14:paraId="1A35C49E" w14:textId="77777777" w:rsidR="000B4A12" w:rsidRDefault="000B4A12" w:rsidP="006F3183">
            <w:pPr>
              <w:spacing w:line="360" w:lineRule="auto"/>
              <w:rPr>
                <w:sz w:val="24"/>
                <w:szCs w:val="24"/>
              </w:rPr>
            </w:pPr>
            <w:r>
              <w:rPr>
                <w:sz w:val="24"/>
                <w:szCs w:val="24"/>
              </w:rPr>
              <w:t>65</w:t>
            </w:r>
          </w:p>
        </w:tc>
        <w:tc>
          <w:tcPr>
            <w:tcW w:w="3081" w:type="dxa"/>
          </w:tcPr>
          <w:p w14:paraId="1BC4AC1B" w14:textId="77777777" w:rsidR="000B4A12" w:rsidRDefault="000B4A12" w:rsidP="006F3183">
            <w:pPr>
              <w:spacing w:line="360" w:lineRule="auto"/>
              <w:rPr>
                <w:sz w:val="24"/>
                <w:szCs w:val="24"/>
              </w:rPr>
            </w:pPr>
            <w:r>
              <w:rPr>
                <w:sz w:val="24"/>
                <w:szCs w:val="24"/>
              </w:rPr>
              <w:t>25</w:t>
            </w:r>
          </w:p>
        </w:tc>
      </w:tr>
      <w:tr w:rsidR="000B4A12" w14:paraId="2BC34D61" w14:textId="77777777" w:rsidTr="006F3183">
        <w:tc>
          <w:tcPr>
            <w:tcW w:w="3080" w:type="dxa"/>
          </w:tcPr>
          <w:p w14:paraId="417B0ADB" w14:textId="77777777" w:rsidR="000B4A12" w:rsidRPr="00E5358A" w:rsidRDefault="000B4A12" w:rsidP="006F3183">
            <w:pPr>
              <w:spacing w:line="360" w:lineRule="auto"/>
              <w:rPr>
                <w:b/>
                <w:sz w:val="24"/>
                <w:szCs w:val="24"/>
              </w:rPr>
            </w:pPr>
            <w:r w:rsidRPr="00E5358A">
              <w:rPr>
                <w:b/>
                <w:sz w:val="24"/>
                <w:szCs w:val="24"/>
              </w:rPr>
              <w:t>C3</w:t>
            </w:r>
          </w:p>
        </w:tc>
        <w:tc>
          <w:tcPr>
            <w:tcW w:w="3081" w:type="dxa"/>
          </w:tcPr>
          <w:p w14:paraId="285C42D6" w14:textId="77777777" w:rsidR="000B4A12" w:rsidRDefault="000B4A12" w:rsidP="006F3183">
            <w:pPr>
              <w:spacing w:line="360" w:lineRule="auto"/>
              <w:rPr>
                <w:sz w:val="24"/>
                <w:szCs w:val="24"/>
              </w:rPr>
            </w:pPr>
            <w:r>
              <w:rPr>
                <w:sz w:val="24"/>
                <w:szCs w:val="24"/>
              </w:rPr>
              <w:t>60</w:t>
            </w:r>
          </w:p>
        </w:tc>
        <w:tc>
          <w:tcPr>
            <w:tcW w:w="3081" w:type="dxa"/>
          </w:tcPr>
          <w:p w14:paraId="767CC5F5" w14:textId="77777777" w:rsidR="000B4A12" w:rsidRDefault="000B4A12" w:rsidP="006F3183">
            <w:pPr>
              <w:spacing w:line="360" w:lineRule="auto"/>
              <w:rPr>
                <w:sz w:val="24"/>
                <w:szCs w:val="24"/>
              </w:rPr>
            </w:pPr>
            <w:r>
              <w:rPr>
                <w:sz w:val="24"/>
                <w:szCs w:val="24"/>
              </w:rPr>
              <w:t>20</w:t>
            </w:r>
          </w:p>
        </w:tc>
      </w:tr>
      <w:tr w:rsidR="000B4A12" w14:paraId="4F4F613E" w14:textId="77777777" w:rsidTr="006F3183">
        <w:tc>
          <w:tcPr>
            <w:tcW w:w="3080" w:type="dxa"/>
          </w:tcPr>
          <w:p w14:paraId="7E7C4200" w14:textId="77777777" w:rsidR="000B4A12" w:rsidRPr="00E5358A" w:rsidRDefault="000B4A12" w:rsidP="006F3183">
            <w:pPr>
              <w:spacing w:line="360" w:lineRule="auto"/>
              <w:rPr>
                <w:b/>
                <w:sz w:val="24"/>
                <w:szCs w:val="24"/>
              </w:rPr>
            </w:pPr>
            <w:r w:rsidRPr="00E5358A">
              <w:rPr>
                <w:b/>
                <w:sz w:val="24"/>
                <w:szCs w:val="24"/>
              </w:rPr>
              <w:t>D1</w:t>
            </w:r>
          </w:p>
        </w:tc>
        <w:tc>
          <w:tcPr>
            <w:tcW w:w="3081" w:type="dxa"/>
          </w:tcPr>
          <w:p w14:paraId="7FFCE9F0" w14:textId="77777777" w:rsidR="000B4A12" w:rsidRDefault="000B4A12" w:rsidP="006F3183">
            <w:pPr>
              <w:spacing w:line="360" w:lineRule="auto"/>
              <w:rPr>
                <w:sz w:val="24"/>
                <w:szCs w:val="24"/>
              </w:rPr>
            </w:pPr>
            <w:r>
              <w:rPr>
                <w:sz w:val="24"/>
                <w:szCs w:val="24"/>
              </w:rPr>
              <w:t>55</w:t>
            </w:r>
          </w:p>
        </w:tc>
        <w:tc>
          <w:tcPr>
            <w:tcW w:w="3081" w:type="dxa"/>
          </w:tcPr>
          <w:p w14:paraId="24A7AAC7" w14:textId="77777777" w:rsidR="000B4A12" w:rsidRDefault="000B4A12" w:rsidP="006F3183">
            <w:pPr>
              <w:spacing w:line="360" w:lineRule="auto"/>
              <w:rPr>
                <w:sz w:val="24"/>
                <w:szCs w:val="24"/>
              </w:rPr>
            </w:pPr>
            <w:r>
              <w:rPr>
                <w:sz w:val="24"/>
                <w:szCs w:val="24"/>
              </w:rPr>
              <w:t>15</w:t>
            </w:r>
          </w:p>
        </w:tc>
      </w:tr>
      <w:tr w:rsidR="000B4A12" w14:paraId="66AC32FD" w14:textId="77777777" w:rsidTr="006F3183">
        <w:tc>
          <w:tcPr>
            <w:tcW w:w="3080" w:type="dxa"/>
          </w:tcPr>
          <w:p w14:paraId="33527645" w14:textId="77777777" w:rsidR="000B4A12" w:rsidRPr="00E5358A" w:rsidRDefault="000B4A12" w:rsidP="006F3183">
            <w:pPr>
              <w:spacing w:line="360" w:lineRule="auto"/>
              <w:rPr>
                <w:b/>
                <w:sz w:val="24"/>
                <w:szCs w:val="24"/>
              </w:rPr>
            </w:pPr>
            <w:r w:rsidRPr="00E5358A">
              <w:rPr>
                <w:b/>
                <w:sz w:val="24"/>
                <w:szCs w:val="24"/>
              </w:rPr>
              <w:t>D2</w:t>
            </w:r>
          </w:p>
        </w:tc>
        <w:tc>
          <w:tcPr>
            <w:tcW w:w="3081" w:type="dxa"/>
          </w:tcPr>
          <w:p w14:paraId="7D8FFA5F" w14:textId="77777777" w:rsidR="000B4A12" w:rsidRDefault="000B4A12" w:rsidP="006F3183">
            <w:pPr>
              <w:spacing w:line="360" w:lineRule="auto"/>
              <w:rPr>
                <w:sz w:val="24"/>
                <w:szCs w:val="24"/>
              </w:rPr>
            </w:pPr>
            <w:r>
              <w:rPr>
                <w:sz w:val="24"/>
                <w:szCs w:val="24"/>
              </w:rPr>
              <w:t>50</w:t>
            </w:r>
          </w:p>
        </w:tc>
        <w:tc>
          <w:tcPr>
            <w:tcW w:w="3081" w:type="dxa"/>
          </w:tcPr>
          <w:p w14:paraId="17850F64" w14:textId="77777777" w:rsidR="000B4A12" w:rsidRDefault="000B4A12" w:rsidP="006F3183">
            <w:pPr>
              <w:spacing w:line="360" w:lineRule="auto"/>
              <w:rPr>
                <w:sz w:val="24"/>
                <w:szCs w:val="24"/>
              </w:rPr>
            </w:pPr>
            <w:r>
              <w:rPr>
                <w:sz w:val="24"/>
                <w:szCs w:val="24"/>
              </w:rPr>
              <w:t>10</w:t>
            </w:r>
          </w:p>
        </w:tc>
      </w:tr>
      <w:tr w:rsidR="000B4A12" w14:paraId="5D563273" w14:textId="77777777" w:rsidTr="006F3183">
        <w:tc>
          <w:tcPr>
            <w:tcW w:w="3080" w:type="dxa"/>
          </w:tcPr>
          <w:p w14:paraId="772CEE92" w14:textId="77777777" w:rsidR="000B4A12" w:rsidRPr="00E5358A" w:rsidRDefault="000B4A12" w:rsidP="006F3183">
            <w:pPr>
              <w:spacing w:line="360" w:lineRule="auto"/>
              <w:rPr>
                <w:b/>
                <w:sz w:val="24"/>
                <w:szCs w:val="24"/>
              </w:rPr>
            </w:pPr>
            <w:r w:rsidRPr="00E5358A">
              <w:rPr>
                <w:b/>
                <w:sz w:val="24"/>
                <w:szCs w:val="24"/>
              </w:rPr>
              <w:lastRenderedPageBreak/>
              <w:t>D3</w:t>
            </w:r>
          </w:p>
        </w:tc>
        <w:tc>
          <w:tcPr>
            <w:tcW w:w="3081" w:type="dxa"/>
          </w:tcPr>
          <w:p w14:paraId="11C94F01" w14:textId="77777777" w:rsidR="000B4A12" w:rsidRDefault="000B4A12" w:rsidP="006F3183">
            <w:pPr>
              <w:spacing w:line="360" w:lineRule="auto"/>
              <w:rPr>
                <w:sz w:val="24"/>
                <w:szCs w:val="24"/>
              </w:rPr>
            </w:pPr>
            <w:r>
              <w:rPr>
                <w:sz w:val="24"/>
                <w:szCs w:val="24"/>
              </w:rPr>
              <w:t>45</w:t>
            </w:r>
          </w:p>
        </w:tc>
        <w:tc>
          <w:tcPr>
            <w:tcW w:w="3081" w:type="dxa"/>
          </w:tcPr>
          <w:p w14:paraId="72E8857E" w14:textId="77777777" w:rsidR="000B4A12" w:rsidRDefault="000B4A12" w:rsidP="006F3183">
            <w:pPr>
              <w:spacing w:line="360" w:lineRule="auto"/>
              <w:rPr>
                <w:sz w:val="24"/>
                <w:szCs w:val="24"/>
              </w:rPr>
            </w:pPr>
            <w:r>
              <w:rPr>
                <w:sz w:val="24"/>
                <w:szCs w:val="24"/>
              </w:rPr>
              <w:t>5</w:t>
            </w:r>
          </w:p>
        </w:tc>
      </w:tr>
    </w:tbl>
    <w:p w14:paraId="4EDA5366" w14:textId="77777777" w:rsidR="000B4A12" w:rsidRPr="004921B0" w:rsidRDefault="003626DF" w:rsidP="000B4A12">
      <w:pPr>
        <w:spacing w:line="360" w:lineRule="auto"/>
        <w:rPr>
          <w:b/>
          <w:sz w:val="24"/>
          <w:szCs w:val="24"/>
        </w:rPr>
      </w:pPr>
      <w:r>
        <w:rPr>
          <w:b/>
          <w:sz w:val="24"/>
          <w:szCs w:val="24"/>
        </w:rPr>
        <w:t>Table 3</w:t>
      </w:r>
      <w:r w:rsidR="000B4A12" w:rsidRPr="00DB0E50">
        <w:rPr>
          <w:b/>
          <w:sz w:val="24"/>
          <w:szCs w:val="24"/>
        </w:rPr>
        <w:t>.1: CAO points awarded for grades at Higher and Ordinary Levels</w:t>
      </w:r>
      <w:r w:rsidR="000B4A12" w:rsidRPr="00DB0E50">
        <w:rPr>
          <w:b/>
          <w:sz w:val="24"/>
          <w:szCs w:val="24"/>
        </w:rPr>
        <w:tab/>
      </w:r>
    </w:p>
    <w:p w14:paraId="28BE3FEE" w14:textId="77777777" w:rsidR="00DD08E9" w:rsidRPr="00DB0E50" w:rsidRDefault="00DD08E9" w:rsidP="000B4A12">
      <w:pPr>
        <w:spacing w:line="360" w:lineRule="auto"/>
        <w:ind w:firstLine="720"/>
        <w:rPr>
          <w:b/>
          <w:sz w:val="24"/>
          <w:szCs w:val="24"/>
        </w:rPr>
      </w:pPr>
      <w:r>
        <w:rPr>
          <w:sz w:val="24"/>
          <w:szCs w:val="24"/>
        </w:rPr>
        <w:t xml:space="preserve">In </w:t>
      </w:r>
      <w:r w:rsidR="00DB0E50">
        <w:rPr>
          <w:sz w:val="24"/>
          <w:szCs w:val="24"/>
        </w:rPr>
        <w:t>T</w:t>
      </w:r>
      <w:r>
        <w:rPr>
          <w:sz w:val="24"/>
          <w:szCs w:val="24"/>
        </w:rPr>
        <w:t>able</w:t>
      </w:r>
      <w:r w:rsidR="003626DF">
        <w:rPr>
          <w:sz w:val="24"/>
          <w:szCs w:val="24"/>
        </w:rPr>
        <w:t xml:space="preserve"> 3</w:t>
      </w:r>
      <w:r w:rsidR="00DB0E50">
        <w:rPr>
          <w:sz w:val="24"/>
          <w:szCs w:val="24"/>
        </w:rPr>
        <w:t>.2</w:t>
      </w:r>
      <w:r>
        <w:rPr>
          <w:sz w:val="24"/>
          <w:szCs w:val="24"/>
        </w:rPr>
        <w:t xml:space="preserve"> below, abbreviations are used for the LC marks obtained by students. For example, HC refers to a student who scored a ‘C’ (C1, C2 or C3) at Higher Level, whilst OB refers to a student who scored a ‘B’ (B1, B2 or B3) at Ordinary Level. </w:t>
      </w:r>
    </w:p>
    <w:tbl>
      <w:tblPr>
        <w:tblStyle w:val="TableGrid"/>
        <w:tblW w:w="0" w:type="auto"/>
        <w:tblLook w:val="04A0" w:firstRow="1" w:lastRow="0" w:firstColumn="1" w:lastColumn="0" w:noHBand="0" w:noVBand="1"/>
      </w:tblPr>
      <w:tblGrid>
        <w:gridCol w:w="3017"/>
        <w:gridCol w:w="2990"/>
        <w:gridCol w:w="3009"/>
      </w:tblGrid>
      <w:tr w:rsidR="005A1C3D" w14:paraId="28F9E195" w14:textId="77777777" w:rsidTr="005A1C3D">
        <w:tc>
          <w:tcPr>
            <w:tcW w:w="3080" w:type="dxa"/>
          </w:tcPr>
          <w:p w14:paraId="25A75911" w14:textId="77777777" w:rsidR="005A1C3D" w:rsidRPr="00550F43" w:rsidRDefault="005A1C3D" w:rsidP="005A1C3D">
            <w:pPr>
              <w:spacing w:line="360" w:lineRule="auto"/>
              <w:rPr>
                <w:b/>
                <w:sz w:val="24"/>
                <w:szCs w:val="24"/>
              </w:rPr>
            </w:pPr>
            <w:r w:rsidRPr="00550F43">
              <w:rPr>
                <w:b/>
                <w:sz w:val="24"/>
                <w:szCs w:val="24"/>
              </w:rPr>
              <w:t>Demographic</w:t>
            </w:r>
          </w:p>
        </w:tc>
        <w:tc>
          <w:tcPr>
            <w:tcW w:w="3081" w:type="dxa"/>
          </w:tcPr>
          <w:p w14:paraId="20109F38" w14:textId="77777777" w:rsidR="005A1C3D" w:rsidRPr="00550F43" w:rsidRDefault="005A1C3D" w:rsidP="005A1C3D">
            <w:pPr>
              <w:spacing w:line="360" w:lineRule="auto"/>
              <w:rPr>
                <w:b/>
                <w:sz w:val="24"/>
                <w:szCs w:val="24"/>
              </w:rPr>
            </w:pPr>
            <w:r w:rsidRPr="00550F43">
              <w:rPr>
                <w:b/>
                <w:sz w:val="24"/>
                <w:szCs w:val="24"/>
              </w:rPr>
              <w:t>Coding</w:t>
            </w:r>
          </w:p>
        </w:tc>
        <w:tc>
          <w:tcPr>
            <w:tcW w:w="3081" w:type="dxa"/>
          </w:tcPr>
          <w:p w14:paraId="38B8EA1B" w14:textId="77777777" w:rsidR="005A1C3D" w:rsidRPr="00550F43" w:rsidRDefault="005A1C3D" w:rsidP="005A1C3D">
            <w:pPr>
              <w:spacing w:line="360" w:lineRule="auto"/>
              <w:rPr>
                <w:b/>
                <w:sz w:val="24"/>
                <w:szCs w:val="24"/>
              </w:rPr>
            </w:pPr>
            <w:r w:rsidRPr="00550F43">
              <w:rPr>
                <w:b/>
                <w:sz w:val="24"/>
                <w:szCs w:val="24"/>
              </w:rPr>
              <w:t>Description</w:t>
            </w:r>
          </w:p>
        </w:tc>
      </w:tr>
      <w:tr w:rsidR="005A1C3D" w14:paraId="5F6A1255" w14:textId="77777777" w:rsidTr="005A1C3D">
        <w:tc>
          <w:tcPr>
            <w:tcW w:w="3080" w:type="dxa"/>
          </w:tcPr>
          <w:p w14:paraId="154FC774" w14:textId="77777777" w:rsidR="005A1C3D" w:rsidRDefault="003626DF" w:rsidP="005A1C3D">
            <w:pPr>
              <w:spacing w:line="360" w:lineRule="auto"/>
              <w:rPr>
                <w:sz w:val="24"/>
                <w:szCs w:val="24"/>
              </w:rPr>
            </w:pPr>
            <w:r>
              <w:rPr>
                <w:sz w:val="24"/>
                <w:szCs w:val="24"/>
              </w:rPr>
              <w:t>Table 3</w:t>
            </w:r>
            <w:r w:rsidR="00DD08E9">
              <w:rPr>
                <w:sz w:val="24"/>
                <w:szCs w:val="24"/>
              </w:rPr>
              <w:t>.2</w:t>
            </w:r>
            <w:r w:rsidR="005A1C3D">
              <w:rPr>
                <w:sz w:val="24"/>
                <w:szCs w:val="24"/>
              </w:rPr>
              <w:t>.1 [Age]</w:t>
            </w:r>
          </w:p>
        </w:tc>
        <w:tc>
          <w:tcPr>
            <w:tcW w:w="3081" w:type="dxa"/>
          </w:tcPr>
          <w:p w14:paraId="30A37B11" w14:textId="77777777" w:rsidR="005A1C3D" w:rsidRDefault="005A1C3D" w:rsidP="005A1C3D">
            <w:pPr>
              <w:spacing w:line="360" w:lineRule="auto"/>
              <w:rPr>
                <w:sz w:val="24"/>
                <w:szCs w:val="24"/>
              </w:rPr>
            </w:pPr>
            <w:r>
              <w:rPr>
                <w:sz w:val="24"/>
                <w:szCs w:val="24"/>
              </w:rPr>
              <w:t>1</w:t>
            </w:r>
          </w:p>
        </w:tc>
        <w:tc>
          <w:tcPr>
            <w:tcW w:w="3081" w:type="dxa"/>
          </w:tcPr>
          <w:p w14:paraId="0AB5116C" w14:textId="77777777" w:rsidR="005A1C3D" w:rsidRDefault="005A1C3D" w:rsidP="005A1C3D">
            <w:pPr>
              <w:spacing w:line="360" w:lineRule="auto"/>
              <w:rPr>
                <w:sz w:val="24"/>
                <w:szCs w:val="24"/>
              </w:rPr>
            </w:pPr>
            <w:r>
              <w:rPr>
                <w:sz w:val="24"/>
                <w:szCs w:val="24"/>
              </w:rPr>
              <w:t>17-19</w:t>
            </w:r>
          </w:p>
        </w:tc>
      </w:tr>
      <w:tr w:rsidR="005A1C3D" w14:paraId="7BFAE533" w14:textId="77777777" w:rsidTr="005A1C3D">
        <w:tc>
          <w:tcPr>
            <w:tcW w:w="3080" w:type="dxa"/>
          </w:tcPr>
          <w:p w14:paraId="034E2644" w14:textId="77777777" w:rsidR="005A1C3D" w:rsidRDefault="005A1C3D" w:rsidP="005A1C3D">
            <w:pPr>
              <w:spacing w:line="360" w:lineRule="auto"/>
              <w:rPr>
                <w:sz w:val="24"/>
                <w:szCs w:val="24"/>
              </w:rPr>
            </w:pPr>
          </w:p>
        </w:tc>
        <w:tc>
          <w:tcPr>
            <w:tcW w:w="3081" w:type="dxa"/>
          </w:tcPr>
          <w:p w14:paraId="681EBAF1" w14:textId="77777777" w:rsidR="005A1C3D" w:rsidRDefault="005A1C3D" w:rsidP="005A1C3D">
            <w:pPr>
              <w:spacing w:line="360" w:lineRule="auto"/>
              <w:rPr>
                <w:sz w:val="24"/>
                <w:szCs w:val="24"/>
              </w:rPr>
            </w:pPr>
            <w:r>
              <w:rPr>
                <w:sz w:val="24"/>
                <w:szCs w:val="24"/>
              </w:rPr>
              <w:t>2</w:t>
            </w:r>
          </w:p>
        </w:tc>
        <w:tc>
          <w:tcPr>
            <w:tcW w:w="3081" w:type="dxa"/>
          </w:tcPr>
          <w:p w14:paraId="7DF6B140" w14:textId="77777777" w:rsidR="005A1C3D" w:rsidRDefault="005A1C3D" w:rsidP="005A1C3D">
            <w:pPr>
              <w:spacing w:line="360" w:lineRule="auto"/>
              <w:rPr>
                <w:sz w:val="24"/>
                <w:szCs w:val="24"/>
              </w:rPr>
            </w:pPr>
            <w:r>
              <w:rPr>
                <w:sz w:val="24"/>
                <w:szCs w:val="24"/>
              </w:rPr>
              <w:t>20-23</w:t>
            </w:r>
          </w:p>
        </w:tc>
      </w:tr>
      <w:tr w:rsidR="005A1C3D" w14:paraId="266EA130" w14:textId="77777777" w:rsidTr="005A1C3D">
        <w:tc>
          <w:tcPr>
            <w:tcW w:w="3080" w:type="dxa"/>
          </w:tcPr>
          <w:p w14:paraId="6337C698" w14:textId="77777777" w:rsidR="005A1C3D" w:rsidRDefault="005A1C3D" w:rsidP="005A1C3D">
            <w:pPr>
              <w:spacing w:line="360" w:lineRule="auto"/>
              <w:rPr>
                <w:sz w:val="24"/>
                <w:szCs w:val="24"/>
              </w:rPr>
            </w:pPr>
          </w:p>
        </w:tc>
        <w:tc>
          <w:tcPr>
            <w:tcW w:w="3081" w:type="dxa"/>
          </w:tcPr>
          <w:p w14:paraId="6DCA92CD" w14:textId="77777777" w:rsidR="005A1C3D" w:rsidRDefault="005A1C3D" w:rsidP="005A1C3D">
            <w:pPr>
              <w:spacing w:line="360" w:lineRule="auto"/>
              <w:rPr>
                <w:sz w:val="24"/>
                <w:szCs w:val="24"/>
              </w:rPr>
            </w:pPr>
            <w:r>
              <w:rPr>
                <w:sz w:val="24"/>
                <w:szCs w:val="24"/>
              </w:rPr>
              <w:t>3</w:t>
            </w:r>
          </w:p>
        </w:tc>
        <w:tc>
          <w:tcPr>
            <w:tcW w:w="3081" w:type="dxa"/>
          </w:tcPr>
          <w:p w14:paraId="0F6EBDA8" w14:textId="77777777" w:rsidR="005A1C3D" w:rsidRDefault="005A1C3D" w:rsidP="005A1C3D">
            <w:pPr>
              <w:spacing w:line="360" w:lineRule="auto"/>
              <w:rPr>
                <w:sz w:val="24"/>
                <w:szCs w:val="24"/>
              </w:rPr>
            </w:pPr>
            <w:r>
              <w:rPr>
                <w:sz w:val="24"/>
                <w:szCs w:val="24"/>
              </w:rPr>
              <w:t>24-28</w:t>
            </w:r>
          </w:p>
        </w:tc>
      </w:tr>
      <w:tr w:rsidR="005A1C3D" w14:paraId="49B2984E" w14:textId="77777777" w:rsidTr="005A1C3D">
        <w:tc>
          <w:tcPr>
            <w:tcW w:w="3080" w:type="dxa"/>
          </w:tcPr>
          <w:p w14:paraId="7D2A6907" w14:textId="77777777" w:rsidR="005A1C3D" w:rsidRDefault="003626DF" w:rsidP="005A1C3D">
            <w:pPr>
              <w:spacing w:line="360" w:lineRule="auto"/>
              <w:rPr>
                <w:sz w:val="24"/>
                <w:szCs w:val="24"/>
              </w:rPr>
            </w:pPr>
            <w:r>
              <w:rPr>
                <w:sz w:val="24"/>
                <w:szCs w:val="24"/>
              </w:rPr>
              <w:t>Table 3</w:t>
            </w:r>
            <w:r w:rsidR="00DD08E9">
              <w:rPr>
                <w:sz w:val="24"/>
                <w:szCs w:val="24"/>
              </w:rPr>
              <w:t>.2</w:t>
            </w:r>
            <w:r w:rsidR="005A1C3D">
              <w:rPr>
                <w:sz w:val="24"/>
                <w:szCs w:val="24"/>
              </w:rPr>
              <w:t>.2 [Gender]</w:t>
            </w:r>
          </w:p>
        </w:tc>
        <w:tc>
          <w:tcPr>
            <w:tcW w:w="3081" w:type="dxa"/>
          </w:tcPr>
          <w:p w14:paraId="5F0C3364" w14:textId="77777777" w:rsidR="005A1C3D" w:rsidRDefault="005A1C3D" w:rsidP="005A1C3D">
            <w:pPr>
              <w:spacing w:line="360" w:lineRule="auto"/>
              <w:rPr>
                <w:sz w:val="24"/>
                <w:szCs w:val="24"/>
              </w:rPr>
            </w:pPr>
            <w:r>
              <w:rPr>
                <w:sz w:val="24"/>
                <w:szCs w:val="24"/>
              </w:rPr>
              <w:t>1</w:t>
            </w:r>
          </w:p>
        </w:tc>
        <w:tc>
          <w:tcPr>
            <w:tcW w:w="3081" w:type="dxa"/>
          </w:tcPr>
          <w:p w14:paraId="721C7B49" w14:textId="77777777" w:rsidR="005A1C3D" w:rsidRDefault="005A1C3D" w:rsidP="005A1C3D">
            <w:pPr>
              <w:spacing w:line="360" w:lineRule="auto"/>
              <w:rPr>
                <w:sz w:val="24"/>
                <w:szCs w:val="24"/>
              </w:rPr>
            </w:pPr>
            <w:r>
              <w:rPr>
                <w:sz w:val="24"/>
                <w:szCs w:val="24"/>
              </w:rPr>
              <w:t>Female</w:t>
            </w:r>
          </w:p>
        </w:tc>
      </w:tr>
      <w:tr w:rsidR="005A1C3D" w14:paraId="44D8DA34" w14:textId="77777777" w:rsidTr="005A1C3D">
        <w:tc>
          <w:tcPr>
            <w:tcW w:w="3080" w:type="dxa"/>
          </w:tcPr>
          <w:p w14:paraId="6389BAAE" w14:textId="77777777" w:rsidR="005A1C3D" w:rsidRDefault="005A1C3D" w:rsidP="005A1C3D">
            <w:pPr>
              <w:spacing w:line="360" w:lineRule="auto"/>
              <w:rPr>
                <w:sz w:val="24"/>
                <w:szCs w:val="24"/>
              </w:rPr>
            </w:pPr>
          </w:p>
        </w:tc>
        <w:tc>
          <w:tcPr>
            <w:tcW w:w="3081" w:type="dxa"/>
          </w:tcPr>
          <w:p w14:paraId="35CB96F4" w14:textId="77777777" w:rsidR="005A1C3D" w:rsidRDefault="005A1C3D" w:rsidP="005A1C3D">
            <w:pPr>
              <w:spacing w:line="360" w:lineRule="auto"/>
              <w:rPr>
                <w:sz w:val="24"/>
                <w:szCs w:val="24"/>
              </w:rPr>
            </w:pPr>
            <w:r>
              <w:rPr>
                <w:sz w:val="24"/>
                <w:szCs w:val="24"/>
              </w:rPr>
              <w:t>2</w:t>
            </w:r>
          </w:p>
        </w:tc>
        <w:tc>
          <w:tcPr>
            <w:tcW w:w="3081" w:type="dxa"/>
          </w:tcPr>
          <w:p w14:paraId="5E6ADE23" w14:textId="77777777" w:rsidR="005A1C3D" w:rsidRDefault="005A1C3D" w:rsidP="005A1C3D">
            <w:pPr>
              <w:spacing w:line="360" w:lineRule="auto"/>
              <w:rPr>
                <w:sz w:val="24"/>
                <w:szCs w:val="24"/>
              </w:rPr>
            </w:pPr>
            <w:r>
              <w:rPr>
                <w:sz w:val="24"/>
                <w:szCs w:val="24"/>
              </w:rPr>
              <w:t>Male</w:t>
            </w:r>
          </w:p>
        </w:tc>
      </w:tr>
      <w:tr w:rsidR="005A1C3D" w14:paraId="008971CB" w14:textId="77777777" w:rsidTr="005A1C3D">
        <w:tc>
          <w:tcPr>
            <w:tcW w:w="3080" w:type="dxa"/>
          </w:tcPr>
          <w:p w14:paraId="4E37CF89" w14:textId="77777777" w:rsidR="005A1C3D" w:rsidRDefault="003626DF" w:rsidP="005A1C3D">
            <w:pPr>
              <w:spacing w:line="360" w:lineRule="auto"/>
              <w:rPr>
                <w:sz w:val="24"/>
                <w:szCs w:val="24"/>
              </w:rPr>
            </w:pPr>
            <w:r>
              <w:rPr>
                <w:sz w:val="24"/>
                <w:szCs w:val="24"/>
              </w:rPr>
              <w:t>Table 3</w:t>
            </w:r>
            <w:r w:rsidR="00DD08E9">
              <w:rPr>
                <w:sz w:val="24"/>
                <w:szCs w:val="24"/>
              </w:rPr>
              <w:t>.2</w:t>
            </w:r>
            <w:r w:rsidR="005A1C3D">
              <w:rPr>
                <w:sz w:val="24"/>
                <w:szCs w:val="24"/>
              </w:rPr>
              <w:t>.3 [LC Points]</w:t>
            </w:r>
          </w:p>
        </w:tc>
        <w:tc>
          <w:tcPr>
            <w:tcW w:w="3081" w:type="dxa"/>
          </w:tcPr>
          <w:p w14:paraId="4E21A205" w14:textId="77777777" w:rsidR="005A1C3D" w:rsidRDefault="005A1C3D" w:rsidP="005A1C3D">
            <w:pPr>
              <w:spacing w:line="360" w:lineRule="auto"/>
              <w:rPr>
                <w:sz w:val="24"/>
                <w:szCs w:val="24"/>
              </w:rPr>
            </w:pPr>
            <w:r>
              <w:rPr>
                <w:sz w:val="24"/>
                <w:szCs w:val="24"/>
              </w:rPr>
              <w:t>1</w:t>
            </w:r>
          </w:p>
        </w:tc>
        <w:tc>
          <w:tcPr>
            <w:tcW w:w="3081" w:type="dxa"/>
          </w:tcPr>
          <w:p w14:paraId="7B517F31" w14:textId="77777777" w:rsidR="005A1C3D" w:rsidRDefault="005A1C3D" w:rsidP="005A1C3D">
            <w:pPr>
              <w:spacing w:line="360" w:lineRule="auto"/>
              <w:rPr>
                <w:sz w:val="24"/>
                <w:szCs w:val="24"/>
              </w:rPr>
            </w:pPr>
            <w:r>
              <w:rPr>
                <w:sz w:val="24"/>
                <w:szCs w:val="24"/>
              </w:rPr>
              <w:t>Less than 300</w:t>
            </w:r>
          </w:p>
        </w:tc>
      </w:tr>
      <w:tr w:rsidR="005A1C3D" w14:paraId="2C20E347" w14:textId="77777777" w:rsidTr="005A1C3D">
        <w:tc>
          <w:tcPr>
            <w:tcW w:w="3080" w:type="dxa"/>
          </w:tcPr>
          <w:p w14:paraId="33DF16F1" w14:textId="77777777" w:rsidR="005A1C3D" w:rsidRDefault="005A1C3D" w:rsidP="005A1C3D">
            <w:pPr>
              <w:spacing w:line="360" w:lineRule="auto"/>
              <w:rPr>
                <w:sz w:val="24"/>
                <w:szCs w:val="24"/>
              </w:rPr>
            </w:pPr>
          </w:p>
        </w:tc>
        <w:tc>
          <w:tcPr>
            <w:tcW w:w="3081" w:type="dxa"/>
          </w:tcPr>
          <w:p w14:paraId="107FFD1D" w14:textId="77777777" w:rsidR="005A1C3D" w:rsidRDefault="005A1C3D" w:rsidP="005A1C3D">
            <w:pPr>
              <w:spacing w:line="360" w:lineRule="auto"/>
              <w:rPr>
                <w:sz w:val="24"/>
                <w:szCs w:val="24"/>
              </w:rPr>
            </w:pPr>
            <w:r>
              <w:rPr>
                <w:sz w:val="24"/>
                <w:szCs w:val="24"/>
              </w:rPr>
              <w:t>2</w:t>
            </w:r>
          </w:p>
        </w:tc>
        <w:tc>
          <w:tcPr>
            <w:tcW w:w="3081" w:type="dxa"/>
          </w:tcPr>
          <w:p w14:paraId="191DED2F" w14:textId="77777777" w:rsidR="005A1C3D" w:rsidRDefault="005A1C3D" w:rsidP="005A1C3D">
            <w:pPr>
              <w:spacing w:line="360" w:lineRule="auto"/>
              <w:rPr>
                <w:sz w:val="24"/>
                <w:szCs w:val="24"/>
              </w:rPr>
            </w:pPr>
            <w:r>
              <w:rPr>
                <w:sz w:val="24"/>
                <w:szCs w:val="24"/>
              </w:rPr>
              <w:t>300 – 350</w:t>
            </w:r>
          </w:p>
        </w:tc>
      </w:tr>
      <w:tr w:rsidR="005A1C3D" w14:paraId="5B51AD18" w14:textId="77777777" w:rsidTr="005A1C3D">
        <w:tc>
          <w:tcPr>
            <w:tcW w:w="3080" w:type="dxa"/>
          </w:tcPr>
          <w:p w14:paraId="04BBE9A9" w14:textId="77777777" w:rsidR="005A1C3D" w:rsidRDefault="005A1C3D" w:rsidP="005A1C3D">
            <w:pPr>
              <w:spacing w:line="360" w:lineRule="auto"/>
              <w:rPr>
                <w:sz w:val="24"/>
                <w:szCs w:val="24"/>
              </w:rPr>
            </w:pPr>
          </w:p>
        </w:tc>
        <w:tc>
          <w:tcPr>
            <w:tcW w:w="3081" w:type="dxa"/>
          </w:tcPr>
          <w:p w14:paraId="37FF9F78" w14:textId="77777777" w:rsidR="005A1C3D" w:rsidRDefault="005A1C3D" w:rsidP="005A1C3D">
            <w:pPr>
              <w:spacing w:line="360" w:lineRule="auto"/>
              <w:rPr>
                <w:sz w:val="24"/>
                <w:szCs w:val="24"/>
              </w:rPr>
            </w:pPr>
            <w:r>
              <w:rPr>
                <w:sz w:val="24"/>
                <w:szCs w:val="24"/>
              </w:rPr>
              <w:t>3</w:t>
            </w:r>
          </w:p>
        </w:tc>
        <w:tc>
          <w:tcPr>
            <w:tcW w:w="3081" w:type="dxa"/>
          </w:tcPr>
          <w:p w14:paraId="6495A116" w14:textId="77777777" w:rsidR="005A1C3D" w:rsidRDefault="005A1C3D" w:rsidP="005A1C3D">
            <w:pPr>
              <w:spacing w:line="360" w:lineRule="auto"/>
              <w:rPr>
                <w:sz w:val="24"/>
                <w:szCs w:val="24"/>
              </w:rPr>
            </w:pPr>
            <w:r>
              <w:rPr>
                <w:sz w:val="24"/>
                <w:szCs w:val="24"/>
              </w:rPr>
              <w:t>350 -400</w:t>
            </w:r>
          </w:p>
        </w:tc>
      </w:tr>
      <w:tr w:rsidR="005A1C3D" w14:paraId="4FB13338" w14:textId="77777777" w:rsidTr="005A1C3D">
        <w:tc>
          <w:tcPr>
            <w:tcW w:w="3080" w:type="dxa"/>
          </w:tcPr>
          <w:p w14:paraId="676A6555" w14:textId="77777777" w:rsidR="005A1C3D" w:rsidRDefault="005A1C3D" w:rsidP="005A1C3D">
            <w:pPr>
              <w:spacing w:line="360" w:lineRule="auto"/>
              <w:rPr>
                <w:sz w:val="24"/>
                <w:szCs w:val="24"/>
              </w:rPr>
            </w:pPr>
          </w:p>
        </w:tc>
        <w:tc>
          <w:tcPr>
            <w:tcW w:w="3081" w:type="dxa"/>
          </w:tcPr>
          <w:p w14:paraId="77BE5221" w14:textId="77777777" w:rsidR="005A1C3D" w:rsidRDefault="005A1C3D" w:rsidP="005A1C3D">
            <w:pPr>
              <w:spacing w:line="360" w:lineRule="auto"/>
              <w:rPr>
                <w:sz w:val="24"/>
                <w:szCs w:val="24"/>
              </w:rPr>
            </w:pPr>
            <w:r>
              <w:rPr>
                <w:sz w:val="24"/>
                <w:szCs w:val="24"/>
              </w:rPr>
              <w:t>4</w:t>
            </w:r>
          </w:p>
        </w:tc>
        <w:tc>
          <w:tcPr>
            <w:tcW w:w="3081" w:type="dxa"/>
          </w:tcPr>
          <w:p w14:paraId="5B61BD8A" w14:textId="77777777" w:rsidR="005A1C3D" w:rsidRDefault="005A1C3D" w:rsidP="005A1C3D">
            <w:pPr>
              <w:spacing w:line="360" w:lineRule="auto"/>
              <w:rPr>
                <w:sz w:val="24"/>
                <w:szCs w:val="24"/>
              </w:rPr>
            </w:pPr>
            <w:r>
              <w:rPr>
                <w:sz w:val="24"/>
                <w:szCs w:val="24"/>
              </w:rPr>
              <w:t xml:space="preserve">More than 400 </w:t>
            </w:r>
          </w:p>
        </w:tc>
      </w:tr>
      <w:tr w:rsidR="005A1C3D" w14:paraId="352AB60E" w14:textId="77777777" w:rsidTr="005A1C3D">
        <w:tc>
          <w:tcPr>
            <w:tcW w:w="3080" w:type="dxa"/>
          </w:tcPr>
          <w:p w14:paraId="5C06CE3F" w14:textId="77777777" w:rsidR="005A1C3D" w:rsidRDefault="005A1C3D" w:rsidP="005A1C3D">
            <w:pPr>
              <w:spacing w:line="360" w:lineRule="auto"/>
              <w:rPr>
                <w:sz w:val="24"/>
                <w:szCs w:val="24"/>
              </w:rPr>
            </w:pPr>
          </w:p>
        </w:tc>
        <w:tc>
          <w:tcPr>
            <w:tcW w:w="3081" w:type="dxa"/>
          </w:tcPr>
          <w:p w14:paraId="0C233E1A" w14:textId="77777777" w:rsidR="005A1C3D" w:rsidRDefault="005A1C3D" w:rsidP="005A1C3D">
            <w:pPr>
              <w:spacing w:line="360" w:lineRule="auto"/>
              <w:rPr>
                <w:sz w:val="24"/>
                <w:szCs w:val="24"/>
              </w:rPr>
            </w:pPr>
            <w:r>
              <w:rPr>
                <w:sz w:val="24"/>
                <w:szCs w:val="24"/>
              </w:rPr>
              <w:t>5</w:t>
            </w:r>
          </w:p>
        </w:tc>
        <w:tc>
          <w:tcPr>
            <w:tcW w:w="3081" w:type="dxa"/>
          </w:tcPr>
          <w:p w14:paraId="3F121E8C" w14:textId="77777777" w:rsidR="005A1C3D" w:rsidRDefault="005A1C3D" w:rsidP="005A1C3D">
            <w:pPr>
              <w:spacing w:line="360" w:lineRule="auto"/>
              <w:rPr>
                <w:sz w:val="24"/>
                <w:szCs w:val="24"/>
              </w:rPr>
            </w:pPr>
            <w:r>
              <w:rPr>
                <w:sz w:val="24"/>
                <w:szCs w:val="24"/>
              </w:rPr>
              <w:t>Non-standard Entrant (FE)</w:t>
            </w:r>
          </w:p>
        </w:tc>
      </w:tr>
      <w:tr w:rsidR="005A1C3D" w14:paraId="164096F6" w14:textId="77777777" w:rsidTr="005A1C3D">
        <w:tc>
          <w:tcPr>
            <w:tcW w:w="3080" w:type="dxa"/>
          </w:tcPr>
          <w:p w14:paraId="4296FEB8" w14:textId="77777777" w:rsidR="005A1C3D" w:rsidRDefault="003626DF" w:rsidP="005A1C3D">
            <w:pPr>
              <w:spacing w:line="360" w:lineRule="auto"/>
              <w:rPr>
                <w:sz w:val="24"/>
                <w:szCs w:val="24"/>
              </w:rPr>
            </w:pPr>
            <w:r>
              <w:rPr>
                <w:sz w:val="24"/>
                <w:szCs w:val="24"/>
              </w:rPr>
              <w:t>Table 3</w:t>
            </w:r>
            <w:r w:rsidR="00DD08E9">
              <w:rPr>
                <w:sz w:val="24"/>
                <w:szCs w:val="24"/>
              </w:rPr>
              <w:t>.2</w:t>
            </w:r>
            <w:r w:rsidR="005A1C3D">
              <w:rPr>
                <w:sz w:val="24"/>
                <w:szCs w:val="24"/>
              </w:rPr>
              <w:t>.4 [LC Maths ]</w:t>
            </w:r>
          </w:p>
        </w:tc>
        <w:tc>
          <w:tcPr>
            <w:tcW w:w="3081" w:type="dxa"/>
          </w:tcPr>
          <w:p w14:paraId="35B6A532" w14:textId="77777777" w:rsidR="005A1C3D" w:rsidRDefault="005A1C3D" w:rsidP="005A1C3D">
            <w:pPr>
              <w:spacing w:line="360" w:lineRule="auto"/>
              <w:rPr>
                <w:sz w:val="24"/>
                <w:szCs w:val="24"/>
              </w:rPr>
            </w:pPr>
            <w:r>
              <w:rPr>
                <w:sz w:val="24"/>
                <w:szCs w:val="24"/>
              </w:rPr>
              <w:t>1</w:t>
            </w:r>
          </w:p>
        </w:tc>
        <w:tc>
          <w:tcPr>
            <w:tcW w:w="3081" w:type="dxa"/>
          </w:tcPr>
          <w:p w14:paraId="3AEC4C86" w14:textId="77777777" w:rsidR="005A1C3D" w:rsidRDefault="005A1C3D" w:rsidP="005A1C3D">
            <w:pPr>
              <w:spacing w:line="360" w:lineRule="auto"/>
              <w:rPr>
                <w:sz w:val="24"/>
                <w:szCs w:val="24"/>
              </w:rPr>
            </w:pPr>
            <w:r>
              <w:rPr>
                <w:sz w:val="24"/>
                <w:szCs w:val="24"/>
              </w:rPr>
              <w:t>HC</w:t>
            </w:r>
          </w:p>
        </w:tc>
      </w:tr>
      <w:tr w:rsidR="005A1C3D" w14:paraId="1A2C8F89" w14:textId="77777777" w:rsidTr="005A1C3D">
        <w:tc>
          <w:tcPr>
            <w:tcW w:w="3080" w:type="dxa"/>
          </w:tcPr>
          <w:p w14:paraId="46EC0C85" w14:textId="77777777" w:rsidR="005A1C3D" w:rsidRDefault="005A1C3D" w:rsidP="005A1C3D">
            <w:pPr>
              <w:spacing w:line="360" w:lineRule="auto"/>
              <w:rPr>
                <w:sz w:val="24"/>
                <w:szCs w:val="24"/>
              </w:rPr>
            </w:pPr>
          </w:p>
        </w:tc>
        <w:tc>
          <w:tcPr>
            <w:tcW w:w="3081" w:type="dxa"/>
          </w:tcPr>
          <w:p w14:paraId="68A92A26" w14:textId="77777777" w:rsidR="005A1C3D" w:rsidRDefault="005A1C3D" w:rsidP="005A1C3D">
            <w:pPr>
              <w:spacing w:line="360" w:lineRule="auto"/>
              <w:rPr>
                <w:sz w:val="24"/>
                <w:szCs w:val="24"/>
              </w:rPr>
            </w:pPr>
            <w:r>
              <w:rPr>
                <w:sz w:val="24"/>
                <w:szCs w:val="24"/>
              </w:rPr>
              <w:t>2</w:t>
            </w:r>
          </w:p>
        </w:tc>
        <w:tc>
          <w:tcPr>
            <w:tcW w:w="3081" w:type="dxa"/>
          </w:tcPr>
          <w:p w14:paraId="3CC2D9DC" w14:textId="77777777" w:rsidR="005A1C3D" w:rsidRDefault="002D3B6D" w:rsidP="005A1C3D">
            <w:pPr>
              <w:spacing w:line="360" w:lineRule="auto"/>
              <w:rPr>
                <w:sz w:val="24"/>
                <w:szCs w:val="24"/>
              </w:rPr>
            </w:pPr>
            <w:r>
              <w:rPr>
                <w:sz w:val="24"/>
                <w:szCs w:val="24"/>
              </w:rPr>
              <w:t>H</w:t>
            </w:r>
            <w:r w:rsidR="005A1C3D">
              <w:rPr>
                <w:sz w:val="24"/>
                <w:szCs w:val="24"/>
              </w:rPr>
              <w:t>D</w:t>
            </w:r>
          </w:p>
        </w:tc>
      </w:tr>
      <w:tr w:rsidR="005A1C3D" w14:paraId="70FC1C81" w14:textId="77777777" w:rsidTr="005A1C3D">
        <w:tc>
          <w:tcPr>
            <w:tcW w:w="3080" w:type="dxa"/>
          </w:tcPr>
          <w:p w14:paraId="3A8B409A" w14:textId="77777777" w:rsidR="005A1C3D" w:rsidRDefault="005A1C3D" w:rsidP="005A1C3D">
            <w:pPr>
              <w:spacing w:line="360" w:lineRule="auto"/>
              <w:rPr>
                <w:sz w:val="24"/>
                <w:szCs w:val="24"/>
              </w:rPr>
            </w:pPr>
          </w:p>
        </w:tc>
        <w:tc>
          <w:tcPr>
            <w:tcW w:w="3081" w:type="dxa"/>
          </w:tcPr>
          <w:p w14:paraId="0B3A38E1" w14:textId="77777777" w:rsidR="005A1C3D" w:rsidRDefault="005A1C3D" w:rsidP="005A1C3D">
            <w:pPr>
              <w:spacing w:line="360" w:lineRule="auto"/>
              <w:rPr>
                <w:sz w:val="24"/>
                <w:szCs w:val="24"/>
              </w:rPr>
            </w:pPr>
            <w:r>
              <w:rPr>
                <w:sz w:val="24"/>
                <w:szCs w:val="24"/>
              </w:rPr>
              <w:t>3</w:t>
            </w:r>
          </w:p>
        </w:tc>
        <w:tc>
          <w:tcPr>
            <w:tcW w:w="3081" w:type="dxa"/>
          </w:tcPr>
          <w:p w14:paraId="53A4B68D" w14:textId="77777777" w:rsidR="005A1C3D" w:rsidRDefault="005A1C3D" w:rsidP="005A1C3D">
            <w:pPr>
              <w:spacing w:line="360" w:lineRule="auto"/>
              <w:rPr>
                <w:sz w:val="24"/>
                <w:szCs w:val="24"/>
              </w:rPr>
            </w:pPr>
            <w:r>
              <w:rPr>
                <w:sz w:val="24"/>
                <w:szCs w:val="24"/>
              </w:rPr>
              <w:t>OA</w:t>
            </w:r>
          </w:p>
        </w:tc>
      </w:tr>
      <w:tr w:rsidR="005A1C3D" w14:paraId="2720E7E3" w14:textId="77777777" w:rsidTr="005A1C3D">
        <w:tc>
          <w:tcPr>
            <w:tcW w:w="3080" w:type="dxa"/>
          </w:tcPr>
          <w:p w14:paraId="12DE868A" w14:textId="77777777" w:rsidR="005A1C3D" w:rsidRDefault="005A1C3D" w:rsidP="005A1C3D">
            <w:pPr>
              <w:spacing w:line="360" w:lineRule="auto"/>
              <w:rPr>
                <w:sz w:val="24"/>
                <w:szCs w:val="24"/>
              </w:rPr>
            </w:pPr>
          </w:p>
        </w:tc>
        <w:tc>
          <w:tcPr>
            <w:tcW w:w="3081" w:type="dxa"/>
          </w:tcPr>
          <w:p w14:paraId="7DDC1167" w14:textId="77777777" w:rsidR="005A1C3D" w:rsidRDefault="005A1C3D" w:rsidP="005A1C3D">
            <w:pPr>
              <w:spacing w:line="360" w:lineRule="auto"/>
              <w:rPr>
                <w:sz w:val="24"/>
                <w:szCs w:val="24"/>
              </w:rPr>
            </w:pPr>
            <w:r>
              <w:rPr>
                <w:sz w:val="24"/>
                <w:szCs w:val="24"/>
              </w:rPr>
              <w:t>4</w:t>
            </w:r>
          </w:p>
        </w:tc>
        <w:tc>
          <w:tcPr>
            <w:tcW w:w="3081" w:type="dxa"/>
          </w:tcPr>
          <w:p w14:paraId="7E94A23D" w14:textId="77777777" w:rsidR="005A1C3D" w:rsidRDefault="005A1C3D" w:rsidP="005A1C3D">
            <w:pPr>
              <w:spacing w:line="360" w:lineRule="auto"/>
              <w:rPr>
                <w:sz w:val="24"/>
                <w:szCs w:val="24"/>
              </w:rPr>
            </w:pPr>
            <w:r>
              <w:rPr>
                <w:sz w:val="24"/>
                <w:szCs w:val="24"/>
              </w:rPr>
              <w:t>OB</w:t>
            </w:r>
          </w:p>
        </w:tc>
      </w:tr>
      <w:tr w:rsidR="005A1C3D" w14:paraId="498B5121" w14:textId="77777777" w:rsidTr="005A1C3D">
        <w:tc>
          <w:tcPr>
            <w:tcW w:w="3080" w:type="dxa"/>
          </w:tcPr>
          <w:p w14:paraId="346CAE55" w14:textId="77777777" w:rsidR="005A1C3D" w:rsidRDefault="005A1C3D" w:rsidP="005A1C3D">
            <w:pPr>
              <w:spacing w:line="360" w:lineRule="auto"/>
              <w:rPr>
                <w:sz w:val="24"/>
                <w:szCs w:val="24"/>
              </w:rPr>
            </w:pPr>
          </w:p>
        </w:tc>
        <w:tc>
          <w:tcPr>
            <w:tcW w:w="3081" w:type="dxa"/>
          </w:tcPr>
          <w:p w14:paraId="4868B591" w14:textId="77777777" w:rsidR="005A1C3D" w:rsidRDefault="005A1C3D" w:rsidP="005A1C3D">
            <w:pPr>
              <w:spacing w:line="360" w:lineRule="auto"/>
              <w:rPr>
                <w:sz w:val="24"/>
                <w:szCs w:val="24"/>
              </w:rPr>
            </w:pPr>
            <w:r>
              <w:rPr>
                <w:sz w:val="24"/>
                <w:szCs w:val="24"/>
              </w:rPr>
              <w:t>5</w:t>
            </w:r>
          </w:p>
        </w:tc>
        <w:tc>
          <w:tcPr>
            <w:tcW w:w="3081" w:type="dxa"/>
          </w:tcPr>
          <w:p w14:paraId="740A4879" w14:textId="77777777" w:rsidR="005A1C3D" w:rsidRDefault="005A1C3D" w:rsidP="005A1C3D">
            <w:pPr>
              <w:rPr>
                <w:sz w:val="24"/>
                <w:szCs w:val="24"/>
              </w:rPr>
            </w:pPr>
            <w:r>
              <w:rPr>
                <w:sz w:val="24"/>
                <w:szCs w:val="24"/>
              </w:rPr>
              <w:t>Non-standard entry/No maths grade</w:t>
            </w:r>
          </w:p>
        </w:tc>
      </w:tr>
    </w:tbl>
    <w:p w14:paraId="00B42C8B" w14:textId="77777777" w:rsidR="005A1C3D" w:rsidRPr="00BF3313" w:rsidRDefault="003626DF" w:rsidP="00BF3313">
      <w:pPr>
        <w:spacing w:line="240" w:lineRule="auto"/>
        <w:rPr>
          <w:b/>
          <w:sz w:val="24"/>
          <w:szCs w:val="24"/>
        </w:rPr>
      </w:pPr>
      <w:r>
        <w:rPr>
          <w:b/>
          <w:sz w:val="24"/>
          <w:szCs w:val="24"/>
        </w:rPr>
        <w:t>Table 3</w:t>
      </w:r>
      <w:r w:rsidR="00DD08E9">
        <w:rPr>
          <w:b/>
          <w:sz w:val="24"/>
          <w:szCs w:val="24"/>
        </w:rPr>
        <w:t>.2</w:t>
      </w:r>
      <w:r w:rsidR="00BF3313" w:rsidRPr="00BF3313">
        <w:rPr>
          <w:b/>
          <w:sz w:val="24"/>
          <w:szCs w:val="24"/>
        </w:rPr>
        <w:t>: Demographic information for participants</w:t>
      </w:r>
      <w:r w:rsidR="00BF3313">
        <w:rPr>
          <w:b/>
          <w:sz w:val="24"/>
          <w:szCs w:val="24"/>
        </w:rPr>
        <w:t xml:space="preserve"> in the study</w:t>
      </w:r>
    </w:p>
    <w:p w14:paraId="1B1D83E6" w14:textId="77777777" w:rsidR="000D2DA8" w:rsidRPr="00DB0E50" w:rsidRDefault="008B7470" w:rsidP="00DB0E50">
      <w:pPr>
        <w:spacing w:line="360" w:lineRule="auto"/>
        <w:rPr>
          <w:sz w:val="24"/>
          <w:szCs w:val="24"/>
        </w:rPr>
      </w:pPr>
      <w:r>
        <w:rPr>
          <w:sz w:val="24"/>
          <w:szCs w:val="24"/>
        </w:rPr>
        <w:tab/>
      </w:r>
      <w:r w:rsidR="005A1C3D">
        <w:rPr>
          <w:sz w:val="24"/>
          <w:szCs w:val="24"/>
        </w:rPr>
        <w:t xml:space="preserve"> </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57"/>
        <w:gridCol w:w="1137"/>
        <w:gridCol w:w="1000"/>
        <w:gridCol w:w="1365"/>
        <w:gridCol w:w="1456"/>
      </w:tblGrid>
      <w:tr w:rsidR="000D2DA8" w:rsidRPr="000D2DA8" w14:paraId="4FF0A1FD" w14:textId="77777777">
        <w:trPr>
          <w:cantSplit/>
        </w:trPr>
        <w:tc>
          <w:tcPr>
            <w:tcW w:w="6439" w:type="dxa"/>
            <w:gridSpan w:val="6"/>
            <w:tcBorders>
              <w:top w:val="nil"/>
              <w:left w:val="nil"/>
              <w:bottom w:val="nil"/>
              <w:right w:val="nil"/>
            </w:tcBorders>
            <w:shd w:val="clear" w:color="auto" w:fill="FFFFFF"/>
          </w:tcPr>
          <w:p w14:paraId="5659D942" w14:textId="77777777" w:rsidR="000D2DA8" w:rsidRPr="000D2DA8" w:rsidRDefault="000D2DA8" w:rsidP="000D2DA8">
            <w:pPr>
              <w:autoSpaceDE w:val="0"/>
              <w:autoSpaceDN w:val="0"/>
              <w:adjustRightInd w:val="0"/>
              <w:spacing w:after="0" w:line="320" w:lineRule="atLeast"/>
              <w:ind w:left="60" w:right="60"/>
              <w:jc w:val="center"/>
              <w:rPr>
                <w:rFonts w:ascii="Arial" w:hAnsi="Arial" w:cs="Arial"/>
                <w:color w:val="000000"/>
                <w:sz w:val="18"/>
                <w:szCs w:val="18"/>
              </w:rPr>
            </w:pPr>
            <w:r w:rsidRPr="000D2DA8">
              <w:rPr>
                <w:rFonts w:ascii="Arial" w:hAnsi="Arial" w:cs="Arial"/>
                <w:b/>
                <w:bCs/>
                <w:color w:val="000000"/>
                <w:sz w:val="18"/>
                <w:szCs w:val="18"/>
              </w:rPr>
              <w:t>Age</w:t>
            </w:r>
          </w:p>
        </w:tc>
      </w:tr>
      <w:tr w:rsidR="000D2DA8" w:rsidRPr="000D2DA8" w14:paraId="7BE70C7A" w14:textId="77777777">
        <w:trPr>
          <w:cantSplit/>
        </w:trPr>
        <w:tc>
          <w:tcPr>
            <w:tcW w:w="1484" w:type="dxa"/>
            <w:gridSpan w:val="2"/>
            <w:tcBorders>
              <w:top w:val="single" w:sz="16" w:space="0" w:color="000000"/>
              <w:left w:val="single" w:sz="16" w:space="0" w:color="000000"/>
              <w:bottom w:val="single" w:sz="16" w:space="0" w:color="000000"/>
              <w:right w:val="nil"/>
            </w:tcBorders>
            <w:shd w:val="clear" w:color="auto" w:fill="FFFFFF"/>
          </w:tcPr>
          <w:p w14:paraId="5D83435F"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0FBC72E6" w14:textId="77777777" w:rsidR="000D2DA8" w:rsidRPr="000D2DA8" w:rsidRDefault="000D2DA8" w:rsidP="000D2DA8">
            <w:pPr>
              <w:autoSpaceDE w:val="0"/>
              <w:autoSpaceDN w:val="0"/>
              <w:adjustRightInd w:val="0"/>
              <w:spacing w:after="0" w:line="320" w:lineRule="atLeast"/>
              <w:ind w:left="60" w:right="60"/>
              <w:jc w:val="center"/>
              <w:rPr>
                <w:rFonts w:ascii="Arial" w:hAnsi="Arial" w:cs="Arial"/>
                <w:color w:val="000000"/>
                <w:sz w:val="18"/>
                <w:szCs w:val="18"/>
              </w:rPr>
            </w:pPr>
            <w:r w:rsidRPr="000D2DA8">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14:paraId="4B909DCC" w14:textId="77777777" w:rsidR="000D2DA8" w:rsidRPr="000D2DA8" w:rsidRDefault="000D2DA8" w:rsidP="000D2DA8">
            <w:pPr>
              <w:autoSpaceDE w:val="0"/>
              <w:autoSpaceDN w:val="0"/>
              <w:adjustRightInd w:val="0"/>
              <w:spacing w:after="0" w:line="320" w:lineRule="atLeast"/>
              <w:ind w:left="60" w:right="60"/>
              <w:jc w:val="center"/>
              <w:rPr>
                <w:rFonts w:ascii="Arial" w:hAnsi="Arial" w:cs="Arial"/>
                <w:color w:val="000000"/>
                <w:sz w:val="18"/>
                <w:szCs w:val="18"/>
              </w:rPr>
            </w:pPr>
            <w:r w:rsidRPr="000D2DA8">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14:paraId="06027673" w14:textId="77777777" w:rsidR="000D2DA8" w:rsidRPr="000D2DA8" w:rsidRDefault="000D2DA8" w:rsidP="000D2DA8">
            <w:pPr>
              <w:autoSpaceDE w:val="0"/>
              <w:autoSpaceDN w:val="0"/>
              <w:adjustRightInd w:val="0"/>
              <w:spacing w:after="0" w:line="320" w:lineRule="atLeast"/>
              <w:ind w:left="60" w:right="60"/>
              <w:jc w:val="center"/>
              <w:rPr>
                <w:rFonts w:ascii="Arial" w:hAnsi="Arial" w:cs="Arial"/>
                <w:color w:val="000000"/>
                <w:sz w:val="18"/>
                <w:szCs w:val="18"/>
              </w:rPr>
            </w:pPr>
            <w:r w:rsidRPr="000D2DA8">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2786DD5D" w14:textId="77777777" w:rsidR="000D2DA8" w:rsidRPr="000D2DA8" w:rsidRDefault="000D2DA8" w:rsidP="000D2DA8">
            <w:pPr>
              <w:autoSpaceDE w:val="0"/>
              <w:autoSpaceDN w:val="0"/>
              <w:adjustRightInd w:val="0"/>
              <w:spacing w:after="0" w:line="320" w:lineRule="atLeast"/>
              <w:ind w:left="60" w:right="60"/>
              <w:jc w:val="center"/>
              <w:rPr>
                <w:rFonts w:ascii="Arial" w:hAnsi="Arial" w:cs="Arial"/>
                <w:color w:val="000000"/>
                <w:sz w:val="18"/>
                <w:szCs w:val="18"/>
              </w:rPr>
            </w:pPr>
            <w:r w:rsidRPr="000D2DA8">
              <w:rPr>
                <w:rFonts w:ascii="Arial" w:hAnsi="Arial" w:cs="Arial"/>
                <w:color w:val="000000"/>
                <w:sz w:val="18"/>
                <w:szCs w:val="18"/>
              </w:rPr>
              <w:t>Cumulative Percent</w:t>
            </w:r>
          </w:p>
        </w:tc>
      </w:tr>
      <w:tr w:rsidR="000D2DA8" w:rsidRPr="000D2DA8" w14:paraId="379EB0D6"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9D6A066"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r w:rsidRPr="000D2DA8">
              <w:rPr>
                <w:rFonts w:ascii="Arial" w:hAnsi="Arial" w:cs="Arial"/>
                <w:color w:val="000000"/>
                <w:sz w:val="18"/>
                <w:szCs w:val="18"/>
              </w:rPr>
              <w:t>Valid</w:t>
            </w:r>
          </w:p>
        </w:tc>
        <w:tc>
          <w:tcPr>
            <w:tcW w:w="757" w:type="dxa"/>
            <w:tcBorders>
              <w:top w:val="single" w:sz="16" w:space="0" w:color="000000"/>
              <w:left w:val="nil"/>
              <w:bottom w:val="nil"/>
              <w:right w:val="single" w:sz="16" w:space="0" w:color="000000"/>
            </w:tcBorders>
            <w:shd w:val="clear" w:color="auto" w:fill="FFFFFF"/>
            <w:vAlign w:val="center"/>
          </w:tcPr>
          <w:p w14:paraId="69D46176"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r w:rsidRPr="000D2DA8">
              <w:rPr>
                <w:rFonts w:ascii="Arial" w:hAnsi="Arial" w:cs="Arial"/>
                <w:color w:val="000000"/>
                <w:sz w:val="18"/>
                <w:szCs w:val="18"/>
              </w:rPr>
              <w:t>17-19</w:t>
            </w:r>
          </w:p>
        </w:tc>
        <w:tc>
          <w:tcPr>
            <w:tcW w:w="1136" w:type="dxa"/>
            <w:tcBorders>
              <w:top w:val="single" w:sz="16" w:space="0" w:color="000000"/>
              <w:left w:val="single" w:sz="16" w:space="0" w:color="000000"/>
              <w:bottom w:val="nil"/>
            </w:tcBorders>
            <w:shd w:val="clear" w:color="auto" w:fill="FFFFFF"/>
            <w:vAlign w:val="center"/>
          </w:tcPr>
          <w:p w14:paraId="13ABE81A"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20</w:t>
            </w:r>
          </w:p>
        </w:tc>
        <w:tc>
          <w:tcPr>
            <w:tcW w:w="1000" w:type="dxa"/>
            <w:tcBorders>
              <w:top w:val="single" w:sz="16" w:space="0" w:color="000000"/>
              <w:bottom w:val="nil"/>
            </w:tcBorders>
            <w:shd w:val="clear" w:color="auto" w:fill="FFFFFF"/>
            <w:vAlign w:val="center"/>
          </w:tcPr>
          <w:p w14:paraId="44F3E711"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76.9</w:t>
            </w:r>
          </w:p>
        </w:tc>
        <w:tc>
          <w:tcPr>
            <w:tcW w:w="1364" w:type="dxa"/>
            <w:tcBorders>
              <w:top w:val="single" w:sz="16" w:space="0" w:color="000000"/>
              <w:bottom w:val="nil"/>
            </w:tcBorders>
            <w:shd w:val="clear" w:color="auto" w:fill="FFFFFF"/>
            <w:vAlign w:val="center"/>
          </w:tcPr>
          <w:p w14:paraId="5BF444CD"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76.9</w:t>
            </w:r>
          </w:p>
        </w:tc>
        <w:tc>
          <w:tcPr>
            <w:tcW w:w="1455" w:type="dxa"/>
            <w:tcBorders>
              <w:top w:val="single" w:sz="16" w:space="0" w:color="000000"/>
              <w:bottom w:val="nil"/>
              <w:right w:val="single" w:sz="16" w:space="0" w:color="000000"/>
            </w:tcBorders>
            <w:shd w:val="clear" w:color="auto" w:fill="FFFFFF"/>
            <w:vAlign w:val="center"/>
          </w:tcPr>
          <w:p w14:paraId="45004D35"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76.9</w:t>
            </w:r>
          </w:p>
        </w:tc>
      </w:tr>
      <w:tr w:rsidR="000D2DA8" w:rsidRPr="000D2DA8" w14:paraId="71BD1222"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DF2DFA0" w14:textId="77777777" w:rsidR="000D2DA8" w:rsidRPr="000D2DA8" w:rsidRDefault="000D2DA8" w:rsidP="000D2DA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14:paraId="4979EDD1"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r w:rsidRPr="000D2DA8">
              <w:rPr>
                <w:rFonts w:ascii="Arial" w:hAnsi="Arial" w:cs="Arial"/>
                <w:color w:val="000000"/>
                <w:sz w:val="18"/>
                <w:szCs w:val="18"/>
              </w:rPr>
              <w:t>20-23</w:t>
            </w:r>
          </w:p>
        </w:tc>
        <w:tc>
          <w:tcPr>
            <w:tcW w:w="1136" w:type="dxa"/>
            <w:tcBorders>
              <w:top w:val="nil"/>
              <w:left w:val="single" w:sz="16" w:space="0" w:color="000000"/>
              <w:bottom w:val="nil"/>
            </w:tcBorders>
            <w:shd w:val="clear" w:color="auto" w:fill="FFFFFF"/>
            <w:vAlign w:val="center"/>
          </w:tcPr>
          <w:p w14:paraId="65A54BF5"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5</w:t>
            </w:r>
          </w:p>
        </w:tc>
        <w:tc>
          <w:tcPr>
            <w:tcW w:w="1000" w:type="dxa"/>
            <w:tcBorders>
              <w:top w:val="nil"/>
              <w:bottom w:val="nil"/>
            </w:tcBorders>
            <w:shd w:val="clear" w:color="auto" w:fill="FFFFFF"/>
            <w:vAlign w:val="center"/>
          </w:tcPr>
          <w:p w14:paraId="115FD876"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19.2</w:t>
            </w:r>
          </w:p>
        </w:tc>
        <w:tc>
          <w:tcPr>
            <w:tcW w:w="1364" w:type="dxa"/>
            <w:tcBorders>
              <w:top w:val="nil"/>
              <w:bottom w:val="nil"/>
            </w:tcBorders>
            <w:shd w:val="clear" w:color="auto" w:fill="FFFFFF"/>
            <w:vAlign w:val="center"/>
          </w:tcPr>
          <w:p w14:paraId="24FFF445"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19.2</w:t>
            </w:r>
          </w:p>
        </w:tc>
        <w:tc>
          <w:tcPr>
            <w:tcW w:w="1455" w:type="dxa"/>
            <w:tcBorders>
              <w:top w:val="nil"/>
              <w:bottom w:val="nil"/>
              <w:right w:val="single" w:sz="16" w:space="0" w:color="000000"/>
            </w:tcBorders>
            <w:shd w:val="clear" w:color="auto" w:fill="FFFFFF"/>
            <w:vAlign w:val="center"/>
          </w:tcPr>
          <w:p w14:paraId="0A4AC6E6"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96.2</w:t>
            </w:r>
          </w:p>
        </w:tc>
      </w:tr>
      <w:tr w:rsidR="000D2DA8" w:rsidRPr="000D2DA8" w14:paraId="7649FB42"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D6DA579" w14:textId="77777777" w:rsidR="000D2DA8" w:rsidRPr="000D2DA8" w:rsidRDefault="000D2DA8" w:rsidP="000D2DA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14:paraId="72720E5C"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r w:rsidRPr="000D2DA8">
              <w:rPr>
                <w:rFonts w:ascii="Arial" w:hAnsi="Arial" w:cs="Arial"/>
                <w:color w:val="000000"/>
                <w:sz w:val="18"/>
                <w:szCs w:val="18"/>
              </w:rPr>
              <w:t>24-28</w:t>
            </w:r>
          </w:p>
        </w:tc>
        <w:tc>
          <w:tcPr>
            <w:tcW w:w="1136" w:type="dxa"/>
            <w:tcBorders>
              <w:top w:val="nil"/>
              <w:left w:val="single" w:sz="16" w:space="0" w:color="000000"/>
              <w:bottom w:val="nil"/>
            </w:tcBorders>
            <w:shd w:val="clear" w:color="auto" w:fill="FFFFFF"/>
            <w:vAlign w:val="center"/>
          </w:tcPr>
          <w:p w14:paraId="1C9DE5EC"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w:t>
            </w:r>
          </w:p>
        </w:tc>
        <w:tc>
          <w:tcPr>
            <w:tcW w:w="1000" w:type="dxa"/>
            <w:tcBorders>
              <w:top w:val="nil"/>
              <w:bottom w:val="nil"/>
            </w:tcBorders>
            <w:shd w:val="clear" w:color="auto" w:fill="FFFFFF"/>
            <w:vAlign w:val="center"/>
          </w:tcPr>
          <w:p w14:paraId="708A4401"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3.8</w:t>
            </w:r>
          </w:p>
        </w:tc>
        <w:tc>
          <w:tcPr>
            <w:tcW w:w="1364" w:type="dxa"/>
            <w:tcBorders>
              <w:top w:val="nil"/>
              <w:bottom w:val="nil"/>
            </w:tcBorders>
            <w:shd w:val="clear" w:color="auto" w:fill="FFFFFF"/>
            <w:vAlign w:val="center"/>
          </w:tcPr>
          <w:p w14:paraId="035FE030"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3.8</w:t>
            </w:r>
          </w:p>
        </w:tc>
        <w:tc>
          <w:tcPr>
            <w:tcW w:w="1455" w:type="dxa"/>
            <w:tcBorders>
              <w:top w:val="nil"/>
              <w:bottom w:val="nil"/>
              <w:right w:val="single" w:sz="16" w:space="0" w:color="000000"/>
            </w:tcBorders>
            <w:shd w:val="clear" w:color="auto" w:fill="FFFFFF"/>
            <w:vAlign w:val="center"/>
          </w:tcPr>
          <w:p w14:paraId="102854CD"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100.0</w:t>
            </w:r>
          </w:p>
        </w:tc>
      </w:tr>
      <w:tr w:rsidR="000D2DA8" w:rsidRPr="000D2DA8" w14:paraId="52321BA2"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F391B6D" w14:textId="77777777" w:rsidR="000D2DA8" w:rsidRPr="000D2DA8" w:rsidRDefault="000D2DA8" w:rsidP="000D2DA8">
            <w:pPr>
              <w:autoSpaceDE w:val="0"/>
              <w:autoSpaceDN w:val="0"/>
              <w:adjustRightInd w:val="0"/>
              <w:spacing w:after="0" w:line="240" w:lineRule="auto"/>
              <w:rPr>
                <w:rFonts w:ascii="Arial" w:hAnsi="Arial" w:cs="Arial"/>
                <w:color w:val="000000"/>
                <w:sz w:val="18"/>
                <w:szCs w:val="18"/>
              </w:rPr>
            </w:pPr>
          </w:p>
        </w:tc>
        <w:tc>
          <w:tcPr>
            <w:tcW w:w="757" w:type="dxa"/>
            <w:tcBorders>
              <w:top w:val="nil"/>
              <w:left w:val="nil"/>
              <w:bottom w:val="single" w:sz="16" w:space="0" w:color="000000"/>
              <w:right w:val="single" w:sz="16" w:space="0" w:color="000000"/>
            </w:tcBorders>
            <w:shd w:val="clear" w:color="auto" w:fill="FFFFFF"/>
            <w:vAlign w:val="center"/>
          </w:tcPr>
          <w:p w14:paraId="1CDDCF3C" w14:textId="77777777" w:rsidR="000D2DA8" w:rsidRPr="000D2DA8" w:rsidRDefault="000D2DA8" w:rsidP="000D2DA8">
            <w:pPr>
              <w:autoSpaceDE w:val="0"/>
              <w:autoSpaceDN w:val="0"/>
              <w:adjustRightInd w:val="0"/>
              <w:spacing w:after="0" w:line="320" w:lineRule="atLeast"/>
              <w:ind w:left="60" w:right="60"/>
              <w:rPr>
                <w:rFonts w:ascii="Arial" w:hAnsi="Arial" w:cs="Arial"/>
                <w:color w:val="000000"/>
                <w:sz w:val="18"/>
                <w:szCs w:val="18"/>
              </w:rPr>
            </w:pPr>
            <w:r w:rsidRPr="000D2DA8">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0463F1D7"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26</w:t>
            </w:r>
          </w:p>
        </w:tc>
        <w:tc>
          <w:tcPr>
            <w:tcW w:w="1000" w:type="dxa"/>
            <w:tcBorders>
              <w:top w:val="nil"/>
              <w:bottom w:val="single" w:sz="16" w:space="0" w:color="000000"/>
            </w:tcBorders>
            <w:shd w:val="clear" w:color="auto" w:fill="FFFFFF"/>
            <w:vAlign w:val="center"/>
          </w:tcPr>
          <w:p w14:paraId="09416BB2"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14:paraId="2DCD540C" w14:textId="77777777" w:rsidR="000D2DA8" w:rsidRPr="000D2DA8" w:rsidRDefault="000D2DA8" w:rsidP="000D2DA8">
            <w:pPr>
              <w:autoSpaceDE w:val="0"/>
              <w:autoSpaceDN w:val="0"/>
              <w:adjustRightInd w:val="0"/>
              <w:spacing w:after="0" w:line="320" w:lineRule="atLeast"/>
              <w:ind w:left="60" w:right="60"/>
              <w:jc w:val="right"/>
              <w:rPr>
                <w:rFonts w:ascii="Arial" w:hAnsi="Arial" w:cs="Arial"/>
                <w:color w:val="000000"/>
                <w:sz w:val="18"/>
                <w:szCs w:val="18"/>
              </w:rPr>
            </w:pPr>
            <w:r w:rsidRPr="000D2DA8">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391E15AB" w14:textId="77777777" w:rsidR="000D2DA8" w:rsidRPr="000D2DA8" w:rsidRDefault="000D2DA8" w:rsidP="000D2DA8">
            <w:pPr>
              <w:autoSpaceDE w:val="0"/>
              <w:autoSpaceDN w:val="0"/>
              <w:adjustRightInd w:val="0"/>
              <w:spacing w:after="0" w:line="240" w:lineRule="auto"/>
              <w:rPr>
                <w:rFonts w:ascii="Times New Roman" w:hAnsi="Times New Roman" w:cs="Times New Roman"/>
                <w:sz w:val="24"/>
                <w:szCs w:val="24"/>
              </w:rPr>
            </w:pPr>
          </w:p>
        </w:tc>
      </w:tr>
    </w:tbl>
    <w:p w14:paraId="675AFFDF" w14:textId="77777777" w:rsidR="00550F43" w:rsidRPr="002F2AEA" w:rsidRDefault="00DB0E50" w:rsidP="002F2AEA">
      <w:pPr>
        <w:spacing w:line="240" w:lineRule="auto"/>
        <w:rPr>
          <w:b/>
          <w:sz w:val="24"/>
          <w:szCs w:val="24"/>
        </w:rPr>
      </w:pPr>
      <w:r>
        <w:rPr>
          <w:b/>
          <w:sz w:val="24"/>
          <w:szCs w:val="24"/>
        </w:rPr>
        <w:t>Table 4.2</w:t>
      </w:r>
      <w:r w:rsidR="00550F43" w:rsidRPr="002F2AEA">
        <w:rPr>
          <w:b/>
          <w:sz w:val="24"/>
          <w:szCs w:val="24"/>
        </w:rPr>
        <w:t xml:space="preserve">.1 Summary Statistics of data </w:t>
      </w:r>
      <w:r w:rsidR="0050707E">
        <w:rPr>
          <w:b/>
          <w:sz w:val="24"/>
          <w:szCs w:val="24"/>
        </w:rPr>
        <w:t>produced</w:t>
      </w:r>
      <w:r w:rsidR="00550F43" w:rsidRPr="002F2AEA">
        <w:rPr>
          <w:b/>
          <w:sz w:val="24"/>
          <w:szCs w:val="24"/>
        </w:rPr>
        <w:t xml:space="preserve"> and coded for age of students</w:t>
      </w:r>
    </w:p>
    <w:p w14:paraId="29170F0A" w14:textId="77777777" w:rsidR="003B258A" w:rsidRDefault="003B258A" w:rsidP="003B258A"/>
    <w:p w14:paraId="74A8C43A" w14:textId="77777777" w:rsidR="00253339" w:rsidRPr="00253339" w:rsidRDefault="00253339" w:rsidP="00253339">
      <w:pPr>
        <w:autoSpaceDE w:val="0"/>
        <w:autoSpaceDN w:val="0"/>
        <w:adjustRightInd w:val="0"/>
        <w:spacing w:after="0" w:line="240" w:lineRule="auto"/>
        <w:rPr>
          <w:rFonts w:ascii="Times New Roman" w:hAnsi="Times New Roman" w:cs="Times New Roman"/>
          <w:sz w:val="24"/>
          <w:szCs w:val="24"/>
        </w:rPr>
      </w:pP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09"/>
        <w:gridCol w:w="1137"/>
        <w:gridCol w:w="1000"/>
        <w:gridCol w:w="1365"/>
        <w:gridCol w:w="1456"/>
      </w:tblGrid>
      <w:tr w:rsidR="00253339" w:rsidRPr="00253339" w14:paraId="1657ECE8" w14:textId="77777777">
        <w:trPr>
          <w:cantSplit/>
        </w:trPr>
        <w:tc>
          <w:tcPr>
            <w:tcW w:w="6591" w:type="dxa"/>
            <w:gridSpan w:val="6"/>
            <w:tcBorders>
              <w:top w:val="nil"/>
              <w:left w:val="nil"/>
              <w:bottom w:val="nil"/>
              <w:right w:val="nil"/>
            </w:tcBorders>
            <w:shd w:val="clear" w:color="auto" w:fill="FFFFFF"/>
          </w:tcPr>
          <w:p w14:paraId="097CDDDC"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b/>
                <w:bCs/>
                <w:color w:val="000000"/>
                <w:sz w:val="18"/>
                <w:szCs w:val="18"/>
              </w:rPr>
              <w:t>Gender</w:t>
            </w:r>
          </w:p>
        </w:tc>
      </w:tr>
      <w:tr w:rsidR="00253339" w:rsidRPr="00253339" w14:paraId="7DE296B4" w14:textId="77777777">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14:paraId="46284BA9"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12EB61E6"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14:paraId="6B175D50"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14:paraId="7A63BF12"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5FA5FCDD"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Cumulative Percent</w:t>
            </w:r>
          </w:p>
        </w:tc>
      </w:tr>
      <w:tr w:rsidR="00253339" w:rsidRPr="00253339" w14:paraId="16341659"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78BC7139"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Valid</w:t>
            </w:r>
          </w:p>
        </w:tc>
        <w:tc>
          <w:tcPr>
            <w:tcW w:w="909" w:type="dxa"/>
            <w:tcBorders>
              <w:top w:val="single" w:sz="16" w:space="0" w:color="000000"/>
              <w:left w:val="nil"/>
              <w:bottom w:val="nil"/>
              <w:right w:val="single" w:sz="16" w:space="0" w:color="000000"/>
            </w:tcBorders>
            <w:shd w:val="clear" w:color="auto" w:fill="FFFFFF"/>
            <w:vAlign w:val="center"/>
          </w:tcPr>
          <w:p w14:paraId="70507F08"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Female</w:t>
            </w:r>
          </w:p>
        </w:tc>
        <w:tc>
          <w:tcPr>
            <w:tcW w:w="1136" w:type="dxa"/>
            <w:tcBorders>
              <w:top w:val="single" w:sz="16" w:space="0" w:color="000000"/>
              <w:left w:val="single" w:sz="16" w:space="0" w:color="000000"/>
              <w:bottom w:val="nil"/>
            </w:tcBorders>
            <w:shd w:val="clear" w:color="auto" w:fill="FFFFFF"/>
            <w:vAlign w:val="center"/>
          </w:tcPr>
          <w:p w14:paraId="5B26425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7</w:t>
            </w:r>
          </w:p>
        </w:tc>
        <w:tc>
          <w:tcPr>
            <w:tcW w:w="1000" w:type="dxa"/>
            <w:tcBorders>
              <w:top w:val="single" w:sz="16" w:space="0" w:color="000000"/>
              <w:bottom w:val="nil"/>
            </w:tcBorders>
            <w:shd w:val="clear" w:color="auto" w:fill="FFFFFF"/>
            <w:vAlign w:val="center"/>
          </w:tcPr>
          <w:p w14:paraId="65CB640F"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26.9</w:t>
            </w:r>
          </w:p>
        </w:tc>
        <w:tc>
          <w:tcPr>
            <w:tcW w:w="1364" w:type="dxa"/>
            <w:tcBorders>
              <w:top w:val="single" w:sz="16" w:space="0" w:color="000000"/>
              <w:bottom w:val="nil"/>
            </w:tcBorders>
            <w:shd w:val="clear" w:color="auto" w:fill="FFFFFF"/>
            <w:vAlign w:val="center"/>
          </w:tcPr>
          <w:p w14:paraId="46CA8198"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26.9</w:t>
            </w:r>
          </w:p>
        </w:tc>
        <w:tc>
          <w:tcPr>
            <w:tcW w:w="1455" w:type="dxa"/>
            <w:tcBorders>
              <w:top w:val="single" w:sz="16" w:space="0" w:color="000000"/>
              <w:bottom w:val="nil"/>
              <w:right w:val="single" w:sz="16" w:space="0" w:color="000000"/>
            </w:tcBorders>
            <w:shd w:val="clear" w:color="auto" w:fill="FFFFFF"/>
            <w:vAlign w:val="center"/>
          </w:tcPr>
          <w:p w14:paraId="61DA7E81"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26.9</w:t>
            </w:r>
          </w:p>
        </w:tc>
      </w:tr>
      <w:tr w:rsidR="00253339" w:rsidRPr="00253339" w14:paraId="093516A6"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74A14FE"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909" w:type="dxa"/>
            <w:tcBorders>
              <w:top w:val="nil"/>
              <w:left w:val="nil"/>
              <w:bottom w:val="nil"/>
              <w:right w:val="single" w:sz="16" w:space="0" w:color="000000"/>
            </w:tcBorders>
            <w:shd w:val="clear" w:color="auto" w:fill="FFFFFF"/>
            <w:vAlign w:val="center"/>
          </w:tcPr>
          <w:p w14:paraId="20144B1D"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Male</w:t>
            </w:r>
          </w:p>
        </w:tc>
        <w:tc>
          <w:tcPr>
            <w:tcW w:w="1136" w:type="dxa"/>
            <w:tcBorders>
              <w:top w:val="nil"/>
              <w:left w:val="single" w:sz="16" w:space="0" w:color="000000"/>
              <w:bottom w:val="nil"/>
            </w:tcBorders>
            <w:shd w:val="clear" w:color="auto" w:fill="FFFFFF"/>
            <w:vAlign w:val="center"/>
          </w:tcPr>
          <w:p w14:paraId="45924E28"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19</w:t>
            </w:r>
          </w:p>
        </w:tc>
        <w:tc>
          <w:tcPr>
            <w:tcW w:w="1000" w:type="dxa"/>
            <w:tcBorders>
              <w:top w:val="nil"/>
              <w:bottom w:val="nil"/>
            </w:tcBorders>
            <w:shd w:val="clear" w:color="auto" w:fill="FFFFFF"/>
            <w:vAlign w:val="center"/>
          </w:tcPr>
          <w:p w14:paraId="18CD3E55"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73.1</w:t>
            </w:r>
          </w:p>
        </w:tc>
        <w:tc>
          <w:tcPr>
            <w:tcW w:w="1364" w:type="dxa"/>
            <w:tcBorders>
              <w:top w:val="nil"/>
              <w:bottom w:val="nil"/>
            </w:tcBorders>
            <w:shd w:val="clear" w:color="auto" w:fill="FFFFFF"/>
            <w:vAlign w:val="center"/>
          </w:tcPr>
          <w:p w14:paraId="14DD08A4"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73.1</w:t>
            </w:r>
          </w:p>
        </w:tc>
        <w:tc>
          <w:tcPr>
            <w:tcW w:w="1455" w:type="dxa"/>
            <w:tcBorders>
              <w:top w:val="nil"/>
              <w:bottom w:val="nil"/>
              <w:right w:val="single" w:sz="16" w:space="0" w:color="000000"/>
            </w:tcBorders>
            <w:shd w:val="clear" w:color="auto" w:fill="FFFFFF"/>
            <w:vAlign w:val="center"/>
          </w:tcPr>
          <w:p w14:paraId="7EA1332C"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r>
      <w:tr w:rsidR="00253339" w:rsidRPr="00253339" w14:paraId="32921F0C"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4B294ED"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14:paraId="620831E5"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6F6F0A4F"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26</w:t>
            </w:r>
          </w:p>
        </w:tc>
        <w:tc>
          <w:tcPr>
            <w:tcW w:w="1000" w:type="dxa"/>
            <w:tcBorders>
              <w:top w:val="nil"/>
              <w:bottom w:val="single" w:sz="16" w:space="0" w:color="000000"/>
            </w:tcBorders>
            <w:shd w:val="clear" w:color="auto" w:fill="FFFFFF"/>
            <w:vAlign w:val="center"/>
          </w:tcPr>
          <w:p w14:paraId="11EB7D07"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14:paraId="122820A1"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287884F9" w14:textId="77777777" w:rsidR="00253339" w:rsidRPr="00253339" w:rsidRDefault="00253339" w:rsidP="00253339">
            <w:pPr>
              <w:autoSpaceDE w:val="0"/>
              <w:autoSpaceDN w:val="0"/>
              <w:adjustRightInd w:val="0"/>
              <w:spacing w:after="0" w:line="240" w:lineRule="auto"/>
              <w:rPr>
                <w:rFonts w:ascii="Times New Roman" w:hAnsi="Times New Roman" w:cs="Times New Roman"/>
                <w:sz w:val="24"/>
                <w:szCs w:val="24"/>
              </w:rPr>
            </w:pPr>
          </w:p>
        </w:tc>
      </w:tr>
    </w:tbl>
    <w:p w14:paraId="2ABDD9FD" w14:textId="77777777" w:rsidR="00550F43" w:rsidRPr="002F2AEA" w:rsidRDefault="00DB0E50" w:rsidP="002F2AEA">
      <w:pPr>
        <w:spacing w:line="240" w:lineRule="auto"/>
        <w:rPr>
          <w:b/>
          <w:sz w:val="24"/>
          <w:szCs w:val="24"/>
        </w:rPr>
      </w:pPr>
      <w:r>
        <w:rPr>
          <w:b/>
          <w:sz w:val="24"/>
          <w:szCs w:val="24"/>
        </w:rPr>
        <w:t>Table 4.2</w:t>
      </w:r>
      <w:r w:rsidR="00550F43" w:rsidRPr="002F2AEA">
        <w:rPr>
          <w:b/>
          <w:sz w:val="24"/>
          <w:szCs w:val="24"/>
        </w:rPr>
        <w:t xml:space="preserve">.2 Summary Statistics of data </w:t>
      </w:r>
      <w:r w:rsidR="0050707E">
        <w:rPr>
          <w:b/>
          <w:sz w:val="24"/>
          <w:szCs w:val="24"/>
        </w:rPr>
        <w:t>produced</w:t>
      </w:r>
      <w:r w:rsidR="00550F43" w:rsidRPr="002F2AEA">
        <w:rPr>
          <w:b/>
          <w:sz w:val="24"/>
          <w:szCs w:val="24"/>
        </w:rPr>
        <w:t xml:space="preserve"> and coded for gender of students</w:t>
      </w:r>
    </w:p>
    <w:p w14:paraId="50609574" w14:textId="77777777" w:rsidR="003B258A" w:rsidRPr="003B258A" w:rsidRDefault="003B258A" w:rsidP="003B258A">
      <w:pPr>
        <w:autoSpaceDE w:val="0"/>
        <w:autoSpaceDN w:val="0"/>
        <w:adjustRightInd w:val="0"/>
        <w:spacing w:after="0" w:line="240" w:lineRule="auto"/>
        <w:rPr>
          <w:rFonts w:ascii="Times New Roman" w:hAnsi="Times New Roman" w:cs="Times New Roman"/>
          <w:sz w:val="24"/>
          <w:szCs w:val="24"/>
        </w:rPr>
      </w:pPr>
    </w:p>
    <w:p w14:paraId="2452551D" w14:textId="77777777" w:rsidR="00253339" w:rsidRDefault="00253339" w:rsidP="00253339">
      <w:pPr>
        <w:rPr>
          <w:rFonts w:ascii="Times New Roman" w:hAnsi="Times New Roman" w:cs="Times New Roman"/>
          <w:sz w:val="24"/>
          <w:szCs w:val="24"/>
        </w:rPr>
      </w:pPr>
    </w:p>
    <w:tbl>
      <w:tblPr>
        <w:tblW w:w="7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47"/>
        <w:gridCol w:w="1136"/>
        <w:gridCol w:w="1000"/>
        <w:gridCol w:w="1365"/>
        <w:gridCol w:w="1456"/>
      </w:tblGrid>
      <w:tr w:rsidR="00253339" w14:paraId="34886E6E" w14:textId="77777777">
        <w:trPr>
          <w:cantSplit/>
        </w:trPr>
        <w:tc>
          <w:tcPr>
            <w:tcW w:w="7728" w:type="dxa"/>
            <w:gridSpan w:val="6"/>
            <w:tcBorders>
              <w:top w:val="nil"/>
              <w:left w:val="nil"/>
              <w:bottom w:val="nil"/>
              <w:right w:val="nil"/>
            </w:tcBorders>
            <w:shd w:val="clear" w:color="auto" w:fill="FFFFFF"/>
          </w:tcPr>
          <w:p w14:paraId="05980870" w14:textId="77777777" w:rsidR="00253339" w:rsidRDefault="00253339">
            <w:pPr>
              <w:spacing w:line="320" w:lineRule="atLeast"/>
              <w:ind w:left="60" w:right="60"/>
              <w:jc w:val="center"/>
              <w:rPr>
                <w:rFonts w:ascii="Arial" w:hAnsi="Arial" w:cs="Arial"/>
                <w:sz w:val="18"/>
                <w:szCs w:val="18"/>
              </w:rPr>
            </w:pPr>
            <w:proofErr w:type="spellStart"/>
            <w:r>
              <w:rPr>
                <w:rFonts w:ascii="Arial" w:hAnsi="Arial" w:cs="Arial"/>
                <w:b/>
                <w:bCs/>
                <w:sz w:val="18"/>
                <w:szCs w:val="18"/>
              </w:rPr>
              <w:t>LC_Points</w:t>
            </w:r>
            <w:proofErr w:type="spellEnd"/>
          </w:p>
        </w:tc>
      </w:tr>
      <w:tr w:rsidR="00253339" w14:paraId="050C65FE" w14:textId="77777777">
        <w:trPr>
          <w:cantSplit/>
        </w:trPr>
        <w:tc>
          <w:tcPr>
            <w:tcW w:w="2773" w:type="dxa"/>
            <w:gridSpan w:val="2"/>
            <w:tcBorders>
              <w:top w:val="single" w:sz="16" w:space="0" w:color="000000"/>
              <w:left w:val="single" w:sz="16" w:space="0" w:color="000000"/>
              <w:bottom w:val="single" w:sz="16" w:space="0" w:color="000000"/>
              <w:right w:val="nil"/>
            </w:tcBorders>
            <w:shd w:val="clear" w:color="auto" w:fill="FFFFFF"/>
          </w:tcPr>
          <w:p w14:paraId="71013F36" w14:textId="77777777" w:rsidR="00253339" w:rsidRDefault="00253339">
            <w:pPr>
              <w:spacing w:line="320" w:lineRule="atLeast"/>
              <w:ind w:left="60" w:right="60"/>
              <w:rPr>
                <w:rFonts w:ascii="Arial" w:hAnsi="Arial" w:cs="Arial"/>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57E2DEDF" w14:textId="77777777" w:rsidR="00253339" w:rsidRDefault="00253339">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0" w:type="dxa"/>
            <w:tcBorders>
              <w:top w:val="single" w:sz="16" w:space="0" w:color="000000"/>
              <w:bottom w:val="single" w:sz="16" w:space="0" w:color="000000"/>
            </w:tcBorders>
            <w:shd w:val="clear" w:color="auto" w:fill="FFFFFF"/>
          </w:tcPr>
          <w:p w14:paraId="358CEC5A" w14:textId="77777777" w:rsidR="00253339" w:rsidRDefault="00253339">
            <w:pPr>
              <w:spacing w:line="320" w:lineRule="atLeast"/>
              <w:ind w:left="60" w:right="60"/>
              <w:jc w:val="center"/>
              <w:rPr>
                <w:rFonts w:ascii="Arial" w:hAnsi="Arial" w:cs="Arial"/>
                <w:sz w:val="18"/>
                <w:szCs w:val="18"/>
              </w:rPr>
            </w:pPr>
            <w:r>
              <w:rPr>
                <w:rFonts w:ascii="Arial" w:hAnsi="Arial" w:cs="Arial"/>
                <w:sz w:val="18"/>
                <w:szCs w:val="18"/>
              </w:rPr>
              <w:t>Percent</w:t>
            </w:r>
          </w:p>
        </w:tc>
        <w:tc>
          <w:tcPr>
            <w:tcW w:w="1364" w:type="dxa"/>
            <w:tcBorders>
              <w:top w:val="single" w:sz="16" w:space="0" w:color="000000"/>
              <w:bottom w:val="single" w:sz="16" w:space="0" w:color="000000"/>
            </w:tcBorders>
            <w:shd w:val="clear" w:color="auto" w:fill="FFFFFF"/>
          </w:tcPr>
          <w:p w14:paraId="7A53FC47" w14:textId="77777777" w:rsidR="00253339" w:rsidRDefault="00253339">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030229DB" w14:textId="77777777" w:rsidR="00253339" w:rsidRDefault="00253339">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253339" w14:paraId="4344A0A6"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7B173ED" w14:textId="77777777" w:rsidR="00253339" w:rsidRDefault="00253339">
            <w:pPr>
              <w:spacing w:line="320" w:lineRule="atLeast"/>
              <w:ind w:left="60" w:right="60"/>
              <w:rPr>
                <w:rFonts w:ascii="Arial" w:hAnsi="Arial" w:cs="Arial"/>
                <w:sz w:val="18"/>
                <w:szCs w:val="18"/>
              </w:rPr>
            </w:pPr>
            <w:r>
              <w:rPr>
                <w:rFonts w:ascii="Arial" w:hAnsi="Arial" w:cs="Arial"/>
                <w:sz w:val="18"/>
                <w:szCs w:val="18"/>
              </w:rPr>
              <w:t>Valid</w:t>
            </w:r>
          </w:p>
        </w:tc>
        <w:tc>
          <w:tcPr>
            <w:tcW w:w="2046" w:type="dxa"/>
            <w:tcBorders>
              <w:top w:val="single" w:sz="16" w:space="0" w:color="000000"/>
              <w:left w:val="nil"/>
              <w:bottom w:val="nil"/>
              <w:right w:val="single" w:sz="16" w:space="0" w:color="000000"/>
            </w:tcBorders>
            <w:shd w:val="clear" w:color="auto" w:fill="FFFFFF"/>
            <w:vAlign w:val="center"/>
          </w:tcPr>
          <w:p w14:paraId="7DB933D6" w14:textId="77777777" w:rsidR="00253339" w:rsidRDefault="00253339">
            <w:pPr>
              <w:spacing w:line="320" w:lineRule="atLeast"/>
              <w:ind w:left="60" w:right="60"/>
              <w:rPr>
                <w:rFonts w:ascii="Arial" w:hAnsi="Arial" w:cs="Arial"/>
                <w:sz w:val="18"/>
                <w:szCs w:val="18"/>
              </w:rPr>
            </w:pPr>
            <w:r>
              <w:rPr>
                <w:rFonts w:ascii="Arial" w:hAnsi="Arial" w:cs="Arial"/>
                <w:sz w:val="18"/>
                <w:szCs w:val="18"/>
              </w:rPr>
              <w:t>Less than 300</w:t>
            </w:r>
          </w:p>
        </w:tc>
        <w:tc>
          <w:tcPr>
            <w:tcW w:w="1136" w:type="dxa"/>
            <w:tcBorders>
              <w:top w:val="single" w:sz="16" w:space="0" w:color="000000"/>
              <w:left w:val="single" w:sz="16" w:space="0" w:color="000000"/>
              <w:bottom w:val="nil"/>
            </w:tcBorders>
            <w:shd w:val="clear" w:color="auto" w:fill="FFFFFF"/>
            <w:vAlign w:val="center"/>
          </w:tcPr>
          <w:p w14:paraId="4506871D"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3</w:t>
            </w:r>
          </w:p>
        </w:tc>
        <w:tc>
          <w:tcPr>
            <w:tcW w:w="1000" w:type="dxa"/>
            <w:tcBorders>
              <w:top w:val="single" w:sz="16" w:space="0" w:color="000000"/>
              <w:bottom w:val="nil"/>
            </w:tcBorders>
            <w:shd w:val="clear" w:color="auto" w:fill="FFFFFF"/>
            <w:vAlign w:val="center"/>
          </w:tcPr>
          <w:p w14:paraId="267A2C71"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11.5</w:t>
            </w:r>
          </w:p>
        </w:tc>
        <w:tc>
          <w:tcPr>
            <w:tcW w:w="1364" w:type="dxa"/>
            <w:tcBorders>
              <w:top w:val="single" w:sz="16" w:space="0" w:color="000000"/>
              <w:bottom w:val="nil"/>
            </w:tcBorders>
            <w:shd w:val="clear" w:color="auto" w:fill="FFFFFF"/>
            <w:vAlign w:val="center"/>
          </w:tcPr>
          <w:p w14:paraId="3807BAC6"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11.5</w:t>
            </w:r>
          </w:p>
        </w:tc>
        <w:tc>
          <w:tcPr>
            <w:tcW w:w="1455" w:type="dxa"/>
            <w:tcBorders>
              <w:top w:val="single" w:sz="16" w:space="0" w:color="000000"/>
              <w:bottom w:val="nil"/>
              <w:right w:val="single" w:sz="16" w:space="0" w:color="000000"/>
            </w:tcBorders>
            <w:shd w:val="clear" w:color="auto" w:fill="FFFFFF"/>
            <w:vAlign w:val="center"/>
          </w:tcPr>
          <w:p w14:paraId="1B9521F6"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11.5</w:t>
            </w:r>
          </w:p>
        </w:tc>
      </w:tr>
      <w:tr w:rsidR="00253339" w14:paraId="1446BDEC"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AD3E8AE" w14:textId="77777777" w:rsidR="00253339" w:rsidRDefault="00253339">
            <w:pPr>
              <w:rPr>
                <w:rFonts w:ascii="Arial" w:hAnsi="Arial" w:cs="Arial"/>
                <w:sz w:val="18"/>
                <w:szCs w:val="18"/>
              </w:rPr>
            </w:pPr>
          </w:p>
        </w:tc>
        <w:tc>
          <w:tcPr>
            <w:tcW w:w="2046" w:type="dxa"/>
            <w:tcBorders>
              <w:top w:val="nil"/>
              <w:left w:val="nil"/>
              <w:bottom w:val="nil"/>
              <w:right w:val="single" w:sz="16" w:space="0" w:color="000000"/>
            </w:tcBorders>
            <w:shd w:val="clear" w:color="auto" w:fill="FFFFFF"/>
            <w:vAlign w:val="center"/>
          </w:tcPr>
          <w:p w14:paraId="6E923606" w14:textId="77777777" w:rsidR="00253339" w:rsidRDefault="00253339">
            <w:pPr>
              <w:spacing w:line="320" w:lineRule="atLeast"/>
              <w:ind w:left="60" w:right="60"/>
              <w:rPr>
                <w:rFonts w:ascii="Arial" w:hAnsi="Arial" w:cs="Arial"/>
                <w:sz w:val="18"/>
                <w:szCs w:val="18"/>
              </w:rPr>
            </w:pPr>
            <w:r>
              <w:rPr>
                <w:rFonts w:ascii="Arial" w:hAnsi="Arial" w:cs="Arial"/>
                <w:sz w:val="18"/>
                <w:szCs w:val="18"/>
              </w:rPr>
              <w:t>300-350</w:t>
            </w:r>
          </w:p>
        </w:tc>
        <w:tc>
          <w:tcPr>
            <w:tcW w:w="1136" w:type="dxa"/>
            <w:tcBorders>
              <w:top w:val="nil"/>
              <w:left w:val="single" w:sz="16" w:space="0" w:color="000000"/>
              <w:bottom w:val="nil"/>
            </w:tcBorders>
            <w:shd w:val="clear" w:color="auto" w:fill="FFFFFF"/>
            <w:vAlign w:val="center"/>
          </w:tcPr>
          <w:p w14:paraId="7A2F63B6"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5</w:t>
            </w:r>
          </w:p>
        </w:tc>
        <w:tc>
          <w:tcPr>
            <w:tcW w:w="1000" w:type="dxa"/>
            <w:tcBorders>
              <w:top w:val="nil"/>
              <w:bottom w:val="nil"/>
            </w:tcBorders>
            <w:shd w:val="clear" w:color="auto" w:fill="FFFFFF"/>
            <w:vAlign w:val="center"/>
          </w:tcPr>
          <w:p w14:paraId="07112DBD"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19.2</w:t>
            </w:r>
          </w:p>
        </w:tc>
        <w:tc>
          <w:tcPr>
            <w:tcW w:w="1364" w:type="dxa"/>
            <w:tcBorders>
              <w:top w:val="nil"/>
              <w:bottom w:val="nil"/>
            </w:tcBorders>
            <w:shd w:val="clear" w:color="auto" w:fill="FFFFFF"/>
            <w:vAlign w:val="center"/>
          </w:tcPr>
          <w:p w14:paraId="39145F70"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19.2</w:t>
            </w:r>
          </w:p>
        </w:tc>
        <w:tc>
          <w:tcPr>
            <w:tcW w:w="1455" w:type="dxa"/>
            <w:tcBorders>
              <w:top w:val="nil"/>
              <w:bottom w:val="nil"/>
              <w:right w:val="single" w:sz="16" w:space="0" w:color="000000"/>
            </w:tcBorders>
            <w:shd w:val="clear" w:color="auto" w:fill="FFFFFF"/>
            <w:vAlign w:val="center"/>
          </w:tcPr>
          <w:p w14:paraId="5D9E12DE"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30.8</w:t>
            </w:r>
          </w:p>
        </w:tc>
      </w:tr>
      <w:tr w:rsidR="00253339" w14:paraId="775E9A09"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8F0B017" w14:textId="77777777" w:rsidR="00253339" w:rsidRDefault="00253339">
            <w:pPr>
              <w:rPr>
                <w:rFonts w:ascii="Arial" w:hAnsi="Arial" w:cs="Arial"/>
                <w:sz w:val="18"/>
                <w:szCs w:val="18"/>
              </w:rPr>
            </w:pPr>
          </w:p>
        </w:tc>
        <w:tc>
          <w:tcPr>
            <w:tcW w:w="2046" w:type="dxa"/>
            <w:tcBorders>
              <w:top w:val="nil"/>
              <w:left w:val="nil"/>
              <w:bottom w:val="nil"/>
              <w:right w:val="single" w:sz="16" w:space="0" w:color="000000"/>
            </w:tcBorders>
            <w:shd w:val="clear" w:color="auto" w:fill="FFFFFF"/>
            <w:vAlign w:val="center"/>
          </w:tcPr>
          <w:p w14:paraId="44A06CC0" w14:textId="77777777" w:rsidR="00253339" w:rsidRDefault="00253339">
            <w:pPr>
              <w:spacing w:line="320" w:lineRule="atLeast"/>
              <w:ind w:left="60" w:right="60"/>
              <w:rPr>
                <w:rFonts w:ascii="Arial" w:hAnsi="Arial" w:cs="Arial"/>
                <w:sz w:val="18"/>
                <w:szCs w:val="18"/>
              </w:rPr>
            </w:pPr>
            <w:r>
              <w:rPr>
                <w:rFonts w:ascii="Arial" w:hAnsi="Arial" w:cs="Arial"/>
                <w:sz w:val="18"/>
                <w:szCs w:val="18"/>
              </w:rPr>
              <w:t>351-400</w:t>
            </w:r>
          </w:p>
        </w:tc>
        <w:tc>
          <w:tcPr>
            <w:tcW w:w="1136" w:type="dxa"/>
            <w:tcBorders>
              <w:top w:val="nil"/>
              <w:left w:val="single" w:sz="16" w:space="0" w:color="000000"/>
              <w:bottom w:val="nil"/>
            </w:tcBorders>
            <w:shd w:val="clear" w:color="auto" w:fill="FFFFFF"/>
            <w:vAlign w:val="center"/>
          </w:tcPr>
          <w:p w14:paraId="5978C81B"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8</w:t>
            </w:r>
          </w:p>
        </w:tc>
        <w:tc>
          <w:tcPr>
            <w:tcW w:w="1000" w:type="dxa"/>
            <w:tcBorders>
              <w:top w:val="nil"/>
              <w:bottom w:val="nil"/>
            </w:tcBorders>
            <w:shd w:val="clear" w:color="auto" w:fill="FFFFFF"/>
            <w:vAlign w:val="center"/>
          </w:tcPr>
          <w:p w14:paraId="09A1A328"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30.8</w:t>
            </w:r>
          </w:p>
        </w:tc>
        <w:tc>
          <w:tcPr>
            <w:tcW w:w="1364" w:type="dxa"/>
            <w:tcBorders>
              <w:top w:val="nil"/>
              <w:bottom w:val="nil"/>
            </w:tcBorders>
            <w:shd w:val="clear" w:color="auto" w:fill="FFFFFF"/>
            <w:vAlign w:val="center"/>
          </w:tcPr>
          <w:p w14:paraId="18FCE5DD"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30.8</w:t>
            </w:r>
          </w:p>
        </w:tc>
        <w:tc>
          <w:tcPr>
            <w:tcW w:w="1455" w:type="dxa"/>
            <w:tcBorders>
              <w:top w:val="nil"/>
              <w:bottom w:val="nil"/>
              <w:right w:val="single" w:sz="16" w:space="0" w:color="000000"/>
            </w:tcBorders>
            <w:shd w:val="clear" w:color="auto" w:fill="FFFFFF"/>
            <w:vAlign w:val="center"/>
          </w:tcPr>
          <w:p w14:paraId="390B08D5"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61.5</w:t>
            </w:r>
          </w:p>
        </w:tc>
      </w:tr>
      <w:tr w:rsidR="00253339" w14:paraId="6C0B60F5"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3483021" w14:textId="77777777" w:rsidR="00253339" w:rsidRDefault="00253339">
            <w:pPr>
              <w:rPr>
                <w:rFonts w:ascii="Arial" w:hAnsi="Arial" w:cs="Arial"/>
                <w:sz w:val="18"/>
                <w:szCs w:val="18"/>
              </w:rPr>
            </w:pPr>
          </w:p>
        </w:tc>
        <w:tc>
          <w:tcPr>
            <w:tcW w:w="2046" w:type="dxa"/>
            <w:tcBorders>
              <w:top w:val="nil"/>
              <w:left w:val="nil"/>
              <w:bottom w:val="nil"/>
              <w:right w:val="single" w:sz="16" w:space="0" w:color="000000"/>
            </w:tcBorders>
            <w:shd w:val="clear" w:color="auto" w:fill="FFFFFF"/>
            <w:vAlign w:val="center"/>
          </w:tcPr>
          <w:p w14:paraId="036B01FD" w14:textId="77777777" w:rsidR="00253339" w:rsidRDefault="00253339">
            <w:pPr>
              <w:spacing w:line="320" w:lineRule="atLeast"/>
              <w:ind w:left="60" w:right="60"/>
              <w:rPr>
                <w:rFonts w:ascii="Arial" w:hAnsi="Arial" w:cs="Arial"/>
                <w:sz w:val="18"/>
                <w:szCs w:val="18"/>
              </w:rPr>
            </w:pPr>
            <w:r>
              <w:rPr>
                <w:rFonts w:ascii="Arial" w:hAnsi="Arial" w:cs="Arial"/>
                <w:sz w:val="18"/>
                <w:szCs w:val="18"/>
              </w:rPr>
              <w:t>More than 400</w:t>
            </w:r>
          </w:p>
        </w:tc>
        <w:tc>
          <w:tcPr>
            <w:tcW w:w="1136" w:type="dxa"/>
            <w:tcBorders>
              <w:top w:val="nil"/>
              <w:left w:val="single" w:sz="16" w:space="0" w:color="000000"/>
              <w:bottom w:val="nil"/>
            </w:tcBorders>
            <w:shd w:val="clear" w:color="auto" w:fill="FFFFFF"/>
            <w:vAlign w:val="center"/>
          </w:tcPr>
          <w:p w14:paraId="3B37E988"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4</w:t>
            </w:r>
          </w:p>
        </w:tc>
        <w:tc>
          <w:tcPr>
            <w:tcW w:w="1000" w:type="dxa"/>
            <w:tcBorders>
              <w:top w:val="nil"/>
              <w:bottom w:val="nil"/>
            </w:tcBorders>
            <w:shd w:val="clear" w:color="auto" w:fill="FFFFFF"/>
            <w:vAlign w:val="center"/>
          </w:tcPr>
          <w:p w14:paraId="6B06CDBA"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15.4</w:t>
            </w:r>
          </w:p>
        </w:tc>
        <w:tc>
          <w:tcPr>
            <w:tcW w:w="1364" w:type="dxa"/>
            <w:tcBorders>
              <w:top w:val="nil"/>
              <w:bottom w:val="nil"/>
            </w:tcBorders>
            <w:shd w:val="clear" w:color="auto" w:fill="FFFFFF"/>
            <w:vAlign w:val="center"/>
          </w:tcPr>
          <w:p w14:paraId="7F0F467D"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15.4</w:t>
            </w:r>
          </w:p>
        </w:tc>
        <w:tc>
          <w:tcPr>
            <w:tcW w:w="1455" w:type="dxa"/>
            <w:tcBorders>
              <w:top w:val="nil"/>
              <w:bottom w:val="nil"/>
              <w:right w:val="single" w:sz="16" w:space="0" w:color="000000"/>
            </w:tcBorders>
            <w:shd w:val="clear" w:color="auto" w:fill="FFFFFF"/>
            <w:vAlign w:val="center"/>
          </w:tcPr>
          <w:p w14:paraId="0810153C"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76.9</w:t>
            </w:r>
          </w:p>
        </w:tc>
      </w:tr>
      <w:tr w:rsidR="00253339" w14:paraId="170E71E4"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B937FC2" w14:textId="77777777" w:rsidR="00253339" w:rsidRDefault="00253339">
            <w:pPr>
              <w:rPr>
                <w:rFonts w:ascii="Arial" w:hAnsi="Arial" w:cs="Arial"/>
                <w:sz w:val="18"/>
                <w:szCs w:val="18"/>
              </w:rPr>
            </w:pPr>
          </w:p>
        </w:tc>
        <w:tc>
          <w:tcPr>
            <w:tcW w:w="2046" w:type="dxa"/>
            <w:tcBorders>
              <w:top w:val="nil"/>
              <w:left w:val="nil"/>
              <w:bottom w:val="nil"/>
              <w:right w:val="single" w:sz="16" w:space="0" w:color="000000"/>
            </w:tcBorders>
            <w:shd w:val="clear" w:color="auto" w:fill="FFFFFF"/>
            <w:vAlign w:val="center"/>
          </w:tcPr>
          <w:p w14:paraId="3498E68E" w14:textId="77777777" w:rsidR="00253339" w:rsidRDefault="00253339">
            <w:pPr>
              <w:spacing w:line="320" w:lineRule="atLeast"/>
              <w:ind w:left="60" w:right="60"/>
              <w:rPr>
                <w:rFonts w:ascii="Arial" w:hAnsi="Arial" w:cs="Arial"/>
                <w:sz w:val="18"/>
                <w:szCs w:val="18"/>
              </w:rPr>
            </w:pPr>
            <w:r>
              <w:rPr>
                <w:rFonts w:ascii="Arial" w:hAnsi="Arial" w:cs="Arial"/>
                <w:sz w:val="18"/>
                <w:szCs w:val="18"/>
              </w:rPr>
              <w:t>Non-standard entrant</w:t>
            </w:r>
          </w:p>
        </w:tc>
        <w:tc>
          <w:tcPr>
            <w:tcW w:w="1136" w:type="dxa"/>
            <w:tcBorders>
              <w:top w:val="nil"/>
              <w:left w:val="single" w:sz="16" w:space="0" w:color="000000"/>
              <w:bottom w:val="nil"/>
            </w:tcBorders>
            <w:shd w:val="clear" w:color="auto" w:fill="FFFFFF"/>
            <w:vAlign w:val="center"/>
          </w:tcPr>
          <w:p w14:paraId="68D1AE73"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6</w:t>
            </w:r>
          </w:p>
        </w:tc>
        <w:tc>
          <w:tcPr>
            <w:tcW w:w="1000" w:type="dxa"/>
            <w:tcBorders>
              <w:top w:val="nil"/>
              <w:bottom w:val="nil"/>
            </w:tcBorders>
            <w:shd w:val="clear" w:color="auto" w:fill="FFFFFF"/>
            <w:vAlign w:val="center"/>
          </w:tcPr>
          <w:p w14:paraId="4F1E5BF3"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23.1</w:t>
            </w:r>
          </w:p>
        </w:tc>
        <w:tc>
          <w:tcPr>
            <w:tcW w:w="1364" w:type="dxa"/>
            <w:tcBorders>
              <w:top w:val="nil"/>
              <w:bottom w:val="nil"/>
            </w:tcBorders>
            <w:shd w:val="clear" w:color="auto" w:fill="FFFFFF"/>
            <w:vAlign w:val="center"/>
          </w:tcPr>
          <w:p w14:paraId="5ABA61E0"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23.1</w:t>
            </w:r>
          </w:p>
        </w:tc>
        <w:tc>
          <w:tcPr>
            <w:tcW w:w="1455" w:type="dxa"/>
            <w:tcBorders>
              <w:top w:val="nil"/>
              <w:bottom w:val="nil"/>
              <w:right w:val="single" w:sz="16" w:space="0" w:color="000000"/>
            </w:tcBorders>
            <w:shd w:val="clear" w:color="auto" w:fill="FFFFFF"/>
            <w:vAlign w:val="center"/>
          </w:tcPr>
          <w:p w14:paraId="3B49BE18"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100.0</w:t>
            </w:r>
          </w:p>
        </w:tc>
      </w:tr>
      <w:tr w:rsidR="00253339" w14:paraId="4B6113FB"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0340322" w14:textId="77777777" w:rsidR="00253339" w:rsidRDefault="00253339">
            <w:pPr>
              <w:rPr>
                <w:rFonts w:ascii="Arial" w:hAnsi="Arial" w:cs="Arial"/>
                <w:sz w:val="18"/>
                <w:szCs w:val="18"/>
              </w:rPr>
            </w:pPr>
          </w:p>
        </w:tc>
        <w:tc>
          <w:tcPr>
            <w:tcW w:w="2046" w:type="dxa"/>
            <w:tcBorders>
              <w:top w:val="nil"/>
              <w:left w:val="nil"/>
              <w:bottom w:val="single" w:sz="16" w:space="0" w:color="000000"/>
              <w:right w:val="single" w:sz="16" w:space="0" w:color="000000"/>
            </w:tcBorders>
            <w:shd w:val="clear" w:color="auto" w:fill="FFFFFF"/>
            <w:vAlign w:val="center"/>
          </w:tcPr>
          <w:p w14:paraId="0668F7E3" w14:textId="77777777" w:rsidR="00253339" w:rsidRDefault="00253339">
            <w:pPr>
              <w:spacing w:line="320" w:lineRule="atLeast"/>
              <w:ind w:left="60" w:right="60"/>
              <w:rPr>
                <w:rFonts w:ascii="Arial" w:hAnsi="Arial" w:cs="Arial"/>
                <w:sz w:val="18"/>
                <w:szCs w:val="18"/>
              </w:rPr>
            </w:pPr>
            <w:r>
              <w:rPr>
                <w:rFonts w:ascii="Arial" w:hAnsi="Arial" w:cs="Arial"/>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03FA6C5A"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26</w:t>
            </w:r>
          </w:p>
        </w:tc>
        <w:tc>
          <w:tcPr>
            <w:tcW w:w="1000" w:type="dxa"/>
            <w:tcBorders>
              <w:top w:val="nil"/>
              <w:bottom w:val="single" w:sz="16" w:space="0" w:color="000000"/>
            </w:tcBorders>
            <w:shd w:val="clear" w:color="auto" w:fill="FFFFFF"/>
            <w:vAlign w:val="center"/>
          </w:tcPr>
          <w:p w14:paraId="391B649B"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100.0</w:t>
            </w:r>
          </w:p>
        </w:tc>
        <w:tc>
          <w:tcPr>
            <w:tcW w:w="1364" w:type="dxa"/>
            <w:tcBorders>
              <w:top w:val="nil"/>
              <w:bottom w:val="single" w:sz="16" w:space="0" w:color="000000"/>
            </w:tcBorders>
            <w:shd w:val="clear" w:color="auto" w:fill="FFFFFF"/>
            <w:vAlign w:val="center"/>
          </w:tcPr>
          <w:p w14:paraId="6AEF52B7" w14:textId="77777777" w:rsidR="00253339" w:rsidRDefault="00253339">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Pr>
          <w:p w14:paraId="7A453076" w14:textId="77777777" w:rsidR="00253339" w:rsidRDefault="00253339">
            <w:pPr>
              <w:rPr>
                <w:rFonts w:ascii="Times New Roman" w:hAnsi="Times New Roman" w:cs="Times New Roman"/>
                <w:sz w:val="24"/>
                <w:szCs w:val="24"/>
              </w:rPr>
            </w:pPr>
          </w:p>
        </w:tc>
      </w:tr>
    </w:tbl>
    <w:p w14:paraId="66485A6D" w14:textId="77777777" w:rsidR="00550F43" w:rsidRPr="002F2AEA" w:rsidRDefault="00DB0E50" w:rsidP="002F2AEA">
      <w:pPr>
        <w:spacing w:line="240" w:lineRule="auto"/>
        <w:rPr>
          <w:b/>
          <w:sz w:val="24"/>
          <w:szCs w:val="24"/>
        </w:rPr>
      </w:pPr>
      <w:r>
        <w:rPr>
          <w:b/>
          <w:sz w:val="24"/>
          <w:szCs w:val="24"/>
        </w:rPr>
        <w:t>Table 4.2</w:t>
      </w:r>
      <w:r w:rsidR="00550F43" w:rsidRPr="002F2AEA">
        <w:rPr>
          <w:b/>
          <w:sz w:val="24"/>
          <w:szCs w:val="24"/>
        </w:rPr>
        <w:t xml:space="preserve">.3 Summary Statistics of data </w:t>
      </w:r>
      <w:r w:rsidR="0050707E">
        <w:rPr>
          <w:b/>
          <w:sz w:val="24"/>
          <w:szCs w:val="24"/>
        </w:rPr>
        <w:t>produced</w:t>
      </w:r>
      <w:r w:rsidR="00550F43" w:rsidRPr="002F2AEA">
        <w:rPr>
          <w:b/>
          <w:sz w:val="24"/>
          <w:szCs w:val="24"/>
        </w:rPr>
        <w:t xml:space="preserve"> and coded for Leaving Certificate Points</w:t>
      </w:r>
    </w:p>
    <w:p w14:paraId="00C1E410" w14:textId="77777777" w:rsidR="00253339" w:rsidRDefault="00253339" w:rsidP="00253339">
      <w:pPr>
        <w:autoSpaceDE w:val="0"/>
        <w:autoSpaceDN w:val="0"/>
        <w:adjustRightInd w:val="0"/>
        <w:spacing w:after="0" w:line="240" w:lineRule="auto"/>
        <w:rPr>
          <w:rFonts w:ascii="Times New Roman" w:hAnsi="Times New Roman" w:cs="Times New Roman"/>
          <w:sz w:val="24"/>
          <w:szCs w:val="24"/>
        </w:rPr>
      </w:pPr>
    </w:p>
    <w:p w14:paraId="2956F2D6" w14:textId="77777777" w:rsidR="00253339" w:rsidRDefault="00253339" w:rsidP="00253339">
      <w:pPr>
        <w:autoSpaceDE w:val="0"/>
        <w:autoSpaceDN w:val="0"/>
        <w:adjustRightInd w:val="0"/>
        <w:spacing w:after="0" w:line="240" w:lineRule="auto"/>
        <w:rPr>
          <w:rFonts w:ascii="Times New Roman" w:hAnsi="Times New Roman" w:cs="Times New Roman"/>
          <w:sz w:val="24"/>
          <w:szCs w:val="24"/>
        </w:rPr>
      </w:pPr>
    </w:p>
    <w:p w14:paraId="07AEB7FD" w14:textId="77777777" w:rsidR="00253339" w:rsidRDefault="00253339" w:rsidP="00253339">
      <w:pPr>
        <w:autoSpaceDE w:val="0"/>
        <w:autoSpaceDN w:val="0"/>
        <w:adjustRightInd w:val="0"/>
        <w:spacing w:after="0" w:line="240" w:lineRule="auto"/>
        <w:rPr>
          <w:rFonts w:ascii="Times New Roman" w:hAnsi="Times New Roman" w:cs="Times New Roman"/>
          <w:sz w:val="24"/>
          <w:szCs w:val="24"/>
        </w:rPr>
      </w:pPr>
    </w:p>
    <w:p w14:paraId="54D52563" w14:textId="77777777" w:rsidR="00253339" w:rsidRDefault="00253339" w:rsidP="00253339">
      <w:pPr>
        <w:autoSpaceDE w:val="0"/>
        <w:autoSpaceDN w:val="0"/>
        <w:adjustRightInd w:val="0"/>
        <w:spacing w:after="0" w:line="240" w:lineRule="auto"/>
        <w:rPr>
          <w:rFonts w:ascii="Times New Roman" w:hAnsi="Times New Roman" w:cs="Times New Roman"/>
          <w:sz w:val="24"/>
          <w:szCs w:val="24"/>
        </w:rPr>
      </w:pPr>
    </w:p>
    <w:p w14:paraId="10081934" w14:textId="77777777" w:rsidR="00253339" w:rsidRPr="00253339" w:rsidRDefault="00253339" w:rsidP="00253339">
      <w:pPr>
        <w:autoSpaceDE w:val="0"/>
        <w:autoSpaceDN w:val="0"/>
        <w:adjustRightInd w:val="0"/>
        <w:spacing w:after="0" w:line="240" w:lineRule="auto"/>
        <w:rPr>
          <w:rFonts w:ascii="Times New Roman" w:hAnsi="Times New Roman" w:cs="Times New Roman"/>
          <w:sz w:val="24"/>
          <w:szCs w:val="24"/>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6"/>
        <w:gridCol w:w="1000"/>
        <w:gridCol w:w="1365"/>
        <w:gridCol w:w="1456"/>
      </w:tblGrid>
      <w:tr w:rsidR="00253339" w:rsidRPr="00253339" w14:paraId="3333F8C8" w14:textId="77777777">
        <w:trPr>
          <w:cantSplit/>
        </w:trPr>
        <w:tc>
          <w:tcPr>
            <w:tcW w:w="8107" w:type="dxa"/>
            <w:gridSpan w:val="6"/>
            <w:tcBorders>
              <w:top w:val="nil"/>
              <w:left w:val="nil"/>
              <w:bottom w:val="nil"/>
              <w:right w:val="nil"/>
            </w:tcBorders>
            <w:shd w:val="clear" w:color="auto" w:fill="FFFFFF"/>
          </w:tcPr>
          <w:p w14:paraId="21BB8D99"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53339">
              <w:rPr>
                <w:rFonts w:ascii="Arial" w:hAnsi="Arial" w:cs="Arial"/>
                <w:b/>
                <w:bCs/>
                <w:color w:val="000000"/>
                <w:sz w:val="18"/>
                <w:szCs w:val="18"/>
              </w:rPr>
              <w:t>LC_Maths</w:t>
            </w:r>
            <w:proofErr w:type="spellEnd"/>
          </w:p>
        </w:tc>
      </w:tr>
      <w:tr w:rsidR="00253339" w:rsidRPr="00253339" w14:paraId="2D62933E" w14:textId="77777777">
        <w:trPr>
          <w:cantSplit/>
        </w:trPr>
        <w:tc>
          <w:tcPr>
            <w:tcW w:w="3152" w:type="dxa"/>
            <w:gridSpan w:val="2"/>
            <w:tcBorders>
              <w:top w:val="single" w:sz="16" w:space="0" w:color="000000"/>
              <w:left w:val="single" w:sz="16" w:space="0" w:color="000000"/>
              <w:bottom w:val="single" w:sz="16" w:space="0" w:color="000000"/>
              <w:right w:val="nil"/>
            </w:tcBorders>
            <w:shd w:val="clear" w:color="auto" w:fill="FFFFFF"/>
          </w:tcPr>
          <w:p w14:paraId="6BDBCE18"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6A7E6CD2"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14:paraId="0F21A91B"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14:paraId="19612B1B"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3FBF6A6C" w14:textId="77777777" w:rsidR="00253339" w:rsidRPr="00253339" w:rsidRDefault="00253339" w:rsidP="00253339">
            <w:pPr>
              <w:autoSpaceDE w:val="0"/>
              <w:autoSpaceDN w:val="0"/>
              <w:adjustRightInd w:val="0"/>
              <w:spacing w:after="0" w:line="320" w:lineRule="atLeast"/>
              <w:ind w:left="60" w:right="60"/>
              <w:jc w:val="center"/>
              <w:rPr>
                <w:rFonts w:ascii="Arial" w:hAnsi="Arial" w:cs="Arial"/>
                <w:color w:val="000000"/>
                <w:sz w:val="18"/>
                <w:szCs w:val="18"/>
              </w:rPr>
            </w:pPr>
            <w:r w:rsidRPr="00253339">
              <w:rPr>
                <w:rFonts w:ascii="Arial" w:hAnsi="Arial" w:cs="Arial"/>
                <w:color w:val="000000"/>
                <w:sz w:val="18"/>
                <w:szCs w:val="18"/>
              </w:rPr>
              <w:t>Cumulative Percent</w:t>
            </w:r>
          </w:p>
        </w:tc>
      </w:tr>
      <w:tr w:rsidR="00253339" w:rsidRPr="00253339" w14:paraId="061D13BD" w14:textId="77777777">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9B77B7A"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Valid</w:t>
            </w:r>
          </w:p>
        </w:tc>
        <w:tc>
          <w:tcPr>
            <w:tcW w:w="2425" w:type="dxa"/>
            <w:tcBorders>
              <w:top w:val="single" w:sz="16" w:space="0" w:color="000000"/>
              <w:left w:val="nil"/>
              <w:bottom w:val="nil"/>
              <w:right w:val="single" w:sz="16" w:space="0" w:color="000000"/>
            </w:tcBorders>
            <w:shd w:val="clear" w:color="auto" w:fill="FFFFFF"/>
            <w:vAlign w:val="center"/>
          </w:tcPr>
          <w:p w14:paraId="4F08DBE0"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HC</w:t>
            </w:r>
          </w:p>
        </w:tc>
        <w:tc>
          <w:tcPr>
            <w:tcW w:w="1136" w:type="dxa"/>
            <w:tcBorders>
              <w:top w:val="single" w:sz="16" w:space="0" w:color="000000"/>
              <w:left w:val="single" w:sz="16" w:space="0" w:color="000000"/>
              <w:bottom w:val="nil"/>
            </w:tcBorders>
            <w:shd w:val="clear" w:color="auto" w:fill="FFFFFF"/>
            <w:vAlign w:val="center"/>
          </w:tcPr>
          <w:p w14:paraId="21E7F11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9</w:t>
            </w:r>
          </w:p>
        </w:tc>
        <w:tc>
          <w:tcPr>
            <w:tcW w:w="1000" w:type="dxa"/>
            <w:tcBorders>
              <w:top w:val="single" w:sz="16" w:space="0" w:color="000000"/>
              <w:bottom w:val="nil"/>
            </w:tcBorders>
            <w:shd w:val="clear" w:color="auto" w:fill="FFFFFF"/>
            <w:vAlign w:val="center"/>
          </w:tcPr>
          <w:p w14:paraId="5A18316E"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34.6</w:t>
            </w:r>
          </w:p>
        </w:tc>
        <w:tc>
          <w:tcPr>
            <w:tcW w:w="1364" w:type="dxa"/>
            <w:tcBorders>
              <w:top w:val="single" w:sz="16" w:space="0" w:color="000000"/>
              <w:bottom w:val="nil"/>
            </w:tcBorders>
            <w:shd w:val="clear" w:color="auto" w:fill="FFFFFF"/>
            <w:vAlign w:val="center"/>
          </w:tcPr>
          <w:p w14:paraId="6D2D2665"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34.6</w:t>
            </w:r>
          </w:p>
        </w:tc>
        <w:tc>
          <w:tcPr>
            <w:tcW w:w="1455" w:type="dxa"/>
            <w:tcBorders>
              <w:top w:val="single" w:sz="16" w:space="0" w:color="000000"/>
              <w:bottom w:val="nil"/>
              <w:right w:val="single" w:sz="16" w:space="0" w:color="000000"/>
            </w:tcBorders>
            <w:shd w:val="clear" w:color="auto" w:fill="FFFFFF"/>
            <w:vAlign w:val="center"/>
          </w:tcPr>
          <w:p w14:paraId="7826DDEF"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34.6</w:t>
            </w:r>
          </w:p>
        </w:tc>
      </w:tr>
      <w:tr w:rsidR="00253339" w:rsidRPr="00253339" w14:paraId="5517CBCC"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48ADB28"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7E06486C"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HD</w:t>
            </w:r>
          </w:p>
        </w:tc>
        <w:tc>
          <w:tcPr>
            <w:tcW w:w="1136" w:type="dxa"/>
            <w:tcBorders>
              <w:top w:val="nil"/>
              <w:left w:val="single" w:sz="16" w:space="0" w:color="000000"/>
              <w:bottom w:val="nil"/>
            </w:tcBorders>
            <w:shd w:val="clear" w:color="auto" w:fill="FFFFFF"/>
            <w:vAlign w:val="center"/>
          </w:tcPr>
          <w:p w14:paraId="52154E98"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w:t>
            </w:r>
          </w:p>
        </w:tc>
        <w:tc>
          <w:tcPr>
            <w:tcW w:w="1000" w:type="dxa"/>
            <w:tcBorders>
              <w:top w:val="nil"/>
              <w:bottom w:val="nil"/>
            </w:tcBorders>
            <w:shd w:val="clear" w:color="auto" w:fill="FFFFFF"/>
            <w:vAlign w:val="center"/>
          </w:tcPr>
          <w:p w14:paraId="167504B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11.5</w:t>
            </w:r>
          </w:p>
        </w:tc>
        <w:tc>
          <w:tcPr>
            <w:tcW w:w="1364" w:type="dxa"/>
            <w:tcBorders>
              <w:top w:val="nil"/>
              <w:bottom w:val="nil"/>
            </w:tcBorders>
            <w:shd w:val="clear" w:color="auto" w:fill="FFFFFF"/>
            <w:vAlign w:val="center"/>
          </w:tcPr>
          <w:p w14:paraId="2241F496"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11.5</w:t>
            </w:r>
          </w:p>
        </w:tc>
        <w:tc>
          <w:tcPr>
            <w:tcW w:w="1455" w:type="dxa"/>
            <w:tcBorders>
              <w:top w:val="nil"/>
              <w:bottom w:val="nil"/>
              <w:right w:val="single" w:sz="16" w:space="0" w:color="000000"/>
            </w:tcBorders>
            <w:shd w:val="clear" w:color="auto" w:fill="FFFFFF"/>
            <w:vAlign w:val="center"/>
          </w:tcPr>
          <w:p w14:paraId="5750E2C0"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46.2</w:t>
            </w:r>
          </w:p>
        </w:tc>
      </w:tr>
      <w:tr w:rsidR="00253339" w:rsidRPr="00253339" w14:paraId="6189241B"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CF2281B"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40F942DD"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OA</w:t>
            </w:r>
          </w:p>
        </w:tc>
        <w:tc>
          <w:tcPr>
            <w:tcW w:w="1136" w:type="dxa"/>
            <w:tcBorders>
              <w:top w:val="nil"/>
              <w:left w:val="single" w:sz="16" w:space="0" w:color="000000"/>
              <w:bottom w:val="nil"/>
            </w:tcBorders>
            <w:shd w:val="clear" w:color="auto" w:fill="FFFFFF"/>
            <w:vAlign w:val="center"/>
          </w:tcPr>
          <w:p w14:paraId="3586F4D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4</w:t>
            </w:r>
          </w:p>
        </w:tc>
        <w:tc>
          <w:tcPr>
            <w:tcW w:w="1000" w:type="dxa"/>
            <w:tcBorders>
              <w:top w:val="nil"/>
              <w:bottom w:val="nil"/>
            </w:tcBorders>
            <w:shd w:val="clear" w:color="auto" w:fill="FFFFFF"/>
            <w:vAlign w:val="center"/>
          </w:tcPr>
          <w:p w14:paraId="156B02A5"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15.4</w:t>
            </w:r>
          </w:p>
        </w:tc>
        <w:tc>
          <w:tcPr>
            <w:tcW w:w="1364" w:type="dxa"/>
            <w:tcBorders>
              <w:top w:val="nil"/>
              <w:bottom w:val="nil"/>
            </w:tcBorders>
            <w:shd w:val="clear" w:color="auto" w:fill="FFFFFF"/>
            <w:vAlign w:val="center"/>
          </w:tcPr>
          <w:p w14:paraId="45512C10"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15.4</w:t>
            </w:r>
          </w:p>
        </w:tc>
        <w:tc>
          <w:tcPr>
            <w:tcW w:w="1455" w:type="dxa"/>
            <w:tcBorders>
              <w:top w:val="nil"/>
              <w:bottom w:val="nil"/>
              <w:right w:val="single" w:sz="16" w:space="0" w:color="000000"/>
            </w:tcBorders>
            <w:shd w:val="clear" w:color="auto" w:fill="FFFFFF"/>
            <w:vAlign w:val="center"/>
          </w:tcPr>
          <w:p w14:paraId="56143D86"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61.5</w:t>
            </w:r>
          </w:p>
        </w:tc>
      </w:tr>
      <w:tr w:rsidR="00253339" w:rsidRPr="00253339" w14:paraId="7A406123"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53B0542"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2445B2EF"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OB</w:t>
            </w:r>
          </w:p>
        </w:tc>
        <w:tc>
          <w:tcPr>
            <w:tcW w:w="1136" w:type="dxa"/>
            <w:tcBorders>
              <w:top w:val="nil"/>
              <w:left w:val="single" w:sz="16" w:space="0" w:color="000000"/>
              <w:bottom w:val="nil"/>
            </w:tcBorders>
            <w:shd w:val="clear" w:color="auto" w:fill="FFFFFF"/>
            <w:vAlign w:val="center"/>
          </w:tcPr>
          <w:p w14:paraId="20EE3B44"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9</w:t>
            </w:r>
          </w:p>
        </w:tc>
        <w:tc>
          <w:tcPr>
            <w:tcW w:w="1000" w:type="dxa"/>
            <w:tcBorders>
              <w:top w:val="nil"/>
              <w:bottom w:val="nil"/>
            </w:tcBorders>
            <w:shd w:val="clear" w:color="auto" w:fill="FFFFFF"/>
            <w:vAlign w:val="center"/>
          </w:tcPr>
          <w:p w14:paraId="6E645B45"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34.6</w:t>
            </w:r>
          </w:p>
        </w:tc>
        <w:tc>
          <w:tcPr>
            <w:tcW w:w="1364" w:type="dxa"/>
            <w:tcBorders>
              <w:top w:val="nil"/>
              <w:bottom w:val="nil"/>
            </w:tcBorders>
            <w:shd w:val="clear" w:color="auto" w:fill="FFFFFF"/>
            <w:vAlign w:val="center"/>
          </w:tcPr>
          <w:p w14:paraId="1B0E4F6B"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34.6</w:t>
            </w:r>
          </w:p>
        </w:tc>
        <w:tc>
          <w:tcPr>
            <w:tcW w:w="1455" w:type="dxa"/>
            <w:tcBorders>
              <w:top w:val="nil"/>
              <w:bottom w:val="nil"/>
              <w:right w:val="single" w:sz="16" w:space="0" w:color="000000"/>
            </w:tcBorders>
            <w:shd w:val="clear" w:color="auto" w:fill="FFFFFF"/>
            <w:vAlign w:val="center"/>
          </w:tcPr>
          <w:p w14:paraId="0F097E56"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96.2</w:t>
            </w:r>
          </w:p>
        </w:tc>
      </w:tr>
      <w:tr w:rsidR="00253339" w:rsidRPr="00253339" w14:paraId="26DD6D9D"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2DB68E3"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nil"/>
              <w:right w:val="single" w:sz="16" w:space="0" w:color="000000"/>
            </w:tcBorders>
            <w:shd w:val="clear" w:color="auto" w:fill="FFFFFF"/>
            <w:vAlign w:val="center"/>
          </w:tcPr>
          <w:p w14:paraId="065398F8"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Non-standard entrant/No Maths grade</w:t>
            </w:r>
          </w:p>
        </w:tc>
        <w:tc>
          <w:tcPr>
            <w:tcW w:w="1136" w:type="dxa"/>
            <w:tcBorders>
              <w:top w:val="nil"/>
              <w:left w:val="single" w:sz="16" w:space="0" w:color="000000"/>
              <w:bottom w:val="nil"/>
            </w:tcBorders>
            <w:shd w:val="clear" w:color="auto" w:fill="FFFFFF"/>
            <w:vAlign w:val="center"/>
          </w:tcPr>
          <w:p w14:paraId="50202707"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w:t>
            </w:r>
          </w:p>
        </w:tc>
        <w:tc>
          <w:tcPr>
            <w:tcW w:w="1000" w:type="dxa"/>
            <w:tcBorders>
              <w:top w:val="nil"/>
              <w:bottom w:val="nil"/>
            </w:tcBorders>
            <w:shd w:val="clear" w:color="auto" w:fill="FFFFFF"/>
            <w:vAlign w:val="center"/>
          </w:tcPr>
          <w:p w14:paraId="7C86159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3.8</w:t>
            </w:r>
          </w:p>
        </w:tc>
        <w:tc>
          <w:tcPr>
            <w:tcW w:w="1364" w:type="dxa"/>
            <w:tcBorders>
              <w:top w:val="nil"/>
              <w:bottom w:val="nil"/>
            </w:tcBorders>
            <w:shd w:val="clear" w:color="auto" w:fill="FFFFFF"/>
            <w:vAlign w:val="center"/>
          </w:tcPr>
          <w:p w14:paraId="3EF6A708"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3.8</w:t>
            </w:r>
          </w:p>
        </w:tc>
        <w:tc>
          <w:tcPr>
            <w:tcW w:w="1455" w:type="dxa"/>
            <w:tcBorders>
              <w:top w:val="nil"/>
              <w:bottom w:val="nil"/>
              <w:right w:val="single" w:sz="16" w:space="0" w:color="000000"/>
            </w:tcBorders>
            <w:shd w:val="clear" w:color="auto" w:fill="FFFFFF"/>
            <w:vAlign w:val="center"/>
          </w:tcPr>
          <w:p w14:paraId="1772B6D9"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r>
      <w:tr w:rsidR="00253339" w:rsidRPr="00253339" w14:paraId="5645B5F8" w14:textId="77777777">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7C2DE27" w14:textId="77777777" w:rsidR="00253339" w:rsidRPr="00253339" w:rsidRDefault="00253339" w:rsidP="00253339">
            <w:pPr>
              <w:autoSpaceDE w:val="0"/>
              <w:autoSpaceDN w:val="0"/>
              <w:adjustRightInd w:val="0"/>
              <w:spacing w:after="0" w:line="240" w:lineRule="auto"/>
              <w:rPr>
                <w:rFonts w:ascii="Arial"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vAlign w:val="center"/>
          </w:tcPr>
          <w:p w14:paraId="29D147E6" w14:textId="77777777" w:rsidR="00253339" w:rsidRPr="00253339" w:rsidRDefault="00253339" w:rsidP="00253339">
            <w:pPr>
              <w:autoSpaceDE w:val="0"/>
              <w:autoSpaceDN w:val="0"/>
              <w:adjustRightInd w:val="0"/>
              <w:spacing w:after="0" w:line="320" w:lineRule="atLeast"/>
              <w:ind w:left="60" w:right="60"/>
              <w:rPr>
                <w:rFonts w:ascii="Arial" w:hAnsi="Arial" w:cs="Arial"/>
                <w:color w:val="000000"/>
                <w:sz w:val="18"/>
                <w:szCs w:val="18"/>
              </w:rPr>
            </w:pPr>
            <w:r w:rsidRPr="00253339">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5CC01234"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26</w:t>
            </w:r>
          </w:p>
        </w:tc>
        <w:tc>
          <w:tcPr>
            <w:tcW w:w="1000" w:type="dxa"/>
            <w:tcBorders>
              <w:top w:val="nil"/>
              <w:bottom w:val="single" w:sz="16" w:space="0" w:color="000000"/>
            </w:tcBorders>
            <w:shd w:val="clear" w:color="auto" w:fill="FFFFFF"/>
            <w:vAlign w:val="center"/>
          </w:tcPr>
          <w:p w14:paraId="4F8731F3"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14:paraId="1094280C" w14:textId="77777777" w:rsidR="00253339" w:rsidRPr="00253339" w:rsidRDefault="00253339" w:rsidP="00253339">
            <w:pPr>
              <w:autoSpaceDE w:val="0"/>
              <w:autoSpaceDN w:val="0"/>
              <w:adjustRightInd w:val="0"/>
              <w:spacing w:after="0" w:line="320" w:lineRule="atLeast"/>
              <w:ind w:left="60" w:right="60"/>
              <w:jc w:val="right"/>
              <w:rPr>
                <w:rFonts w:ascii="Arial" w:hAnsi="Arial" w:cs="Arial"/>
                <w:color w:val="000000"/>
                <w:sz w:val="18"/>
                <w:szCs w:val="18"/>
              </w:rPr>
            </w:pPr>
            <w:r w:rsidRPr="00253339">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1ED11600" w14:textId="77777777" w:rsidR="00253339" w:rsidRPr="00253339" w:rsidRDefault="00253339" w:rsidP="00253339">
            <w:pPr>
              <w:autoSpaceDE w:val="0"/>
              <w:autoSpaceDN w:val="0"/>
              <w:adjustRightInd w:val="0"/>
              <w:spacing w:after="0" w:line="240" w:lineRule="auto"/>
              <w:rPr>
                <w:rFonts w:ascii="Times New Roman" w:hAnsi="Times New Roman" w:cs="Times New Roman"/>
                <w:sz w:val="24"/>
                <w:szCs w:val="24"/>
              </w:rPr>
            </w:pPr>
          </w:p>
        </w:tc>
      </w:tr>
    </w:tbl>
    <w:p w14:paraId="4B62DF3B" w14:textId="77777777" w:rsidR="007B63B7" w:rsidRPr="002F2AEA" w:rsidRDefault="00DB0E50" w:rsidP="002F2AEA">
      <w:pPr>
        <w:spacing w:line="240" w:lineRule="auto"/>
        <w:rPr>
          <w:b/>
          <w:sz w:val="24"/>
          <w:szCs w:val="24"/>
        </w:rPr>
      </w:pPr>
      <w:r>
        <w:rPr>
          <w:b/>
          <w:sz w:val="24"/>
          <w:szCs w:val="24"/>
        </w:rPr>
        <w:t>Table 4.2</w:t>
      </w:r>
      <w:r w:rsidR="003B258A" w:rsidRPr="002F2AEA">
        <w:rPr>
          <w:b/>
          <w:sz w:val="24"/>
          <w:szCs w:val="24"/>
        </w:rPr>
        <w:t>.4</w:t>
      </w:r>
      <w:r w:rsidR="00550F43" w:rsidRPr="002F2AEA">
        <w:rPr>
          <w:b/>
          <w:sz w:val="24"/>
          <w:szCs w:val="24"/>
        </w:rPr>
        <w:t xml:space="preserve"> Summary Statistics of data </w:t>
      </w:r>
      <w:r w:rsidR="0050707E">
        <w:rPr>
          <w:b/>
          <w:sz w:val="24"/>
          <w:szCs w:val="24"/>
        </w:rPr>
        <w:t>produced</w:t>
      </w:r>
      <w:r w:rsidR="00550F43" w:rsidRPr="002F2AEA">
        <w:rPr>
          <w:b/>
          <w:sz w:val="24"/>
          <w:szCs w:val="24"/>
        </w:rPr>
        <w:t xml:space="preserve"> and coded for Leaving Certificate Mathematics grade</w:t>
      </w:r>
    </w:p>
    <w:p w14:paraId="2B1AC91B" w14:textId="77777777" w:rsidR="00CF7319" w:rsidRDefault="00CF7319" w:rsidP="00CF7319"/>
    <w:p w14:paraId="3DA1CF26" w14:textId="77777777" w:rsidR="00E5358A" w:rsidRDefault="00A256F5" w:rsidP="002753FB">
      <w:pPr>
        <w:spacing w:line="360" w:lineRule="auto"/>
        <w:rPr>
          <w:sz w:val="24"/>
          <w:szCs w:val="24"/>
        </w:rPr>
      </w:pPr>
      <w:r>
        <w:tab/>
      </w:r>
      <w:r w:rsidR="00CF7319" w:rsidRPr="00BF652B">
        <w:rPr>
          <w:sz w:val="24"/>
          <w:szCs w:val="24"/>
        </w:rPr>
        <w:t xml:space="preserve">There were more males in the study (coded as </w:t>
      </w:r>
      <w:r w:rsidR="00DB0E50">
        <w:rPr>
          <w:sz w:val="24"/>
          <w:szCs w:val="24"/>
        </w:rPr>
        <w:t>1 in Table 4.2</w:t>
      </w:r>
      <w:r w:rsidR="00B65B61">
        <w:rPr>
          <w:sz w:val="24"/>
          <w:szCs w:val="24"/>
        </w:rPr>
        <w:t xml:space="preserve">.2), comprising </w:t>
      </w:r>
      <w:r w:rsidR="00253339">
        <w:rPr>
          <w:sz w:val="24"/>
          <w:szCs w:val="24"/>
        </w:rPr>
        <w:t>73</w:t>
      </w:r>
      <w:r w:rsidR="00B65B61">
        <w:rPr>
          <w:sz w:val="24"/>
          <w:szCs w:val="24"/>
        </w:rPr>
        <w:t>% of the population with only 7 of the 26</w:t>
      </w:r>
      <w:r w:rsidR="00CF7319" w:rsidRPr="00BF652B">
        <w:rPr>
          <w:sz w:val="24"/>
          <w:szCs w:val="24"/>
        </w:rPr>
        <w:t xml:space="preserve"> students being female. The </w:t>
      </w:r>
      <w:r w:rsidR="00AE2A46" w:rsidRPr="00BF652B">
        <w:rPr>
          <w:sz w:val="24"/>
          <w:szCs w:val="24"/>
        </w:rPr>
        <w:t xml:space="preserve">educational background of students surveyed was very diverse with </w:t>
      </w:r>
      <w:r w:rsidR="00B65B61">
        <w:rPr>
          <w:sz w:val="24"/>
          <w:szCs w:val="24"/>
        </w:rPr>
        <w:t>quite a few students (23</w:t>
      </w:r>
      <w:r w:rsidR="00AE2A46" w:rsidRPr="00BF652B">
        <w:rPr>
          <w:sz w:val="24"/>
          <w:szCs w:val="24"/>
        </w:rPr>
        <w:t xml:space="preserve">%) coming from a non-standard entry route i.e. Further Education. </w:t>
      </w:r>
      <w:r w:rsidRPr="00BF652B">
        <w:rPr>
          <w:sz w:val="24"/>
          <w:szCs w:val="24"/>
        </w:rPr>
        <w:t>The Leaving Ce</w:t>
      </w:r>
      <w:r w:rsidR="002E2435">
        <w:rPr>
          <w:sz w:val="24"/>
          <w:szCs w:val="24"/>
        </w:rPr>
        <w:t>rtificate Mathematics grades were</w:t>
      </w:r>
      <w:r w:rsidRPr="00BF652B">
        <w:rPr>
          <w:sz w:val="24"/>
          <w:szCs w:val="24"/>
        </w:rPr>
        <w:t xml:space="preserve"> a less diverse category with only 1 student having no previous mathematics </w:t>
      </w:r>
      <w:r w:rsidR="002E2435">
        <w:rPr>
          <w:sz w:val="24"/>
          <w:szCs w:val="24"/>
        </w:rPr>
        <w:t xml:space="preserve">qualification at second level. The remainder of the students received a LC Maths grade of between a higher level ‘C’ grade and an ordinary level </w:t>
      </w:r>
      <w:r w:rsidR="0059675E">
        <w:rPr>
          <w:sz w:val="24"/>
          <w:szCs w:val="24"/>
        </w:rPr>
        <w:t>‘B’ grade.</w:t>
      </w:r>
      <w:r w:rsidR="000065A2">
        <w:rPr>
          <w:sz w:val="24"/>
          <w:szCs w:val="24"/>
        </w:rPr>
        <w:tab/>
      </w:r>
      <w:r w:rsidR="00E5358A">
        <w:rPr>
          <w:sz w:val="24"/>
          <w:szCs w:val="24"/>
        </w:rPr>
        <w:t xml:space="preserve"> </w:t>
      </w:r>
    </w:p>
    <w:p w14:paraId="0394C371" w14:textId="77777777" w:rsidR="00D76F64" w:rsidRDefault="00D76F64" w:rsidP="005D2C48">
      <w:pPr>
        <w:pStyle w:val="Heading2"/>
      </w:pPr>
      <w:bookmarkStart w:id="56" w:name="_Toc395689974"/>
      <w:r>
        <w:t>Methods of Data Generation</w:t>
      </w:r>
      <w:bookmarkEnd w:id="56"/>
    </w:p>
    <w:p w14:paraId="7D1A8955" w14:textId="77777777" w:rsidR="005D2C48" w:rsidRDefault="005D2C48" w:rsidP="005D2C48"/>
    <w:p w14:paraId="7E13866C" w14:textId="77777777" w:rsidR="005D2C48" w:rsidRDefault="005D2C48" w:rsidP="005D2C48">
      <w:pPr>
        <w:pStyle w:val="Heading3"/>
      </w:pPr>
      <w:bookmarkStart w:id="57" w:name="_Toc395689975"/>
      <w:r>
        <w:t>1. Test-Retest Procedure</w:t>
      </w:r>
      <w:bookmarkEnd w:id="57"/>
    </w:p>
    <w:p w14:paraId="4E18E9E0" w14:textId="77777777" w:rsidR="005D2C48" w:rsidRDefault="005D2C48" w:rsidP="005D2C48"/>
    <w:p w14:paraId="2CD10DF8" w14:textId="77777777" w:rsidR="005D2C48" w:rsidRDefault="005D2C48" w:rsidP="005D2C48">
      <w:pPr>
        <w:spacing w:line="360" w:lineRule="auto"/>
        <w:rPr>
          <w:sz w:val="24"/>
          <w:szCs w:val="24"/>
        </w:rPr>
      </w:pPr>
      <w:r>
        <w:tab/>
      </w:r>
      <w:r w:rsidRPr="005D2C48">
        <w:rPr>
          <w:sz w:val="24"/>
          <w:szCs w:val="24"/>
        </w:rPr>
        <w:t>As discussed above, a diagnostic test was given to students during Week 1 of term and</w:t>
      </w:r>
      <w:r w:rsidR="00BB7C32">
        <w:rPr>
          <w:sz w:val="24"/>
          <w:szCs w:val="24"/>
        </w:rPr>
        <w:t xml:space="preserve"> the same quiz was</w:t>
      </w:r>
      <w:r w:rsidRPr="005D2C48">
        <w:rPr>
          <w:sz w:val="24"/>
          <w:szCs w:val="24"/>
        </w:rPr>
        <w:t xml:space="preserve"> again</w:t>
      </w:r>
      <w:r w:rsidR="00BB7C32">
        <w:rPr>
          <w:sz w:val="24"/>
          <w:szCs w:val="24"/>
        </w:rPr>
        <w:t xml:space="preserve"> distributed</w:t>
      </w:r>
      <w:r w:rsidRPr="005D2C48">
        <w:rPr>
          <w:sz w:val="24"/>
          <w:szCs w:val="24"/>
        </w:rPr>
        <w:t xml:space="preserve"> during Week 12 of term. </w:t>
      </w:r>
      <w:r>
        <w:rPr>
          <w:sz w:val="24"/>
          <w:szCs w:val="24"/>
        </w:rPr>
        <w:t>The online quiz consisted of 20 paired questions</w:t>
      </w:r>
      <w:r w:rsidR="00BB7C32">
        <w:rPr>
          <w:sz w:val="24"/>
          <w:szCs w:val="24"/>
        </w:rPr>
        <w:t xml:space="preserve"> with each question having one correct solution from four possible solutions</w:t>
      </w:r>
      <w:r>
        <w:rPr>
          <w:sz w:val="24"/>
          <w:szCs w:val="24"/>
        </w:rPr>
        <w:t>. A large randomised bank of questions was used together with the multiple choice answers also being randomised on each quiz. In this way, students were highly unlikely to get the same question and answer layout as each other and also were much less likely to be able to memorise the quiz i.e. it was extremely difficult for students to ‘copy’ from each other (as their questions would be different and/or their answers would be different)</w:t>
      </w:r>
      <w:r w:rsidR="00A060AA">
        <w:rPr>
          <w:sz w:val="24"/>
          <w:szCs w:val="24"/>
        </w:rPr>
        <w:t xml:space="preserve"> or to remember question and answer pairings</w:t>
      </w:r>
      <w:r>
        <w:rPr>
          <w:sz w:val="24"/>
          <w:szCs w:val="24"/>
        </w:rPr>
        <w:t xml:space="preserve">. </w:t>
      </w:r>
    </w:p>
    <w:p w14:paraId="6B11A388" w14:textId="77777777" w:rsidR="00310426" w:rsidRDefault="007555BA" w:rsidP="005D2C48">
      <w:pPr>
        <w:spacing w:line="360" w:lineRule="auto"/>
        <w:rPr>
          <w:sz w:val="24"/>
          <w:szCs w:val="24"/>
        </w:rPr>
      </w:pPr>
      <w:r>
        <w:rPr>
          <w:sz w:val="24"/>
          <w:szCs w:val="24"/>
        </w:rPr>
        <w:tab/>
        <w:t xml:space="preserve">The test was initially given to students in a computer lab during Week 1 of term. The quiz was originally designed by a mathematics lecturer in the School of Engineering within the institution and I decided to use the same quiz within the School of Mathematical Sciences because it would allow for comparisons to be made between students from both schools in future. The quiz was </w:t>
      </w:r>
      <w:r w:rsidR="00B72EDC">
        <w:rPr>
          <w:sz w:val="24"/>
          <w:szCs w:val="24"/>
        </w:rPr>
        <w:t>designed</w:t>
      </w:r>
      <w:r>
        <w:rPr>
          <w:sz w:val="24"/>
          <w:szCs w:val="24"/>
        </w:rPr>
        <w:t xml:space="preserve"> and </w:t>
      </w:r>
      <w:r w:rsidR="00D94BD4">
        <w:rPr>
          <w:sz w:val="24"/>
          <w:szCs w:val="24"/>
        </w:rPr>
        <w:t>advanced</w:t>
      </w:r>
      <w:r>
        <w:rPr>
          <w:sz w:val="24"/>
          <w:szCs w:val="24"/>
        </w:rPr>
        <w:t xml:space="preserve"> over a number of years and </w:t>
      </w:r>
      <w:r w:rsidR="00704096">
        <w:rPr>
          <w:sz w:val="24"/>
          <w:szCs w:val="24"/>
        </w:rPr>
        <w:t>by</w:t>
      </w:r>
      <w:r>
        <w:rPr>
          <w:sz w:val="24"/>
          <w:szCs w:val="24"/>
        </w:rPr>
        <w:t xml:space="preserve"> the </w:t>
      </w:r>
      <w:r>
        <w:rPr>
          <w:sz w:val="24"/>
          <w:szCs w:val="24"/>
        </w:rPr>
        <w:lastRenderedPageBreak/>
        <w:t>time the quiz was use</w:t>
      </w:r>
      <w:r w:rsidR="00704096">
        <w:rPr>
          <w:sz w:val="24"/>
          <w:szCs w:val="24"/>
        </w:rPr>
        <w:t>d for this project, a bank of trialled randomised questions had been built up</w:t>
      </w:r>
      <w:r>
        <w:rPr>
          <w:sz w:val="24"/>
          <w:szCs w:val="24"/>
        </w:rPr>
        <w:t xml:space="preserve">. </w:t>
      </w:r>
    </w:p>
    <w:p w14:paraId="1EBB7A57" w14:textId="77777777" w:rsidR="007555BA" w:rsidRPr="005D2C48" w:rsidRDefault="00B72EDC" w:rsidP="00310426">
      <w:pPr>
        <w:spacing w:line="360" w:lineRule="auto"/>
        <w:ind w:firstLine="720"/>
        <w:rPr>
          <w:sz w:val="24"/>
          <w:szCs w:val="24"/>
        </w:rPr>
      </w:pPr>
      <w:r>
        <w:rPr>
          <w:sz w:val="24"/>
          <w:szCs w:val="24"/>
        </w:rPr>
        <w:t>The reasons for using a computer-based</w:t>
      </w:r>
      <w:r w:rsidR="00310426">
        <w:rPr>
          <w:sz w:val="24"/>
          <w:szCs w:val="24"/>
        </w:rPr>
        <w:t xml:space="preserve"> instead of a paper-based</w:t>
      </w:r>
      <w:r>
        <w:rPr>
          <w:sz w:val="24"/>
          <w:szCs w:val="24"/>
        </w:rPr>
        <w:t xml:space="preserve"> quiz were many. First and foremos</w:t>
      </w:r>
      <w:r w:rsidR="00310426">
        <w:rPr>
          <w:sz w:val="24"/>
          <w:szCs w:val="24"/>
        </w:rPr>
        <w:t xml:space="preserve">t was the issue of correction. Due to the time constraint involved with starting the PBL tutorials (the tutorials </w:t>
      </w:r>
      <w:r w:rsidR="00310426">
        <w:rPr>
          <w:i/>
          <w:sz w:val="24"/>
          <w:szCs w:val="24"/>
        </w:rPr>
        <w:t xml:space="preserve">had </w:t>
      </w:r>
      <w:r w:rsidR="00310426">
        <w:rPr>
          <w:sz w:val="24"/>
          <w:szCs w:val="24"/>
        </w:rPr>
        <w:t xml:space="preserve">to begin in Week 3) </w:t>
      </w:r>
      <w:r w:rsidR="00310426" w:rsidRPr="00310426">
        <w:rPr>
          <w:sz w:val="24"/>
          <w:szCs w:val="24"/>
        </w:rPr>
        <w:t>and</w:t>
      </w:r>
      <w:r w:rsidR="00310426">
        <w:rPr>
          <w:sz w:val="24"/>
          <w:szCs w:val="24"/>
        </w:rPr>
        <w:t xml:space="preserve"> more importantly the development of questions for use in the tutorials, knowledge about the students</w:t>
      </w:r>
      <w:r w:rsidR="00851F18">
        <w:rPr>
          <w:sz w:val="24"/>
          <w:szCs w:val="24"/>
        </w:rPr>
        <w:t>’</w:t>
      </w:r>
      <w:r w:rsidR="00310426">
        <w:rPr>
          <w:sz w:val="24"/>
          <w:szCs w:val="24"/>
        </w:rPr>
        <w:t xml:space="preserve"> mathematical capabilities was necessary from an early stage in the project. </w:t>
      </w:r>
    </w:p>
    <w:p w14:paraId="19511EAB" w14:textId="77777777" w:rsidR="00E56429" w:rsidRDefault="00A060AA" w:rsidP="00073F31">
      <w:pPr>
        <w:pStyle w:val="Heading3"/>
      </w:pPr>
      <w:bookmarkStart w:id="58" w:name="_Toc395689976"/>
      <w:r>
        <w:t xml:space="preserve">2. </w:t>
      </w:r>
      <w:r w:rsidR="00E56429">
        <w:t>The questionnaire</w:t>
      </w:r>
      <w:bookmarkEnd w:id="58"/>
    </w:p>
    <w:p w14:paraId="58124F66" w14:textId="77777777" w:rsidR="00E56429" w:rsidRDefault="00E56429" w:rsidP="00E56429"/>
    <w:p w14:paraId="517CEE9F" w14:textId="77777777" w:rsidR="005178B0" w:rsidRDefault="00E56429" w:rsidP="00E56429">
      <w:pPr>
        <w:spacing w:line="360" w:lineRule="auto"/>
        <w:rPr>
          <w:sz w:val="24"/>
          <w:szCs w:val="24"/>
        </w:rPr>
      </w:pPr>
      <w:r>
        <w:tab/>
      </w:r>
      <w:r w:rsidR="00A706BC" w:rsidRPr="00BF652B">
        <w:rPr>
          <w:sz w:val="24"/>
          <w:szCs w:val="24"/>
        </w:rPr>
        <w:t>A questionnaire was</w:t>
      </w:r>
      <w:r w:rsidRPr="00BF652B">
        <w:rPr>
          <w:sz w:val="24"/>
          <w:szCs w:val="24"/>
        </w:rPr>
        <w:t xml:space="preserve"> administered to the participants</w:t>
      </w:r>
      <w:r w:rsidR="00A706BC" w:rsidRPr="00BF652B">
        <w:rPr>
          <w:sz w:val="24"/>
          <w:szCs w:val="24"/>
        </w:rPr>
        <w:t xml:space="preserve"> at the end of the initiative</w:t>
      </w:r>
      <w:r w:rsidRPr="00BF652B">
        <w:rPr>
          <w:sz w:val="24"/>
          <w:szCs w:val="24"/>
        </w:rPr>
        <w:t xml:space="preserve">. </w:t>
      </w:r>
      <w:r w:rsidR="005E1186">
        <w:rPr>
          <w:sz w:val="24"/>
          <w:szCs w:val="24"/>
        </w:rPr>
        <w:t>A copy is included in Appendix 4</w:t>
      </w:r>
      <w:r w:rsidR="006F3183">
        <w:rPr>
          <w:sz w:val="24"/>
          <w:szCs w:val="24"/>
        </w:rPr>
        <w:t xml:space="preserve">. </w:t>
      </w:r>
      <w:r w:rsidR="006D55BD">
        <w:rPr>
          <w:sz w:val="24"/>
          <w:szCs w:val="24"/>
        </w:rPr>
        <w:t>The student questionnaire is generally acknowledged as a valid means of evaluating teaching and learning environments</w:t>
      </w:r>
      <w:r w:rsidR="009F51E4">
        <w:rPr>
          <w:sz w:val="24"/>
          <w:szCs w:val="24"/>
        </w:rPr>
        <w:t xml:space="preserve"> </w:t>
      </w:r>
      <w:r w:rsidR="009F51E4" w:rsidRPr="009F51E4">
        <w:rPr>
          <w:sz w:val="24"/>
          <w:szCs w:val="24"/>
        </w:rPr>
        <w:t>(Stanley and Marsden, 2012)</w:t>
      </w:r>
      <w:r w:rsidR="009F51E4">
        <w:rPr>
          <w:sz w:val="24"/>
          <w:szCs w:val="24"/>
        </w:rPr>
        <w:t xml:space="preserve"> </w:t>
      </w:r>
      <w:r w:rsidR="006D55BD">
        <w:rPr>
          <w:sz w:val="24"/>
          <w:szCs w:val="24"/>
        </w:rPr>
        <w:t>with</w:t>
      </w:r>
      <w:r w:rsidR="005B79D9">
        <w:rPr>
          <w:sz w:val="24"/>
          <w:szCs w:val="24"/>
        </w:rPr>
        <w:t xml:space="preserve"> some researchers arguing </w:t>
      </w:r>
      <w:r w:rsidR="005B79D9" w:rsidRPr="00E404F8">
        <w:rPr>
          <w:i/>
          <w:sz w:val="24"/>
          <w:szCs w:val="24"/>
        </w:rPr>
        <w:t xml:space="preserve">“…it is generally considered that, provided students are asked about those aspects of teaching environments which they are qualified to comment upon, student evaluations are more useful, accurate and valid than other measures of teaching performance…” </w:t>
      </w:r>
      <w:r w:rsidR="00FD12DF">
        <w:rPr>
          <w:sz w:val="24"/>
          <w:szCs w:val="24"/>
        </w:rPr>
        <w:fldChar w:fldCharType="begin"/>
      </w:r>
      <w:r w:rsidR="005178B0">
        <w:rPr>
          <w:sz w:val="24"/>
          <w:szCs w:val="24"/>
        </w:rPr>
        <w:instrText xml:space="preserve"> ADDIN EN.CITE &lt;EndNote&gt;&lt;Cite&gt;&lt;Author&gt;Ballantyne&lt;/Author&gt;&lt;Year&gt;2000&lt;/Year&gt;&lt;RecNum&gt;73&lt;/RecNum&gt;&lt;Suffix&gt;`, p.221-222&lt;/Suffix&gt;&lt;DisplayText&gt;(Ballantyne et al., 2000, p.221-222)&lt;/DisplayText&gt;&lt;record&gt;&lt;rec-number&gt;73&lt;/rec-number&gt;&lt;foreign-keys&gt;&lt;key app="EN" db-id="eat5pdetradwv9esxe7xa9pvzx5afwrrs5vw"&gt;73&lt;/key&gt;&lt;/foreign-keys&gt;&lt;ref-type name="Journal Article"&gt;17&lt;/ref-type&gt;&lt;contributors&gt;&lt;authors&gt;&lt;author&gt;Ballantyne, R,&lt;/author&gt;&lt;author&gt;Bothwick, J,&lt;/author&gt;&lt;author&gt;Packer, J,&lt;/author&gt;&lt;/authors&gt;&lt;/contributors&gt;&lt;titles&gt;&lt;title&gt;Beyond student evaluation of teaching: Identifying and addressing academic staff development needs&lt;/title&gt;&lt;secondary-title&gt;Assessment and Evaluation in Higher Education&lt;/secondary-title&gt;&lt;/titles&gt;&lt;periodical&gt;&lt;full-title&gt;Assessment and Evaluation in Higher Education&lt;/full-title&gt;&lt;/periodical&gt;&lt;pages&gt;221-236&lt;/pages&gt;&lt;volume&gt;25&lt;/volume&gt;&lt;number&gt;3&lt;/number&gt;&lt;section&gt;221&lt;/section&gt;&lt;dates&gt;&lt;year&gt;2000&lt;/year&gt;&lt;/dates&gt;&lt;urls&gt;&lt;/urls&gt;&lt;/record&gt;&lt;/Cite&gt;&lt;/EndNote&gt;</w:instrText>
      </w:r>
      <w:r w:rsidR="00FD12DF">
        <w:rPr>
          <w:sz w:val="24"/>
          <w:szCs w:val="24"/>
        </w:rPr>
        <w:fldChar w:fldCharType="separate"/>
      </w:r>
      <w:r w:rsidR="005178B0">
        <w:rPr>
          <w:noProof/>
          <w:sz w:val="24"/>
          <w:szCs w:val="24"/>
        </w:rPr>
        <w:t>(Ballantyne et al., 2000, p.221-222)</w:t>
      </w:r>
      <w:r w:rsidR="00FD12DF">
        <w:rPr>
          <w:sz w:val="24"/>
          <w:szCs w:val="24"/>
        </w:rPr>
        <w:fldChar w:fldCharType="end"/>
      </w:r>
      <w:r w:rsidR="005B79D9">
        <w:rPr>
          <w:sz w:val="24"/>
          <w:szCs w:val="24"/>
        </w:rPr>
        <w:t>.</w:t>
      </w:r>
      <w:r w:rsidR="006D55BD">
        <w:rPr>
          <w:sz w:val="24"/>
          <w:szCs w:val="24"/>
        </w:rPr>
        <w:t xml:space="preserve"> </w:t>
      </w:r>
    </w:p>
    <w:p w14:paraId="40DB1930" w14:textId="77777777" w:rsidR="00E56429" w:rsidRPr="006D55BD" w:rsidRDefault="00A706BC" w:rsidP="005178B0">
      <w:pPr>
        <w:spacing w:line="360" w:lineRule="auto"/>
        <w:ind w:firstLine="720"/>
        <w:rPr>
          <w:sz w:val="24"/>
          <w:szCs w:val="24"/>
        </w:rPr>
      </w:pPr>
      <w:r w:rsidRPr="00BF652B">
        <w:rPr>
          <w:sz w:val="24"/>
          <w:szCs w:val="24"/>
        </w:rPr>
        <w:t xml:space="preserve">Questions used on the questionnaire </w:t>
      </w:r>
      <w:r w:rsidR="005178B0">
        <w:rPr>
          <w:sz w:val="24"/>
          <w:szCs w:val="24"/>
        </w:rPr>
        <w:t xml:space="preserve">for this project </w:t>
      </w:r>
      <w:r w:rsidR="00DA7799" w:rsidRPr="00BF652B">
        <w:rPr>
          <w:sz w:val="24"/>
          <w:szCs w:val="24"/>
        </w:rPr>
        <w:t xml:space="preserve">were adapted from questions which were developed in </w:t>
      </w:r>
      <w:r w:rsidRPr="00BF652B">
        <w:rPr>
          <w:sz w:val="24"/>
          <w:szCs w:val="24"/>
        </w:rPr>
        <w:t>work originally carried out at Lancaster Uni</w:t>
      </w:r>
      <w:r w:rsidR="004242EE">
        <w:rPr>
          <w:sz w:val="24"/>
          <w:szCs w:val="24"/>
        </w:rPr>
        <w:t>versity (Australia) in the 1980</w:t>
      </w:r>
      <w:r w:rsidRPr="00BF652B">
        <w:rPr>
          <w:sz w:val="24"/>
          <w:szCs w:val="24"/>
        </w:rPr>
        <w:t>s</w:t>
      </w:r>
      <w:r w:rsidR="00DA7799" w:rsidRPr="00BF652B">
        <w:rPr>
          <w:sz w:val="24"/>
          <w:szCs w:val="24"/>
        </w:rPr>
        <w:t xml:space="preserve"> called The Course Experience Questionnaire (CEQ)</w:t>
      </w:r>
      <w:r w:rsidR="00C44917">
        <w:rPr>
          <w:sz w:val="24"/>
          <w:szCs w:val="24"/>
        </w:rPr>
        <w:t xml:space="preserve"> </w:t>
      </w:r>
      <w:r w:rsidR="00FD12DF">
        <w:rPr>
          <w:sz w:val="24"/>
          <w:szCs w:val="24"/>
        </w:rPr>
        <w:fldChar w:fldCharType="begin"/>
      </w:r>
      <w:r w:rsidR="005F3D89">
        <w:rPr>
          <w:sz w:val="24"/>
          <w:szCs w:val="24"/>
        </w:rPr>
        <w:instrText xml:space="preserve"> ADDIN EN.CITE &lt;EndNote&gt;&lt;Cite&gt;&lt;Author&gt;Ramsden&lt;/Author&gt;&lt;Year&gt;1991&lt;/Year&gt;&lt;RecNum&gt;62&lt;/RecNum&gt;&lt;DisplayText&gt;(Ramsden, 1991a)&lt;/DisplayText&gt;&lt;record&gt;&lt;rec-number&gt;62&lt;/rec-number&gt;&lt;foreign-keys&gt;&lt;key app="EN" db-id="eat5pdetradwv9esxe7xa9pvzx5afwrrs5vw"&gt;62&lt;/key&gt;&lt;/foreign-keys&gt;&lt;ref-type name="Journal Article"&gt;17&lt;/ref-type&gt;&lt;contributors&gt;&lt;authors&gt;&lt;author&gt;Ramsden, P&lt;/author&gt;&lt;/authors&gt;&lt;/contributors&gt;&lt;titles&gt;&lt;title&gt;A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section&gt;129&lt;/section&gt;&lt;dates&gt;&lt;year&gt;1991&lt;/year&gt;&lt;/dates&gt;&lt;urls&gt;&lt;/urls&gt;&lt;/record&gt;&lt;/Cite&gt;&lt;/EndNote&gt;</w:instrText>
      </w:r>
      <w:r w:rsidR="00FD12DF">
        <w:rPr>
          <w:sz w:val="24"/>
          <w:szCs w:val="24"/>
        </w:rPr>
        <w:fldChar w:fldCharType="separate"/>
      </w:r>
      <w:r w:rsidR="005707F3">
        <w:rPr>
          <w:noProof/>
          <w:sz w:val="24"/>
          <w:szCs w:val="24"/>
        </w:rPr>
        <w:t>(Ramsden, 1991</w:t>
      </w:r>
      <w:r w:rsidR="005F3D89">
        <w:rPr>
          <w:noProof/>
          <w:sz w:val="24"/>
          <w:szCs w:val="24"/>
        </w:rPr>
        <w:t>)</w:t>
      </w:r>
      <w:r w:rsidR="00FD12DF">
        <w:rPr>
          <w:sz w:val="24"/>
          <w:szCs w:val="24"/>
        </w:rPr>
        <w:fldChar w:fldCharType="end"/>
      </w:r>
      <w:r w:rsidR="00C44917">
        <w:rPr>
          <w:sz w:val="24"/>
          <w:szCs w:val="24"/>
        </w:rPr>
        <w:t xml:space="preserve">. </w:t>
      </w:r>
      <w:r w:rsidRPr="00BF652B">
        <w:rPr>
          <w:sz w:val="24"/>
          <w:szCs w:val="24"/>
        </w:rPr>
        <w:t xml:space="preserve">This work </w:t>
      </w:r>
      <w:r w:rsidR="00DA7799" w:rsidRPr="00BF652B">
        <w:rPr>
          <w:sz w:val="24"/>
          <w:szCs w:val="24"/>
        </w:rPr>
        <w:t>is</w:t>
      </w:r>
      <w:r w:rsidRPr="00BF652B">
        <w:rPr>
          <w:sz w:val="24"/>
          <w:szCs w:val="24"/>
        </w:rPr>
        <w:t xml:space="preserve"> used </w:t>
      </w:r>
      <w:r w:rsidR="00DA7799" w:rsidRPr="00BF652B">
        <w:rPr>
          <w:sz w:val="24"/>
          <w:szCs w:val="24"/>
        </w:rPr>
        <w:t xml:space="preserve">in national annual surveys of all Australian graduates as </w:t>
      </w:r>
      <w:r w:rsidRPr="00BF652B">
        <w:rPr>
          <w:sz w:val="24"/>
          <w:szCs w:val="24"/>
        </w:rPr>
        <w:t xml:space="preserve">a </w:t>
      </w:r>
      <w:r w:rsidR="00DA7799" w:rsidRPr="00BF652B">
        <w:rPr>
          <w:sz w:val="24"/>
          <w:szCs w:val="24"/>
        </w:rPr>
        <w:t>measure of</w:t>
      </w:r>
      <w:r w:rsidR="00967769">
        <w:rPr>
          <w:sz w:val="24"/>
          <w:szCs w:val="24"/>
        </w:rPr>
        <w:t xml:space="preserve"> how the quality of teaching is perceived</w:t>
      </w:r>
      <w:r w:rsidR="00DA7799" w:rsidRPr="00BF652B">
        <w:rPr>
          <w:sz w:val="24"/>
          <w:szCs w:val="24"/>
        </w:rPr>
        <w:t xml:space="preserve"> in degree programmes and is now also increasingly being used as a measure of the teaching quality in universities in the UK. </w:t>
      </w:r>
      <w:r w:rsidR="00C501C8" w:rsidRPr="00BF652B">
        <w:rPr>
          <w:sz w:val="24"/>
          <w:szCs w:val="24"/>
        </w:rPr>
        <w:t xml:space="preserve">The CEQ was developed as a performance indicator of </w:t>
      </w:r>
      <w:r w:rsidR="00696BCD">
        <w:rPr>
          <w:sz w:val="24"/>
          <w:szCs w:val="24"/>
        </w:rPr>
        <w:t>how effective teaching is</w:t>
      </w:r>
      <w:r w:rsidR="00C501C8" w:rsidRPr="00BF652B">
        <w:rPr>
          <w:sz w:val="24"/>
          <w:szCs w:val="24"/>
        </w:rPr>
        <w:t xml:space="preserve"> in higher education institutions and is based on a theory of teaching and learning </w:t>
      </w:r>
      <w:r w:rsidR="003F18A2">
        <w:rPr>
          <w:sz w:val="24"/>
          <w:szCs w:val="24"/>
        </w:rPr>
        <w:t xml:space="preserve">at tertiary level </w:t>
      </w:r>
      <w:r w:rsidR="00C501C8" w:rsidRPr="00BF652B">
        <w:rPr>
          <w:sz w:val="24"/>
          <w:szCs w:val="24"/>
        </w:rPr>
        <w:t xml:space="preserve">in which </w:t>
      </w:r>
      <w:r w:rsidR="000273D3" w:rsidRPr="00BF652B">
        <w:rPr>
          <w:sz w:val="24"/>
          <w:szCs w:val="24"/>
        </w:rPr>
        <w:t xml:space="preserve">the key determinants of student approaches to learning and the quality of their learning outcomes are their perceptions of instruction, curriculum and assessment </w:t>
      </w:r>
      <w:r w:rsidR="00FD12DF">
        <w:rPr>
          <w:sz w:val="24"/>
          <w:szCs w:val="24"/>
        </w:rPr>
        <w:fldChar w:fldCharType="begin"/>
      </w:r>
      <w:r w:rsidR="00C44917">
        <w:rPr>
          <w:sz w:val="24"/>
          <w:szCs w:val="24"/>
        </w:rPr>
        <w:instrText xml:space="preserve"> ADDIN EN.CITE &lt;EndNote&gt;&lt;Cite&gt;&lt;Author&gt;Entwistle&lt;/Author&gt;&lt;Year&gt;1982&lt;/Year&gt;&lt;RecNum&gt;63&lt;/RecNum&gt;&lt;DisplayText&gt;(Entwistle and Ramsden, 1982)&lt;/DisplayText&gt;&lt;record&gt;&lt;rec-number&gt;63&lt;/rec-number&gt;&lt;foreign-keys&gt;&lt;key app="EN" db-id="eat5pdetradwv9esxe7xa9pvzx5afwrrs5vw"&gt;63&lt;/key&gt;&lt;/foreign-keys&gt;&lt;ref-type name="Book"&gt;6&lt;/ref-type&gt;&lt;contributors&gt;&lt;authors&gt;&lt;author&gt;Entwistle, A&lt;/author&gt;&lt;author&gt;Ramsden, P,&lt;/author&gt;&lt;/authors&gt;&lt;/contributors&gt;&lt;titles&gt;&lt;title&gt;Understanding Student Learning &lt;/title&gt;&lt;/titles&gt;&lt;dates&gt;&lt;year&gt;1982&lt;/year&gt;&lt;/dates&gt;&lt;pub-location&gt;Beckenham, Kent&lt;/pub-location&gt;&lt;publisher&gt;Croom Helm&lt;/publisher&gt;&lt;urls&gt;&lt;/urls&gt;&lt;/record&gt;&lt;/Cite&gt;&lt;/EndNote&gt;</w:instrText>
      </w:r>
      <w:r w:rsidR="00FD12DF">
        <w:rPr>
          <w:sz w:val="24"/>
          <w:szCs w:val="24"/>
        </w:rPr>
        <w:fldChar w:fldCharType="separate"/>
      </w:r>
      <w:r w:rsidR="00C44917">
        <w:rPr>
          <w:noProof/>
          <w:sz w:val="24"/>
          <w:szCs w:val="24"/>
        </w:rPr>
        <w:t>(Entwistle and Ramsden, 1982)</w:t>
      </w:r>
      <w:r w:rsidR="00FD12DF">
        <w:rPr>
          <w:sz w:val="24"/>
          <w:szCs w:val="24"/>
        </w:rPr>
        <w:fldChar w:fldCharType="end"/>
      </w:r>
      <w:r w:rsidR="000273D3" w:rsidRPr="00BF652B">
        <w:rPr>
          <w:b/>
          <w:sz w:val="24"/>
          <w:szCs w:val="24"/>
        </w:rPr>
        <w:t>.</w:t>
      </w:r>
      <w:r w:rsidR="008A58B1">
        <w:rPr>
          <w:b/>
          <w:sz w:val="24"/>
          <w:szCs w:val="24"/>
        </w:rPr>
        <w:t xml:space="preserve"> </w:t>
      </w:r>
    </w:p>
    <w:p w14:paraId="30620E98" w14:textId="77777777" w:rsidR="000273D3" w:rsidRPr="00BF652B" w:rsidRDefault="000273D3" w:rsidP="00E56429">
      <w:pPr>
        <w:spacing w:line="360" w:lineRule="auto"/>
        <w:rPr>
          <w:sz w:val="24"/>
          <w:szCs w:val="24"/>
        </w:rPr>
      </w:pPr>
      <w:r w:rsidRPr="00BF652B">
        <w:rPr>
          <w:b/>
          <w:sz w:val="24"/>
          <w:szCs w:val="24"/>
        </w:rPr>
        <w:tab/>
      </w:r>
      <w:r w:rsidRPr="00BF652B">
        <w:rPr>
          <w:sz w:val="24"/>
          <w:szCs w:val="24"/>
        </w:rPr>
        <w:t xml:space="preserve">The design of the original instrument was to </w:t>
      </w:r>
      <w:r w:rsidR="007800E2">
        <w:rPr>
          <w:sz w:val="24"/>
          <w:szCs w:val="24"/>
        </w:rPr>
        <w:t xml:space="preserve">ascertain any differences that exist between comparable ‘academic organisational units’ such as quality of teaching, clarity of standards and goals given, level of workload and amount of independent learning required, </w:t>
      </w:r>
      <w:r w:rsidR="007800E2">
        <w:rPr>
          <w:sz w:val="24"/>
          <w:szCs w:val="24"/>
        </w:rPr>
        <w:lastRenderedPageBreak/>
        <w:t>as these are all aspects of teaching which students have first-hand experience in</w:t>
      </w:r>
      <w:r w:rsidR="005F711C">
        <w:rPr>
          <w:sz w:val="24"/>
          <w:szCs w:val="24"/>
        </w:rPr>
        <w:t xml:space="preserve"> (Gibbon et al., 2009)</w:t>
      </w:r>
      <w:r w:rsidR="007800E2">
        <w:rPr>
          <w:sz w:val="24"/>
          <w:szCs w:val="24"/>
        </w:rPr>
        <w:t>.</w:t>
      </w:r>
      <w:r w:rsidRPr="00BF652B">
        <w:rPr>
          <w:sz w:val="24"/>
          <w:szCs w:val="24"/>
        </w:rPr>
        <w:t xml:space="preserve"> </w:t>
      </w:r>
    </w:p>
    <w:p w14:paraId="3CD6B3FC" w14:textId="77777777" w:rsidR="00E56429" w:rsidRDefault="000273D3" w:rsidP="004A6A9D">
      <w:pPr>
        <w:spacing w:line="360" w:lineRule="auto"/>
        <w:rPr>
          <w:sz w:val="24"/>
          <w:szCs w:val="24"/>
        </w:rPr>
      </w:pPr>
      <w:r w:rsidRPr="00BF652B">
        <w:rPr>
          <w:sz w:val="24"/>
          <w:szCs w:val="24"/>
        </w:rPr>
        <w:tab/>
        <w:t xml:space="preserve">A more detailed explanation of the questionnaire will be outlined in the coming chapters, where the results and discussion of findings will also be described. </w:t>
      </w:r>
    </w:p>
    <w:p w14:paraId="13C3B16D" w14:textId="77777777" w:rsidR="00211A5F" w:rsidRDefault="00A060AA" w:rsidP="00073F31">
      <w:pPr>
        <w:pStyle w:val="Heading3"/>
      </w:pPr>
      <w:bookmarkStart w:id="59" w:name="_Toc395689977"/>
      <w:r>
        <w:t xml:space="preserve">3. </w:t>
      </w:r>
      <w:r w:rsidR="005A439C">
        <w:t>The interview</w:t>
      </w:r>
      <w:bookmarkEnd w:id="59"/>
    </w:p>
    <w:p w14:paraId="557A6522" w14:textId="77777777" w:rsidR="00E56429" w:rsidRDefault="00E56429" w:rsidP="00E56429"/>
    <w:p w14:paraId="5386AE94" w14:textId="77777777" w:rsidR="00A36842" w:rsidRDefault="00A36842" w:rsidP="006D1F70">
      <w:pPr>
        <w:spacing w:line="360" w:lineRule="auto"/>
        <w:rPr>
          <w:sz w:val="24"/>
          <w:szCs w:val="24"/>
        </w:rPr>
      </w:pPr>
      <w:r>
        <w:tab/>
      </w:r>
      <w:r w:rsidRPr="006D1F70">
        <w:rPr>
          <w:sz w:val="24"/>
          <w:szCs w:val="24"/>
        </w:rPr>
        <w:t>Given that my goal is</w:t>
      </w:r>
      <w:r w:rsidR="004A5323">
        <w:rPr>
          <w:sz w:val="24"/>
          <w:szCs w:val="24"/>
        </w:rPr>
        <w:t xml:space="preserve"> to</w:t>
      </w:r>
      <w:r w:rsidRPr="006D1F70">
        <w:rPr>
          <w:sz w:val="24"/>
          <w:szCs w:val="24"/>
        </w:rPr>
        <w:t xml:space="preserve"> identify and defend the research process in my study, it is very important that I describe the methods I use as specifically as possible. Indeed, it is not sufficient to say “carrying out </w:t>
      </w:r>
      <w:r w:rsidR="009C47FF">
        <w:rPr>
          <w:sz w:val="24"/>
          <w:szCs w:val="24"/>
        </w:rPr>
        <w:t>an interview</w:t>
      </w:r>
      <w:r w:rsidRPr="006D1F70">
        <w:rPr>
          <w:sz w:val="24"/>
          <w:szCs w:val="24"/>
        </w:rPr>
        <w:t xml:space="preserve">” but rather </w:t>
      </w:r>
      <w:r w:rsidR="006D1F70" w:rsidRPr="006D1F70">
        <w:rPr>
          <w:sz w:val="24"/>
          <w:szCs w:val="24"/>
        </w:rPr>
        <w:t xml:space="preserve">detailed descriptions should be given </w:t>
      </w:r>
      <w:r w:rsidR="00D9540F">
        <w:rPr>
          <w:sz w:val="24"/>
          <w:szCs w:val="24"/>
        </w:rPr>
        <w:t>about</w:t>
      </w:r>
      <w:r w:rsidRPr="006D1F70">
        <w:rPr>
          <w:sz w:val="24"/>
          <w:szCs w:val="24"/>
        </w:rPr>
        <w:t xml:space="preserve"> what kind</w:t>
      </w:r>
      <w:r w:rsidR="006D1F70" w:rsidRPr="006D1F70">
        <w:rPr>
          <w:sz w:val="24"/>
          <w:szCs w:val="24"/>
        </w:rPr>
        <w:t xml:space="preserve"> of interviews they are, the</w:t>
      </w:r>
      <w:r w:rsidRPr="006D1F70">
        <w:rPr>
          <w:sz w:val="24"/>
          <w:szCs w:val="24"/>
        </w:rPr>
        <w:t xml:space="preserve"> setting they will be conducted in and any interview techniques that will be used </w:t>
      </w:r>
      <w:r w:rsidR="00FD12DF" w:rsidRPr="006D1F70">
        <w:rPr>
          <w:sz w:val="24"/>
          <w:szCs w:val="24"/>
        </w:rPr>
        <w:fldChar w:fldCharType="begin"/>
      </w:r>
      <w:r w:rsidRPr="006D1F70">
        <w:rPr>
          <w:sz w:val="24"/>
          <w:szCs w:val="24"/>
        </w:rPr>
        <w:instrText xml:space="preserve"> ADDIN EN.CITE &lt;EndNote&gt;&lt;Cite&gt;&lt;Author&gt;Crotty&lt;/Author&gt;&lt;Year&gt;1998&lt;/Year&gt;&lt;RecNum&gt;91&lt;/RecNum&gt;&lt;DisplayText&gt;(Crotty, 1998)&lt;/DisplayText&gt;&lt;record&gt;&lt;rec-number&gt;91&lt;/rec-number&gt;&lt;foreign-keys&gt;&lt;key app="EN" db-id="eat5pdetradwv9esxe7xa9pvzx5afwrrs5vw"&gt;91&lt;/key&gt;&lt;/foreign-keys&gt;&lt;ref-type name="Book"&gt;6&lt;/ref-type&gt;&lt;contributors&gt;&lt;authors&gt;&lt;author&gt;Crotty, M,&lt;/author&gt;&lt;/authors&gt;&lt;/contributors&gt;&lt;titles&gt;&lt;title&gt;The Foundations of Social Research: Meaning and Perspective in the Research Process&lt;/title&gt;&lt;/titles&gt;&lt;dates&gt;&lt;year&gt;1998&lt;/year&gt;&lt;/dates&gt;&lt;pub-location&gt;London&lt;/pub-location&gt;&lt;publisher&gt;SAGE Publications&lt;/publisher&gt;&lt;urls&gt;&lt;/urls&gt;&lt;/record&gt;&lt;/Cite&gt;&lt;/EndNote&gt;</w:instrText>
      </w:r>
      <w:r w:rsidR="00FD12DF" w:rsidRPr="006D1F70">
        <w:rPr>
          <w:sz w:val="24"/>
          <w:szCs w:val="24"/>
        </w:rPr>
        <w:fldChar w:fldCharType="separate"/>
      </w:r>
      <w:r w:rsidRPr="006D1F70">
        <w:rPr>
          <w:noProof/>
          <w:sz w:val="24"/>
          <w:szCs w:val="24"/>
        </w:rPr>
        <w:t>(Crotty, 1998)</w:t>
      </w:r>
      <w:r w:rsidR="00FD12DF" w:rsidRPr="006D1F70">
        <w:rPr>
          <w:sz w:val="24"/>
          <w:szCs w:val="24"/>
        </w:rPr>
        <w:fldChar w:fldCharType="end"/>
      </w:r>
      <w:r w:rsidR="006D1F70" w:rsidRPr="006D1F70">
        <w:rPr>
          <w:sz w:val="24"/>
          <w:szCs w:val="24"/>
        </w:rPr>
        <w:t>.</w:t>
      </w:r>
      <w:r w:rsidR="000273D3" w:rsidRPr="006D1F70">
        <w:rPr>
          <w:sz w:val="24"/>
          <w:szCs w:val="24"/>
        </w:rPr>
        <w:tab/>
      </w:r>
    </w:p>
    <w:p w14:paraId="70E44CD0" w14:textId="77777777" w:rsidR="00F127BE" w:rsidRPr="006D1F70" w:rsidRDefault="00F127BE" w:rsidP="006D1F70">
      <w:pPr>
        <w:spacing w:line="360" w:lineRule="auto"/>
        <w:rPr>
          <w:sz w:val="24"/>
          <w:szCs w:val="24"/>
        </w:rPr>
      </w:pPr>
      <w:r>
        <w:rPr>
          <w:sz w:val="24"/>
          <w:szCs w:val="24"/>
        </w:rPr>
        <w:tab/>
      </w:r>
      <w:r w:rsidR="00B37181">
        <w:rPr>
          <w:sz w:val="24"/>
          <w:szCs w:val="24"/>
        </w:rPr>
        <w:t>Even though my ontological position is based upon the assumption that the views, understandings and experiences of the people involved are fundamental properties of the reality in which my research questions are designed to probe</w:t>
      </w:r>
      <w:r>
        <w:rPr>
          <w:sz w:val="24"/>
          <w:szCs w:val="24"/>
        </w:rPr>
        <w:t xml:space="preserve">, I am more interested in the perceptions of the participants of the research. </w:t>
      </w:r>
    </w:p>
    <w:p w14:paraId="0163BABB" w14:textId="77777777" w:rsidR="00B61E9A" w:rsidRPr="00BF652B" w:rsidRDefault="000273D3" w:rsidP="00A36842">
      <w:pPr>
        <w:spacing w:line="360" w:lineRule="auto"/>
        <w:ind w:firstLine="720"/>
        <w:rPr>
          <w:sz w:val="24"/>
          <w:szCs w:val="24"/>
        </w:rPr>
      </w:pPr>
      <w:r w:rsidRPr="00BF652B">
        <w:rPr>
          <w:sz w:val="24"/>
          <w:szCs w:val="24"/>
        </w:rPr>
        <w:t>The second</w:t>
      </w:r>
      <w:r w:rsidR="001C1DDA" w:rsidRPr="00BF652B">
        <w:rPr>
          <w:sz w:val="24"/>
          <w:szCs w:val="24"/>
        </w:rPr>
        <w:t xml:space="preserve"> method of data generation involved an interview with six students who volunteered their time to talk about their views regarding group work in mathematics, the assessment of group wo</w:t>
      </w:r>
      <w:r w:rsidR="000D543B">
        <w:rPr>
          <w:sz w:val="24"/>
          <w:szCs w:val="24"/>
        </w:rPr>
        <w:t xml:space="preserve">rk and other concerns they had. </w:t>
      </w:r>
      <w:r w:rsidR="00885509">
        <w:rPr>
          <w:sz w:val="24"/>
          <w:szCs w:val="24"/>
        </w:rPr>
        <w:t xml:space="preserve">An interview time was arranged during a free time slot and all students were invited to attend. Six students turned up on the day. </w:t>
      </w:r>
      <w:r w:rsidR="00DF6CDB" w:rsidRPr="00BF652B">
        <w:rPr>
          <w:sz w:val="24"/>
          <w:szCs w:val="24"/>
        </w:rPr>
        <w:t>These students were from the large</w:t>
      </w:r>
      <w:r w:rsidR="00885509">
        <w:rPr>
          <w:sz w:val="24"/>
          <w:szCs w:val="24"/>
        </w:rPr>
        <w:t>r</w:t>
      </w:r>
      <w:r w:rsidR="00DF6CDB" w:rsidRPr="00BF652B">
        <w:rPr>
          <w:sz w:val="24"/>
          <w:szCs w:val="24"/>
        </w:rPr>
        <w:t xml:space="preserve"> cohort who participated in the PBL initiative and consented</w:t>
      </w:r>
      <w:r w:rsidR="00D148B1">
        <w:rPr>
          <w:sz w:val="24"/>
          <w:szCs w:val="24"/>
        </w:rPr>
        <w:t xml:space="preserve"> (Appendix 6)</w:t>
      </w:r>
      <w:r w:rsidR="00DF6CDB" w:rsidRPr="00BF652B">
        <w:rPr>
          <w:sz w:val="24"/>
          <w:szCs w:val="24"/>
        </w:rPr>
        <w:t xml:space="preserve"> to being included in the compilation of the statistics on the project. The interview lasted approximately 40 minutes, was audio-taped and </w:t>
      </w:r>
      <w:r w:rsidR="000D543B">
        <w:rPr>
          <w:sz w:val="24"/>
          <w:szCs w:val="24"/>
        </w:rPr>
        <w:t xml:space="preserve">later transcribed for analysis. </w:t>
      </w:r>
      <w:r w:rsidR="00A74DF5" w:rsidRPr="00BF652B">
        <w:rPr>
          <w:sz w:val="24"/>
          <w:szCs w:val="24"/>
        </w:rPr>
        <w:t>T</w:t>
      </w:r>
      <w:r w:rsidR="00936B5B">
        <w:rPr>
          <w:sz w:val="24"/>
          <w:szCs w:val="24"/>
        </w:rPr>
        <w:t>able 4.3</w:t>
      </w:r>
      <w:r w:rsidR="003F3D8F" w:rsidRPr="00BF652B">
        <w:rPr>
          <w:sz w:val="24"/>
          <w:szCs w:val="24"/>
        </w:rPr>
        <w:t xml:space="preserve"> </w:t>
      </w:r>
      <w:r w:rsidR="00A74DF5" w:rsidRPr="00BF652B">
        <w:rPr>
          <w:sz w:val="24"/>
          <w:szCs w:val="24"/>
        </w:rPr>
        <w:t>below lists the questions asked in the interview</w:t>
      </w:r>
      <w:r w:rsidR="00A13BAD">
        <w:rPr>
          <w:sz w:val="24"/>
          <w:szCs w:val="24"/>
        </w:rPr>
        <w:t xml:space="preserve"> </w:t>
      </w:r>
      <w:r w:rsidR="00E07B6C">
        <w:rPr>
          <w:sz w:val="24"/>
          <w:szCs w:val="24"/>
        </w:rPr>
        <w:t>(Gibbon et al., 2009)</w:t>
      </w:r>
      <w:r w:rsidR="00A74DF5" w:rsidRPr="00BF652B">
        <w:rPr>
          <w:sz w:val="24"/>
          <w:szCs w:val="24"/>
        </w:rPr>
        <w:t>.</w:t>
      </w:r>
      <w:r w:rsidR="00B61E9A" w:rsidRPr="00BF652B">
        <w:rPr>
          <w:sz w:val="24"/>
          <w:szCs w:val="24"/>
        </w:rPr>
        <w:t xml:space="preserve"> </w:t>
      </w:r>
    </w:p>
    <w:p w14:paraId="69FF5273" w14:textId="77777777" w:rsidR="00F35A0D" w:rsidRPr="005A439C" w:rsidRDefault="00B61E9A" w:rsidP="005A439C">
      <w:pPr>
        <w:spacing w:line="360" w:lineRule="auto"/>
        <w:rPr>
          <w:sz w:val="24"/>
          <w:szCs w:val="24"/>
        </w:rPr>
      </w:pPr>
      <w:r w:rsidRPr="00BF652B">
        <w:rPr>
          <w:sz w:val="24"/>
          <w:szCs w:val="24"/>
        </w:rPr>
        <w:tab/>
        <w:t xml:space="preserve">The interview was conducted by a third-party who was unknown to the students. I felt that it would be easier for students to talk about the project and their opinions if they were to do so with someone who was disconnected from the process. The interviewer had not met the students before the interview but was familiar both with the process of PBL in the classroom and the process of interviewing  and so was able to relate to what the students were saying in relation to a given question as well as ensuring that conversation </w:t>
      </w:r>
      <w:r w:rsidRPr="00BF652B">
        <w:rPr>
          <w:sz w:val="24"/>
          <w:szCs w:val="24"/>
        </w:rPr>
        <w:lastRenderedPageBreak/>
        <w:t>did not stall d</w:t>
      </w:r>
      <w:r w:rsidR="00366DD9">
        <w:rPr>
          <w:sz w:val="24"/>
          <w:szCs w:val="24"/>
        </w:rPr>
        <w:t>uring the interview. Questions used in the inte</w:t>
      </w:r>
      <w:r w:rsidR="00050E03">
        <w:rPr>
          <w:sz w:val="24"/>
          <w:szCs w:val="24"/>
        </w:rPr>
        <w:t xml:space="preserve">rview process were designed as a part of a study which generated evidence related to problem-based learning  </w:t>
      </w:r>
      <w:r w:rsidR="00050E03">
        <w:rPr>
          <w:sz w:val="24"/>
          <w:szCs w:val="24"/>
        </w:rPr>
        <w:fldChar w:fldCharType="begin"/>
      </w:r>
      <w:r w:rsidR="00050E03">
        <w:rPr>
          <w:sz w:val="24"/>
          <w:szCs w:val="24"/>
        </w:rPr>
        <w:instrText xml:space="preserve"> ADDIN EN.CITE &lt;EndNote&gt;&lt;Cite&gt;&lt;Author&gt;Gibbon&lt;/Author&gt;&lt;Year&gt;2009&lt;/Year&gt;&lt;RecNum&gt;105&lt;/RecNum&gt;&lt;DisplayText&gt;(Gibbon et al., 2009)&lt;/DisplayText&gt;&lt;record&gt;&lt;rec-number&gt;105&lt;/rec-number&gt;&lt;foreign-keys&gt;&lt;key app="EN" db-id="eat5pdetradwv9esxe7xa9pvzx5afwrrs5vw"&gt;105&lt;/key&gt;&lt;/foreign-keys&gt;&lt;ref-type name="Electronic Article"&gt;43&lt;/ref-type&gt;&lt;contributors&gt;&lt;authors&gt;&lt;author&gt;Gibbon, C, &lt;/author&gt;&lt;author&gt;Marcangelo, C,&lt;/author&gt;&lt;author&gt;Cage, M,&lt;/author&gt;&lt;/authors&gt;&lt;/contributors&gt;&lt;titles&gt;&lt;title&gt;Problem-Based Learning Evaluation Toolkit&lt;/title&gt;&lt;/titles&gt;&lt;dates&gt;&lt;year&gt;2009&lt;/year&gt;&lt;/dates&gt;&lt;publisher&gt;Higher Education Authority&lt;/publisher&gt;&lt;urls&gt;&lt;/urls&gt;&lt;/record&gt;&lt;/Cite&gt;&lt;/EndNote&gt;</w:instrText>
      </w:r>
      <w:r w:rsidR="00050E03">
        <w:rPr>
          <w:sz w:val="24"/>
          <w:szCs w:val="24"/>
        </w:rPr>
        <w:fldChar w:fldCharType="separate"/>
      </w:r>
      <w:r w:rsidR="00050E03">
        <w:rPr>
          <w:noProof/>
          <w:sz w:val="24"/>
          <w:szCs w:val="24"/>
        </w:rPr>
        <w:t>(Gibbon et al., 2009)</w:t>
      </w:r>
      <w:r w:rsidR="00050E03">
        <w:rPr>
          <w:sz w:val="24"/>
          <w:szCs w:val="24"/>
        </w:rPr>
        <w:fldChar w:fldCharType="end"/>
      </w:r>
      <w:r w:rsidR="00050E03">
        <w:rPr>
          <w:sz w:val="24"/>
          <w:szCs w:val="24"/>
        </w:rPr>
        <w:t xml:space="preserve"> and were used in this study primarily because they have been previously validated in other institutions. </w:t>
      </w:r>
    </w:p>
    <w:p w14:paraId="030B00AA" w14:textId="77777777" w:rsidR="003F3D8F" w:rsidRPr="00936B5B" w:rsidRDefault="00936B5B" w:rsidP="00936B5B">
      <w:pPr>
        <w:rPr>
          <w:b/>
          <w:sz w:val="24"/>
          <w:szCs w:val="24"/>
        </w:rPr>
      </w:pPr>
      <w:r w:rsidRPr="00936B5B">
        <w:rPr>
          <w:b/>
          <w:sz w:val="24"/>
          <w:szCs w:val="24"/>
        </w:rPr>
        <w:t>Table 4.3</w:t>
      </w:r>
    </w:p>
    <w:p w14:paraId="58253480" w14:textId="77777777" w:rsidR="00F35A0D" w:rsidRPr="00F35A0D" w:rsidRDefault="003F3D8F" w:rsidP="0051097C">
      <w:pPr>
        <w:pStyle w:val="Default"/>
        <w:spacing w:before="240" w:after="60"/>
        <w:rPr>
          <w:b/>
          <w:bCs/>
        </w:rPr>
      </w:pPr>
      <w:r w:rsidRPr="00BF652B">
        <w:rPr>
          <w:b/>
          <w:bCs/>
        </w:rPr>
        <w:t xml:space="preserve">Focus Group Interview Questions </w:t>
      </w:r>
    </w:p>
    <w:p w14:paraId="265BFBEE" w14:textId="77777777" w:rsidR="003F3D8F" w:rsidRPr="00BF652B" w:rsidRDefault="003F3D8F" w:rsidP="0051097C">
      <w:pPr>
        <w:pStyle w:val="Default"/>
        <w:jc w:val="both"/>
        <w:rPr>
          <w:rFonts w:ascii="Arial" w:hAnsi="Arial" w:cs="Arial"/>
        </w:rPr>
      </w:pPr>
    </w:p>
    <w:p w14:paraId="31DC9362" w14:textId="77777777" w:rsidR="003F3D8F" w:rsidRPr="00F35A0D" w:rsidRDefault="003F3D8F" w:rsidP="0051097C">
      <w:pPr>
        <w:pStyle w:val="Default"/>
        <w:rPr>
          <w:rFonts w:asciiTheme="minorHAnsi" w:hAnsiTheme="minorHAnsi" w:cstheme="minorHAnsi"/>
          <w:u w:val="single"/>
        </w:rPr>
      </w:pPr>
      <w:r w:rsidRPr="00F35A0D">
        <w:rPr>
          <w:rFonts w:asciiTheme="minorHAnsi" w:hAnsiTheme="minorHAnsi" w:cstheme="minorHAnsi"/>
          <w:u w:val="single"/>
        </w:rPr>
        <w:t xml:space="preserve">Questions related to CURRICULUM DESIGN </w:t>
      </w:r>
    </w:p>
    <w:p w14:paraId="760ED9BC" w14:textId="77777777" w:rsidR="003F3D8F" w:rsidRPr="00F35A0D" w:rsidRDefault="003F3D8F" w:rsidP="0051097C">
      <w:pPr>
        <w:pStyle w:val="Default"/>
        <w:rPr>
          <w:rFonts w:asciiTheme="minorHAnsi" w:hAnsiTheme="minorHAnsi" w:cstheme="minorHAnsi"/>
        </w:rPr>
      </w:pPr>
    </w:p>
    <w:p w14:paraId="32C3F7E9" w14:textId="77777777" w:rsidR="003F3D8F" w:rsidRPr="00F35A0D" w:rsidRDefault="00885509" w:rsidP="0051097C">
      <w:pPr>
        <w:pStyle w:val="Default"/>
        <w:spacing w:before="100" w:after="100"/>
        <w:rPr>
          <w:rFonts w:asciiTheme="minorHAnsi" w:hAnsiTheme="minorHAnsi" w:cstheme="minorHAnsi"/>
        </w:rPr>
      </w:pPr>
      <w:r>
        <w:rPr>
          <w:rFonts w:asciiTheme="minorHAnsi" w:hAnsiTheme="minorHAnsi" w:cstheme="minorHAnsi"/>
        </w:rPr>
        <w:t>Ho</w:t>
      </w:r>
      <w:r w:rsidR="0053454C">
        <w:rPr>
          <w:rFonts w:asciiTheme="minorHAnsi" w:hAnsiTheme="minorHAnsi" w:cstheme="minorHAnsi"/>
        </w:rPr>
        <w:t>w</w:t>
      </w:r>
      <w:r w:rsidR="003F3D8F" w:rsidRPr="00F35A0D">
        <w:rPr>
          <w:rFonts w:asciiTheme="minorHAnsi" w:hAnsiTheme="minorHAnsi" w:cstheme="minorHAnsi"/>
        </w:rPr>
        <w:t xml:space="preserve"> have you found the overall design of the Foundation Maths module? </w:t>
      </w:r>
    </w:p>
    <w:p w14:paraId="230A6DCD"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have you found the overall design of the PBL component of the module? </w:t>
      </w:r>
    </w:p>
    <w:p w14:paraId="6223283D"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Describe what helped most in preparing you for using a PBL approach? </w:t>
      </w:r>
    </w:p>
    <w:p w14:paraId="79CB9309"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does this type of module design motivate you to learn (or not)? </w:t>
      </w:r>
    </w:p>
    <w:p w14:paraId="11D4A92C"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does PBL compare to other forms of learning you have experienced? </w:t>
      </w:r>
    </w:p>
    <w:p w14:paraId="266ABBDA"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In what ways, if any, has PBL changed your view of learning? </w:t>
      </w:r>
    </w:p>
    <w:p w14:paraId="67B55CE1"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In what ways has PBL prepared you for your chosen professional practice? </w:t>
      </w:r>
    </w:p>
    <w:p w14:paraId="33B916E7" w14:textId="77777777" w:rsidR="003F3D8F" w:rsidRPr="00F35A0D" w:rsidRDefault="003F3D8F" w:rsidP="0051097C">
      <w:pPr>
        <w:pStyle w:val="Default"/>
        <w:spacing w:before="240" w:after="60"/>
        <w:rPr>
          <w:rFonts w:asciiTheme="minorHAnsi" w:hAnsiTheme="minorHAnsi" w:cstheme="minorHAnsi"/>
          <w:u w:val="single"/>
        </w:rPr>
      </w:pPr>
      <w:r w:rsidRPr="00F35A0D">
        <w:rPr>
          <w:rFonts w:asciiTheme="minorHAnsi" w:hAnsiTheme="minorHAnsi" w:cstheme="minorHAnsi"/>
          <w:u w:val="single"/>
        </w:rPr>
        <w:t xml:space="preserve">Questions related to FACILITATION </w:t>
      </w:r>
    </w:p>
    <w:p w14:paraId="5EB07CB9" w14:textId="77777777" w:rsidR="00071026" w:rsidRPr="00F35A0D" w:rsidRDefault="00071026" w:rsidP="0051097C">
      <w:pPr>
        <w:pStyle w:val="Default"/>
        <w:spacing w:before="240" w:after="60"/>
        <w:rPr>
          <w:rFonts w:asciiTheme="minorHAnsi" w:hAnsiTheme="minorHAnsi" w:cstheme="minorHAnsi"/>
          <w:u w:val="single"/>
        </w:rPr>
      </w:pPr>
    </w:p>
    <w:p w14:paraId="33ADB91F"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has the facilitator helped to support your individual learning? </w:t>
      </w:r>
    </w:p>
    <w:p w14:paraId="2AA3B407"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has the facilitator influenced your group learning activities? </w:t>
      </w:r>
    </w:p>
    <w:p w14:paraId="653E3B3F"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does the style used by the facilitator affect what you learn? </w:t>
      </w:r>
    </w:p>
    <w:p w14:paraId="1F73BD66"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How has the feedback from the facilitator influenced your learning? </w:t>
      </w:r>
    </w:p>
    <w:p w14:paraId="3635BFE8"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What did the facilitator do that was most helpful? </w:t>
      </w:r>
    </w:p>
    <w:p w14:paraId="470FF68E" w14:textId="77777777" w:rsidR="003F3D8F" w:rsidRPr="00F35A0D" w:rsidRDefault="003F3D8F" w:rsidP="0051097C">
      <w:pPr>
        <w:pStyle w:val="Default"/>
        <w:spacing w:before="100" w:after="100"/>
        <w:rPr>
          <w:rFonts w:asciiTheme="minorHAnsi" w:hAnsiTheme="minorHAnsi" w:cstheme="minorHAnsi"/>
        </w:rPr>
      </w:pPr>
      <w:r w:rsidRPr="00F35A0D">
        <w:rPr>
          <w:rFonts w:asciiTheme="minorHAnsi" w:hAnsiTheme="minorHAnsi" w:cstheme="minorHAnsi"/>
        </w:rPr>
        <w:t xml:space="preserve">Did you find any aspects of the facilitation unhelpful to group learning? </w:t>
      </w:r>
    </w:p>
    <w:p w14:paraId="4A72862B" w14:textId="77777777" w:rsidR="0051097C" w:rsidRPr="00F35A0D" w:rsidRDefault="0051097C" w:rsidP="0051097C">
      <w:pPr>
        <w:pStyle w:val="Default"/>
        <w:spacing w:before="240" w:after="60"/>
        <w:rPr>
          <w:rFonts w:asciiTheme="minorHAnsi" w:hAnsiTheme="minorHAnsi" w:cstheme="minorHAnsi"/>
          <w:u w:val="single"/>
        </w:rPr>
      </w:pPr>
      <w:r w:rsidRPr="00F35A0D">
        <w:rPr>
          <w:rFonts w:asciiTheme="minorHAnsi" w:hAnsiTheme="minorHAnsi" w:cstheme="minorHAnsi"/>
          <w:u w:val="single"/>
        </w:rPr>
        <w:t>Question</w:t>
      </w:r>
      <w:r w:rsidR="002861A7">
        <w:rPr>
          <w:rFonts w:asciiTheme="minorHAnsi" w:hAnsiTheme="minorHAnsi" w:cstheme="minorHAnsi"/>
          <w:u w:val="single"/>
        </w:rPr>
        <w:t>s related to STUDENT EXPERIENCE of PBL</w:t>
      </w:r>
    </w:p>
    <w:p w14:paraId="2691FEA2" w14:textId="77777777" w:rsidR="0051097C" w:rsidRPr="00F35A0D" w:rsidRDefault="0051097C" w:rsidP="0051097C">
      <w:pPr>
        <w:pStyle w:val="Default"/>
        <w:spacing w:before="100" w:after="100"/>
        <w:rPr>
          <w:rFonts w:asciiTheme="minorHAnsi" w:hAnsiTheme="minorHAnsi" w:cstheme="minorHAnsi"/>
        </w:rPr>
      </w:pPr>
    </w:p>
    <w:p w14:paraId="49E24C9E"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Describe your first experiences of PBL </w:t>
      </w:r>
    </w:p>
    <w:p w14:paraId="09A212FB"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Describe your positive experiences of PBL and why you found them so </w:t>
      </w:r>
    </w:p>
    <w:p w14:paraId="29BEE8E6"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Describe the experiences of PBL you found difficult or unhelpful </w:t>
      </w:r>
    </w:p>
    <w:p w14:paraId="1BF97E7F"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How does PBL compare to other forms of teaching you have experienced </w:t>
      </w:r>
    </w:p>
    <w:p w14:paraId="4D7697CA"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In what ways, if any, has PBL changed your view of learning? </w:t>
      </w:r>
    </w:p>
    <w:p w14:paraId="59AA0F6D" w14:textId="77777777" w:rsidR="00071026" w:rsidRPr="00F35A0D" w:rsidRDefault="00071026" w:rsidP="00071026">
      <w:pPr>
        <w:pStyle w:val="Default"/>
        <w:spacing w:before="240" w:after="60"/>
        <w:rPr>
          <w:rFonts w:asciiTheme="minorHAnsi" w:hAnsiTheme="minorHAnsi" w:cstheme="minorHAnsi"/>
          <w:u w:val="single"/>
        </w:rPr>
      </w:pPr>
      <w:r w:rsidRPr="00F35A0D">
        <w:rPr>
          <w:rFonts w:asciiTheme="minorHAnsi" w:hAnsiTheme="minorHAnsi" w:cstheme="minorHAnsi"/>
          <w:u w:val="single"/>
        </w:rPr>
        <w:t>Questions related to ASSESSMENTS &amp; ACHIEVEMENTS</w:t>
      </w:r>
    </w:p>
    <w:p w14:paraId="6C1EA9C7" w14:textId="77777777" w:rsidR="00071026" w:rsidRPr="00F35A0D" w:rsidRDefault="00071026" w:rsidP="0051097C">
      <w:pPr>
        <w:pStyle w:val="Default"/>
        <w:spacing w:before="100" w:after="100"/>
        <w:rPr>
          <w:rFonts w:asciiTheme="minorHAnsi" w:hAnsiTheme="minorHAnsi" w:cstheme="minorHAnsi"/>
          <w:color w:val="auto"/>
        </w:rPr>
      </w:pPr>
    </w:p>
    <w:p w14:paraId="6F6427AF" w14:textId="77777777" w:rsidR="0051097C" w:rsidRPr="00F35A0D" w:rsidRDefault="0051097C" w:rsidP="0051097C">
      <w:pPr>
        <w:pStyle w:val="Default"/>
        <w:spacing w:before="100" w:after="100"/>
        <w:rPr>
          <w:rFonts w:asciiTheme="minorHAnsi" w:hAnsiTheme="minorHAnsi" w:cstheme="minorHAnsi"/>
          <w:color w:val="auto"/>
        </w:rPr>
      </w:pPr>
      <w:r w:rsidRPr="00F35A0D">
        <w:rPr>
          <w:rFonts w:asciiTheme="minorHAnsi" w:hAnsiTheme="minorHAnsi" w:cstheme="minorHAnsi"/>
          <w:color w:val="auto"/>
        </w:rPr>
        <w:lastRenderedPageBreak/>
        <w:t xml:space="preserve">In what ways has PBL prepared you for your chosen professional practice? </w:t>
      </w:r>
    </w:p>
    <w:p w14:paraId="70535018" w14:textId="77777777" w:rsidR="00071026" w:rsidRPr="00F35A0D" w:rsidRDefault="00071026" w:rsidP="00071026">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In what ways has PBL helped to prepare you for your module assessments? </w:t>
      </w:r>
    </w:p>
    <w:p w14:paraId="47349BBC" w14:textId="77777777" w:rsidR="00071026" w:rsidRPr="00F35A0D" w:rsidRDefault="00071026" w:rsidP="00071026">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What do you believe you have learnt as a result of this PBL? </w:t>
      </w:r>
    </w:p>
    <w:p w14:paraId="48474E3E" w14:textId="77777777" w:rsidR="00071026" w:rsidRPr="00F35A0D" w:rsidRDefault="00071026" w:rsidP="00071026">
      <w:pPr>
        <w:pStyle w:val="Default"/>
        <w:spacing w:before="100" w:after="100"/>
        <w:rPr>
          <w:rFonts w:asciiTheme="minorHAnsi" w:hAnsiTheme="minorHAnsi" w:cstheme="minorHAnsi"/>
          <w:color w:val="auto"/>
        </w:rPr>
      </w:pPr>
      <w:r w:rsidRPr="00F35A0D">
        <w:rPr>
          <w:rFonts w:asciiTheme="minorHAnsi" w:hAnsiTheme="minorHAnsi" w:cstheme="minorHAnsi"/>
          <w:color w:val="auto"/>
        </w:rPr>
        <w:t xml:space="preserve">Has the assessment influenced what / how you have approached PBL? </w:t>
      </w:r>
    </w:p>
    <w:p w14:paraId="72917D48" w14:textId="77777777" w:rsidR="0051097C" w:rsidRDefault="00071026" w:rsidP="00071026">
      <w:pPr>
        <w:rPr>
          <w:rFonts w:cstheme="minorHAnsi"/>
          <w:sz w:val="24"/>
          <w:szCs w:val="24"/>
        </w:rPr>
      </w:pPr>
      <w:r w:rsidRPr="00F35A0D">
        <w:rPr>
          <w:rFonts w:cstheme="minorHAnsi"/>
          <w:sz w:val="24"/>
          <w:szCs w:val="24"/>
        </w:rPr>
        <w:t>Do you think the assessment has let you demonstrate fully what you have learnt?</w:t>
      </w:r>
    </w:p>
    <w:p w14:paraId="52802E6A" w14:textId="77777777" w:rsidR="00E07B6C" w:rsidRPr="00F35A0D" w:rsidRDefault="00E07B6C" w:rsidP="00E07B6C">
      <w:pPr>
        <w:ind w:left="5760" w:firstLine="720"/>
        <w:rPr>
          <w:rFonts w:cstheme="minorHAnsi"/>
          <w:sz w:val="24"/>
          <w:szCs w:val="24"/>
        </w:rPr>
      </w:pPr>
      <w:r>
        <w:rPr>
          <w:rFonts w:cstheme="minorHAnsi"/>
          <w:sz w:val="24"/>
          <w:szCs w:val="24"/>
        </w:rPr>
        <w:t>(Gibbon et al., 2009</w:t>
      </w:r>
      <w:r w:rsidR="006F7001">
        <w:rPr>
          <w:rFonts w:cstheme="minorHAnsi"/>
          <w:sz w:val="24"/>
          <w:szCs w:val="24"/>
        </w:rPr>
        <w:t>, p.24</w:t>
      </w:r>
      <w:r>
        <w:rPr>
          <w:rFonts w:cstheme="minorHAnsi"/>
          <w:sz w:val="24"/>
          <w:szCs w:val="24"/>
        </w:rPr>
        <w:t>)</w:t>
      </w:r>
    </w:p>
    <w:p w14:paraId="1A816AB5" w14:textId="77777777" w:rsidR="003F3D8F" w:rsidRPr="00936B5B" w:rsidRDefault="00936B5B" w:rsidP="00936B5B">
      <w:pPr>
        <w:spacing w:line="240" w:lineRule="auto"/>
        <w:rPr>
          <w:b/>
          <w:sz w:val="24"/>
          <w:szCs w:val="24"/>
        </w:rPr>
      </w:pPr>
      <w:r w:rsidRPr="00936B5B">
        <w:rPr>
          <w:b/>
          <w:sz w:val="24"/>
          <w:szCs w:val="24"/>
        </w:rPr>
        <w:t>Table 4.4</w:t>
      </w:r>
      <w:r w:rsidR="00B61E9A" w:rsidRPr="00936B5B">
        <w:rPr>
          <w:b/>
          <w:sz w:val="24"/>
          <w:szCs w:val="24"/>
        </w:rPr>
        <w:t xml:space="preserve"> Demographic features of students that were interviewed</w:t>
      </w:r>
    </w:p>
    <w:tbl>
      <w:tblPr>
        <w:tblStyle w:val="TableGrid"/>
        <w:tblW w:w="0" w:type="auto"/>
        <w:tblLook w:val="04A0" w:firstRow="1" w:lastRow="0" w:firstColumn="1" w:lastColumn="0" w:noHBand="0" w:noVBand="1"/>
      </w:tblPr>
      <w:tblGrid>
        <w:gridCol w:w="1826"/>
        <w:gridCol w:w="1801"/>
        <w:gridCol w:w="1783"/>
        <w:gridCol w:w="1803"/>
        <w:gridCol w:w="1803"/>
      </w:tblGrid>
      <w:tr w:rsidR="00B61E9A" w:rsidRPr="00BF652B" w14:paraId="3CA44363" w14:textId="77777777" w:rsidTr="00B61E9A">
        <w:tc>
          <w:tcPr>
            <w:tcW w:w="1848" w:type="dxa"/>
          </w:tcPr>
          <w:p w14:paraId="71E75F31" w14:textId="77777777" w:rsidR="00B61E9A" w:rsidRPr="00BF652B" w:rsidRDefault="00B61E9A" w:rsidP="00B61E9A">
            <w:pPr>
              <w:rPr>
                <w:b/>
                <w:sz w:val="24"/>
                <w:szCs w:val="24"/>
              </w:rPr>
            </w:pPr>
            <w:r w:rsidRPr="00BF652B">
              <w:rPr>
                <w:b/>
                <w:sz w:val="24"/>
                <w:szCs w:val="24"/>
              </w:rPr>
              <w:t>Interviewee</w:t>
            </w:r>
          </w:p>
        </w:tc>
        <w:tc>
          <w:tcPr>
            <w:tcW w:w="1848" w:type="dxa"/>
          </w:tcPr>
          <w:p w14:paraId="543BD8E7" w14:textId="77777777" w:rsidR="00B61E9A" w:rsidRPr="00BF652B" w:rsidRDefault="00B61E9A" w:rsidP="00B61E9A">
            <w:pPr>
              <w:rPr>
                <w:b/>
                <w:sz w:val="24"/>
                <w:szCs w:val="24"/>
              </w:rPr>
            </w:pPr>
            <w:r w:rsidRPr="00BF652B">
              <w:rPr>
                <w:b/>
                <w:sz w:val="24"/>
                <w:szCs w:val="24"/>
              </w:rPr>
              <w:t>Gender</w:t>
            </w:r>
          </w:p>
        </w:tc>
        <w:tc>
          <w:tcPr>
            <w:tcW w:w="1848" w:type="dxa"/>
          </w:tcPr>
          <w:p w14:paraId="16FD0ABC" w14:textId="77777777" w:rsidR="00B61E9A" w:rsidRPr="00BF652B" w:rsidRDefault="00B61E9A" w:rsidP="00B61E9A">
            <w:pPr>
              <w:rPr>
                <w:b/>
                <w:sz w:val="24"/>
                <w:szCs w:val="24"/>
              </w:rPr>
            </w:pPr>
            <w:r w:rsidRPr="00BF652B">
              <w:rPr>
                <w:b/>
                <w:sz w:val="24"/>
                <w:szCs w:val="24"/>
              </w:rPr>
              <w:t>Age</w:t>
            </w:r>
          </w:p>
        </w:tc>
        <w:tc>
          <w:tcPr>
            <w:tcW w:w="1849" w:type="dxa"/>
          </w:tcPr>
          <w:p w14:paraId="04918898" w14:textId="77777777" w:rsidR="00B61E9A" w:rsidRPr="00BF652B" w:rsidRDefault="00071026" w:rsidP="00B61E9A">
            <w:pPr>
              <w:rPr>
                <w:b/>
                <w:sz w:val="24"/>
                <w:szCs w:val="24"/>
              </w:rPr>
            </w:pPr>
            <w:r w:rsidRPr="00BF652B">
              <w:rPr>
                <w:b/>
                <w:sz w:val="24"/>
                <w:szCs w:val="24"/>
              </w:rPr>
              <w:t>L</w:t>
            </w:r>
            <w:r w:rsidR="00885509">
              <w:rPr>
                <w:b/>
                <w:sz w:val="24"/>
                <w:szCs w:val="24"/>
              </w:rPr>
              <w:t xml:space="preserve">eaving </w:t>
            </w:r>
            <w:r w:rsidRPr="00BF652B">
              <w:rPr>
                <w:b/>
                <w:sz w:val="24"/>
                <w:szCs w:val="24"/>
              </w:rPr>
              <w:t>C</w:t>
            </w:r>
            <w:r w:rsidR="00885509">
              <w:rPr>
                <w:b/>
                <w:sz w:val="24"/>
                <w:szCs w:val="24"/>
              </w:rPr>
              <w:t>ert</w:t>
            </w:r>
            <w:r w:rsidRPr="00BF652B">
              <w:rPr>
                <w:b/>
                <w:sz w:val="24"/>
                <w:szCs w:val="24"/>
              </w:rPr>
              <w:t xml:space="preserve"> </w:t>
            </w:r>
            <w:r w:rsidR="00885509">
              <w:rPr>
                <w:b/>
                <w:sz w:val="24"/>
                <w:szCs w:val="24"/>
              </w:rPr>
              <w:t xml:space="preserve">CAO </w:t>
            </w:r>
            <w:r w:rsidRPr="00BF652B">
              <w:rPr>
                <w:b/>
                <w:sz w:val="24"/>
                <w:szCs w:val="24"/>
              </w:rPr>
              <w:t>Points</w:t>
            </w:r>
          </w:p>
        </w:tc>
        <w:tc>
          <w:tcPr>
            <w:tcW w:w="1849" w:type="dxa"/>
          </w:tcPr>
          <w:p w14:paraId="5E31EED5" w14:textId="77777777" w:rsidR="00B61E9A" w:rsidRPr="00BF652B" w:rsidRDefault="00071026" w:rsidP="00B61E9A">
            <w:pPr>
              <w:rPr>
                <w:b/>
                <w:sz w:val="24"/>
                <w:szCs w:val="24"/>
              </w:rPr>
            </w:pPr>
            <w:r w:rsidRPr="00BF652B">
              <w:rPr>
                <w:b/>
                <w:sz w:val="24"/>
                <w:szCs w:val="24"/>
              </w:rPr>
              <w:t>L</w:t>
            </w:r>
            <w:r w:rsidR="00885509">
              <w:rPr>
                <w:b/>
                <w:sz w:val="24"/>
                <w:szCs w:val="24"/>
              </w:rPr>
              <w:t xml:space="preserve">eaving </w:t>
            </w:r>
            <w:r w:rsidRPr="00BF652B">
              <w:rPr>
                <w:b/>
                <w:sz w:val="24"/>
                <w:szCs w:val="24"/>
              </w:rPr>
              <w:t>C</w:t>
            </w:r>
            <w:r w:rsidR="00885509">
              <w:rPr>
                <w:b/>
                <w:sz w:val="24"/>
                <w:szCs w:val="24"/>
              </w:rPr>
              <w:t>ert</w:t>
            </w:r>
            <w:r w:rsidRPr="00BF652B">
              <w:rPr>
                <w:b/>
                <w:sz w:val="24"/>
                <w:szCs w:val="24"/>
              </w:rPr>
              <w:t xml:space="preserve"> Maths </w:t>
            </w:r>
            <w:r w:rsidR="00885509">
              <w:rPr>
                <w:b/>
                <w:sz w:val="24"/>
                <w:szCs w:val="24"/>
              </w:rPr>
              <w:t>Grade</w:t>
            </w:r>
          </w:p>
        </w:tc>
      </w:tr>
      <w:tr w:rsidR="00B61E9A" w:rsidRPr="00BF652B" w14:paraId="422E8B71" w14:textId="77777777" w:rsidTr="00B61E9A">
        <w:tc>
          <w:tcPr>
            <w:tcW w:w="1848" w:type="dxa"/>
          </w:tcPr>
          <w:p w14:paraId="04B9F6EC" w14:textId="77777777" w:rsidR="00B61E9A" w:rsidRPr="00BF652B" w:rsidRDefault="00071026" w:rsidP="00B61E9A">
            <w:pPr>
              <w:rPr>
                <w:sz w:val="24"/>
                <w:szCs w:val="24"/>
              </w:rPr>
            </w:pPr>
            <w:r w:rsidRPr="00BF652B">
              <w:rPr>
                <w:sz w:val="24"/>
                <w:szCs w:val="24"/>
              </w:rPr>
              <w:t>Student 1</w:t>
            </w:r>
          </w:p>
        </w:tc>
        <w:tc>
          <w:tcPr>
            <w:tcW w:w="1848" w:type="dxa"/>
          </w:tcPr>
          <w:p w14:paraId="6D4279EC" w14:textId="77777777" w:rsidR="00B61E9A" w:rsidRPr="00BF652B" w:rsidRDefault="00071026" w:rsidP="00B61E9A">
            <w:pPr>
              <w:rPr>
                <w:sz w:val="24"/>
                <w:szCs w:val="24"/>
              </w:rPr>
            </w:pPr>
            <w:r w:rsidRPr="00BF652B">
              <w:rPr>
                <w:sz w:val="24"/>
                <w:szCs w:val="24"/>
              </w:rPr>
              <w:t>Male</w:t>
            </w:r>
          </w:p>
        </w:tc>
        <w:tc>
          <w:tcPr>
            <w:tcW w:w="1848" w:type="dxa"/>
          </w:tcPr>
          <w:p w14:paraId="2A4C49CC" w14:textId="77777777" w:rsidR="00B61E9A" w:rsidRPr="00BF652B" w:rsidRDefault="00071026" w:rsidP="00B61E9A">
            <w:pPr>
              <w:rPr>
                <w:sz w:val="24"/>
                <w:szCs w:val="24"/>
              </w:rPr>
            </w:pPr>
            <w:r w:rsidRPr="00BF652B">
              <w:rPr>
                <w:sz w:val="24"/>
                <w:szCs w:val="24"/>
              </w:rPr>
              <w:t>18</w:t>
            </w:r>
          </w:p>
        </w:tc>
        <w:tc>
          <w:tcPr>
            <w:tcW w:w="1849" w:type="dxa"/>
          </w:tcPr>
          <w:p w14:paraId="4BB7E2B6" w14:textId="77777777" w:rsidR="00B61E9A" w:rsidRPr="00BF652B" w:rsidRDefault="00071026" w:rsidP="00B61E9A">
            <w:pPr>
              <w:rPr>
                <w:sz w:val="24"/>
                <w:szCs w:val="24"/>
              </w:rPr>
            </w:pPr>
            <w:r w:rsidRPr="00BF652B">
              <w:rPr>
                <w:sz w:val="24"/>
                <w:szCs w:val="24"/>
              </w:rPr>
              <w:t>325</w:t>
            </w:r>
          </w:p>
        </w:tc>
        <w:tc>
          <w:tcPr>
            <w:tcW w:w="1849" w:type="dxa"/>
          </w:tcPr>
          <w:p w14:paraId="68814485" w14:textId="77777777" w:rsidR="00B61E9A" w:rsidRPr="00BF652B" w:rsidRDefault="00071026" w:rsidP="00B61E9A">
            <w:pPr>
              <w:rPr>
                <w:sz w:val="24"/>
                <w:szCs w:val="24"/>
              </w:rPr>
            </w:pPr>
            <w:r w:rsidRPr="00BF652B">
              <w:rPr>
                <w:sz w:val="24"/>
                <w:szCs w:val="24"/>
              </w:rPr>
              <w:t>OB2</w:t>
            </w:r>
          </w:p>
        </w:tc>
      </w:tr>
      <w:tr w:rsidR="00B61E9A" w:rsidRPr="00BF652B" w14:paraId="5C8EC7CF" w14:textId="77777777" w:rsidTr="00B61E9A">
        <w:tc>
          <w:tcPr>
            <w:tcW w:w="1848" w:type="dxa"/>
          </w:tcPr>
          <w:p w14:paraId="0EA841D3" w14:textId="77777777" w:rsidR="00B61E9A" w:rsidRPr="00BF652B" w:rsidRDefault="00071026" w:rsidP="00B61E9A">
            <w:pPr>
              <w:rPr>
                <w:sz w:val="24"/>
                <w:szCs w:val="24"/>
              </w:rPr>
            </w:pPr>
            <w:r w:rsidRPr="00BF652B">
              <w:rPr>
                <w:sz w:val="24"/>
                <w:szCs w:val="24"/>
              </w:rPr>
              <w:t>Student 2</w:t>
            </w:r>
          </w:p>
        </w:tc>
        <w:tc>
          <w:tcPr>
            <w:tcW w:w="1848" w:type="dxa"/>
          </w:tcPr>
          <w:p w14:paraId="67F1F1F9" w14:textId="77777777" w:rsidR="00B61E9A" w:rsidRPr="00BF652B" w:rsidRDefault="00071026" w:rsidP="00B61E9A">
            <w:pPr>
              <w:rPr>
                <w:sz w:val="24"/>
                <w:szCs w:val="24"/>
              </w:rPr>
            </w:pPr>
            <w:r w:rsidRPr="00BF652B">
              <w:rPr>
                <w:sz w:val="24"/>
                <w:szCs w:val="24"/>
              </w:rPr>
              <w:t>Male</w:t>
            </w:r>
          </w:p>
        </w:tc>
        <w:tc>
          <w:tcPr>
            <w:tcW w:w="1848" w:type="dxa"/>
          </w:tcPr>
          <w:p w14:paraId="47DCD1BF" w14:textId="77777777" w:rsidR="00B61E9A" w:rsidRPr="00BF652B" w:rsidRDefault="00071026" w:rsidP="00B61E9A">
            <w:pPr>
              <w:rPr>
                <w:sz w:val="24"/>
                <w:szCs w:val="24"/>
              </w:rPr>
            </w:pPr>
            <w:r w:rsidRPr="00BF652B">
              <w:rPr>
                <w:sz w:val="24"/>
                <w:szCs w:val="24"/>
              </w:rPr>
              <w:t>22</w:t>
            </w:r>
          </w:p>
        </w:tc>
        <w:tc>
          <w:tcPr>
            <w:tcW w:w="1849" w:type="dxa"/>
          </w:tcPr>
          <w:p w14:paraId="7D6762A0" w14:textId="77777777" w:rsidR="00B61E9A" w:rsidRPr="00BF652B" w:rsidRDefault="00071026" w:rsidP="00B61E9A">
            <w:pPr>
              <w:rPr>
                <w:sz w:val="24"/>
                <w:szCs w:val="24"/>
              </w:rPr>
            </w:pPr>
            <w:r w:rsidRPr="00BF652B">
              <w:rPr>
                <w:sz w:val="24"/>
                <w:szCs w:val="24"/>
              </w:rPr>
              <w:t>440</w:t>
            </w:r>
          </w:p>
        </w:tc>
        <w:tc>
          <w:tcPr>
            <w:tcW w:w="1849" w:type="dxa"/>
          </w:tcPr>
          <w:p w14:paraId="023F96F4" w14:textId="77777777" w:rsidR="00B61E9A" w:rsidRPr="00BF652B" w:rsidRDefault="00071026" w:rsidP="00B61E9A">
            <w:pPr>
              <w:rPr>
                <w:sz w:val="24"/>
                <w:szCs w:val="24"/>
              </w:rPr>
            </w:pPr>
            <w:r w:rsidRPr="00BF652B">
              <w:rPr>
                <w:sz w:val="24"/>
                <w:szCs w:val="24"/>
              </w:rPr>
              <w:t>HC1</w:t>
            </w:r>
          </w:p>
        </w:tc>
      </w:tr>
      <w:tr w:rsidR="00B61E9A" w:rsidRPr="00BF652B" w14:paraId="721DAF45" w14:textId="77777777" w:rsidTr="00B61E9A">
        <w:tc>
          <w:tcPr>
            <w:tcW w:w="1848" w:type="dxa"/>
          </w:tcPr>
          <w:p w14:paraId="6C9440BE" w14:textId="77777777" w:rsidR="00B61E9A" w:rsidRPr="00BF652B" w:rsidRDefault="00071026" w:rsidP="00B61E9A">
            <w:pPr>
              <w:rPr>
                <w:sz w:val="24"/>
                <w:szCs w:val="24"/>
              </w:rPr>
            </w:pPr>
            <w:r w:rsidRPr="00BF652B">
              <w:rPr>
                <w:sz w:val="24"/>
                <w:szCs w:val="24"/>
              </w:rPr>
              <w:t>Student 3</w:t>
            </w:r>
          </w:p>
        </w:tc>
        <w:tc>
          <w:tcPr>
            <w:tcW w:w="1848" w:type="dxa"/>
          </w:tcPr>
          <w:p w14:paraId="0E84A320" w14:textId="77777777" w:rsidR="00B61E9A" w:rsidRPr="00BF652B" w:rsidRDefault="00071026" w:rsidP="00B61E9A">
            <w:pPr>
              <w:rPr>
                <w:sz w:val="24"/>
                <w:szCs w:val="24"/>
              </w:rPr>
            </w:pPr>
            <w:r w:rsidRPr="00BF652B">
              <w:rPr>
                <w:sz w:val="24"/>
                <w:szCs w:val="24"/>
              </w:rPr>
              <w:t>Male</w:t>
            </w:r>
          </w:p>
        </w:tc>
        <w:tc>
          <w:tcPr>
            <w:tcW w:w="1848" w:type="dxa"/>
          </w:tcPr>
          <w:p w14:paraId="1172BDE5" w14:textId="77777777" w:rsidR="00B61E9A" w:rsidRPr="00BF652B" w:rsidRDefault="00071026" w:rsidP="00B61E9A">
            <w:pPr>
              <w:rPr>
                <w:sz w:val="24"/>
                <w:szCs w:val="24"/>
              </w:rPr>
            </w:pPr>
            <w:r w:rsidRPr="00BF652B">
              <w:rPr>
                <w:sz w:val="24"/>
                <w:szCs w:val="24"/>
              </w:rPr>
              <w:t>17</w:t>
            </w:r>
          </w:p>
        </w:tc>
        <w:tc>
          <w:tcPr>
            <w:tcW w:w="1849" w:type="dxa"/>
          </w:tcPr>
          <w:p w14:paraId="79EBC7AA" w14:textId="77777777" w:rsidR="00B61E9A" w:rsidRPr="00BF652B" w:rsidRDefault="00071026" w:rsidP="00B61E9A">
            <w:pPr>
              <w:rPr>
                <w:sz w:val="24"/>
                <w:szCs w:val="24"/>
              </w:rPr>
            </w:pPr>
            <w:r w:rsidRPr="00BF652B">
              <w:rPr>
                <w:sz w:val="24"/>
                <w:szCs w:val="24"/>
              </w:rPr>
              <w:t>275</w:t>
            </w:r>
          </w:p>
        </w:tc>
        <w:tc>
          <w:tcPr>
            <w:tcW w:w="1849" w:type="dxa"/>
          </w:tcPr>
          <w:p w14:paraId="6557BDEA" w14:textId="77777777" w:rsidR="00B61E9A" w:rsidRPr="00BF652B" w:rsidRDefault="00071026" w:rsidP="00B61E9A">
            <w:pPr>
              <w:rPr>
                <w:sz w:val="24"/>
                <w:szCs w:val="24"/>
              </w:rPr>
            </w:pPr>
            <w:r w:rsidRPr="00BF652B">
              <w:rPr>
                <w:sz w:val="24"/>
                <w:szCs w:val="24"/>
              </w:rPr>
              <w:t>OB1</w:t>
            </w:r>
          </w:p>
        </w:tc>
      </w:tr>
      <w:tr w:rsidR="00B61E9A" w:rsidRPr="00BF652B" w14:paraId="7DD41AEE" w14:textId="77777777" w:rsidTr="00B61E9A">
        <w:tc>
          <w:tcPr>
            <w:tcW w:w="1848" w:type="dxa"/>
          </w:tcPr>
          <w:p w14:paraId="77D9CE2B" w14:textId="77777777" w:rsidR="00B61E9A" w:rsidRPr="00BF652B" w:rsidRDefault="00071026" w:rsidP="00B61E9A">
            <w:pPr>
              <w:rPr>
                <w:sz w:val="24"/>
                <w:szCs w:val="24"/>
              </w:rPr>
            </w:pPr>
            <w:r w:rsidRPr="00BF652B">
              <w:rPr>
                <w:sz w:val="24"/>
                <w:szCs w:val="24"/>
              </w:rPr>
              <w:t>Student 4</w:t>
            </w:r>
          </w:p>
        </w:tc>
        <w:tc>
          <w:tcPr>
            <w:tcW w:w="1848" w:type="dxa"/>
          </w:tcPr>
          <w:p w14:paraId="79C73B3B" w14:textId="77777777" w:rsidR="00B61E9A" w:rsidRPr="00BF652B" w:rsidRDefault="00071026" w:rsidP="00B61E9A">
            <w:pPr>
              <w:rPr>
                <w:sz w:val="24"/>
                <w:szCs w:val="24"/>
              </w:rPr>
            </w:pPr>
            <w:r w:rsidRPr="00BF652B">
              <w:rPr>
                <w:sz w:val="24"/>
                <w:szCs w:val="24"/>
              </w:rPr>
              <w:t>Male</w:t>
            </w:r>
          </w:p>
        </w:tc>
        <w:tc>
          <w:tcPr>
            <w:tcW w:w="1848" w:type="dxa"/>
          </w:tcPr>
          <w:p w14:paraId="6B385120" w14:textId="77777777" w:rsidR="00B61E9A" w:rsidRPr="00BF652B" w:rsidRDefault="00071026" w:rsidP="00B61E9A">
            <w:pPr>
              <w:rPr>
                <w:sz w:val="24"/>
                <w:szCs w:val="24"/>
              </w:rPr>
            </w:pPr>
            <w:r w:rsidRPr="00BF652B">
              <w:rPr>
                <w:sz w:val="24"/>
                <w:szCs w:val="24"/>
              </w:rPr>
              <w:t>18</w:t>
            </w:r>
          </w:p>
        </w:tc>
        <w:tc>
          <w:tcPr>
            <w:tcW w:w="1849" w:type="dxa"/>
          </w:tcPr>
          <w:p w14:paraId="6A8D1ADB" w14:textId="77777777" w:rsidR="00B61E9A" w:rsidRPr="00BF652B" w:rsidRDefault="00071026" w:rsidP="00B61E9A">
            <w:pPr>
              <w:rPr>
                <w:sz w:val="24"/>
                <w:szCs w:val="24"/>
              </w:rPr>
            </w:pPr>
            <w:r w:rsidRPr="00BF652B">
              <w:rPr>
                <w:sz w:val="24"/>
                <w:szCs w:val="24"/>
              </w:rPr>
              <w:t>390</w:t>
            </w:r>
          </w:p>
        </w:tc>
        <w:tc>
          <w:tcPr>
            <w:tcW w:w="1849" w:type="dxa"/>
          </w:tcPr>
          <w:p w14:paraId="424C227E" w14:textId="77777777" w:rsidR="00B61E9A" w:rsidRPr="00BF652B" w:rsidRDefault="00071026" w:rsidP="00B61E9A">
            <w:pPr>
              <w:rPr>
                <w:sz w:val="24"/>
                <w:szCs w:val="24"/>
              </w:rPr>
            </w:pPr>
            <w:r w:rsidRPr="00BF652B">
              <w:rPr>
                <w:sz w:val="24"/>
                <w:szCs w:val="24"/>
              </w:rPr>
              <w:t>HC1</w:t>
            </w:r>
          </w:p>
        </w:tc>
      </w:tr>
      <w:tr w:rsidR="00B61E9A" w:rsidRPr="00BF652B" w14:paraId="470BD6EA" w14:textId="77777777" w:rsidTr="00B61E9A">
        <w:tc>
          <w:tcPr>
            <w:tcW w:w="1848" w:type="dxa"/>
          </w:tcPr>
          <w:p w14:paraId="4D1A1086" w14:textId="77777777" w:rsidR="00B61E9A" w:rsidRPr="00BF652B" w:rsidRDefault="00071026" w:rsidP="00B61E9A">
            <w:pPr>
              <w:rPr>
                <w:sz w:val="24"/>
                <w:szCs w:val="24"/>
              </w:rPr>
            </w:pPr>
            <w:r w:rsidRPr="00BF652B">
              <w:rPr>
                <w:sz w:val="24"/>
                <w:szCs w:val="24"/>
              </w:rPr>
              <w:t>Student 5</w:t>
            </w:r>
          </w:p>
        </w:tc>
        <w:tc>
          <w:tcPr>
            <w:tcW w:w="1848" w:type="dxa"/>
          </w:tcPr>
          <w:p w14:paraId="7BF8CC74" w14:textId="77777777" w:rsidR="00B61E9A" w:rsidRPr="00BF652B" w:rsidRDefault="00071026" w:rsidP="00B61E9A">
            <w:pPr>
              <w:rPr>
                <w:sz w:val="24"/>
                <w:szCs w:val="24"/>
              </w:rPr>
            </w:pPr>
            <w:r w:rsidRPr="00BF652B">
              <w:rPr>
                <w:sz w:val="24"/>
                <w:szCs w:val="24"/>
              </w:rPr>
              <w:t>Male</w:t>
            </w:r>
          </w:p>
        </w:tc>
        <w:tc>
          <w:tcPr>
            <w:tcW w:w="1848" w:type="dxa"/>
          </w:tcPr>
          <w:p w14:paraId="12C86DF0" w14:textId="77777777" w:rsidR="00B61E9A" w:rsidRPr="00BF652B" w:rsidRDefault="00071026" w:rsidP="00B61E9A">
            <w:pPr>
              <w:rPr>
                <w:sz w:val="24"/>
                <w:szCs w:val="24"/>
              </w:rPr>
            </w:pPr>
            <w:r w:rsidRPr="00BF652B">
              <w:rPr>
                <w:sz w:val="24"/>
                <w:szCs w:val="24"/>
              </w:rPr>
              <w:t>22</w:t>
            </w:r>
          </w:p>
        </w:tc>
        <w:tc>
          <w:tcPr>
            <w:tcW w:w="1849" w:type="dxa"/>
          </w:tcPr>
          <w:p w14:paraId="2E2E43F7" w14:textId="77777777" w:rsidR="00B61E9A" w:rsidRPr="00BF652B" w:rsidRDefault="00071026" w:rsidP="00B61E9A">
            <w:pPr>
              <w:rPr>
                <w:sz w:val="24"/>
                <w:szCs w:val="24"/>
              </w:rPr>
            </w:pPr>
            <w:r w:rsidRPr="00BF652B">
              <w:rPr>
                <w:sz w:val="24"/>
                <w:szCs w:val="24"/>
              </w:rPr>
              <w:t>Other</w:t>
            </w:r>
          </w:p>
        </w:tc>
        <w:tc>
          <w:tcPr>
            <w:tcW w:w="1849" w:type="dxa"/>
          </w:tcPr>
          <w:p w14:paraId="3FF221EA" w14:textId="77777777" w:rsidR="00B61E9A" w:rsidRPr="00BF652B" w:rsidRDefault="00071026" w:rsidP="00B61E9A">
            <w:pPr>
              <w:rPr>
                <w:sz w:val="24"/>
                <w:szCs w:val="24"/>
              </w:rPr>
            </w:pPr>
            <w:r w:rsidRPr="00BF652B">
              <w:rPr>
                <w:sz w:val="24"/>
                <w:szCs w:val="24"/>
              </w:rPr>
              <w:t>OB1</w:t>
            </w:r>
          </w:p>
        </w:tc>
      </w:tr>
      <w:tr w:rsidR="00B61E9A" w:rsidRPr="00BF652B" w14:paraId="7FC85987" w14:textId="77777777" w:rsidTr="00B61E9A">
        <w:tc>
          <w:tcPr>
            <w:tcW w:w="1848" w:type="dxa"/>
          </w:tcPr>
          <w:p w14:paraId="2C409EBC" w14:textId="77777777" w:rsidR="00B61E9A" w:rsidRPr="00BF652B" w:rsidRDefault="00071026" w:rsidP="00B61E9A">
            <w:pPr>
              <w:rPr>
                <w:sz w:val="24"/>
                <w:szCs w:val="24"/>
              </w:rPr>
            </w:pPr>
            <w:r w:rsidRPr="00BF652B">
              <w:rPr>
                <w:sz w:val="24"/>
                <w:szCs w:val="24"/>
              </w:rPr>
              <w:t>Student 6</w:t>
            </w:r>
          </w:p>
        </w:tc>
        <w:tc>
          <w:tcPr>
            <w:tcW w:w="1848" w:type="dxa"/>
          </w:tcPr>
          <w:p w14:paraId="46164FF6" w14:textId="77777777" w:rsidR="00B61E9A" w:rsidRPr="00BF652B" w:rsidRDefault="00071026" w:rsidP="00B61E9A">
            <w:pPr>
              <w:rPr>
                <w:sz w:val="24"/>
                <w:szCs w:val="24"/>
              </w:rPr>
            </w:pPr>
            <w:r w:rsidRPr="00BF652B">
              <w:rPr>
                <w:sz w:val="24"/>
                <w:szCs w:val="24"/>
              </w:rPr>
              <w:t>Male</w:t>
            </w:r>
          </w:p>
        </w:tc>
        <w:tc>
          <w:tcPr>
            <w:tcW w:w="1848" w:type="dxa"/>
          </w:tcPr>
          <w:p w14:paraId="61067D03" w14:textId="77777777" w:rsidR="00B61E9A" w:rsidRPr="00BF652B" w:rsidRDefault="00071026" w:rsidP="00B61E9A">
            <w:pPr>
              <w:rPr>
                <w:sz w:val="24"/>
                <w:szCs w:val="24"/>
              </w:rPr>
            </w:pPr>
            <w:r w:rsidRPr="00BF652B">
              <w:rPr>
                <w:sz w:val="24"/>
                <w:szCs w:val="24"/>
              </w:rPr>
              <w:t>21</w:t>
            </w:r>
          </w:p>
        </w:tc>
        <w:tc>
          <w:tcPr>
            <w:tcW w:w="1849" w:type="dxa"/>
          </w:tcPr>
          <w:p w14:paraId="50F6C477" w14:textId="77777777" w:rsidR="00B61E9A" w:rsidRPr="00BF652B" w:rsidRDefault="00071026" w:rsidP="00B61E9A">
            <w:pPr>
              <w:rPr>
                <w:sz w:val="24"/>
                <w:szCs w:val="24"/>
              </w:rPr>
            </w:pPr>
            <w:r w:rsidRPr="00BF652B">
              <w:rPr>
                <w:sz w:val="24"/>
                <w:szCs w:val="24"/>
              </w:rPr>
              <w:t>310</w:t>
            </w:r>
          </w:p>
        </w:tc>
        <w:tc>
          <w:tcPr>
            <w:tcW w:w="1849" w:type="dxa"/>
          </w:tcPr>
          <w:p w14:paraId="25DBE40C" w14:textId="77777777" w:rsidR="00B61E9A" w:rsidRPr="00BF652B" w:rsidRDefault="00071026" w:rsidP="00B61E9A">
            <w:pPr>
              <w:rPr>
                <w:sz w:val="24"/>
                <w:szCs w:val="24"/>
              </w:rPr>
            </w:pPr>
            <w:r w:rsidRPr="00BF652B">
              <w:rPr>
                <w:sz w:val="24"/>
                <w:szCs w:val="24"/>
              </w:rPr>
              <w:t>OA1</w:t>
            </w:r>
          </w:p>
        </w:tc>
      </w:tr>
    </w:tbl>
    <w:p w14:paraId="441F8096" w14:textId="77777777" w:rsidR="00B61E9A" w:rsidRPr="00B61E9A" w:rsidRDefault="00B61E9A" w:rsidP="00B61E9A"/>
    <w:p w14:paraId="0794CDBE" w14:textId="77777777" w:rsidR="000065A2" w:rsidRPr="00BF652B" w:rsidRDefault="00936B5B" w:rsidP="00C335D0">
      <w:pPr>
        <w:spacing w:line="360" w:lineRule="auto"/>
        <w:rPr>
          <w:sz w:val="24"/>
          <w:szCs w:val="24"/>
        </w:rPr>
      </w:pPr>
      <w:r>
        <w:rPr>
          <w:sz w:val="24"/>
          <w:szCs w:val="24"/>
        </w:rPr>
        <w:t>Table 4.4</w:t>
      </w:r>
      <w:r w:rsidR="00AF3B91" w:rsidRPr="00BF652B">
        <w:rPr>
          <w:sz w:val="24"/>
          <w:szCs w:val="24"/>
        </w:rPr>
        <w:t xml:space="preserve"> above outlines the demographic features of the students that were interviewed based on the four demographic variables of interest in this investigation.</w:t>
      </w:r>
      <w:r w:rsidR="009F61B4">
        <w:rPr>
          <w:sz w:val="24"/>
          <w:szCs w:val="24"/>
        </w:rPr>
        <w:t xml:space="preserve"> Participation in the interview was a non-compulsory element of the PBL project and for this reason attendance was quite poor. Students were given information about the interview including the question set in advance so as to allow time for them to think about their answers and what they wanted to say. Furthermore, students were reminded and advised to attend the interview to ‘have their say’ and in this way have their chance to shape the future of PBL within mathematics modules. </w:t>
      </w:r>
      <w:r w:rsidR="00AF3B91" w:rsidRPr="00BF652B">
        <w:rPr>
          <w:sz w:val="24"/>
          <w:szCs w:val="24"/>
        </w:rPr>
        <w:t>As the table shows, no female students participated in the interview whilst 3 of the students who were interviewed (50%) were over 20 years of age.  Only 1 of the students interviewed had achieved less than 300 points in their Leaving Certificate an</w:t>
      </w:r>
      <w:r w:rsidR="00885509">
        <w:rPr>
          <w:sz w:val="24"/>
          <w:szCs w:val="24"/>
        </w:rPr>
        <w:t xml:space="preserve">d 2 of the students interviewed </w:t>
      </w:r>
      <w:r w:rsidR="00AF3B91" w:rsidRPr="00BF652B">
        <w:rPr>
          <w:sz w:val="24"/>
          <w:szCs w:val="24"/>
        </w:rPr>
        <w:t>had pre</w:t>
      </w:r>
      <w:r w:rsidR="00462B46">
        <w:rPr>
          <w:sz w:val="24"/>
          <w:szCs w:val="24"/>
        </w:rPr>
        <w:t>viously studied mathematics at higher l</w:t>
      </w:r>
      <w:r w:rsidR="00AF3B91" w:rsidRPr="00BF652B">
        <w:rPr>
          <w:sz w:val="24"/>
          <w:szCs w:val="24"/>
        </w:rPr>
        <w:t>evel</w:t>
      </w:r>
      <w:r w:rsidR="00462B46">
        <w:rPr>
          <w:sz w:val="24"/>
          <w:szCs w:val="24"/>
        </w:rPr>
        <w:t xml:space="preserve"> for Leaving Certificate</w:t>
      </w:r>
      <w:r w:rsidR="00AF3B91" w:rsidRPr="00BF652B">
        <w:rPr>
          <w:sz w:val="24"/>
          <w:szCs w:val="24"/>
        </w:rPr>
        <w:t xml:space="preserve">. </w:t>
      </w:r>
    </w:p>
    <w:p w14:paraId="72A59DEE" w14:textId="77777777" w:rsidR="00066D0D" w:rsidRDefault="00066D0D" w:rsidP="00073F31">
      <w:pPr>
        <w:pStyle w:val="Heading3"/>
      </w:pPr>
      <w:bookmarkStart w:id="60" w:name="_Toc395689978"/>
    </w:p>
    <w:p w14:paraId="56A89E3C" w14:textId="77777777" w:rsidR="00066D0D" w:rsidRPr="00066D0D" w:rsidRDefault="00066D0D" w:rsidP="00066D0D"/>
    <w:p w14:paraId="1DCB377F" w14:textId="77777777" w:rsidR="004C01A0" w:rsidRDefault="00F35A0D" w:rsidP="00073F31">
      <w:pPr>
        <w:pStyle w:val="Heading3"/>
      </w:pPr>
      <w:r>
        <w:t>Quality Criteria</w:t>
      </w:r>
      <w:bookmarkEnd w:id="60"/>
    </w:p>
    <w:p w14:paraId="181CB27F" w14:textId="77777777" w:rsidR="00F35A0D" w:rsidRDefault="00F35A0D" w:rsidP="00A21D69">
      <w:pPr>
        <w:spacing w:line="360" w:lineRule="auto"/>
      </w:pPr>
    </w:p>
    <w:p w14:paraId="1FF85DD2" w14:textId="77777777" w:rsidR="00F35A0D" w:rsidRDefault="00F35A0D" w:rsidP="00A21D69">
      <w:pPr>
        <w:spacing w:line="360" w:lineRule="auto"/>
        <w:rPr>
          <w:sz w:val="24"/>
          <w:szCs w:val="24"/>
        </w:rPr>
      </w:pPr>
      <w:r>
        <w:lastRenderedPageBreak/>
        <w:tab/>
      </w:r>
      <w:r>
        <w:rPr>
          <w:sz w:val="24"/>
          <w:szCs w:val="24"/>
        </w:rPr>
        <w:t>The importance of having quality data cannot be overemphasised</w:t>
      </w:r>
      <w:r w:rsidR="00166700">
        <w:rPr>
          <w:sz w:val="24"/>
          <w:szCs w:val="24"/>
        </w:rPr>
        <w:t xml:space="preserve"> and indeed the methods used in research should be measured against a number of quality criteria. In particular, the data needs to be reliable, valid and </w:t>
      </w:r>
      <w:r w:rsidR="001D17B4">
        <w:rPr>
          <w:sz w:val="24"/>
          <w:szCs w:val="24"/>
        </w:rPr>
        <w:t xml:space="preserve">credible </w:t>
      </w:r>
      <w:r w:rsidR="00FD12DF">
        <w:rPr>
          <w:sz w:val="24"/>
          <w:szCs w:val="24"/>
        </w:rPr>
        <w:fldChar w:fldCharType="begin"/>
      </w:r>
      <w:r w:rsidR="001D17B4">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sidR="00FD12DF">
        <w:rPr>
          <w:sz w:val="24"/>
          <w:szCs w:val="24"/>
        </w:rPr>
        <w:fldChar w:fldCharType="separate"/>
      </w:r>
      <w:r w:rsidR="001D17B4">
        <w:rPr>
          <w:noProof/>
          <w:sz w:val="24"/>
          <w:szCs w:val="24"/>
        </w:rPr>
        <w:t>(Scaife, 2004)</w:t>
      </w:r>
      <w:r w:rsidR="00FD12DF">
        <w:rPr>
          <w:sz w:val="24"/>
          <w:szCs w:val="24"/>
        </w:rPr>
        <w:fldChar w:fldCharType="end"/>
      </w:r>
      <w:r w:rsidR="00A21D69">
        <w:rPr>
          <w:sz w:val="24"/>
          <w:szCs w:val="24"/>
        </w:rPr>
        <w:t xml:space="preserve">and furthermore, any biases or ideologies of the researcher should be clearly identified </w:t>
      </w:r>
      <w:r w:rsidR="00FD12DF">
        <w:rPr>
          <w:sz w:val="24"/>
          <w:szCs w:val="24"/>
        </w:rPr>
        <w:fldChar w:fldCharType="begin"/>
      </w:r>
      <w:r w:rsidR="0015148B">
        <w:rPr>
          <w:sz w:val="24"/>
          <w:szCs w:val="24"/>
        </w:rPr>
        <w:instrText xml:space="preserve"> ADDIN EN.CITE &lt;EndNote&gt;&lt;Cite&gt;&lt;Author&gt;Janesick&lt;/Author&gt;&lt;Year&gt;1994&lt;/Year&gt;&lt;RecNum&gt;18&lt;/RecNum&gt;&lt;DisplayText&gt;(Janesick, 1994)&lt;/DisplayText&gt;&lt;record&gt;&lt;rec-number&gt;18&lt;/rec-number&gt;&lt;foreign-keys&gt;&lt;key app="EN" db-id="eat5pdetradwv9esxe7xa9pvzx5afwrrs5vw"&gt;18&lt;/key&gt;&lt;/foreign-keys&gt;&lt;ref-type name="Book Section"&gt;5&lt;/ref-type&gt;&lt;contributors&gt;&lt;authors&gt;&lt;author&gt;Janesick, V,&lt;/author&gt;&lt;/authors&gt;&lt;secondary-authors&gt;&lt;author&gt;Denzin, N,&lt;/author&gt;&lt;author&gt;Lincoln, Y,&lt;/author&gt;&lt;/secondary-authors&gt;&lt;/contributors&gt;&lt;titles&gt;&lt;title&gt;The dance of qualitiative research design: Metaphor, methodolatry, and meaning&lt;/title&gt;&lt;secondary-title&gt;Handbook of Qualitative Research&lt;/secondary-title&gt;&lt;/titles&gt;&lt;pages&gt;209-219&lt;/pages&gt;&lt;dates&gt;&lt;year&gt;1994&lt;/year&gt;&lt;/dates&gt;&lt;pub-location&gt;USA&lt;/pub-location&gt;&lt;publisher&gt;Sage Publications&lt;/publisher&gt;&lt;urls&gt;&lt;/urls&gt;&lt;/record&gt;&lt;/Cite&gt;&lt;/EndNote&gt;</w:instrText>
      </w:r>
      <w:r w:rsidR="00FD12DF">
        <w:rPr>
          <w:sz w:val="24"/>
          <w:szCs w:val="24"/>
        </w:rPr>
        <w:fldChar w:fldCharType="separate"/>
      </w:r>
      <w:r w:rsidR="0015148B">
        <w:rPr>
          <w:noProof/>
          <w:sz w:val="24"/>
          <w:szCs w:val="24"/>
        </w:rPr>
        <w:t>(Janesick, 1994)</w:t>
      </w:r>
      <w:r w:rsidR="00FD12DF">
        <w:rPr>
          <w:sz w:val="24"/>
          <w:szCs w:val="24"/>
        </w:rPr>
        <w:fldChar w:fldCharType="end"/>
      </w:r>
      <w:r w:rsidR="00A21D69">
        <w:rPr>
          <w:sz w:val="24"/>
          <w:szCs w:val="24"/>
        </w:rPr>
        <w:t xml:space="preserve">. In </w:t>
      </w:r>
      <w:r w:rsidR="001D17B4">
        <w:rPr>
          <w:sz w:val="24"/>
          <w:szCs w:val="24"/>
        </w:rPr>
        <w:t xml:space="preserve">particular, the case of non-responses on questionnaires should be identified. </w:t>
      </w:r>
      <w:r w:rsidR="00A21D69">
        <w:rPr>
          <w:sz w:val="24"/>
          <w:szCs w:val="24"/>
        </w:rPr>
        <w:t xml:space="preserve">We will now discuss how these issues affect this particular study. </w:t>
      </w:r>
    </w:p>
    <w:p w14:paraId="16341729" w14:textId="77777777" w:rsidR="00D30DA8" w:rsidRPr="00073F31" w:rsidRDefault="00D30DA8" w:rsidP="00073F31">
      <w:pPr>
        <w:pStyle w:val="Heading4"/>
      </w:pPr>
      <w:r w:rsidRPr="00073F31">
        <w:t>Bias</w:t>
      </w:r>
    </w:p>
    <w:p w14:paraId="67693983" w14:textId="77777777" w:rsidR="00CC3C35" w:rsidRDefault="00CC3C35">
      <w:bookmarkStart w:id="61" w:name="_Toc205842559"/>
    </w:p>
    <w:p w14:paraId="4AD04A94" w14:textId="77777777" w:rsidR="00D70E02" w:rsidRDefault="003F4C59" w:rsidP="003F4C59">
      <w:pPr>
        <w:spacing w:line="360" w:lineRule="auto"/>
        <w:ind w:firstLine="720"/>
        <w:rPr>
          <w:sz w:val="24"/>
          <w:szCs w:val="24"/>
        </w:rPr>
      </w:pPr>
      <w:r w:rsidRPr="003F4C59">
        <w:rPr>
          <w:sz w:val="24"/>
          <w:szCs w:val="24"/>
        </w:rPr>
        <w:t>The project was carried out as</w:t>
      </w:r>
      <w:r w:rsidR="00CC3C35" w:rsidRPr="003F4C59">
        <w:rPr>
          <w:sz w:val="24"/>
          <w:szCs w:val="24"/>
        </w:rPr>
        <w:t xml:space="preserve"> </w:t>
      </w:r>
      <w:r w:rsidRPr="003F4C59">
        <w:rPr>
          <w:sz w:val="24"/>
          <w:szCs w:val="24"/>
        </w:rPr>
        <w:t xml:space="preserve">part of the continuous assessment component of a semester-long (12 weeks) </w:t>
      </w:r>
      <w:r w:rsidR="00D01738">
        <w:rPr>
          <w:sz w:val="24"/>
          <w:szCs w:val="24"/>
        </w:rPr>
        <w:t xml:space="preserve">first year </w:t>
      </w:r>
      <w:r w:rsidRPr="003F4C59">
        <w:rPr>
          <w:sz w:val="24"/>
          <w:szCs w:val="24"/>
        </w:rPr>
        <w:t xml:space="preserve">module in Foundation Mathematics.  </w:t>
      </w:r>
      <w:r>
        <w:rPr>
          <w:sz w:val="24"/>
          <w:szCs w:val="24"/>
        </w:rPr>
        <w:t xml:space="preserve">I was the lecturer on this Foundation Mathematics module and was also the tutor and facilitator during the problem-based learning tutorials. My involvement in the module was </w:t>
      </w:r>
      <w:r w:rsidR="00F87483">
        <w:rPr>
          <w:sz w:val="24"/>
          <w:szCs w:val="24"/>
        </w:rPr>
        <w:t>to deliver lectures, prepare problem sheet</w:t>
      </w:r>
      <w:r w:rsidR="00573723">
        <w:rPr>
          <w:sz w:val="24"/>
          <w:szCs w:val="24"/>
        </w:rPr>
        <w:t>s on the foundation mathematics syllabus</w:t>
      </w:r>
      <w:r w:rsidR="00D01738">
        <w:rPr>
          <w:sz w:val="24"/>
          <w:szCs w:val="24"/>
        </w:rPr>
        <w:t>, set and grade assessments and exams</w:t>
      </w:r>
      <w:r w:rsidR="00573723">
        <w:rPr>
          <w:sz w:val="24"/>
          <w:szCs w:val="24"/>
        </w:rPr>
        <w:t xml:space="preserve"> as well as </w:t>
      </w:r>
      <w:r w:rsidR="001C235F">
        <w:rPr>
          <w:sz w:val="24"/>
          <w:szCs w:val="24"/>
        </w:rPr>
        <w:t xml:space="preserve">setting the tasks for collaborative activity. </w:t>
      </w:r>
      <w:r w:rsidR="00D01738">
        <w:rPr>
          <w:sz w:val="24"/>
          <w:szCs w:val="24"/>
        </w:rPr>
        <w:t>I believe that a first source of possible bias may stem from the fact that I was both lecturer and tutor on the module and was ultimately the person awarding each student their grade. Thus, I felt it was important that I be aware and take into account</w:t>
      </w:r>
      <w:r w:rsidR="001C235F">
        <w:rPr>
          <w:sz w:val="24"/>
          <w:szCs w:val="24"/>
        </w:rPr>
        <w:t xml:space="preserve"> that students may act or behave in a certain way so as to ensure that they receive ‘full marks’ for all components of </w:t>
      </w:r>
      <w:r w:rsidR="00D01738">
        <w:rPr>
          <w:sz w:val="24"/>
          <w:szCs w:val="24"/>
        </w:rPr>
        <w:t xml:space="preserve">the module. In a bid to alleviate this bias, I involved other people in the assessment of the collaborative activity where it was possible e.g. at the presentation and interview stages. </w:t>
      </w:r>
    </w:p>
    <w:p w14:paraId="33C9F080" w14:textId="77777777" w:rsidR="00A93379" w:rsidRDefault="00D70E02" w:rsidP="003F4C59">
      <w:pPr>
        <w:spacing w:line="360" w:lineRule="auto"/>
        <w:ind w:firstLine="720"/>
        <w:rPr>
          <w:sz w:val="24"/>
          <w:szCs w:val="24"/>
        </w:rPr>
      </w:pPr>
      <w:r>
        <w:rPr>
          <w:sz w:val="24"/>
          <w:szCs w:val="24"/>
        </w:rPr>
        <w:t xml:space="preserve">My personal belief in the many rewards of problem-based and group tutorials </w:t>
      </w:r>
      <w:r w:rsidR="000C543F">
        <w:rPr>
          <w:sz w:val="24"/>
          <w:szCs w:val="24"/>
        </w:rPr>
        <w:t xml:space="preserve">and hence a personal interest in the outcomes prior </w:t>
      </w:r>
      <w:r>
        <w:rPr>
          <w:sz w:val="24"/>
          <w:szCs w:val="24"/>
        </w:rPr>
        <w:t xml:space="preserve">to carrying out the research is a second source of possible bias. </w:t>
      </w:r>
      <w:r w:rsidR="000C543F">
        <w:rPr>
          <w:sz w:val="24"/>
          <w:szCs w:val="24"/>
        </w:rPr>
        <w:t>Indeed this form of bias is well known and accepted since a researcher interested in a phenomenon</w:t>
      </w:r>
      <w:r w:rsidR="00916DF6">
        <w:rPr>
          <w:sz w:val="24"/>
          <w:szCs w:val="24"/>
        </w:rPr>
        <w:t xml:space="preserve"> </w:t>
      </w:r>
      <w:r w:rsidR="000C543F">
        <w:rPr>
          <w:sz w:val="24"/>
          <w:szCs w:val="24"/>
        </w:rPr>
        <w:t xml:space="preserve">must </w:t>
      </w:r>
      <w:r w:rsidR="00916DF6">
        <w:rPr>
          <w:sz w:val="24"/>
          <w:szCs w:val="24"/>
        </w:rPr>
        <w:t>show a commitment to the investigation of questions about it</w:t>
      </w:r>
      <w:r w:rsidR="000C543F">
        <w:rPr>
          <w:sz w:val="24"/>
          <w:szCs w:val="24"/>
        </w:rPr>
        <w:t xml:space="preserve">, whereas a disinterested scholar should not be trusted </w:t>
      </w:r>
      <w:r w:rsidR="00FD12DF">
        <w:rPr>
          <w:sz w:val="24"/>
          <w:szCs w:val="24"/>
        </w:rPr>
        <w:fldChar w:fldCharType="begin"/>
      </w:r>
      <w:r w:rsidR="00916DF6">
        <w:rPr>
          <w:sz w:val="24"/>
          <w:szCs w:val="24"/>
        </w:rPr>
        <w:instrText xml:space="preserve"> ADDIN EN.CITE &lt;EndNote&gt;&lt;Cite&gt;&lt;Author&gt;Romberg&lt;/Author&gt;&lt;Year&gt;1992&lt;/Year&gt;&lt;RecNum&gt;65&lt;/RecNum&gt;&lt;DisplayText&gt;(Romberg, 1992)&lt;/DisplayText&gt;&lt;record&gt;&lt;rec-number&gt;65&lt;/rec-number&gt;&lt;foreign-keys&gt;&lt;key app="EN" db-id="eat5pdetradwv9esxe7xa9pvzx5afwrrs5vw"&gt;65&lt;/key&gt;&lt;/foreign-keys&gt;&lt;ref-type name="Book Section"&gt;5&lt;/ref-type&gt;&lt;contributors&gt;&lt;authors&gt;&lt;author&gt;Romberg, T,&lt;/author&gt;&lt;/authors&gt;&lt;secondary-authors&gt;&lt;author&gt;Grouws, D&lt;/author&gt;&lt;/secondary-authors&gt;&lt;/contributors&gt;&lt;titles&gt;&lt;title&gt;Perspectives on scholarship and research methods&lt;/title&gt;&lt;secondary-title&gt;Handbook of Research on Mathematics Teaching and Learning &lt;/secondary-title&gt;&lt;/titles&gt;&lt;pages&gt;49-64&lt;/pages&gt;&lt;dates&gt;&lt;year&gt;1992&lt;/year&gt;&lt;/dates&gt;&lt;pub-location&gt;New York&lt;/pub-location&gt;&lt;publisher&gt;Macmillan&lt;/publisher&gt;&lt;urls&gt;&lt;/urls&gt;&lt;/record&gt;&lt;/Cite&gt;&lt;/EndNote&gt;</w:instrText>
      </w:r>
      <w:r w:rsidR="00FD12DF">
        <w:rPr>
          <w:sz w:val="24"/>
          <w:szCs w:val="24"/>
        </w:rPr>
        <w:fldChar w:fldCharType="separate"/>
      </w:r>
      <w:r w:rsidR="00916DF6">
        <w:rPr>
          <w:noProof/>
          <w:sz w:val="24"/>
          <w:szCs w:val="24"/>
        </w:rPr>
        <w:t>(Romberg, 1992)</w:t>
      </w:r>
      <w:r w:rsidR="00FD12DF">
        <w:rPr>
          <w:sz w:val="24"/>
          <w:szCs w:val="24"/>
        </w:rPr>
        <w:fldChar w:fldCharType="end"/>
      </w:r>
      <w:r w:rsidR="00916DF6">
        <w:rPr>
          <w:sz w:val="24"/>
          <w:szCs w:val="24"/>
        </w:rPr>
        <w:t>.</w:t>
      </w:r>
    </w:p>
    <w:p w14:paraId="651C2515" w14:textId="77777777" w:rsidR="00545EA0" w:rsidRDefault="00A93379" w:rsidP="003F4C59">
      <w:pPr>
        <w:spacing w:line="360" w:lineRule="auto"/>
        <w:ind w:firstLine="720"/>
        <w:rPr>
          <w:sz w:val="24"/>
          <w:szCs w:val="24"/>
        </w:rPr>
      </w:pPr>
      <w:r>
        <w:rPr>
          <w:sz w:val="24"/>
          <w:szCs w:val="24"/>
        </w:rPr>
        <w:t xml:space="preserve">Two very important sources of bias, namely </w:t>
      </w:r>
      <w:r w:rsidR="0019671E">
        <w:rPr>
          <w:sz w:val="24"/>
          <w:szCs w:val="24"/>
        </w:rPr>
        <w:t>that of selection and non-response are now discussed in relation to examination of the response rates to the questionnaire. A t</w:t>
      </w:r>
      <w:r w:rsidR="00DF395F">
        <w:rPr>
          <w:sz w:val="24"/>
          <w:szCs w:val="24"/>
        </w:rPr>
        <w:t>otal of 16</w:t>
      </w:r>
      <w:r w:rsidR="0019671E">
        <w:rPr>
          <w:sz w:val="24"/>
          <w:szCs w:val="24"/>
        </w:rPr>
        <w:t xml:space="preserve"> responses were received to the questionnaire</w:t>
      </w:r>
      <w:r w:rsidR="00462B46">
        <w:rPr>
          <w:sz w:val="24"/>
          <w:szCs w:val="24"/>
        </w:rPr>
        <w:t xml:space="preserve">, out of a total </w:t>
      </w:r>
      <w:r w:rsidR="001A2678">
        <w:rPr>
          <w:sz w:val="24"/>
          <w:szCs w:val="24"/>
        </w:rPr>
        <w:t>of 26 students representing a 62</w:t>
      </w:r>
      <w:r w:rsidR="00462B46">
        <w:rPr>
          <w:sz w:val="24"/>
          <w:szCs w:val="24"/>
        </w:rPr>
        <w:t xml:space="preserve">% response rate. While this response rate could be attributed to the fact that participation by the students was voluntary, it is important that we also consider the </w:t>
      </w:r>
      <w:r w:rsidR="00462B46">
        <w:rPr>
          <w:sz w:val="24"/>
          <w:szCs w:val="24"/>
        </w:rPr>
        <w:lastRenderedPageBreak/>
        <w:t>reason why students do not wish to participate.</w:t>
      </w:r>
      <w:r w:rsidR="00545EA0">
        <w:rPr>
          <w:sz w:val="24"/>
          <w:szCs w:val="24"/>
        </w:rPr>
        <w:t xml:space="preserve"> Those students who did not wish to participate in the survey together with those who gave their consent but did not participate, may well h</w:t>
      </w:r>
      <w:r w:rsidR="00F46B9A">
        <w:rPr>
          <w:sz w:val="24"/>
          <w:szCs w:val="24"/>
        </w:rPr>
        <w:t>ave very different opinions than</w:t>
      </w:r>
      <w:r w:rsidR="00545EA0">
        <w:rPr>
          <w:sz w:val="24"/>
          <w:szCs w:val="24"/>
        </w:rPr>
        <w:t xml:space="preserve"> those students who did respond. For instance, they may feel very differently about the PBL process of learning or about mathematics in general. However, due to the </w:t>
      </w:r>
      <w:r w:rsidR="001A2678">
        <w:rPr>
          <w:sz w:val="24"/>
          <w:szCs w:val="24"/>
        </w:rPr>
        <w:t>relatively high response rate</w:t>
      </w:r>
      <w:r w:rsidR="008F547A">
        <w:rPr>
          <w:sz w:val="24"/>
          <w:szCs w:val="24"/>
        </w:rPr>
        <w:t xml:space="preserve"> of</w:t>
      </w:r>
      <w:r w:rsidR="001A2678">
        <w:rPr>
          <w:sz w:val="24"/>
          <w:szCs w:val="24"/>
        </w:rPr>
        <w:t xml:space="preserve"> 62</w:t>
      </w:r>
      <w:r w:rsidR="00545EA0">
        <w:rPr>
          <w:sz w:val="24"/>
          <w:szCs w:val="24"/>
        </w:rPr>
        <w:t>% and the lack of significant difference in examination results</w:t>
      </w:r>
      <w:r w:rsidR="008F547A">
        <w:rPr>
          <w:sz w:val="24"/>
          <w:szCs w:val="24"/>
        </w:rPr>
        <w:t xml:space="preserve"> across the whole group (respondents and non-respondents)</w:t>
      </w:r>
      <w:r w:rsidR="00545EA0">
        <w:rPr>
          <w:sz w:val="24"/>
          <w:szCs w:val="24"/>
        </w:rPr>
        <w:t xml:space="preserve">, it is my belief that this is </w:t>
      </w:r>
      <w:r w:rsidR="00F46B9A">
        <w:rPr>
          <w:sz w:val="24"/>
          <w:szCs w:val="24"/>
        </w:rPr>
        <w:t>not an obviously unrepresentative</w:t>
      </w:r>
      <w:r w:rsidR="00545EA0">
        <w:rPr>
          <w:sz w:val="24"/>
          <w:szCs w:val="24"/>
        </w:rPr>
        <w:t xml:space="preserve"> group. </w:t>
      </w:r>
    </w:p>
    <w:p w14:paraId="03C77485" w14:textId="77777777" w:rsidR="00936B5B" w:rsidRDefault="00545EA0" w:rsidP="00936B5B">
      <w:pPr>
        <w:spacing w:line="360" w:lineRule="auto"/>
        <w:ind w:firstLine="720"/>
        <w:rPr>
          <w:sz w:val="24"/>
          <w:szCs w:val="24"/>
        </w:rPr>
      </w:pPr>
      <w:r>
        <w:rPr>
          <w:sz w:val="24"/>
          <w:szCs w:val="24"/>
        </w:rPr>
        <w:t>Another possible source of bias may come from the efforts of those students aiming to ‘please’ the researcher, either out of a natural inclination to do the right thing or a fear of repercussions in their assessment (despite strong assurances to the contrary). Such a bias is similar to what researchers term the ‘Hawthorne Effect’, where the students under observation realise their role as ‘</w:t>
      </w:r>
      <w:proofErr w:type="spellStart"/>
      <w:r>
        <w:rPr>
          <w:sz w:val="24"/>
          <w:szCs w:val="24"/>
        </w:rPr>
        <w:t>experimentee</w:t>
      </w:r>
      <w:proofErr w:type="spellEnd"/>
      <w:r>
        <w:rPr>
          <w:sz w:val="24"/>
          <w:szCs w:val="24"/>
        </w:rPr>
        <w:t>’.</w:t>
      </w:r>
    </w:p>
    <w:p w14:paraId="15CDB649" w14:textId="77777777" w:rsidR="00936B5B" w:rsidRPr="00CC7C94" w:rsidRDefault="00936B5B" w:rsidP="00936B5B">
      <w:pPr>
        <w:spacing w:line="240" w:lineRule="auto"/>
        <w:ind w:left="720"/>
        <w:rPr>
          <w:sz w:val="24"/>
          <w:szCs w:val="24"/>
        </w:rPr>
      </w:pPr>
      <w:r w:rsidRPr="00CC7C94">
        <w:rPr>
          <w:sz w:val="24"/>
          <w:szCs w:val="24"/>
        </w:rPr>
        <w:t>In the initial stages of research, informants may dissemble, present an ideal self or tell the researcher what they think the res</w:t>
      </w:r>
      <w:r w:rsidR="00CC7C94" w:rsidRPr="00CC7C94">
        <w:rPr>
          <w:sz w:val="24"/>
          <w:szCs w:val="24"/>
        </w:rPr>
        <w:t>earcher would, or wants to hear</w:t>
      </w:r>
      <w:r w:rsidRPr="00CC7C94">
        <w:rPr>
          <w:sz w:val="24"/>
          <w:szCs w:val="24"/>
        </w:rPr>
        <w:t xml:space="preserve"> </w:t>
      </w:r>
      <w:r w:rsidR="00FD12DF" w:rsidRPr="00CC7C94">
        <w:rPr>
          <w:sz w:val="24"/>
          <w:szCs w:val="24"/>
        </w:rPr>
        <w:fldChar w:fldCharType="begin"/>
      </w:r>
      <w:r w:rsidRPr="00CC7C94">
        <w:rPr>
          <w:sz w:val="24"/>
          <w:szCs w:val="24"/>
        </w:rPr>
        <w:instrText xml:space="preserve"> ADDIN EN.CITE &lt;EndNote&gt;&lt;Cite&gt;&lt;Author&gt;Bums&lt;/Author&gt;&lt;Year&gt;1990&lt;/Year&gt;&lt;RecNum&gt;75&lt;/RecNum&gt;&lt;Suffix&gt;`, p.247&lt;/Suffix&gt;&lt;DisplayText&gt;(Bums, 1990, p.247)&lt;/DisplayText&gt;&lt;record&gt;&lt;rec-number&gt;75&lt;/rec-number&gt;&lt;foreign-keys&gt;&lt;key app="EN" db-id="eat5pdetradwv9esxe7xa9pvzx5afwrrs5vw"&gt;75&lt;/key&gt;&lt;/foreign-keys&gt;&lt;ref-type name="Book"&gt;6&lt;/ref-type&gt;&lt;contributors&gt;&lt;authors&gt;&lt;author&gt;Bums, R,&lt;/author&gt;&lt;/authors&gt;&lt;/contributors&gt;&lt;titles&gt;&lt;title&gt;Intoduction to Research Methods in Education&lt;/title&gt;&lt;/titles&gt;&lt;dates&gt;&lt;year&gt;1990&lt;/year&gt;&lt;/dates&gt;&lt;pub-location&gt;Melbourne&lt;/pub-location&gt;&lt;publisher&gt;Longman&lt;/publisher&gt;&lt;urls&gt;&lt;/urls&gt;&lt;/record&gt;&lt;/Cite&gt;&lt;/EndNote&gt;</w:instrText>
      </w:r>
      <w:r w:rsidR="00FD12DF" w:rsidRPr="00CC7C94">
        <w:rPr>
          <w:sz w:val="24"/>
          <w:szCs w:val="24"/>
        </w:rPr>
        <w:fldChar w:fldCharType="separate"/>
      </w:r>
      <w:r w:rsidRPr="00CC7C94">
        <w:rPr>
          <w:noProof/>
          <w:sz w:val="24"/>
          <w:szCs w:val="24"/>
        </w:rPr>
        <w:t>(Bums, 1990, p.247)</w:t>
      </w:r>
      <w:r w:rsidR="00FD12DF" w:rsidRPr="00CC7C94">
        <w:rPr>
          <w:sz w:val="24"/>
          <w:szCs w:val="24"/>
        </w:rPr>
        <w:fldChar w:fldCharType="end"/>
      </w:r>
      <w:r w:rsidRPr="00CC7C94">
        <w:rPr>
          <w:sz w:val="24"/>
          <w:szCs w:val="24"/>
        </w:rPr>
        <w:t>.</w:t>
      </w:r>
    </w:p>
    <w:p w14:paraId="0FD6C931" w14:textId="77777777" w:rsidR="0089765E" w:rsidRDefault="00936B5B" w:rsidP="00083BAE">
      <w:pPr>
        <w:spacing w:line="360" w:lineRule="auto"/>
        <w:ind w:firstLine="720"/>
        <w:rPr>
          <w:sz w:val="24"/>
          <w:szCs w:val="24"/>
        </w:rPr>
      </w:pPr>
      <w:r>
        <w:rPr>
          <w:sz w:val="24"/>
          <w:szCs w:val="24"/>
        </w:rPr>
        <w:t xml:space="preserve">Other features in questionnaires such as the wording of the questions and item non-response are potential sources of bias. The wording of questions may become particularly significant in the case for students for </w:t>
      </w:r>
      <w:r w:rsidR="007644B5">
        <w:rPr>
          <w:sz w:val="24"/>
          <w:szCs w:val="24"/>
        </w:rPr>
        <w:t>whom</w:t>
      </w:r>
      <w:r>
        <w:rPr>
          <w:sz w:val="24"/>
          <w:szCs w:val="24"/>
        </w:rPr>
        <w:t xml:space="preserve"> English is not a first language </w:t>
      </w:r>
      <w:r w:rsidR="00FD12DF">
        <w:rPr>
          <w:sz w:val="24"/>
          <w:szCs w:val="24"/>
        </w:rPr>
        <w:fldChar w:fldCharType="begin"/>
      </w:r>
      <w:r>
        <w:rPr>
          <w:sz w:val="24"/>
          <w:szCs w:val="24"/>
        </w:rPr>
        <w:instrText xml:space="preserve"> ADDIN EN.CITE &lt;EndNote&gt;&lt;Cite&gt;&lt;Author&gt;Bradburn&lt;/Author&gt;&lt;Year&gt;1991&lt;/Year&gt;&lt;RecNum&gt;76&lt;/RecNum&gt;&lt;DisplayText&gt;(Bradburn and Sudman, 1991)&lt;/DisplayText&gt;&lt;record&gt;&lt;rec-number&gt;76&lt;/rec-number&gt;&lt;foreign-keys&gt;&lt;key app="EN" db-id="eat5pdetradwv9esxe7xa9pvzx5afwrrs5vw"&gt;76&lt;/key&gt;&lt;/foreign-keys&gt;&lt;ref-type name="Book Section"&gt;5&lt;/ref-type&gt;&lt;contributors&gt;&lt;authors&gt;&lt;author&gt;Bradburn, N&lt;/author&gt;&lt;author&gt;Sudman, S&lt;/author&gt;&lt;/authors&gt;&lt;secondary-authors&gt;&lt;author&gt;Biemer, P,&lt;/author&gt;&lt;author&gt;Groves, R,&lt;/author&gt;&lt;author&gt;Lyberg, L,&lt;/author&gt;&lt;author&gt;Mathiowetz, N,&lt;/author&gt;&lt;author&gt;Sudman, S&lt;/author&gt;&lt;/secondary-authors&gt;&lt;/contributors&gt;&lt;titles&gt;&lt;title&gt;The current status of questionnaire research&lt;/title&gt;&lt;secondary-title&gt;Measurement errors in surveys&lt;/secondary-title&gt;&lt;/titles&gt;&lt;pages&gt;29-40&lt;/pages&gt;&lt;dates&gt;&lt;year&gt;1991&lt;/year&gt;&lt;/dates&gt;&lt;pub-location&gt;New York&lt;/pub-location&gt;&lt;publisher&gt;John WIley &amp;amp; Sons&lt;/publisher&gt;&lt;urls&gt;&lt;/urls&gt;&lt;/record&gt;&lt;/Cite&gt;&lt;/EndNote&gt;</w:instrText>
      </w:r>
      <w:r w:rsidR="00FD12DF">
        <w:rPr>
          <w:sz w:val="24"/>
          <w:szCs w:val="24"/>
        </w:rPr>
        <w:fldChar w:fldCharType="separate"/>
      </w:r>
      <w:r>
        <w:rPr>
          <w:noProof/>
          <w:sz w:val="24"/>
          <w:szCs w:val="24"/>
        </w:rPr>
        <w:t>(Bradburn and Sudman, 1991)</w:t>
      </w:r>
      <w:r w:rsidR="00FD12DF">
        <w:rPr>
          <w:sz w:val="24"/>
          <w:szCs w:val="24"/>
        </w:rPr>
        <w:fldChar w:fldCharType="end"/>
      </w:r>
      <w:r>
        <w:rPr>
          <w:sz w:val="24"/>
          <w:szCs w:val="24"/>
        </w:rPr>
        <w:t xml:space="preserve">, and non-response of some questions may be due to students either not understanding the question or because they do not want to answer. </w:t>
      </w:r>
    </w:p>
    <w:p w14:paraId="3DF118E5" w14:textId="77777777" w:rsidR="00BC38C9" w:rsidRDefault="000D420F" w:rsidP="00073F31">
      <w:pPr>
        <w:pStyle w:val="Heading4"/>
      </w:pPr>
      <w:r w:rsidRPr="00073F31">
        <w:t>Reliability</w:t>
      </w:r>
    </w:p>
    <w:p w14:paraId="6554D697" w14:textId="77777777" w:rsidR="002348B3" w:rsidRPr="002348B3" w:rsidRDefault="002348B3" w:rsidP="002348B3"/>
    <w:p w14:paraId="02B9510D" w14:textId="77777777" w:rsidR="000D420F" w:rsidRDefault="000D420F" w:rsidP="00CF5DD3">
      <w:pPr>
        <w:spacing w:line="360" w:lineRule="auto"/>
        <w:ind w:firstLine="720"/>
        <w:rPr>
          <w:sz w:val="24"/>
          <w:szCs w:val="24"/>
        </w:rPr>
      </w:pPr>
      <w:r w:rsidRPr="000D420F">
        <w:rPr>
          <w:sz w:val="24"/>
          <w:szCs w:val="24"/>
        </w:rPr>
        <w:t xml:space="preserve">Reliability refers to the </w:t>
      </w:r>
      <w:r w:rsidR="002348B3">
        <w:rPr>
          <w:sz w:val="24"/>
          <w:szCs w:val="24"/>
        </w:rPr>
        <w:t xml:space="preserve">degree to which stable and consistent results are generated using an assessment tool </w:t>
      </w:r>
      <w:r w:rsidRPr="000D420F">
        <w:rPr>
          <w:sz w:val="24"/>
          <w:szCs w:val="24"/>
        </w:rPr>
        <w:t xml:space="preserve">(by an independent researcher) </w:t>
      </w:r>
      <w:r w:rsidR="00FD12DF" w:rsidRPr="000D420F">
        <w:rPr>
          <w:sz w:val="24"/>
          <w:szCs w:val="24"/>
        </w:rPr>
        <w:fldChar w:fldCharType="begin"/>
      </w:r>
      <w:r w:rsidRPr="000D420F">
        <w:rPr>
          <w:sz w:val="24"/>
          <w:szCs w:val="24"/>
        </w:rPr>
        <w:instrText xml:space="preserve"> ADDIN EN.CITE &lt;EndNote&gt;&lt;Cite&gt;&lt;Author&gt;Bogdan&lt;/Author&gt;&lt;Year&gt;1982&lt;/Year&gt;&lt;RecNum&gt;64&lt;/RecNum&gt;&lt;DisplayText&gt;(Bogdan and Biklen, 1982)&lt;/DisplayText&gt;&lt;record&gt;&lt;rec-number&gt;64&lt;/rec-number&gt;&lt;foreign-keys&gt;&lt;key app="EN" db-id="eat5pdetradwv9esxe7xa9pvzx5afwrrs5vw"&gt;64&lt;/key&gt;&lt;/foreign-keys&gt;&lt;ref-type name="Book"&gt;6&lt;/ref-type&gt;&lt;contributors&gt;&lt;authors&gt;&lt;author&gt;Bogdan, R,&lt;/author&gt;&lt;author&gt;Biklen, S,&lt;/author&gt;&lt;/authors&gt;&lt;/contributors&gt;&lt;titles&gt;&lt;title&gt;Qualitative Research for Education: An Introduction to Theory and Methods&lt;/title&gt;&lt;/titles&gt;&lt;dates&gt;&lt;year&gt;1982&lt;/year&gt;&lt;/dates&gt;&lt;pub-location&gt;Boston&lt;/pub-location&gt;&lt;publisher&gt;Allyn and Bacon&lt;/publisher&gt;&lt;urls&gt;&lt;/urls&gt;&lt;/record&gt;&lt;/Cite&gt;&lt;/EndNote&gt;</w:instrText>
      </w:r>
      <w:r w:rsidR="00FD12DF" w:rsidRPr="000D420F">
        <w:rPr>
          <w:sz w:val="24"/>
          <w:szCs w:val="24"/>
        </w:rPr>
        <w:fldChar w:fldCharType="separate"/>
      </w:r>
      <w:r w:rsidRPr="000D420F">
        <w:rPr>
          <w:noProof/>
          <w:sz w:val="24"/>
          <w:szCs w:val="24"/>
        </w:rPr>
        <w:t>(Bogdan and Biklen, 1982)</w:t>
      </w:r>
      <w:r w:rsidR="00FD12DF" w:rsidRPr="000D420F">
        <w:rPr>
          <w:sz w:val="24"/>
          <w:szCs w:val="24"/>
        </w:rPr>
        <w:fldChar w:fldCharType="end"/>
      </w:r>
      <w:r w:rsidRPr="000D420F">
        <w:rPr>
          <w:sz w:val="24"/>
          <w:szCs w:val="24"/>
        </w:rPr>
        <w:t>.</w:t>
      </w:r>
      <w:r>
        <w:rPr>
          <w:sz w:val="24"/>
          <w:szCs w:val="24"/>
        </w:rPr>
        <w:t xml:space="preserve"> Because of the human element involved in qualitative research, different results could be indicated both by </w:t>
      </w:r>
      <w:r w:rsidR="000F38D6">
        <w:rPr>
          <w:sz w:val="24"/>
          <w:szCs w:val="24"/>
        </w:rPr>
        <w:t>alternative</w:t>
      </w:r>
      <w:r>
        <w:rPr>
          <w:sz w:val="24"/>
          <w:szCs w:val="24"/>
        </w:rPr>
        <w:t xml:space="preserve"> interpretations of the results despite the same procedures being used and/or the research methodology not being followed. </w:t>
      </w:r>
      <w:r w:rsidR="00385428">
        <w:rPr>
          <w:sz w:val="24"/>
          <w:szCs w:val="24"/>
        </w:rPr>
        <w:t xml:space="preserve">Indeed the </w:t>
      </w:r>
      <w:r w:rsidR="00CC6CC7">
        <w:rPr>
          <w:sz w:val="24"/>
          <w:szCs w:val="24"/>
        </w:rPr>
        <w:t>effect</w:t>
      </w:r>
      <w:r w:rsidR="00385428">
        <w:rPr>
          <w:sz w:val="24"/>
          <w:szCs w:val="24"/>
        </w:rPr>
        <w:t xml:space="preserve"> of </w:t>
      </w:r>
      <w:r w:rsidR="00CC6CC7">
        <w:rPr>
          <w:sz w:val="24"/>
          <w:szCs w:val="24"/>
        </w:rPr>
        <w:t xml:space="preserve">different interpretations from different researchers is often downplayed, with some arguing </w:t>
      </w:r>
      <w:r w:rsidR="00CC6CC7" w:rsidRPr="00CC6CC7">
        <w:rPr>
          <w:i/>
          <w:sz w:val="24"/>
          <w:szCs w:val="24"/>
        </w:rPr>
        <w:t>“…two researchers studying a single setting may come up with different data and produce different findings…both studies can be reliable”</w:t>
      </w:r>
      <w:r w:rsidR="00CC6CC7">
        <w:rPr>
          <w:sz w:val="24"/>
          <w:szCs w:val="24"/>
        </w:rPr>
        <w:t xml:space="preserve"> </w:t>
      </w:r>
      <w:r w:rsidR="00FD12DF">
        <w:rPr>
          <w:sz w:val="24"/>
          <w:szCs w:val="24"/>
        </w:rPr>
        <w:fldChar w:fldCharType="begin"/>
      </w:r>
      <w:r w:rsidR="00CC6CC7">
        <w:rPr>
          <w:sz w:val="24"/>
          <w:szCs w:val="24"/>
        </w:rPr>
        <w:instrText xml:space="preserve"> ADDIN EN.CITE &lt;EndNote&gt;&lt;Cite&gt;&lt;Author&gt;Bogdan&lt;/Author&gt;&lt;Year&gt;1982&lt;/Year&gt;&lt;RecNum&gt;64&lt;/RecNum&gt;&lt;Suffix&gt;`, p.44&lt;/Suffix&gt;&lt;DisplayText&gt;(Bogdan and Biklen, 1982, p.44)&lt;/DisplayText&gt;&lt;record&gt;&lt;rec-number&gt;64&lt;/rec-number&gt;&lt;foreign-keys&gt;&lt;key app="EN" db-id="eat5pdetradwv9esxe7xa9pvzx5afwrrs5vw"&gt;64&lt;/key&gt;&lt;/foreign-keys&gt;&lt;ref-type name="Book"&gt;6&lt;/ref-type&gt;&lt;contributors&gt;&lt;authors&gt;&lt;author&gt;Bogdan, R,&lt;/author&gt;&lt;author&gt;Biklen, S,&lt;/author&gt;&lt;/authors&gt;&lt;/contributors&gt;&lt;titles&gt;&lt;title&gt;Qualitative Research for Education: An Introduction to Theory and Methods&lt;/title&gt;&lt;/titles&gt;&lt;dates&gt;&lt;year&gt;1982&lt;/year&gt;&lt;/dates&gt;&lt;pub-location&gt;Boston&lt;/pub-location&gt;&lt;publisher&gt;Allyn and Bacon&lt;/publisher&gt;&lt;urls&gt;&lt;/urls&gt;&lt;/record&gt;&lt;/Cite&gt;&lt;/EndNote&gt;</w:instrText>
      </w:r>
      <w:r w:rsidR="00FD12DF">
        <w:rPr>
          <w:sz w:val="24"/>
          <w:szCs w:val="24"/>
        </w:rPr>
        <w:fldChar w:fldCharType="separate"/>
      </w:r>
      <w:r w:rsidR="00CC6CC7">
        <w:rPr>
          <w:noProof/>
          <w:sz w:val="24"/>
          <w:szCs w:val="24"/>
        </w:rPr>
        <w:t>(Bogdan and Biklen, 1982, p.44)</w:t>
      </w:r>
      <w:r w:rsidR="00FD12DF">
        <w:rPr>
          <w:sz w:val="24"/>
          <w:szCs w:val="24"/>
        </w:rPr>
        <w:fldChar w:fldCharType="end"/>
      </w:r>
      <w:r w:rsidR="00CC6CC7">
        <w:rPr>
          <w:sz w:val="24"/>
          <w:szCs w:val="24"/>
        </w:rPr>
        <w:t>.</w:t>
      </w:r>
    </w:p>
    <w:p w14:paraId="1A670C4F" w14:textId="77777777" w:rsidR="00083BAE" w:rsidRDefault="00083BAE" w:rsidP="000D420F">
      <w:pPr>
        <w:spacing w:line="360" w:lineRule="auto"/>
        <w:rPr>
          <w:sz w:val="24"/>
          <w:szCs w:val="24"/>
        </w:rPr>
      </w:pPr>
      <w:r>
        <w:rPr>
          <w:sz w:val="24"/>
          <w:szCs w:val="24"/>
        </w:rPr>
        <w:lastRenderedPageBreak/>
        <w:tab/>
        <w:t xml:space="preserve">Reliability is used in many different ways in the literature </w:t>
      </w:r>
      <w:r w:rsidR="00046574">
        <w:rPr>
          <w:sz w:val="24"/>
          <w:szCs w:val="24"/>
        </w:rPr>
        <w:t>and</w:t>
      </w:r>
      <w:r>
        <w:rPr>
          <w:sz w:val="24"/>
          <w:szCs w:val="24"/>
        </w:rPr>
        <w:t xml:space="preserve"> most of these contain some commonly occurring features, such as repetition and consistency </w:t>
      </w:r>
      <w:r w:rsidR="00FD12DF">
        <w:rPr>
          <w:sz w:val="24"/>
          <w:szCs w:val="24"/>
        </w:rPr>
        <w:fldChar w:fldCharType="begin"/>
      </w:r>
      <w:r>
        <w:rPr>
          <w:sz w:val="24"/>
          <w:szCs w:val="24"/>
        </w:rPr>
        <w:instrText xml:space="preserve"> ADDIN EN.CITE &lt;EndNote&gt;&lt;Cite&gt;&lt;Author&gt;Hammersley&lt;/Author&gt;&lt;Year&gt;1987&lt;/Year&gt;&lt;RecNum&gt;94&lt;/RecNum&gt;&lt;DisplayText&gt;(Hammersley, 1987)&lt;/DisplayText&gt;&lt;record&gt;&lt;rec-number&gt;94&lt;/rec-number&gt;&lt;foreign-keys&gt;&lt;key app="EN" db-id="eat5pdetradwv9esxe7xa9pvzx5afwrrs5vw"&gt;94&lt;/key&gt;&lt;/foreign-keys&gt;&lt;ref-type name="Journal Article"&gt;17&lt;/ref-type&gt;&lt;contributors&gt;&lt;authors&gt;&lt;author&gt;Hammersley, M,&lt;/author&gt;&lt;/authors&gt;&lt;/contributors&gt;&lt;titles&gt;&lt;title&gt;Some notes on the terms &amp;apos;validity&amp;apos; and &amp;apos;reliability&amp;apos;&lt;/title&gt;&lt;secondary-title&gt;British Educational Research Journal&lt;/secondary-title&gt;&lt;/titles&gt;&lt;periodical&gt;&lt;full-title&gt;British Educational Research Journal&lt;/full-title&gt;&lt;/periodical&gt;&lt;pages&gt;73-81&lt;/pages&gt;&lt;volume&gt;13&lt;/volume&gt;&lt;number&gt;1&lt;/number&gt;&lt;section&gt;73&lt;/section&gt;&lt;dates&gt;&lt;year&gt;1987&lt;/year&gt;&lt;/dates&gt;&lt;urls&gt;&lt;/urls&gt;&lt;/record&gt;&lt;/Cite&gt;&lt;/EndNote&gt;</w:instrText>
      </w:r>
      <w:r w:rsidR="00FD12DF">
        <w:rPr>
          <w:sz w:val="24"/>
          <w:szCs w:val="24"/>
        </w:rPr>
        <w:fldChar w:fldCharType="separate"/>
      </w:r>
      <w:r>
        <w:rPr>
          <w:noProof/>
          <w:sz w:val="24"/>
          <w:szCs w:val="24"/>
        </w:rPr>
        <w:t>(Hammersley, 1987)</w:t>
      </w:r>
      <w:r w:rsidR="00FD12DF">
        <w:rPr>
          <w:sz w:val="24"/>
          <w:szCs w:val="24"/>
        </w:rPr>
        <w:fldChar w:fldCharType="end"/>
      </w:r>
      <w:r w:rsidR="000962F7">
        <w:rPr>
          <w:sz w:val="24"/>
          <w:szCs w:val="24"/>
        </w:rPr>
        <w:t xml:space="preserve">. In particular, </w:t>
      </w:r>
      <w:r w:rsidR="00387C31">
        <w:rPr>
          <w:sz w:val="24"/>
          <w:szCs w:val="24"/>
        </w:rPr>
        <w:t>some authors take</w:t>
      </w:r>
      <w:r w:rsidR="000962F7">
        <w:rPr>
          <w:sz w:val="24"/>
          <w:szCs w:val="24"/>
        </w:rPr>
        <w:t xml:space="preserve"> reliability to indicate </w:t>
      </w:r>
      <w:r w:rsidR="00E10714">
        <w:rPr>
          <w:i/>
          <w:sz w:val="24"/>
          <w:szCs w:val="24"/>
        </w:rPr>
        <w:t>“The extent to which a test or procedure produces similar results under constant conditions on all occasions”</w:t>
      </w:r>
      <w:r w:rsidR="00387C31">
        <w:rPr>
          <w:i/>
          <w:sz w:val="24"/>
          <w:szCs w:val="24"/>
        </w:rPr>
        <w:t xml:space="preserve"> </w:t>
      </w:r>
      <w:r w:rsidR="00387C31">
        <w:rPr>
          <w:sz w:val="24"/>
          <w:szCs w:val="24"/>
        </w:rPr>
        <w:fldChar w:fldCharType="begin"/>
      </w:r>
      <w:r w:rsidR="00387C31">
        <w:rPr>
          <w:sz w:val="24"/>
          <w:szCs w:val="24"/>
        </w:rPr>
        <w:instrText xml:space="preserve"> ADDIN EN.CITE &lt;EndNote&gt;&lt;Cite&gt;&lt;Author&gt;Bell&lt;/Author&gt;&lt;Year&gt;1999&lt;/Year&gt;&lt;RecNum&gt;96&lt;/RecNum&gt;&lt;DisplayText&gt;(Bell, 1999)&lt;/DisplayText&gt;&lt;record&gt;&lt;rec-number&gt;96&lt;/rec-number&gt;&lt;foreign-keys&gt;&lt;key app="EN" db-id="eat5pdetradwv9esxe7xa9pvzx5afwrrs5vw"&gt;96&lt;/key&gt;&lt;/foreign-keys&gt;&lt;ref-type name="Book"&gt;6&lt;/ref-type&gt;&lt;contributors&gt;&lt;authors&gt;&lt;author&gt;Bell, J,&lt;/author&gt;&lt;/authors&gt;&lt;/contributors&gt;&lt;titles&gt;&lt;title&gt;Doing your research project&lt;/title&gt;&lt;/titles&gt;&lt;edition&gt;3rd edn&lt;/edition&gt;&lt;dates&gt;&lt;year&gt;1999&lt;/year&gt;&lt;/dates&gt;&lt;publisher&gt;Buckingham: Open University Press&lt;/publisher&gt;&lt;urls&gt;&lt;/urls&gt;&lt;/record&gt;&lt;/Cite&gt;&lt;/EndNote&gt;</w:instrText>
      </w:r>
      <w:r w:rsidR="00387C31">
        <w:rPr>
          <w:sz w:val="24"/>
          <w:szCs w:val="24"/>
        </w:rPr>
        <w:fldChar w:fldCharType="separate"/>
      </w:r>
      <w:r w:rsidR="00387C31">
        <w:rPr>
          <w:noProof/>
          <w:sz w:val="24"/>
          <w:szCs w:val="24"/>
        </w:rPr>
        <w:t>(Bell, 1999, p.117)</w:t>
      </w:r>
      <w:r w:rsidR="00387C31">
        <w:rPr>
          <w:sz w:val="24"/>
          <w:szCs w:val="24"/>
        </w:rPr>
        <w:fldChar w:fldCharType="end"/>
      </w:r>
      <w:r w:rsidR="00E10714">
        <w:rPr>
          <w:sz w:val="24"/>
          <w:szCs w:val="24"/>
        </w:rPr>
        <w:t xml:space="preserve">. This may be relatively unproblematic in say a carefully controlled scientific experiment but may certainly cause problems in a research setting such as a classroom where some of the conditions may be well beyond the researcher’s control. Thus, the decision about </w:t>
      </w:r>
      <w:r w:rsidR="006764B1">
        <w:rPr>
          <w:sz w:val="24"/>
          <w:szCs w:val="24"/>
        </w:rPr>
        <w:t xml:space="preserve">whether using </w:t>
      </w:r>
      <w:r w:rsidR="00E10714">
        <w:rPr>
          <w:sz w:val="24"/>
          <w:szCs w:val="24"/>
        </w:rPr>
        <w:t>a da</w:t>
      </w:r>
      <w:r w:rsidR="006764B1">
        <w:rPr>
          <w:sz w:val="24"/>
          <w:szCs w:val="24"/>
        </w:rPr>
        <w:t xml:space="preserve">ta </w:t>
      </w:r>
      <w:r w:rsidR="00432F1A">
        <w:rPr>
          <w:sz w:val="24"/>
          <w:szCs w:val="24"/>
        </w:rPr>
        <w:t>generating</w:t>
      </w:r>
      <w:r w:rsidR="006764B1">
        <w:rPr>
          <w:sz w:val="24"/>
          <w:szCs w:val="24"/>
        </w:rPr>
        <w:t xml:space="preserve"> process with the expectation of replicable results makes sense or not, </w:t>
      </w:r>
      <w:r w:rsidR="00E10714">
        <w:rPr>
          <w:sz w:val="24"/>
          <w:szCs w:val="24"/>
        </w:rPr>
        <w:t>is of great importance</w:t>
      </w:r>
      <w:r w:rsidR="006764B1">
        <w:rPr>
          <w:sz w:val="24"/>
          <w:szCs w:val="24"/>
        </w:rPr>
        <w:t xml:space="preserve"> </w:t>
      </w:r>
      <w:r w:rsidR="00FD12DF">
        <w:rPr>
          <w:sz w:val="24"/>
          <w:szCs w:val="24"/>
        </w:rPr>
        <w:fldChar w:fldCharType="begin"/>
      </w:r>
      <w:r w:rsidR="006764B1">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sidR="00FD12DF">
        <w:rPr>
          <w:sz w:val="24"/>
          <w:szCs w:val="24"/>
        </w:rPr>
        <w:fldChar w:fldCharType="separate"/>
      </w:r>
      <w:r w:rsidR="006764B1">
        <w:rPr>
          <w:noProof/>
          <w:sz w:val="24"/>
          <w:szCs w:val="24"/>
        </w:rPr>
        <w:t>(Scaife, 2004)</w:t>
      </w:r>
      <w:r w:rsidR="00FD12DF">
        <w:rPr>
          <w:sz w:val="24"/>
          <w:szCs w:val="24"/>
        </w:rPr>
        <w:fldChar w:fldCharType="end"/>
      </w:r>
      <w:r w:rsidR="00E10714">
        <w:rPr>
          <w:sz w:val="24"/>
          <w:szCs w:val="24"/>
        </w:rPr>
        <w:t>.</w:t>
      </w:r>
      <w:r w:rsidR="00274E27">
        <w:rPr>
          <w:sz w:val="24"/>
          <w:szCs w:val="24"/>
        </w:rPr>
        <w:t xml:space="preserve"> </w:t>
      </w:r>
      <w:r w:rsidR="00AE38DE">
        <w:rPr>
          <w:sz w:val="24"/>
          <w:szCs w:val="24"/>
        </w:rPr>
        <w:t>In</w:t>
      </w:r>
      <w:r w:rsidR="00274E27">
        <w:rPr>
          <w:sz w:val="24"/>
          <w:szCs w:val="24"/>
        </w:rPr>
        <w:t xml:space="preserve"> their assessment of the goodness of their work, researchers should try to understand if reliability would indeed be </w:t>
      </w:r>
      <w:r w:rsidR="00046574">
        <w:rPr>
          <w:sz w:val="24"/>
          <w:szCs w:val="24"/>
        </w:rPr>
        <w:t>a useful criterion</w:t>
      </w:r>
      <w:r w:rsidR="00274E27">
        <w:rPr>
          <w:sz w:val="24"/>
          <w:szCs w:val="24"/>
        </w:rPr>
        <w:t>.</w:t>
      </w:r>
      <w:r w:rsidR="00046574">
        <w:rPr>
          <w:sz w:val="24"/>
          <w:szCs w:val="24"/>
        </w:rPr>
        <w:t xml:space="preserve"> Certainly, reliability could be used to judge goodness in the case of </w:t>
      </w:r>
      <w:r w:rsidR="00715D1A">
        <w:rPr>
          <w:sz w:val="24"/>
          <w:szCs w:val="24"/>
        </w:rPr>
        <w:t xml:space="preserve">a </w:t>
      </w:r>
      <w:r w:rsidR="00046574">
        <w:rPr>
          <w:sz w:val="24"/>
          <w:szCs w:val="24"/>
        </w:rPr>
        <w:t xml:space="preserve">scientific experiment but may not be </w:t>
      </w:r>
      <w:r w:rsidR="00715D1A">
        <w:rPr>
          <w:sz w:val="24"/>
          <w:szCs w:val="24"/>
        </w:rPr>
        <w:t xml:space="preserve">appropriate </w:t>
      </w:r>
      <w:r w:rsidR="00046574">
        <w:rPr>
          <w:sz w:val="24"/>
          <w:szCs w:val="24"/>
        </w:rPr>
        <w:t xml:space="preserve">to use in the classroom setting.   </w:t>
      </w:r>
    </w:p>
    <w:p w14:paraId="7E4FE919" w14:textId="77777777" w:rsidR="009C3F6B" w:rsidRDefault="00DD0FC6" w:rsidP="000D420F">
      <w:pPr>
        <w:spacing w:line="360" w:lineRule="auto"/>
        <w:rPr>
          <w:sz w:val="24"/>
          <w:szCs w:val="24"/>
        </w:rPr>
      </w:pPr>
      <w:r>
        <w:rPr>
          <w:sz w:val="24"/>
          <w:szCs w:val="24"/>
        </w:rPr>
        <w:tab/>
        <w:t xml:space="preserve">Any procedures that I use </w:t>
      </w:r>
      <w:r w:rsidR="00866915">
        <w:rPr>
          <w:sz w:val="24"/>
          <w:szCs w:val="24"/>
        </w:rPr>
        <w:t xml:space="preserve">to generate data </w:t>
      </w:r>
      <w:r>
        <w:rPr>
          <w:sz w:val="24"/>
          <w:szCs w:val="24"/>
        </w:rPr>
        <w:t xml:space="preserve">in my study will be repeated using the </w:t>
      </w:r>
      <w:r w:rsidRPr="00DD0FC6">
        <w:rPr>
          <w:i/>
          <w:sz w:val="24"/>
          <w:szCs w:val="24"/>
        </w:rPr>
        <w:t>same subjects</w:t>
      </w:r>
      <w:r>
        <w:rPr>
          <w:sz w:val="24"/>
          <w:szCs w:val="24"/>
        </w:rPr>
        <w:t xml:space="preserve"> because, as outlined by </w:t>
      </w:r>
      <w:r w:rsidR="00FD12DF">
        <w:rPr>
          <w:sz w:val="24"/>
          <w:szCs w:val="24"/>
        </w:rPr>
        <w:fldChar w:fldCharType="begin"/>
      </w:r>
      <w:r>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sidR="00FD12DF">
        <w:rPr>
          <w:sz w:val="24"/>
          <w:szCs w:val="24"/>
        </w:rPr>
        <w:fldChar w:fldCharType="separate"/>
      </w:r>
      <w:r>
        <w:rPr>
          <w:noProof/>
          <w:sz w:val="24"/>
          <w:szCs w:val="24"/>
        </w:rPr>
        <w:t>(Scaife, 2004)</w:t>
      </w:r>
      <w:r w:rsidR="00FD12DF">
        <w:rPr>
          <w:sz w:val="24"/>
          <w:szCs w:val="24"/>
        </w:rPr>
        <w:fldChar w:fldCharType="end"/>
      </w:r>
      <w:r>
        <w:rPr>
          <w:sz w:val="24"/>
          <w:szCs w:val="24"/>
        </w:rPr>
        <w:t xml:space="preserve"> and others, I am using the word reliability to describe the extent to which</w:t>
      </w:r>
      <w:r w:rsidR="00B6416E">
        <w:rPr>
          <w:sz w:val="24"/>
          <w:szCs w:val="24"/>
        </w:rPr>
        <w:t xml:space="preserve"> similar results are generated </w:t>
      </w:r>
      <w:r>
        <w:rPr>
          <w:sz w:val="24"/>
          <w:szCs w:val="24"/>
        </w:rPr>
        <w:t xml:space="preserve">in </w:t>
      </w:r>
      <w:r w:rsidRPr="00DD0FC6">
        <w:rPr>
          <w:i/>
          <w:sz w:val="24"/>
          <w:szCs w:val="24"/>
        </w:rPr>
        <w:t>similar conditions</w:t>
      </w:r>
      <w:r>
        <w:rPr>
          <w:sz w:val="24"/>
          <w:szCs w:val="24"/>
        </w:rPr>
        <w:t xml:space="preserve">. If different </w:t>
      </w:r>
      <w:r w:rsidR="00CD42E2">
        <w:rPr>
          <w:sz w:val="24"/>
          <w:szCs w:val="24"/>
        </w:rPr>
        <w:t>participants</w:t>
      </w:r>
      <w:r>
        <w:rPr>
          <w:sz w:val="24"/>
          <w:szCs w:val="24"/>
        </w:rPr>
        <w:t xml:space="preserve"> were </w:t>
      </w:r>
      <w:r w:rsidR="00CD42E2">
        <w:rPr>
          <w:sz w:val="24"/>
          <w:szCs w:val="24"/>
        </w:rPr>
        <w:t>involved</w:t>
      </w:r>
      <w:r>
        <w:rPr>
          <w:sz w:val="24"/>
          <w:szCs w:val="24"/>
        </w:rPr>
        <w:t xml:space="preserve"> in the study then the conditions would not be similar. I decided to use a ‘test-retest’ procedure to achieve a high degree of reliability as I felt it made sense to judge the process</w:t>
      </w:r>
      <w:r w:rsidR="00B6416E">
        <w:rPr>
          <w:sz w:val="24"/>
          <w:szCs w:val="24"/>
        </w:rPr>
        <w:t xml:space="preserve"> of generating data</w:t>
      </w:r>
      <w:r>
        <w:rPr>
          <w:sz w:val="24"/>
          <w:szCs w:val="24"/>
        </w:rPr>
        <w:t xml:space="preserve"> in terms of reliability. </w:t>
      </w:r>
      <w:r w:rsidR="007F71D4">
        <w:rPr>
          <w:sz w:val="24"/>
          <w:szCs w:val="24"/>
        </w:rPr>
        <w:t>This procedure involves an instrument being used and then used again with the same subjects, and then comparing the set of results. The time between the test and retest was taken into consideration in that a sufficient interval of time was given (in this case 10 weeks) so that students</w:t>
      </w:r>
      <w:r w:rsidR="00353D5B">
        <w:rPr>
          <w:sz w:val="24"/>
          <w:szCs w:val="24"/>
        </w:rPr>
        <w:t>’</w:t>
      </w:r>
      <w:r w:rsidR="007F71D4">
        <w:rPr>
          <w:sz w:val="24"/>
          <w:szCs w:val="24"/>
        </w:rPr>
        <w:t xml:space="preserve"> memories of the test would not influence the retest but this interval was not so long as to allow a dramatic change in students behaviours and beliefs. </w:t>
      </w:r>
      <w:r w:rsidR="00B72DF1">
        <w:rPr>
          <w:sz w:val="24"/>
          <w:szCs w:val="24"/>
        </w:rPr>
        <w:t xml:space="preserve"> </w:t>
      </w:r>
    </w:p>
    <w:p w14:paraId="5AAE4FFA" w14:textId="77777777" w:rsidR="00066D0D" w:rsidRDefault="00066D0D" w:rsidP="00CE10DF">
      <w:pPr>
        <w:pStyle w:val="Heading4"/>
      </w:pPr>
    </w:p>
    <w:p w14:paraId="6C3F193C" w14:textId="77777777" w:rsidR="00066D0D" w:rsidRPr="00066D0D" w:rsidRDefault="00066D0D" w:rsidP="00066D0D"/>
    <w:p w14:paraId="4BB816D2" w14:textId="77777777" w:rsidR="00CE10DF" w:rsidRDefault="00CE10DF" w:rsidP="00CE10DF">
      <w:pPr>
        <w:pStyle w:val="Heading4"/>
      </w:pPr>
      <w:r>
        <w:t>Validity</w:t>
      </w:r>
    </w:p>
    <w:p w14:paraId="70505239" w14:textId="77777777" w:rsidR="00974A59" w:rsidRPr="00974A59" w:rsidRDefault="00974A59" w:rsidP="00974A59"/>
    <w:p w14:paraId="546F500A" w14:textId="77777777" w:rsidR="00B67F5A" w:rsidRDefault="00613669" w:rsidP="000D420F">
      <w:pPr>
        <w:spacing w:line="360" w:lineRule="auto"/>
        <w:rPr>
          <w:sz w:val="24"/>
          <w:szCs w:val="24"/>
        </w:rPr>
      </w:pPr>
      <w:r>
        <w:rPr>
          <w:sz w:val="24"/>
          <w:szCs w:val="24"/>
        </w:rPr>
        <w:tab/>
        <w:t xml:space="preserve">Validity tells us whether an item describes or measures what is purports to describe or measure </w:t>
      </w:r>
      <w:r w:rsidR="00FD12DF">
        <w:rPr>
          <w:sz w:val="24"/>
          <w:szCs w:val="24"/>
        </w:rPr>
        <w:fldChar w:fldCharType="begin"/>
      </w:r>
      <w:r>
        <w:rPr>
          <w:sz w:val="24"/>
          <w:szCs w:val="24"/>
        </w:rPr>
        <w:instrText xml:space="preserve"> ADDIN EN.CITE &lt;EndNote&gt;&lt;Cite&gt;&lt;Author&gt;Bell&lt;/Author&gt;&lt;Year&gt;1987&lt;/Year&gt;&lt;RecNum&gt;77&lt;/RecNum&gt;&lt;DisplayText&gt;(Bell, 1987)&lt;/DisplayText&gt;&lt;record&gt;&lt;rec-number&gt;77&lt;/rec-number&gt;&lt;foreign-keys&gt;&lt;key app="EN" db-id="eat5pdetradwv9esxe7xa9pvzx5afwrrs5vw"&gt;77&lt;/key&gt;&lt;/foreign-keys&gt;&lt;ref-type name="Book"&gt;6&lt;/ref-type&gt;&lt;contributors&gt;&lt;authors&gt;&lt;author&gt;Bell, B&lt;/author&gt;&lt;/authors&gt;&lt;/contributors&gt;&lt;titles&gt;&lt;title&gt;Doing Your Research Project: A Guide for First-Time Researchers in Education and Social Science&lt;/title&gt;&lt;/titles&gt;&lt;dates&gt;&lt;year&gt;1987&lt;/year&gt;&lt;/dates&gt;&lt;pub-location&gt;Bristol&lt;/pub-location&gt;&lt;publisher&gt;Open University Press&lt;/publisher&gt;&lt;urls&gt;&lt;/urls&gt;&lt;/record&gt;&lt;/Cite&gt;&lt;/EndNote&gt;</w:instrText>
      </w:r>
      <w:r w:rsidR="00FD12DF">
        <w:rPr>
          <w:sz w:val="24"/>
          <w:szCs w:val="24"/>
        </w:rPr>
        <w:fldChar w:fldCharType="separate"/>
      </w:r>
      <w:r>
        <w:rPr>
          <w:noProof/>
          <w:sz w:val="24"/>
          <w:szCs w:val="24"/>
        </w:rPr>
        <w:t>(Bell, 1987)</w:t>
      </w:r>
      <w:r w:rsidR="00FD12DF">
        <w:rPr>
          <w:sz w:val="24"/>
          <w:szCs w:val="24"/>
        </w:rPr>
        <w:fldChar w:fldCharType="end"/>
      </w:r>
      <w:r>
        <w:rPr>
          <w:sz w:val="24"/>
          <w:szCs w:val="24"/>
        </w:rPr>
        <w:t>.</w:t>
      </w:r>
      <w:r w:rsidR="00B505CE">
        <w:rPr>
          <w:sz w:val="24"/>
          <w:szCs w:val="24"/>
        </w:rPr>
        <w:t xml:space="preserve"> </w:t>
      </w:r>
      <w:r w:rsidR="00B67F5A">
        <w:rPr>
          <w:sz w:val="24"/>
          <w:szCs w:val="24"/>
        </w:rPr>
        <w:t xml:space="preserve">Not only are researchers involved with their own data but also, through the literature, the data of other researchers. Throughout this study, I have preferred to think about a broader application of the term validity and have instead looked </w:t>
      </w:r>
      <w:r w:rsidR="00B67F5A">
        <w:rPr>
          <w:sz w:val="24"/>
          <w:szCs w:val="24"/>
        </w:rPr>
        <w:lastRenderedPageBreak/>
        <w:t xml:space="preserve">at the validity of the </w:t>
      </w:r>
      <w:r w:rsidR="00B67F5A">
        <w:rPr>
          <w:i/>
          <w:sz w:val="24"/>
          <w:szCs w:val="24"/>
        </w:rPr>
        <w:t xml:space="preserve">relationship </w:t>
      </w:r>
      <w:r w:rsidR="00B67F5A">
        <w:rPr>
          <w:sz w:val="24"/>
          <w:szCs w:val="24"/>
        </w:rPr>
        <w:t xml:space="preserve">between my claims and the results of the processes </w:t>
      </w:r>
      <w:r w:rsidR="00374782">
        <w:rPr>
          <w:sz w:val="24"/>
          <w:szCs w:val="24"/>
        </w:rPr>
        <w:t xml:space="preserve">of generating data </w:t>
      </w:r>
      <w:r w:rsidR="00B67F5A">
        <w:rPr>
          <w:sz w:val="24"/>
          <w:szCs w:val="24"/>
        </w:rPr>
        <w:t xml:space="preserve">that I used. This application allows readers of the research to make a judgement of the ‘goodness’ of claims made on the basis of other people’s research </w:t>
      </w:r>
      <w:r w:rsidR="00FD12DF">
        <w:rPr>
          <w:sz w:val="24"/>
          <w:szCs w:val="24"/>
        </w:rPr>
        <w:fldChar w:fldCharType="begin"/>
      </w:r>
      <w:r w:rsidR="00B67F5A">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sidR="00FD12DF">
        <w:rPr>
          <w:sz w:val="24"/>
          <w:szCs w:val="24"/>
        </w:rPr>
        <w:fldChar w:fldCharType="separate"/>
      </w:r>
      <w:r w:rsidR="00B67F5A">
        <w:rPr>
          <w:noProof/>
          <w:sz w:val="24"/>
          <w:szCs w:val="24"/>
        </w:rPr>
        <w:t>(Scaife, 2004)</w:t>
      </w:r>
      <w:r w:rsidR="00FD12DF">
        <w:rPr>
          <w:sz w:val="24"/>
          <w:szCs w:val="24"/>
        </w:rPr>
        <w:fldChar w:fldCharType="end"/>
      </w:r>
      <w:r w:rsidR="00B67F5A">
        <w:rPr>
          <w:sz w:val="24"/>
          <w:szCs w:val="24"/>
        </w:rPr>
        <w:t xml:space="preserve">.   </w:t>
      </w:r>
    </w:p>
    <w:p w14:paraId="4D5E68DF" w14:textId="77777777" w:rsidR="00B67F5A" w:rsidRDefault="00B67F5A" w:rsidP="000D420F">
      <w:pPr>
        <w:spacing w:line="360" w:lineRule="auto"/>
        <w:rPr>
          <w:sz w:val="24"/>
          <w:szCs w:val="24"/>
        </w:rPr>
      </w:pPr>
      <w:r>
        <w:rPr>
          <w:sz w:val="24"/>
          <w:szCs w:val="24"/>
        </w:rPr>
        <w:tab/>
        <w:t xml:space="preserve">Educational literature refers to </w:t>
      </w:r>
      <w:r w:rsidR="006076C4">
        <w:rPr>
          <w:sz w:val="24"/>
          <w:szCs w:val="24"/>
        </w:rPr>
        <w:t>several</w:t>
      </w:r>
      <w:r>
        <w:rPr>
          <w:sz w:val="24"/>
          <w:szCs w:val="24"/>
        </w:rPr>
        <w:t xml:space="preserve"> types of validity with one of the most common distinctions being made between ‘internal’ and ‘external validity’.</w:t>
      </w:r>
      <w:r w:rsidR="006076C4">
        <w:rPr>
          <w:sz w:val="24"/>
          <w:szCs w:val="24"/>
        </w:rPr>
        <w:t xml:space="preserve"> </w:t>
      </w:r>
      <w:r w:rsidR="00CE10DF">
        <w:rPr>
          <w:sz w:val="24"/>
          <w:szCs w:val="24"/>
        </w:rPr>
        <w:t>When we attempt to pinpoint the cause of a behaviour or phenomenon either by experimentally manipulating the independent variable or by observing (or measuring) the independent variable, we are trying to show that it is the independent variable that “causes” the change in the dependent (outcome) variable.</w:t>
      </w:r>
      <w:r w:rsidR="0094245B">
        <w:rPr>
          <w:sz w:val="24"/>
          <w:szCs w:val="24"/>
        </w:rPr>
        <w:t xml:space="preserve"> </w:t>
      </w:r>
      <w:r w:rsidR="00793E82">
        <w:rPr>
          <w:sz w:val="24"/>
          <w:szCs w:val="24"/>
        </w:rPr>
        <w:t xml:space="preserve">The extent to which we can make this causal inference is what internal validity is about i.e. the extent to which the outcomes of the study result from the manipulated, measured or selected variables rather than from other variables not systematically treatment. </w:t>
      </w:r>
      <w:r w:rsidR="00B27653">
        <w:rPr>
          <w:sz w:val="24"/>
          <w:szCs w:val="24"/>
        </w:rPr>
        <w:t xml:space="preserve">‘External validity’ is an indicator of the extent to which the findings of a study can be applied beyond its own research content and because any generalisation goes into territory that is beyond the content of the study in question, one hundred percent external validity is impossible.  </w:t>
      </w:r>
    </w:p>
    <w:p w14:paraId="39EA19AA" w14:textId="77777777" w:rsidR="007047FB" w:rsidRDefault="00B67F5A" w:rsidP="00B67F5A">
      <w:pPr>
        <w:spacing w:line="360" w:lineRule="auto"/>
        <w:ind w:firstLine="720"/>
        <w:rPr>
          <w:sz w:val="24"/>
          <w:szCs w:val="24"/>
        </w:rPr>
      </w:pPr>
      <w:r>
        <w:rPr>
          <w:sz w:val="24"/>
          <w:szCs w:val="24"/>
        </w:rPr>
        <w:t xml:space="preserve">For the sake of validity, particularly in the qualitative part of the study (since the researcher is the instrument), it is important that the researcher guards against bias, ensures neutrality, is rigorous and focuses on the entire group under study. </w:t>
      </w:r>
      <w:r w:rsidR="00B505CE">
        <w:rPr>
          <w:sz w:val="24"/>
          <w:szCs w:val="24"/>
        </w:rPr>
        <w:t>For this reason, the questionnaire was limited to a single distribution as responses would have started to get repeated had they been distributed on more occasions. In terms of validity, the quantitative mea</w:t>
      </w:r>
      <w:r w:rsidR="000F6257">
        <w:rPr>
          <w:sz w:val="24"/>
          <w:szCs w:val="24"/>
        </w:rPr>
        <w:t>sures such as the questionnaire</w:t>
      </w:r>
      <w:r w:rsidR="00B505CE">
        <w:rPr>
          <w:sz w:val="24"/>
          <w:szCs w:val="24"/>
        </w:rPr>
        <w:t xml:space="preserve"> are </w:t>
      </w:r>
      <w:r w:rsidR="0005184A">
        <w:rPr>
          <w:sz w:val="24"/>
          <w:szCs w:val="24"/>
        </w:rPr>
        <w:t>less complicated to satisfy. However, bias can also arise here and stem from the v</w:t>
      </w:r>
      <w:r w:rsidR="000F6257">
        <w:rPr>
          <w:sz w:val="24"/>
          <w:szCs w:val="24"/>
        </w:rPr>
        <w:t>ery nature of the questionnaire</w:t>
      </w:r>
      <w:r w:rsidR="0005184A">
        <w:rPr>
          <w:sz w:val="24"/>
          <w:szCs w:val="24"/>
        </w:rPr>
        <w:t xml:space="preserve"> – both in question design and issues of non-response, as was </w:t>
      </w:r>
      <w:r w:rsidR="007047FB">
        <w:rPr>
          <w:sz w:val="24"/>
          <w:szCs w:val="24"/>
        </w:rPr>
        <w:t>alluded</w:t>
      </w:r>
      <w:r w:rsidR="0005184A">
        <w:rPr>
          <w:sz w:val="24"/>
          <w:szCs w:val="24"/>
        </w:rPr>
        <w:t xml:space="preserve"> to </w:t>
      </w:r>
      <w:r w:rsidR="007047FB">
        <w:rPr>
          <w:sz w:val="24"/>
          <w:szCs w:val="24"/>
        </w:rPr>
        <w:t>above</w:t>
      </w:r>
      <w:r w:rsidR="0005184A">
        <w:rPr>
          <w:sz w:val="24"/>
          <w:szCs w:val="24"/>
        </w:rPr>
        <w:t xml:space="preserve">.  </w:t>
      </w:r>
      <w:r w:rsidR="00B505CE">
        <w:rPr>
          <w:sz w:val="24"/>
          <w:szCs w:val="24"/>
        </w:rPr>
        <w:t xml:space="preserve"> </w:t>
      </w:r>
      <w:r w:rsidR="00095F6B">
        <w:rPr>
          <w:sz w:val="24"/>
          <w:szCs w:val="24"/>
        </w:rPr>
        <w:t xml:space="preserve"> </w:t>
      </w:r>
    </w:p>
    <w:p w14:paraId="64E762C0" w14:textId="77777777" w:rsidR="00696343" w:rsidRDefault="00CF5DD3" w:rsidP="00696343">
      <w:pPr>
        <w:pStyle w:val="Heading4"/>
      </w:pPr>
      <w:r>
        <w:t>Credibility</w:t>
      </w:r>
    </w:p>
    <w:p w14:paraId="1BC45158" w14:textId="77777777" w:rsidR="00696343" w:rsidRPr="00696343" w:rsidRDefault="00696343" w:rsidP="00696343"/>
    <w:p w14:paraId="55715E88" w14:textId="77777777" w:rsidR="004505A4" w:rsidRDefault="00E12679" w:rsidP="002736E5">
      <w:pPr>
        <w:spacing w:line="360" w:lineRule="auto"/>
        <w:rPr>
          <w:sz w:val="24"/>
          <w:szCs w:val="24"/>
        </w:rPr>
      </w:pPr>
      <w:r>
        <w:tab/>
      </w:r>
      <w:r w:rsidRPr="00E12679">
        <w:rPr>
          <w:sz w:val="24"/>
          <w:szCs w:val="24"/>
        </w:rPr>
        <w:t>Conventionally used criteria which have been used to judge goodness in research are validity, reliability and ‘objectivity’</w:t>
      </w:r>
      <w:r w:rsidR="00972F69">
        <w:rPr>
          <w:sz w:val="24"/>
          <w:szCs w:val="24"/>
        </w:rPr>
        <w:t xml:space="preserve"> </w:t>
      </w:r>
      <w:r w:rsidR="00FD12DF">
        <w:rPr>
          <w:sz w:val="24"/>
          <w:szCs w:val="24"/>
        </w:rPr>
        <w:fldChar w:fldCharType="begin"/>
      </w:r>
      <w:r w:rsidR="00972F69">
        <w:rPr>
          <w:sz w:val="24"/>
          <w:szCs w:val="24"/>
        </w:rPr>
        <w:instrText xml:space="preserve"> ADDIN EN.CITE &lt;EndNote&gt;&lt;Cite&gt;&lt;Author&gt;Lincoln&lt;/Author&gt;&lt;Year&gt;1985&lt;/Year&gt;&lt;RecNum&gt;99&lt;/RecNum&gt;&lt;DisplayText&gt;(Lincoln and Guba, 1985)&lt;/DisplayText&gt;&lt;record&gt;&lt;rec-number&gt;99&lt;/rec-number&gt;&lt;foreign-keys&gt;&lt;key app="EN" db-id="eat5pdetradwv9esxe7xa9pvzx5afwrrs5vw"&gt;99&lt;/key&gt;&lt;/foreign-keys&gt;&lt;ref-type name="Book"&gt;6&lt;/ref-type&gt;&lt;contributors&gt;&lt;authors&gt;&lt;author&gt;Lincoln, Y,&lt;/author&gt;&lt;author&gt;Guba, E,&lt;/author&gt;&lt;/authors&gt;&lt;/contributors&gt;&lt;titles&gt;&lt;title&gt;Naturalistic inquiry&lt;/title&gt;&lt;/titles&gt;&lt;dates&gt;&lt;year&gt;1985&lt;/year&gt;&lt;/dates&gt;&lt;pub-location&gt;London&lt;/pub-location&gt;&lt;publisher&gt;Sage&lt;/publisher&gt;&lt;urls&gt;&lt;/urls&gt;&lt;/record&gt;&lt;/Cite&gt;&lt;/EndNote&gt;</w:instrText>
      </w:r>
      <w:r w:rsidR="00FD12DF">
        <w:rPr>
          <w:sz w:val="24"/>
          <w:szCs w:val="24"/>
        </w:rPr>
        <w:fldChar w:fldCharType="separate"/>
      </w:r>
      <w:r w:rsidR="00972F69">
        <w:rPr>
          <w:noProof/>
          <w:sz w:val="24"/>
          <w:szCs w:val="24"/>
        </w:rPr>
        <w:t>(Lincoln and Guba, 1985)</w:t>
      </w:r>
      <w:r w:rsidR="00FD12DF">
        <w:rPr>
          <w:sz w:val="24"/>
          <w:szCs w:val="24"/>
        </w:rPr>
        <w:fldChar w:fldCharType="end"/>
      </w:r>
      <w:r>
        <w:rPr>
          <w:sz w:val="24"/>
          <w:szCs w:val="24"/>
        </w:rPr>
        <w:t xml:space="preserve">. </w:t>
      </w:r>
      <w:r w:rsidR="00696343">
        <w:rPr>
          <w:sz w:val="24"/>
          <w:szCs w:val="24"/>
        </w:rPr>
        <w:t>However, it has bee</w:t>
      </w:r>
      <w:r w:rsidR="002736E5">
        <w:rPr>
          <w:sz w:val="24"/>
          <w:szCs w:val="24"/>
        </w:rPr>
        <w:t xml:space="preserve">n suggested that </w:t>
      </w:r>
      <w:r w:rsidR="00114FCA">
        <w:rPr>
          <w:i/>
          <w:sz w:val="24"/>
          <w:szCs w:val="24"/>
        </w:rPr>
        <w:t>trustworthiness</w:t>
      </w:r>
      <w:r w:rsidR="00114FCA">
        <w:rPr>
          <w:sz w:val="24"/>
          <w:szCs w:val="24"/>
        </w:rPr>
        <w:t xml:space="preserve"> may be a more appropriate term to use, which according to </w:t>
      </w:r>
      <w:r w:rsidR="00FD12DF">
        <w:rPr>
          <w:sz w:val="24"/>
          <w:szCs w:val="24"/>
        </w:rPr>
        <w:fldChar w:fldCharType="begin"/>
      </w:r>
      <w:r w:rsidR="00972F69">
        <w:rPr>
          <w:sz w:val="24"/>
          <w:szCs w:val="24"/>
        </w:rPr>
        <w:instrText xml:space="preserve"> ADDIN EN.CITE &lt;EndNote&gt;&lt;Cite&gt;&lt;Author&gt;Lincoln&lt;/Author&gt;&lt;Year&gt;1985&lt;/Year&gt;&lt;RecNum&gt;99&lt;/RecNum&gt;&lt;DisplayText&gt;(Lincoln and Guba, 1985)&lt;/DisplayText&gt;&lt;record&gt;&lt;rec-number&gt;99&lt;/rec-number&gt;&lt;foreign-keys&gt;&lt;key app="EN" db-id="eat5pdetradwv9esxe7xa9pvzx5afwrrs5vw"&gt;99&lt;/key&gt;&lt;/foreign-keys&gt;&lt;ref-type name="Book"&gt;6&lt;/ref-type&gt;&lt;contributors&gt;&lt;authors&gt;&lt;author&gt;Lincoln, Y,&lt;/author&gt;&lt;author&gt;Guba, E,&lt;/author&gt;&lt;/authors&gt;&lt;/contributors&gt;&lt;titles&gt;&lt;title&gt;Naturalistic inquiry&lt;/title&gt;&lt;/titles&gt;&lt;dates&gt;&lt;year&gt;1985&lt;/year&gt;&lt;/dates&gt;&lt;pub-location&gt;London&lt;/pub-location&gt;&lt;publisher&gt;Sage&lt;/publisher&gt;&lt;urls&gt;&lt;/urls&gt;&lt;/record&gt;&lt;/Cite&gt;&lt;/EndNote&gt;</w:instrText>
      </w:r>
      <w:r w:rsidR="00FD12DF">
        <w:rPr>
          <w:sz w:val="24"/>
          <w:szCs w:val="24"/>
        </w:rPr>
        <w:fldChar w:fldCharType="separate"/>
      </w:r>
      <w:r w:rsidR="00972F69">
        <w:rPr>
          <w:noProof/>
          <w:sz w:val="24"/>
          <w:szCs w:val="24"/>
        </w:rPr>
        <w:t>(Lincoln and Guba, 1985)</w:t>
      </w:r>
      <w:r w:rsidR="00FD12DF">
        <w:rPr>
          <w:sz w:val="24"/>
          <w:szCs w:val="24"/>
        </w:rPr>
        <w:fldChar w:fldCharType="end"/>
      </w:r>
      <w:r w:rsidR="00114FCA">
        <w:rPr>
          <w:sz w:val="24"/>
          <w:szCs w:val="24"/>
        </w:rPr>
        <w:t xml:space="preserve"> involves credibility, transferability, dependability and </w:t>
      </w:r>
      <w:r w:rsidR="00114FCA">
        <w:rPr>
          <w:sz w:val="24"/>
          <w:szCs w:val="24"/>
        </w:rPr>
        <w:lastRenderedPageBreak/>
        <w:t xml:space="preserve">confirmability. In this study, I concentrate </w:t>
      </w:r>
      <w:r w:rsidR="009C5E96">
        <w:rPr>
          <w:sz w:val="24"/>
          <w:szCs w:val="24"/>
        </w:rPr>
        <w:t xml:space="preserve">mainly </w:t>
      </w:r>
      <w:r w:rsidR="00114FCA">
        <w:rPr>
          <w:sz w:val="24"/>
          <w:szCs w:val="24"/>
        </w:rPr>
        <w:t xml:space="preserve">on the notion of credibility and how it can be </w:t>
      </w:r>
      <w:r w:rsidR="00EA5521">
        <w:rPr>
          <w:sz w:val="24"/>
          <w:szCs w:val="24"/>
        </w:rPr>
        <w:t>reinforced in my study</w:t>
      </w:r>
      <w:r w:rsidR="009C5E96">
        <w:rPr>
          <w:sz w:val="24"/>
          <w:szCs w:val="24"/>
        </w:rPr>
        <w:t xml:space="preserve"> and also look at some of the other criteria involved</w:t>
      </w:r>
      <w:r w:rsidR="00114FCA">
        <w:rPr>
          <w:sz w:val="24"/>
          <w:szCs w:val="24"/>
        </w:rPr>
        <w:t>.</w:t>
      </w:r>
      <w:r w:rsidR="000C2864">
        <w:rPr>
          <w:sz w:val="24"/>
          <w:szCs w:val="24"/>
        </w:rPr>
        <w:t xml:space="preserve"> Several strategies that can enhance the credibility of research are outlined below:</w:t>
      </w:r>
      <w:r w:rsidR="00114FCA">
        <w:rPr>
          <w:sz w:val="24"/>
          <w:szCs w:val="24"/>
        </w:rPr>
        <w:t xml:space="preserve"> </w:t>
      </w:r>
    </w:p>
    <w:p w14:paraId="79445EC5" w14:textId="77777777" w:rsidR="004505A4" w:rsidRDefault="004505A4" w:rsidP="0054735A">
      <w:pPr>
        <w:pStyle w:val="ListParagraph"/>
        <w:numPr>
          <w:ilvl w:val="0"/>
          <w:numId w:val="28"/>
        </w:numPr>
        <w:spacing w:line="360" w:lineRule="auto"/>
        <w:rPr>
          <w:sz w:val="24"/>
          <w:szCs w:val="24"/>
        </w:rPr>
      </w:pPr>
      <w:r>
        <w:rPr>
          <w:sz w:val="24"/>
          <w:szCs w:val="24"/>
        </w:rPr>
        <w:t xml:space="preserve">Procedures used in </w:t>
      </w:r>
      <w:r w:rsidR="00374782">
        <w:rPr>
          <w:sz w:val="24"/>
          <w:szCs w:val="24"/>
        </w:rPr>
        <w:t>data generation</w:t>
      </w:r>
      <w:r>
        <w:rPr>
          <w:sz w:val="24"/>
          <w:szCs w:val="24"/>
        </w:rPr>
        <w:t xml:space="preserve"> are explained.</w:t>
      </w:r>
    </w:p>
    <w:p w14:paraId="4EF4A3D3" w14:textId="77777777" w:rsidR="004505A4" w:rsidRDefault="004505A4" w:rsidP="0054735A">
      <w:pPr>
        <w:pStyle w:val="ListParagraph"/>
        <w:numPr>
          <w:ilvl w:val="0"/>
          <w:numId w:val="28"/>
        </w:numPr>
        <w:spacing w:line="360" w:lineRule="auto"/>
        <w:rPr>
          <w:sz w:val="24"/>
          <w:szCs w:val="24"/>
        </w:rPr>
      </w:pPr>
      <w:r>
        <w:rPr>
          <w:sz w:val="24"/>
          <w:szCs w:val="24"/>
        </w:rPr>
        <w:t>The presentation of data is transparent and enables ready re-analysis.</w:t>
      </w:r>
    </w:p>
    <w:p w14:paraId="1A3DC406" w14:textId="77777777" w:rsidR="004505A4" w:rsidRDefault="004505A4" w:rsidP="0054735A">
      <w:pPr>
        <w:pStyle w:val="ListParagraph"/>
        <w:numPr>
          <w:ilvl w:val="0"/>
          <w:numId w:val="28"/>
        </w:numPr>
        <w:spacing w:line="360" w:lineRule="auto"/>
        <w:rPr>
          <w:sz w:val="24"/>
          <w:szCs w:val="24"/>
        </w:rPr>
      </w:pPr>
      <w:r>
        <w:rPr>
          <w:sz w:val="24"/>
          <w:szCs w:val="24"/>
        </w:rPr>
        <w:t xml:space="preserve">Any ‘negative instances’ in the data are reported even if they do not fit with the researchers beliefs or intentions. </w:t>
      </w:r>
    </w:p>
    <w:p w14:paraId="4E95E302" w14:textId="77777777" w:rsidR="004505A4" w:rsidRDefault="004505A4" w:rsidP="0054735A">
      <w:pPr>
        <w:pStyle w:val="ListParagraph"/>
        <w:numPr>
          <w:ilvl w:val="0"/>
          <w:numId w:val="28"/>
        </w:numPr>
        <w:spacing w:line="360" w:lineRule="auto"/>
        <w:rPr>
          <w:sz w:val="24"/>
          <w:szCs w:val="24"/>
        </w:rPr>
      </w:pPr>
      <w:r>
        <w:rPr>
          <w:sz w:val="24"/>
          <w:szCs w:val="24"/>
        </w:rPr>
        <w:t xml:space="preserve">Biases </w:t>
      </w:r>
      <w:r w:rsidR="00EA5521">
        <w:rPr>
          <w:sz w:val="24"/>
          <w:szCs w:val="24"/>
        </w:rPr>
        <w:t>are acknowledged.</w:t>
      </w:r>
    </w:p>
    <w:p w14:paraId="6732B2D8" w14:textId="77777777" w:rsidR="00EA5521" w:rsidRDefault="00DC3047" w:rsidP="0054735A">
      <w:pPr>
        <w:pStyle w:val="ListParagraph"/>
        <w:numPr>
          <w:ilvl w:val="0"/>
          <w:numId w:val="28"/>
        </w:numPr>
        <w:spacing w:line="360" w:lineRule="auto"/>
        <w:rPr>
          <w:sz w:val="24"/>
          <w:szCs w:val="24"/>
        </w:rPr>
      </w:pPr>
      <w:r>
        <w:rPr>
          <w:sz w:val="24"/>
          <w:szCs w:val="24"/>
        </w:rPr>
        <w:t>How data was initially handled when it was generated i</w:t>
      </w:r>
      <w:r w:rsidR="00EA5521">
        <w:rPr>
          <w:sz w:val="24"/>
          <w:szCs w:val="24"/>
        </w:rPr>
        <w:t xml:space="preserve">.e. fieldwork </w:t>
      </w:r>
      <w:r>
        <w:rPr>
          <w:sz w:val="24"/>
          <w:szCs w:val="24"/>
        </w:rPr>
        <w:t>analyses</w:t>
      </w:r>
      <w:r w:rsidR="00F82E16">
        <w:rPr>
          <w:sz w:val="24"/>
          <w:szCs w:val="24"/>
        </w:rPr>
        <w:t>,</w:t>
      </w:r>
      <w:r w:rsidR="00EA5521">
        <w:rPr>
          <w:sz w:val="24"/>
          <w:szCs w:val="24"/>
        </w:rPr>
        <w:t xml:space="preserve"> is fully explained. </w:t>
      </w:r>
    </w:p>
    <w:p w14:paraId="1F03F09F" w14:textId="77777777" w:rsidR="00EA5521" w:rsidRDefault="00EA5521" w:rsidP="0054735A">
      <w:pPr>
        <w:pStyle w:val="ListParagraph"/>
        <w:numPr>
          <w:ilvl w:val="0"/>
          <w:numId w:val="28"/>
        </w:numPr>
        <w:spacing w:line="360" w:lineRule="auto"/>
        <w:rPr>
          <w:sz w:val="24"/>
          <w:szCs w:val="24"/>
        </w:rPr>
      </w:pPr>
      <w:r>
        <w:rPr>
          <w:sz w:val="24"/>
          <w:szCs w:val="24"/>
        </w:rPr>
        <w:t>There is a clear explanation of the relationships between the claims and any supporting evidence.</w:t>
      </w:r>
    </w:p>
    <w:p w14:paraId="7532C9AB" w14:textId="77777777" w:rsidR="00EA5521" w:rsidRDefault="00EA5521" w:rsidP="0054735A">
      <w:pPr>
        <w:pStyle w:val="ListParagraph"/>
        <w:numPr>
          <w:ilvl w:val="0"/>
          <w:numId w:val="28"/>
        </w:numPr>
        <w:spacing w:line="360" w:lineRule="auto"/>
        <w:rPr>
          <w:sz w:val="24"/>
          <w:szCs w:val="24"/>
        </w:rPr>
      </w:pPr>
      <w:r>
        <w:rPr>
          <w:sz w:val="24"/>
          <w:szCs w:val="24"/>
        </w:rPr>
        <w:t>The researcher’s own data (primary data) is distinguished from other people’s data (secondary data).</w:t>
      </w:r>
    </w:p>
    <w:p w14:paraId="386F9105" w14:textId="77777777" w:rsidR="00EA5521" w:rsidRDefault="00EA5521" w:rsidP="0054735A">
      <w:pPr>
        <w:pStyle w:val="ListParagraph"/>
        <w:numPr>
          <w:ilvl w:val="0"/>
          <w:numId w:val="28"/>
        </w:numPr>
        <w:spacing w:line="360" w:lineRule="auto"/>
        <w:rPr>
          <w:sz w:val="24"/>
          <w:szCs w:val="24"/>
        </w:rPr>
      </w:pPr>
      <w:r>
        <w:rPr>
          <w:sz w:val="24"/>
          <w:szCs w:val="24"/>
        </w:rPr>
        <w:t>The researcher does not attempt to pass off a problematic statement as an established fact.</w:t>
      </w:r>
    </w:p>
    <w:p w14:paraId="2B1B35E0" w14:textId="77777777" w:rsidR="00EA5521" w:rsidRDefault="00EA5521" w:rsidP="0054735A">
      <w:pPr>
        <w:pStyle w:val="ListParagraph"/>
        <w:numPr>
          <w:ilvl w:val="0"/>
          <w:numId w:val="28"/>
        </w:numPr>
        <w:spacing w:line="360" w:lineRule="auto"/>
        <w:rPr>
          <w:sz w:val="24"/>
          <w:szCs w:val="24"/>
        </w:rPr>
      </w:pPr>
      <w:r>
        <w:rPr>
          <w:sz w:val="24"/>
          <w:szCs w:val="24"/>
        </w:rPr>
        <w:t>The researcher makes use of a diary or log to track what takes place during the study.</w:t>
      </w:r>
    </w:p>
    <w:p w14:paraId="4DEE89AC" w14:textId="77777777" w:rsidR="00EA5521" w:rsidRDefault="00EA5521" w:rsidP="0054735A">
      <w:pPr>
        <w:pStyle w:val="ListParagraph"/>
        <w:numPr>
          <w:ilvl w:val="0"/>
          <w:numId w:val="28"/>
        </w:numPr>
        <w:spacing w:line="360" w:lineRule="auto"/>
        <w:rPr>
          <w:sz w:val="24"/>
          <w:szCs w:val="24"/>
        </w:rPr>
      </w:pPr>
      <w:r>
        <w:rPr>
          <w:sz w:val="24"/>
          <w:szCs w:val="24"/>
        </w:rPr>
        <w:t>The quality of the data is checked using procedure (such as those discussed above).</w:t>
      </w:r>
    </w:p>
    <w:p w14:paraId="53246745" w14:textId="77777777" w:rsidR="00EA5521" w:rsidRDefault="00FD12DF" w:rsidP="00EA5521">
      <w:pPr>
        <w:pStyle w:val="ListParagraph"/>
        <w:spacing w:line="360" w:lineRule="auto"/>
        <w:ind w:left="7200"/>
        <w:rPr>
          <w:sz w:val="24"/>
          <w:szCs w:val="24"/>
        </w:rPr>
      </w:pPr>
      <w:r>
        <w:rPr>
          <w:sz w:val="24"/>
          <w:szCs w:val="24"/>
        </w:rPr>
        <w:fldChar w:fldCharType="begin"/>
      </w:r>
      <w:r w:rsidR="00EA5521">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Pr>
          <w:sz w:val="24"/>
          <w:szCs w:val="24"/>
        </w:rPr>
        <w:fldChar w:fldCharType="separate"/>
      </w:r>
      <w:r w:rsidR="00EA5521">
        <w:rPr>
          <w:noProof/>
          <w:sz w:val="24"/>
          <w:szCs w:val="24"/>
        </w:rPr>
        <w:t>(Scaife, 2004)</w:t>
      </w:r>
      <w:r>
        <w:rPr>
          <w:sz w:val="24"/>
          <w:szCs w:val="24"/>
        </w:rPr>
        <w:fldChar w:fldCharType="end"/>
      </w:r>
    </w:p>
    <w:p w14:paraId="369AAF76" w14:textId="77777777" w:rsidR="00A669D0" w:rsidRDefault="00E55EA3" w:rsidP="00A669D0">
      <w:pPr>
        <w:spacing w:line="360" w:lineRule="auto"/>
        <w:rPr>
          <w:sz w:val="24"/>
          <w:szCs w:val="24"/>
        </w:rPr>
      </w:pPr>
      <w:r>
        <w:rPr>
          <w:sz w:val="24"/>
          <w:szCs w:val="24"/>
        </w:rPr>
        <w:tab/>
        <w:t xml:space="preserve">Further to the procedures discussed above </w:t>
      </w:r>
      <w:r w:rsidR="00EF0E08">
        <w:rPr>
          <w:sz w:val="24"/>
          <w:szCs w:val="24"/>
        </w:rPr>
        <w:t>for</w:t>
      </w:r>
      <w:r>
        <w:rPr>
          <w:sz w:val="24"/>
          <w:szCs w:val="24"/>
        </w:rPr>
        <w:t xml:space="preserve"> checking </w:t>
      </w:r>
      <w:r w:rsidR="00EF0E08">
        <w:rPr>
          <w:sz w:val="24"/>
          <w:szCs w:val="24"/>
        </w:rPr>
        <w:t>the quality of the data</w:t>
      </w:r>
      <w:r>
        <w:rPr>
          <w:sz w:val="24"/>
          <w:szCs w:val="24"/>
        </w:rPr>
        <w:t xml:space="preserve">, another procedure which can add to the credibility of a piece of research is called ‘triangulation’. Triangulation involves the </w:t>
      </w:r>
      <w:r w:rsidR="00EF0E08">
        <w:rPr>
          <w:sz w:val="24"/>
          <w:szCs w:val="24"/>
        </w:rPr>
        <w:t xml:space="preserve">separate </w:t>
      </w:r>
      <w:r>
        <w:rPr>
          <w:sz w:val="24"/>
          <w:szCs w:val="24"/>
        </w:rPr>
        <w:t xml:space="preserve">application of </w:t>
      </w:r>
      <w:r w:rsidR="00374782">
        <w:rPr>
          <w:sz w:val="24"/>
          <w:szCs w:val="24"/>
        </w:rPr>
        <w:t>different</w:t>
      </w:r>
      <w:r>
        <w:rPr>
          <w:sz w:val="24"/>
          <w:szCs w:val="24"/>
        </w:rPr>
        <w:t xml:space="preserve"> procedures</w:t>
      </w:r>
      <w:r w:rsidR="00374782">
        <w:rPr>
          <w:sz w:val="24"/>
          <w:szCs w:val="24"/>
        </w:rPr>
        <w:t xml:space="preserve"> of generating data</w:t>
      </w:r>
      <w:r w:rsidR="00BB735C">
        <w:rPr>
          <w:sz w:val="24"/>
          <w:szCs w:val="24"/>
        </w:rPr>
        <w:t xml:space="preserve"> to the same subjects</w:t>
      </w:r>
      <w:r w:rsidR="00EF0E08">
        <w:rPr>
          <w:sz w:val="24"/>
          <w:szCs w:val="24"/>
        </w:rPr>
        <w:t xml:space="preserve"> which gives new data and hence allows statements to be made about the subjects that are separately warranted </w:t>
      </w:r>
      <w:r w:rsidR="00FD12DF">
        <w:rPr>
          <w:sz w:val="24"/>
          <w:szCs w:val="24"/>
        </w:rPr>
        <w:fldChar w:fldCharType="begin"/>
      </w:r>
      <w:r w:rsidR="00EF0E08">
        <w:rPr>
          <w:sz w:val="24"/>
          <w:szCs w:val="24"/>
        </w:rPr>
        <w:instrText xml:space="preserve"> ADDIN EN.CITE &lt;EndNote&gt;&lt;Cite&gt;&lt;Author&gt;Scaife&lt;/Author&gt;&lt;Year&gt;2004&lt;/Year&gt;&lt;RecNum&gt;93&lt;/RecNum&gt;&lt;DisplayText&gt;(Scaife, 2004)&lt;/DisplayText&gt;&lt;record&gt;&lt;rec-number&gt;93&lt;/rec-number&gt;&lt;foreign-keys&gt;&lt;key app="EN" db-id="eat5pdetradwv9esxe7xa9pvzx5afwrrs5vw"&gt;93&lt;/key&gt;&lt;/foreign-keys&gt;&lt;ref-type name="Book Section"&gt;5&lt;/ref-type&gt;&lt;contributors&gt;&lt;authors&gt;&lt;author&gt;Scaife, J,&lt;/author&gt;&lt;/authors&gt;&lt;secondary-authors&gt;&lt;author&gt;Opie, C,&lt;/author&gt;&lt;/secondary-authors&gt;&lt;/contributors&gt;&lt;titles&gt;&lt;title&gt;Reliability, validity and credibility&lt;/title&gt;&lt;secondary-title&gt;Doing educational research&lt;/secondary-title&gt;&lt;/titles&gt;&lt;pages&gt;58-72&lt;/pages&gt;&lt;dates&gt;&lt;year&gt;2004&lt;/year&gt;&lt;/dates&gt;&lt;pub-location&gt;London&lt;/pub-location&gt;&lt;publisher&gt;Sage&lt;/publisher&gt;&lt;urls&gt;&lt;/urls&gt;&lt;/record&gt;&lt;/Cite&gt;&lt;/EndNote&gt;</w:instrText>
      </w:r>
      <w:r w:rsidR="00FD12DF">
        <w:rPr>
          <w:sz w:val="24"/>
          <w:szCs w:val="24"/>
        </w:rPr>
        <w:fldChar w:fldCharType="separate"/>
      </w:r>
      <w:r w:rsidR="00EF0E08">
        <w:rPr>
          <w:noProof/>
          <w:sz w:val="24"/>
          <w:szCs w:val="24"/>
        </w:rPr>
        <w:t>(Scaife, 2004)</w:t>
      </w:r>
      <w:r w:rsidR="00FD12DF">
        <w:rPr>
          <w:sz w:val="24"/>
          <w:szCs w:val="24"/>
        </w:rPr>
        <w:fldChar w:fldCharType="end"/>
      </w:r>
      <w:r w:rsidR="006C0074">
        <w:rPr>
          <w:sz w:val="24"/>
          <w:szCs w:val="24"/>
        </w:rPr>
        <w:t>. This is further discussed below.</w:t>
      </w:r>
      <w:bookmarkStart w:id="62" w:name="_Toc395689979"/>
    </w:p>
    <w:p w14:paraId="674A2332" w14:textId="77777777" w:rsidR="00A669D0" w:rsidRPr="00A669D0" w:rsidRDefault="00A669D0" w:rsidP="00A669D0">
      <w:pPr>
        <w:spacing w:line="360" w:lineRule="auto"/>
        <w:rPr>
          <w:sz w:val="24"/>
          <w:szCs w:val="24"/>
        </w:rPr>
      </w:pPr>
    </w:p>
    <w:p w14:paraId="2235337F" w14:textId="77777777" w:rsidR="00095F6B" w:rsidRPr="00073F31" w:rsidRDefault="00095F6B" w:rsidP="00073F31">
      <w:pPr>
        <w:pStyle w:val="Heading3"/>
      </w:pPr>
      <w:r w:rsidRPr="00073F31">
        <w:t>Triangulation of Data</w:t>
      </w:r>
      <w:bookmarkEnd w:id="62"/>
    </w:p>
    <w:p w14:paraId="6E054C0D" w14:textId="77777777" w:rsidR="00095F6B" w:rsidRDefault="00095F6B" w:rsidP="00095F6B"/>
    <w:p w14:paraId="5C438269" w14:textId="77777777" w:rsidR="00202AD5" w:rsidRDefault="00095F6B" w:rsidP="00095F6B">
      <w:pPr>
        <w:spacing w:line="360" w:lineRule="auto"/>
        <w:rPr>
          <w:sz w:val="24"/>
          <w:szCs w:val="24"/>
        </w:rPr>
      </w:pPr>
      <w:r>
        <w:lastRenderedPageBreak/>
        <w:tab/>
      </w:r>
      <w:r w:rsidRPr="00095F6B">
        <w:rPr>
          <w:sz w:val="24"/>
          <w:szCs w:val="24"/>
        </w:rPr>
        <w:t>A technique that is commonly used to improve the validity of research and to help eliminate the effects of or at least identify biases is called triangulation</w:t>
      </w:r>
      <w:r w:rsidR="003149A4">
        <w:rPr>
          <w:sz w:val="24"/>
          <w:szCs w:val="24"/>
        </w:rPr>
        <w:t>. T</w:t>
      </w:r>
      <w:r w:rsidRPr="00095F6B">
        <w:rPr>
          <w:sz w:val="24"/>
          <w:szCs w:val="24"/>
        </w:rPr>
        <w:t xml:space="preserve">riangulation is </w:t>
      </w:r>
      <w:r w:rsidR="003149A4">
        <w:rPr>
          <w:sz w:val="24"/>
          <w:szCs w:val="24"/>
        </w:rPr>
        <w:t>often used to indicate that more than one method of generating data has been used</w:t>
      </w:r>
      <w:r w:rsidRPr="00095F6B">
        <w:rPr>
          <w:sz w:val="24"/>
          <w:szCs w:val="24"/>
        </w:rPr>
        <w:t xml:space="preserve"> and</w:t>
      </w:r>
      <w:r w:rsidR="003149A4">
        <w:rPr>
          <w:sz w:val="24"/>
          <w:szCs w:val="24"/>
        </w:rPr>
        <w:t xml:space="preserve"> it</w:t>
      </w:r>
      <w:r w:rsidRPr="00095F6B">
        <w:rPr>
          <w:sz w:val="24"/>
          <w:szCs w:val="24"/>
        </w:rPr>
        <w:t xml:space="preserve"> can be employed in both quantitative and qualitative studies.</w:t>
      </w:r>
      <w:r>
        <w:rPr>
          <w:sz w:val="24"/>
          <w:szCs w:val="24"/>
        </w:rPr>
        <w:t xml:space="preserve"> Traditional criteria such as reliability and validity can often be bypassed by using triangulation, because by combining </w:t>
      </w:r>
      <w:r w:rsidR="00F82E16">
        <w:rPr>
          <w:sz w:val="24"/>
          <w:szCs w:val="24"/>
        </w:rPr>
        <w:t>numerous</w:t>
      </w:r>
      <w:r>
        <w:rPr>
          <w:sz w:val="24"/>
          <w:szCs w:val="24"/>
        </w:rPr>
        <w:t xml:space="preserve"> observers, methods, theories and empirical materials, social scientists attempt to address biases, weaknesses and the </w:t>
      </w:r>
      <w:r w:rsidR="00F82E16">
        <w:rPr>
          <w:sz w:val="24"/>
          <w:szCs w:val="24"/>
        </w:rPr>
        <w:t>issues that arise</w:t>
      </w:r>
      <w:r>
        <w:rPr>
          <w:sz w:val="24"/>
          <w:szCs w:val="24"/>
        </w:rPr>
        <w:t xml:space="preserve"> from single-method</w:t>
      </w:r>
      <w:r w:rsidR="000F1A86">
        <w:rPr>
          <w:sz w:val="24"/>
          <w:szCs w:val="24"/>
        </w:rPr>
        <w:t xml:space="preserve">, single-theory, single observer studies. </w:t>
      </w:r>
    </w:p>
    <w:p w14:paraId="24EEE15E" w14:textId="77777777" w:rsidR="00225103" w:rsidRPr="00225103" w:rsidRDefault="00225103" w:rsidP="00225103">
      <w:pPr>
        <w:spacing w:line="360" w:lineRule="auto"/>
        <w:ind w:firstLine="465"/>
        <w:rPr>
          <w:sz w:val="24"/>
          <w:szCs w:val="24"/>
        </w:rPr>
      </w:pPr>
      <w:r>
        <w:rPr>
          <w:sz w:val="24"/>
          <w:szCs w:val="24"/>
        </w:rPr>
        <w:t xml:space="preserve">Whilst </w:t>
      </w:r>
      <w:r w:rsidR="006C0074">
        <w:rPr>
          <w:sz w:val="24"/>
          <w:szCs w:val="24"/>
        </w:rPr>
        <w:t>I</w:t>
      </w:r>
      <w:r>
        <w:rPr>
          <w:sz w:val="24"/>
          <w:szCs w:val="24"/>
        </w:rPr>
        <w:t xml:space="preserve"> </w:t>
      </w:r>
      <w:r w:rsidR="004A23C1">
        <w:rPr>
          <w:sz w:val="24"/>
          <w:szCs w:val="24"/>
        </w:rPr>
        <w:t>do make</w:t>
      </w:r>
      <w:r>
        <w:rPr>
          <w:sz w:val="24"/>
          <w:szCs w:val="24"/>
        </w:rPr>
        <w:t xml:space="preserve"> use of triangulation for this study</w:t>
      </w:r>
      <w:r w:rsidR="006D7FB7">
        <w:rPr>
          <w:sz w:val="24"/>
          <w:szCs w:val="24"/>
        </w:rPr>
        <w:t xml:space="preserve"> in an attempt to address at least some of the identified biases</w:t>
      </w:r>
      <w:r>
        <w:rPr>
          <w:sz w:val="24"/>
          <w:szCs w:val="24"/>
        </w:rPr>
        <w:t xml:space="preserve">, </w:t>
      </w:r>
      <w:r w:rsidR="006C0074">
        <w:rPr>
          <w:sz w:val="24"/>
          <w:szCs w:val="24"/>
        </w:rPr>
        <w:t xml:space="preserve">I </w:t>
      </w:r>
      <w:r>
        <w:rPr>
          <w:sz w:val="24"/>
          <w:szCs w:val="24"/>
        </w:rPr>
        <w:t xml:space="preserve">also note that </w:t>
      </w:r>
      <w:r w:rsidR="009F4FDA">
        <w:rPr>
          <w:sz w:val="24"/>
          <w:szCs w:val="24"/>
        </w:rPr>
        <w:t>it</w:t>
      </w:r>
      <w:r>
        <w:rPr>
          <w:sz w:val="24"/>
          <w:szCs w:val="24"/>
        </w:rPr>
        <w:t xml:space="preserve"> is unlikely to address those sources of bias such as students who did not respond to the questionnaire or participate in the interview process. </w:t>
      </w:r>
    </w:p>
    <w:p w14:paraId="7B48AA36" w14:textId="77777777" w:rsidR="000D420F" w:rsidRDefault="00C7634E" w:rsidP="00073F31">
      <w:pPr>
        <w:pStyle w:val="Heading3"/>
      </w:pPr>
      <w:bookmarkStart w:id="63" w:name="_Toc395689980"/>
      <w:r>
        <w:t>Synopsis of Chapter</w:t>
      </w:r>
      <w:bookmarkEnd w:id="63"/>
    </w:p>
    <w:p w14:paraId="2DB6DC5E" w14:textId="77777777" w:rsidR="00C7634E" w:rsidRDefault="00C7634E" w:rsidP="00C7634E"/>
    <w:p w14:paraId="5B30DAA3" w14:textId="77777777" w:rsidR="00C7634E" w:rsidRPr="00C7634E" w:rsidRDefault="00C7634E" w:rsidP="00C7634E">
      <w:pPr>
        <w:spacing w:line="360" w:lineRule="auto"/>
        <w:rPr>
          <w:sz w:val="24"/>
          <w:szCs w:val="24"/>
        </w:rPr>
      </w:pPr>
      <w:r>
        <w:tab/>
      </w:r>
      <w:r w:rsidRPr="00C7634E">
        <w:rPr>
          <w:sz w:val="24"/>
          <w:szCs w:val="24"/>
        </w:rPr>
        <w:t xml:space="preserve">The aim of this chapter was to describe in detail how the actual research was carried out. The relative merits of quantitative and qualitative methods were discussed together with the issues underpinning the </w:t>
      </w:r>
      <w:r w:rsidR="00ED0574">
        <w:rPr>
          <w:sz w:val="24"/>
          <w:szCs w:val="24"/>
        </w:rPr>
        <w:t>methods</w:t>
      </w:r>
      <w:r w:rsidRPr="00C7634E">
        <w:rPr>
          <w:sz w:val="24"/>
          <w:szCs w:val="24"/>
        </w:rPr>
        <w:t xml:space="preserve">. </w:t>
      </w:r>
      <w:r w:rsidR="00AD3031">
        <w:rPr>
          <w:sz w:val="24"/>
          <w:szCs w:val="24"/>
        </w:rPr>
        <w:t xml:space="preserve">It was concluded that the quality of the research is of superior importance, not necessarily the individual methods being employed. </w:t>
      </w:r>
    </w:p>
    <w:p w14:paraId="7C408CE8" w14:textId="77777777" w:rsidR="009D5766" w:rsidRDefault="00AD3031" w:rsidP="00AD3031">
      <w:pPr>
        <w:spacing w:line="360" w:lineRule="auto"/>
        <w:rPr>
          <w:sz w:val="24"/>
          <w:szCs w:val="24"/>
        </w:rPr>
      </w:pPr>
      <w:r>
        <w:tab/>
      </w:r>
      <w:r w:rsidRPr="00AD3031">
        <w:rPr>
          <w:sz w:val="24"/>
          <w:szCs w:val="24"/>
        </w:rPr>
        <w:t xml:space="preserve">It was documented how the same phenomenon can be </w:t>
      </w:r>
      <w:r w:rsidR="00ED0574">
        <w:rPr>
          <w:sz w:val="24"/>
          <w:szCs w:val="24"/>
        </w:rPr>
        <w:t>investigated</w:t>
      </w:r>
      <w:r w:rsidRPr="00AD3031">
        <w:rPr>
          <w:sz w:val="24"/>
          <w:szCs w:val="24"/>
        </w:rPr>
        <w:t xml:space="preserve"> using both quantitative and qualitative methods and furthermore how each method can actually complement the usefulness of the other. In this way, the case for multiple perspectives was put forward. Next, the process </w:t>
      </w:r>
      <w:r>
        <w:rPr>
          <w:sz w:val="24"/>
          <w:szCs w:val="24"/>
        </w:rPr>
        <w:t>of selecting</w:t>
      </w:r>
      <w:r w:rsidRPr="00AD3031">
        <w:rPr>
          <w:sz w:val="24"/>
          <w:szCs w:val="24"/>
        </w:rPr>
        <w:t xml:space="preserve"> the specific methods was outlined with particular consideration paid to a fitting balance of quantitative and qualitative methods.</w:t>
      </w:r>
      <w:r>
        <w:rPr>
          <w:sz w:val="24"/>
          <w:szCs w:val="24"/>
        </w:rPr>
        <w:t xml:space="preserve"> In line with the technique of triangulation, </w:t>
      </w:r>
      <w:r w:rsidR="00744C32">
        <w:rPr>
          <w:sz w:val="24"/>
          <w:szCs w:val="24"/>
        </w:rPr>
        <w:t xml:space="preserve">a mixed-method approach to research was used. The criteria for selection of specific methods were dealt with and how each selected method satisfied these criteria was described. </w:t>
      </w:r>
    </w:p>
    <w:p w14:paraId="536A9D7C" w14:textId="77777777" w:rsidR="00744C32" w:rsidRDefault="009D5766" w:rsidP="009D5766">
      <w:pPr>
        <w:spacing w:line="360" w:lineRule="auto"/>
        <w:ind w:firstLine="720"/>
        <w:rPr>
          <w:sz w:val="24"/>
          <w:szCs w:val="24"/>
        </w:rPr>
      </w:pPr>
      <w:r>
        <w:rPr>
          <w:sz w:val="24"/>
          <w:szCs w:val="24"/>
        </w:rPr>
        <w:t xml:space="preserve">Credibility is a basic criterion of quality in the worldviews of both realism and constructivism. Whilst reliability and validity give credibility to research of a scientific or quantitative nature, methodological triangulation (mixed methods) adds credibility to research of an interpretive or qualitative nature. In this study I have used both mixed </w:t>
      </w:r>
      <w:r>
        <w:rPr>
          <w:sz w:val="24"/>
          <w:szCs w:val="24"/>
        </w:rPr>
        <w:lastRenderedPageBreak/>
        <w:t xml:space="preserve">methods and have also assessed reliability and validity where applicable, to enhance the credibility of certain parts of the account.  </w:t>
      </w:r>
    </w:p>
    <w:p w14:paraId="3C288BF8" w14:textId="77777777" w:rsidR="001955BE" w:rsidRDefault="00744C32" w:rsidP="00AD3031">
      <w:pPr>
        <w:spacing w:line="360" w:lineRule="auto"/>
        <w:rPr>
          <w:sz w:val="24"/>
          <w:szCs w:val="24"/>
        </w:rPr>
      </w:pPr>
      <w:r>
        <w:rPr>
          <w:sz w:val="24"/>
          <w:szCs w:val="24"/>
        </w:rPr>
        <w:tab/>
      </w:r>
      <w:r w:rsidR="00CC3F8F">
        <w:rPr>
          <w:sz w:val="24"/>
          <w:szCs w:val="24"/>
        </w:rPr>
        <w:t xml:space="preserve">The actual research process was </w:t>
      </w:r>
      <w:r w:rsidR="005B50F5">
        <w:rPr>
          <w:sz w:val="24"/>
          <w:szCs w:val="24"/>
        </w:rPr>
        <w:t xml:space="preserve">also </w:t>
      </w:r>
      <w:r w:rsidR="00CC3F8F">
        <w:rPr>
          <w:sz w:val="24"/>
          <w:szCs w:val="24"/>
        </w:rPr>
        <w:t xml:space="preserve">defined </w:t>
      </w:r>
      <w:r w:rsidR="005B50F5">
        <w:rPr>
          <w:sz w:val="24"/>
          <w:szCs w:val="24"/>
        </w:rPr>
        <w:t>above</w:t>
      </w:r>
      <w:r w:rsidR="00B02382">
        <w:rPr>
          <w:sz w:val="24"/>
          <w:szCs w:val="24"/>
        </w:rPr>
        <w:t>, including a description of the questionnaire developed and the questions used during the interview process. The concluding section of the chapter dealt with the issues surrounding the quality of evidence.</w:t>
      </w:r>
      <w:r w:rsidR="009D5766">
        <w:rPr>
          <w:sz w:val="24"/>
          <w:szCs w:val="24"/>
        </w:rPr>
        <w:t xml:space="preserve"> </w:t>
      </w:r>
      <w:r w:rsidR="00B02382">
        <w:rPr>
          <w:sz w:val="24"/>
          <w:szCs w:val="24"/>
        </w:rPr>
        <w:t xml:space="preserve">Identified and discussed were possible sources of bias together with ways of </w:t>
      </w:r>
      <w:r w:rsidR="00CA6C15">
        <w:rPr>
          <w:sz w:val="24"/>
          <w:szCs w:val="24"/>
        </w:rPr>
        <w:t xml:space="preserve">ensuring validity and reliability. Furthermore, </w:t>
      </w:r>
      <w:r w:rsidR="001277AC">
        <w:rPr>
          <w:sz w:val="24"/>
          <w:szCs w:val="24"/>
        </w:rPr>
        <w:t xml:space="preserve">it was concluded that the possibility of generalisability from this study was unlikely. Chapters </w:t>
      </w:r>
      <w:r w:rsidR="00ED0574">
        <w:rPr>
          <w:sz w:val="24"/>
          <w:szCs w:val="24"/>
        </w:rPr>
        <w:t>four, five and s</w:t>
      </w:r>
      <w:r w:rsidR="001277AC">
        <w:rPr>
          <w:sz w:val="24"/>
          <w:szCs w:val="24"/>
        </w:rPr>
        <w:t xml:space="preserve">ix below will discuss the findings from this study, </w:t>
      </w:r>
      <w:r w:rsidR="001277AC" w:rsidRPr="00BB5A68">
        <w:rPr>
          <w:sz w:val="24"/>
          <w:szCs w:val="24"/>
        </w:rPr>
        <w:t xml:space="preserve">and the issues of response rates and bias will be returned to again when discussing the findings in chapter </w:t>
      </w:r>
      <w:r w:rsidR="00ED0574">
        <w:rPr>
          <w:sz w:val="24"/>
          <w:szCs w:val="24"/>
        </w:rPr>
        <w:t>seven</w:t>
      </w:r>
      <w:r w:rsidR="001277AC" w:rsidRPr="00BB5A68">
        <w:rPr>
          <w:sz w:val="24"/>
          <w:szCs w:val="24"/>
        </w:rPr>
        <w:t>.</w:t>
      </w:r>
      <w:r w:rsidR="001277AC">
        <w:rPr>
          <w:sz w:val="24"/>
          <w:szCs w:val="24"/>
        </w:rPr>
        <w:t xml:space="preserve"> </w:t>
      </w:r>
    </w:p>
    <w:p w14:paraId="7A8E6E79" w14:textId="77777777" w:rsidR="001955BE" w:rsidRPr="00994D9E" w:rsidRDefault="001955BE" w:rsidP="001955BE">
      <w:pPr>
        <w:spacing w:line="360" w:lineRule="auto"/>
        <w:ind w:firstLine="720"/>
        <w:rPr>
          <w:sz w:val="24"/>
          <w:szCs w:val="24"/>
        </w:rPr>
      </w:pPr>
      <w:r>
        <w:rPr>
          <w:sz w:val="24"/>
          <w:szCs w:val="24"/>
        </w:rPr>
        <w:t>The following chapter will present the findings from the study regarding the extent to which basic mathematical skills are improved from a PBL approach to the teaching of mathematics.</w:t>
      </w:r>
    </w:p>
    <w:p w14:paraId="45311FCD" w14:textId="77777777" w:rsidR="00A669D0" w:rsidRDefault="00A669D0">
      <w:pPr>
        <w:rPr>
          <w:sz w:val="24"/>
          <w:szCs w:val="24"/>
        </w:rPr>
      </w:pPr>
      <w:r>
        <w:rPr>
          <w:sz w:val="24"/>
          <w:szCs w:val="24"/>
        </w:rPr>
        <w:br w:type="page"/>
      </w:r>
    </w:p>
    <w:p w14:paraId="089DE174" w14:textId="77777777" w:rsidR="00F44A53" w:rsidRPr="00A669D0" w:rsidRDefault="00073F31" w:rsidP="00A669D0">
      <w:pPr>
        <w:pStyle w:val="Heading2"/>
        <w:rPr>
          <w:sz w:val="24"/>
          <w:szCs w:val="24"/>
        </w:rPr>
      </w:pPr>
      <w:bookmarkStart w:id="64" w:name="_Toc395689981"/>
      <w:r>
        <w:lastRenderedPageBreak/>
        <w:t>Chapter 4</w:t>
      </w:r>
      <w:r w:rsidR="00F44A53">
        <w:t xml:space="preserve"> </w:t>
      </w:r>
      <w:r w:rsidR="00F44A53">
        <w:tab/>
      </w:r>
      <w:r w:rsidR="002202C4">
        <w:t>Research Question</w:t>
      </w:r>
      <w:r w:rsidR="009C19D8">
        <w:t xml:space="preserve"> One – To what extent does a PBL approach to teaching mathematics result in improved </w:t>
      </w:r>
      <w:r w:rsidR="007220BB">
        <w:t xml:space="preserve">understanding of basic </w:t>
      </w:r>
      <w:r w:rsidR="009C19D8">
        <w:t>mathematical skills</w:t>
      </w:r>
      <w:r w:rsidR="00066D0D">
        <w:t>?</w:t>
      </w:r>
      <w:r w:rsidR="009C19D8">
        <w:t xml:space="preserve"> – Results and analysis of findings</w:t>
      </w:r>
      <w:bookmarkEnd w:id="61"/>
      <w:bookmarkEnd w:id="64"/>
    </w:p>
    <w:p w14:paraId="2BDEDAC9" w14:textId="77777777" w:rsidR="006218AD" w:rsidRDefault="006218AD" w:rsidP="006218AD"/>
    <w:p w14:paraId="1F7C1AFA" w14:textId="77777777" w:rsidR="006218AD" w:rsidRDefault="006218AD" w:rsidP="00E816EC">
      <w:pPr>
        <w:pStyle w:val="Heading3"/>
      </w:pPr>
      <w:bookmarkStart w:id="65" w:name="_Toc395689982"/>
      <w:r>
        <w:t>Introduction</w:t>
      </w:r>
      <w:bookmarkEnd w:id="65"/>
    </w:p>
    <w:p w14:paraId="7723A702" w14:textId="77777777" w:rsidR="006218AD" w:rsidRDefault="006218AD" w:rsidP="006218AD"/>
    <w:p w14:paraId="2DCAEECA" w14:textId="77777777" w:rsidR="007B07DD" w:rsidRDefault="006218AD" w:rsidP="007B07DD">
      <w:pPr>
        <w:spacing w:line="360" w:lineRule="auto"/>
        <w:rPr>
          <w:sz w:val="24"/>
          <w:szCs w:val="24"/>
        </w:rPr>
      </w:pPr>
      <w:r>
        <w:tab/>
      </w:r>
      <w:r>
        <w:rPr>
          <w:sz w:val="24"/>
          <w:szCs w:val="24"/>
        </w:rPr>
        <w:t xml:space="preserve">This chapter presents the results and discussion findings from </w:t>
      </w:r>
      <w:r w:rsidR="00FF6C36">
        <w:rPr>
          <w:sz w:val="24"/>
          <w:szCs w:val="24"/>
        </w:rPr>
        <w:t xml:space="preserve">part of </w:t>
      </w:r>
      <w:r>
        <w:rPr>
          <w:sz w:val="24"/>
          <w:szCs w:val="24"/>
        </w:rPr>
        <w:t>the</w:t>
      </w:r>
      <w:r w:rsidR="00092864">
        <w:rPr>
          <w:sz w:val="24"/>
          <w:szCs w:val="24"/>
        </w:rPr>
        <w:t xml:space="preserve"> quantitati</w:t>
      </w:r>
      <w:r w:rsidR="007B07DD">
        <w:rPr>
          <w:sz w:val="24"/>
          <w:szCs w:val="24"/>
        </w:rPr>
        <w:t xml:space="preserve">ve data generated. In this mainly quantitative section of the study, </w:t>
      </w:r>
      <w:r w:rsidR="00474DC4">
        <w:rPr>
          <w:sz w:val="24"/>
          <w:szCs w:val="24"/>
        </w:rPr>
        <w:t>I</w:t>
      </w:r>
      <w:r w:rsidR="007B07DD">
        <w:rPr>
          <w:sz w:val="24"/>
          <w:szCs w:val="24"/>
        </w:rPr>
        <w:t xml:space="preserve"> attempt to ascertain the role of PBL in improvement of </w:t>
      </w:r>
      <w:r w:rsidR="00474DC4">
        <w:rPr>
          <w:sz w:val="24"/>
          <w:szCs w:val="24"/>
        </w:rPr>
        <w:t xml:space="preserve">basic </w:t>
      </w:r>
      <w:r w:rsidR="007B07DD">
        <w:rPr>
          <w:sz w:val="24"/>
          <w:szCs w:val="24"/>
        </w:rPr>
        <w:t xml:space="preserve">mathematical skills in first year students. </w:t>
      </w:r>
      <w:r w:rsidR="007220BB">
        <w:rPr>
          <w:sz w:val="24"/>
          <w:szCs w:val="24"/>
        </w:rPr>
        <w:t xml:space="preserve">To do so </w:t>
      </w:r>
      <w:r w:rsidR="00474DC4">
        <w:rPr>
          <w:sz w:val="24"/>
          <w:szCs w:val="24"/>
        </w:rPr>
        <w:t>I</w:t>
      </w:r>
      <w:r w:rsidR="007220BB">
        <w:rPr>
          <w:sz w:val="24"/>
          <w:szCs w:val="24"/>
        </w:rPr>
        <w:t xml:space="preserve"> carry out a ‘test-</w:t>
      </w:r>
      <w:r w:rsidR="00474DC4">
        <w:rPr>
          <w:sz w:val="24"/>
          <w:szCs w:val="24"/>
        </w:rPr>
        <w:t xml:space="preserve">retest’ procedure on the group in which students are given a quiz at the beginning of the project and again at the end of the project. </w:t>
      </w:r>
    </w:p>
    <w:p w14:paraId="5D3786FC" w14:textId="77777777" w:rsidR="00FF6C36" w:rsidRDefault="00FF6C36" w:rsidP="00FF6C36">
      <w:pPr>
        <w:pStyle w:val="Heading3"/>
      </w:pPr>
      <w:bookmarkStart w:id="66" w:name="_Toc395689983"/>
      <w:r>
        <w:t>Research Objective and questions</w:t>
      </w:r>
      <w:bookmarkEnd w:id="66"/>
    </w:p>
    <w:p w14:paraId="364255F4" w14:textId="77777777" w:rsidR="00FF6C36" w:rsidRDefault="00FF6C36" w:rsidP="00FF67CF">
      <w:pPr>
        <w:pStyle w:val="Heading4"/>
      </w:pPr>
      <w:r>
        <w:t>Research Objective</w:t>
      </w:r>
    </w:p>
    <w:p w14:paraId="29E83467" w14:textId="77777777" w:rsidR="00FF6C36" w:rsidRPr="00FF6C36" w:rsidRDefault="00FF6C36" w:rsidP="00FF6C36"/>
    <w:p w14:paraId="4C2F2730" w14:textId="77777777" w:rsidR="00FF6C36" w:rsidRDefault="00FF6C36" w:rsidP="00FF6C36">
      <w:pPr>
        <w:spacing w:line="360" w:lineRule="auto"/>
        <w:ind w:left="720"/>
        <w:rPr>
          <w:sz w:val="24"/>
          <w:szCs w:val="24"/>
        </w:rPr>
      </w:pPr>
      <w:r w:rsidRPr="00FF6C36">
        <w:rPr>
          <w:sz w:val="24"/>
          <w:szCs w:val="24"/>
        </w:rPr>
        <w:t>To explore if participation in a problem-based learning component of a mathematics module develops and improves knowledge of basic mathematical skills.</w:t>
      </w:r>
    </w:p>
    <w:p w14:paraId="47FF3920" w14:textId="77777777" w:rsidR="00740913" w:rsidRDefault="00740913" w:rsidP="00FF67CF">
      <w:pPr>
        <w:pStyle w:val="Heading4"/>
      </w:pPr>
      <w:r>
        <w:t>Research Questions</w:t>
      </w:r>
    </w:p>
    <w:p w14:paraId="253F4E8D" w14:textId="77777777" w:rsidR="00740913" w:rsidRPr="00740913" w:rsidRDefault="00740913" w:rsidP="00740913"/>
    <w:p w14:paraId="08B54D78" w14:textId="77777777" w:rsidR="00FF6C36" w:rsidRDefault="00FF6C36" w:rsidP="00FF6C36">
      <w:pPr>
        <w:spacing w:line="360" w:lineRule="auto"/>
        <w:rPr>
          <w:sz w:val="24"/>
          <w:szCs w:val="24"/>
        </w:rPr>
      </w:pPr>
      <w:r>
        <w:rPr>
          <w:sz w:val="24"/>
          <w:szCs w:val="24"/>
        </w:rPr>
        <w:t>The research question being posed in this chapter is:</w:t>
      </w:r>
    </w:p>
    <w:p w14:paraId="2E69AAB2" w14:textId="77777777" w:rsidR="00FF6C36" w:rsidRDefault="00FF6C36" w:rsidP="007876C7">
      <w:pPr>
        <w:pStyle w:val="ListParagraph"/>
        <w:spacing w:line="360" w:lineRule="auto"/>
        <w:rPr>
          <w:sz w:val="24"/>
          <w:szCs w:val="24"/>
        </w:rPr>
      </w:pPr>
      <w:r>
        <w:rPr>
          <w:sz w:val="24"/>
          <w:szCs w:val="24"/>
        </w:rPr>
        <w:t xml:space="preserve">To what extent does a PBL approach to teaching a mathematics module result in the intended learning outcomes of improved understanding of basic mathematical skills? </w:t>
      </w:r>
    </w:p>
    <w:p w14:paraId="26C627B0" w14:textId="77777777" w:rsidR="00682185" w:rsidRPr="00682185" w:rsidRDefault="00682185" w:rsidP="00682185">
      <w:pPr>
        <w:spacing w:line="360" w:lineRule="auto"/>
        <w:ind w:firstLine="360"/>
        <w:rPr>
          <w:sz w:val="24"/>
          <w:szCs w:val="24"/>
        </w:rPr>
      </w:pPr>
      <w:r>
        <w:rPr>
          <w:sz w:val="24"/>
          <w:szCs w:val="24"/>
        </w:rPr>
        <w:t>The remainder of this chapter will present findings from data generated from a test-retest procedure conducted with 18 first year mathematical science students over a 12 week period.</w:t>
      </w:r>
      <w:r w:rsidR="0041190F">
        <w:rPr>
          <w:sz w:val="24"/>
          <w:szCs w:val="24"/>
        </w:rPr>
        <w:t xml:space="preserve"> </w:t>
      </w:r>
      <w:r w:rsidR="004B3B0B">
        <w:rPr>
          <w:sz w:val="24"/>
          <w:szCs w:val="24"/>
        </w:rPr>
        <w:t>There were many reasons that students did not participate in the test-retest component and among these reasons were late registration on the programme meaning they could not log-in to a computer, no continuous assessment marks were allocated, disinterest and fear of failure.</w:t>
      </w:r>
      <w:r w:rsidR="0041190F">
        <w:rPr>
          <w:sz w:val="24"/>
          <w:szCs w:val="24"/>
        </w:rPr>
        <w:t xml:space="preserve"> Only students who participated in </w:t>
      </w:r>
      <w:r w:rsidR="00CF0211">
        <w:rPr>
          <w:sz w:val="24"/>
          <w:szCs w:val="24"/>
        </w:rPr>
        <w:t>the</w:t>
      </w:r>
      <w:r w:rsidR="0041190F">
        <w:rPr>
          <w:sz w:val="24"/>
          <w:szCs w:val="24"/>
        </w:rPr>
        <w:t xml:space="preserve"> initial test and the follow-up retest</w:t>
      </w:r>
      <w:r w:rsidR="004B3B0B">
        <w:rPr>
          <w:sz w:val="24"/>
          <w:szCs w:val="24"/>
        </w:rPr>
        <w:t>, 18 in this case,</w:t>
      </w:r>
      <w:r w:rsidR="0041190F">
        <w:rPr>
          <w:sz w:val="24"/>
          <w:szCs w:val="24"/>
        </w:rPr>
        <w:t xml:space="preserve"> were used in </w:t>
      </w:r>
      <w:r w:rsidR="00CF0211">
        <w:rPr>
          <w:sz w:val="24"/>
          <w:szCs w:val="24"/>
        </w:rPr>
        <w:t>the</w:t>
      </w:r>
      <w:r w:rsidR="0041190F">
        <w:rPr>
          <w:sz w:val="24"/>
          <w:szCs w:val="24"/>
        </w:rPr>
        <w:t xml:space="preserve"> study.</w:t>
      </w:r>
      <w:r>
        <w:rPr>
          <w:sz w:val="24"/>
          <w:szCs w:val="24"/>
        </w:rPr>
        <w:t xml:space="preserve"> The purpose of the test-retest process was to explore the improvement made (if any) in basic mathematical skills using an online multiple-choice quiz.</w:t>
      </w:r>
    </w:p>
    <w:p w14:paraId="1AED472F" w14:textId="77777777" w:rsidR="00BB5A68" w:rsidRDefault="00682185" w:rsidP="00E816EC">
      <w:pPr>
        <w:pStyle w:val="Heading3"/>
      </w:pPr>
      <w:bookmarkStart w:id="67" w:name="_Toc395689984"/>
      <w:bookmarkStart w:id="68" w:name="_Toc205842560"/>
      <w:r>
        <w:lastRenderedPageBreak/>
        <w:t>Test-Retest Findings</w:t>
      </w:r>
      <w:bookmarkEnd w:id="67"/>
    </w:p>
    <w:p w14:paraId="1BD08B0D" w14:textId="77777777" w:rsidR="00682185" w:rsidRPr="00682185" w:rsidRDefault="00682185" w:rsidP="00682185"/>
    <w:p w14:paraId="2A73354F" w14:textId="77777777" w:rsidR="00092864" w:rsidRDefault="00BB5A68" w:rsidP="00092864">
      <w:pPr>
        <w:spacing w:line="360" w:lineRule="auto"/>
        <w:rPr>
          <w:sz w:val="24"/>
          <w:szCs w:val="24"/>
        </w:rPr>
      </w:pPr>
      <w:r>
        <w:tab/>
      </w:r>
      <w:r w:rsidR="00DE22D8">
        <w:rPr>
          <w:sz w:val="24"/>
          <w:szCs w:val="24"/>
        </w:rPr>
        <w:t>Eighteen</w:t>
      </w:r>
      <w:r w:rsidR="004662DD">
        <w:rPr>
          <w:sz w:val="24"/>
          <w:szCs w:val="24"/>
        </w:rPr>
        <w:t xml:space="preserve"> participants</w:t>
      </w:r>
      <w:r>
        <w:rPr>
          <w:sz w:val="24"/>
          <w:szCs w:val="24"/>
        </w:rPr>
        <w:t xml:space="preserve"> (first year mathematical sciences students studying mathematics modules) from a cohort of </w:t>
      </w:r>
      <w:r w:rsidR="00DE22D8">
        <w:rPr>
          <w:sz w:val="24"/>
          <w:szCs w:val="24"/>
        </w:rPr>
        <w:t>twenty-six</w:t>
      </w:r>
      <w:r>
        <w:rPr>
          <w:sz w:val="24"/>
          <w:szCs w:val="24"/>
        </w:rPr>
        <w:t xml:space="preserve"> took part in </w:t>
      </w:r>
      <w:r w:rsidR="00FD058A">
        <w:rPr>
          <w:sz w:val="24"/>
          <w:szCs w:val="24"/>
        </w:rPr>
        <w:t>this part of the study. Throughout this module, students</w:t>
      </w:r>
      <w:r>
        <w:rPr>
          <w:sz w:val="24"/>
          <w:szCs w:val="24"/>
        </w:rPr>
        <w:t xml:space="preserve"> worked on traditional tutorial problems as well as problem-based collaborative group activities during their set tutorial times. </w:t>
      </w:r>
      <w:r w:rsidR="005E4D29">
        <w:rPr>
          <w:sz w:val="24"/>
          <w:szCs w:val="24"/>
        </w:rPr>
        <w:t xml:space="preserve">During the problem-based group sessions, students sat in their groups (made up of 4/5 students) – so that they could collaborate on the task at hand. </w:t>
      </w:r>
      <w:r w:rsidR="00331269">
        <w:rPr>
          <w:sz w:val="24"/>
          <w:szCs w:val="24"/>
        </w:rPr>
        <w:t>Participants submitted group work at the end of each PBL tutorial and were given oral feedback on this. Participants were evaluated on the PBL component using an overall ‘Interaction’ grade which was derived using students</w:t>
      </w:r>
      <w:r w:rsidR="000A3209">
        <w:rPr>
          <w:sz w:val="24"/>
          <w:szCs w:val="24"/>
        </w:rPr>
        <w:t>’</w:t>
      </w:r>
      <w:r w:rsidR="00331269">
        <w:rPr>
          <w:sz w:val="24"/>
          <w:szCs w:val="24"/>
        </w:rPr>
        <w:t xml:space="preserve"> attendance at PBL tutorials, peer e</w:t>
      </w:r>
      <w:r w:rsidR="005E4D29">
        <w:rPr>
          <w:sz w:val="24"/>
          <w:szCs w:val="24"/>
        </w:rPr>
        <w:t xml:space="preserve">valuation for each PBL tutorial, </w:t>
      </w:r>
      <w:r w:rsidR="00331269">
        <w:rPr>
          <w:sz w:val="24"/>
          <w:szCs w:val="24"/>
        </w:rPr>
        <w:t>submission of a diary entry for each PBL tutorial</w:t>
      </w:r>
      <w:r w:rsidR="005E4D29">
        <w:rPr>
          <w:sz w:val="24"/>
          <w:szCs w:val="24"/>
        </w:rPr>
        <w:t xml:space="preserve"> and participation in a  group presentation. </w:t>
      </w:r>
    </w:p>
    <w:p w14:paraId="20D0EB65" w14:textId="77777777" w:rsidR="00BD6489" w:rsidRDefault="00092864" w:rsidP="00092864">
      <w:pPr>
        <w:spacing w:line="360" w:lineRule="auto"/>
        <w:rPr>
          <w:sz w:val="24"/>
          <w:szCs w:val="24"/>
        </w:rPr>
      </w:pPr>
      <w:r>
        <w:rPr>
          <w:sz w:val="24"/>
          <w:szCs w:val="24"/>
        </w:rPr>
        <w:tab/>
        <w:t>Out of the 26 students wh</w:t>
      </w:r>
      <w:r w:rsidR="00474DC4">
        <w:rPr>
          <w:sz w:val="24"/>
          <w:szCs w:val="24"/>
        </w:rPr>
        <w:t xml:space="preserve">o participated in the project, 18 students completed both the test and retest (as the retest was non-compulsory) giving a response rate of 69%. The test was given to students during Week 1 of term and the retest was given during Week 12. Only students who completed both the test and retest were used in the data analysis.  </w:t>
      </w:r>
    </w:p>
    <w:p w14:paraId="09E3576A" w14:textId="77777777" w:rsidR="00BD6489" w:rsidRDefault="00BD6489" w:rsidP="00BD6489">
      <w:pPr>
        <w:pStyle w:val="Heading4"/>
      </w:pPr>
      <w:r>
        <w:t>Hypotheses Testing</w:t>
      </w:r>
    </w:p>
    <w:p w14:paraId="719D2930" w14:textId="77777777" w:rsidR="00BD6489" w:rsidRPr="00BD6489" w:rsidRDefault="00BD6489" w:rsidP="00BD6489"/>
    <w:p w14:paraId="354212AB" w14:textId="77777777" w:rsidR="00980739" w:rsidRDefault="003A14B5" w:rsidP="00980739">
      <w:pPr>
        <w:spacing w:line="360" w:lineRule="auto"/>
        <w:ind w:firstLine="360"/>
        <w:rPr>
          <w:sz w:val="24"/>
          <w:szCs w:val="24"/>
        </w:rPr>
      </w:pPr>
      <w:r w:rsidRPr="003A14B5">
        <w:rPr>
          <w:sz w:val="24"/>
          <w:szCs w:val="24"/>
        </w:rPr>
        <w:t xml:space="preserve">A null hypothesis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oMath>
      <w:r w:rsidRPr="003A14B5">
        <w:rPr>
          <w:sz w:val="24"/>
          <w:szCs w:val="24"/>
        </w:rPr>
        <w:t xml:space="preserve"> </w:t>
      </w:r>
      <w:r w:rsidR="00DF1C0C">
        <w:rPr>
          <w:i/>
          <w:sz w:val="24"/>
          <w:szCs w:val="24"/>
        </w:rPr>
        <w:t xml:space="preserve">“makes a prediction that in the general population, no relationship or significant difference exists between groups on a variable” </w:t>
      </w:r>
      <w:r w:rsidR="00DF1C0C">
        <w:rPr>
          <w:sz w:val="24"/>
          <w:szCs w:val="24"/>
        </w:rPr>
        <w:t xml:space="preserve">(Creswell, 2009, p.135). </w:t>
      </w:r>
      <w:r w:rsidRPr="003A14B5">
        <w:rPr>
          <w:sz w:val="24"/>
          <w:szCs w:val="24"/>
        </w:rPr>
        <w:t>Thus, the null hypothesis is contrasted against another or alternative hypothesis</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oMath>
      <w:r w:rsidR="00ED70F4">
        <w:rPr>
          <w:sz w:val="24"/>
          <w:szCs w:val="24"/>
        </w:rPr>
        <w:t xml:space="preserve"> </w:t>
      </w:r>
      <w:r w:rsidR="00DF1C0C">
        <w:rPr>
          <w:sz w:val="24"/>
          <w:szCs w:val="24"/>
        </w:rPr>
        <w:t xml:space="preserve">that </w:t>
      </w:r>
      <w:r w:rsidR="00DF1C0C">
        <w:rPr>
          <w:i/>
          <w:sz w:val="24"/>
          <w:szCs w:val="24"/>
        </w:rPr>
        <w:t xml:space="preserve">“makes a prediction about the expected outcome, basing this prediction on prior literature and studies on the topic that suggests a potential outcome” </w:t>
      </w:r>
      <w:r w:rsidR="00ED70F4">
        <w:rPr>
          <w:sz w:val="24"/>
          <w:szCs w:val="24"/>
        </w:rPr>
        <w:t>(Creswell, 2009</w:t>
      </w:r>
      <w:r w:rsidR="00DF1C0C">
        <w:rPr>
          <w:sz w:val="24"/>
          <w:szCs w:val="24"/>
        </w:rPr>
        <w:t>, p.134</w:t>
      </w:r>
      <w:r w:rsidR="00ED70F4">
        <w:rPr>
          <w:sz w:val="24"/>
          <w:szCs w:val="24"/>
        </w:rPr>
        <w:t>)</w:t>
      </w:r>
      <w:r w:rsidRPr="003A14B5">
        <w:rPr>
          <w:sz w:val="24"/>
          <w:szCs w:val="24"/>
        </w:rPr>
        <w:t xml:space="preserve">. </w:t>
      </w:r>
    </w:p>
    <w:p w14:paraId="42D30A41" w14:textId="77777777" w:rsidR="00980739" w:rsidRDefault="003A14B5" w:rsidP="002155B9">
      <w:pPr>
        <w:spacing w:line="360" w:lineRule="auto"/>
        <w:ind w:firstLine="360"/>
        <w:rPr>
          <w:sz w:val="24"/>
          <w:szCs w:val="24"/>
        </w:rPr>
      </w:pPr>
      <w:r w:rsidRPr="003A14B5">
        <w:rPr>
          <w:sz w:val="24"/>
          <w:szCs w:val="24"/>
        </w:rPr>
        <w:t xml:space="preserve"> </w:t>
      </w:r>
      <w:r w:rsidR="00980739" w:rsidRPr="0019500E">
        <w:rPr>
          <w:sz w:val="24"/>
          <w:szCs w:val="24"/>
        </w:rPr>
        <w:t xml:space="preserve">Large quantities of data can be compiled conclusively using basic statistical calculations such as the mean, the median and the standard deviation. The mean is the computed average score of a data set. A t-test is a statistical test which is used to compare </w:t>
      </w:r>
      <w:r w:rsidR="00980739" w:rsidRPr="0019500E">
        <w:rPr>
          <w:i/>
          <w:sz w:val="24"/>
          <w:szCs w:val="24"/>
        </w:rPr>
        <w:t>two</w:t>
      </w:r>
      <w:r w:rsidR="00980739" w:rsidRPr="0019500E">
        <w:rPr>
          <w:sz w:val="24"/>
          <w:szCs w:val="24"/>
        </w:rPr>
        <w:t xml:space="preserve"> mean values e.g. a mean exam score for a group who have had </w:t>
      </w:r>
      <w:r w:rsidR="00980739" w:rsidRPr="0019500E">
        <w:rPr>
          <w:i/>
          <w:sz w:val="24"/>
          <w:szCs w:val="24"/>
        </w:rPr>
        <w:t>no</w:t>
      </w:r>
      <w:r w:rsidR="00980739" w:rsidRPr="0019500E">
        <w:rPr>
          <w:sz w:val="24"/>
          <w:szCs w:val="24"/>
        </w:rPr>
        <w:t xml:space="preserve"> </w:t>
      </w:r>
      <w:r w:rsidR="00980739">
        <w:rPr>
          <w:sz w:val="24"/>
          <w:szCs w:val="24"/>
        </w:rPr>
        <w:t>participation with a PBL component</w:t>
      </w:r>
      <w:r w:rsidR="00980739" w:rsidRPr="0019500E">
        <w:rPr>
          <w:sz w:val="24"/>
          <w:szCs w:val="24"/>
        </w:rPr>
        <w:t xml:space="preserve"> and a mean exam score for a group who have had </w:t>
      </w:r>
      <w:r w:rsidR="00980739">
        <w:rPr>
          <w:sz w:val="24"/>
          <w:szCs w:val="24"/>
        </w:rPr>
        <w:t xml:space="preserve">participation with a PBL component. </w:t>
      </w:r>
      <w:r w:rsidR="00980739" w:rsidRPr="0019500E">
        <w:rPr>
          <w:sz w:val="24"/>
          <w:szCs w:val="24"/>
        </w:rPr>
        <w:t>The t-test assess</w:t>
      </w:r>
      <w:r w:rsidR="00980739">
        <w:rPr>
          <w:sz w:val="24"/>
          <w:szCs w:val="24"/>
        </w:rPr>
        <w:t>es</w:t>
      </w:r>
      <w:r w:rsidR="00980739" w:rsidRPr="0019500E">
        <w:rPr>
          <w:sz w:val="24"/>
          <w:szCs w:val="24"/>
        </w:rPr>
        <w:t xml:space="preserve"> whether the means of two groups are </w:t>
      </w:r>
      <w:r w:rsidR="00980739" w:rsidRPr="0019500E">
        <w:rPr>
          <w:i/>
          <w:sz w:val="24"/>
          <w:szCs w:val="24"/>
        </w:rPr>
        <w:t>statistically</w:t>
      </w:r>
      <w:r w:rsidR="00980739" w:rsidRPr="0019500E">
        <w:rPr>
          <w:sz w:val="24"/>
          <w:szCs w:val="24"/>
        </w:rPr>
        <w:t xml:space="preserve"> different from each other</w:t>
      </w:r>
      <w:r w:rsidR="009826EC">
        <w:rPr>
          <w:sz w:val="24"/>
          <w:szCs w:val="24"/>
        </w:rPr>
        <w:t xml:space="preserve"> (Creswell, 2009)</w:t>
      </w:r>
      <w:r w:rsidR="00980739" w:rsidRPr="0019500E">
        <w:rPr>
          <w:sz w:val="24"/>
          <w:szCs w:val="24"/>
        </w:rPr>
        <w:t xml:space="preserve">. This allows us to say whether the difference between the </w:t>
      </w:r>
      <w:r w:rsidR="00980739" w:rsidRPr="0019500E">
        <w:rPr>
          <w:sz w:val="24"/>
          <w:szCs w:val="24"/>
        </w:rPr>
        <w:lastRenderedPageBreak/>
        <w:t xml:space="preserve">two means is too small to distinguish if it arises from chance or not. It is the norm (and the default in </w:t>
      </w:r>
      <w:r w:rsidR="00980739">
        <w:rPr>
          <w:sz w:val="24"/>
          <w:szCs w:val="24"/>
        </w:rPr>
        <w:t>SPSS</w:t>
      </w:r>
      <w:r w:rsidR="00980739" w:rsidRPr="0019500E">
        <w:rPr>
          <w:sz w:val="24"/>
          <w:szCs w:val="24"/>
        </w:rPr>
        <w:t>) to use a cut-off point of 95% significance. In other words, we say that the test is believed to be significant if the possibility that the true result arises from chance is 5% or less i.e. there is a 1 in 20 chance that the result is due to random factors.</w:t>
      </w:r>
      <w:r w:rsidR="00980739">
        <w:rPr>
          <w:sz w:val="24"/>
          <w:szCs w:val="24"/>
        </w:rPr>
        <w:t xml:space="preserve"> </w:t>
      </w:r>
      <w:r w:rsidR="0019500E" w:rsidRPr="0019500E">
        <w:rPr>
          <w:sz w:val="24"/>
          <w:szCs w:val="24"/>
        </w:rPr>
        <w:t xml:space="preserve">A value that is statistically significant at 95% confidence is said to be significant at </w:t>
      </w:r>
      <m:oMath>
        <m:r>
          <w:rPr>
            <w:rFonts w:ascii="Cambria Math" w:hAnsi="Cambria Math"/>
            <w:sz w:val="24"/>
            <w:szCs w:val="24"/>
          </w:rPr>
          <m:t>p&gt;0.05</m:t>
        </m:r>
      </m:oMath>
      <w:r w:rsidR="0019500E" w:rsidRPr="0019500E">
        <w:rPr>
          <w:sz w:val="24"/>
          <w:szCs w:val="24"/>
        </w:rPr>
        <w:t>. A 95% significance level is also termed “</w:t>
      </w:r>
      <m:oMath>
        <m:r>
          <w:rPr>
            <w:rFonts w:ascii="Cambria Math" w:hAnsi="Cambria Math"/>
            <w:sz w:val="24"/>
            <w:szCs w:val="24"/>
          </w:rPr>
          <m:t>α</m:t>
        </m:r>
      </m:oMath>
      <w:r w:rsidR="0019500E" w:rsidRPr="0019500E">
        <w:rPr>
          <w:sz w:val="24"/>
          <w:szCs w:val="24"/>
        </w:rPr>
        <w:t xml:space="preserve"> , alpha=0.05”. It is obviously more significant if there is 1 in 100 chance that the result is due to random factors i.e. is significant at 99% or </w:t>
      </w:r>
      <m:oMath>
        <m:r>
          <w:rPr>
            <w:rFonts w:ascii="Cambria Math" w:hAnsi="Cambria Math"/>
            <w:sz w:val="24"/>
            <w:szCs w:val="24"/>
          </w:rPr>
          <m:t>p&gt;0.01</m:t>
        </m:r>
      </m:oMath>
      <w:r w:rsidR="00F71784">
        <w:rPr>
          <w:sz w:val="24"/>
          <w:szCs w:val="24"/>
        </w:rPr>
        <w:t xml:space="preserve"> </w:t>
      </w:r>
      <w:r w:rsidR="00FD12DF">
        <w:rPr>
          <w:sz w:val="24"/>
          <w:szCs w:val="24"/>
        </w:rPr>
        <w:fldChar w:fldCharType="begin"/>
      </w:r>
      <w:r w:rsidR="00F71784">
        <w:rPr>
          <w:sz w:val="24"/>
          <w:szCs w:val="24"/>
        </w:rPr>
        <w:instrText xml:space="preserve"> ADDIN EN.CITE &lt;EndNote&gt;&lt;Cite&gt;&lt;Author&gt;Creswell&lt;/Author&gt;&lt;Year&gt;2009&lt;/Year&gt;&lt;RecNum&gt;80&lt;/RecNum&gt;&lt;DisplayText&gt;(Creswell, 2009)&lt;/DisplayText&gt;&lt;record&gt;&lt;rec-number&gt;80&lt;/rec-number&gt;&lt;foreign-keys&gt;&lt;key app="EN" db-id="eat5pdetradwv9esxe7xa9pvzx5afwrrs5vw"&gt;80&lt;/key&gt;&lt;/foreign-keys&gt;&lt;ref-type name="Book"&gt;6&lt;/ref-type&gt;&lt;contributors&gt;&lt;authors&gt;&lt;author&gt;Creswell, J&lt;/author&gt;&lt;/authors&gt;&lt;/contributors&gt;&lt;titles&gt;&lt;title&gt;Research Design: qualitative, quantitative and mixed methods approaches&lt;/title&gt;&lt;/titles&gt;&lt;edition&gt;3rd Edition&lt;/edition&gt;&lt;dates&gt;&lt;year&gt;2009&lt;/year&gt;&lt;/dates&gt;&lt;publisher&gt;Thousand Oaks: Sage Publications&lt;/publisher&gt;&lt;urls&gt;&lt;/urls&gt;&lt;/record&gt;&lt;/Cite&gt;&lt;/EndNote&gt;</w:instrText>
      </w:r>
      <w:r w:rsidR="00FD12DF">
        <w:rPr>
          <w:sz w:val="24"/>
          <w:szCs w:val="24"/>
        </w:rPr>
        <w:fldChar w:fldCharType="separate"/>
      </w:r>
      <w:r w:rsidR="00F71784">
        <w:rPr>
          <w:noProof/>
          <w:sz w:val="24"/>
          <w:szCs w:val="24"/>
        </w:rPr>
        <w:t>(Creswell, 2009)</w:t>
      </w:r>
      <w:r w:rsidR="00FD12DF">
        <w:rPr>
          <w:sz w:val="24"/>
          <w:szCs w:val="24"/>
        </w:rPr>
        <w:fldChar w:fldCharType="end"/>
      </w:r>
      <w:r w:rsidR="0019500E" w:rsidRPr="0019500E">
        <w:rPr>
          <w:sz w:val="24"/>
          <w:szCs w:val="24"/>
        </w:rPr>
        <w:t>.</w:t>
      </w:r>
      <w:r w:rsidR="006D5375">
        <w:rPr>
          <w:sz w:val="24"/>
          <w:szCs w:val="24"/>
        </w:rPr>
        <w:t xml:space="preserve"> </w:t>
      </w:r>
    </w:p>
    <w:p w14:paraId="353D3B2D" w14:textId="77777777" w:rsidR="00980739" w:rsidRDefault="00942430" w:rsidP="00942430">
      <w:pPr>
        <w:pStyle w:val="Heading3"/>
      </w:pPr>
      <w:bookmarkStart w:id="69" w:name="_Toc395689985"/>
      <w:r>
        <w:t>Results</w:t>
      </w:r>
      <w:bookmarkEnd w:id="69"/>
    </w:p>
    <w:p w14:paraId="091405D7" w14:textId="77777777" w:rsidR="00E828C0" w:rsidRDefault="00E828C0" w:rsidP="00EE1FEB">
      <w:pPr>
        <w:spacing w:line="360" w:lineRule="auto"/>
      </w:pPr>
    </w:p>
    <w:p w14:paraId="6030D070" w14:textId="77777777" w:rsidR="000C7F02" w:rsidRDefault="00E779B5" w:rsidP="00E828C0">
      <w:pPr>
        <w:spacing w:line="360" w:lineRule="auto"/>
        <w:ind w:firstLine="720"/>
        <w:rPr>
          <w:sz w:val="24"/>
          <w:szCs w:val="24"/>
        </w:rPr>
      </w:pPr>
      <w:r w:rsidRPr="003626DF">
        <w:rPr>
          <w:sz w:val="24"/>
          <w:szCs w:val="24"/>
        </w:rPr>
        <w:t xml:space="preserve">As outlined above, </w:t>
      </w:r>
      <w:r w:rsidR="003626DF" w:rsidRPr="003626DF">
        <w:rPr>
          <w:sz w:val="24"/>
          <w:szCs w:val="24"/>
        </w:rPr>
        <w:t xml:space="preserve">whilst it was not compulsory for students to submit the online quiz, the majority of the cohort (24 students) submitted the initial pre-test. However, only 18 students submitted the post-test. Reasons for students not submitting the test again </w:t>
      </w:r>
      <w:r w:rsidR="0084730F">
        <w:rPr>
          <w:sz w:val="24"/>
          <w:szCs w:val="24"/>
        </w:rPr>
        <w:t xml:space="preserve">during Week 12 </w:t>
      </w:r>
      <w:r w:rsidR="003626DF" w:rsidRPr="003626DF">
        <w:rPr>
          <w:sz w:val="24"/>
          <w:szCs w:val="24"/>
        </w:rPr>
        <w:t xml:space="preserve">included </w:t>
      </w:r>
      <w:r w:rsidR="0084730F">
        <w:rPr>
          <w:sz w:val="24"/>
          <w:szCs w:val="24"/>
        </w:rPr>
        <w:t>the non-</w:t>
      </w:r>
      <w:r w:rsidR="003626DF" w:rsidRPr="003626DF">
        <w:rPr>
          <w:sz w:val="24"/>
          <w:szCs w:val="24"/>
        </w:rPr>
        <w:t>compulsory</w:t>
      </w:r>
      <w:r w:rsidR="0084730F">
        <w:rPr>
          <w:sz w:val="24"/>
          <w:szCs w:val="24"/>
        </w:rPr>
        <w:t xml:space="preserve"> aspect of the test</w:t>
      </w:r>
      <w:r w:rsidR="003626DF" w:rsidRPr="003626DF">
        <w:rPr>
          <w:sz w:val="24"/>
          <w:szCs w:val="24"/>
        </w:rPr>
        <w:t xml:space="preserve">, </w:t>
      </w:r>
      <w:r w:rsidR="0084730F">
        <w:rPr>
          <w:sz w:val="24"/>
          <w:szCs w:val="24"/>
        </w:rPr>
        <w:t>the test did not count towards continuous assessment</w:t>
      </w:r>
      <w:r w:rsidR="003626DF" w:rsidRPr="003626DF">
        <w:rPr>
          <w:sz w:val="24"/>
          <w:szCs w:val="24"/>
        </w:rPr>
        <w:t xml:space="preserve"> and as it was held in Week 12 many students were busy compiling continuous assessments for other modules. </w:t>
      </w:r>
      <w:r w:rsidRPr="003626DF">
        <w:rPr>
          <w:sz w:val="24"/>
          <w:szCs w:val="24"/>
        </w:rPr>
        <w:t xml:space="preserve"> </w:t>
      </w:r>
    </w:p>
    <w:p w14:paraId="4BB92F87" w14:textId="77777777" w:rsidR="00942430" w:rsidRDefault="003626DF" w:rsidP="00E828C0">
      <w:pPr>
        <w:spacing w:line="360" w:lineRule="auto"/>
        <w:ind w:firstLine="720"/>
        <w:rPr>
          <w:sz w:val="24"/>
          <w:szCs w:val="24"/>
        </w:rPr>
      </w:pPr>
      <w:r>
        <w:rPr>
          <w:sz w:val="24"/>
          <w:szCs w:val="24"/>
        </w:rPr>
        <w:t xml:space="preserve">For this study, I decided to only use data from students who had completed </w:t>
      </w:r>
      <w:r>
        <w:rPr>
          <w:i/>
          <w:sz w:val="24"/>
          <w:szCs w:val="24"/>
        </w:rPr>
        <w:t>both</w:t>
      </w:r>
      <w:r>
        <w:rPr>
          <w:sz w:val="24"/>
          <w:szCs w:val="24"/>
        </w:rPr>
        <w:t xml:space="preserve"> pre- and post-tests </w:t>
      </w:r>
      <w:r w:rsidR="00EE1FEB">
        <w:rPr>
          <w:sz w:val="24"/>
          <w:szCs w:val="24"/>
        </w:rPr>
        <w:t>Data from the pre-test is given in Ta</w:t>
      </w:r>
      <w:r>
        <w:rPr>
          <w:sz w:val="24"/>
          <w:szCs w:val="24"/>
        </w:rPr>
        <w:t>ble 4.1 below</w:t>
      </w:r>
      <w:r w:rsidR="00EE1FEB">
        <w:rPr>
          <w:sz w:val="24"/>
          <w:szCs w:val="24"/>
        </w:rPr>
        <w:t>.</w:t>
      </w:r>
      <w:r w:rsidR="00C83E29">
        <w:rPr>
          <w:sz w:val="24"/>
          <w:szCs w:val="24"/>
        </w:rPr>
        <w:t xml:space="preserve"> Students were allocated a number at the beginning of the project and carried this number with them on all parts of the study.</w:t>
      </w:r>
    </w:p>
    <w:tbl>
      <w:tblPr>
        <w:tblStyle w:val="TableGrid"/>
        <w:tblW w:w="0" w:type="auto"/>
        <w:tblLook w:val="04A0" w:firstRow="1" w:lastRow="0" w:firstColumn="1" w:lastColumn="0" w:noHBand="0" w:noVBand="1"/>
      </w:tblPr>
      <w:tblGrid>
        <w:gridCol w:w="2470"/>
        <w:gridCol w:w="2164"/>
      </w:tblGrid>
      <w:tr w:rsidR="00EE1FEB" w:rsidRPr="00C83E29" w14:paraId="759D2820" w14:textId="77777777" w:rsidTr="00EE1FEB">
        <w:tc>
          <w:tcPr>
            <w:tcW w:w="2470" w:type="dxa"/>
          </w:tcPr>
          <w:p w14:paraId="1A613BE4" w14:textId="77777777" w:rsidR="00EE1FEB" w:rsidRPr="00C83E29" w:rsidRDefault="00EE1FEB" w:rsidP="003626DF">
            <w:pPr>
              <w:spacing w:line="360" w:lineRule="auto"/>
              <w:rPr>
                <w:b/>
                <w:sz w:val="24"/>
                <w:szCs w:val="24"/>
              </w:rPr>
            </w:pPr>
            <w:r w:rsidRPr="00C83E29">
              <w:rPr>
                <w:b/>
                <w:sz w:val="24"/>
                <w:szCs w:val="24"/>
              </w:rPr>
              <w:t>Student</w:t>
            </w:r>
          </w:p>
        </w:tc>
        <w:tc>
          <w:tcPr>
            <w:tcW w:w="2164" w:type="dxa"/>
          </w:tcPr>
          <w:p w14:paraId="1F43583F" w14:textId="77777777" w:rsidR="00EE1FEB" w:rsidRPr="00C83E29" w:rsidRDefault="00EE1FEB" w:rsidP="003626DF">
            <w:pPr>
              <w:spacing w:line="360" w:lineRule="auto"/>
              <w:rPr>
                <w:b/>
                <w:sz w:val="24"/>
                <w:szCs w:val="24"/>
              </w:rPr>
            </w:pPr>
            <w:r w:rsidRPr="00C83E29">
              <w:rPr>
                <w:b/>
                <w:sz w:val="24"/>
                <w:szCs w:val="24"/>
              </w:rPr>
              <w:t xml:space="preserve">Pre-test mark </w:t>
            </w:r>
            <w:r w:rsidR="00316E46">
              <w:rPr>
                <w:b/>
                <w:sz w:val="24"/>
                <w:szCs w:val="24"/>
              </w:rPr>
              <w:t>(%)</w:t>
            </w:r>
          </w:p>
        </w:tc>
      </w:tr>
      <w:tr w:rsidR="00EE1FEB" w:rsidRPr="00C83E29" w14:paraId="22DE8120" w14:textId="77777777" w:rsidTr="00EE1FEB">
        <w:tc>
          <w:tcPr>
            <w:tcW w:w="2470" w:type="dxa"/>
          </w:tcPr>
          <w:p w14:paraId="29193928" w14:textId="77777777" w:rsidR="00EE1FEB" w:rsidRPr="00C83E29" w:rsidRDefault="00EE1FEB" w:rsidP="003626DF">
            <w:pPr>
              <w:spacing w:line="360" w:lineRule="auto"/>
              <w:rPr>
                <w:sz w:val="24"/>
                <w:szCs w:val="24"/>
              </w:rPr>
            </w:pPr>
            <w:r w:rsidRPr="00C83E29">
              <w:rPr>
                <w:sz w:val="24"/>
                <w:szCs w:val="24"/>
              </w:rPr>
              <w:t>1</w:t>
            </w:r>
          </w:p>
        </w:tc>
        <w:tc>
          <w:tcPr>
            <w:tcW w:w="2164" w:type="dxa"/>
          </w:tcPr>
          <w:p w14:paraId="47B26BCD" w14:textId="77777777" w:rsidR="00EE1FEB" w:rsidRPr="00C83E29" w:rsidRDefault="00316E46" w:rsidP="003626DF">
            <w:pPr>
              <w:spacing w:line="360" w:lineRule="auto"/>
              <w:rPr>
                <w:sz w:val="24"/>
                <w:szCs w:val="24"/>
              </w:rPr>
            </w:pPr>
            <w:r>
              <w:rPr>
                <w:sz w:val="24"/>
                <w:szCs w:val="24"/>
              </w:rPr>
              <w:t>67</w:t>
            </w:r>
          </w:p>
        </w:tc>
      </w:tr>
      <w:tr w:rsidR="00EE1FEB" w:rsidRPr="00C83E29" w14:paraId="29E20CF3" w14:textId="77777777" w:rsidTr="00EE1FEB">
        <w:tc>
          <w:tcPr>
            <w:tcW w:w="2470" w:type="dxa"/>
          </w:tcPr>
          <w:p w14:paraId="4D0C6072" w14:textId="77777777" w:rsidR="00EE1FEB" w:rsidRPr="00C83E29" w:rsidRDefault="00EE1FEB" w:rsidP="003626DF">
            <w:pPr>
              <w:spacing w:line="360" w:lineRule="auto"/>
              <w:rPr>
                <w:sz w:val="24"/>
                <w:szCs w:val="24"/>
              </w:rPr>
            </w:pPr>
            <w:r w:rsidRPr="00C83E29">
              <w:rPr>
                <w:sz w:val="24"/>
                <w:szCs w:val="24"/>
              </w:rPr>
              <w:t>2</w:t>
            </w:r>
          </w:p>
        </w:tc>
        <w:tc>
          <w:tcPr>
            <w:tcW w:w="2164" w:type="dxa"/>
          </w:tcPr>
          <w:p w14:paraId="6EDCDB9D" w14:textId="77777777" w:rsidR="00EE1FEB" w:rsidRPr="00C83E29" w:rsidRDefault="00316E46" w:rsidP="003626DF">
            <w:pPr>
              <w:spacing w:line="360" w:lineRule="auto"/>
              <w:rPr>
                <w:sz w:val="24"/>
                <w:szCs w:val="24"/>
              </w:rPr>
            </w:pPr>
            <w:r>
              <w:rPr>
                <w:sz w:val="24"/>
                <w:szCs w:val="24"/>
              </w:rPr>
              <w:t>80</w:t>
            </w:r>
          </w:p>
        </w:tc>
      </w:tr>
      <w:tr w:rsidR="00EE1FEB" w:rsidRPr="00C83E29" w14:paraId="4E8DE38A" w14:textId="77777777" w:rsidTr="00EE1FEB">
        <w:tc>
          <w:tcPr>
            <w:tcW w:w="2470" w:type="dxa"/>
          </w:tcPr>
          <w:p w14:paraId="601783F1" w14:textId="77777777" w:rsidR="00EE1FEB" w:rsidRPr="00C83E29" w:rsidRDefault="00EE1FEB" w:rsidP="003626DF">
            <w:pPr>
              <w:spacing w:line="360" w:lineRule="auto"/>
              <w:rPr>
                <w:sz w:val="24"/>
                <w:szCs w:val="24"/>
              </w:rPr>
            </w:pPr>
            <w:r w:rsidRPr="00C83E29">
              <w:rPr>
                <w:sz w:val="24"/>
                <w:szCs w:val="24"/>
              </w:rPr>
              <w:t>3</w:t>
            </w:r>
          </w:p>
        </w:tc>
        <w:tc>
          <w:tcPr>
            <w:tcW w:w="2164" w:type="dxa"/>
          </w:tcPr>
          <w:p w14:paraId="012DA133" w14:textId="77777777" w:rsidR="00EE1FEB" w:rsidRPr="00C83E29" w:rsidRDefault="00316E46" w:rsidP="003626DF">
            <w:pPr>
              <w:spacing w:line="360" w:lineRule="auto"/>
              <w:rPr>
                <w:sz w:val="24"/>
                <w:szCs w:val="24"/>
              </w:rPr>
            </w:pPr>
            <w:r>
              <w:rPr>
                <w:sz w:val="24"/>
                <w:szCs w:val="24"/>
              </w:rPr>
              <w:t>80</w:t>
            </w:r>
          </w:p>
        </w:tc>
      </w:tr>
      <w:tr w:rsidR="00EE1FEB" w:rsidRPr="00C83E29" w14:paraId="4ABAC02B" w14:textId="77777777" w:rsidTr="00EE1FEB">
        <w:tc>
          <w:tcPr>
            <w:tcW w:w="2470" w:type="dxa"/>
          </w:tcPr>
          <w:p w14:paraId="345EFFF3" w14:textId="77777777" w:rsidR="00EE1FEB" w:rsidRPr="00C83E29" w:rsidRDefault="00EE1FEB" w:rsidP="003626DF">
            <w:pPr>
              <w:spacing w:line="360" w:lineRule="auto"/>
              <w:rPr>
                <w:sz w:val="24"/>
                <w:szCs w:val="24"/>
              </w:rPr>
            </w:pPr>
            <w:r w:rsidRPr="00C83E29">
              <w:rPr>
                <w:sz w:val="24"/>
                <w:szCs w:val="24"/>
              </w:rPr>
              <w:t>4</w:t>
            </w:r>
          </w:p>
        </w:tc>
        <w:tc>
          <w:tcPr>
            <w:tcW w:w="2164" w:type="dxa"/>
          </w:tcPr>
          <w:p w14:paraId="3B8DD1EA" w14:textId="77777777" w:rsidR="00EE1FEB" w:rsidRPr="00C83E29" w:rsidRDefault="00316E46" w:rsidP="003626DF">
            <w:pPr>
              <w:spacing w:line="360" w:lineRule="auto"/>
              <w:rPr>
                <w:sz w:val="24"/>
                <w:szCs w:val="24"/>
              </w:rPr>
            </w:pPr>
            <w:r>
              <w:rPr>
                <w:sz w:val="24"/>
                <w:szCs w:val="24"/>
              </w:rPr>
              <w:t>47</w:t>
            </w:r>
          </w:p>
        </w:tc>
      </w:tr>
      <w:tr w:rsidR="00EE1FEB" w:rsidRPr="00C83E29" w14:paraId="461CFAD7" w14:textId="77777777" w:rsidTr="00EE1FEB">
        <w:tc>
          <w:tcPr>
            <w:tcW w:w="2470" w:type="dxa"/>
          </w:tcPr>
          <w:p w14:paraId="796B1A5E" w14:textId="77777777" w:rsidR="00EE1FEB" w:rsidRPr="00C83E29" w:rsidRDefault="00EE1FEB" w:rsidP="003626DF">
            <w:pPr>
              <w:spacing w:line="360" w:lineRule="auto"/>
              <w:rPr>
                <w:sz w:val="24"/>
                <w:szCs w:val="24"/>
              </w:rPr>
            </w:pPr>
            <w:r w:rsidRPr="00C83E29">
              <w:rPr>
                <w:sz w:val="24"/>
                <w:szCs w:val="24"/>
              </w:rPr>
              <w:t>5</w:t>
            </w:r>
          </w:p>
        </w:tc>
        <w:tc>
          <w:tcPr>
            <w:tcW w:w="2164" w:type="dxa"/>
          </w:tcPr>
          <w:p w14:paraId="1CDF85CE" w14:textId="77777777" w:rsidR="00EE1FEB" w:rsidRPr="00C83E29" w:rsidRDefault="00316E46" w:rsidP="003626DF">
            <w:pPr>
              <w:spacing w:line="360" w:lineRule="auto"/>
              <w:rPr>
                <w:sz w:val="24"/>
                <w:szCs w:val="24"/>
              </w:rPr>
            </w:pPr>
            <w:r>
              <w:rPr>
                <w:sz w:val="24"/>
                <w:szCs w:val="24"/>
              </w:rPr>
              <w:t>67</w:t>
            </w:r>
          </w:p>
        </w:tc>
      </w:tr>
      <w:tr w:rsidR="00EE1FEB" w:rsidRPr="00C83E29" w14:paraId="6CDE8BD4" w14:textId="77777777" w:rsidTr="00EE1FEB">
        <w:tc>
          <w:tcPr>
            <w:tcW w:w="2470" w:type="dxa"/>
          </w:tcPr>
          <w:p w14:paraId="60CFDD20" w14:textId="77777777" w:rsidR="00EE1FEB" w:rsidRPr="00C83E29" w:rsidRDefault="00EE1FEB" w:rsidP="003626DF">
            <w:pPr>
              <w:spacing w:line="360" w:lineRule="auto"/>
              <w:rPr>
                <w:sz w:val="24"/>
                <w:szCs w:val="24"/>
              </w:rPr>
            </w:pPr>
            <w:r w:rsidRPr="00C83E29">
              <w:rPr>
                <w:sz w:val="24"/>
                <w:szCs w:val="24"/>
              </w:rPr>
              <w:t>6</w:t>
            </w:r>
          </w:p>
        </w:tc>
        <w:tc>
          <w:tcPr>
            <w:tcW w:w="2164" w:type="dxa"/>
          </w:tcPr>
          <w:p w14:paraId="2162F85B" w14:textId="77777777" w:rsidR="00EE1FEB" w:rsidRPr="00C83E29" w:rsidRDefault="00316E46" w:rsidP="003626DF">
            <w:pPr>
              <w:spacing w:line="360" w:lineRule="auto"/>
              <w:rPr>
                <w:sz w:val="24"/>
                <w:szCs w:val="24"/>
              </w:rPr>
            </w:pPr>
            <w:r>
              <w:rPr>
                <w:sz w:val="24"/>
                <w:szCs w:val="24"/>
              </w:rPr>
              <w:t>100</w:t>
            </w:r>
          </w:p>
        </w:tc>
      </w:tr>
      <w:tr w:rsidR="00EE1FEB" w:rsidRPr="00C83E29" w14:paraId="4D5CCB6E" w14:textId="77777777" w:rsidTr="00EE1FEB">
        <w:tc>
          <w:tcPr>
            <w:tcW w:w="2470" w:type="dxa"/>
          </w:tcPr>
          <w:p w14:paraId="30A73CE0" w14:textId="77777777" w:rsidR="00EE1FEB" w:rsidRPr="00C83E29" w:rsidRDefault="00EE1FEB" w:rsidP="003626DF">
            <w:pPr>
              <w:spacing w:line="360" w:lineRule="auto"/>
              <w:rPr>
                <w:sz w:val="24"/>
                <w:szCs w:val="24"/>
              </w:rPr>
            </w:pPr>
            <w:r w:rsidRPr="00C83E29">
              <w:rPr>
                <w:sz w:val="24"/>
                <w:szCs w:val="24"/>
              </w:rPr>
              <w:t>7</w:t>
            </w:r>
          </w:p>
        </w:tc>
        <w:tc>
          <w:tcPr>
            <w:tcW w:w="2164" w:type="dxa"/>
          </w:tcPr>
          <w:p w14:paraId="1AD736C4" w14:textId="77777777" w:rsidR="00EE1FEB" w:rsidRPr="00C83E29" w:rsidRDefault="00316E46" w:rsidP="003626DF">
            <w:pPr>
              <w:spacing w:line="360" w:lineRule="auto"/>
              <w:rPr>
                <w:sz w:val="24"/>
                <w:szCs w:val="24"/>
              </w:rPr>
            </w:pPr>
            <w:r>
              <w:rPr>
                <w:sz w:val="24"/>
                <w:szCs w:val="24"/>
              </w:rPr>
              <w:t>55</w:t>
            </w:r>
          </w:p>
        </w:tc>
      </w:tr>
      <w:tr w:rsidR="00EE1FEB" w:rsidRPr="00C83E29" w14:paraId="23DA778A" w14:textId="77777777" w:rsidTr="00EE1FEB">
        <w:tc>
          <w:tcPr>
            <w:tcW w:w="2470" w:type="dxa"/>
          </w:tcPr>
          <w:p w14:paraId="7BF506B6" w14:textId="77777777" w:rsidR="00EE1FEB" w:rsidRPr="00C83E29" w:rsidRDefault="00EE1FEB" w:rsidP="003626DF">
            <w:pPr>
              <w:spacing w:line="360" w:lineRule="auto"/>
              <w:rPr>
                <w:sz w:val="24"/>
                <w:szCs w:val="24"/>
              </w:rPr>
            </w:pPr>
            <w:r w:rsidRPr="00C83E29">
              <w:rPr>
                <w:sz w:val="24"/>
                <w:szCs w:val="24"/>
              </w:rPr>
              <w:t>8</w:t>
            </w:r>
          </w:p>
        </w:tc>
        <w:tc>
          <w:tcPr>
            <w:tcW w:w="2164" w:type="dxa"/>
          </w:tcPr>
          <w:p w14:paraId="020F6676" w14:textId="77777777" w:rsidR="00EE1FEB" w:rsidRPr="00C83E29" w:rsidRDefault="00316E46" w:rsidP="003626DF">
            <w:pPr>
              <w:spacing w:line="360" w:lineRule="auto"/>
              <w:rPr>
                <w:sz w:val="24"/>
                <w:szCs w:val="24"/>
              </w:rPr>
            </w:pPr>
            <w:r>
              <w:rPr>
                <w:sz w:val="24"/>
                <w:szCs w:val="24"/>
              </w:rPr>
              <w:t>55</w:t>
            </w:r>
          </w:p>
        </w:tc>
      </w:tr>
      <w:tr w:rsidR="00EE1FEB" w:rsidRPr="00C83E29" w14:paraId="29CEB915" w14:textId="77777777" w:rsidTr="00EE1FEB">
        <w:tc>
          <w:tcPr>
            <w:tcW w:w="2470" w:type="dxa"/>
          </w:tcPr>
          <w:p w14:paraId="0F28A53B" w14:textId="77777777" w:rsidR="00EE1FEB" w:rsidRPr="00C83E29" w:rsidRDefault="00EE1FEB" w:rsidP="003626DF">
            <w:pPr>
              <w:spacing w:line="360" w:lineRule="auto"/>
              <w:rPr>
                <w:sz w:val="24"/>
                <w:szCs w:val="24"/>
              </w:rPr>
            </w:pPr>
            <w:r w:rsidRPr="00C83E29">
              <w:rPr>
                <w:sz w:val="24"/>
                <w:szCs w:val="24"/>
              </w:rPr>
              <w:t>9</w:t>
            </w:r>
          </w:p>
        </w:tc>
        <w:tc>
          <w:tcPr>
            <w:tcW w:w="2164" w:type="dxa"/>
          </w:tcPr>
          <w:p w14:paraId="2557867A" w14:textId="77777777" w:rsidR="00EE1FEB" w:rsidRPr="00C83E29" w:rsidRDefault="00316E46" w:rsidP="003626DF">
            <w:pPr>
              <w:spacing w:line="360" w:lineRule="auto"/>
              <w:rPr>
                <w:sz w:val="24"/>
                <w:szCs w:val="24"/>
              </w:rPr>
            </w:pPr>
            <w:r>
              <w:rPr>
                <w:sz w:val="24"/>
                <w:szCs w:val="24"/>
              </w:rPr>
              <w:t>100</w:t>
            </w:r>
          </w:p>
        </w:tc>
      </w:tr>
      <w:tr w:rsidR="00EE1FEB" w:rsidRPr="00C83E29" w14:paraId="3FD1D606" w14:textId="77777777" w:rsidTr="00EE1FEB">
        <w:tc>
          <w:tcPr>
            <w:tcW w:w="2470" w:type="dxa"/>
          </w:tcPr>
          <w:p w14:paraId="7A9F2E65" w14:textId="77777777" w:rsidR="00EE1FEB" w:rsidRPr="00C83E29" w:rsidRDefault="00EE1FEB" w:rsidP="003626DF">
            <w:pPr>
              <w:spacing w:line="360" w:lineRule="auto"/>
              <w:rPr>
                <w:sz w:val="24"/>
                <w:szCs w:val="24"/>
              </w:rPr>
            </w:pPr>
            <w:r w:rsidRPr="00C83E29">
              <w:rPr>
                <w:sz w:val="24"/>
                <w:szCs w:val="24"/>
              </w:rPr>
              <w:lastRenderedPageBreak/>
              <w:t>10</w:t>
            </w:r>
          </w:p>
        </w:tc>
        <w:tc>
          <w:tcPr>
            <w:tcW w:w="2164" w:type="dxa"/>
          </w:tcPr>
          <w:p w14:paraId="47C3DBBE" w14:textId="77777777" w:rsidR="00EE1FEB" w:rsidRPr="00C83E29" w:rsidRDefault="00316E46" w:rsidP="003626DF">
            <w:pPr>
              <w:spacing w:line="360" w:lineRule="auto"/>
              <w:rPr>
                <w:sz w:val="24"/>
                <w:szCs w:val="24"/>
              </w:rPr>
            </w:pPr>
            <w:r>
              <w:rPr>
                <w:sz w:val="24"/>
                <w:szCs w:val="24"/>
              </w:rPr>
              <w:t>55</w:t>
            </w:r>
          </w:p>
        </w:tc>
      </w:tr>
      <w:tr w:rsidR="00EE1FEB" w:rsidRPr="00C83E29" w14:paraId="09C8CCF5" w14:textId="77777777" w:rsidTr="00EE1FEB">
        <w:tc>
          <w:tcPr>
            <w:tcW w:w="2470" w:type="dxa"/>
          </w:tcPr>
          <w:p w14:paraId="700C8163" w14:textId="77777777" w:rsidR="00EE1FEB" w:rsidRPr="00C83E29" w:rsidRDefault="00EE1FEB" w:rsidP="003626DF">
            <w:pPr>
              <w:spacing w:line="360" w:lineRule="auto"/>
              <w:rPr>
                <w:sz w:val="24"/>
                <w:szCs w:val="24"/>
              </w:rPr>
            </w:pPr>
            <w:r w:rsidRPr="00C83E29">
              <w:rPr>
                <w:sz w:val="24"/>
                <w:szCs w:val="24"/>
              </w:rPr>
              <w:t>11</w:t>
            </w:r>
          </w:p>
        </w:tc>
        <w:tc>
          <w:tcPr>
            <w:tcW w:w="2164" w:type="dxa"/>
          </w:tcPr>
          <w:p w14:paraId="2ACCB1AC" w14:textId="77777777" w:rsidR="00EE1FEB" w:rsidRPr="00C83E29" w:rsidRDefault="00EE1FEB" w:rsidP="003626DF">
            <w:pPr>
              <w:spacing w:line="360" w:lineRule="auto"/>
              <w:rPr>
                <w:sz w:val="24"/>
                <w:szCs w:val="24"/>
              </w:rPr>
            </w:pPr>
            <w:r w:rsidRPr="00C83E29">
              <w:rPr>
                <w:sz w:val="24"/>
                <w:szCs w:val="24"/>
              </w:rPr>
              <w:t>48</w:t>
            </w:r>
          </w:p>
        </w:tc>
      </w:tr>
      <w:tr w:rsidR="00EE1FEB" w:rsidRPr="00C83E29" w14:paraId="6F245EB3" w14:textId="77777777" w:rsidTr="00EE1FEB">
        <w:tc>
          <w:tcPr>
            <w:tcW w:w="2470" w:type="dxa"/>
          </w:tcPr>
          <w:p w14:paraId="776B92B1" w14:textId="77777777" w:rsidR="00EE1FEB" w:rsidRPr="00C83E29" w:rsidRDefault="00EE1FEB" w:rsidP="003626DF">
            <w:pPr>
              <w:spacing w:line="360" w:lineRule="auto"/>
              <w:rPr>
                <w:sz w:val="24"/>
                <w:szCs w:val="24"/>
              </w:rPr>
            </w:pPr>
            <w:r w:rsidRPr="00C83E29">
              <w:rPr>
                <w:sz w:val="24"/>
                <w:szCs w:val="24"/>
              </w:rPr>
              <w:t>12</w:t>
            </w:r>
          </w:p>
        </w:tc>
        <w:tc>
          <w:tcPr>
            <w:tcW w:w="2164" w:type="dxa"/>
          </w:tcPr>
          <w:p w14:paraId="74E77946" w14:textId="77777777" w:rsidR="00EE1FEB" w:rsidRPr="00C83E29" w:rsidRDefault="00EE1FEB" w:rsidP="003626DF">
            <w:pPr>
              <w:spacing w:line="360" w:lineRule="auto"/>
              <w:rPr>
                <w:sz w:val="24"/>
                <w:szCs w:val="24"/>
              </w:rPr>
            </w:pPr>
            <w:r w:rsidRPr="00C83E29">
              <w:rPr>
                <w:sz w:val="24"/>
                <w:szCs w:val="24"/>
              </w:rPr>
              <w:t>48</w:t>
            </w:r>
          </w:p>
        </w:tc>
      </w:tr>
      <w:tr w:rsidR="00EE1FEB" w:rsidRPr="00C83E29" w14:paraId="0FF5FC98" w14:textId="77777777" w:rsidTr="00EE1FEB">
        <w:tc>
          <w:tcPr>
            <w:tcW w:w="2470" w:type="dxa"/>
          </w:tcPr>
          <w:p w14:paraId="6151E4FF" w14:textId="77777777" w:rsidR="00EE1FEB" w:rsidRPr="00C83E29" w:rsidRDefault="00EE1FEB" w:rsidP="003626DF">
            <w:pPr>
              <w:spacing w:line="360" w:lineRule="auto"/>
              <w:rPr>
                <w:sz w:val="24"/>
                <w:szCs w:val="24"/>
              </w:rPr>
            </w:pPr>
            <w:r w:rsidRPr="00C83E29">
              <w:rPr>
                <w:sz w:val="24"/>
                <w:szCs w:val="24"/>
              </w:rPr>
              <w:t>13</w:t>
            </w:r>
          </w:p>
        </w:tc>
        <w:tc>
          <w:tcPr>
            <w:tcW w:w="2164" w:type="dxa"/>
          </w:tcPr>
          <w:p w14:paraId="1DCB011A" w14:textId="77777777" w:rsidR="00EE1FEB" w:rsidRPr="00C83E29" w:rsidRDefault="00316E46" w:rsidP="003626DF">
            <w:pPr>
              <w:spacing w:line="360" w:lineRule="auto"/>
              <w:rPr>
                <w:sz w:val="24"/>
                <w:szCs w:val="24"/>
              </w:rPr>
            </w:pPr>
            <w:r>
              <w:rPr>
                <w:sz w:val="24"/>
                <w:szCs w:val="24"/>
              </w:rPr>
              <w:t>73</w:t>
            </w:r>
          </w:p>
        </w:tc>
      </w:tr>
      <w:tr w:rsidR="00EE1FEB" w:rsidRPr="00C83E29" w14:paraId="35274B68" w14:textId="77777777" w:rsidTr="00EE1FEB">
        <w:tc>
          <w:tcPr>
            <w:tcW w:w="2470" w:type="dxa"/>
          </w:tcPr>
          <w:p w14:paraId="6AE804E5" w14:textId="77777777" w:rsidR="00EE1FEB" w:rsidRPr="00C83E29" w:rsidRDefault="00EE1FEB" w:rsidP="003626DF">
            <w:pPr>
              <w:spacing w:line="360" w:lineRule="auto"/>
              <w:rPr>
                <w:sz w:val="24"/>
                <w:szCs w:val="24"/>
              </w:rPr>
            </w:pPr>
            <w:r w:rsidRPr="00C83E29">
              <w:rPr>
                <w:sz w:val="24"/>
                <w:szCs w:val="24"/>
              </w:rPr>
              <w:t>14</w:t>
            </w:r>
          </w:p>
        </w:tc>
        <w:tc>
          <w:tcPr>
            <w:tcW w:w="2164" w:type="dxa"/>
          </w:tcPr>
          <w:p w14:paraId="6210AF70" w14:textId="77777777" w:rsidR="00EE1FEB" w:rsidRPr="00C83E29" w:rsidRDefault="00316E46" w:rsidP="003626DF">
            <w:pPr>
              <w:spacing w:line="360" w:lineRule="auto"/>
              <w:rPr>
                <w:sz w:val="24"/>
                <w:szCs w:val="24"/>
              </w:rPr>
            </w:pPr>
            <w:r>
              <w:rPr>
                <w:sz w:val="24"/>
                <w:szCs w:val="24"/>
              </w:rPr>
              <w:t>55</w:t>
            </w:r>
          </w:p>
        </w:tc>
      </w:tr>
      <w:tr w:rsidR="00EE1FEB" w:rsidRPr="00C83E29" w14:paraId="37133A72" w14:textId="77777777" w:rsidTr="00EE1FEB">
        <w:tc>
          <w:tcPr>
            <w:tcW w:w="2470" w:type="dxa"/>
          </w:tcPr>
          <w:p w14:paraId="3F84A7F4" w14:textId="77777777" w:rsidR="00EE1FEB" w:rsidRPr="00C83E29" w:rsidRDefault="00EE1FEB" w:rsidP="003626DF">
            <w:pPr>
              <w:spacing w:line="360" w:lineRule="auto"/>
              <w:rPr>
                <w:sz w:val="24"/>
                <w:szCs w:val="24"/>
              </w:rPr>
            </w:pPr>
            <w:r w:rsidRPr="00C83E29">
              <w:rPr>
                <w:sz w:val="24"/>
                <w:szCs w:val="24"/>
              </w:rPr>
              <w:t>15</w:t>
            </w:r>
          </w:p>
        </w:tc>
        <w:tc>
          <w:tcPr>
            <w:tcW w:w="2164" w:type="dxa"/>
          </w:tcPr>
          <w:p w14:paraId="5F2C06F1" w14:textId="77777777" w:rsidR="00EE1FEB" w:rsidRPr="00C83E29" w:rsidRDefault="00316E46" w:rsidP="003626DF">
            <w:pPr>
              <w:spacing w:line="360" w:lineRule="auto"/>
              <w:rPr>
                <w:sz w:val="24"/>
                <w:szCs w:val="24"/>
              </w:rPr>
            </w:pPr>
            <w:r>
              <w:rPr>
                <w:sz w:val="24"/>
                <w:szCs w:val="24"/>
              </w:rPr>
              <w:t>73</w:t>
            </w:r>
          </w:p>
        </w:tc>
      </w:tr>
      <w:tr w:rsidR="00EE1FEB" w:rsidRPr="00C83E29" w14:paraId="7EF31FAD" w14:textId="77777777" w:rsidTr="00EE1FEB">
        <w:tc>
          <w:tcPr>
            <w:tcW w:w="2470" w:type="dxa"/>
          </w:tcPr>
          <w:p w14:paraId="77B5FAA8" w14:textId="77777777" w:rsidR="00EE1FEB" w:rsidRPr="00C83E29" w:rsidRDefault="00EE1FEB" w:rsidP="003626DF">
            <w:pPr>
              <w:spacing w:line="360" w:lineRule="auto"/>
              <w:rPr>
                <w:sz w:val="24"/>
                <w:szCs w:val="24"/>
              </w:rPr>
            </w:pPr>
            <w:r w:rsidRPr="00C83E29">
              <w:rPr>
                <w:sz w:val="24"/>
                <w:szCs w:val="24"/>
              </w:rPr>
              <w:t>16</w:t>
            </w:r>
          </w:p>
        </w:tc>
        <w:tc>
          <w:tcPr>
            <w:tcW w:w="2164" w:type="dxa"/>
          </w:tcPr>
          <w:p w14:paraId="1B5DF7AB" w14:textId="77777777" w:rsidR="00EE1FEB" w:rsidRPr="00C83E29" w:rsidRDefault="00316E46" w:rsidP="003626DF">
            <w:pPr>
              <w:spacing w:line="360" w:lineRule="auto"/>
              <w:rPr>
                <w:sz w:val="24"/>
                <w:szCs w:val="24"/>
              </w:rPr>
            </w:pPr>
            <w:r>
              <w:rPr>
                <w:sz w:val="24"/>
                <w:szCs w:val="24"/>
              </w:rPr>
              <w:t>55</w:t>
            </w:r>
          </w:p>
        </w:tc>
      </w:tr>
      <w:tr w:rsidR="00EE1FEB" w:rsidRPr="00C83E29" w14:paraId="586C3A8F" w14:textId="77777777" w:rsidTr="00EE1FEB">
        <w:tc>
          <w:tcPr>
            <w:tcW w:w="2470" w:type="dxa"/>
          </w:tcPr>
          <w:p w14:paraId="501337C4" w14:textId="77777777" w:rsidR="00EE1FEB" w:rsidRPr="00C83E29" w:rsidRDefault="00EE1FEB" w:rsidP="003626DF">
            <w:pPr>
              <w:spacing w:line="360" w:lineRule="auto"/>
              <w:rPr>
                <w:sz w:val="24"/>
                <w:szCs w:val="24"/>
              </w:rPr>
            </w:pPr>
            <w:r w:rsidRPr="00C83E29">
              <w:rPr>
                <w:sz w:val="24"/>
                <w:szCs w:val="24"/>
              </w:rPr>
              <w:t>17</w:t>
            </w:r>
          </w:p>
        </w:tc>
        <w:tc>
          <w:tcPr>
            <w:tcW w:w="2164" w:type="dxa"/>
          </w:tcPr>
          <w:p w14:paraId="0C4F473A" w14:textId="77777777" w:rsidR="00EE1FEB" w:rsidRPr="00C83E29" w:rsidRDefault="00316E46" w:rsidP="003626DF">
            <w:pPr>
              <w:spacing w:line="360" w:lineRule="auto"/>
              <w:rPr>
                <w:sz w:val="24"/>
                <w:szCs w:val="24"/>
              </w:rPr>
            </w:pPr>
            <w:r>
              <w:rPr>
                <w:sz w:val="24"/>
                <w:szCs w:val="24"/>
              </w:rPr>
              <w:t>55</w:t>
            </w:r>
          </w:p>
        </w:tc>
      </w:tr>
      <w:tr w:rsidR="00EE1FEB" w:rsidRPr="00C83E29" w14:paraId="3AA59724" w14:textId="77777777" w:rsidTr="00EE1FEB">
        <w:tc>
          <w:tcPr>
            <w:tcW w:w="2470" w:type="dxa"/>
          </w:tcPr>
          <w:p w14:paraId="4B0F6C85" w14:textId="77777777" w:rsidR="00EE1FEB" w:rsidRPr="00C83E29" w:rsidRDefault="00EE1FEB" w:rsidP="003626DF">
            <w:pPr>
              <w:spacing w:line="360" w:lineRule="auto"/>
              <w:rPr>
                <w:sz w:val="24"/>
                <w:szCs w:val="24"/>
              </w:rPr>
            </w:pPr>
            <w:r w:rsidRPr="00C83E29">
              <w:rPr>
                <w:sz w:val="24"/>
                <w:szCs w:val="24"/>
              </w:rPr>
              <w:t>18</w:t>
            </w:r>
          </w:p>
        </w:tc>
        <w:tc>
          <w:tcPr>
            <w:tcW w:w="2164" w:type="dxa"/>
          </w:tcPr>
          <w:p w14:paraId="29C30BBA" w14:textId="77777777" w:rsidR="00EE1FEB" w:rsidRPr="00C83E29" w:rsidRDefault="00316E46" w:rsidP="003626DF">
            <w:pPr>
              <w:spacing w:line="360" w:lineRule="auto"/>
              <w:rPr>
                <w:sz w:val="24"/>
                <w:szCs w:val="24"/>
              </w:rPr>
            </w:pPr>
            <w:r>
              <w:rPr>
                <w:sz w:val="24"/>
                <w:szCs w:val="24"/>
              </w:rPr>
              <w:t>73</w:t>
            </w:r>
          </w:p>
        </w:tc>
      </w:tr>
    </w:tbl>
    <w:p w14:paraId="7DA41F3C" w14:textId="77777777" w:rsidR="00EE1FEB" w:rsidRPr="00C83E29" w:rsidRDefault="00B426F0" w:rsidP="003626DF">
      <w:pPr>
        <w:spacing w:line="360" w:lineRule="auto"/>
        <w:rPr>
          <w:b/>
          <w:sz w:val="24"/>
          <w:szCs w:val="24"/>
        </w:rPr>
      </w:pPr>
      <w:r w:rsidRPr="00C83E29">
        <w:rPr>
          <w:b/>
          <w:sz w:val="24"/>
          <w:szCs w:val="24"/>
        </w:rPr>
        <w:t>Table 4.1: Results from Pre-Test</w:t>
      </w:r>
      <w:r w:rsidR="0084730F">
        <w:rPr>
          <w:b/>
          <w:sz w:val="24"/>
          <w:szCs w:val="24"/>
        </w:rPr>
        <w:t xml:space="preserve"> (Week 1)</w:t>
      </w:r>
    </w:p>
    <w:p w14:paraId="1C4F34DD" w14:textId="77777777" w:rsidR="00B426F0" w:rsidRDefault="00B426F0" w:rsidP="00C83E29">
      <w:pPr>
        <w:spacing w:line="360" w:lineRule="auto"/>
        <w:rPr>
          <w:sz w:val="24"/>
          <w:szCs w:val="24"/>
        </w:rPr>
      </w:pPr>
      <w:r>
        <w:tab/>
      </w:r>
      <w:r w:rsidR="00E955E5" w:rsidRPr="00E955E5">
        <w:rPr>
          <w:sz w:val="24"/>
          <w:szCs w:val="24"/>
        </w:rPr>
        <w:t xml:space="preserve">These results highlighted some worrying </w:t>
      </w:r>
      <w:r w:rsidR="00E828C0">
        <w:rPr>
          <w:sz w:val="24"/>
          <w:szCs w:val="24"/>
        </w:rPr>
        <w:t>outcomes</w:t>
      </w:r>
      <w:r w:rsidR="00E955E5" w:rsidRPr="00E955E5">
        <w:rPr>
          <w:sz w:val="24"/>
          <w:szCs w:val="24"/>
        </w:rPr>
        <w:t xml:space="preserve"> </w:t>
      </w:r>
      <w:r w:rsidR="00E955E5">
        <w:rPr>
          <w:sz w:val="24"/>
          <w:szCs w:val="24"/>
        </w:rPr>
        <w:t xml:space="preserve">at the beginning of the module. Given that the instrument measured basic mathematical skills and that these students were registered on a mathematical sciences degree programme, it was a concerning result that only 4 students achieved a grade of 80%. I was able to use </w:t>
      </w:r>
      <w:r w:rsidR="003B6C29">
        <w:rPr>
          <w:sz w:val="24"/>
          <w:szCs w:val="24"/>
        </w:rPr>
        <w:t>these results</w:t>
      </w:r>
      <w:r w:rsidR="00E955E5">
        <w:rPr>
          <w:sz w:val="24"/>
          <w:szCs w:val="24"/>
        </w:rPr>
        <w:t xml:space="preserve"> to inform my teaching in </w:t>
      </w:r>
      <w:r w:rsidR="00AB0F5D">
        <w:rPr>
          <w:sz w:val="24"/>
          <w:szCs w:val="24"/>
        </w:rPr>
        <w:t>lectures and in particular in the development of problems for use in the problem-based learning tutorials which was very useful</w:t>
      </w:r>
      <w:r w:rsidR="00E955E5">
        <w:rPr>
          <w:sz w:val="24"/>
          <w:szCs w:val="24"/>
        </w:rPr>
        <w:t xml:space="preserve">. </w:t>
      </w:r>
      <w:r w:rsidR="00AB0F5D">
        <w:rPr>
          <w:sz w:val="24"/>
          <w:szCs w:val="24"/>
        </w:rPr>
        <w:t>Furthermore, the topics of algebra and arithmetic were particularly poorly answered.</w:t>
      </w:r>
    </w:p>
    <w:p w14:paraId="25ABC3B3" w14:textId="77777777" w:rsidR="00C83E29" w:rsidRPr="00E955E5" w:rsidRDefault="00C83E29" w:rsidP="003626DF">
      <w:pPr>
        <w:spacing w:line="360" w:lineRule="auto"/>
        <w:rPr>
          <w:sz w:val="24"/>
          <w:szCs w:val="24"/>
        </w:rPr>
      </w:pPr>
      <w:r>
        <w:rPr>
          <w:sz w:val="24"/>
          <w:szCs w:val="24"/>
        </w:rPr>
        <w:tab/>
        <w:t xml:space="preserve">The </w:t>
      </w:r>
      <w:r w:rsidR="006A70E5">
        <w:rPr>
          <w:sz w:val="24"/>
          <w:szCs w:val="24"/>
        </w:rPr>
        <w:t xml:space="preserve">mean mark on the pre-test was </w:t>
      </w:r>
      <w:r w:rsidR="00E828C0">
        <w:rPr>
          <w:sz w:val="24"/>
          <w:szCs w:val="24"/>
        </w:rPr>
        <w:t>66% and this result gave me an insight into the mathematical competencies of the group and thus to develop appropriate problems for use in the PBL tutorials. It was also important that I was aware of those students who had achieved less than 50% on this quiz because they were the students who were most likely to struggle not only with the content of the Foundation Mathematics module but also with the independent learning part of the PBL project.</w:t>
      </w:r>
    </w:p>
    <w:p w14:paraId="497F7375" w14:textId="77777777" w:rsidR="00D155E6" w:rsidRDefault="00D155E6" w:rsidP="00D155E6">
      <w:pPr>
        <w:spacing w:line="360" w:lineRule="auto"/>
        <w:rPr>
          <w:sz w:val="24"/>
          <w:szCs w:val="24"/>
        </w:rPr>
      </w:pPr>
      <w:r>
        <w:tab/>
      </w:r>
      <w:r w:rsidRPr="00D155E6">
        <w:rPr>
          <w:sz w:val="24"/>
          <w:szCs w:val="24"/>
        </w:rPr>
        <w:t>Results from the post-test are given in Table 4.2 below</w:t>
      </w:r>
      <w:r>
        <w:rPr>
          <w:sz w:val="24"/>
          <w:szCs w:val="24"/>
        </w:rPr>
        <w:t xml:space="preserve">. The numbers assigned to students in the pre-test were again used in the post-test to allow for comparison between results. </w:t>
      </w:r>
    </w:p>
    <w:tbl>
      <w:tblPr>
        <w:tblStyle w:val="TableGrid"/>
        <w:tblW w:w="0" w:type="auto"/>
        <w:tblLook w:val="04A0" w:firstRow="1" w:lastRow="0" w:firstColumn="1" w:lastColumn="0" w:noHBand="0" w:noVBand="1"/>
      </w:tblPr>
      <w:tblGrid>
        <w:gridCol w:w="2495"/>
        <w:gridCol w:w="2495"/>
      </w:tblGrid>
      <w:tr w:rsidR="00D155E6" w14:paraId="2A61A288" w14:textId="77777777" w:rsidTr="00D155E6">
        <w:trPr>
          <w:trHeight w:val="435"/>
        </w:trPr>
        <w:tc>
          <w:tcPr>
            <w:tcW w:w="2495" w:type="dxa"/>
          </w:tcPr>
          <w:p w14:paraId="397D29A5" w14:textId="77777777" w:rsidR="00D155E6" w:rsidRPr="00D155E6" w:rsidRDefault="00D155E6" w:rsidP="00D155E6">
            <w:pPr>
              <w:spacing w:line="360" w:lineRule="auto"/>
              <w:rPr>
                <w:b/>
                <w:sz w:val="24"/>
                <w:szCs w:val="24"/>
              </w:rPr>
            </w:pPr>
            <w:r w:rsidRPr="00D155E6">
              <w:rPr>
                <w:b/>
                <w:sz w:val="24"/>
                <w:szCs w:val="24"/>
              </w:rPr>
              <w:t>Student</w:t>
            </w:r>
          </w:p>
        </w:tc>
        <w:tc>
          <w:tcPr>
            <w:tcW w:w="2495" w:type="dxa"/>
          </w:tcPr>
          <w:p w14:paraId="11B36620" w14:textId="77777777" w:rsidR="00D155E6" w:rsidRPr="00D155E6" w:rsidRDefault="00D155E6" w:rsidP="00D155E6">
            <w:pPr>
              <w:spacing w:line="360" w:lineRule="auto"/>
              <w:rPr>
                <w:b/>
                <w:sz w:val="24"/>
                <w:szCs w:val="24"/>
              </w:rPr>
            </w:pPr>
            <w:r w:rsidRPr="00D155E6">
              <w:rPr>
                <w:b/>
                <w:sz w:val="24"/>
                <w:szCs w:val="24"/>
              </w:rPr>
              <w:t>Post-Test Mark</w:t>
            </w:r>
            <w:r w:rsidR="00924992">
              <w:rPr>
                <w:b/>
                <w:sz w:val="24"/>
                <w:szCs w:val="24"/>
              </w:rPr>
              <w:t xml:space="preserve"> (%)</w:t>
            </w:r>
          </w:p>
        </w:tc>
      </w:tr>
      <w:tr w:rsidR="00D155E6" w14:paraId="1400E72D" w14:textId="77777777" w:rsidTr="00D155E6">
        <w:trPr>
          <w:trHeight w:val="435"/>
        </w:trPr>
        <w:tc>
          <w:tcPr>
            <w:tcW w:w="2495" w:type="dxa"/>
          </w:tcPr>
          <w:p w14:paraId="7EA50B20" w14:textId="77777777" w:rsidR="00D155E6" w:rsidRDefault="00D155E6" w:rsidP="00D155E6">
            <w:pPr>
              <w:spacing w:line="360" w:lineRule="auto"/>
              <w:rPr>
                <w:sz w:val="24"/>
                <w:szCs w:val="24"/>
              </w:rPr>
            </w:pPr>
            <w:r>
              <w:rPr>
                <w:sz w:val="24"/>
                <w:szCs w:val="24"/>
              </w:rPr>
              <w:t>1</w:t>
            </w:r>
          </w:p>
        </w:tc>
        <w:tc>
          <w:tcPr>
            <w:tcW w:w="2495" w:type="dxa"/>
          </w:tcPr>
          <w:p w14:paraId="1CA8D505" w14:textId="77777777" w:rsidR="00D155E6" w:rsidRDefault="00D155E6" w:rsidP="00D155E6">
            <w:pPr>
              <w:spacing w:line="360" w:lineRule="auto"/>
              <w:rPr>
                <w:sz w:val="24"/>
                <w:szCs w:val="24"/>
              </w:rPr>
            </w:pPr>
            <w:r>
              <w:rPr>
                <w:sz w:val="24"/>
                <w:szCs w:val="24"/>
              </w:rPr>
              <w:t>77</w:t>
            </w:r>
          </w:p>
        </w:tc>
      </w:tr>
      <w:tr w:rsidR="00D155E6" w14:paraId="1CFBEC2B" w14:textId="77777777" w:rsidTr="00D155E6">
        <w:trPr>
          <w:trHeight w:val="435"/>
        </w:trPr>
        <w:tc>
          <w:tcPr>
            <w:tcW w:w="2495" w:type="dxa"/>
          </w:tcPr>
          <w:p w14:paraId="01B17255" w14:textId="77777777" w:rsidR="00D155E6" w:rsidRDefault="00D155E6" w:rsidP="00D155E6">
            <w:pPr>
              <w:spacing w:line="360" w:lineRule="auto"/>
              <w:rPr>
                <w:sz w:val="24"/>
                <w:szCs w:val="24"/>
              </w:rPr>
            </w:pPr>
            <w:r>
              <w:rPr>
                <w:sz w:val="24"/>
                <w:szCs w:val="24"/>
              </w:rPr>
              <w:t>2</w:t>
            </w:r>
          </w:p>
        </w:tc>
        <w:tc>
          <w:tcPr>
            <w:tcW w:w="2495" w:type="dxa"/>
          </w:tcPr>
          <w:p w14:paraId="0F7BD736" w14:textId="77777777" w:rsidR="00D155E6" w:rsidRDefault="00D155E6" w:rsidP="00D155E6">
            <w:pPr>
              <w:spacing w:line="360" w:lineRule="auto"/>
              <w:rPr>
                <w:sz w:val="24"/>
                <w:szCs w:val="24"/>
              </w:rPr>
            </w:pPr>
            <w:r>
              <w:rPr>
                <w:sz w:val="24"/>
                <w:szCs w:val="24"/>
              </w:rPr>
              <w:t>85</w:t>
            </w:r>
          </w:p>
        </w:tc>
      </w:tr>
      <w:tr w:rsidR="00D155E6" w14:paraId="4239D6ED" w14:textId="77777777" w:rsidTr="00D155E6">
        <w:trPr>
          <w:trHeight w:val="435"/>
        </w:trPr>
        <w:tc>
          <w:tcPr>
            <w:tcW w:w="2495" w:type="dxa"/>
          </w:tcPr>
          <w:p w14:paraId="079FE4EC" w14:textId="77777777" w:rsidR="00D155E6" w:rsidRDefault="00D155E6" w:rsidP="00D155E6">
            <w:pPr>
              <w:spacing w:line="360" w:lineRule="auto"/>
              <w:rPr>
                <w:sz w:val="24"/>
                <w:szCs w:val="24"/>
              </w:rPr>
            </w:pPr>
            <w:r>
              <w:rPr>
                <w:sz w:val="24"/>
                <w:szCs w:val="24"/>
              </w:rPr>
              <w:lastRenderedPageBreak/>
              <w:t>3</w:t>
            </w:r>
          </w:p>
        </w:tc>
        <w:tc>
          <w:tcPr>
            <w:tcW w:w="2495" w:type="dxa"/>
          </w:tcPr>
          <w:p w14:paraId="1C1DE729" w14:textId="77777777" w:rsidR="00D155E6" w:rsidRDefault="00D155E6" w:rsidP="00D155E6">
            <w:pPr>
              <w:spacing w:line="360" w:lineRule="auto"/>
              <w:rPr>
                <w:sz w:val="24"/>
                <w:szCs w:val="24"/>
              </w:rPr>
            </w:pPr>
            <w:r>
              <w:rPr>
                <w:sz w:val="24"/>
                <w:szCs w:val="24"/>
              </w:rPr>
              <w:t>87</w:t>
            </w:r>
          </w:p>
        </w:tc>
      </w:tr>
      <w:tr w:rsidR="00D155E6" w14:paraId="1A0B0961" w14:textId="77777777" w:rsidTr="00D155E6">
        <w:trPr>
          <w:trHeight w:val="435"/>
        </w:trPr>
        <w:tc>
          <w:tcPr>
            <w:tcW w:w="2495" w:type="dxa"/>
          </w:tcPr>
          <w:p w14:paraId="3FF7236E" w14:textId="77777777" w:rsidR="00D155E6" w:rsidRDefault="00D155E6" w:rsidP="00D155E6">
            <w:pPr>
              <w:spacing w:line="360" w:lineRule="auto"/>
              <w:rPr>
                <w:sz w:val="24"/>
                <w:szCs w:val="24"/>
              </w:rPr>
            </w:pPr>
            <w:r>
              <w:rPr>
                <w:sz w:val="24"/>
                <w:szCs w:val="24"/>
              </w:rPr>
              <w:t>4</w:t>
            </w:r>
          </w:p>
        </w:tc>
        <w:tc>
          <w:tcPr>
            <w:tcW w:w="2495" w:type="dxa"/>
          </w:tcPr>
          <w:p w14:paraId="07170AEE" w14:textId="77777777" w:rsidR="00D155E6" w:rsidRDefault="00D155E6" w:rsidP="00D155E6">
            <w:pPr>
              <w:spacing w:line="360" w:lineRule="auto"/>
              <w:rPr>
                <w:sz w:val="24"/>
                <w:szCs w:val="24"/>
              </w:rPr>
            </w:pPr>
            <w:r>
              <w:rPr>
                <w:sz w:val="24"/>
                <w:szCs w:val="24"/>
              </w:rPr>
              <w:t>42</w:t>
            </w:r>
          </w:p>
        </w:tc>
      </w:tr>
      <w:tr w:rsidR="00D155E6" w14:paraId="42B734D6" w14:textId="77777777" w:rsidTr="00D155E6">
        <w:trPr>
          <w:trHeight w:val="435"/>
        </w:trPr>
        <w:tc>
          <w:tcPr>
            <w:tcW w:w="2495" w:type="dxa"/>
          </w:tcPr>
          <w:p w14:paraId="34739B91" w14:textId="77777777" w:rsidR="00D155E6" w:rsidRDefault="00D155E6" w:rsidP="00D155E6">
            <w:pPr>
              <w:spacing w:line="360" w:lineRule="auto"/>
              <w:rPr>
                <w:sz w:val="24"/>
                <w:szCs w:val="24"/>
              </w:rPr>
            </w:pPr>
            <w:r>
              <w:rPr>
                <w:sz w:val="24"/>
                <w:szCs w:val="24"/>
              </w:rPr>
              <w:t>5</w:t>
            </w:r>
          </w:p>
        </w:tc>
        <w:tc>
          <w:tcPr>
            <w:tcW w:w="2495" w:type="dxa"/>
          </w:tcPr>
          <w:p w14:paraId="5223CE89" w14:textId="77777777" w:rsidR="00D155E6" w:rsidRDefault="00D155E6" w:rsidP="00D155E6">
            <w:pPr>
              <w:spacing w:line="360" w:lineRule="auto"/>
              <w:rPr>
                <w:sz w:val="24"/>
                <w:szCs w:val="24"/>
              </w:rPr>
            </w:pPr>
            <w:r>
              <w:rPr>
                <w:sz w:val="24"/>
                <w:szCs w:val="24"/>
              </w:rPr>
              <w:t>87</w:t>
            </w:r>
          </w:p>
        </w:tc>
      </w:tr>
      <w:tr w:rsidR="00D155E6" w14:paraId="72BF9A24" w14:textId="77777777" w:rsidTr="00D155E6">
        <w:trPr>
          <w:trHeight w:val="435"/>
        </w:trPr>
        <w:tc>
          <w:tcPr>
            <w:tcW w:w="2495" w:type="dxa"/>
          </w:tcPr>
          <w:p w14:paraId="0972D222" w14:textId="77777777" w:rsidR="00D155E6" w:rsidRDefault="00D155E6" w:rsidP="00D155E6">
            <w:pPr>
              <w:spacing w:line="360" w:lineRule="auto"/>
              <w:rPr>
                <w:sz w:val="24"/>
                <w:szCs w:val="24"/>
              </w:rPr>
            </w:pPr>
            <w:r>
              <w:rPr>
                <w:sz w:val="24"/>
                <w:szCs w:val="24"/>
              </w:rPr>
              <w:t>6</w:t>
            </w:r>
          </w:p>
        </w:tc>
        <w:tc>
          <w:tcPr>
            <w:tcW w:w="2495" w:type="dxa"/>
          </w:tcPr>
          <w:p w14:paraId="14F41468" w14:textId="77777777" w:rsidR="00D155E6" w:rsidRDefault="00D155E6" w:rsidP="00D155E6">
            <w:pPr>
              <w:spacing w:line="360" w:lineRule="auto"/>
              <w:rPr>
                <w:sz w:val="24"/>
                <w:szCs w:val="24"/>
              </w:rPr>
            </w:pPr>
            <w:r>
              <w:rPr>
                <w:sz w:val="24"/>
                <w:szCs w:val="24"/>
              </w:rPr>
              <w:t>100</w:t>
            </w:r>
          </w:p>
        </w:tc>
      </w:tr>
      <w:tr w:rsidR="00D155E6" w14:paraId="76F83081" w14:textId="77777777" w:rsidTr="00D155E6">
        <w:trPr>
          <w:trHeight w:val="435"/>
        </w:trPr>
        <w:tc>
          <w:tcPr>
            <w:tcW w:w="2495" w:type="dxa"/>
          </w:tcPr>
          <w:p w14:paraId="3B895868" w14:textId="77777777" w:rsidR="00D155E6" w:rsidRDefault="00D155E6" w:rsidP="00D155E6">
            <w:pPr>
              <w:spacing w:line="360" w:lineRule="auto"/>
              <w:rPr>
                <w:sz w:val="24"/>
                <w:szCs w:val="24"/>
              </w:rPr>
            </w:pPr>
            <w:r>
              <w:rPr>
                <w:sz w:val="24"/>
                <w:szCs w:val="24"/>
              </w:rPr>
              <w:t>7</w:t>
            </w:r>
          </w:p>
        </w:tc>
        <w:tc>
          <w:tcPr>
            <w:tcW w:w="2495" w:type="dxa"/>
          </w:tcPr>
          <w:p w14:paraId="1F11550A" w14:textId="77777777" w:rsidR="00D155E6" w:rsidRDefault="00D155E6" w:rsidP="00D155E6">
            <w:pPr>
              <w:spacing w:line="360" w:lineRule="auto"/>
              <w:rPr>
                <w:sz w:val="24"/>
                <w:szCs w:val="24"/>
              </w:rPr>
            </w:pPr>
            <w:r>
              <w:rPr>
                <w:sz w:val="24"/>
                <w:szCs w:val="24"/>
              </w:rPr>
              <w:t>75</w:t>
            </w:r>
          </w:p>
        </w:tc>
      </w:tr>
      <w:tr w:rsidR="00D155E6" w14:paraId="3DCD1CDE" w14:textId="77777777" w:rsidTr="00D155E6">
        <w:trPr>
          <w:trHeight w:val="435"/>
        </w:trPr>
        <w:tc>
          <w:tcPr>
            <w:tcW w:w="2495" w:type="dxa"/>
          </w:tcPr>
          <w:p w14:paraId="2A69B6D5" w14:textId="77777777" w:rsidR="00D155E6" w:rsidRDefault="00D155E6" w:rsidP="00D155E6">
            <w:pPr>
              <w:spacing w:line="360" w:lineRule="auto"/>
              <w:rPr>
                <w:sz w:val="24"/>
                <w:szCs w:val="24"/>
              </w:rPr>
            </w:pPr>
            <w:r>
              <w:rPr>
                <w:sz w:val="24"/>
                <w:szCs w:val="24"/>
              </w:rPr>
              <w:t>8</w:t>
            </w:r>
          </w:p>
        </w:tc>
        <w:tc>
          <w:tcPr>
            <w:tcW w:w="2495" w:type="dxa"/>
          </w:tcPr>
          <w:p w14:paraId="3497C77F" w14:textId="77777777" w:rsidR="00D155E6" w:rsidRDefault="00D155E6" w:rsidP="00D155E6">
            <w:pPr>
              <w:spacing w:line="360" w:lineRule="auto"/>
              <w:rPr>
                <w:sz w:val="24"/>
                <w:szCs w:val="24"/>
              </w:rPr>
            </w:pPr>
            <w:r>
              <w:rPr>
                <w:sz w:val="24"/>
                <w:szCs w:val="24"/>
              </w:rPr>
              <w:t>87</w:t>
            </w:r>
          </w:p>
        </w:tc>
      </w:tr>
      <w:tr w:rsidR="00D155E6" w14:paraId="5B4910E3" w14:textId="77777777" w:rsidTr="00D155E6">
        <w:trPr>
          <w:trHeight w:val="435"/>
        </w:trPr>
        <w:tc>
          <w:tcPr>
            <w:tcW w:w="2495" w:type="dxa"/>
          </w:tcPr>
          <w:p w14:paraId="00D9404D" w14:textId="77777777" w:rsidR="00D155E6" w:rsidRDefault="00D155E6" w:rsidP="00D155E6">
            <w:pPr>
              <w:spacing w:line="360" w:lineRule="auto"/>
              <w:rPr>
                <w:sz w:val="24"/>
                <w:szCs w:val="24"/>
              </w:rPr>
            </w:pPr>
            <w:r>
              <w:rPr>
                <w:sz w:val="24"/>
                <w:szCs w:val="24"/>
              </w:rPr>
              <w:t>9</w:t>
            </w:r>
          </w:p>
        </w:tc>
        <w:tc>
          <w:tcPr>
            <w:tcW w:w="2495" w:type="dxa"/>
          </w:tcPr>
          <w:p w14:paraId="298480AC" w14:textId="77777777" w:rsidR="00D155E6" w:rsidRDefault="00D155E6" w:rsidP="00D155E6">
            <w:pPr>
              <w:spacing w:line="360" w:lineRule="auto"/>
              <w:rPr>
                <w:sz w:val="24"/>
                <w:szCs w:val="24"/>
              </w:rPr>
            </w:pPr>
            <w:r>
              <w:rPr>
                <w:sz w:val="24"/>
                <w:szCs w:val="24"/>
              </w:rPr>
              <w:t>100</w:t>
            </w:r>
          </w:p>
        </w:tc>
      </w:tr>
      <w:tr w:rsidR="00D155E6" w14:paraId="401339BC" w14:textId="77777777" w:rsidTr="00D155E6">
        <w:trPr>
          <w:trHeight w:val="435"/>
        </w:trPr>
        <w:tc>
          <w:tcPr>
            <w:tcW w:w="2495" w:type="dxa"/>
          </w:tcPr>
          <w:p w14:paraId="1D19C7F8" w14:textId="77777777" w:rsidR="00D155E6" w:rsidRDefault="00D155E6" w:rsidP="00D155E6">
            <w:pPr>
              <w:spacing w:line="360" w:lineRule="auto"/>
              <w:rPr>
                <w:sz w:val="24"/>
                <w:szCs w:val="24"/>
              </w:rPr>
            </w:pPr>
            <w:r>
              <w:rPr>
                <w:sz w:val="24"/>
                <w:szCs w:val="24"/>
              </w:rPr>
              <w:t>10</w:t>
            </w:r>
          </w:p>
        </w:tc>
        <w:tc>
          <w:tcPr>
            <w:tcW w:w="2495" w:type="dxa"/>
          </w:tcPr>
          <w:p w14:paraId="01193BAE" w14:textId="77777777" w:rsidR="00D155E6" w:rsidRDefault="00D155E6" w:rsidP="00D155E6">
            <w:pPr>
              <w:spacing w:line="360" w:lineRule="auto"/>
              <w:rPr>
                <w:sz w:val="24"/>
                <w:szCs w:val="24"/>
              </w:rPr>
            </w:pPr>
            <w:r>
              <w:rPr>
                <w:sz w:val="24"/>
                <w:szCs w:val="24"/>
              </w:rPr>
              <w:t>94</w:t>
            </w:r>
          </w:p>
        </w:tc>
      </w:tr>
      <w:tr w:rsidR="00D155E6" w14:paraId="4C5F7F33" w14:textId="77777777" w:rsidTr="00D155E6">
        <w:trPr>
          <w:trHeight w:val="435"/>
        </w:trPr>
        <w:tc>
          <w:tcPr>
            <w:tcW w:w="2495" w:type="dxa"/>
          </w:tcPr>
          <w:p w14:paraId="3C9AABA1" w14:textId="77777777" w:rsidR="00D155E6" w:rsidRDefault="00D155E6" w:rsidP="00D155E6">
            <w:pPr>
              <w:spacing w:line="360" w:lineRule="auto"/>
              <w:rPr>
                <w:sz w:val="24"/>
                <w:szCs w:val="24"/>
              </w:rPr>
            </w:pPr>
            <w:r>
              <w:rPr>
                <w:sz w:val="24"/>
                <w:szCs w:val="24"/>
              </w:rPr>
              <w:t>11</w:t>
            </w:r>
          </w:p>
        </w:tc>
        <w:tc>
          <w:tcPr>
            <w:tcW w:w="2495" w:type="dxa"/>
          </w:tcPr>
          <w:p w14:paraId="14B705A0" w14:textId="77777777" w:rsidR="00D155E6" w:rsidRDefault="00D155E6" w:rsidP="00D155E6">
            <w:pPr>
              <w:spacing w:line="360" w:lineRule="auto"/>
              <w:rPr>
                <w:sz w:val="24"/>
                <w:szCs w:val="24"/>
              </w:rPr>
            </w:pPr>
            <w:r>
              <w:rPr>
                <w:sz w:val="24"/>
                <w:szCs w:val="24"/>
              </w:rPr>
              <w:t>84</w:t>
            </w:r>
          </w:p>
        </w:tc>
      </w:tr>
      <w:tr w:rsidR="00D155E6" w14:paraId="1A43863C" w14:textId="77777777" w:rsidTr="00D155E6">
        <w:trPr>
          <w:trHeight w:val="435"/>
        </w:trPr>
        <w:tc>
          <w:tcPr>
            <w:tcW w:w="2495" w:type="dxa"/>
          </w:tcPr>
          <w:p w14:paraId="069FAA96" w14:textId="77777777" w:rsidR="00D155E6" w:rsidRDefault="00D155E6" w:rsidP="00D155E6">
            <w:pPr>
              <w:spacing w:line="360" w:lineRule="auto"/>
              <w:rPr>
                <w:sz w:val="24"/>
                <w:szCs w:val="24"/>
              </w:rPr>
            </w:pPr>
            <w:r>
              <w:rPr>
                <w:sz w:val="24"/>
                <w:szCs w:val="24"/>
              </w:rPr>
              <w:t>12</w:t>
            </w:r>
          </w:p>
        </w:tc>
        <w:tc>
          <w:tcPr>
            <w:tcW w:w="2495" w:type="dxa"/>
          </w:tcPr>
          <w:p w14:paraId="365FF4EA" w14:textId="77777777" w:rsidR="00D155E6" w:rsidRDefault="00D155E6" w:rsidP="00D155E6">
            <w:pPr>
              <w:spacing w:line="360" w:lineRule="auto"/>
              <w:rPr>
                <w:sz w:val="24"/>
                <w:szCs w:val="24"/>
              </w:rPr>
            </w:pPr>
            <w:r>
              <w:rPr>
                <w:sz w:val="24"/>
                <w:szCs w:val="24"/>
              </w:rPr>
              <w:t>70</w:t>
            </w:r>
          </w:p>
        </w:tc>
      </w:tr>
      <w:tr w:rsidR="00D155E6" w14:paraId="0EAB8686" w14:textId="77777777" w:rsidTr="00D155E6">
        <w:trPr>
          <w:trHeight w:val="420"/>
        </w:trPr>
        <w:tc>
          <w:tcPr>
            <w:tcW w:w="2495" w:type="dxa"/>
          </w:tcPr>
          <w:p w14:paraId="2B815B61" w14:textId="77777777" w:rsidR="00D155E6" w:rsidRDefault="00D155E6" w:rsidP="00D155E6">
            <w:pPr>
              <w:spacing w:line="360" w:lineRule="auto"/>
              <w:rPr>
                <w:sz w:val="24"/>
                <w:szCs w:val="24"/>
              </w:rPr>
            </w:pPr>
            <w:r>
              <w:rPr>
                <w:sz w:val="24"/>
                <w:szCs w:val="24"/>
              </w:rPr>
              <w:t>13</w:t>
            </w:r>
          </w:p>
        </w:tc>
        <w:tc>
          <w:tcPr>
            <w:tcW w:w="2495" w:type="dxa"/>
          </w:tcPr>
          <w:p w14:paraId="1C9B58D4" w14:textId="77777777" w:rsidR="00D155E6" w:rsidRDefault="00D155E6" w:rsidP="00D155E6">
            <w:pPr>
              <w:spacing w:line="360" w:lineRule="auto"/>
              <w:rPr>
                <w:sz w:val="24"/>
                <w:szCs w:val="24"/>
              </w:rPr>
            </w:pPr>
            <w:r>
              <w:rPr>
                <w:sz w:val="24"/>
                <w:szCs w:val="24"/>
              </w:rPr>
              <w:t>84</w:t>
            </w:r>
          </w:p>
        </w:tc>
      </w:tr>
      <w:tr w:rsidR="00D155E6" w14:paraId="78E6F9AC" w14:textId="77777777" w:rsidTr="00D155E6">
        <w:trPr>
          <w:trHeight w:val="435"/>
        </w:trPr>
        <w:tc>
          <w:tcPr>
            <w:tcW w:w="2495" w:type="dxa"/>
          </w:tcPr>
          <w:p w14:paraId="65547D6C" w14:textId="77777777" w:rsidR="00D155E6" w:rsidRDefault="00D155E6" w:rsidP="00D155E6">
            <w:pPr>
              <w:spacing w:line="360" w:lineRule="auto"/>
              <w:rPr>
                <w:sz w:val="24"/>
                <w:szCs w:val="24"/>
              </w:rPr>
            </w:pPr>
            <w:r>
              <w:rPr>
                <w:sz w:val="24"/>
                <w:szCs w:val="24"/>
              </w:rPr>
              <w:t>14</w:t>
            </w:r>
          </w:p>
        </w:tc>
        <w:tc>
          <w:tcPr>
            <w:tcW w:w="2495" w:type="dxa"/>
          </w:tcPr>
          <w:p w14:paraId="755C81A8" w14:textId="77777777" w:rsidR="00D155E6" w:rsidRDefault="00D155E6" w:rsidP="00D155E6">
            <w:pPr>
              <w:spacing w:line="360" w:lineRule="auto"/>
              <w:rPr>
                <w:sz w:val="24"/>
                <w:szCs w:val="24"/>
              </w:rPr>
            </w:pPr>
            <w:r>
              <w:rPr>
                <w:sz w:val="24"/>
                <w:szCs w:val="24"/>
              </w:rPr>
              <w:t>70</w:t>
            </w:r>
          </w:p>
        </w:tc>
      </w:tr>
      <w:tr w:rsidR="00D155E6" w14:paraId="75D1C59C" w14:textId="77777777" w:rsidTr="00D155E6">
        <w:trPr>
          <w:trHeight w:val="435"/>
        </w:trPr>
        <w:tc>
          <w:tcPr>
            <w:tcW w:w="2495" w:type="dxa"/>
          </w:tcPr>
          <w:p w14:paraId="50052E33" w14:textId="77777777" w:rsidR="00D155E6" w:rsidRDefault="00D155E6" w:rsidP="00D155E6">
            <w:pPr>
              <w:spacing w:line="360" w:lineRule="auto"/>
              <w:rPr>
                <w:sz w:val="24"/>
                <w:szCs w:val="24"/>
              </w:rPr>
            </w:pPr>
            <w:r>
              <w:rPr>
                <w:sz w:val="24"/>
                <w:szCs w:val="24"/>
              </w:rPr>
              <w:t>15</w:t>
            </w:r>
          </w:p>
        </w:tc>
        <w:tc>
          <w:tcPr>
            <w:tcW w:w="2495" w:type="dxa"/>
          </w:tcPr>
          <w:p w14:paraId="71CA37F6" w14:textId="77777777" w:rsidR="00D155E6" w:rsidRDefault="00D155E6" w:rsidP="00D155E6">
            <w:pPr>
              <w:spacing w:line="360" w:lineRule="auto"/>
              <w:rPr>
                <w:sz w:val="24"/>
                <w:szCs w:val="24"/>
              </w:rPr>
            </w:pPr>
            <w:r>
              <w:rPr>
                <w:sz w:val="24"/>
                <w:szCs w:val="24"/>
              </w:rPr>
              <w:t>77</w:t>
            </w:r>
          </w:p>
        </w:tc>
      </w:tr>
      <w:tr w:rsidR="00D155E6" w14:paraId="06F2F6CF" w14:textId="77777777" w:rsidTr="00D155E6">
        <w:trPr>
          <w:trHeight w:val="435"/>
        </w:trPr>
        <w:tc>
          <w:tcPr>
            <w:tcW w:w="2495" w:type="dxa"/>
          </w:tcPr>
          <w:p w14:paraId="0B96EB95" w14:textId="77777777" w:rsidR="00D155E6" w:rsidRDefault="00D155E6" w:rsidP="00D155E6">
            <w:pPr>
              <w:spacing w:line="360" w:lineRule="auto"/>
              <w:rPr>
                <w:sz w:val="24"/>
                <w:szCs w:val="24"/>
              </w:rPr>
            </w:pPr>
            <w:r>
              <w:rPr>
                <w:sz w:val="24"/>
                <w:szCs w:val="24"/>
              </w:rPr>
              <w:t>16</w:t>
            </w:r>
          </w:p>
        </w:tc>
        <w:tc>
          <w:tcPr>
            <w:tcW w:w="2495" w:type="dxa"/>
          </w:tcPr>
          <w:p w14:paraId="37D87AFC" w14:textId="77777777" w:rsidR="00D155E6" w:rsidRDefault="00D155E6" w:rsidP="00D155E6">
            <w:pPr>
              <w:spacing w:line="360" w:lineRule="auto"/>
              <w:rPr>
                <w:sz w:val="24"/>
                <w:szCs w:val="24"/>
              </w:rPr>
            </w:pPr>
            <w:r>
              <w:rPr>
                <w:sz w:val="24"/>
                <w:szCs w:val="24"/>
              </w:rPr>
              <w:t>84</w:t>
            </w:r>
          </w:p>
        </w:tc>
      </w:tr>
      <w:tr w:rsidR="00D155E6" w14:paraId="7D0D449B" w14:textId="77777777" w:rsidTr="00D155E6">
        <w:trPr>
          <w:trHeight w:val="435"/>
        </w:trPr>
        <w:tc>
          <w:tcPr>
            <w:tcW w:w="2495" w:type="dxa"/>
          </w:tcPr>
          <w:p w14:paraId="31F30DD6" w14:textId="77777777" w:rsidR="00D155E6" w:rsidRDefault="00D155E6" w:rsidP="00D155E6">
            <w:pPr>
              <w:spacing w:line="360" w:lineRule="auto"/>
              <w:rPr>
                <w:sz w:val="24"/>
                <w:szCs w:val="24"/>
              </w:rPr>
            </w:pPr>
            <w:r>
              <w:rPr>
                <w:sz w:val="24"/>
                <w:szCs w:val="24"/>
              </w:rPr>
              <w:t>17</w:t>
            </w:r>
          </w:p>
        </w:tc>
        <w:tc>
          <w:tcPr>
            <w:tcW w:w="2495" w:type="dxa"/>
          </w:tcPr>
          <w:p w14:paraId="54668BC7" w14:textId="77777777" w:rsidR="00D155E6" w:rsidRDefault="00D155E6" w:rsidP="00D155E6">
            <w:pPr>
              <w:spacing w:line="360" w:lineRule="auto"/>
              <w:rPr>
                <w:sz w:val="24"/>
                <w:szCs w:val="24"/>
              </w:rPr>
            </w:pPr>
            <w:r>
              <w:rPr>
                <w:sz w:val="24"/>
                <w:szCs w:val="24"/>
              </w:rPr>
              <w:t>77</w:t>
            </w:r>
          </w:p>
        </w:tc>
      </w:tr>
      <w:tr w:rsidR="00D155E6" w14:paraId="1787E7F3" w14:textId="77777777" w:rsidTr="00D155E6">
        <w:trPr>
          <w:trHeight w:val="450"/>
        </w:trPr>
        <w:tc>
          <w:tcPr>
            <w:tcW w:w="2495" w:type="dxa"/>
          </w:tcPr>
          <w:p w14:paraId="010DDD0F" w14:textId="77777777" w:rsidR="00D155E6" w:rsidRDefault="00D155E6" w:rsidP="00D155E6">
            <w:pPr>
              <w:spacing w:line="360" w:lineRule="auto"/>
              <w:rPr>
                <w:sz w:val="24"/>
                <w:szCs w:val="24"/>
              </w:rPr>
            </w:pPr>
            <w:r>
              <w:rPr>
                <w:sz w:val="24"/>
                <w:szCs w:val="24"/>
              </w:rPr>
              <w:t>18</w:t>
            </w:r>
          </w:p>
        </w:tc>
        <w:tc>
          <w:tcPr>
            <w:tcW w:w="2495" w:type="dxa"/>
          </w:tcPr>
          <w:p w14:paraId="0BE6278C" w14:textId="77777777" w:rsidR="00D155E6" w:rsidRDefault="00D155E6" w:rsidP="00D155E6">
            <w:pPr>
              <w:spacing w:line="360" w:lineRule="auto"/>
              <w:rPr>
                <w:sz w:val="24"/>
                <w:szCs w:val="24"/>
              </w:rPr>
            </w:pPr>
            <w:r>
              <w:rPr>
                <w:sz w:val="24"/>
                <w:szCs w:val="24"/>
              </w:rPr>
              <w:t>47</w:t>
            </w:r>
          </w:p>
        </w:tc>
      </w:tr>
    </w:tbl>
    <w:p w14:paraId="53DA1C32" w14:textId="77777777" w:rsidR="006D5375" w:rsidRPr="00D155E6" w:rsidRDefault="00D155E6" w:rsidP="00D155E6">
      <w:pPr>
        <w:spacing w:line="360" w:lineRule="auto"/>
        <w:rPr>
          <w:rFonts w:asciiTheme="majorHAnsi" w:eastAsiaTheme="majorEastAsia" w:hAnsiTheme="majorHAnsi" w:cstheme="majorBidi"/>
          <w:b/>
          <w:bCs/>
          <w:color w:val="4F81BD" w:themeColor="accent1"/>
          <w:sz w:val="24"/>
          <w:szCs w:val="24"/>
        </w:rPr>
      </w:pPr>
      <w:r w:rsidRPr="00D155E6">
        <w:rPr>
          <w:b/>
          <w:sz w:val="24"/>
          <w:szCs w:val="24"/>
        </w:rPr>
        <w:t>Table 4.2: Post-Test Results</w:t>
      </w:r>
      <w:r w:rsidR="0084730F">
        <w:rPr>
          <w:b/>
          <w:sz w:val="24"/>
          <w:szCs w:val="24"/>
        </w:rPr>
        <w:t xml:space="preserve"> (Week 12)</w:t>
      </w:r>
    </w:p>
    <w:p w14:paraId="71789439" w14:textId="77777777" w:rsidR="00C2110D" w:rsidRDefault="00C2110D" w:rsidP="00C2110D">
      <w:pPr>
        <w:spacing w:line="360" w:lineRule="auto"/>
        <w:ind w:firstLine="720"/>
        <w:rPr>
          <w:sz w:val="24"/>
          <w:szCs w:val="24"/>
        </w:rPr>
      </w:pPr>
      <w:r>
        <w:rPr>
          <w:sz w:val="24"/>
          <w:szCs w:val="24"/>
        </w:rPr>
        <w:t>The</w:t>
      </w:r>
      <w:r w:rsidRPr="00E955E5">
        <w:rPr>
          <w:sz w:val="24"/>
          <w:szCs w:val="24"/>
        </w:rPr>
        <w:t xml:space="preserve"> results </w:t>
      </w:r>
      <w:r>
        <w:rPr>
          <w:sz w:val="24"/>
          <w:szCs w:val="24"/>
        </w:rPr>
        <w:t>on the post-test were quite encouraging. 16 students achieved an increased mark on the post-test with the majority of these increasing their mark substantially</w:t>
      </w:r>
      <w:r w:rsidR="00382780">
        <w:rPr>
          <w:sz w:val="24"/>
          <w:szCs w:val="24"/>
        </w:rPr>
        <w:t xml:space="preserve"> with a mean mark of 66% on the pre-test as opposed to a mean mark of 79% on the post-test</w:t>
      </w:r>
      <w:r>
        <w:rPr>
          <w:sz w:val="24"/>
          <w:szCs w:val="24"/>
        </w:rPr>
        <w:t>. Also it was reassuring to see that the 2 students who achieved 100% on the pre-test were again able t</w:t>
      </w:r>
      <w:r w:rsidR="00382780">
        <w:rPr>
          <w:sz w:val="24"/>
          <w:szCs w:val="24"/>
        </w:rPr>
        <w:t>o score 100% on the post test. Two</w:t>
      </w:r>
      <w:r>
        <w:rPr>
          <w:sz w:val="24"/>
          <w:szCs w:val="24"/>
        </w:rPr>
        <w:t xml:space="preserve"> students performed worse on the post-test which was concerning. </w:t>
      </w:r>
      <w:r w:rsidR="004429F8">
        <w:rPr>
          <w:sz w:val="24"/>
          <w:szCs w:val="24"/>
        </w:rPr>
        <w:t xml:space="preserve">However one of these students discussed his result with me insisting that he had just had a ‘bad day’ and was happy that he would be able to do better if he were to </w:t>
      </w:r>
      <w:proofErr w:type="spellStart"/>
      <w:r w:rsidR="004429F8">
        <w:rPr>
          <w:sz w:val="24"/>
          <w:szCs w:val="24"/>
        </w:rPr>
        <w:t>resit</w:t>
      </w:r>
      <w:proofErr w:type="spellEnd"/>
      <w:r w:rsidR="004429F8">
        <w:rPr>
          <w:sz w:val="24"/>
          <w:szCs w:val="24"/>
        </w:rPr>
        <w:t xml:space="preserve"> the post-test again. Due to time constraints however this was not possible and so his initial post-test result stood.</w:t>
      </w:r>
    </w:p>
    <w:p w14:paraId="39DB4000" w14:textId="77777777" w:rsidR="00D155E6" w:rsidRDefault="00C2110D" w:rsidP="004429F8">
      <w:pPr>
        <w:spacing w:line="360" w:lineRule="auto"/>
        <w:rPr>
          <w:sz w:val="24"/>
          <w:szCs w:val="24"/>
        </w:rPr>
      </w:pPr>
      <w:r>
        <w:rPr>
          <w:sz w:val="24"/>
          <w:szCs w:val="24"/>
        </w:rPr>
        <w:tab/>
        <w:t xml:space="preserve">The mean mark on the </w:t>
      </w:r>
      <w:r w:rsidR="004429F8">
        <w:rPr>
          <w:sz w:val="24"/>
          <w:szCs w:val="24"/>
        </w:rPr>
        <w:t xml:space="preserve">post-test was 79% which was quite a good mark and allowed me to see that the majority of students in the group had a good understanding of basic mathematical concepts. </w:t>
      </w:r>
    </w:p>
    <w:p w14:paraId="2B330C0E" w14:textId="77777777" w:rsidR="00066D0D" w:rsidRDefault="00066D0D" w:rsidP="004429F8">
      <w:pPr>
        <w:pStyle w:val="Heading3"/>
      </w:pPr>
      <w:bookmarkStart w:id="70" w:name="_Toc395689986"/>
    </w:p>
    <w:p w14:paraId="60623692" w14:textId="77777777" w:rsidR="00066D0D" w:rsidRPr="00066D0D" w:rsidRDefault="00066D0D" w:rsidP="00066D0D"/>
    <w:p w14:paraId="32D475CD" w14:textId="77777777" w:rsidR="004429F8" w:rsidRDefault="004429F8" w:rsidP="004429F8">
      <w:pPr>
        <w:pStyle w:val="Heading3"/>
      </w:pPr>
      <w:r>
        <w:t xml:space="preserve">Paired </w:t>
      </w:r>
      <w:r w:rsidR="00316E46">
        <w:t xml:space="preserve">Sample </w:t>
      </w:r>
      <w:r>
        <w:t>T-test</w:t>
      </w:r>
      <w:bookmarkEnd w:id="70"/>
    </w:p>
    <w:p w14:paraId="1BB80F7E" w14:textId="77777777" w:rsidR="00171AD5" w:rsidRDefault="00171AD5" w:rsidP="00171AD5"/>
    <w:p w14:paraId="7F371C54" w14:textId="77777777" w:rsidR="00171AD5" w:rsidRDefault="00171AD5" w:rsidP="00171AD5">
      <w:pPr>
        <w:spacing w:line="360" w:lineRule="auto"/>
        <w:rPr>
          <w:sz w:val="24"/>
          <w:szCs w:val="24"/>
        </w:rPr>
      </w:pPr>
      <w:r>
        <w:tab/>
      </w:r>
      <w:r w:rsidR="00316E46">
        <w:rPr>
          <w:sz w:val="24"/>
          <w:szCs w:val="24"/>
        </w:rPr>
        <w:t>To</w:t>
      </w:r>
      <w:r w:rsidRPr="00171AD5">
        <w:rPr>
          <w:sz w:val="24"/>
          <w:szCs w:val="24"/>
        </w:rPr>
        <w:t xml:space="preserve"> understand how different the pre- and post-test results are from each other and to find out how likely it </w:t>
      </w:r>
      <w:r w:rsidR="002E31C6" w:rsidRPr="00171AD5">
        <w:rPr>
          <w:sz w:val="24"/>
          <w:szCs w:val="24"/>
        </w:rPr>
        <w:t>is</w:t>
      </w:r>
      <w:r w:rsidRPr="00171AD5">
        <w:rPr>
          <w:sz w:val="24"/>
          <w:szCs w:val="24"/>
        </w:rPr>
        <w:t xml:space="preserve"> that such a difference (if any) would appear in two sa</w:t>
      </w:r>
      <w:r w:rsidR="002E31C6">
        <w:rPr>
          <w:sz w:val="24"/>
          <w:szCs w:val="24"/>
        </w:rPr>
        <w:t xml:space="preserve">mples from the same population, </w:t>
      </w:r>
      <w:r w:rsidRPr="00171AD5">
        <w:rPr>
          <w:sz w:val="24"/>
          <w:szCs w:val="24"/>
        </w:rPr>
        <w:t xml:space="preserve">a paired </w:t>
      </w:r>
      <w:r w:rsidR="00316E46">
        <w:rPr>
          <w:sz w:val="24"/>
          <w:szCs w:val="24"/>
        </w:rPr>
        <w:t xml:space="preserve">sample </w:t>
      </w:r>
      <w:r w:rsidRPr="00171AD5">
        <w:rPr>
          <w:sz w:val="24"/>
          <w:szCs w:val="24"/>
        </w:rPr>
        <w:t>t-test</w:t>
      </w:r>
      <w:r w:rsidR="002E31C6">
        <w:rPr>
          <w:sz w:val="24"/>
          <w:szCs w:val="24"/>
        </w:rPr>
        <w:t xml:space="preserve"> was carried out</w:t>
      </w:r>
      <w:r w:rsidRPr="00171AD5">
        <w:rPr>
          <w:sz w:val="24"/>
          <w:szCs w:val="24"/>
        </w:rPr>
        <w:t xml:space="preserve">. </w:t>
      </w:r>
    </w:p>
    <w:p w14:paraId="0046AE44" w14:textId="77777777" w:rsidR="00316E46" w:rsidRDefault="00316E46" w:rsidP="00316E46">
      <w:pPr>
        <w:pStyle w:val="Heading4"/>
      </w:pPr>
      <w:r>
        <w:t>Hypotheses</w:t>
      </w:r>
    </w:p>
    <w:p w14:paraId="329821F9" w14:textId="77777777" w:rsidR="00316E46" w:rsidRPr="00316E46" w:rsidRDefault="00316E46" w:rsidP="00316E46"/>
    <w:p w14:paraId="115C1AF0" w14:textId="77777777" w:rsidR="00316E46" w:rsidRDefault="00316E46" w:rsidP="00316E46">
      <w:pPr>
        <w:spacing w:line="360" w:lineRule="auto"/>
        <w:ind w:firstLine="720"/>
        <w:rPr>
          <w:sz w:val="24"/>
          <w:szCs w:val="24"/>
        </w:rPr>
      </w:pPr>
      <w:r>
        <w:rPr>
          <w:sz w:val="24"/>
          <w:szCs w:val="24"/>
        </w:rPr>
        <w:t xml:space="preserve">In this study </w:t>
      </w:r>
      <w:r w:rsidR="009C3FA9">
        <w:rPr>
          <w:sz w:val="24"/>
          <w:szCs w:val="24"/>
        </w:rPr>
        <w:t>I was</w:t>
      </w:r>
      <w:r>
        <w:rPr>
          <w:sz w:val="24"/>
          <w:szCs w:val="24"/>
        </w:rPr>
        <w:t xml:space="preserve"> interested in finding out if there was a</w:t>
      </w:r>
      <w:r w:rsidR="009C3FA9">
        <w:rPr>
          <w:sz w:val="24"/>
          <w:szCs w:val="24"/>
        </w:rPr>
        <w:t xml:space="preserve"> significant</w:t>
      </w:r>
      <w:r>
        <w:rPr>
          <w:sz w:val="24"/>
          <w:szCs w:val="24"/>
        </w:rPr>
        <w:t xml:space="preserve"> difference between the pre-test mean and post-test mean and so </w:t>
      </w:r>
      <w:r w:rsidR="00FA4D18">
        <w:rPr>
          <w:sz w:val="24"/>
          <w:szCs w:val="24"/>
        </w:rPr>
        <w:t>an</w:t>
      </w:r>
      <w:r w:rsidRPr="003A14B5">
        <w:rPr>
          <w:sz w:val="24"/>
          <w:szCs w:val="24"/>
        </w:rPr>
        <w:t xml:space="preserve"> </w:t>
      </w:r>
      <w:r>
        <w:rPr>
          <w:sz w:val="24"/>
          <w:szCs w:val="24"/>
        </w:rPr>
        <w:t xml:space="preserve">initial </w:t>
      </w:r>
      <w:r w:rsidRPr="003A14B5">
        <w:rPr>
          <w:sz w:val="24"/>
          <w:szCs w:val="24"/>
        </w:rPr>
        <w:t xml:space="preserve">null hypothesis </w:t>
      </w:r>
      <w:r>
        <w:rPr>
          <w:sz w:val="24"/>
          <w:szCs w:val="24"/>
        </w:rPr>
        <w:t>that there is no difference between the mean result on the pre-test and the mean result on the post-test</w:t>
      </w:r>
      <w:r w:rsidR="009C3FA9">
        <w:rPr>
          <w:sz w:val="24"/>
          <w:szCs w:val="24"/>
        </w:rPr>
        <w:t xml:space="preserve"> was used</w:t>
      </w:r>
      <w:r>
        <w:rPr>
          <w:sz w:val="24"/>
          <w:szCs w:val="24"/>
        </w:rPr>
        <w:t>. Furthermore, the initial alternative hypothesis was concerned with a difference existing between the mean on the pre-test and the mean on the post-test. This is written as:</w:t>
      </w:r>
    </w:p>
    <w:p w14:paraId="15822402" w14:textId="77777777" w:rsidR="00316E46" w:rsidRPr="00316E46" w:rsidRDefault="00FE6E1D" w:rsidP="00316E46">
      <w:pPr>
        <w:spacing w:line="360" w:lineRule="auto"/>
        <w:ind w:firstLine="360"/>
        <w:rPr>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D</m:t>
              </m:r>
            </m:sub>
          </m:sSub>
          <m:r>
            <w:rPr>
              <w:rFonts w:ascii="Cambria Math" w:hAnsi="Cambria Math"/>
              <w:sz w:val="24"/>
              <w:szCs w:val="24"/>
            </w:rPr>
            <m:t>=0…No difference between pre-mean and post-mean</m:t>
          </m:r>
        </m:oMath>
      </m:oMathPara>
    </w:p>
    <w:p w14:paraId="3CAC2AC2" w14:textId="77777777" w:rsidR="00316E46" w:rsidRDefault="00FE6E1D" w:rsidP="00316E46">
      <w:pPr>
        <w:spacing w:line="360" w:lineRule="auto"/>
        <w:ind w:firstLine="360"/>
        <w:rPr>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D</m:t>
              </m:r>
            </m:sub>
          </m:sSub>
          <m:r>
            <w:rPr>
              <w:rFonts w:ascii="Cambria Math" w:hAnsi="Cambria Math"/>
              <w:sz w:val="24"/>
              <w:szCs w:val="24"/>
            </w:rPr>
            <m:t>≠0…Is a difference between  pre-mean and post-mean</m:t>
          </m:r>
        </m:oMath>
      </m:oMathPara>
    </w:p>
    <w:p w14:paraId="33F119A3" w14:textId="77777777" w:rsidR="00316E46" w:rsidRDefault="00316E46" w:rsidP="00316E46">
      <w:pPr>
        <w:spacing w:line="360" w:lineRule="auto"/>
        <w:rPr>
          <w:sz w:val="24"/>
          <w:szCs w:val="24"/>
        </w:rPr>
      </w:pPr>
      <w:r>
        <w:rPr>
          <w:sz w:val="24"/>
          <w:szCs w:val="24"/>
        </w:rPr>
        <w:tab/>
        <w:t xml:space="preserve">Table 4.3 below outlines the results on the pre- and post-tests and the differences between them. </w:t>
      </w:r>
    </w:p>
    <w:tbl>
      <w:tblPr>
        <w:tblStyle w:val="TableGrid"/>
        <w:tblW w:w="0" w:type="auto"/>
        <w:tblLook w:val="04A0" w:firstRow="1" w:lastRow="0" w:firstColumn="1" w:lastColumn="0" w:noHBand="0" w:noVBand="1"/>
      </w:tblPr>
      <w:tblGrid>
        <w:gridCol w:w="1522"/>
        <w:gridCol w:w="2061"/>
        <w:gridCol w:w="2337"/>
        <w:gridCol w:w="3096"/>
      </w:tblGrid>
      <w:tr w:rsidR="00316E46" w14:paraId="0F752FD2" w14:textId="77777777" w:rsidTr="00316E46">
        <w:tc>
          <w:tcPr>
            <w:tcW w:w="1526" w:type="dxa"/>
          </w:tcPr>
          <w:p w14:paraId="43714ECB" w14:textId="77777777" w:rsidR="00316E46" w:rsidRPr="00316E46" w:rsidRDefault="00316E46" w:rsidP="00316E46">
            <w:pPr>
              <w:spacing w:line="360" w:lineRule="auto"/>
              <w:jc w:val="center"/>
              <w:rPr>
                <w:b/>
                <w:sz w:val="24"/>
                <w:szCs w:val="24"/>
              </w:rPr>
            </w:pPr>
            <w:r w:rsidRPr="00316E46">
              <w:rPr>
                <w:b/>
                <w:sz w:val="24"/>
                <w:szCs w:val="24"/>
              </w:rPr>
              <w:t>Observation</w:t>
            </w:r>
          </w:p>
        </w:tc>
        <w:tc>
          <w:tcPr>
            <w:tcW w:w="2126" w:type="dxa"/>
          </w:tcPr>
          <w:p w14:paraId="6CE88DA5" w14:textId="77777777" w:rsidR="00316E46" w:rsidRPr="00316E46" w:rsidRDefault="00316E46" w:rsidP="00316E46">
            <w:pPr>
              <w:spacing w:line="360" w:lineRule="auto"/>
              <w:jc w:val="center"/>
              <w:rPr>
                <w:b/>
                <w:sz w:val="24"/>
                <w:szCs w:val="24"/>
              </w:rPr>
            </w:pPr>
            <w:r w:rsidRPr="00316E46">
              <w:rPr>
                <w:b/>
                <w:sz w:val="24"/>
                <w:szCs w:val="24"/>
              </w:rPr>
              <w:t>Pre-Test</w:t>
            </w:r>
          </w:p>
        </w:tc>
        <w:tc>
          <w:tcPr>
            <w:tcW w:w="2410" w:type="dxa"/>
          </w:tcPr>
          <w:p w14:paraId="308EF338" w14:textId="77777777" w:rsidR="00316E46" w:rsidRPr="00316E46" w:rsidRDefault="00316E46" w:rsidP="00316E46">
            <w:pPr>
              <w:spacing w:line="360" w:lineRule="auto"/>
              <w:jc w:val="center"/>
              <w:rPr>
                <w:b/>
                <w:sz w:val="24"/>
                <w:szCs w:val="24"/>
              </w:rPr>
            </w:pPr>
            <w:r w:rsidRPr="00316E46">
              <w:rPr>
                <w:b/>
                <w:sz w:val="24"/>
                <w:szCs w:val="24"/>
              </w:rPr>
              <w:t>Post-Test</w:t>
            </w:r>
          </w:p>
        </w:tc>
        <w:tc>
          <w:tcPr>
            <w:tcW w:w="3180" w:type="dxa"/>
          </w:tcPr>
          <w:p w14:paraId="771583FB" w14:textId="77777777" w:rsidR="00316E46" w:rsidRPr="00316E46" w:rsidRDefault="00316E46" w:rsidP="00316E46">
            <w:pPr>
              <w:spacing w:line="360" w:lineRule="auto"/>
              <w:jc w:val="center"/>
              <w:rPr>
                <w:b/>
                <w:sz w:val="24"/>
                <w:szCs w:val="24"/>
              </w:rPr>
            </w:pPr>
            <w:r w:rsidRPr="00316E46">
              <w:rPr>
                <w:b/>
                <w:sz w:val="24"/>
                <w:szCs w:val="24"/>
              </w:rPr>
              <w:t>Difference (Pre – Post)</w:t>
            </w:r>
          </w:p>
        </w:tc>
      </w:tr>
      <w:tr w:rsidR="00316E46" w14:paraId="4A83E61A" w14:textId="77777777" w:rsidTr="00316E46">
        <w:tc>
          <w:tcPr>
            <w:tcW w:w="1526" w:type="dxa"/>
          </w:tcPr>
          <w:p w14:paraId="1DB833AE" w14:textId="77777777" w:rsidR="00316E46" w:rsidRDefault="00316E46" w:rsidP="00316E46">
            <w:pPr>
              <w:spacing w:line="360" w:lineRule="auto"/>
              <w:rPr>
                <w:sz w:val="24"/>
                <w:szCs w:val="24"/>
              </w:rPr>
            </w:pPr>
            <w:r>
              <w:rPr>
                <w:sz w:val="24"/>
                <w:szCs w:val="24"/>
              </w:rPr>
              <w:t>1</w:t>
            </w:r>
          </w:p>
        </w:tc>
        <w:tc>
          <w:tcPr>
            <w:tcW w:w="2126" w:type="dxa"/>
          </w:tcPr>
          <w:p w14:paraId="3EA34A04" w14:textId="77777777" w:rsidR="00316E46" w:rsidRPr="00C83E29" w:rsidRDefault="00924992" w:rsidP="00FA4D18">
            <w:pPr>
              <w:spacing w:line="360" w:lineRule="auto"/>
              <w:rPr>
                <w:sz w:val="24"/>
                <w:szCs w:val="24"/>
              </w:rPr>
            </w:pPr>
            <w:r>
              <w:rPr>
                <w:sz w:val="24"/>
                <w:szCs w:val="24"/>
              </w:rPr>
              <w:t>67</w:t>
            </w:r>
          </w:p>
        </w:tc>
        <w:tc>
          <w:tcPr>
            <w:tcW w:w="2410" w:type="dxa"/>
          </w:tcPr>
          <w:p w14:paraId="195B50F3" w14:textId="77777777" w:rsidR="00316E46" w:rsidRDefault="00316E46" w:rsidP="00FA4D18">
            <w:pPr>
              <w:spacing w:line="360" w:lineRule="auto"/>
              <w:rPr>
                <w:sz w:val="24"/>
                <w:szCs w:val="24"/>
              </w:rPr>
            </w:pPr>
            <w:r>
              <w:rPr>
                <w:sz w:val="24"/>
                <w:szCs w:val="24"/>
              </w:rPr>
              <w:t>77</w:t>
            </w:r>
          </w:p>
        </w:tc>
        <w:tc>
          <w:tcPr>
            <w:tcW w:w="3180" w:type="dxa"/>
          </w:tcPr>
          <w:p w14:paraId="5F3D376B" w14:textId="77777777" w:rsidR="00316E46" w:rsidRDefault="00BE0DD6" w:rsidP="00316E46">
            <w:pPr>
              <w:spacing w:line="360" w:lineRule="auto"/>
              <w:rPr>
                <w:sz w:val="24"/>
                <w:szCs w:val="24"/>
              </w:rPr>
            </w:pPr>
            <w:r>
              <w:rPr>
                <w:sz w:val="24"/>
                <w:szCs w:val="24"/>
              </w:rPr>
              <w:t>-10</w:t>
            </w:r>
          </w:p>
        </w:tc>
      </w:tr>
      <w:tr w:rsidR="00316E46" w14:paraId="44B32405" w14:textId="77777777" w:rsidTr="00316E46">
        <w:tc>
          <w:tcPr>
            <w:tcW w:w="1526" w:type="dxa"/>
          </w:tcPr>
          <w:p w14:paraId="411F524E" w14:textId="77777777" w:rsidR="00316E46" w:rsidRDefault="00316E46" w:rsidP="00316E46">
            <w:pPr>
              <w:spacing w:line="360" w:lineRule="auto"/>
              <w:rPr>
                <w:sz w:val="24"/>
                <w:szCs w:val="24"/>
              </w:rPr>
            </w:pPr>
            <w:r>
              <w:rPr>
                <w:sz w:val="24"/>
                <w:szCs w:val="24"/>
              </w:rPr>
              <w:t>2</w:t>
            </w:r>
          </w:p>
        </w:tc>
        <w:tc>
          <w:tcPr>
            <w:tcW w:w="2126" w:type="dxa"/>
          </w:tcPr>
          <w:p w14:paraId="69A55286" w14:textId="77777777" w:rsidR="00316E46" w:rsidRPr="00C83E29" w:rsidRDefault="00924992" w:rsidP="00FA4D18">
            <w:pPr>
              <w:spacing w:line="360" w:lineRule="auto"/>
              <w:rPr>
                <w:sz w:val="24"/>
                <w:szCs w:val="24"/>
              </w:rPr>
            </w:pPr>
            <w:r>
              <w:rPr>
                <w:sz w:val="24"/>
                <w:szCs w:val="24"/>
              </w:rPr>
              <w:t>80</w:t>
            </w:r>
          </w:p>
        </w:tc>
        <w:tc>
          <w:tcPr>
            <w:tcW w:w="2410" w:type="dxa"/>
          </w:tcPr>
          <w:p w14:paraId="065BD6DE" w14:textId="77777777" w:rsidR="00316E46" w:rsidRDefault="00316E46" w:rsidP="00FA4D18">
            <w:pPr>
              <w:spacing w:line="360" w:lineRule="auto"/>
              <w:rPr>
                <w:sz w:val="24"/>
                <w:szCs w:val="24"/>
              </w:rPr>
            </w:pPr>
            <w:r>
              <w:rPr>
                <w:sz w:val="24"/>
                <w:szCs w:val="24"/>
              </w:rPr>
              <w:t>85</w:t>
            </w:r>
          </w:p>
        </w:tc>
        <w:tc>
          <w:tcPr>
            <w:tcW w:w="3180" w:type="dxa"/>
          </w:tcPr>
          <w:p w14:paraId="0C4EC39D" w14:textId="77777777" w:rsidR="00316E46" w:rsidRDefault="00BE0DD6" w:rsidP="00316E46">
            <w:pPr>
              <w:spacing w:line="360" w:lineRule="auto"/>
              <w:rPr>
                <w:sz w:val="24"/>
                <w:szCs w:val="24"/>
              </w:rPr>
            </w:pPr>
            <w:r>
              <w:rPr>
                <w:sz w:val="24"/>
                <w:szCs w:val="24"/>
              </w:rPr>
              <w:t>-5</w:t>
            </w:r>
          </w:p>
        </w:tc>
      </w:tr>
      <w:tr w:rsidR="00316E46" w14:paraId="7CB3FACE" w14:textId="77777777" w:rsidTr="00316E46">
        <w:tc>
          <w:tcPr>
            <w:tcW w:w="1526" w:type="dxa"/>
          </w:tcPr>
          <w:p w14:paraId="2779A052" w14:textId="77777777" w:rsidR="00316E46" w:rsidRDefault="00316E46" w:rsidP="00316E46">
            <w:pPr>
              <w:spacing w:line="360" w:lineRule="auto"/>
              <w:rPr>
                <w:sz w:val="24"/>
                <w:szCs w:val="24"/>
              </w:rPr>
            </w:pPr>
            <w:r>
              <w:rPr>
                <w:sz w:val="24"/>
                <w:szCs w:val="24"/>
              </w:rPr>
              <w:t>3</w:t>
            </w:r>
          </w:p>
        </w:tc>
        <w:tc>
          <w:tcPr>
            <w:tcW w:w="2126" w:type="dxa"/>
          </w:tcPr>
          <w:p w14:paraId="00082EBA" w14:textId="77777777" w:rsidR="00316E46" w:rsidRPr="00C83E29" w:rsidRDefault="00924992" w:rsidP="00FA4D18">
            <w:pPr>
              <w:spacing w:line="360" w:lineRule="auto"/>
              <w:rPr>
                <w:sz w:val="24"/>
                <w:szCs w:val="24"/>
              </w:rPr>
            </w:pPr>
            <w:r>
              <w:rPr>
                <w:sz w:val="24"/>
                <w:szCs w:val="24"/>
              </w:rPr>
              <w:t>80</w:t>
            </w:r>
          </w:p>
        </w:tc>
        <w:tc>
          <w:tcPr>
            <w:tcW w:w="2410" w:type="dxa"/>
          </w:tcPr>
          <w:p w14:paraId="54F54D3E" w14:textId="77777777" w:rsidR="00316E46" w:rsidRDefault="00316E46" w:rsidP="00FA4D18">
            <w:pPr>
              <w:spacing w:line="360" w:lineRule="auto"/>
              <w:rPr>
                <w:sz w:val="24"/>
                <w:szCs w:val="24"/>
              </w:rPr>
            </w:pPr>
            <w:r>
              <w:rPr>
                <w:sz w:val="24"/>
                <w:szCs w:val="24"/>
              </w:rPr>
              <w:t>87</w:t>
            </w:r>
          </w:p>
        </w:tc>
        <w:tc>
          <w:tcPr>
            <w:tcW w:w="3180" w:type="dxa"/>
          </w:tcPr>
          <w:p w14:paraId="61A11BCA" w14:textId="77777777" w:rsidR="00316E46" w:rsidRDefault="00BE0DD6" w:rsidP="00316E46">
            <w:pPr>
              <w:spacing w:line="360" w:lineRule="auto"/>
              <w:rPr>
                <w:sz w:val="24"/>
                <w:szCs w:val="24"/>
              </w:rPr>
            </w:pPr>
            <w:r>
              <w:rPr>
                <w:sz w:val="24"/>
                <w:szCs w:val="24"/>
              </w:rPr>
              <w:t>-7</w:t>
            </w:r>
          </w:p>
        </w:tc>
      </w:tr>
      <w:tr w:rsidR="00316E46" w14:paraId="6053E476" w14:textId="77777777" w:rsidTr="00316E46">
        <w:tc>
          <w:tcPr>
            <w:tcW w:w="1526" w:type="dxa"/>
          </w:tcPr>
          <w:p w14:paraId="1FA9BCA8" w14:textId="77777777" w:rsidR="00316E46" w:rsidRDefault="00316E46" w:rsidP="00316E46">
            <w:pPr>
              <w:spacing w:line="360" w:lineRule="auto"/>
              <w:rPr>
                <w:sz w:val="24"/>
                <w:szCs w:val="24"/>
              </w:rPr>
            </w:pPr>
            <w:r>
              <w:rPr>
                <w:sz w:val="24"/>
                <w:szCs w:val="24"/>
              </w:rPr>
              <w:t>4</w:t>
            </w:r>
          </w:p>
        </w:tc>
        <w:tc>
          <w:tcPr>
            <w:tcW w:w="2126" w:type="dxa"/>
          </w:tcPr>
          <w:p w14:paraId="4DB72A69" w14:textId="77777777" w:rsidR="00316E46" w:rsidRPr="00C83E29" w:rsidRDefault="00924992" w:rsidP="00FA4D18">
            <w:pPr>
              <w:spacing w:line="360" w:lineRule="auto"/>
              <w:rPr>
                <w:sz w:val="24"/>
                <w:szCs w:val="24"/>
              </w:rPr>
            </w:pPr>
            <w:r>
              <w:rPr>
                <w:sz w:val="24"/>
                <w:szCs w:val="24"/>
              </w:rPr>
              <w:t>47</w:t>
            </w:r>
          </w:p>
        </w:tc>
        <w:tc>
          <w:tcPr>
            <w:tcW w:w="2410" w:type="dxa"/>
          </w:tcPr>
          <w:p w14:paraId="06E2CC86" w14:textId="77777777" w:rsidR="00316E46" w:rsidRDefault="00316E46" w:rsidP="00FA4D18">
            <w:pPr>
              <w:spacing w:line="360" w:lineRule="auto"/>
              <w:rPr>
                <w:sz w:val="24"/>
                <w:szCs w:val="24"/>
              </w:rPr>
            </w:pPr>
            <w:r>
              <w:rPr>
                <w:sz w:val="24"/>
                <w:szCs w:val="24"/>
              </w:rPr>
              <w:t>42</w:t>
            </w:r>
          </w:p>
        </w:tc>
        <w:tc>
          <w:tcPr>
            <w:tcW w:w="3180" w:type="dxa"/>
          </w:tcPr>
          <w:p w14:paraId="45CCE401" w14:textId="77777777" w:rsidR="00316E46" w:rsidRDefault="00BE0DD6" w:rsidP="00316E46">
            <w:pPr>
              <w:spacing w:line="360" w:lineRule="auto"/>
              <w:rPr>
                <w:sz w:val="24"/>
                <w:szCs w:val="24"/>
              </w:rPr>
            </w:pPr>
            <w:r>
              <w:rPr>
                <w:sz w:val="24"/>
                <w:szCs w:val="24"/>
              </w:rPr>
              <w:t>5</w:t>
            </w:r>
          </w:p>
        </w:tc>
      </w:tr>
      <w:tr w:rsidR="00316E46" w14:paraId="68D44FD7" w14:textId="77777777" w:rsidTr="00316E46">
        <w:tc>
          <w:tcPr>
            <w:tcW w:w="1526" w:type="dxa"/>
          </w:tcPr>
          <w:p w14:paraId="0D706481" w14:textId="77777777" w:rsidR="00316E46" w:rsidRDefault="00316E46" w:rsidP="00316E46">
            <w:pPr>
              <w:spacing w:line="360" w:lineRule="auto"/>
              <w:rPr>
                <w:sz w:val="24"/>
                <w:szCs w:val="24"/>
              </w:rPr>
            </w:pPr>
            <w:r>
              <w:rPr>
                <w:sz w:val="24"/>
                <w:szCs w:val="24"/>
              </w:rPr>
              <w:t>5</w:t>
            </w:r>
          </w:p>
        </w:tc>
        <w:tc>
          <w:tcPr>
            <w:tcW w:w="2126" w:type="dxa"/>
          </w:tcPr>
          <w:p w14:paraId="2BCC4FFA" w14:textId="77777777" w:rsidR="00316E46" w:rsidRPr="00C83E29" w:rsidRDefault="00924992" w:rsidP="00FA4D18">
            <w:pPr>
              <w:spacing w:line="360" w:lineRule="auto"/>
              <w:rPr>
                <w:sz w:val="24"/>
                <w:szCs w:val="24"/>
              </w:rPr>
            </w:pPr>
            <w:r>
              <w:rPr>
                <w:sz w:val="24"/>
                <w:szCs w:val="24"/>
              </w:rPr>
              <w:t>67</w:t>
            </w:r>
          </w:p>
        </w:tc>
        <w:tc>
          <w:tcPr>
            <w:tcW w:w="2410" w:type="dxa"/>
          </w:tcPr>
          <w:p w14:paraId="5824FC9D" w14:textId="77777777" w:rsidR="00316E46" w:rsidRDefault="00316E46" w:rsidP="00FA4D18">
            <w:pPr>
              <w:spacing w:line="360" w:lineRule="auto"/>
              <w:rPr>
                <w:sz w:val="24"/>
                <w:szCs w:val="24"/>
              </w:rPr>
            </w:pPr>
            <w:r>
              <w:rPr>
                <w:sz w:val="24"/>
                <w:szCs w:val="24"/>
              </w:rPr>
              <w:t>87</w:t>
            </w:r>
          </w:p>
        </w:tc>
        <w:tc>
          <w:tcPr>
            <w:tcW w:w="3180" w:type="dxa"/>
          </w:tcPr>
          <w:p w14:paraId="1DFC083A" w14:textId="77777777" w:rsidR="00316E46" w:rsidRDefault="00BE0DD6" w:rsidP="00316E46">
            <w:pPr>
              <w:spacing w:line="360" w:lineRule="auto"/>
              <w:rPr>
                <w:sz w:val="24"/>
                <w:szCs w:val="24"/>
              </w:rPr>
            </w:pPr>
            <w:r>
              <w:rPr>
                <w:sz w:val="24"/>
                <w:szCs w:val="24"/>
              </w:rPr>
              <w:t>-20</w:t>
            </w:r>
          </w:p>
        </w:tc>
      </w:tr>
      <w:tr w:rsidR="00316E46" w14:paraId="56D92292" w14:textId="77777777" w:rsidTr="00316E46">
        <w:tc>
          <w:tcPr>
            <w:tcW w:w="1526" w:type="dxa"/>
          </w:tcPr>
          <w:p w14:paraId="3407E2D8" w14:textId="77777777" w:rsidR="00316E46" w:rsidRDefault="00316E46" w:rsidP="00316E46">
            <w:pPr>
              <w:spacing w:line="360" w:lineRule="auto"/>
              <w:rPr>
                <w:sz w:val="24"/>
                <w:szCs w:val="24"/>
              </w:rPr>
            </w:pPr>
            <w:r>
              <w:rPr>
                <w:sz w:val="24"/>
                <w:szCs w:val="24"/>
              </w:rPr>
              <w:t>6</w:t>
            </w:r>
          </w:p>
        </w:tc>
        <w:tc>
          <w:tcPr>
            <w:tcW w:w="2126" w:type="dxa"/>
          </w:tcPr>
          <w:p w14:paraId="2D9635FD" w14:textId="77777777" w:rsidR="00316E46" w:rsidRPr="00C83E29" w:rsidRDefault="00924992" w:rsidP="00FA4D18">
            <w:pPr>
              <w:spacing w:line="360" w:lineRule="auto"/>
              <w:rPr>
                <w:sz w:val="24"/>
                <w:szCs w:val="24"/>
              </w:rPr>
            </w:pPr>
            <w:r>
              <w:rPr>
                <w:sz w:val="24"/>
                <w:szCs w:val="24"/>
              </w:rPr>
              <w:t>100</w:t>
            </w:r>
          </w:p>
        </w:tc>
        <w:tc>
          <w:tcPr>
            <w:tcW w:w="2410" w:type="dxa"/>
          </w:tcPr>
          <w:p w14:paraId="76A1E341" w14:textId="77777777" w:rsidR="00316E46" w:rsidRDefault="00316E46" w:rsidP="00FA4D18">
            <w:pPr>
              <w:spacing w:line="360" w:lineRule="auto"/>
              <w:rPr>
                <w:sz w:val="24"/>
                <w:szCs w:val="24"/>
              </w:rPr>
            </w:pPr>
            <w:r>
              <w:rPr>
                <w:sz w:val="24"/>
                <w:szCs w:val="24"/>
              </w:rPr>
              <w:t>100</w:t>
            </w:r>
          </w:p>
        </w:tc>
        <w:tc>
          <w:tcPr>
            <w:tcW w:w="3180" w:type="dxa"/>
          </w:tcPr>
          <w:p w14:paraId="3B98253B" w14:textId="77777777" w:rsidR="00316E46" w:rsidRDefault="00BE0DD6" w:rsidP="00316E46">
            <w:pPr>
              <w:spacing w:line="360" w:lineRule="auto"/>
              <w:rPr>
                <w:sz w:val="24"/>
                <w:szCs w:val="24"/>
              </w:rPr>
            </w:pPr>
            <w:r>
              <w:rPr>
                <w:sz w:val="24"/>
                <w:szCs w:val="24"/>
              </w:rPr>
              <w:t>0</w:t>
            </w:r>
          </w:p>
        </w:tc>
      </w:tr>
      <w:tr w:rsidR="00316E46" w14:paraId="6CB9236F" w14:textId="77777777" w:rsidTr="00316E46">
        <w:tc>
          <w:tcPr>
            <w:tcW w:w="1526" w:type="dxa"/>
          </w:tcPr>
          <w:p w14:paraId="63102895" w14:textId="77777777" w:rsidR="00316E46" w:rsidRDefault="00316E46" w:rsidP="00316E46">
            <w:pPr>
              <w:spacing w:line="360" w:lineRule="auto"/>
              <w:rPr>
                <w:sz w:val="24"/>
                <w:szCs w:val="24"/>
              </w:rPr>
            </w:pPr>
            <w:r>
              <w:rPr>
                <w:sz w:val="24"/>
                <w:szCs w:val="24"/>
              </w:rPr>
              <w:t>7</w:t>
            </w:r>
          </w:p>
        </w:tc>
        <w:tc>
          <w:tcPr>
            <w:tcW w:w="2126" w:type="dxa"/>
          </w:tcPr>
          <w:p w14:paraId="7DF1CB65" w14:textId="77777777" w:rsidR="00316E46" w:rsidRPr="00C83E29" w:rsidRDefault="00924992" w:rsidP="00FA4D18">
            <w:pPr>
              <w:spacing w:line="360" w:lineRule="auto"/>
              <w:rPr>
                <w:sz w:val="24"/>
                <w:szCs w:val="24"/>
              </w:rPr>
            </w:pPr>
            <w:r>
              <w:rPr>
                <w:sz w:val="24"/>
                <w:szCs w:val="24"/>
              </w:rPr>
              <w:t>55</w:t>
            </w:r>
          </w:p>
        </w:tc>
        <w:tc>
          <w:tcPr>
            <w:tcW w:w="2410" w:type="dxa"/>
          </w:tcPr>
          <w:p w14:paraId="4014D7C7" w14:textId="77777777" w:rsidR="00316E46" w:rsidRDefault="00316E46" w:rsidP="00FA4D18">
            <w:pPr>
              <w:spacing w:line="360" w:lineRule="auto"/>
              <w:rPr>
                <w:sz w:val="24"/>
                <w:szCs w:val="24"/>
              </w:rPr>
            </w:pPr>
            <w:r>
              <w:rPr>
                <w:sz w:val="24"/>
                <w:szCs w:val="24"/>
              </w:rPr>
              <w:t>75</w:t>
            </w:r>
          </w:p>
        </w:tc>
        <w:tc>
          <w:tcPr>
            <w:tcW w:w="3180" w:type="dxa"/>
          </w:tcPr>
          <w:p w14:paraId="7AA6D152" w14:textId="77777777" w:rsidR="00316E46" w:rsidRDefault="00BE0DD6" w:rsidP="00316E46">
            <w:pPr>
              <w:spacing w:line="360" w:lineRule="auto"/>
              <w:rPr>
                <w:sz w:val="24"/>
                <w:szCs w:val="24"/>
              </w:rPr>
            </w:pPr>
            <w:r>
              <w:rPr>
                <w:sz w:val="24"/>
                <w:szCs w:val="24"/>
              </w:rPr>
              <w:t>-20</w:t>
            </w:r>
          </w:p>
        </w:tc>
      </w:tr>
      <w:tr w:rsidR="00316E46" w14:paraId="282639FB" w14:textId="77777777" w:rsidTr="00316E46">
        <w:tc>
          <w:tcPr>
            <w:tcW w:w="1526" w:type="dxa"/>
          </w:tcPr>
          <w:p w14:paraId="159141DA" w14:textId="77777777" w:rsidR="00316E46" w:rsidRDefault="00316E46" w:rsidP="00316E46">
            <w:pPr>
              <w:spacing w:line="360" w:lineRule="auto"/>
              <w:rPr>
                <w:sz w:val="24"/>
                <w:szCs w:val="24"/>
              </w:rPr>
            </w:pPr>
            <w:r>
              <w:rPr>
                <w:sz w:val="24"/>
                <w:szCs w:val="24"/>
              </w:rPr>
              <w:t>8</w:t>
            </w:r>
          </w:p>
        </w:tc>
        <w:tc>
          <w:tcPr>
            <w:tcW w:w="2126" w:type="dxa"/>
          </w:tcPr>
          <w:p w14:paraId="00980AA9" w14:textId="77777777" w:rsidR="00316E46" w:rsidRPr="00C83E29" w:rsidRDefault="00924992" w:rsidP="00FA4D18">
            <w:pPr>
              <w:spacing w:line="360" w:lineRule="auto"/>
              <w:rPr>
                <w:sz w:val="24"/>
                <w:szCs w:val="24"/>
              </w:rPr>
            </w:pPr>
            <w:r>
              <w:rPr>
                <w:sz w:val="24"/>
                <w:szCs w:val="24"/>
              </w:rPr>
              <w:t>55</w:t>
            </w:r>
          </w:p>
        </w:tc>
        <w:tc>
          <w:tcPr>
            <w:tcW w:w="2410" w:type="dxa"/>
          </w:tcPr>
          <w:p w14:paraId="63DDAD4A" w14:textId="77777777" w:rsidR="00316E46" w:rsidRDefault="00316E46" w:rsidP="00FA4D18">
            <w:pPr>
              <w:spacing w:line="360" w:lineRule="auto"/>
              <w:rPr>
                <w:sz w:val="24"/>
                <w:szCs w:val="24"/>
              </w:rPr>
            </w:pPr>
            <w:r>
              <w:rPr>
                <w:sz w:val="24"/>
                <w:szCs w:val="24"/>
              </w:rPr>
              <w:t>87</w:t>
            </w:r>
          </w:p>
        </w:tc>
        <w:tc>
          <w:tcPr>
            <w:tcW w:w="3180" w:type="dxa"/>
          </w:tcPr>
          <w:p w14:paraId="4A4DDD0E" w14:textId="77777777" w:rsidR="00316E46" w:rsidRDefault="00BE0DD6" w:rsidP="00316E46">
            <w:pPr>
              <w:spacing w:line="360" w:lineRule="auto"/>
              <w:rPr>
                <w:sz w:val="24"/>
                <w:szCs w:val="24"/>
              </w:rPr>
            </w:pPr>
            <w:r>
              <w:rPr>
                <w:sz w:val="24"/>
                <w:szCs w:val="24"/>
              </w:rPr>
              <w:t>-32</w:t>
            </w:r>
          </w:p>
        </w:tc>
      </w:tr>
      <w:tr w:rsidR="00316E46" w14:paraId="2A76AFD9" w14:textId="77777777" w:rsidTr="00316E46">
        <w:tc>
          <w:tcPr>
            <w:tcW w:w="1526" w:type="dxa"/>
          </w:tcPr>
          <w:p w14:paraId="5D8B0821" w14:textId="77777777" w:rsidR="00316E46" w:rsidRDefault="00316E46" w:rsidP="00316E46">
            <w:pPr>
              <w:spacing w:line="360" w:lineRule="auto"/>
              <w:rPr>
                <w:sz w:val="24"/>
                <w:szCs w:val="24"/>
              </w:rPr>
            </w:pPr>
            <w:r>
              <w:rPr>
                <w:sz w:val="24"/>
                <w:szCs w:val="24"/>
              </w:rPr>
              <w:t>9</w:t>
            </w:r>
          </w:p>
        </w:tc>
        <w:tc>
          <w:tcPr>
            <w:tcW w:w="2126" w:type="dxa"/>
          </w:tcPr>
          <w:p w14:paraId="39C3D1CD" w14:textId="77777777" w:rsidR="00316E46" w:rsidRPr="00C83E29" w:rsidRDefault="00924992" w:rsidP="00FA4D18">
            <w:pPr>
              <w:spacing w:line="360" w:lineRule="auto"/>
              <w:rPr>
                <w:sz w:val="24"/>
                <w:szCs w:val="24"/>
              </w:rPr>
            </w:pPr>
            <w:r>
              <w:rPr>
                <w:sz w:val="24"/>
                <w:szCs w:val="24"/>
              </w:rPr>
              <w:t>100</w:t>
            </w:r>
          </w:p>
        </w:tc>
        <w:tc>
          <w:tcPr>
            <w:tcW w:w="2410" w:type="dxa"/>
          </w:tcPr>
          <w:p w14:paraId="285469F5" w14:textId="77777777" w:rsidR="00316E46" w:rsidRDefault="00316E46" w:rsidP="00FA4D18">
            <w:pPr>
              <w:spacing w:line="360" w:lineRule="auto"/>
              <w:rPr>
                <w:sz w:val="24"/>
                <w:szCs w:val="24"/>
              </w:rPr>
            </w:pPr>
            <w:r>
              <w:rPr>
                <w:sz w:val="24"/>
                <w:szCs w:val="24"/>
              </w:rPr>
              <w:t>100</w:t>
            </w:r>
          </w:p>
        </w:tc>
        <w:tc>
          <w:tcPr>
            <w:tcW w:w="3180" w:type="dxa"/>
          </w:tcPr>
          <w:p w14:paraId="4971B698" w14:textId="77777777" w:rsidR="00316E46" w:rsidRDefault="00BE0DD6" w:rsidP="00316E46">
            <w:pPr>
              <w:spacing w:line="360" w:lineRule="auto"/>
              <w:rPr>
                <w:sz w:val="24"/>
                <w:szCs w:val="24"/>
              </w:rPr>
            </w:pPr>
            <w:r>
              <w:rPr>
                <w:sz w:val="24"/>
                <w:szCs w:val="24"/>
              </w:rPr>
              <w:t>0</w:t>
            </w:r>
          </w:p>
        </w:tc>
      </w:tr>
      <w:tr w:rsidR="00316E46" w14:paraId="23B4CBE3" w14:textId="77777777" w:rsidTr="00316E46">
        <w:tc>
          <w:tcPr>
            <w:tcW w:w="1526" w:type="dxa"/>
          </w:tcPr>
          <w:p w14:paraId="2644EE60" w14:textId="77777777" w:rsidR="00316E46" w:rsidRDefault="00316E46" w:rsidP="00316E46">
            <w:pPr>
              <w:spacing w:line="360" w:lineRule="auto"/>
              <w:rPr>
                <w:sz w:val="24"/>
                <w:szCs w:val="24"/>
              </w:rPr>
            </w:pPr>
            <w:r>
              <w:rPr>
                <w:sz w:val="24"/>
                <w:szCs w:val="24"/>
              </w:rPr>
              <w:t>10</w:t>
            </w:r>
          </w:p>
        </w:tc>
        <w:tc>
          <w:tcPr>
            <w:tcW w:w="2126" w:type="dxa"/>
          </w:tcPr>
          <w:p w14:paraId="3D79AAD9" w14:textId="77777777" w:rsidR="00316E46" w:rsidRPr="00C83E29" w:rsidRDefault="00924992" w:rsidP="00FA4D18">
            <w:pPr>
              <w:spacing w:line="360" w:lineRule="auto"/>
              <w:rPr>
                <w:sz w:val="24"/>
                <w:szCs w:val="24"/>
              </w:rPr>
            </w:pPr>
            <w:r>
              <w:rPr>
                <w:sz w:val="24"/>
                <w:szCs w:val="24"/>
              </w:rPr>
              <w:t>55</w:t>
            </w:r>
          </w:p>
        </w:tc>
        <w:tc>
          <w:tcPr>
            <w:tcW w:w="2410" w:type="dxa"/>
          </w:tcPr>
          <w:p w14:paraId="7F9C15BA" w14:textId="77777777" w:rsidR="00316E46" w:rsidRDefault="00316E46" w:rsidP="00FA4D18">
            <w:pPr>
              <w:spacing w:line="360" w:lineRule="auto"/>
              <w:rPr>
                <w:sz w:val="24"/>
                <w:szCs w:val="24"/>
              </w:rPr>
            </w:pPr>
            <w:r>
              <w:rPr>
                <w:sz w:val="24"/>
                <w:szCs w:val="24"/>
              </w:rPr>
              <w:t>94</w:t>
            </w:r>
          </w:p>
        </w:tc>
        <w:tc>
          <w:tcPr>
            <w:tcW w:w="3180" w:type="dxa"/>
          </w:tcPr>
          <w:p w14:paraId="21FA8B0A" w14:textId="77777777" w:rsidR="00316E46" w:rsidRDefault="00BE0DD6" w:rsidP="00316E46">
            <w:pPr>
              <w:spacing w:line="360" w:lineRule="auto"/>
              <w:rPr>
                <w:sz w:val="24"/>
                <w:szCs w:val="24"/>
              </w:rPr>
            </w:pPr>
            <w:r>
              <w:rPr>
                <w:sz w:val="24"/>
                <w:szCs w:val="24"/>
              </w:rPr>
              <w:t>-39</w:t>
            </w:r>
          </w:p>
        </w:tc>
      </w:tr>
      <w:tr w:rsidR="00316E46" w14:paraId="12E350BF" w14:textId="77777777" w:rsidTr="00316E46">
        <w:tc>
          <w:tcPr>
            <w:tcW w:w="1526" w:type="dxa"/>
          </w:tcPr>
          <w:p w14:paraId="69FE815A" w14:textId="77777777" w:rsidR="00316E46" w:rsidRDefault="00316E46" w:rsidP="00316E46">
            <w:pPr>
              <w:spacing w:line="360" w:lineRule="auto"/>
              <w:rPr>
                <w:sz w:val="24"/>
                <w:szCs w:val="24"/>
              </w:rPr>
            </w:pPr>
            <w:r>
              <w:rPr>
                <w:sz w:val="24"/>
                <w:szCs w:val="24"/>
              </w:rPr>
              <w:lastRenderedPageBreak/>
              <w:t>11</w:t>
            </w:r>
          </w:p>
        </w:tc>
        <w:tc>
          <w:tcPr>
            <w:tcW w:w="2126" w:type="dxa"/>
          </w:tcPr>
          <w:p w14:paraId="63B55B3F" w14:textId="77777777" w:rsidR="00316E46" w:rsidRPr="00C83E29" w:rsidRDefault="00924992" w:rsidP="00FA4D18">
            <w:pPr>
              <w:spacing w:line="360" w:lineRule="auto"/>
              <w:rPr>
                <w:sz w:val="24"/>
                <w:szCs w:val="24"/>
              </w:rPr>
            </w:pPr>
            <w:r>
              <w:rPr>
                <w:sz w:val="24"/>
                <w:szCs w:val="24"/>
              </w:rPr>
              <w:t>48</w:t>
            </w:r>
          </w:p>
        </w:tc>
        <w:tc>
          <w:tcPr>
            <w:tcW w:w="2410" w:type="dxa"/>
          </w:tcPr>
          <w:p w14:paraId="3F7A5BE6" w14:textId="77777777" w:rsidR="00316E46" w:rsidRDefault="00316E46" w:rsidP="00FA4D18">
            <w:pPr>
              <w:spacing w:line="360" w:lineRule="auto"/>
              <w:rPr>
                <w:sz w:val="24"/>
                <w:szCs w:val="24"/>
              </w:rPr>
            </w:pPr>
            <w:r>
              <w:rPr>
                <w:sz w:val="24"/>
                <w:szCs w:val="24"/>
              </w:rPr>
              <w:t>84</w:t>
            </w:r>
          </w:p>
        </w:tc>
        <w:tc>
          <w:tcPr>
            <w:tcW w:w="3180" w:type="dxa"/>
          </w:tcPr>
          <w:p w14:paraId="5424627E" w14:textId="77777777" w:rsidR="00316E46" w:rsidRDefault="00BE0DD6" w:rsidP="00316E46">
            <w:pPr>
              <w:spacing w:line="360" w:lineRule="auto"/>
              <w:rPr>
                <w:sz w:val="24"/>
                <w:szCs w:val="24"/>
              </w:rPr>
            </w:pPr>
            <w:r>
              <w:rPr>
                <w:sz w:val="24"/>
                <w:szCs w:val="24"/>
              </w:rPr>
              <w:t>-36</w:t>
            </w:r>
          </w:p>
        </w:tc>
      </w:tr>
      <w:tr w:rsidR="00316E46" w14:paraId="7873664D" w14:textId="77777777" w:rsidTr="00316E46">
        <w:tc>
          <w:tcPr>
            <w:tcW w:w="1526" w:type="dxa"/>
          </w:tcPr>
          <w:p w14:paraId="359D621D" w14:textId="77777777" w:rsidR="00316E46" w:rsidRDefault="00316E46" w:rsidP="00316E46">
            <w:pPr>
              <w:spacing w:line="360" w:lineRule="auto"/>
              <w:rPr>
                <w:sz w:val="24"/>
                <w:szCs w:val="24"/>
              </w:rPr>
            </w:pPr>
            <w:r>
              <w:rPr>
                <w:sz w:val="24"/>
                <w:szCs w:val="24"/>
              </w:rPr>
              <w:t>12</w:t>
            </w:r>
          </w:p>
        </w:tc>
        <w:tc>
          <w:tcPr>
            <w:tcW w:w="2126" w:type="dxa"/>
          </w:tcPr>
          <w:p w14:paraId="71C9CB3F" w14:textId="77777777" w:rsidR="00316E46" w:rsidRPr="00C83E29" w:rsidRDefault="00316E46" w:rsidP="00FA4D18">
            <w:pPr>
              <w:spacing w:line="360" w:lineRule="auto"/>
              <w:rPr>
                <w:sz w:val="24"/>
                <w:szCs w:val="24"/>
              </w:rPr>
            </w:pPr>
            <w:r w:rsidRPr="00C83E29">
              <w:rPr>
                <w:sz w:val="24"/>
                <w:szCs w:val="24"/>
              </w:rPr>
              <w:t>48</w:t>
            </w:r>
          </w:p>
        </w:tc>
        <w:tc>
          <w:tcPr>
            <w:tcW w:w="2410" w:type="dxa"/>
          </w:tcPr>
          <w:p w14:paraId="6587327C" w14:textId="77777777" w:rsidR="00316E46" w:rsidRDefault="00316E46" w:rsidP="00FA4D18">
            <w:pPr>
              <w:spacing w:line="360" w:lineRule="auto"/>
              <w:rPr>
                <w:sz w:val="24"/>
                <w:szCs w:val="24"/>
              </w:rPr>
            </w:pPr>
            <w:r>
              <w:rPr>
                <w:sz w:val="24"/>
                <w:szCs w:val="24"/>
              </w:rPr>
              <w:t>70</w:t>
            </w:r>
          </w:p>
        </w:tc>
        <w:tc>
          <w:tcPr>
            <w:tcW w:w="3180" w:type="dxa"/>
          </w:tcPr>
          <w:p w14:paraId="0EA8AFF8" w14:textId="77777777" w:rsidR="00316E46" w:rsidRDefault="00BE0DD6" w:rsidP="00316E46">
            <w:pPr>
              <w:spacing w:line="360" w:lineRule="auto"/>
              <w:rPr>
                <w:sz w:val="24"/>
                <w:szCs w:val="24"/>
              </w:rPr>
            </w:pPr>
            <w:r>
              <w:rPr>
                <w:sz w:val="24"/>
                <w:szCs w:val="24"/>
              </w:rPr>
              <w:t>-22</w:t>
            </w:r>
          </w:p>
        </w:tc>
      </w:tr>
      <w:tr w:rsidR="00316E46" w14:paraId="6EFE2FF3" w14:textId="77777777" w:rsidTr="00316E46">
        <w:tc>
          <w:tcPr>
            <w:tcW w:w="1526" w:type="dxa"/>
          </w:tcPr>
          <w:p w14:paraId="7E28946D" w14:textId="77777777" w:rsidR="00316E46" w:rsidRDefault="00316E46" w:rsidP="00316E46">
            <w:pPr>
              <w:spacing w:line="360" w:lineRule="auto"/>
              <w:rPr>
                <w:sz w:val="24"/>
                <w:szCs w:val="24"/>
              </w:rPr>
            </w:pPr>
            <w:r>
              <w:rPr>
                <w:sz w:val="24"/>
                <w:szCs w:val="24"/>
              </w:rPr>
              <w:t>13</w:t>
            </w:r>
          </w:p>
        </w:tc>
        <w:tc>
          <w:tcPr>
            <w:tcW w:w="2126" w:type="dxa"/>
          </w:tcPr>
          <w:p w14:paraId="75D30E8F" w14:textId="77777777" w:rsidR="00316E46" w:rsidRPr="00C83E29" w:rsidRDefault="00924992" w:rsidP="00FA4D18">
            <w:pPr>
              <w:spacing w:line="360" w:lineRule="auto"/>
              <w:rPr>
                <w:sz w:val="24"/>
                <w:szCs w:val="24"/>
              </w:rPr>
            </w:pPr>
            <w:r>
              <w:rPr>
                <w:sz w:val="24"/>
                <w:szCs w:val="24"/>
              </w:rPr>
              <w:t>73</w:t>
            </w:r>
          </w:p>
        </w:tc>
        <w:tc>
          <w:tcPr>
            <w:tcW w:w="2410" w:type="dxa"/>
          </w:tcPr>
          <w:p w14:paraId="3CE2729E" w14:textId="77777777" w:rsidR="00316E46" w:rsidRDefault="00316E46" w:rsidP="00FA4D18">
            <w:pPr>
              <w:spacing w:line="360" w:lineRule="auto"/>
              <w:rPr>
                <w:sz w:val="24"/>
                <w:szCs w:val="24"/>
              </w:rPr>
            </w:pPr>
            <w:r>
              <w:rPr>
                <w:sz w:val="24"/>
                <w:szCs w:val="24"/>
              </w:rPr>
              <w:t>84</w:t>
            </w:r>
          </w:p>
        </w:tc>
        <w:tc>
          <w:tcPr>
            <w:tcW w:w="3180" w:type="dxa"/>
          </w:tcPr>
          <w:p w14:paraId="5653FC2D" w14:textId="77777777" w:rsidR="00316E46" w:rsidRDefault="00BE0DD6" w:rsidP="00316E46">
            <w:pPr>
              <w:spacing w:line="360" w:lineRule="auto"/>
              <w:rPr>
                <w:sz w:val="24"/>
                <w:szCs w:val="24"/>
              </w:rPr>
            </w:pPr>
            <w:r>
              <w:rPr>
                <w:sz w:val="24"/>
                <w:szCs w:val="24"/>
              </w:rPr>
              <w:t>-11</w:t>
            </w:r>
          </w:p>
        </w:tc>
      </w:tr>
      <w:tr w:rsidR="00316E46" w14:paraId="73DA0DF4" w14:textId="77777777" w:rsidTr="00316E46">
        <w:tc>
          <w:tcPr>
            <w:tcW w:w="1526" w:type="dxa"/>
          </w:tcPr>
          <w:p w14:paraId="288262CF" w14:textId="77777777" w:rsidR="00316E46" w:rsidRDefault="00316E46" w:rsidP="00316E46">
            <w:pPr>
              <w:spacing w:line="360" w:lineRule="auto"/>
              <w:rPr>
                <w:sz w:val="24"/>
                <w:szCs w:val="24"/>
              </w:rPr>
            </w:pPr>
            <w:r>
              <w:rPr>
                <w:sz w:val="24"/>
                <w:szCs w:val="24"/>
              </w:rPr>
              <w:t>14</w:t>
            </w:r>
          </w:p>
        </w:tc>
        <w:tc>
          <w:tcPr>
            <w:tcW w:w="2126" w:type="dxa"/>
          </w:tcPr>
          <w:p w14:paraId="2D155779" w14:textId="77777777" w:rsidR="00316E46" w:rsidRPr="00C83E29" w:rsidRDefault="00924992" w:rsidP="00FA4D18">
            <w:pPr>
              <w:spacing w:line="360" w:lineRule="auto"/>
              <w:rPr>
                <w:sz w:val="24"/>
                <w:szCs w:val="24"/>
              </w:rPr>
            </w:pPr>
            <w:r>
              <w:rPr>
                <w:sz w:val="24"/>
                <w:szCs w:val="24"/>
              </w:rPr>
              <w:t>55</w:t>
            </w:r>
          </w:p>
        </w:tc>
        <w:tc>
          <w:tcPr>
            <w:tcW w:w="2410" w:type="dxa"/>
          </w:tcPr>
          <w:p w14:paraId="26C9803F" w14:textId="77777777" w:rsidR="00316E46" w:rsidRDefault="00316E46" w:rsidP="00FA4D18">
            <w:pPr>
              <w:spacing w:line="360" w:lineRule="auto"/>
              <w:rPr>
                <w:sz w:val="24"/>
                <w:szCs w:val="24"/>
              </w:rPr>
            </w:pPr>
            <w:r>
              <w:rPr>
                <w:sz w:val="24"/>
                <w:szCs w:val="24"/>
              </w:rPr>
              <w:t>70</w:t>
            </w:r>
          </w:p>
        </w:tc>
        <w:tc>
          <w:tcPr>
            <w:tcW w:w="3180" w:type="dxa"/>
          </w:tcPr>
          <w:p w14:paraId="1B49A8B6" w14:textId="77777777" w:rsidR="00316E46" w:rsidRDefault="00BE0DD6" w:rsidP="00316E46">
            <w:pPr>
              <w:spacing w:line="360" w:lineRule="auto"/>
              <w:rPr>
                <w:sz w:val="24"/>
                <w:szCs w:val="24"/>
              </w:rPr>
            </w:pPr>
            <w:r>
              <w:rPr>
                <w:sz w:val="24"/>
                <w:szCs w:val="24"/>
              </w:rPr>
              <w:t>-15</w:t>
            </w:r>
          </w:p>
        </w:tc>
      </w:tr>
      <w:tr w:rsidR="00316E46" w14:paraId="11E63E4F" w14:textId="77777777" w:rsidTr="00316E46">
        <w:tc>
          <w:tcPr>
            <w:tcW w:w="1526" w:type="dxa"/>
          </w:tcPr>
          <w:p w14:paraId="0F56408E" w14:textId="77777777" w:rsidR="00316E46" w:rsidRDefault="00316E46" w:rsidP="00316E46">
            <w:pPr>
              <w:spacing w:line="360" w:lineRule="auto"/>
              <w:rPr>
                <w:sz w:val="24"/>
                <w:szCs w:val="24"/>
              </w:rPr>
            </w:pPr>
            <w:r>
              <w:rPr>
                <w:sz w:val="24"/>
                <w:szCs w:val="24"/>
              </w:rPr>
              <w:t>15</w:t>
            </w:r>
          </w:p>
        </w:tc>
        <w:tc>
          <w:tcPr>
            <w:tcW w:w="2126" w:type="dxa"/>
          </w:tcPr>
          <w:p w14:paraId="7AF74540" w14:textId="77777777" w:rsidR="00316E46" w:rsidRPr="00C83E29" w:rsidRDefault="00924992" w:rsidP="00FA4D18">
            <w:pPr>
              <w:spacing w:line="360" w:lineRule="auto"/>
              <w:rPr>
                <w:sz w:val="24"/>
                <w:szCs w:val="24"/>
              </w:rPr>
            </w:pPr>
            <w:r>
              <w:rPr>
                <w:sz w:val="24"/>
                <w:szCs w:val="24"/>
              </w:rPr>
              <w:t>73</w:t>
            </w:r>
          </w:p>
        </w:tc>
        <w:tc>
          <w:tcPr>
            <w:tcW w:w="2410" w:type="dxa"/>
          </w:tcPr>
          <w:p w14:paraId="7B2894E5" w14:textId="77777777" w:rsidR="00316E46" w:rsidRDefault="00316E46" w:rsidP="00FA4D18">
            <w:pPr>
              <w:spacing w:line="360" w:lineRule="auto"/>
              <w:rPr>
                <w:sz w:val="24"/>
                <w:szCs w:val="24"/>
              </w:rPr>
            </w:pPr>
            <w:r>
              <w:rPr>
                <w:sz w:val="24"/>
                <w:szCs w:val="24"/>
              </w:rPr>
              <w:t>77</w:t>
            </w:r>
          </w:p>
        </w:tc>
        <w:tc>
          <w:tcPr>
            <w:tcW w:w="3180" w:type="dxa"/>
          </w:tcPr>
          <w:p w14:paraId="5EE4FDB7" w14:textId="77777777" w:rsidR="00316E46" w:rsidRDefault="00BE0DD6" w:rsidP="00316E46">
            <w:pPr>
              <w:spacing w:line="360" w:lineRule="auto"/>
              <w:rPr>
                <w:sz w:val="24"/>
                <w:szCs w:val="24"/>
              </w:rPr>
            </w:pPr>
            <w:r>
              <w:rPr>
                <w:sz w:val="24"/>
                <w:szCs w:val="24"/>
              </w:rPr>
              <w:t>-4</w:t>
            </w:r>
          </w:p>
        </w:tc>
      </w:tr>
      <w:tr w:rsidR="00316E46" w14:paraId="05D64149" w14:textId="77777777" w:rsidTr="00316E46">
        <w:tc>
          <w:tcPr>
            <w:tcW w:w="1526" w:type="dxa"/>
          </w:tcPr>
          <w:p w14:paraId="48F11498" w14:textId="77777777" w:rsidR="00316E46" w:rsidRDefault="00316E46" w:rsidP="00316E46">
            <w:pPr>
              <w:spacing w:line="360" w:lineRule="auto"/>
              <w:rPr>
                <w:sz w:val="24"/>
                <w:szCs w:val="24"/>
              </w:rPr>
            </w:pPr>
            <w:r>
              <w:rPr>
                <w:sz w:val="24"/>
                <w:szCs w:val="24"/>
              </w:rPr>
              <w:t>16</w:t>
            </w:r>
          </w:p>
        </w:tc>
        <w:tc>
          <w:tcPr>
            <w:tcW w:w="2126" w:type="dxa"/>
          </w:tcPr>
          <w:p w14:paraId="63AFF863" w14:textId="77777777" w:rsidR="00316E46" w:rsidRPr="00C83E29" w:rsidRDefault="00924992" w:rsidP="00FA4D18">
            <w:pPr>
              <w:spacing w:line="360" w:lineRule="auto"/>
              <w:rPr>
                <w:sz w:val="24"/>
                <w:szCs w:val="24"/>
              </w:rPr>
            </w:pPr>
            <w:r>
              <w:rPr>
                <w:sz w:val="24"/>
                <w:szCs w:val="24"/>
              </w:rPr>
              <w:t>55</w:t>
            </w:r>
          </w:p>
        </w:tc>
        <w:tc>
          <w:tcPr>
            <w:tcW w:w="2410" w:type="dxa"/>
          </w:tcPr>
          <w:p w14:paraId="70D8E0C1" w14:textId="77777777" w:rsidR="00316E46" w:rsidRDefault="00316E46" w:rsidP="00FA4D18">
            <w:pPr>
              <w:spacing w:line="360" w:lineRule="auto"/>
              <w:rPr>
                <w:sz w:val="24"/>
                <w:szCs w:val="24"/>
              </w:rPr>
            </w:pPr>
            <w:r>
              <w:rPr>
                <w:sz w:val="24"/>
                <w:szCs w:val="24"/>
              </w:rPr>
              <w:t>84</w:t>
            </w:r>
          </w:p>
        </w:tc>
        <w:tc>
          <w:tcPr>
            <w:tcW w:w="3180" w:type="dxa"/>
          </w:tcPr>
          <w:p w14:paraId="4B333071" w14:textId="77777777" w:rsidR="00316E46" w:rsidRDefault="00BE0DD6" w:rsidP="00316E46">
            <w:pPr>
              <w:spacing w:line="360" w:lineRule="auto"/>
              <w:rPr>
                <w:sz w:val="24"/>
                <w:szCs w:val="24"/>
              </w:rPr>
            </w:pPr>
            <w:r>
              <w:rPr>
                <w:sz w:val="24"/>
                <w:szCs w:val="24"/>
              </w:rPr>
              <w:t>-29</w:t>
            </w:r>
          </w:p>
        </w:tc>
      </w:tr>
      <w:tr w:rsidR="00316E46" w14:paraId="522B559A" w14:textId="77777777" w:rsidTr="00316E46">
        <w:tc>
          <w:tcPr>
            <w:tcW w:w="1526" w:type="dxa"/>
          </w:tcPr>
          <w:p w14:paraId="07934605" w14:textId="77777777" w:rsidR="00316E46" w:rsidRDefault="00316E46" w:rsidP="00316E46">
            <w:pPr>
              <w:spacing w:line="360" w:lineRule="auto"/>
              <w:rPr>
                <w:sz w:val="24"/>
                <w:szCs w:val="24"/>
              </w:rPr>
            </w:pPr>
            <w:r>
              <w:rPr>
                <w:sz w:val="24"/>
                <w:szCs w:val="24"/>
              </w:rPr>
              <w:t>17</w:t>
            </w:r>
          </w:p>
        </w:tc>
        <w:tc>
          <w:tcPr>
            <w:tcW w:w="2126" w:type="dxa"/>
          </w:tcPr>
          <w:p w14:paraId="37F1DFA5" w14:textId="77777777" w:rsidR="00316E46" w:rsidRPr="00C83E29" w:rsidRDefault="00924992" w:rsidP="00FA4D18">
            <w:pPr>
              <w:spacing w:line="360" w:lineRule="auto"/>
              <w:rPr>
                <w:sz w:val="24"/>
                <w:szCs w:val="24"/>
              </w:rPr>
            </w:pPr>
            <w:r>
              <w:rPr>
                <w:sz w:val="24"/>
                <w:szCs w:val="24"/>
              </w:rPr>
              <w:t>55</w:t>
            </w:r>
          </w:p>
        </w:tc>
        <w:tc>
          <w:tcPr>
            <w:tcW w:w="2410" w:type="dxa"/>
          </w:tcPr>
          <w:p w14:paraId="551D8EC3" w14:textId="77777777" w:rsidR="00316E46" w:rsidRDefault="00316E46" w:rsidP="00FA4D18">
            <w:pPr>
              <w:spacing w:line="360" w:lineRule="auto"/>
              <w:rPr>
                <w:sz w:val="24"/>
                <w:szCs w:val="24"/>
              </w:rPr>
            </w:pPr>
            <w:r>
              <w:rPr>
                <w:sz w:val="24"/>
                <w:szCs w:val="24"/>
              </w:rPr>
              <w:t>77</w:t>
            </w:r>
          </w:p>
        </w:tc>
        <w:tc>
          <w:tcPr>
            <w:tcW w:w="3180" w:type="dxa"/>
          </w:tcPr>
          <w:p w14:paraId="69FAB62A" w14:textId="77777777" w:rsidR="00316E46" w:rsidRDefault="00BE0DD6" w:rsidP="00316E46">
            <w:pPr>
              <w:spacing w:line="360" w:lineRule="auto"/>
              <w:rPr>
                <w:sz w:val="24"/>
                <w:szCs w:val="24"/>
              </w:rPr>
            </w:pPr>
            <w:r>
              <w:rPr>
                <w:sz w:val="24"/>
                <w:szCs w:val="24"/>
              </w:rPr>
              <w:t>-22</w:t>
            </w:r>
          </w:p>
        </w:tc>
      </w:tr>
      <w:tr w:rsidR="00316E46" w14:paraId="0357FD0B" w14:textId="77777777" w:rsidTr="00316E46">
        <w:tc>
          <w:tcPr>
            <w:tcW w:w="1526" w:type="dxa"/>
          </w:tcPr>
          <w:p w14:paraId="637FE7CF" w14:textId="77777777" w:rsidR="00316E46" w:rsidRDefault="00316E46" w:rsidP="00316E46">
            <w:pPr>
              <w:spacing w:line="360" w:lineRule="auto"/>
              <w:rPr>
                <w:sz w:val="24"/>
                <w:szCs w:val="24"/>
              </w:rPr>
            </w:pPr>
            <w:r>
              <w:rPr>
                <w:sz w:val="24"/>
                <w:szCs w:val="24"/>
              </w:rPr>
              <w:t>18</w:t>
            </w:r>
          </w:p>
        </w:tc>
        <w:tc>
          <w:tcPr>
            <w:tcW w:w="2126" w:type="dxa"/>
          </w:tcPr>
          <w:p w14:paraId="3CECDB7F" w14:textId="77777777" w:rsidR="00316E46" w:rsidRPr="00C83E29" w:rsidRDefault="00924992" w:rsidP="00FA4D18">
            <w:pPr>
              <w:spacing w:line="360" w:lineRule="auto"/>
              <w:rPr>
                <w:sz w:val="24"/>
                <w:szCs w:val="24"/>
              </w:rPr>
            </w:pPr>
            <w:r>
              <w:rPr>
                <w:sz w:val="24"/>
                <w:szCs w:val="24"/>
              </w:rPr>
              <w:t>73</w:t>
            </w:r>
          </w:p>
        </w:tc>
        <w:tc>
          <w:tcPr>
            <w:tcW w:w="2410" w:type="dxa"/>
          </w:tcPr>
          <w:p w14:paraId="65AD752B" w14:textId="77777777" w:rsidR="00316E46" w:rsidRDefault="00316E46" w:rsidP="00FA4D18">
            <w:pPr>
              <w:spacing w:line="360" w:lineRule="auto"/>
              <w:rPr>
                <w:sz w:val="24"/>
                <w:szCs w:val="24"/>
              </w:rPr>
            </w:pPr>
            <w:r>
              <w:rPr>
                <w:sz w:val="24"/>
                <w:szCs w:val="24"/>
              </w:rPr>
              <w:t>47</w:t>
            </w:r>
          </w:p>
        </w:tc>
        <w:tc>
          <w:tcPr>
            <w:tcW w:w="3180" w:type="dxa"/>
          </w:tcPr>
          <w:p w14:paraId="4A74F140" w14:textId="77777777" w:rsidR="00316E46" w:rsidRDefault="00BE0DD6" w:rsidP="00316E46">
            <w:pPr>
              <w:spacing w:line="360" w:lineRule="auto"/>
              <w:rPr>
                <w:sz w:val="24"/>
                <w:szCs w:val="24"/>
              </w:rPr>
            </w:pPr>
            <w:r>
              <w:rPr>
                <w:sz w:val="24"/>
                <w:szCs w:val="24"/>
              </w:rPr>
              <w:t>26</w:t>
            </w:r>
          </w:p>
        </w:tc>
      </w:tr>
    </w:tbl>
    <w:p w14:paraId="61934BD6" w14:textId="77777777" w:rsidR="00316E46" w:rsidRDefault="00316E46" w:rsidP="00316E46">
      <w:pPr>
        <w:spacing w:line="360" w:lineRule="auto"/>
        <w:rPr>
          <w:sz w:val="24"/>
          <w:szCs w:val="24"/>
        </w:rPr>
      </w:pPr>
    </w:p>
    <w:p w14:paraId="6AD13D76" w14:textId="77777777" w:rsidR="007E01B3" w:rsidRPr="00F54845" w:rsidRDefault="00316E46" w:rsidP="00316E46">
      <w:pPr>
        <w:spacing w:line="360" w:lineRule="auto"/>
        <w:rPr>
          <w:sz w:val="24"/>
          <w:szCs w:val="24"/>
        </w:rPr>
      </w:pPr>
      <w:r>
        <w:rPr>
          <w:sz w:val="24"/>
          <w:szCs w:val="24"/>
        </w:rPr>
        <w:t xml:space="preserve"> </w:t>
      </w:r>
      <w:r w:rsidR="007E01B3">
        <w:rPr>
          <w:sz w:val="24"/>
          <w:szCs w:val="24"/>
        </w:rPr>
        <w:tab/>
        <w:t xml:space="preserve">We calculated the mean difference because </w:t>
      </w:r>
      <w:r w:rsidR="00FA4D18">
        <w:rPr>
          <w:sz w:val="24"/>
          <w:szCs w:val="24"/>
        </w:rPr>
        <w:t>this</w:t>
      </w:r>
      <w:r w:rsidR="007E01B3">
        <w:rPr>
          <w:sz w:val="24"/>
          <w:szCs w:val="24"/>
        </w:rPr>
        <w:t xml:space="preserve"> is the most useful average for comparing pairs of values. Since the pre-test mean was 65.89 and the post-test mean was 79.28, the mean difference is -13.39 which </w:t>
      </w:r>
      <w:r w:rsidR="00A83689">
        <w:rPr>
          <w:sz w:val="24"/>
          <w:szCs w:val="24"/>
        </w:rPr>
        <w:t>tells us</w:t>
      </w:r>
      <w:r w:rsidR="007E01B3">
        <w:rPr>
          <w:sz w:val="24"/>
          <w:szCs w:val="24"/>
        </w:rPr>
        <w:t xml:space="preserve"> that there </w:t>
      </w:r>
      <w:r w:rsidR="007E01B3">
        <w:rPr>
          <w:i/>
          <w:sz w:val="24"/>
          <w:szCs w:val="24"/>
        </w:rPr>
        <w:t>is</w:t>
      </w:r>
      <w:r w:rsidR="007E01B3">
        <w:rPr>
          <w:sz w:val="24"/>
          <w:szCs w:val="24"/>
        </w:rPr>
        <w:t xml:space="preserve"> a difference between the values in the two samples. </w:t>
      </w:r>
      <w:r w:rsidR="00FA4D18">
        <w:rPr>
          <w:sz w:val="24"/>
          <w:szCs w:val="24"/>
        </w:rPr>
        <w:t xml:space="preserve">Here the t-statistic is -3.507 with 17 degrees of freedom. The corresponding </w:t>
      </w:r>
      <w:r w:rsidR="00047D6A">
        <w:rPr>
          <w:sz w:val="24"/>
          <w:szCs w:val="24"/>
        </w:rPr>
        <w:t>two-tailed p-value is .003, which is less than 0.05, and so we co</w:t>
      </w:r>
      <w:r w:rsidR="00F54845">
        <w:rPr>
          <w:sz w:val="24"/>
          <w:szCs w:val="24"/>
        </w:rPr>
        <w:t>nclude that the mean difference is different from 0 (</w:t>
      </w:r>
      <m:oMath>
        <m:r>
          <w:rPr>
            <w:rFonts w:ascii="Cambria Math" w:hAnsi="Cambria Math"/>
            <w:sz w:val="24"/>
            <w:szCs w:val="24"/>
          </w:rPr>
          <m:t>t=-3.507, 95% CI=</m:t>
        </m:r>
        <m:d>
          <m:dPr>
            <m:ctrlPr>
              <w:rPr>
                <w:rFonts w:ascii="Cambria Math" w:hAnsi="Cambria Math"/>
                <w:i/>
                <w:sz w:val="24"/>
                <w:szCs w:val="24"/>
              </w:rPr>
            </m:ctrlPr>
          </m:dPr>
          <m:e>
            <m:r>
              <w:rPr>
                <w:rFonts w:ascii="Cambria Math" w:hAnsi="Cambria Math"/>
                <w:sz w:val="24"/>
                <w:szCs w:val="24"/>
              </w:rPr>
              <m:t>-21.44387, -5.33390</m:t>
            </m:r>
          </m:e>
        </m:d>
        <m:r>
          <w:rPr>
            <w:rFonts w:ascii="Cambria Math" w:hAnsi="Cambria Math"/>
            <w:sz w:val="24"/>
            <w:szCs w:val="24"/>
          </w:rPr>
          <m:t>df=17, p=.003,α=0.05)</m:t>
        </m:r>
      </m:oMath>
      <w:r w:rsidR="00F54845">
        <w:rPr>
          <w:sz w:val="24"/>
          <w:szCs w:val="24"/>
        </w:rPr>
        <w:t xml:space="preserve">i.e. there </w:t>
      </w:r>
      <w:r w:rsidR="00F54845">
        <w:rPr>
          <w:i/>
          <w:sz w:val="24"/>
          <w:szCs w:val="24"/>
        </w:rPr>
        <w:t>is</w:t>
      </w:r>
      <w:r w:rsidR="00F54845">
        <w:rPr>
          <w:sz w:val="24"/>
          <w:szCs w:val="24"/>
        </w:rPr>
        <w:t xml:space="preserve"> a difference between the mean on the pre-test and the mean on the post test</w:t>
      </w:r>
      <w:r w:rsidR="007C0132">
        <w:rPr>
          <w:sz w:val="24"/>
          <w:szCs w:val="24"/>
        </w:rPr>
        <w:t>, significant at the 0.05 level</w:t>
      </w:r>
      <w:r w:rsidR="00F54845">
        <w:rPr>
          <w:sz w:val="24"/>
          <w:szCs w:val="24"/>
        </w:rPr>
        <w:t xml:space="preserve">. </w:t>
      </w:r>
    </w:p>
    <w:p w14:paraId="782FC735" w14:textId="77777777" w:rsidR="00316E46" w:rsidRDefault="00FE3121" w:rsidP="00171AD5">
      <w:pPr>
        <w:spacing w:line="360" w:lineRule="auto"/>
        <w:rPr>
          <w:sz w:val="24"/>
          <w:szCs w:val="24"/>
        </w:rPr>
      </w:pPr>
      <w:r>
        <w:rPr>
          <w:sz w:val="24"/>
          <w:szCs w:val="24"/>
        </w:rPr>
        <w:tab/>
        <w:t xml:space="preserve">Building upon this, we updated the hypotheses to test if students did </w:t>
      </w:r>
      <w:r>
        <w:rPr>
          <w:i/>
          <w:sz w:val="24"/>
          <w:szCs w:val="24"/>
        </w:rPr>
        <w:t>better</w:t>
      </w:r>
      <w:r>
        <w:rPr>
          <w:sz w:val="24"/>
          <w:szCs w:val="24"/>
        </w:rPr>
        <w:t xml:space="preserve"> on the post-test using the following:</w:t>
      </w:r>
    </w:p>
    <w:p w14:paraId="5BFA3975" w14:textId="77777777" w:rsidR="00FE3121" w:rsidRPr="00316E46" w:rsidRDefault="00FE6E1D" w:rsidP="00FE3121">
      <w:pPr>
        <w:spacing w:line="360" w:lineRule="auto"/>
        <w:ind w:firstLine="360"/>
        <w:rPr>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D</m:t>
              </m:r>
            </m:sub>
          </m:sSub>
          <m:r>
            <w:rPr>
              <w:rFonts w:ascii="Cambria Math" w:hAnsi="Cambria Math"/>
              <w:sz w:val="24"/>
              <w:szCs w:val="24"/>
            </w:rPr>
            <m:t>≥0…Results on post-test were less than (or equal to) pre-test</m:t>
          </m:r>
        </m:oMath>
      </m:oMathPara>
    </w:p>
    <w:p w14:paraId="297B2B6D" w14:textId="77777777" w:rsidR="00FE3121" w:rsidRDefault="00FE6E1D" w:rsidP="00FE3121">
      <w:pPr>
        <w:spacing w:line="360" w:lineRule="auto"/>
        <w:ind w:firstLine="360"/>
        <w:rPr>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D</m:t>
              </m:r>
            </m:sub>
          </m:sSub>
          <m:r>
            <w:rPr>
              <w:rFonts w:ascii="Cambria Math" w:hAnsi="Cambria Math"/>
              <w:sz w:val="24"/>
              <w:szCs w:val="24"/>
            </w:rPr>
            <m:t>&lt;0…Results on post-test were better than pre-test</m:t>
          </m:r>
        </m:oMath>
      </m:oMathPara>
    </w:p>
    <w:p w14:paraId="753DB9FA" w14:textId="77777777" w:rsidR="00BA33AD" w:rsidRDefault="008904A1" w:rsidP="00BA33AD">
      <w:pPr>
        <w:spacing w:line="360" w:lineRule="auto"/>
        <w:rPr>
          <w:sz w:val="24"/>
          <w:szCs w:val="24"/>
        </w:rPr>
      </w:pPr>
      <w:r>
        <w:rPr>
          <w:sz w:val="24"/>
          <w:szCs w:val="24"/>
        </w:rPr>
        <w:t xml:space="preserve">Since this is now a one-tail test, the actual p-value is </w:t>
      </w:r>
      <m:oMath>
        <m:r>
          <w:rPr>
            <w:rFonts w:ascii="Cambria Math" w:hAnsi="Cambria Math"/>
            <w:sz w:val="24"/>
            <w:szCs w:val="24"/>
          </w:rPr>
          <m:t>p=.0015</m:t>
        </m:r>
      </m:oMath>
      <w:r>
        <w:rPr>
          <w:sz w:val="24"/>
          <w:szCs w:val="24"/>
        </w:rPr>
        <w:t xml:space="preserve"> which is a significant result at the 0.05 level and hence we can conclude that students did better on the post-test than on the pre-test ((</w:t>
      </w:r>
      <m:oMath>
        <m:r>
          <w:rPr>
            <w:rFonts w:ascii="Cambria Math" w:hAnsi="Cambria Math"/>
            <w:sz w:val="24"/>
            <w:szCs w:val="24"/>
          </w:rPr>
          <m:t>t=-3.507, 95% CI=</m:t>
        </m:r>
        <m:d>
          <m:dPr>
            <m:ctrlPr>
              <w:rPr>
                <w:rFonts w:ascii="Cambria Math" w:hAnsi="Cambria Math"/>
                <w:i/>
                <w:sz w:val="24"/>
                <w:szCs w:val="24"/>
              </w:rPr>
            </m:ctrlPr>
          </m:dPr>
          <m:e>
            <m:r>
              <w:rPr>
                <w:rFonts w:ascii="Cambria Math" w:hAnsi="Cambria Math"/>
                <w:sz w:val="24"/>
                <w:szCs w:val="24"/>
              </w:rPr>
              <m:t>-21.44387, -5.33390</m:t>
            </m:r>
          </m:e>
        </m:d>
        <m:r>
          <w:rPr>
            <w:rFonts w:ascii="Cambria Math" w:hAnsi="Cambria Math"/>
            <w:sz w:val="24"/>
            <w:szCs w:val="24"/>
          </w:rPr>
          <m:t>df=17, p=.0015,α=0.05</m:t>
        </m:r>
      </m:oMath>
      <w:r>
        <w:rPr>
          <w:sz w:val="24"/>
          <w:szCs w:val="24"/>
        </w:rPr>
        <w:t>).</w:t>
      </w:r>
      <w:r w:rsidR="00554BEF">
        <w:rPr>
          <w:sz w:val="24"/>
          <w:szCs w:val="24"/>
        </w:rPr>
        <w:t xml:space="preserve"> The basic assumptions of and a randomly selected sample and normally distributed difference were checked here thus ensuring validity for </w:t>
      </w:r>
      <w:bookmarkStart w:id="71" w:name="_Toc395689987"/>
      <w:r w:rsidR="00554BEF">
        <w:rPr>
          <w:sz w:val="24"/>
          <w:szCs w:val="24"/>
        </w:rPr>
        <w:t>the paired t-test.</w:t>
      </w:r>
    </w:p>
    <w:p w14:paraId="5C14B3AA" w14:textId="77777777" w:rsidR="00554BEF" w:rsidRPr="00BA33AD" w:rsidRDefault="00554BEF" w:rsidP="00BA33AD">
      <w:pPr>
        <w:spacing w:line="360" w:lineRule="auto"/>
        <w:rPr>
          <w:sz w:val="24"/>
          <w:szCs w:val="24"/>
        </w:rPr>
      </w:pPr>
    </w:p>
    <w:p w14:paraId="213D66BD" w14:textId="77777777" w:rsidR="008904A1" w:rsidRPr="00FE3121" w:rsidRDefault="008904A1" w:rsidP="008904A1">
      <w:pPr>
        <w:pStyle w:val="Heading3"/>
      </w:pPr>
      <w:r>
        <w:rPr>
          <w:rFonts w:eastAsiaTheme="minorEastAsia"/>
        </w:rPr>
        <w:t>Conclusion</w:t>
      </w:r>
      <w:bookmarkEnd w:id="71"/>
    </w:p>
    <w:p w14:paraId="4B9B1C4D" w14:textId="77777777" w:rsidR="008904A1" w:rsidRDefault="008904A1"/>
    <w:p w14:paraId="1899A64B" w14:textId="77777777" w:rsidR="008904A1" w:rsidRDefault="008904A1" w:rsidP="00994D9E">
      <w:pPr>
        <w:spacing w:line="360" w:lineRule="auto"/>
        <w:ind w:firstLine="720"/>
        <w:rPr>
          <w:sz w:val="24"/>
          <w:szCs w:val="24"/>
        </w:rPr>
      </w:pPr>
      <w:r w:rsidRPr="008904A1">
        <w:rPr>
          <w:sz w:val="24"/>
          <w:szCs w:val="24"/>
        </w:rPr>
        <w:lastRenderedPageBreak/>
        <w:t>In this chapter we explored if participation in a problem-based learning component of a mathem</w:t>
      </w:r>
      <w:r>
        <w:rPr>
          <w:sz w:val="24"/>
          <w:szCs w:val="24"/>
        </w:rPr>
        <w:t>atics module developed and improved</w:t>
      </w:r>
      <w:r w:rsidRPr="008904A1">
        <w:rPr>
          <w:sz w:val="24"/>
          <w:szCs w:val="24"/>
        </w:rPr>
        <w:t xml:space="preserve"> knowledge of basic mathematical skills.</w:t>
      </w:r>
      <w:r>
        <w:rPr>
          <w:sz w:val="24"/>
          <w:szCs w:val="24"/>
        </w:rPr>
        <w:t xml:space="preserve"> To this end, a mathematics diagnostic assessment was developed containing multiple choice questions about basic mathematical concepts. Students were given this ass</w:t>
      </w:r>
      <w:r w:rsidR="00994D9E">
        <w:rPr>
          <w:sz w:val="24"/>
          <w:szCs w:val="24"/>
        </w:rPr>
        <w:t xml:space="preserve">essment during Week 1 and results discussed. Students then participated in a block of problem-based learning tutorials where they developed solutions to problems involving basic mathematics applied to real-life situations. Students were again given the assessment during Week 12. Results from the initial pre-test and the final post-test were then compared using a paired samples t-test. This analysis allowed me to conclude that the results on the post-test (after participation in the PBL tutorials) were </w:t>
      </w:r>
      <w:r w:rsidR="00D94231">
        <w:rPr>
          <w:sz w:val="24"/>
          <w:szCs w:val="24"/>
        </w:rPr>
        <w:t xml:space="preserve">significantly </w:t>
      </w:r>
      <w:r w:rsidR="00E82C78">
        <w:rPr>
          <w:sz w:val="24"/>
          <w:szCs w:val="24"/>
        </w:rPr>
        <w:t>(</w:t>
      </w:r>
      <m:oMath>
        <m:r>
          <w:rPr>
            <w:rFonts w:ascii="Cambria Math" w:hAnsi="Cambria Math"/>
            <w:sz w:val="24"/>
            <w:szCs w:val="24"/>
          </w:rPr>
          <m:t>p=0.05)</m:t>
        </m:r>
      </m:oMath>
      <w:r w:rsidR="00E82C78">
        <w:rPr>
          <w:sz w:val="24"/>
          <w:szCs w:val="24"/>
        </w:rPr>
        <w:t xml:space="preserve"> </w:t>
      </w:r>
      <w:r w:rsidR="00994D9E">
        <w:rPr>
          <w:sz w:val="24"/>
          <w:szCs w:val="24"/>
        </w:rPr>
        <w:t xml:space="preserve">better than the results on the initial test. It is my claim that, </w:t>
      </w:r>
      <w:r w:rsidR="00994D9E" w:rsidRPr="00994D9E">
        <w:rPr>
          <w:sz w:val="24"/>
          <w:szCs w:val="24"/>
        </w:rPr>
        <w:t>whilst it may not be the only contributing factor, participation in problem-based learning tutorials helped these students to improve their knowledge and skills of basic mathematical concepts</w:t>
      </w:r>
      <w:r w:rsidR="00B850A6">
        <w:rPr>
          <w:sz w:val="24"/>
          <w:szCs w:val="24"/>
        </w:rPr>
        <w:t>.</w:t>
      </w:r>
      <w:r w:rsidR="00994D9E" w:rsidRPr="00994D9E">
        <w:rPr>
          <w:sz w:val="24"/>
          <w:szCs w:val="24"/>
        </w:rPr>
        <w:t xml:space="preserve"> </w:t>
      </w:r>
    </w:p>
    <w:p w14:paraId="598D496F" w14:textId="77777777" w:rsidR="001955BE" w:rsidRPr="00994D9E" w:rsidRDefault="001955BE" w:rsidP="00994D9E">
      <w:pPr>
        <w:spacing w:line="360" w:lineRule="auto"/>
        <w:ind w:firstLine="720"/>
        <w:rPr>
          <w:sz w:val="24"/>
          <w:szCs w:val="24"/>
        </w:rPr>
      </w:pPr>
      <w:r>
        <w:rPr>
          <w:sz w:val="24"/>
          <w:szCs w:val="24"/>
        </w:rPr>
        <w:t>The following chapter will present the findings from the study regarding the association between interaction with a PBL component and exam marks in a mathematics module.</w:t>
      </w:r>
    </w:p>
    <w:p w14:paraId="1C471E63" w14:textId="77777777" w:rsidR="00C75B5D" w:rsidRDefault="008904A1">
      <w:r>
        <w:tab/>
      </w:r>
    </w:p>
    <w:p w14:paraId="6F65877D" w14:textId="77777777" w:rsidR="008904A1" w:rsidRDefault="008904A1"/>
    <w:p w14:paraId="250BCA36" w14:textId="77777777" w:rsidR="008904A1" w:rsidRDefault="008904A1"/>
    <w:p w14:paraId="50594093" w14:textId="77777777" w:rsidR="000C2AFB" w:rsidRDefault="000C2AFB">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14:paraId="0B0F21C5" w14:textId="77777777" w:rsidR="008904A1" w:rsidRPr="000C2AFB" w:rsidRDefault="004E75D8" w:rsidP="000C2AFB">
      <w:pPr>
        <w:pStyle w:val="Heading2"/>
      </w:pPr>
      <w:bookmarkStart w:id="72" w:name="_Toc395689988"/>
      <w:r>
        <w:lastRenderedPageBreak/>
        <w:t xml:space="preserve">Chapter 5 </w:t>
      </w:r>
      <w:r>
        <w:tab/>
      </w:r>
      <w:r w:rsidR="00C11826">
        <w:t>Research Question</w:t>
      </w:r>
      <w:r>
        <w:t xml:space="preserve"> Two – </w:t>
      </w:r>
      <w:r w:rsidR="00622F0C">
        <w:t>What is t</w:t>
      </w:r>
      <w:r>
        <w:t xml:space="preserve">he association between interaction with a PBL component and </w:t>
      </w:r>
      <w:r w:rsidR="00774B50">
        <w:t>exam marks in a mathematics module</w:t>
      </w:r>
      <w:r w:rsidR="00622F0C">
        <w:t>? – Results and analysis of Findings</w:t>
      </w:r>
      <w:bookmarkEnd w:id="72"/>
    </w:p>
    <w:p w14:paraId="5E8F384A" w14:textId="77777777" w:rsidR="0060105D" w:rsidRDefault="0060105D" w:rsidP="0060105D">
      <w:pPr>
        <w:pStyle w:val="Heading3"/>
      </w:pPr>
      <w:bookmarkStart w:id="73" w:name="_Toc395689989"/>
      <w:r>
        <w:t>Introduction</w:t>
      </w:r>
      <w:bookmarkEnd w:id="73"/>
    </w:p>
    <w:p w14:paraId="376F51CA" w14:textId="77777777" w:rsidR="0060105D" w:rsidRDefault="0060105D" w:rsidP="0060105D"/>
    <w:p w14:paraId="44A1833B" w14:textId="77777777" w:rsidR="0060105D" w:rsidRDefault="0060105D" w:rsidP="0060105D">
      <w:pPr>
        <w:spacing w:line="360" w:lineRule="auto"/>
        <w:rPr>
          <w:sz w:val="24"/>
          <w:szCs w:val="24"/>
        </w:rPr>
      </w:pPr>
      <w:r>
        <w:tab/>
      </w:r>
      <w:r>
        <w:rPr>
          <w:sz w:val="24"/>
          <w:szCs w:val="24"/>
        </w:rPr>
        <w:t xml:space="preserve">This chapter presents the results and discussion findings from a second part of the quantitative data generated. In this section of the study, I attempt to ascertain if there is an association between interaction with a problem-based learning component in a mathematics module and the exam results on this module. To do so I carry out a correlation analysis on the grades achieved for interaction with the PBL component and grades achieved on the end of module exam. </w:t>
      </w:r>
    </w:p>
    <w:p w14:paraId="033447E7" w14:textId="77777777" w:rsidR="0060105D" w:rsidRDefault="0060105D" w:rsidP="0060105D">
      <w:pPr>
        <w:pStyle w:val="Heading3"/>
      </w:pPr>
      <w:bookmarkStart w:id="74" w:name="_Toc395689990"/>
      <w:r>
        <w:t>Research Objective and questions</w:t>
      </w:r>
      <w:bookmarkEnd w:id="74"/>
    </w:p>
    <w:p w14:paraId="07B717C0" w14:textId="77777777" w:rsidR="0060105D" w:rsidRDefault="0060105D" w:rsidP="00FF67CF">
      <w:pPr>
        <w:pStyle w:val="Heading4"/>
      </w:pPr>
      <w:r>
        <w:t>Research Objective</w:t>
      </w:r>
    </w:p>
    <w:p w14:paraId="1616E863" w14:textId="77777777" w:rsidR="0060105D" w:rsidRPr="00FF6C36" w:rsidRDefault="0060105D" w:rsidP="0060105D"/>
    <w:p w14:paraId="07DDDAF3" w14:textId="77777777" w:rsidR="0060105D" w:rsidRDefault="0060105D" w:rsidP="0060105D">
      <w:pPr>
        <w:spacing w:line="360" w:lineRule="auto"/>
        <w:ind w:left="720"/>
        <w:rPr>
          <w:sz w:val="24"/>
          <w:szCs w:val="24"/>
        </w:rPr>
      </w:pPr>
      <w:r w:rsidRPr="00FF6C36">
        <w:rPr>
          <w:sz w:val="24"/>
          <w:szCs w:val="24"/>
        </w:rPr>
        <w:t xml:space="preserve">To explore if </w:t>
      </w:r>
      <w:r w:rsidR="00135B71">
        <w:rPr>
          <w:sz w:val="24"/>
          <w:szCs w:val="24"/>
        </w:rPr>
        <w:t>there is an association between interaction with a problem-based learning component on a mathematics module and the exam marks achieved by students on this module.</w:t>
      </w:r>
    </w:p>
    <w:p w14:paraId="65256152" w14:textId="77777777" w:rsidR="0060105D" w:rsidRDefault="0060105D" w:rsidP="00FF67CF">
      <w:pPr>
        <w:pStyle w:val="Heading4"/>
      </w:pPr>
      <w:r>
        <w:t>Research Questions</w:t>
      </w:r>
    </w:p>
    <w:p w14:paraId="66138275" w14:textId="77777777" w:rsidR="0060105D" w:rsidRPr="00740913" w:rsidRDefault="0060105D" w:rsidP="0060105D"/>
    <w:p w14:paraId="1580A7CF" w14:textId="77777777" w:rsidR="0060105D" w:rsidRDefault="0060105D" w:rsidP="0060105D">
      <w:pPr>
        <w:spacing w:line="360" w:lineRule="auto"/>
        <w:rPr>
          <w:sz w:val="24"/>
          <w:szCs w:val="24"/>
        </w:rPr>
      </w:pPr>
      <w:r>
        <w:rPr>
          <w:sz w:val="24"/>
          <w:szCs w:val="24"/>
        </w:rPr>
        <w:t>The research question being posed in this chapter is:</w:t>
      </w:r>
    </w:p>
    <w:p w14:paraId="03B279DC" w14:textId="77777777" w:rsidR="00F95B3B" w:rsidRPr="00246971" w:rsidRDefault="00622F0C" w:rsidP="007876C7">
      <w:pPr>
        <w:pStyle w:val="ListParagraph"/>
        <w:spacing w:line="360" w:lineRule="auto"/>
        <w:rPr>
          <w:sz w:val="24"/>
          <w:szCs w:val="24"/>
        </w:rPr>
      </w:pPr>
      <w:r>
        <w:rPr>
          <w:sz w:val="24"/>
          <w:szCs w:val="24"/>
        </w:rPr>
        <w:t xml:space="preserve">What is the </w:t>
      </w:r>
      <w:r w:rsidR="00F95B3B">
        <w:rPr>
          <w:sz w:val="24"/>
          <w:szCs w:val="24"/>
        </w:rPr>
        <w:t xml:space="preserve">association between interaction with a PBL component and </w:t>
      </w:r>
      <w:r w:rsidR="00774B50">
        <w:rPr>
          <w:sz w:val="24"/>
          <w:szCs w:val="24"/>
        </w:rPr>
        <w:t>exam</w:t>
      </w:r>
      <w:r w:rsidR="00F95B3B">
        <w:rPr>
          <w:sz w:val="24"/>
          <w:szCs w:val="24"/>
        </w:rPr>
        <w:t xml:space="preserve"> grades on a mathematics module?</w:t>
      </w:r>
    </w:p>
    <w:p w14:paraId="70F98F3D" w14:textId="77777777" w:rsidR="00BA33AD" w:rsidRDefault="0060105D" w:rsidP="00C90839">
      <w:pPr>
        <w:spacing w:line="360" w:lineRule="auto"/>
        <w:ind w:firstLine="360"/>
        <w:rPr>
          <w:sz w:val="24"/>
          <w:szCs w:val="24"/>
        </w:rPr>
      </w:pPr>
      <w:r>
        <w:rPr>
          <w:sz w:val="24"/>
          <w:szCs w:val="24"/>
        </w:rPr>
        <w:t xml:space="preserve">The remainder of this chapter will present findings from data generated from </w:t>
      </w:r>
      <w:r w:rsidR="00F95B3B">
        <w:rPr>
          <w:sz w:val="24"/>
          <w:szCs w:val="24"/>
        </w:rPr>
        <w:t>a correlation analysis on marks achieved by students on interaction with a PBL component of a mathematics module and the marks ach</w:t>
      </w:r>
      <w:r w:rsidR="00942A3F">
        <w:rPr>
          <w:sz w:val="24"/>
          <w:szCs w:val="24"/>
        </w:rPr>
        <w:t>ieved on the end of module exam</w:t>
      </w:r>
      <w:r w:rsidR="00567FD4">
        <w:rPr>
          <w:sz w:val="24"/>
          <w:szCs w:val="24"/>
        </w:rPr>
        <w:t>, and highlight the statistically significant and noteworthy relationships.</w:t>
      </w:r>
      <w:r w:rsidR="00F95B3B">
        <w:rPr>
          <w:sz w:val="24"/>
          <w:szCs w:val="24"/>
        </w:rPr>
        <w:t xml:space="preserve"> </w:t>
      </w:r>
      <w:r>
        <w:rPr>
          <w:sz w:val="24"/>
          <w:szCs w:val="24"/>
        </w:rPr>
        <w:t xml:space="preserve">The purpose of the </w:t>
      </w:r>
      <w:r w:rsidR="00F95B3B">
        <w:rPr>
          <w:sz w:val="24"/>
          <w:szCs w:val="24"/>
        </w:rPr>
        <w:t>correlation analysis</w:t>
      </w:r>
      <w:r>
        <w:rPr>
          <w:sz w:val="24"/>
          <w:szCs w:val="24"/>
        </w:rPr>
        <w:t xml:space="preserve"> was to explore </w:t>
      </w:r>
      <w:r w:rsidR="00F95B3B">
        <w:rPr>
          <w:sz w:val="24"/>
          <w:szCs w:val="24"/>
        </w:rPr>
        <w:t>the association (if any) between these variables.</w:t>
      </w:r>
      <w:bookmarkStart w:id="75" w:name="_Toc395689991"/>
    </w:p>
    <w:p w14:paraId="30F8F858" w14:textId="77777777" w:rsidR="00C90839" w:rsidRDefault="00C90839" w:rsidP="00C90839">
      <w:pPr>
        <w:spacing w:line="360" w:lineRule="auto"/>
        <w:ind w:firstLine="360"/>
        <w:rPr>
          <w:sz w:val="24"/>
          <w:szCs w:val="24"/>
        </w:rPr>
      </w:pPr>
    </w:p>
    <w:p w14:paraId="5A5C1212" w14:textId="77777777" w:rsidR="00C90839" w:rsidRPr="00BA33AD" w:rsidRDefault="00C90839" w:rsidP="00C90839">
      <w:pPr>
        <w:spacing w:line="360" w:lineRule="auto"/>
        <w:ind w:firstLine="360"/>
        <w:rPr>
          <w:sz w:val="24"/>
          <w:szCs w:val="24"/>
        </w:rPr>
      </w:pPr>
    </w:p>
    <w:p w14:paraId="192E2F08" w14:textId="77777777" w:rsidR="0060105D" w:rsidRDefault="00F95B3B" w:rsidP="0060105D">
      <w:pPr>
        <w:pStyle w:val="Heading3"/>
      </w:pPr>
      <w:r>
        <w:lastRenderedPageBreak/>
        <w:t>Correlation Analysis</w:t>
      </w:r>
      <w:bookmarkEnd w:id="75"/>
    </w:p>
    <w:p w14:paraId="1BCF0E5D" w14:textId="77777777" w:rsidR="0060105D" w:rsidRDefault="0060105D" w:rsidP="0060105D"/>
    <w:p w14:paraId="7166D20F" w14:textId="77777777" w:rsidR="001C4B89" w:rsidRDefault="00C90839" w:rsidP="001C4B89">
      <w:pPr>
        <w:spacing w:line="360" w:lineRule="auto"/>
        <w:ind w:firstLine="720"/>
        <w:rPr>
          <w:sz w:val="24"/>
          <w:szCs w:val="24"/>
        </w:rPr>
      </w:pPr>
      <w:r>
        <w:rPr>
          <w:sz w:val="24"/>
          <w:szCs w:val="24"/>
        </w:rPr>
        <w:t>One</w:t>
      </w:r>
      <w:r w:rsidR="001C4B89" w:rsidRPr="00524DE0">
        <w:rPr>
          <w:sz w:val="24"/>
          <w:szCs w:val="24"/>
        </w:rPr>
        <w:t xml:space="preserve"> measure of correlation</w:t>
      </w:r>
      <w:r w:rsidR="00243343">
        <w:rPr>
          <w:sz w:val="24"/>
          <w:szCs w:val="24"/>
        </w:rPr>
        <w:t xml:space="preserve"> (and that which was used in this study)</w:t>
      </w:r>
      <w:r w:rsidR="001C4B89" w:rsidRPr="00524DE0">
        <w:rPr>
          <w:sz w:val="24"/>
          <w:szCs w:val="24"/>
        </w:rPr>
        <w:t xml:space="preserve"> between two continuous variables is </w:t>
      </w:r>
      <w:r>
        <w:rPr>
          <w:sz w:val="24"/>
          <w:szCs w:val="24"/>
        </w:rPr>
        <w:t xml:space="preserve">called </w:t>
      </w:r>
      <w:r w:rsidR="001C4B89" w:rsidRPr="00524DE0">
        <w:rPr>
          <w:sz w:val="24"/>
          <w:szCs w:val="24"/>
        </w:rPr>
        <w:t>the Pearson</w:t>
      </w:r>
      <w:r>
        <w:rPr>
          <w:sz w:val="24"/>
          <w:szCs w:val="24"/>
        </w:rPr>
        <w:t xml:space="preserve"> Product Moment</w:t>
      </w:r>
      <w:r w:rsidR="001C4B89" w:rsidRPr="00524DE0">
        <w:rPr>
          <w:sz w:val="24"/>
          <w:szCs w:val="24"/>
        </w:rPr>
        <w:t xml:space="preserve"> correlation coefficient </w:t>
      </w:r>
      <w:r>
        <w:rPr>
          <w:sz w:val="24"/>
          <w:szCs w:val="24"/>
        </w:rPr>
        <w:t xml:space="preserve">and is denoted by the symbol </w:t>
      </w:r>
      <m:oMath>
        <m:r>
          <w:rPr>
            <w:rFonts w:ascii="Cambria Math" w:hAnsi="Cambria Math"/>
            <w:sz w:val="24"/>
            <w:szCs w:val="24"/>
          </w:rPr>
          <m:t>r</m:t>
        </m:r>
      </m:oMath>
      <w:r w:rsidR="001C4B89">
        <w:rPr>
          <w:sz w:val="24"/>
          <w:szCs w:val="24"/>
        </w:rPr>
        <w:t>.</w:t>
      </w:r>
      <w:r>
        <w:rPr>
          <w:sz w:val="24"/>
          <w:szCs w:val="24"/>
        </w:rPr>
        <w:t xml:space="preserve"> </w:t>
      </w:r>
      <w:r w:rsidR="001C4B89">
        <w:rPr>
          <w:sz w:val="24"/>
          <w:szCs w:val="24"/>
        </w:rPr>
        <w:t xml:space="preserve"> </w:t>
      </w:r>
      <m:oMath>
        <m:r>
          <w:rPr>
            <w:rFonts w:ascii="Cambria Math" w:hAnsi="Cambria Math"/>
            <w:sz w:val="24"/>
            <w:szCs w:val="24"/>
          </w:rPr>
          <m:t>r</m:t>
        </m:r>
      </m:oMath>
      <w:r>
        <w:rPr>
          <w:sz w:val="24"/>
          <w:szCs w:val="24"/>
        </w:rPr>
        <w:t xml:space="preserve"> can take any value </w:t>
      </w:r>
      <w:r w:rsidR="001C4B89">
        <w:rPr>
          <w:sz w:val="24"/>
          <w:szCs w:val="24"/>
        </w:rPr>
        <w:t xml:space="preserve">between -1 and +1, with +1 meaning that there is 100% </w:t>
      </w:r>
      <w:r w:rsidR="00CB1397">
        <w:rPr>
          <w:sz w:val="24"/>
          <w:szCs w:val="24"/>
        </w:rPr>
        <w:t xml:space="preserve">(positive) </w:t>
      </w:r>
      <w:r w:rsidR="001C4B89">
        <w:rPr>
          <w:sz w:val="24"/>
          <w:szCs w:val="24"/>
        </w:rPr>
        <w:t>association between the tw</w:t>
      </w:r>
      <w:r w:rsidR="00CB1397">
        <w:rPr>
          <w:sz w:val="24"/>
          <w:szCs w:val="24"/>
        </w:rPr>
        <w:t>o variables, 0</w:t>
      </w:r>
      <w:r w:rsidR="001C4B89">
        <w:rPr>
          <w:sz w:val="24"/>
          <w:szCs w:val="24"/>
        </w:rPr>
        <w:t xml:space="preserve"> meaning that there is no association between the variables</w:t>
      </w:r>
      <w:r w:rsidR="00CB1397">
        <w:rPr>
          <w:sz w:val="24"/>
          <w:szCs w:val="24"/>
        </w:rPr>
        <w:t xml:space="preserve"> and – 1 meaning that there is a 100% (negative) association between the two variables</w:t>
      </w:r>
      <w:r w:rsidR="001C4B89">
        <w:rPr>
          <w:sz w:val="24"/>
          <w:szCs w:val="24"/>
        </w:rPr>
        <w:t xml:space="preserve">. </w:t>
      </w:r>
      <w:r w:rsidR="001C4B89" w:rsidRPr="00524DE0">
        <w:rPr>
          <w:sz w:val="24"/>
          <w:szCs w:val="24"/>
        </w:rPr>
        <w:t xml:space="preserve">Correlation research is further broken down into two sub-categories: explanatory and </w:t>
      </w:r>
      <w:proofErr w:type="spellStart"/>
      <w:r w:rsidR="001C4B89" w:rsidRPr="00524DE0">
        <w:rPr>
          <w:sz w:val="24"/>
          <w:szCs w:val="24"/>
        </w:rPr>
        <w:t>predictory</w:t>
      </w:r>
      <w:proofErr w:type="spellEnd"/>
      <w:r w:rsidR="001C4B89" w:rsidRPr="00524DE0">
        <w:rPr>
          <w:sz w:val="24"/>
          <w:szCs w:val="24"/>
        </w:rPr>
        <w:t xml:space="preserve"> </w:t>
      </w:r>
      <w:r w:rsidR="00FD12DF">
        <w:rPr>
          <w:sz w:val="24"/>
          <w:szCs w:val="24"/>
        </w:rPr>
        <w:fldChar w:fldCharType="begin"/>
      </w:r>
      <w:r w:rsidR="001C4B89">
        <w:rPr>
          <w:sz w:val="24"/>
          <w:szCs w:val="24"/>
        </w:rPr>
        <w:instrText xml:space="preserve"> ADDIN EN.CITE &lt;EndNote&gt;&lt;Cite&gt;&lt;Author&gt;Creswell&lt;/Author&gt;&lt;Year&gt;2009&lt;/Year&gt;&lt;RecNum&gt;80&lt;/RecNum&gt;&lt;DisplayText&gt;(Creswell, 2009)&lt;/DisplayText&gt;&lt;record&gt;&lt;rec-number&gt;80&lt;/rec-number&gt;&lt;foreign-keys&gt;&lt;key app="EN" db-id="eat5pdetradwv9esxe7xa9pvzx5afwrrs5vw"&gt;80&lt;/key&gt;&lt;/foreign-keys&gt;&lt;ref-type name="Book"&gt;6&lt;/ref-type&gt;&lt;contributors&gt;&lt;authors&gt;&lt;author&gt;Creswell, J&lt;/author&gt;&lt;/authors&gt;&lt;/contributors&gt;&lt;titles&gt;&lt;title&gt;Research Design: qualitative, quantitative and mixed methods approaches&lt;/title&gt;&lt;/titles&gt;&lt;edition&gt;3rd Edition&lt;/edition&gt;&lt;dates&gt;&lt;year&gt;2009&lt;/year&gt;&lt;/dates&gt;&lt;publisher&gt;Thousand Oaks: Sage Publications&lt;/publisher&gt;&lt;urls&gt;&lt;/urls&gt;&lt;/record&gt;&lt;/Cite&gt;&lt;/EndNote&gt;</w:instrText>
      </w:r>
      <w:r w:rsidR="00FD12DF">
        <w:rPr>
          <w:sz w:val="24"/>
          <w:szCs w:val="24"/>
        </w:rPr>
        <w:fldChar w:fldCharType="separate"/>
      </w:r>
      <w:r w:rsidR="001C4B89">
        <w:rPr>
          <w:noProof/>
          <w:sz w:val="24"/>
          <w:szCs w:val="24"/>
        </w:rPr>
        <w:t>(Creswell, 2009)</w:t>
      </w:r>
      <w:r w:rsidR="00FD12DF">
        <w:rPr>
          <w:sz w:val="24"/>
          <w:szCs w:val="24"/>
        </w:rPr>
        <w:fldChar w:fldCharType="end"/>
      </w:r>
      <w:r w:rsidR="001C4B89">
        <w:rPr>
          <w:sz w:val="24"/>
          <w:szCs w:val="24"/>
        </w:rPr>
        <w:t xml:space="preserve">. </w:t>
      </w:r>
      <w:r w:rsidR="001C4B89" w:rsidRPr="00524DE0">
        <w:rPr>
          <w:sz w:val="24"/>
          <w:szCs w:val="24"/>
        </w:rPr>
        <w:t xml:space="preserve">Explanatory design looks for simple associations between variables and </w:t>
      </w:r>
      <w:r w:rsidR="00DD3BDF">
        <w:rPr>
          <w:sz w:val="24"/>
          <w:szCs w:val="24"/>
        </w:rPr>
        <w:t>examines</w:t>
      </w:r>
      <w:r w:rsidR="001C4B89" w:rsidRPr="00524DE0">
        <w:rPr>
          <w:sz w:val="24"/>
          <w:szCs w:val="24"/>
        </w:rPr>
        <w:t xml:space="preserve"> the </w:t>
      </w:r>
      <w:r w:rsidR="00DD3BDF">
        <w:rPr>
          <w:sz w:val="24"/>
          <w:szCs w:val="24"/>
        </w:rPr>
        <w:t>degree to which there is a relationship between them.</w:t>
      </w:r>
      <w:r w:rsidR="001C4B89" w:rsidRPr="00524DE0">
        <w:rPr>
          <w:sz w:val="24"/>
          <w:szCs w:val="24"/>
        </w:rPr>
        <w:t xml:space="preserve"> Prediction design is much more powerful, and aims to identify variables that will positively predict outcomes. In other words, it aims to use knowledge about correlations to </w:t>
      </w:r>
      <w:r w:rsidR="001C4B89" w:rsidRPr="00524DE0">
        <w:rPr>
          <w:i/>
          <w:sz w:val="24"/>
          <w:szCs w:val="24"/>
        </w:rPr>
        <w:t>predict</w:t>
      </w:r>
      <w:r w:rsidR="001C4B89" w:rsidRPr="00524DE0">
        <w:rPr>
          <w:sz w:val="24"/>
          <w:szCs w:val="24"/>
        </w:rPr>
        <w:t xml:space="preserve"> future events based on the correlations observed. </w:t>
      </w:r>
    </w:p>
    <w:p w14:paraId="10958635" w14:textId="77777777" w:rsidR="001C4B89" w:rsidRPr="009E0CB9" w:rsidRDefault="001C4B89" w:rsidP="001C4B89">
      <w:pPr>
        <w:spacing w:line="360" w:lineRule="auto"/>
        <w:ind w:firstLine="720"/>
        <w:rPr>
          <w:sz w:val="24"/>
          <w:szCs w:val="24"/>
        </w:rPr>
      </w:pPr>
      <w:r w:rsidRPr="00524DE0">
        <w:rPr>
          <w:sz w:val="24"/>
          <w:szCs w:val="24"/>
        </w:rPr>
        <w:t xml:space="preserve">An important point to note in </w:t>
      </w:r>
      <w:r>
        <w:rPr>
          <w:sz w:val="24"/>
          <w:szCs w:val="24"/>
        </w:rPr>
        <w:t>c</w:t>
      </w:r>
      <w:r w:rsidRPr="00524DE0">
        <w:rPr>
          <w:sz w:val="24"/>
          <w:szCs w:val="24"/>
        </w:rPr>
        <w:t>orrelational research is that correlation do</w:t>
      </w:r>
      <w:r w:rsidR="00DD3BDF">
        <w:rPr>
          <w:sz w:val="24"/>
          <w:szCs w:val="24"/>
        </w:rPr>
        <w:t>es</w:t>
      </w:r>
      <w:r w:rsidRPr="00524DE0">
        <w:rPr>
          <w:sz w:val="24"/>
          <w:szCs w:val="24"/>
        </w:rPr>
        <w:t xml:space="preserve"> not imply causation i.e. </w:t>
      </w:r>
      <w:r w:rsidR="00DD3BDF">
        <w:rPr>
          <w:sz w:val="24"/>
          <w:szCs w:val="24"/>
        </w:rPr>
        <w:t>an observation of a low correlation between two variables does not imply that because the first variable had a low value leads to the second variable also having a low value. Indeed a simultaneous change in both variables may have been caused by a third variable.</w:t>
      </w:r>
      <w:r>
        <w:rPr>
          <w:sz w:val="24"/>
          <w:szCs w:val="24"/>
        </w:rPr>
        <w:t xml:space="preserve"> As this is the first year that PBL tutorials have been implemented into the Foundation Mathematics module we concentrated solely on an explanatory design for the correlation analysis since we did not have sufficient data to carry out a prediction design.  </w:t>
      </w:r>
    </w:p>
    <w:p w14:paraId="534A635D" w14:textId="77777777" w:rsidR="004E75D8" w:rsidRDefault="00567FD4" w:rsidP="001C4B89">
      <w:pPr>
        <w:spacing w:line="360" w:lineRule="auto"/>
        <w:ind w:firstLine="720"/>
        <w:rPr>
          <w:sz w:val="24"/>
          <w:szCs w:val="24"/>
        </w:rPr>
      </w:pPr>
      <w:r w:rsidRPr="00567FD4">
        <w:rPr>
          <w:sz w:val="24"/>
          <w:szCs w:val="24"/>
        </w:rPr>
        <w:t xml:space="preserve">In this correlation, </w:t>
      </w:r>
      <w:r w:rsidR="00793F85">
        <w:rPr>
          <w:sz w:val="24"/>
          <w:szCs w:val="24"/>
        </w:rPr>
        <w:t>the variable ‘</w:t>
      </w:r>
      <w:r w:rsidRPr="00567FD4">
        <w:rPr>
          <w:sz w:val="24"/>
          <w:szCs w:val="24"/>
        </w:rPr>
        <w:t>interaction with the PBL component</w:t>
      </w:r>
      <w:r w:rsidR="00793F85">
        <w:rPr>
          <w:sz w:val="24"/>
          <w:szCs w:val="24"/>
        </w:rPr>
        <w:t>’ was a mark out of 100% and was calculated using</w:t>
      </w:r>
      <w:r w:rsidRPr="00567FD4">
        <w:rPr>
          <w:sz w:val="24"/>
          <w:szCs w:val="24"/>
        </w:rPr>
        <w:t xml:space="preserve"> </w:t>
      </w:r>
      <w:r w:rsidR="00793F85">
        <w:rPr>
          <w:sz w:val="24"/>
          <w:szCs w:val="24"/>
        </w:rPr>
        <w:t>the variables</w:t>
      </w:r>
      <w:r w:rsidRPr="00567FD4">
        <w:rPr>
          <w:sz w:val="24"/>
          <w:szCs w:val="24"/>
        </w:rPr>
        <w:t xml:space="preserve"> attendance at PBL tutorials, submission of diary entries outlining student thoughts on the process, submission of peer evaluations on group members for </w:t>
      </w:r>
      <w:r w:rsidR="00793F85">
        <w:rPr>
          <w:sz w:val="24"/>
          <w:szCs w:val="24"/>
        </w:rPr>
        <w:t xml:space="preserve">the </w:t>
      </w:r>
      <w:r w:rsidRPr="00567FD4">
        <w:rPr>
          <w:sz w:val="24"/>
          <w:szCs w:val="24"/>
        </w:rPr>
        <w:t>PBL tutorial</w:t>
      </w:r>
      <w:r w:rsidR="00793F85">
        <w:rPr>
          <w:sz w:val="24"/>
          <w:szCs w:val="24"/>
        </w:rPr>
        <w:t>s</w:t>
      </w:r>
      <w:r w:rsidRPr="00567FD4">
        <w:rPr>
          <w:sz w:val="24"/>
          <w:szCs w:val="24"/>
        </w:rPr>
        <w:t xml:space="preserve"> and participation in a group presentation.</w:t>
      </w:r>
      <w:r>
        <w:rPr>
          <w:sz w:val="24"/>
          <w:szCs w:val="24"/>
        </w:rPr>
        <w:t xml:space="preserve"> </w:t>
      </w:r>
      <w:r w:rsidR="00793F85">
        <w:rPr>
          <w:sz w:val="24"/>
          <w:szCs w:val="24"/>
        </w:rPr>
        <w:t>The variable ‘</w:t>
      </w:r>
      <w:r>
        <w:rPr>
          <w:sz w:val="24"/>
          <w:szCs w:val="24"/>
        </w:rPr>
        <w:t>End of module exam</w:t>
      </w:r>
      <w:r w:rsidR="00793F85">
        <w:rPr>
          <w:sz w:val="24"/>
          <w:szCs w:val="24"/>
        </w:rPr>
        <w:t>’ was again a mark out of 100%</w:t>
      </w:r>
      <w:r>
        <w:rPr>
          <w:sz w:val="24"/>
          <w:szCs w:val="24"/>
        </w:rPr>
        <w:t xml:space="preserve"> </w:t>
      </w:r>
      <w:r w:rsidR="00793F85">
        <w:rPr>
          <w:sz w:val="24"/>
          <w:szCs w:val="24"/>
        </w:rPr>
        <w:t>and was the grade</w:t>
      </w:r>
      <w:r>
        <w:rPr>
          <w:sz w:val="24"/>
          <w:szCs w:val="24"/>
        </w:rPr>
        <w:t xml:space="preserve"> achieved by students on the Foundation Mathematics exam paper which was taken by all students in the group at the end of the module. This was a 2-hour exam paper containing 4 questions. Students were expected to attempt all questions.</w:t>
      </w:r>
    </w:p>
    <w:p w14:paraId="67D2C4E5" w14:textId="77777777" w:rsidR="00793F85" w:rsidRDefault="00793F85" w:rsidP="00793F85">
      <w:pPr>
        <w:spacing w:line="360" w:lineRule="auto"/>
        <w:rPr>
          <w:sz w:val="24"/>
          <w:szCs w:val="24"/>
        </w:rPr>
      </w:pPr>
      <w:r>
        <w:rPr>
          <w:sz w:val="24"/>
          <w:szCs w:val="24"/>
        </w:rPr>
        <w:tab/>
        <w:t xml:space="preserve">The Foundation Mathematics module was assessed using a continuous assessment component which was worth 30% of the overall mark and an end of module exam which </w:t>
      </w:r>
      <w:r>
        <w:rPr>
          <w:sz w:val="24"/>
          <w:szCs w:val="24"/>
        </w:rPr>
        <w:lastRenderedPageBreak/>
        <w:t>was worth 70% of the overall mark. Furthermore, the continuous assessment mark was further broken down as follows:</w:t>
      </w:r>
    </w:p>
    <w:p w14:paraId="1BD8646E" w14:textId="77777777" w:rsidR="00793F85" w:rsidRPr="00793F85" w:rsidRDefault="00793F85" w:rsidP="0054735A">
      <w:pPr>
        <w:pStyle w:val="ListParagraph"/>
        <w:numPr>
          <w:ilvl w:val="0"/>
          <w:numId w:val="31"/>
        </w:numPr>
        <w:spacing w:line="360" w:lineRule="auto"/>
        <w:rPr>
          <w:sz w:val="24"/>
          <w:szCs w:val="24"/>
        </w:rPr>
      </w:pPr>
      <w:r>
        <w:rPr>
          <w:sz w:val="24"/>
          <w:szCs w:val="24"/>
        </w:rPr>
        <w:t>Mid-Term Assessment: A 1-hour written test given to students during Week 8 of the semester. This assessment was worth 20% of the overall module mark.</w:t>
      </w:r>
    </w:p>
    <w:p w14:paraId="57917E44" w14:textId="77777777" w:rsidR="00793F85" w:rsidRDefault="00793F85" w:rsidP="0054735A">
      <w:pPr>
        <w:pStyle w:val="ListParagraph"/>
        <w:numPr>
          <w:ilvl w:val="0"/>
          <w:numId w:val="31"/>
        </w:numPr>
        <w:spacing w:line="360" w:lineRule="auto"/>
        <w:rPr>
          <w:sz w:val="24"/>
          <w:szCs w:val="24"/>
        </w:rPr>
      </w:pPr>
      <w:r>
        <w:rPr>
          <w:sz w:val="24"/>
          <w:szCs w:val="24"/>
        </w:rPr>
        <w:t>PBL Tutorials: As outlined above, there were 4 parts to the allocated mark for the PBL tutorials as follows:</w:t>
      </w:r>
    </w:p>
    <w:p w14:paraId="03A5DA49" w14:textId="77777777" w:rsidR="00793F85" w:rsidRDefault="00793F85" w:rsidP="0054735A">
      <w:pPr>
        <w:pStyle w:val="ListParagraph"/>
        <w:numPr>
          <w:ilvl w:val="2"/>
          <w:numId w:val="31"/>
        </w:numPr>
        <w:spacing w:line="360" w:lineRule="auto"/>
        <w:rPr>
          <w:sz w:val="24"/>
          <w:szCs w:val="24"/>
        </w:rPr>
      </w:pPr>
      <w:r>
        <w:rPr>
          <w:sz w:val="24"/>
          <w:szCs w:val="24"/>
        </w:rPr>
        <w:t xml:space="preserve">Attendance at PBL tutorials = </w:t>
      </w:r>
      <w:r w:rsidR="00041E45">
        <w:rPr>
          <w:sz w:val="24"/>
          <w:szCs w:val="24"/>
        </w:rPr>
        <w:t>3%</w:t>
      </w:r>
      <w:r>
        <w:rPr>
          <w:sz w:val="24"/>
          <w:szCs w:val="24"/>
        </w:rPr>
        <w:t xml:space="preserve"> </w:t>
      </w:r>
    </w:p>
    <w:p w14:paraId="0CB3E55C" w14:textId="77777777" w:rsidR="00793F85" w:rsidRDefault="00793F85" w:rsidP="0054735A">
      <w:pPr>
        <w:pStyle w:val="ListParagraph"/>
        <w:numPr>
          <w:ilvl w:val="2"/>
          <w:numId w:val="31"/>
        </w:numPr>
        <w:spacing w:line="360" w:lineRule="auto"/>
        <w:rPr>
          <w:sz w:val="24"/>
          <w:szCs w:val="24"/>
        </w:rPr>
      </w:pPr>
      <w:r>
        <w:rPr>
          <w:sz w:val="24"/>
          <w:szCs w:val="24"/>
        </w:rPr>
        <w:t xml:space="preserve">Submission of diary entries = </w:t>
      </w:r>
      <w:r w:rsidR="00041E45">
        <w:rPr>
          <w:sz w:val="24"/>
          <w:szCs w:val="24"/>
        </w:rPr>
        <w:t>1.5%</w:t>
      </w:r>
    </w:p>
    <w:p w14:paraId="6C72AECB" w14:textId="77777777" w:rsidR="00793F85" w:rsidRDefault="00793F85" w:rsidP="0054735A">
      <w:pPr>
        <w:pStyle w:val="ListParagraph"/>
        <w:numPr>
          <w:ilvl w:val="2"/>
          <w:numId w:val="31"/>
        </w:numPr>
        <w:spacing w:line="360" w:lineRule="auto"/>
        <w:rPr>
          <w:sz w:val="24"/>
          <w:szCs w:val="24"/>
        </w:rPr>
      </w:pPr>
      <w:r>
        <w:rPr>
          <w:sz w:val="24"/>
          <w:szCs w:val="24"/>
        </w:rPr>
        <w:t xml:space="preserve">Submission of peer evaluations = </w:t>
      </w:r>
      <w:r w:rsidR="00041E45">
        <w:rPr>
          <w:sz w:val="24"/>
          <w:szCs w:val="24"/>
        </w:rPr>
        <w:t>1.5%</w:t>
      </w:r>
    </w:p>
    <w:p w14:paraId="06A8A0AE" w14:textId="77777777" w:rsidR="00793F85" w:rsidRDefault="00793F85" w:rsidP="0054735A">
      <w:pPr>
        <w:pStyle w:val="ListParagraph"/>
        <w:numPr>
          <w:ilvl w:val="2"/>
          <w:numId w:val="31"/>
        </w:numPr>
        <w:spacing w:line="360" w:lineRule="auto"/>
        <w:rPr>
          <w:sz w:val="24"/>
          <w:szCs w:val="24"/>
        </w:rPr>
      </w:pPr>
      <w:r>
        <w:rPr>
          <w:sz w:val="24"/>
          <w:szCs w:val="24"/>
        </w:rPr>
        <w:t xml:space="preserve">Group presentation = </w:t>
      </w:r>
      <w:r w:rsidR="00041E45">
        <w:rPr>
          <w:sz w:val="24"/>
          <w:szCs w:val="24"/>
        </w:rPr>
        <w:t>4%</w:t>
      </w:r>
    </w:p>
    <w:p w14:paraId="0E28DB4D" w14:textId="77777777" w:rsidR="00F8325E" w:rsidRPr="00F8325E" w:rsidRDefault="00F8325E" w:rsidP="00F8325E">
      <w:pPr>
        <w:spacing w:line="360" w:lineRule="auto"/>
        <w:ind w:firstLine="720"/>
        <w:rPr>
          <w:sz w:val="24"/>
          <w:szCs w:val="24"/>
        </w:rPr>
      </w:pPr>
      <w:r>
        <w:rPr>
          <w:sz w:val="24"/>
          <w:szCs w:val="24"/>
        </w:rPr>
        <w:t>Students were made aware of the allocation of marks during the first PBL tutorial and all information was also made available to students online.</w:t>
      </w:r>
    </w:p>
    <w:p w14:paraId="5071D344" w14:textId="77777777" w:rsidR="00EE2180" w:rsidRDefault="00041E45" w:rsidP="00041E45">
      <w:pPr>
        <w:spacing w:line="360" w:lineRule="auto"/>
        <w:ind w:firstLine="720"/>
        <w:rPr>
          <w:sz w:val="24"/>
          <w:szCs w:val="24"/>
        </w:rPr>
      </w:pPr>
      <w:r>
        <w:rPr>
          <w:sz w:val="24"/>
          <w:szCs w:val="24"/>
        </w:rPr>
        <w:t>In total, the PBL tutorial component was worth 10% of the continuous</w:t>
      </w:r>
      <w:r w:rsidR="000E5D8C">
        <w:rPr>
          <w:sz w:val="24"/>
          <w:szCs w:val="24"/>
        </w:rPr>
        <w:t xml:space="preserve"> assessment mark for the modu</w:t>
      </w:r>
      <w:r w:rsidR="007F68A0">
        <w:rPr>
          <w:sz w:val="24"/>
          <w:szCs w:val="24"/>
        </w:rPr>
        <w:t xml:space="preserve">le. Attendance at PBL tutorials was as expected. </w:t>
      </w:r>
      <w:r w:rsidR="008911CA">
        <w:rPr>
          <w:sz w:val="24"/>
          <w:szCs w:val="24"/>
        </w:rPr>
        <w:t>Some</w:t>
      </w:r>
      <w:r w:rsidR="007F68A0">
        <w:rPr>
          <w:sz w:val="24"/>
          <w:szCs w:val="24"/>
        </w:rPr>
        <w:t xml:space="preserve"> stud</w:t>
      </w:r>
      <w:r w:rsidR="00EE2180">
        <w:rPr>
          <w:sz w:val="24"/>
          <w:szCs w:val="24"/>
        </w:rPr>
        <w:t xml:space="preserve">ents attended all tutorials with many groups not having full attendance at each PBL tutorial. However, the majority of the cohort attended, participated and presented with their group solution during the final tutorial session which was extremely encouraging to see. </w:t>
      </w:r>
    </w:p>
    <w:p w14:paraId="39C2BDAE" w14:textId="77777777" w:rsidR="00A329CA" w:rsidRDefault="00EE2180" w:rsidP="00041E45">
      <w:pPr>
        <w:spacing w:line="360" w:lineRule="auto"/>
        <w:ind w:firstLine="720"/>
        <w:rPr>
          <w:sz w:val="24"/>
          <w:szCs w:val="24"/>
        </w:rPr>
      </w:pPr>
      <w:r>
        <w:rPr>
          <w:sz w:val="24"/>
          <w:szCs w:val="24"/>
        </w:rPr>
        <w:t xml:space="preserve"> </w:t>
      </w:r>
      <w:r w:rsidR="00A329CA">
        <w:rPr>
          <w:sz w:val="24"/>
          <w:szCs w:val="24"/>
        </w:rPr>
        <w:t>Only</w:t>
      </w:r>
      <w:r w:rsidR="000E5D8C">
        <w:rPr>
          <w:sz w:val="24"/>
          <w:szCs w:val="24"/>
        </w:rPr>
        <w:t xml:space="preserve"> students who had a PBL mark </w:t>
      </w:r>
      <w:r w:rsidR="000E5D8C" w:rsidRPr="000E5D8C">
        <w:rPr>
          <w:i/>
          <w:sz w:val="24"/>
          <w:szCs w:val="24"/>
        </w:rPr>
        <w:t>and</w:t>
      </w:r>
      <w:r w:rsidR="000E5D8C">
        <w:rPr>
          <w:sz w:val="24"/>
          <w:szCs w:val="24"/>
        </w:rPr>
        <w:t xml:space="preserve"> an exam mark were u</w:t>
      </w:r>
      <w:r w:rsidR="001C780C">
        <w:rPr>
          <w:sz w:val="24"/>
          <w:szCs w:val="24"/>
        </w:rPr>
        <w:t>sed in this section of the study – 26 in this case</w:t>
      </w:r>
      <w:r w:rsidR="00CF0E18">
        <w:rPr>
          <w:sz w:val="24"/>
          <w:szCs w:val="24"/>
        </w:rPr>
        <w:t>. The reason</w:t>
      </w:r>
      <w:r w:rsidR="000E5D8C">
        <w:rPr>
          <w:sz w:val="24"/>
          <w:szCs w:val="24"/>
        </w:rPr>
        <w:t xml:space="preserve"> that there is more available data for the correlation analysis rather than the test-retest procedure is because </w:t>
      </w:r>
      <w:r w:rsidR="00B06C69">
        <w:rPr>
          <w:sz w:val="24"/>
          <w:szCs w:val="24"/>
        </w:rPr>
        <w:t xml:space="preserve">both the PBL component and the exam component counted towards the final grade on the module and students were </w:t>
      </w:r>
      <w:r>
        <w:rPr>
          <w:sz w:val="24"/>
          <w:szCs w:val="24"/>
        </w:rPr>
        <w:t xml:space="preserve">more </w:t>
      </w:r>
      <w:r w:rsidR="00B06C69">
        <w:rPr>
          <w:sz w:val="24"/>
          <w:szCs w:val="24"/>
        </w:rPr>
        <w:t xml:space="preserve">obviously interested in getting as good a mark as </w:t>
      </w:r>
      <w:r>
        <w:rPr>
          <w:sz w:val="24"/>
          <w:szCs w:val="24"/>
        </w:rPr>
        <w:t>possible. On the other hand neither the initial test nor the retest were compulsory components and had no continuous asses</w:t>
      </w:r>
      <w:r w:rsidR="002970C6">
        <w:rPr>
          <w:sz w:val="24"/>
          <w:szCs w:val="24"/>
        </w:rPr>
        <w:t>sment marks count towards them.</w:t>
      </w:r>
    </w:p>
    <w:p w14:paraId="7EF39E37" w14:textId="77777777" w:rsidR="001C4B89" w:rsidRDefault="001C4B89" w:rsidP="00041E45">
      <w:pPr>
        <w:spacing w:line="360" w:lineRule="auto"/>
        <w:ind w:firstLine="720"/>
        <w:rPr>
          <w:sz w:val="24"/>
          <w:szCs w:val="24"/>
        </w:rPr>
      </w:pPr>
      <w:r>
        <w:rPr>
          <w:sz w:val="24"/>
          <w:szCs w:val="24"/>
        </w:rPr>
        <w:t>A</w:t>
      </w:r>
      <w:r w:rsidR="003E0F79">
        <w:rPr>
          <w:sz w:val="24"/>
          <w:szCs w:val="24"/>
        </w:rPr>
        <w:t xml:space="preserve">s outlined above, an </w:t>
      </w:r>
      <w:proofErr w:type="spellStart"/>
      <w:r w:rsidR="003E0F79">
        <w:rPr>
          <w:sz w:val="24"/>
          <w:szCs w:val="24"/>
        </w:rPr>
        <w:t>r-value</w:t>
      </w:r>
      <w:proofErr w:type="spellEnd"/>
      <w:r w:rsidR="003E0F79">
        <w:rPr>
          <w:sz w:val="24"/>
          <w:szCs w:val="24"/>
        </w:rPr>
        <w:t xml:space="preserve"> was computed to assess the relationship between PBL Interaction and Exam mark and it was discovered that there was a </w:t>
      </w:r>
      <w:r w:rsidR="000C3D48">
        <w:rPr>
          <w:sz w:val="24"/>
          <w:szCs w:val="24"/>
        </w:rPr>
        <w:t xml:space="preserve">weak </w:t>
      </w:r>
      <w:r w:rsidR="003E0F79">
        <w:rPr>
          <w:sz w:val="24"/>
          <w:szCs w:val="24"/>
        </w:rPr>
        <w:t xml:space="preserve">positive relationship between the two </w:t>
      </w:r>
      <w:r w:rsidR="000C3D48">
        <w:rPr>
          <w:sz w:val="24"/>
          <w:szCs w:val="24"/>
        </w:rPr>
        <w:t>variables</w:t>
      </w:r>
      <m:oMath>
        <m:r>
          <w:rPr>
            <w:rFonts w:ascii="Cambria Math" w:hAnsi="Cambria Math"/>
            <w:sz w:val="24"/>
            <w:szCs w:val="24"/>
          </w:rPr>
          <m:t>(r=0.140, n=26, p=0.496</m:t>
        </m:r>
      </m:oMath>
      <w:r w:rsidR="000C3D48">
        <w:rPr>
          <w:sz w:val="24"/>
          <w:szCs w:val="24"/>
        </w:rPr>
        <w:t xml:space="preserve">). Thus, we can conclude that our variables are not strongly correlated i.e. students who achieved high marks </w:t>
      </w:r>
      <w:r w:rsidR="002970C6">
        <w:rPr>
          <w:sz w:val="24"/>
          <w:szCs w:val="24"/>
        </w:rPr>
        <w:t>for interaction on</w:t>
      </w:r>
      <w:r w:rsidR="000C3D48">
        <w:rPr>
          <w:sz w:val="24"/>
          <w:szCs w:val="24"/>
        </w:rPr>
        <w:t xml:space="preserve"> their PBL component would not necessarily also tend to have a high </w:t>
      </w:r>
      <w:r w:rsidR="000C3D48">
        <w:rPr>
          <w:sz w:val="24"/>
          <w:szCs w:val="24"/>
        </w:rPr>
        <w:lastRenderedPageBreak/>
        <w:t xml:space="preserve">mark on their </w:t>
      </w:r>
      <w:r w:rsidR="002970C6">
        <w:rPr>
          <w:sz w:val="24"/>
          <w:szCs w:val="24"/>
        </w:rPr>
        <w:t xml:space="preserve">end of module </w:t>
      </w:r>
      <w:r w:rsidR="000C3D48">
        <w:rPr>
          <w:sz w:val="24"/>
          <w:szCs w:val="24"/>
        </w:rPr>
        <w:t xml:space="preserve">exam. Furthermore the p-value of </w:t>
      </w:r>
      <m:oMath>
        <m:r>
          <w:rPr>
            <w:rFonts w:ascii="Cambria Math" w:hAnsi="Cambria Math"/>
            <w:sz w:val="24"/>
            <w:szCs w:val="24"/>
          </w:rPr>
          <m:t>p=0.496</m:t>
        </m:r>
      </m:oMath>
      <w:r w:rsidR="000C3D48">
        <w:rPr>
          <w:sz w:val="24"/>
          <w:szCs w:val="24"/>
        </w:rPr>
        <w:t xml:space="preserve"> means that increases or decreases in PBL interaction do not significantly relate to increases or decreases in exam marks. </w:t>
      </w:r>
      <w:r w:rsidR="003E0F79">
        <w:rPr>
          <w:sz w:val="24"/>
          <w:szCs w:val="24"/>
        </w:rPr>
        <w:t xml:space="preserve"> A scatterplot of the data is given in Figure 5.1 below.</w:t>
      </w:r>
    </w:p>
    <w:p w14:paraId="6309944C" w14:textId="77777777" w:rsidR="009B259F" w:rsidRDefault="009B259F" w:rsidP="00DF2B9F">
      <w:pPr>
        <w:spacing w:line="360" w:lineRule="auto"/>
        <w:ind w:firstLine="720"/>
        <w:rPr>
          <w:sz w:val="24"/>
          <w:szCs w:val="24"/>
        </w:rPr>
      </w:pPr>
      <w:r>
        <w:rPr>
          <w:rFonts w:ascii="Times New Roman" w:hAnsi="Times New Roman" w:cs="Times New Roman"/>
          <w:noProof/>
          <w:sz w:val="24"/>
          <w:szCs w:val="24"/>
        </w:rPr>
        <w:drawing>
          <wp:inline distT="0" distB="0" distL="0" distR="0" wp14:anchorId="77723371" wp14:editId="732C66AA">
            <wp:extent cx="5260668" cy="4210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8338" cy="4208185"/>
                    </a:xfrm>
                    <a:prstGeom prst="rect">
                      <a:avLst/>
                    </a:prstGeom>
                    <a:noFill/>
                    <a:ln>
                      <a:noFill/>
                    </a:ln>
                  </pic:spPr>
                </pic:pic>
              </a:graphicData>
            </a:graphic>
          </wp:inline>
        </w:drawing>
      </w:r>
    </w:p>
    <w:p w14:paraId="018B0C3E" w14:textId="77777777" w:rsidR="00DF2B9F" w:rsidRPr="00041E45" w:rsidRDefault="00DF2B9F" w:rsidP="00DF2B9F">
      <w:pPr>
        <w:spacing w:line="360" w:lineRule="auto"/>
        <w:rPr>
          <w:sz w:val="24"/>
          <w:szCs w:val="24"/>
        </w:rPr>
      </w:pPr>
      <w:r>
        <w:rPr>
          <w:sz w:val="24"/>
          <w:szCs w:val="24"/>
        </w:rPr>
        <w:t>Fig 5.1: Scatter Graph indicating association between Interaction with PBL vs End Exam Mark</w:t>
      </w:r>
    </w:p>
    <w:p w14:paraId="4E6157D3" w14:textId="77777777" w:rsidR="001955BE" w:rsidRDefault="001955BE" w:rsidP="001955BE">
      <w:pPr>
        <w:pStyle w:val="Heading3"/>
      </w:pPr>
      <w:bookmarkStart w:id="76" w:name="_Toc395689992"/>
      <w:r>
        <w:t>Conclusion</w:t>
      </w:r>
      <w:bookmarkEnd w:id="76"/>
    </w:p>
    <w:p w14:paraId="0773276D" w14:textId="77777777" w:rsidR="001955BE" w:rsidRDefault="001955BE" w:rsidP="001955BE">
      <w:pPr>
        <w:pStyle w:val="Heading3"/>
      </w:pPr>
    </w:p>
    <w:p w14:paraId="67BC4382" w14:textId="77777777" w:rsidR="00A214B0" w:rsidRDefault="001955BE" w:rsidP="00A214B0">
      <w:pPr>
        <w:spacing w:line="360" w:lineRule="auto"/>
        <w:rPr>
          <w:sz w:val="24"/>
          <w:szCs w:val="24"/>
        </w:rPr>
      </w:pPr>
      <w:r>
        <w:tab/>
      </w:r>
      <w:r w:rsidRPr="00A214B0">
        <w:rPr>
          <w:sz w:val="24"/>
          <w:szCs w:val="24"/>
        </w:rPr>
        <w:t xml:space="preserve">In this chapter we explored the association between interaction with a problem-based learning component and the exam marks in a mathematics module. </w:t>
      </w:r>
      <w:r w:rsidR="00A214B0" w:rsidRPr="00A214B0">
        <w:rPr>
          <w:sz w:val="24"/>
          <w:szCs w:val="24"/>
        </w:rPr>
        <w:t>The breakdown of continuous assessment and exam marks was outlined showing where students gained marks for the problem-based learning component. As both an ‘interaction’ mark from PBL and an exam mark from the mathematics module</w:t>
      </w:r>
      <w:r w:rsidR="00A214B0">
        <w:rPr>
          <w:sz w:val="24"/>
          <w:szCs w:val="24"/>
        </w:rPr>
        <w:t xml:space="preserve"> was needed for computational purposes in the </w:t>
      </w:r>
      <w:r w:rsidR="00A214B0" w:rsidRPr="00A214B0">
        <w:rPr>
          <w:sz w:val="24"/>
          <w:szCs w:val="24"/>
        </w:rPr>
        <w:t xml:space="preserve">correlational analysis, only students who had both </w:t>
      </w:r>
      <w:r w:rsidR="00A214B0">
        <w:rPr>
          <w:sz w:val="24"/>
          <w:szCs w:val="24"/>
        </w:rPr>
        <w:t xml:space="preserve">of these </w:t>
      </w:r>
      <w:r w:rsidR="00A214B0" w:rsidRPr="00A214B0">
        <w:rPr>
          <w:sz w:val="24"/>
          <w:szCs w:val="24"/>
        </w:rPr>
        <w:t>could be counted in this part of the study.</w:t>
      </w:r>
      <w:r w:rsidR="00A214B0">
        <w:rPr>
          <w:sz w:val="24"/>
          <w:szCs w:val="24"/>
        </w:rPr>
        <w:t xml:space="preserve"> The findings showed that there was a weak positive relationship between how students interacted with a problem-based learning component and the exam mark they gained on the end of module paper. </w:t>
      </w:r>
    </w:p>
    <w:p w14:paraId="3C76B3EF" w14:textId="77777777" w:rsidR="00DF2B9F" w:rsidRPr="00A214B0" w:rsidRDefault="00A214B0" w:rsidP="00A214B0">
      <w:pPr>
        <w:spacing w:line="360" w:lineRule="auto"/>
        <w:ind w:firstLine="720"/>
        <w:rPr>
          <w:sz w:val="24"/>
          <w:szCs w:val="24"/>
        </w:rPr>
      </w:pPr>
      <w:r>
        <w:rPr>
          <w:sz w:val="24"/>
          <w:szCs w:val="24"/>
        </w:rPr>
        <w:lastRenderedPageBreak/>
        <w:t xml:space="preserve">The following chapter will present the findings from the study regarding the experience of students in the participation in group-work and problem-based learning in a mathematics setting. </w:t>
      </w:r>
      <w:r w:rsidR="00DF2B9F" w:rsidRPr="00A214B0">
        <w:rPr>
          <w:sz w:val="24"/>
          <w:szCs w:val="24"/>
        </w:rPr>
        <w:br w:type="page"/>
      </w:r>
    </w:p>
    <w:p w14:paraId="30E1AC45" w14:textId="77777777" w:rsidR="004E75D8" w:rsidRDefault="004E75D8">
      <w:pPr>
        <w:rPr>
          <w:rFonts w:asciiTheme="majorHAnsi" w:eastAsiaTheme="majorEastAsia" w:hAnsiTheme="majorHAnsi" w:cstheme="majorBidi"/>
          <w:b/>
          <w:bCs/>
          <w:color w:val="4F81BD" w:themeColor="accent1"/>
        </w:rPr>
      </w:pPr>
    </w:p>
    <w:p w14:paraId="5C9AA1BD" w14:textId="77777777" w:rsidR="002D39DE" w:rsidRDefault="004E75D8" w:rsidP="009C0E41">
      <w:pPr>
        <w:pStyle w:val="Heading2"/>
      </w:pPr>
      <w:bookmarkStart w:id="77" w:name="_Toc395689993"/>
      <w:r>
        <w:t>Chapter 6</w:t>
      </w:r>
      <w:r w:rsidR="002D39DE">
        <w:tab/>
      </w:r>
      <w:r w:rsidR="00D14090">
        <w:t>Research Question</w:t>
      </w:r>
      <w:r w:rsidR="009C19D8">
        <w:t xml:space="preserve"> </w:t>
      </w:r>
      <w:r w:rsidR="003B5385">
        <w:t>Three</w:t>
      </w:r>
      <w:r w:rsidR="009C19D8">
        <w:t xml:space="preserve"> – </w:t>
      </w:r>
      <w:r w:rsidR="00622F0C">
        <w:t>What is t</w:t>
      </w:r>
      <w:r w:rsidR="009C19D8">
        <w:t xml:space="preserve">he </w:t>
      </w:r>
      <w:r w:rsidR="003B5385">
        <w:t>experience</w:t>
      </w:r>
      <w:r w:rsidR="009C19D8">
        <w:t xml:space="preserve"> of </w:t>
      </w:r>
      <w:bookmarkEnd w:id="68"/>
      <w:r w:rsidR="00622F0C">
        <w:t>students of p</w:t>
      </w:r>
      <w:r w:rsidR="003B5385">
        <w:t>articipation in group-work and problem-based learning in mathematics</w:t>
      </w:r>
      <w:r w:rsidR="00622F0C">
        <w:t>? – Results and analysis of Findings</w:t>
      </w:r>
      <w:bookmarkEnd w:id="77"/>
    </w:p>
    <w:p w14:paraId="333BC539" w14:textId="77777777" w:rsidR="00C12BC6" w:rsidRDefault="00C12BC6" w:rsidP="00C12BC6"/>
    <w:p w14:paraId="1709F553" w14:textId="77777777" w:rsidR="00C12BC6" w:rsidRDefault="00C12BC6" w:rsidP="001D6159">
      <w:pPr>
        <w:pStyle w:val="Heading3"/>
      </w:pPr>
      <w:bookmarkStart w:id="78" w:name="_Toc395689994"/>
      <w:r>
        <w:t>Introduction</w:t>
      </w:r>
      <w:bookmarkEnd w:id="78"/>
    </w:p>
    <w:p w14:paraId="74152DEB" w14:textId="77777777" w:rsidR="00C12BC6" w:rsidRDefault="00C12BC6" w:rsidP="00C12BC6"/>
    <w:p w14:paraId="6B8F761F" w14:textId="77777777" w:rsidR="003B5385" w:rsidRPr="00B850A6" w:rsidRDefault="00C12BC6" w:rsidP="00EB7D3A">
      <w:pPr>
        <w:spacing w:line="360" w:lineRule="auto"/>
        <w:rPr>
          <w:sz w:val="24"/>
          <w:szCs w:val="24"/>
        </w:rPr>
      </w:pPr>
      <w:r>
        <w:tab/>
      </w:r>
      <w:r>
        <w:rPr>
          <w:sz w:val="24"/>
          <w:szCs w:val="24"/>
        </w:rPr>
        <w:t>This chapter presents the results and discussion findings from the</w:t>
      </w:r>
      <w:r w:rsidR="009712DD">
        <w:rPr>
          <w:sz w:val="24"/>
          <w:szCs w:val="24"/>
        </w:rPr>
        <w:t xml:space="preserve"> interviews conducted with 6 </w:t>
      </w:r>
      <w:r>
        <w:rPr>
          <w:sz w:val="24"/>
          <w:szCs w:val="24"/>
        </w:rPr>
        <w:t>students who volunteered their time. Research findings are sub</w:t>
      </w:r>
      <w:r w:rsidR="009712DD">
        <w:rPr>
          <w:sz w:val="24"/>
          <w:szCs w:val="24"/>
        </w:rPr>
        <w:t xml:space="preserve">stantiated by students’ quotes. </w:t>
      </w:r>
    </w:p>
    <w:p w14:paraId="79B376DF" w14:textId="77777777" w:rsidR="00EB7D3A" w:rsidRPr="00EB7D3A" w:rsidRDefault="00EB7D3A" w:rsidP="00EB7D3A">
      <w:pPr>
        <w:pStyle w:val="Heading3"/>
      </w:pPr>
      <w:bookmarkStart w:id="79" w:name="_Toc395689995"/>
      <w:r w:rsidRPr="00EB7D3A">
        <w:t>Research Objective and questions</w:t>
      </w:r>
      <w:bookmarkEnd w:id="79"/>
    </w:p>
    <w:p w14:paraId="74E453B3" w14:textId="77777777" w:rsidR="00EB7D3A" w:rsidRPr="00EB7D3A" w:rsidRDefault="00EB7D3A" w:rsidP="00586911">
      <w:pPr>
        <w:pStyle w:val="Heading4"/>
      </w:pPr>
      <w:r w:rsidRPr="00EB7D3A">
        <w:t>Research Objective</w:t>
      </w:r>
    </w:p>
    <w:p w14:paraId="766C029E" w14:textId="77777777" w:rsidR="00EB7D3A" w:rsidRPr="00EB7D3A" w:rsidRDefault="00EB7D3A" w:rsidP="00EB7D3A">
      <w:pPr>
        <w:rPr>
          <w:highlight w:val="yellow"/>
        </w:rPr>
      </w:pPr>
    </w:p>
    <w:p w14:paraId="28AD6CB3" w14:textId="77777777" w:rsidR="00EB7D3A" w:rsidRPr="00EB7D3A" w:rsidRDefault="00EB7D3A" w:rsidP="00EB7D3A">
      <w:pPr>
        <w:spacing w:line="360" w:lineRule="auto"/>
        <w:ind w:left="720"/>
        <w:rPr>
          <w:sz w:val="24"/>
          <w:szCs w:val="24"/>
        </w:rPr>
      </w:pPr>
      <w:r>
        <w:rPr>
          <w:sz w:val="24"/>
          <w:szCs w:val="24"/>
        </w:rPr>
        <w:t>To explore the experience of students who participated in problem-based learning and hence group-work as part of their mathematics module.</w:t>
      </w:r>
    </w:p>
    <w:p w14:paraId="202FC7E6" w14:textId="77777777" w:rsidR="00EB7D3A" w:rsidRPr="00EB7D3A" w:rsidRDefault="00EB7D3A" w:rsidP="00586911">
      <w:pPr>
        <w:pStyle w:val="Heading4"/>
      </w:pPr>
      <w:r w:rsidRPr="00EB7D3A">
        <w:t>Research Questions</w:t>
      </w:r>
    </w:p>
    <w:p w14:paraId="64149739" w14:textId="77777777" w:rsidR="00EB7D3A" w:rsidRPr="00EB7D3A" w:rsidRDefault="00EB7D3A" w:rsidP="00EB7D3A"/>
    <w:p w14:paraId="04FA494A" w14:textId="77777777" w:rsidR="00EB7D3A" w:rsidRPr="00EB7D3A" w:rsidRDefault="00EB7D3A" w:rsidP="00EB7D3A">
      <w:pPr>
        <w:spacing w:line="360" w:lineRule="auto"/>
        <w:rPr>
          <w:sz w:val="24"/>
          <w:szCs w:val="24"/>
        </w:rPr>
      </w:pPr>
      <w:r w:rsidRPr="00EB7D3A">
        <w:rPr>
          <w:sz w:val="24"/>
          <w:szCs w:val="24"/>
        </w:rPr>
        <w:t>The research question being posed in this chapter is:</w:t>
      </w:r>
    </w:p>
    <w:p w14:paraId="10DA5EB9" w14:textId="77777777" w:rsidR="00EB7D3A" w:rsidRPr="00B850A6" w:rsidRDefault="00622F0C" w:rsidP="007876C7">
      <w:pPr>
        <w:pStyle w:val="ListParagraph"/>
        <w:spacing w:line="360" w:lineRule="auto"/>
        <w:rPr>
          <w:sz w:val="24"/>
          <w:szCs w:val="24"/>
        </w:rPr>
      </w:pPr>
      <w:r>
        <w:rPr>
          <w:sz w:val="24"/>
          <w:szCs w:val="24"/>
        </w:rPr>
        <w:t>What is the experience of students of participation in group work and problem-based learning in mathematics</w:t>
      </w:r>
      <w:r w:rsidR="00EB7D3A" w:rsidRPr="00B850A6">
        <w:rPr>
          <w:sz w:val="24"/>
          <w:szCs w:val="24"/>
        </w:rPr>
        <w:t>?</w:t>
      </w:r>
    </w:p>
    <w:p w14:paraId="24709395" w14:textId="77777777" w:rsidR="00EB7D3A" w:rsidRDefault="00EB7D3A" w:rsidP="00EB7D3A">
      <w:pPr>
        <w:spacing w:line="360" w:lineRule="auto"/>
        <w:ind w:firstLine="360"/>
        <w:rPr>
          <w:sz w:val="24"/>
          <w:szCs w:val="24"/>
        </w:rPr>
      </w:pPr>
      <w:r w:rsidRPr="00EB7D3A">
        <w:rPr>
          <w:sz w:val="24"/>
          <w:szCs w:val="24"/>
        </w:rPr>
        <w:t xml:space="preserve">The remainder of this chapter will present findings from data generated from </w:t>
      </w:r>
      <w:r w:rsidR="001D40C7">
        <w:rPr>
          <w:sz w:val="24"/>
          <w:szCs w:val="24"/>
        </w:rPr>
        <w:t>an interview</w:t>
      </w:r>
      <w:r>
        <w:rPr>
          <w:sz w:val="24"/>
          <w:szCs w:val="24"/>
        </w:rPr>
        <w:t xml:space="preserve"> carried out with participants in a problem-based learning project to ascertain their opinions and attitudes towards group work and problem-based learning as part of a mathematics module. The purpose of the interview was to explore if students believed that the method of problem-based learning was a worthwhile addition to their mathematics module and if they believed it had improved their ability to learn independently, to work as part of a team and to </w:t>
      </w:r>
      <w:r w:rsidR="00CE7D16">
        <w:rPr>
          <w:sz w:val="24"/>
          <w:szCs w:val="24"/>
        </w:rPr>
        <w:t>better verbalise their mathematical thinking.</w:t>
      </w:r>
      <w:r w:rsidR="00305966">
        <w:rPr>
          <w:sz w:val="24"/>
          <w:szCs w:val="24"/>
        </w:rPr>
        <w:t xml:space="preserve"> The interview was facilitated by a colleague of mine who did not </w:t>
      </w:r>
      <w:r w:rsidR="00460491">
        <w:rPr>
          <w:sz w:val="24"/>
          <w:szCs w:val="24"/>
        </w:rPr>
        <w:t xml:space="preserve">personally </w:t>
      </w:r>
      <w:r w:rsidR="00305966">
        <w:rPr>
          <w:sz w:val="24"/>
          <w:szCs w:val="24"/>
        </w:rPr>
        <w:t>know the students and</w:t>
      </w:r>
      <w:r w:rsidR="00460491">
        <w:rPr>
          <w:sz w:val="24"/>
          <w:szCs w:val="24"/>
        </w:rPr>
        <w:t xml:space="preserve"> also</w:t>
      </w:r>
      <w:r w:rsidR="00305966">
        <w:rPr>
          <w:sz w:val="24"/>
          <w:szCs w:val="24"/>
        </w:rPr>
        <w:t xml:space="preserve"> had some </w:t>
      </w:r>
      <w:r w:rsidR="00460491">
        <w:rPr>
          <w:sz w:val="24"/>
          <w:szCs w:val="24"/>
        </w:rPr>
        <w:t xml:space="preserve">previous </w:t>
      </w:r>
      <w:r w:rsidR="00305966">
        <w:rPr>
          <w:sz w:val="24"/>
          <w:szCs w:val="24"/>
        </w:rPr>
        <w:t xml:space="preserve">experience </w:t>
      </w:r>
      <w:r w:rsidR="00460491">
        <w:rPr>
          <w:sz w:val="24"/>
          <w:szCs w:val="24"/>
        </w:rPr>
        <w:t>with the teaching style of</w:t>
      </w:r>
      <w:r w:rsidR="00305966">
        <w:rPr>
          <w:sz w:val="24"/>
          <w:szCs w:val="24"/>
        </w:rPr>
        <w:t xml:space="preserve"> PBL. As the interview was audio recorded, it was not possible to identify particular students and so any quotes used below </w:t>
      </w:r>
      <w:r w:rsidR="00305966">
        <w:rPr>
          <w:sz w:val="24"/>
          <w:szCs w:val="24"/>
        </w:rPr>
        <w:lastRenderedPageBreak/>
        <w:t xml:space="preserve">are </w:t>
      </w:r>
      <w:r w:rsidR="00066653">
        <w:rPr>
          <w:sz w:val="24"/>
          <w:szCs w:val="24"/>
        </w:rPr>
        <w:t>identified in brackets at the beginning of the quote</w:t>
      </w:r>
      <w:r w:rsidR="00305966">
        <w:rPr>
          <w:sz w:val="24"/>
          <w:szCs w:val="24"/>
        </w:rPr>
        <w:t xml:space="preserve"> using the time they were recorded during the interview. </w:t>
      </w:r>
    </w:p>
    <w:p w14:paraId="0DDA93B3" w14:textId="77777777" w:rsidR="00037EA5" w:rsidRDefault="00037EA5" w:rsidP="001D6159">
      <w:pPr>
        <w:pStyle w:val="Heading3"/>
      </w:pPr>
      <w:bookmarkStart w:id="80" w:name="_Toc395689996"/>
      <w:r>
        <w:t>Benefits of collaborative-based learning</w:t>
      </w:r>
      <w:bookmarkEnd w:id="80"/>
    </w:p>
    <w:p w14:paraId="1560E1F8" w14:textId="77777777" w:rsidR="00037EA5" w:rsidRPr="00037EA5" w:rsidRDefault="00037EA5" w:rsidP="00037EA5"/>
    <w:p w14:paraId="40C99374" w14:textId="77777777" w:rsidR="00007E1B" w:rsidRDefault="00037EA5" w:rsidP="00037EA5">
      <w:pPr>
        <w:spacing w:line="360" w:lineRule="auto"/>
        <w:ind w:firstLine="720"/>
        <w:rPr>
          <w:sz w:val="24"/>
          <w:szCs w:val="24"/>
        </w:rPr>
      </w:pPr>
      <w:r>
        <w:rPr>
          <w:sz w:val="24"/>
          <w:szCs w:val="24"/>
        </w:rPr>
        <w:t xml:space="preserve">A detailed study carried out in 2003 </w:t>
      </w:r>
      <w:r w:rsidR="00E25949">
        <w:rPr>
          <w:sz w:val="24"/>
          <w:szCs w:val="24"/>
        </w:rPr>
        <w:t xml:space="preserve">and discussed below </w:t>
      </w:r>
      <w:r>
        <w:rPr>
          <w:sz w:val="24"/>
          <w:szCs w:val="24"/>
        </w:rPr>
        <w:t xml:space="preserve">presented a thematic analysis of the many benefits of collaborative-based learning in New Zealand </w:t>
      </w:r>
      <w:r w:rsidR="00FD12DF">
        <w:rPr>
          <w:sz w:val="24"/>
          <w:szCs w:val="24"/>
        </w:rPr>
        <w:fldChar w:fldCharType="begin"/>
      </w:r>
      <w:r>
        <w:rPr>
          <w:sz w:val="24"/>
          <w:szCs w:val="24"/>
        </w:rPr>
        <w:instrText xml:space="preserve"> ADDIN EN.CITE &lt;EndNote&gt;&lt;Cite&gt;&lt;Author&gt;D&amp;apos;Souza&lt;/Author&gt;&lt;Year&gt;2003&lt;/Year&gt;&lt;RecNum&gt;45&lt;/RecNum&gt;&lt;DisplayText&gt;(D&amp;apos;Souza and Wood, 2003)&lt;/DisplayText&gt;&lt;record&gt;&lt;rec-number&gt;45&lt;/rec-number&gt;&lt;foreign-keys&gt;&lt;key app="EN" db-id="eat5pdetradwv9esxe7xa9pvzx5afwrrs5vw"&gt;45&lt;/key&gt;&lt;/foreign-keys&gt;&lt;ref-type name="Conference Proceedings"&gt;10&lt;/ref-type&gt;&lt;contributors&gt;&lt;authors&gt;&lt;author&gt;D&amp;apos;Souza, S,&lt;/author&gt;&lt;author&gt;Wood, L,&lt;/author&gt;&lt;/authors&gt;&lt;/contributors&gt;&lt;titles&gt;&lt;title&gt;Tertiary students&amp;apos; views of group work in mathematics&lt;/title&gt;&lt;secondary-title&gt;Educational Research, Risks and Dilemmas - New Zealand Association for Research in Education (NZARE) and Australian Association for Research in Education (AARE) Joint Conference&lt;/secondary-title&gt;&lt;/titles&gt;&lt;dates&gt;&lt;year&gt;2003&lt;/year&gt;&lt;/dates&gt;&lt;pub-location&gt;The University of Auckland, Auckland, New Zealand&lt;/pub-location&gt;&lt;urls&gt;&lt;related-urls&gt;&lt;url&gt;http://www.aare.edu.au/03pap/dso03154.pdf&lt;/url&gt;&lt;/related-urls&gt;&lt;/urls&gt;&lt;access-date&gt;2nd July 2013&lt;/access-date&gt;&lt;/record&gt;&lt;/Cite&gt;&lt;/EndNote&gt;</w:instrText>
      </w:r>
      <w:r w:rsidR="00FD12DF">
        <w:rPr>
          <w:sz w:val="24"/>
          <w:szCs w:val="24"/>
        </w:rPr>
        <w:fldChar w:fldCharType="separate"/>
      </w:r>
      <w:r>
        <w:rPr>
          <w:noProof/>
          <w:sz w:val="24"/>
          <w:szCs w:val="24"/>
        </w:rPr>
        <w:t>(D'Souza and Wood, 2003)</w:t>
      </w:r>
      <w:r w:rsidR="00FD12DF">
        <w:rPr>
          <w:sz w:val="24"/>
          <w:szCs w:val="24"/>
        </w:rPr>
        <w:fldChar w:fldCharType="end"/>
      </w:r>
      <w:r>
        <w:rPr>
          <w:sz w:val="24"/>
          <w:szCs w:val="24"/>
        </w:rPr>
        <w:t xml:space="preserve">. </w:t>
      </w:r>
      <w:r w:rsidR="00E25949">
        <w:rPr>
          <w:sz w:val="24"/>
          <w:szCs w:val="24"/>
        </w:rPr>
        <w:t xml:space="preserve">The results from this study will be compared with the findings of previous literature to </w:t>
      </w:r>
      <w:r w:rsidR="00012D3B">
        <w:rPr>
          <w:sz w:val="24"/>
          <w:szCs w:val="24"/>
        </w:rPr>
        <w:t xml:space="preserve">emphasise how this study links with the general literature on collaborative learning. </w:t>
      </w:r>
      <w:r w:rsidR="004662A1">
        <w:rPr>
          <w:sz w:val="24"/>
          <w:szCs w:val="24"/>
        </w:rPr>
        <w:t xml:space="preserve">In particular, these links highlight how previous findings in other contexts have been born out in the tertiary mathematics context thus </w:t>
      </w:r>
      <w:r w:rsidR="00007E1B">
        <w:rPr>
          <w:sz w:val="24"/>
          <w:szCs w:val="24"/>
        </w:rPr>
        <w:t xml:space="preserve">bringing to light a triangulation of results with previous literature. </w:t>
      </w:r>
    </w:p>
    <w:p w14:paraId="102A9100" w14:textId="77777777" w:rsidR="00221734" w:rsidRDefault="00790017" w:rsidP="00037EA5">
      <w:pPr>
        <w:spacing w:line="360" w:lineRule="auto"/>
        <w:ind w:firstLine="720"/>
        <w:rPr>
          <w:sz w:val="24"/>
          <w:szCs w:val="24"/>
        </w:rPr>
      </w:pPr>
      <w:r>
        <w:rPr>
          <w:sz w:val="24"/>
          <w:szCs w:val="24"/>
        </w:rPr>
        <w:t>The attributes of cooperative learning are nicely captured in the quote “</w:t>
      </w:r>
      <w:r>
        <w:rPr>
          <w:i/>
          <w:sz w:val="24"/>
          <w:szCs w:val="24"/>
        </w:rPr>
        <w:t xml:space="preserve">learning and understanding are not merely individual processes supported by the social context; rather they are the result of a continuous dynamic negotiation between the individual and the social setting in which the individual’s activity takes place. Both the individual and the social context are active and constructive in producing learning and understanding” </w:t>
      </w:r>
      <w:r w:rsidR="00FD12DF">
        <w:rPr>
          <w:i/>
          <w:sz w:val="24"/>
          <w:szCs w:val="24"/>
        </w:rPr>
        <w:fldChar w:fldCharType="begin"/>
      </w:r>
      <w:r>
        <w:rPr>
          <w:i/>
          <w:sz w:val="24"/>
          <w:szCs w:val="24"/>
        </w:rPr>
        <w:instrText xml:space="preserve"> ADDIN EN.CITE &lt;EndNote&gt;&lt;Cite&gt;&lt;Author&gt;Nelson-LeGall&lt;/Author&gt;&lt;Year&gt;1992&lt;/Year&gt;&lt;RecNum&gt;46&lt;/RecNum&gt;&lt;Suffix&gt;`, p.52&lt;/Suffix&gt;&lt;DisplayText&gt;(Nelson-LeGall, 1992, p.52)&lt;/DisplayText&gt;&lt;record&gt;&lt;rec-number&gt;46&lt;/rec-number&gt;&lt;foreign-keys&gt;&lt;key app="EN" db-id="eat5pdetradwv9esxe7xa9pvzx5afwrrs5vw"&gt;46&lt;/key&gt;&lt;/foreign-keys&gt;&lt;ref-type name="Book Section"&gt;5&lt;/ref-type&gt;&lt;contributors&gt;&lt;authors&gt;&lt;author&gt;Nelson-LeGall, S,&lt;/author&gt;&lt;/authors&gt;&lt;secondary-authors&gt;&lt;author&gt;Hertz-Lazarowitz, R,&lt;/author&gt;&lt;author&gt;Miller, N,&lt;/author&gt;&lt;/secondary-authors&gt;&lt;/contributors&gt;&lt;titles&gt;&lt;title&gt;Children&amp;apos;s instrumental help-seeking: Its role in the social acquisition and construction of knowledge&lt;/title&gt;&lt;secondary-title&gt;Interaction in cooperative groups&lt;/secondary-title&gt;&lt;/titles&gt;&lt;dates&gt;&lt;year&gt;1992&lt;/year&gt;&lt;/dates&gt;&lt;pub-location&gt;Cambridge, England&lt;/pub-location&gt;&lt;publisher&gt;Cambridge University Press&lt;/publisher&gt;&lt;urls&gt;&lt;/urls&gt;&lt;/record&gt;&lt;/Cite&gt;&lt;/EndNote&gt;</w:instrText>
      </w:r>
      <w:r w:rsidR="00FD12DF">
        <w:rPr>
          <w:i/>
          <w:sz w:val="24"/>
          <w:szCs w:val="24"/>
        </w:rPr>
        <w:fldChar w:fldCharType="separate"/>
      </w:r>
      <w:r>
        <w:rPr>
          <w:i/>
          <w:noProof/>
          <w:sz w:val="24"/>
          <w:szCs w:val="24"/>
        </w:rPr>
        <w:t>(Nelson-LeGall, 1992, p.52)</w:t>
      </w:r>
      <w:r w:rsidR="00FD12DF">
        <w:rPr>
          <w:i/>
          <w:sz w:val="24"/>
          <w:szCs w:val="24"/>
        </w:rPr>
        <w:fldChar w:fldCharType="end"/>
      </w:r>
      <w:r>
        <w:rPr>
          <w:sz w:val="24"/>
          <w:szCs w:val="24"/>
        </w:rPr>
        <w:t>.</w:t>
      </w:r>
    </w:p>
    <w:p w14:paraId="4C0967E5" w14:textId="77777777" w:rsidR="00D87255" w:rsidRPr="00790017" w:rsidRDefault="00D87255" w:rsidP="00D87255">
      <w:pPr>
        <w:spacing w:line="360" w:lineRule="auto"/>
        <w:rPr>
          <w:sz w:val="24"/>
          <w:szCs w:val="24"/>
        </w:rPr>
      </w:pPr>
      <w:r>
        <w:rPr>
          <w:sz w:val="24"/>
          <w:szCs w:val="24"/>
        </w:rPr>
        <w:tab/>
        <w:t>Some of the benefits of collaborative learning and collaborative discussions are now expounded below:</w:t>
      </w:r>
    </w:p>
    <w:p w14:paraId="1FE38D31" w14:textId="77777777" w:rsidR="00E62F2C" w:rsidRPr="00B55D1A" w:rsidRDefault="00B55D1A" w:rsidP="001D6159">
      <w:pPr>
        <w:pStyle w:val="Heading4"/>
      </w:pPr>
      <w:r>
        <w:t xml:space="preserve">1. </w:t>
      </w:r>
      <w:r w:rsidR="00D87255" w:rsidRPr="00B55D1A">
        <w:t>Improve</w:t>
      </w:r>
      <w:r w:rsidR="00257F59">
        <w:t>s student</w:t>
      </w:r>
      <w:r w:rsidR="00D87255" w:rsidRPr="00B55D1A">
        <w:t xml:space="preserve"> </w:t>
      </w:r>
      <w:r w:rsidR="005C6C11">
        <w:t>engagement with the task</w:t>
      </w:r>
    </w:p>
    <w:p w14:paraId="77AC51D6" w14:textId="77777777" w:rsidR="00955A48" w:rsidRDefault="00955A48" w:rsidP="00955A48"/>
    <w:p w14:paraId="28CC720F" w14:textId="77777777" w:rsidR="00F23FDA" w:rsidRDefault="00955A48" w:rsidP="00955A48">
      <w:pPr>
        <w:spacing w:line="360" w:lineRule="auto"/>
        <w:ind w:firstLine="465"/>
        <w:rPr>
          <w:i/>
          <w:sz w:val="24"/>
          <w:szCs w:val="24"/>
        </w:rPr>
      </w:pPr>
      <w:r w:rsidRPr="00955A48">
        <w:rPr>
          <w:sz w:val="24"/>
          <w:szCs w:val="24"/>
        </w:rPr>
        <w:t>Rather than</w:t>
      </w:r>
      <w:r w:rsidR="00852331">
        <w:rPr>
          <w:sz w:val="24"/>
          <w:szCs w:val="24"/>
        </w:rPr>
        <w:t xml:space="preserve"> students who listen passively to explanations by the teacher, the learning process is inclined to be much more heavily committed to by those students that work together on new material. </w:t>
      </w:r>
      <w:r w:rsidR="003C6307">
        <w:rPr>
          <w:sz w:val="24"/>
          <w:szCs w:val="24"/>
        </w:rPr>
        <w:t>Previous literature outlines that</w:t>
      </w:r>
      <w:r w:rsidR="00852331">
        <w:rPr>
          <w:sz w:val="24"/>
          <w:szCs w:val="24"/>
        </w:rPr>
        <w:t xml:space="preserve"> the most effective form of interaction is when students work in groups of two or three</w:t>
      </w:r>
      <w:r w:rsidR="003C6307">
        <w:rPr>
          <w:sz w:val="24"/>
          <w:szCs w:val="24"/>
        </w:rPr>
        <w:t xml:space="preserve">, followed by groups consisting of three of four members </w:t>
      </w:r>
      <w:r w:rsidR="00FD12DF">
        <w:rPr>
          <w:sz w:val="24"/>
          <w:szCs w:val="24"/>
        </w:rPr>
        <w:fldChar w:fldCharType="begin"/>
      </w:r>
      <w:r w:rsidR="003C6307">
        <w:rPr>
          <w:sz w:val="24"/>
          <w:szCs w:val="24"/>
        </w:rPr>
        <w:instrText xml:space="preserve"> ADDIN EN.CITE &lt;EndNote&gt;&lt;Cite&gt;&lt;Author&gt;Schwatrz&lt;/Author&gt;&lt;Year&gt;1991&lt;/Year&gt;&lt;RecNum&gt;48&lt;/RecNum&gt;&lt;DisplayText&gt;(Schwatrz and Reisberg, 1991)&lt;/DisplayText&gt;&lt;record&gt;&lt;rec-number&gt;48&lt;/rec-number&gt;&lt;foreign-keys&gt;&lt;key app="EN" db-id="eat5pdetradwv9esxe7xa9pvzx5afwrrs5vw"&gt;48&lt;/key&gt;&lt;/foreign-keys&gt;&lt;ref-type name="Book"&gt;6&lt;/ref-type&gt;&lt;contributors&gt;&lt;authors&gt;&lt;author&gt;Schwatrz, B,&lt;/author&gt;&lt;author&gt;Reisberg, D,&lt;/author&gt;&lt;/authors&gt;&lt;/contributors&gt;&lt;titles&gt;&lt;title&gt;Learning and Memory&lt;/title&gt;&lt;/titles&gt;&lt;dates&gt;&lt;year&gt;1991&lt;/year&gt;&lt;/dates&gt;&lt;pub-location&gt;New York&lt;/pub-location&gt;&lt;publisher&gt;W.W. Norton and Company&lt;/publisher&gt;&lt;urls&gt;&lt;/urls&gt;&lt;/record&gt;&lt;/Cite&gt;&lt;/EndNote&gt;</w:instrText>
      </w:r>
      <w:r w:rsidR="00FD12DF">
        <w:rPr>
          <w:sz w:val="24"/>
          <w:szCs w:val="24"/>
        </w:rPr>
        <w:fldChar w:fldCharType="separate"/>
      </w:r>
      <w:r w:rsidR="003C6307">
        <w:rPr>
          <w:noProof/>
          <w:sz w:val="24"/>
          <w:szCs w:val="24"/>
        </w:rPr>
        <w:t>(Schwatrz and Reisberg, 1991)</w:t>
      </w:r>
      <w:r w:rsidR="00FD12DF">
        <w:rPr>
          <w:sz w:val="24"/>
          <w:szCs w:val="24"/>
        </w:rPr>
        <w:fldChar w:fldCharType="end"/>
      </w:r>
      <w:r w:rsidR="003C6307">
        <w:rPr>
          <w:sz w:val="24"/>
          <w:szCs w:val="24"/>
        </w:rPr>
        <w:t>.</w:t>
      </w:r>
      <w:r w:rsidR="003920E6">
        <w:rPr>
          <w:sz w:val="24"/>
          <w:szCs w:val="24"/>
        </w:rPr>
        <w:t xml:space="preserve"> </w:t>
      </w:r>
      <w:r w:rsidR="00CC7673">
        <w:rPr>
          <w:sz w:val="24"/>
          <w:szCs w:val="24"/>
        </w:rPr>
        <w:t xml:space="preserve">When a group of students work together to investigate a question, all members of the group have the opportunity to advance their problem-solving skills by thinking about their ideas, explaining them to others, hearing feedback straight away and replying to comments from other members of their group </w:t>
      </w:r>
      <w:r w:rsidR="00FD12DF">
        <w:rPr>
          <w:sz w:val="24"/>
          <w:szCs w:val="24"/>
        </w:rPr>
        <w:fldChar w:fldCharType="begin"/>
      </w:r>
      <w:r w:rsidR="00331DBA">
        <w:rPr>
          <w:sz w:val="24"/>
          <w:szCs w:val="24"/>
        </w:rPr>
        <w:instrText xml:space="preserve"> ADDIN EN.CITE &lt;EndNote&gt;&lt;Cite&gt;&lt;Author&gt;Johnson&lt;/Author&gt;&lt;Year&gt;1973&lt;/Year&gt;&lt;RecNum&gt;49&lt;/RecNum&gt;&lt;DisplayText&gt;(Johnson, 1973)&lt;/DisplayText&gt;&lt;record&gt;&lt;rec-number&gt;49&lt;/rec-number&gt;&lt;foreign-keys&gt;&lt;key app="EN" db-id="eat5pdetradwv9esxe7xa9pvzx5afwrrs5vw"&gt;49&lt;/key&gt;&lt;/foreign-keys&gt;&lt;ref-type name="Journal Article"&gt;17&lt;/ref-type&gt;&lt;contributors&gt;&lt;authors&gt;&lt;author&gt;Johnson, D,&lt;/author&gt;&lt;/authors&gt;&lt;/contributors&gt;&lt;titles&gt;&lt;title&gt;Communication in conflict situations: A critical review of the research&lt;/title&gt;&lt;secondary-title&gt;International Journal of Group Tensions&lt;/secondary-title&gt;&lt;/titles&gt;&lt;periodical&gt;&lt;full-title&gt;International Journal of Group Tensions&lt;/full-title&gt;&lt;/periodical&gt;&lt;pages&gt;46-67&lt;/pages&gt;&lt;volume&gt;3&lt;/volume&gt;&lt;section&gt;46&lt;/section&gt;&lt;dates&gt;&lt;year&gt;1973&lt;/year&gt;&lt;/dates&gt;&lt;urls&gt;&lt;/urls&gt;&lt;/record&gt;&lt;/Cite&gt;&lt;/EndNote&gt;</w:instrText>
      </w:r>
      <w:r w:rsidR="00FD12DF">
        <w:rPr>
          <w:sz w:val="24"/>
          <w:szCs w:val="24"/>
        </w:rPr>
        <w:fldChar w:fldCharType="separate"/>
      </w:r>
      <w:r w:rsidR="00331DBA">
        <w:rPr>
          <w:noProof/>
          <w:sz w:val="24"/>
          <w:szCs w:val="24"/>
        </w:rPr>
        <w:t>(Johnson, 1973)</w:t>
      </w:r>
      <w:r w:rsidR="00FD12DF">
        <w:rPr>
          <w:sz w:val="24"/>
          <w:szCs w:val="24"/>
        </w:rPr>
        <w:fldChar w:fldCharType="end"/>
      </w:r>
      <w:r w:rsidR="00331DBA">
        <w:rPr>
          <w:sz w:val="24"/>
          <w:szCs w:val="24"/>
        </w:rPr>
        <w:t xml:space="preserve">. This interaction is continuous and ensures that all students are </w:t>
      </w:r>
      <w:r w:rsidR="00331DBA">
        <w:rPr>
          <w:sz w:val="24"/>
          <w:szCs w:val="24"/>
        </w:rPr>
        <w:lastRenderedPageBreak/>
        <w:t>engaged in the session</w:t>
      </w:r>
      <w:r w:rsidR="002032AF">
        <w:rPr>
          <w:sz w:val="24"/>
          <w:szCs w:val="24"/>
        </w:rPr>
        <w:t xml:space="preserve"> and is outlined by </w:t>
      </w:r>
      <w:proofErr w:type="spellStart"/>
      <w:r w:rsidR="002032AF">
        <w:rPr>
          <w:sz w:val="24"/>
          <w:szCs w:val="24"/>
        </w:rPr>
        <w:t>Slavin</w:t>
      </w:r>
      <w:proofErr w:type="spellEnd"/>
      <w:r w:rsidR="002032AF">
        <w:rPr>
          <w:sz w:val="24"/>
          <w:szCs w:val="24"/>
        </w:rPr>
        <w:t xml:space="preserve"> in saying </w:t>
      </w:r>
      <w:r w:rsidR="00B6305D">
        <w:rPr>
          <w:sz w:val="24"/>
          <w:szCs w:val="24"/>
        </w:rPr>
        <w:t>“</w:t>
      </w:r>
      <w:r w:rsidR="002032AF">
        <w:rPr>
          <w:sz w:val="24"/>
          <w:szCs w:val="24"/>
        </w:rPr>
        <w:t>…</w:t>
      </w:r>
      <w:r w:rsidR="00B6305D">
        <w:rPr>
          <w:i/>
          <w:sz w:val="24"/>
          <w:szCs w:val="24"/>
        </w:rPr>
        <w:t>students who had been taught cooperatively were significantly higher than control students on measures of supportive, friendly, and prosocial behaviour; were better at resolving conflicts; and expressed more support for democratic values</w:t>
      </w:r>
      <w:r w:rsidR="002032AF">
        <w:rPr>
          <w:i/>
          <w:sz w:val="24"/>
          <w:szCs w:val="24"/>
        </w:rPr>
        <w:t>”</w:t>
      </w:r>
      <w:r w:rsidR="00FD12DF">
        <w:rPr>
          <w:i/>
          <w:sz w:val="24"/>
          <w:szCs w:val="24"/>
        </w:rPr>
        <w:fldChar w:fldCharType="begin"/>
      </w:r>
      <w:r w:rsidR="002032AF">
        <w:rPr>
          <w:i/>
          <w:sz w:val="24"/>
          <w:szCs w:val="24"/>
        </w:rPr>
        <w:instrText xml:space="preserve"> ADDIN EN.CITE &lt;EndNote&gt;&lt;Cite&gt;&lt;Author&gt;Slavin&lt;/Author&gt;&lt;Year&gt;1991&lt;/Year&gt;&lt;RecNum&gt;50&lt;/RecNum&gt;&lt;Suffix&gt;`, p.81&lt;/Suffix&gt;&lt;DisplayText&gt;(Slavin, 1991, p.81)&lt;/DisplayText&gt;&lt;record&gt;&lt;rec-number&gt;50&lt;/rec-number&gt;&lt;foreign-keys&gt;&lt;key app="EN" db-id="eat5pdetradwv9esxe7xa9pvzx5afwrrs5vw"&gt;50&lt;/key&gt;&lt;/foreign-keys&gt;&lt;ref-type name="Journal Article"&gt;17&lt;/ref-type&gt;&lt;contributors&gt;&lt;authors&gt;&lt;author&gt;Slavin, R,&lt;/author&gt;&lt;/authors&gt;&lt;/contributors&gt;&lt;titles&gt;&lt;title&gt;Synthesis of Research on Cooperative Learning&lt;/title&gt;&lt;secondary-title&gt;Educational Leadership&lt;/secondary-title&gt;&lt;/titles&gt;&lt;periodical&gt;&lt;full-title&gt;Educational Leadership&lt;/full-title&gt;&lt;/periodical&gt;&lt;pages&gt;71-82&lt;/pages&gt;&lt;volume&gt;48&lt;/volume&gt;&lt;section&gt;71&lt;/section&gt;&lt;dates&gt;&lt;year&gt;1991&lt;/year&gt;&lt;/dates&gt;&lt;urls&gt;&lt;/urls&gt;&lt;/record&gt;&lt;/Cite&gt;&lt;/EndNote&gt;</w:instrText>
      </w:r>
      <w:r w:rsidR="00FD12DF">
        <w:rPr>
          <w:i/>
          <w:sz w:val="24"/>
          <w:szCs w:val="24"/>
        </w:rPr>
        <w:fldChar w:fldCharType="separate"/>
      </w:r>
      <w:r w:rsidR="002032AF">
        <w:rPr>
          <w:i/>
          <w:noProof/>
          <w:sz w:val="24"/>
          <w:szCs w:val="24"/>
        </w:rPr>
        <w:t>(Slavin, 1991, p.81)</w:t>
      </w:r>
      <w:r w:rsidR="00FD12DF">
        <w:rPr>
          <w:i/>
          <w:sz w:val="24"/>
          <w:szCs w:val="24"/>
        </w:rPr>
        <w:fldChar w:fldCharType="end"/>
      </w:r>
    </w:p>
    <w:p w14:paraId="464071E8" w14:textId="77777777" w:rsidR="00412591" w:rsidRDefault="00066653" w:rsidP="00412591">
      <w:pPr>
        <w:spacing w:line="360" w:lineRule="auto"/>
        <w:ind w:left="465"/>
        <w:rPr>
          <w:i/>
          <w:sz w:val="24"/>
          <w:szCs w:val="24"/>
        </w:rPr>
      </w:pPr>
      <w:r w:rsidRPr="00066653">
        <w:rPr>
          <w:b/>
          <w:i/>
          <w:sz w:val="24"/>
          <w:szCs w:val="24"/>
        </w:rPr>
        <w:t>(03:11):</w:t>
      </w:r>
      <w:r w:rsidR="00412591">
        <w:rPr>
          <w:i/>
          <w:sz w:val="24"/>
          <w:szCs w:val="24"/>
        </w:rPr>
        <w:t xml:space="preserve"> The main motivation would have been the kind of social pressure that you’d have to go off on your own to really try to understand what the question was asking you, so you’d kind of have some sort of idea what you were talking about and not look like an idiot in front of the rest of the group.</w:t>
      </w:r>
    </w:p>
    <w:p w14:paraId="315E9D8F" w14:textId="77777777" w:rsidR="00412591" w:rsidRPr="00B6305D" w:rsidRDefault="00066653" w:rsidP="003C2B9C">
      <w:pPr>
        <w:spacing w:line="360" w:lineRule="auto"/>
        <w:ind w:left="465"/>
        <w:rPr>
          <w:i/>
          <w:sz w:val="24"/>
          <w:szCs w:val="24"/>
        </w:rPr>
      </w:pPr>
      <w:r w:rsidRPr="00066653">
        <w:rPr>
          <w:b/>
          <w:i/>
          <w:sz w:val="24"/>
          <w:szCs w:val="24"/>
        </w:rPr>
        <w:t>(06:30):</w:t>
      </w:r>
      <w:r w:rsidR="002053B8">
        <w:rPr>
          <w:i/>
          <w:sz w:val="24"/>
          <w:szCs w:val="24"/>
        </w:rPr>
        <w:t xml:space="preserve"> With the PBL, we were part of a team so we </w:t>
      </w:r>
      <w:r w:rsidR="002053B8">
        <w:rPr>
          <w:sz w:val="24"/>
          <w:szCs w:val="24"/>
        </w:rPr>
        <w:t xml:space="preserve">had </w:t>
      </w:r>
      <w:r w:rsidR="002053B8">
        <w:rPr>
          <w:i/>
          <w:sz w:val="24"/>
          <w:szCs w:val="24"/>
        </w:rPr>
        <w:t xml:space="preserve">to work together. One person would go away and find out answers to one part of the problem and the others would do the same. If one person didn’t bother doing their job, </w:t>
      </w:r>
      <w:r w:rsidR="00057FAE">
        <w:rPr>
          <w:i/>
          <w:sz w:val="24"/>
          <w:szCs w:val="24"/>
        </w:rPr>
        <w:t>they would be letting the rest of the group down.</w:t>
      </w:r>
    </w:p>
    <w:p w14:paraId="15CF4D58" w14:textId="77777777" w:rsidR="00D87255" w:rsidRPr="00B55D1A" w:rsidRDefault="00505C89" w:rsidP="001D6159">
      <w:pPr>
        <w:pStyle w:val="Heading4"/>
      </w:pPr>
      <w:r w:rsidRPr="00B55D1A">
        <w:t xml:space="preserve">2. </w:t>
      </w:r>
      <w:r w:rsidR="00D87255" w:rsidRPr="00B55D1A">
        <w:t>Builds self-esteem in students</w:t>
      </w:r>
    </w:p>
    <w:p w14:paraId="4CD6ED01" w14:textId="77777777" w:rsidR="00D04931" w:rsidRDefault="00D04931" w:rsidP="00D04931">
      <w:pPr>
        <w:spacing w:line="360" w:lineRule="auto"/>
        <w:rPr>
          <w:sz w:val="24"/>
          <w:szCs w:val="24"/>
        </w:rPr>
      </w:pPr>
    </w:p>
    <w:p w14:paraId="6C4F1681" w14:textId="77777777" w:rsidR="002C6B96" w:rsidRDefault="00505C89" w:rsidP="002C6B96">
      <w:pPr>
        <w:spacing w:line="360" w:lineRule="auto"/>
        <w:ind w:firstLine="465"/>
        <w:rPr>
          <w:sz w:val="24"/>
          <w:szCs w:val="24"/>
        </w:rPr>
      </w:pPr>
      <w:r>
        <w:rPr>
          <w:sz w:val="24"/>
          <w:szCs w:val="24"/>
        </w:rPr>
        <w:t xml:space="preserve">In many classroom or lecture </w:t>
      </w:r>
      <w:r w:rsidR="00D04931">
        <w:rPr>
          <w:sz w:val="24"/>
          <w:szCs w:val="24"/>
        </w:rPr>
        <w:t>settings</w:t>
      </w:r>
      <w:r>
        <w:rPr>
          <w:sz w:val="24"/>
          <w:szCs w:val="24"/>
        </w:rPr>
        <w:t xml:space="preserve">, individual competitive </w:t>
      </w:r>
      <w:r w:rsidR="00D04931">
        <w:rPr>
          <w:sz w:val="24"/>
          <w:szCs w:val="24"/>
        </w:rPr>
        <w:t xml:space="preserve">systems promote a win-lose situation and in this case, it is the </w:t>
      </w:r>
      <w:r w:rsidR="00B377A2">
        <w:rPr>
          <w:sz w:val="24"/>
          <w:szCs w:val="24"/>
        </w:rPr>
        <w:t>higher mathematics attainers</w:t>
      </w:r>
      <w:r w:rsidR="00D04931">
        <w:rPr>
          <w:sz w:val="24"/>
          <w:szCs w:val="24"/>
        </w:rPr>
        <w:t xml:space="preserve"> who will realise all the benefits and acknowledgement whilst </w:t>
      </w:r>
      <w:r w:rsidR="00B377A2">
        <w:rPr>
          <w:sz w:val="24"/>
          <w:szCs w:val="24"/>
        </w:rPr>
        <w:t>the lower attainers</w:t>
      </w:r>
      <w:r w:rsidR="00D04931">
        <w:rPr>
          <w:sz w:val="24"/>
          <w:szCs w:val="24"/>
        </w:rPr>
        <w:t xml:space="preserve"> can often be left behind </w:t>
      </w:r>
      <w:r w:rsidR="00FD12DF">
        <w:rPr>
          <w:sz w:val="24"/>
          <w:szCs w:val="24"/>
        </w:rPr>
        <w:fldChar w:fldCharType="begin"/>
      </w:r>
      <w:r w:rsidR="005F3D89">
        <w:rPr>
          <w:sz w:val="24"/>
          <w:szCs w:val="24"/>
        </w:rPr>
        <w:instrText xml:space="preserve"> ADDIN EN.CITE &lt;EndNote&gt;&lt;Cite&gt;&lt;Author&gt;Slavin&lt;/Author&gt;&lt;Year&gt;1990&lt;/Year&gt;&lt;RecNum&gt;51&lt;/RecNum&gt;&lt;DisplayText&gt;(Slavin, 1990a)&lt;/DisplayText&gt;&lt;record&gt;&lt;rec-number&gt;51&lt;/rec-number&gt;&lt;foreign-keys&gt;&lt;key app="EN" db-id="eat5pdetradwv9esxe7xa9pvzx5afwrrs5vw"&gt;51&lt;/key&gt;&lt;/foreign-keys&gt;&lt;ref-type name="Journal Article"&gt;17&lt;/ref-type&gt;&lt;contributors&gt;&lt;authors&gt;&lt;author&gt;Slavin, R,&lt;/author&gt;&lt;/authors&gt;&lt;/contributors&gt;&lt;titles&gt;&lt;title&gt;Research on cooperative learning: Consensus and controversy&lt;/title&gt;&lt;secondary-title&gt;Educational Leadership&lt;/secondary-title&gt;&lt;/titles&gt;&lt;periodical&gt;&lt;full-title&gt;Educational Leadership&lt;/full-title&gt;&lt;/periodical&gt;&lt;pages&gt;52-54&lt;/pages&gt;&lt;volume&gt;47&lt;/volume&gt;&lt;section&gt;52&lt;/section&gt;&lt;dates&gt;&lt;year&gt;1990&lt;/year&gt;&lt;/dates&gt;&lt;urls&gt;&lt;/urls&gt;&lt;/record&gt;&lt;/Cite&gt;&lt;/EndNote&gt;</w:instrText>
      </w:r>
      <w:r w:rsidR="00FD12DF">
        <w:rPr>
          <w:sz w:val="24"/>
          <w:szCs w:val="24"/>
        </w:rPr>
        <w:fldChar w:fldCharType="separate"/>
      </w:r>
      <w:r w:rsidR="00D9740F">
        <w:rPr>
          <w:noProof/>
          <w:sz w:val="24"/>
          <w:szCs w:val="24"/>
        </w:rPr>
        <w:t>(Slavin, 1990</w:t>
      </w:r>
      <w:r w:rsidR="005F3D89">
        <w:rPr>
          <w:noProof/>
          <w:sz w:val="24"/>
          <w:szCs w:val="24"/>
        </w:rPr>
        <w:t>)</w:t>
      </w:r>
      <w:r w:rsidR="00FD12DF">
        <w:rPr>
          <w:sz w:val="24"/>
          <w:szCs w:val="24"/>
        </w:rPr>
        <w:fldChar w:fldCharType="end"/>
      </w:r>
      <w:r w:rsidR="00D04931">
        <w:rPr>
          <w:sz w:val="24"/>
          <w:szCs w:val="24"/>
        </w:rPr>
        <w:t>. On the other hand, in a collaborative setting</w:t>
      </w:r>
      <w:r w:rsidR="007A3E87">
        <w:rPr>
          <w:sz w:val="24"/>
          <w:szCs w:val="24"/>
        </w:rPr>
        <w:t xml:space="preserve"> a supportive community is built where all participants achieve a higher level of achievement and each member raises their attainment levels </w:t>
      </w:r>
      <w:r w:rsidR="00FD12DF">
        <w:rPr>
          <w:sz w:val="24"/>
          <w:szCs w:val="24"/>
        </w:rPr>
        <w:fldChar w:fldCharType="begin"/>
      </w:r>
      <w:r w:rsidR="007A3E87">
        <w:rPr>
          <w:sz w:val="24"/>
          <w:szCs w:val="24"/>
        </w:rPr>
        <w:instrText xml:space="preserve"> ADDIN EN.CITE &lt;EndNote&gt;&lt;Cite&gt;&lt;Author&gt;Webb&lt;/Author&gt;&lt;Year&gt;1982&lt;/Year&gt;&lt;RecNum&gt;52&lt;/RecNum&gt;&lt;DisplayText&gt;(Webb, 1982)&lt;/DisplayText&gt;&lt;record&gt;&lt;rec-number&gt;52&lt;/rec-number&gt;&lt;foreign-keys&gt;&lt;key app="EN" db-id="eat5pdetradwv9esxe7xa9pvzx5afwrrs5vw"&gt;52&lt;/key&gt;&lt;/foreign-keys&gt;&lt;ref-type name="Journal Article"&gt;17&lt;/ref-type&gt;&lt;contributors&gt;&lt;authors&gt;&lt;author&gt;Webb, N,&lt;/author&gt;&lt;/authors&gt;&lt;/contributors&gt;&lt;titles&gt;&lt;title&gt;Group composition, group interactions and achievement in small groups&lt;/title&gt;&lt;secondary-title&gt;Journal of Educational Psychology&lt;/secondary-title&gt;&lt;/titles&gt;&lt;periodical&gt;&lt;full-title&gt;Journal of Educational Psychology&lt;/full-title&gt;&lt;/periodical&gt;&lt;pages&gt;475-484&lt;/pages&gt;&lt;volume&gt;74&lt;/volume&gt;&lt;number&gt;4&lt;/number&gt;&lt;section&gt;475&lt;/section&gt;&lt;dates&gt;&lt;year&gt;1982&lt;/year&gt;&lt;/dates&gt;&lt;urls&gt;&lt;/urls&gt;&lt;/record&gt;&lt;/Cite&gt;&lt;/EndNote&gt;</w:instrText>
      </w:r>
      <w:r w:rsidR="00FD12DF">
        <w:rPr>
          <w:sz w:val="24"/>
          <w:szCs w:val="24"/>
        </w:rPr>
        <w:fldChar w:fldCharType="separate"/>
      </w:r>
      <w:r w:rsidR="007A3E87">
        <w:rPr>
          <w:noProof/>
          <w:sz w:val="24"/>
          <w:szCs w:val="24"/>
        </w:rPr>
        <w:t>(Webb, 1982)</w:t>
      </w:r>
      <w:r w:rsidR="00FD12DF">
        <w:rPr>
          <w:sz w:val="24"/>
          <w:szCs w:val="24"/>
        </w:rPr>
        <w:fldChar w:fldCharType="end"/>
      </w:r>
      <w:r w:rsidR="007A3E87">
        <w:rPr>
          <w:sz w:val="24"/>
          <w:szCs w:val="24"/>
        </w:rPr>
        <w:t>.</w:t>
      </w:r>
    </w:p>
    <w:p w14:paraId="311F3638" w14:textId="77777777" w:rsidR="00505C89" w:rsidRDefault="00C9505A" w:rsidP="002C6B96">
      <w:pPr>
        <w:spacing w:line="360" w:lineRule="auto"/>
        <w:ind w:firstLine="465"/>
        <w:rPr>
          <w:sz w:val="24"/>
          <w:szCs w:val="24"/>
        </w:rPr>
      </w:pPr>
      <w:r>
        <w:rPr>
          <w:sz w:val="24"/>
          <w:szCs w:val="24"/>
        </w:rPr>
        <w:t>The accomplishment of shared goals is what cooperation is all about</w:t>
      </w:r>
      <w:r w:rsidR="002C6B96">
        <w:rPr>
          <w:sz w:val="24"/>
          <w:szCs w:val="24"/>
        </w:rPr>
        <w:t>.</w:t>
      </w:r>
      <w:r w:rsidR="00D123ED">
        <w:rPr>
          <w:sz w:val="24"/>
          <w:szCs w:val="24"/>
        </w:rPr>
        <w:t xml:space="preserve"> Indeed group members will try to find the outcomes that are not only valuable to themselves but also to the other members of their group</w:t>
      </w:r>
      <w:r w:rsidR="002C6B96">
        <w:rPr>
          <w:sz w:val="24"/>
          <w:szCs w:val="24"/>
        </w:rPr>
        <w:t xml:space="preserve"> </w:t>
      </w:r>
      <w:r w:rsidR="00FD12DF">
        <w:rPr>
          <w:sz w:val="24"/>
          <w:szCs w:val="24"/>
        </w:rPr>
        <w:fldChar w:fldCharType="begin"/>
      </w:r>
      <w:r w:rsidR="002C6B96">
        <w:rPr>
          <w:sz w:val="24"/>
          <w:szCs w:val="24"/>
        </w:rPr>
        <w:instrText xml:space="preserve"> ADDIN EN.CITE &lt;EndNote&gt;&lt;Cite&gt;&lt;Author&gt;Johnson&lt;/Author&gt;&lt;Year&gt;1989&lt;/Year&gt;&lt;RecNum&gt;53&lt;/RecNum&gt;&lt;DisplayText&gt;(Johnson and Johnson, 1989)&lt;/DisplayText&gt;&lt;record&gt;&lt;rec-number&gt;53&lt;/rec-number&gt;&lt;foreign-keys&gt;&lt;key app="EN" db-id="eat5pdetradwv9esxe7xa9pvzx5afwrrs5vw"&gt;53&lt;/key&gt;&lt;/foreign-keys&gt;&lt;ref-type name="Book"&gt;6&lt;/ref-type&gt;&lt;contributors&gt;&lt;authors&gt;&lt;author&gt;Johnson, R,&lt;/author&gt;&lt;author&gt;Johnson, D,&lt;/author&gt;&lt;/authors&gt;&lt;secondary-authors&gt;&lt;author&gt;Edina MN: Interaction Book&lt;/author&gt;&lt;/secondary-authors&gt;&lt;/contributors&gt;&lt;titles&gt;&lt;title&gt;Cooperation and Competition Theory and Resarch&lt;/title&gt;&lt;/titles&gt;&lt;dates&gt;&lt;year&gt;1989&lt;/year&gt;&lt;/dates&gt;&lt;publisher&gt;Edina MN&lt;/publisher&gt;&lt;urls&gt;&lt;/urls&gt;&lt;/record&gt;&lt;/Cite&gt;&lt;/EndNote&gt;</w:instrText>
      </w:r>
      <w:r w:rsidR="00FD12DF">
        <w:rPr>
          <w:sz w:val="24"/>
          <w:szCs w:val="24"/>
        </w:rPr>
        <w:fldChar w:fldCharType="separate"/>
      </w:r>
      <w:r w:rsidR="002C6B96">
        <w:rPr>
          <w:noProof/>
          <w:sz w:val="24"/>
          <w:szCs w:val="24"/>
        </w:rPr>
        <w:t>(Johnson and Johnson, 1989)</w:t>
      </w:r>
      <w:r w:rsidR="00FD12DF">
        <w:rPr>
          <w:sz w:val="24"/>
          <w:szCs w:val="24"/>
        </w:rPr>
        <w:fldChar w:fldCharType="end"/>
      </w:r>
      <w:r w:rsidR="00795AA9">
        <w:rPr>
          <w:sz w:val="24"/>
          <w:szCs w:val="24"/>
        </w:rPr>
        <w:t>.</w:t>
      </w:r>
      <w:r w:rsidR="004B47A4">
        <w:rPr>
          <w:sz w:val="24"/>
          <w:szCs w:val="24"/>
        </w:rPr>
        <w:t xml:space="preserve"> </w:t>
      </w:r>
    </w:p>
    <w:p w14:paraId="156FD6CA" w14:textId="77777777" w:rsidR="00412591" w:rsidRDefault="00066653" w:rsidP="00412591">
      <w:pPr>
        <w:spacing w:line="360" w:lineRule="auto"/>
        <w:ind w:left="465" w:firstLine="255"/>
        <w:rPr>
          <w:i/>
          <w:sz w:val="24"/>
          <w:szCs w:val="24"/>
        </w:rPr>
      </w:pPr>
      <w:r w:rsidRPr="00066653">
        <w:rPr>
          <w:b/>
          <w:i/>
          <w:sz w:val="24"/>
          <w:szCs w:val="24"/>
        </w:rPr>
        <w:t>(07:45):</w:t>
      </w:r>
      <w:r w:rsidR="00412591">
        <w:rPr>
          <w:i/>
          <w:sz w:val="24"/>
          <w:szCs w:val="24"/>
        </w:rPr>
        <w:t xml:space="preserve"> I think coming up with a solution to a problem, it helps that you have to present it to others.</w:t>
      </w:r>
    </w:p>
    <w:p w14:paraId="7E8FD20E" w14:textId="77777777" w:rsidR="006F40D7" w:rsidRDefault="00066653" w:rsidP="00412591">
      <w:pPr>
        <w:spacing w:line="360" w:lineRule="auto"/>
        <w:ind w:left="465" w:firstLine="255"/>
        <w:rPr>
          <w:i/>
          <w:sz w:val="24"/>
          <w:szCs w:val="24"/>
        </w:rPr>
      </w:pPr>
      <w:r w:rsidRPr="00066653">
        <w:rPr>
          <w:b/>
          <w:i/>
          <w:sz w:val="24"/>
          <w:szCs w:val="24"/>
        </w:rPr>
        <w:t>(06:56):</w:t>
      </w:r>
      <w:r>
        <w:rPr>
          <w:i/>
          <w:sz w:val="24"/>
          <w:szCs w:val="24"/>
        </w:rPr>
        <w:t xml:space="preserve"> </w:t>
      </w:r>
      <w:r w:rsidR="00DE3EEC">
        <w:rPr>
          <w:i/>
          <w:sz w:val="24"/>
          <w:szCs w:val="24"/>
        </w:rPr>
        <w:t>I did like it [PBL]</w:t>
      </w:r>
      <w:r w:rsidR="006F40D7">
        <w:rPr>
          <w:i/>
          <w:sz w:val="24"/>
          <w:szCs w:val="24"/>
        </w:rPr>
        <w:t xml:space="preserve"> though because it gives us a chance to actually do some maths and show our work instead of just tests. </w:t>
      </w:r>
    </w:p>
    <w:p w14:paraId="6E7A58A5" w14:textId="77777777" w:rsidR="00412591" w:rsidRPr="00412591" w:rsidRDefault="00066653" w:rsidP="003C2B9C">
      <w:pPr>
        <w:spacing w:line="360" w:lineRule="auto"/>
        <w:ind w:left="465" w:firstLine="255"/>
        <w:rPr>
          <w:i/>
          <w:sz w:val="24"/>
          <w:szCs w:val="24"/>
        </w:rPr>
      </w:pPr>
      <w:r w:rsidRPr="00066653">
        <w:rPr>
          <w:b/>
          <w:i/>
          <w:sz w:val="24"/>
          <w:szCs w:val="24"/>
        </w:rPr>
        <w:lastRenderedPageBreak/>
        <w:t>(09:22):</w:t>
      </w:r>
      <w:r w:rsidR="006F40D7">
        <w:rPr>
          <w:i/>
          <w:sz w:val="24"/>
          <w:szCs w:val="24"/>
        </w:rPr>
        <w:t xml:space="preserve"> I remember the first meeting of the group was all awkward because we didn’t really know each other and no-one wanted to look like a show-off or like they didn’t know anything. So most of us didn’t say anything much at all. We just decided to each take part of the problem and go away and try to find answers on our own…so when we all got back together again we knew what we were talkin</w:t>
      </w:r>
      <w:r w:rsidR="003C2B9C">
        <w:rPr>
          <w:i/>
          <w:sz w:val="24"/>
          <w:szCs w:val="24"/>
        </w:rPr>
        <w:t>g about, we weren’t as worried.</w:t>
      </w:r>
      <w:r w:rsidR="00412591">
        <w:rPr>
          <w:i/>
          <w:sz w:val="24"/>
          <w:szCs w:val="24"/>
        </w:rPr>
        <w:t xml:space="preserve"> </w:t>
      </w:r>
    </w:p>
    <w:p w14:paraId="66A7B1FE" w14:textId="77777777" w:rsidR="00D87255" w:rsidRPr="00B55D1A" w:rsidRDefault="00257F59" w:rsidP="001D6159">
      <w:pPr>
        <w:pStyle w:val="Heading4"/>
      </w:pPr>
      <w:r>
        <w:t>3. D</w:t>
      </w:r>
      <w:r w:rsidR="00D87255" w:rsidRPr="00B55D1A">
        <w:t>evelops higher-level thinking skills</w:t>
      </w:r>
    </w:p>
    <w:p w14:paraId="4A644772" w14:textId="77777777" w:rsidR="00ED69F9" w:rsidRDefault="00ED69F9" w:rsidP="00ED69F9"/>
    <w:p w14:paraId="0415C905" w14:textId="77777777" w:rsidR="00ED69F9" w:rsidRDefault="00ED69F9" w:rsidP="00ED69F9">
      <w:pPr>
        <w:spacing w:line="360" w:lineRule="auto"/>
        <w:rPr>
          <w:sz w:val="24"/>
          <w:szCs w:val="24"/>
        </w:rPr>
      </w:pPr>
      <w:r>
        <w:tab/>
      </w:r>
      <w:r w:rsidRPr="00ED69F9">
        <w:rPr>
          <w:sz w:val="24"/>
          <w:szCs w:val="24"/>
        </w:rPr>
        <w:t xml:space="preserve">High levels of critical thinking </w:t>
      </w:r>
      <w:r w:rsidR="00C73B08">
        <w:rPr>
          <w:sz w:val="24"/>
          <w:szCs w:val="24"/>
        </w:rPr>
        <w:t>can be</w:t>
      </w:r>
      <w:r w:rsidRPr="00ED69F9">
        <w:rPr>
          <w:sz w:val="24"/>
          <w:szCs w:val="24"/>
        </w:rPr>
        <w:t xml:space="preserve"> engaged with when students read a text or question together, explain the concepts involved and evaluate each other’s explanations</w:t>
      </w:r>
      <w:r w:rsidR="007C2518">
        <w:rPr>
          <w:sz w:val="24"/>
          <w:szCs w:val="24"/>
        </w:rPr>
        <w:t xml:space="preserve"> (Webb, 1982)</w:t>
      </w:r>
      <w:r>
        <w:rPr>
          <w:sz w:val="24"/>
          <w:szCs w:val="24"/>
        </w:rPr>
        <w:t>.</w:t>
      </w:r>
      <w:r w:rsidR="00962A71">
        <w:rPr>
          <w:sz w:val="24"/>
          <w:szCs w:val="24"/>
        </w:rPr>
        <w:t xml:space="preserve"> </w:t>
      </w:r>
      <w:r w:rsidR="00223D89">
        <w:rPr>
          <w:sz w:val="24"/>
          <w:szCs w:val="24"/>
        </w:rPr>
        <w:t>Indeed the teacher is able to inspect and assess each individual’s</w:t>
      </w:r>
      <w:r w:rsidR="0012185F">
        <w:rPr>
          <w:sz w:val="24"/>
          <w:szCs w:val="24"/>
        </w:rPr>
        <w:t xml:space="preserve"> contribution to the group, their learning and </w:t>
      </w:r>
      <w:r w:rsidR="00223D89">
        <w:rPr>
          <w:sz w:val="24"/>
          <w:szCs w:val="24"/>
        </w:rPr>
        <w:t xml:space="preserve">thinking skills, in a collaborative setting. </w:t>
      </w:r>
      <w:r w:rsidR="00962A71">
        <w:rPr>
          <w:sz w:val="24"/>
          <w:szCs w:val="24"/>
        </w:rPr>
        <w:t xml:space="preserve">One train of thought on how higher-level thinking can be </w:t>
      </w:r>
      <w:r w:rsidR="00460491">
        <w:rPr>
          <w:sz w:val="24"/>
          <w:szCs w:val="24"/>
        </w:rPr>
        <w:t>improved is put forward by Dees:</w:t>
      </w:r>
    </w:p>
    <w:p w14:paraId="52CD67CF" w14:textId="77777777" w:rsidR="00962A71" w:rsidRPr="003C2B9C" w:rsidRDefault="00962A71" w:rsidP="003C2B9C">
      <w:pPr>
        <w:spacing w:line="240" w:lineRule="auto"/>
        <w:ind w:left="720"/>
        <w:rPr>
          <w:sz w:val="24"/>
          <w:szCs w:val="24"/>
        </w:rPr>
      </w:pPr>
      <w:r w:rsidRPr="003C2B9C">
        <w:rPr>
          <w:sz w:val="24"/>
          <w:szCs w:val="24"/>
        </w:rPr>
        <w:t>Although it is not clear which comp</w:t>
      </w:r>
      <w:r w:rsidR="003C2B9C" w:rsidRPr="003C2B9C">
        <w:rPr>
          <w:sz w:val="24"/>
          <w:szCs w:val="24"/>
        </w:rPr>
        <w:t xml:space="preserve">onents of cooperative learning </w:t>
      </w:r>
      <w:r w:rsidRPr="003C2B9C">
        <w:rPr>
          <w:sz w:val="24"/>
          <w:szCs w:val="24"/>
        </w:rPr>
        <w:t>are responsible for improvement in higher</w:t>
      </w:r>
      <w:r w:rsidR="003C2B9C" w:rsidRPr="003C2B9C">
        <w:rPr>
          <w:sz w:val="24"/>
          <w:szCs w:val="24"/>
        </w:rPr>
        <w:t xml:space="preserve">-level thinking, attempts have </w:t>
      </w:r>
      <w:r w:rsidRPr="003C2B9C">
        <w:rPr>
          <w:sz w:val="24"/>
          <w:szCs w:val="24"/>
        </w:rPr>
        <w:t>been made to identify the components. One c</w:t>
      </w:r>
      <w:r w:rsidR="003C2B9C" w:rsidRPr="003C2B9C">
        <w:rPr>
          <w:sz w:val="24"/>
          <w:szCs w:val="24"/>
        </w:rPr>
        <w:t xml:space="preserve">onjecture is that dealing with </w:t>
      </w:r>
      <w:r w:rsidRPr="003C2B9C">
        <w:rPr>
          <w:sz w:val="24"/>
          <w:szCs w:val="24"/>
        </w:rPr>
        <w:t xml:space="preserve">controversy may be such an element </w:t>
      </w:r>
      <w:r w:rsidR="00FD12DF" w:rsidRPr="003C2B9C">
        <w:rPr>
          <w:sz w:val="24"/>
          <w:szCs w:val="24"/>
        </w:rPr>
        <w:fldChar w:fldCharType="begin"/>
      </w:r>
      <w:r w:rsidRPr="003C2B9C">
        <w:rPr>
          <w:sz w:val="24"/>
          <w:szCs w:val="24"/>
        </w:rPr>
        <w:instrText xml:space="preserve"> ADDIN EN.CITE &lt;EndNote&gt;&lt;Cite&gt;&lt;Author&gt;Dees&lt;/Author&gt;&lt;Year&gt;1991&lt;/Year&gt;&lt;RecNum&gt;55&lt;/RecNum&gt;&lt;Suffix&gt;`, p.410&lt;/Suffix&gt;&lt;DisplayText&gt;(Dees, 1991, p.410)&lt;/DisplayText&gt;&lt;record&gt;&lt;rec-number&gt;55&lt;/rec-number&gt;&lt;foreign-keys&gt;&lt;key app="EN" db-id="eat5pdetradwv9esxe7xa9pvzx5afwrrs5vw"&gt;55&lt;/key&gt;&lt;/foreign-keys&gt;&lt;ref-type name="Journal Article"&gt;17&lt;/ref-type&gt;&lt;contributors&gt;&lt;authors&gt;&lt;author&gt;Dees, R,&lt;/author&gt;&lt;/authors&gt;&lt;/contributors&gt;&lt;titles&gt;&lt;title&gt;The Role of Cooperative Learning in Increasing Problem-Solving Abaility in a College Remedial Course&lt;/title&gt;&lt;secondary-title&gt;Journal for Research in Mathematics Education&lt;/secondary-title&gt;&lt;/titles&gt;&lt;periodical&gt;&lt;full-title&gt;Journal for Research in Mathematics Education&lt;/full-title&gt;&lt;/periodical&gt;&lt;pages&gt;409-421&lt;/pages&gt;&lt;volume&gt;22&lt;/volume&gt;&lt;number&gt;5&lt;/number&gt;&lt;section&gt;409&lt;/section&gt;&lt;dates&gt;&lt;year&gt;1991&lt;/year&gt;&lt;/dates&gt;&lt;urls&gt;&lt;/urls&gt;&lt;/record&gt;&lt;/Cite&gt;&lt;/EndNote&gt;</w:instrText>
      </w:r>
      <w:r w:rsidR="00FD12DF" w:rsidRPr="003C2B9C">
        <w:rPr>
          <w:sz w:val="24"/>
          <w:szCs w:val="24"/>
        </w:rPr>
        <w:fldChar w:fldCharType="separate"/>
      </w:r>
      <w:r w:rsidRPr="003C2B9C">
        <w:rPr>
          <w:noProof/>
          <w:sz w:val="24"/>
          <w:szCs w:val="24"/>
        </w:rPr>
        <w:t>(Dees, 1991, p.410)</w:t>
      </w:r>
      <w:r w:rsidR="00FD12DF" w:rsidRPr="003C2B9C">
        <w:rPr>
          <w:sz w:val="24"/>
          <w:szCs w:val="24"/>
        </w:rPr>
        <w:fldChar w:fldCharType="end"/>
      </w:r>
      <w:r w:rsidRPr="003C2B9C">
        <w:rPr>
          <w:sz w:val="24"/>
          <w:szCs w:val="24"/>
        </w:rPr>
        <w:t>.</w:t>
      </w:r>
    </w:p>
    <w:p w14:paraId="2D14435F" w14:textId="77777777" w:rsidR="00115FDD" w:rsidRPr="00ED69F9" w:rsidRDefault="00115FDD" w:rsidP="00962A71">
      <w:pPr>
        <w:spacing w:line="240" w:lineRule="auto"/>
        <w:ind w:firstLine="465"/>
        <w:rPr>
          <w:sz w:val="24"/>
          <w:szCs w:val="24"/>
        </w:rPr>
      </w:pPr>
    </w:p>
    <w:p w14:paraId="7D695ED0" w14:textId="77777777" w:rsidR="00ED69F9" w:rsidRDefault="00ED69F9" w:rsidP="00115FDD">
      <w:pPr>
        <w:spacing w:line="360" w:lineRule="auto"/>
        <w:rPr>
          <w:sz w:val="24"/>
          <w:szCs w:val="24"/>
        </w:rPr>
      </w:pPr>
      <w:r>
        <w:tab/>
      </w:r>
      <w:r w:rsidR="0082358B" w:rsidRPr="00115FDD">
        <w:rPr>
          <w:sz w:val="24"/>
          <w:szCs w:val="24"/>
        </w:rPr>
        <w:t xml:space="preserve">Indeed </w:t>
      </w:r>
      <w:r w:rsidR="00A2724A" w:rsidRPr="00115FDD">
        <w:rPr>
          <w:sz w:val="24"/>
          <w:szCs w:val="24"/>
        </w:rPr>
        <w:t>the</w:t>
      </w:r>
      <w:r w:rsidR="0082358B" w:rsidRPr="00115FDD">
        <w:rPr>
          <w:sz w:val="24"/>
          <w:szCs w:val="24"/>
        </w:rPr>
        <w:t xml:space="preserve"> cooperative model </w:t>
      </w:r>
      <w:r w:rsidR="00A2724A" w:rsidRPr="00115FDD">
        <w:rPr>
          <w:sz w:val="24"/>
          <w:szCs w:val="24"/>
        </w:rPr>
        <w:t>of</w:t>
      </w:r>
      <w:r w:rsidR="0082358B" w:rsidRPr="00115FDD">
        <w:rPr>
          <w:sz w:val="24"/>
          <w:szCs w:val="24"/>
        </w:rPr>
        <w:t xml:space="preserve"> </w:t>
      </w:r>
      <w:r w:rsidR="00A2724A" w:rsidRPr="00115FDD">
        <w:rPr>
          <w:sz w:val="24"/>
          <w:szCs w:val="24"/>
        </w:rPr>
        <w:t>‘</w:t>
      </w:r>
      <w:r w:rsidR="0082358B" w:rsidRPr="00115FDD">
        <w:rPr>
          <w:sz w:val="24"/>
          <w:szCs w:val="24"/>
        </w:rPr>
        <w:t>structured controversy</w:t>
      </w:r>
      <w:r w:rsidR="00A2724A" w:rsidRPr="00115FDD">
        <w:rPr>
          <w:sz w:val="24"/>
          <w:szCs w:val="24"/>
        </w:rPr>
        <w:t>’</w:t>
      </w:r>
      <w:r w:rsidR="0082358B" w:rsidRPr="00115FDD">
        <w:rPr>
          <w:sz w:val="24"/>
          <w:szCs w:val="24"/>
        </w:rPr>
        <w:t xml:space="preserve"> developed by the Johnsons </w:t>
      </w:r>
      <w:r w:rsidR="00FD12DF" w:rsidRPr="00115FDD">
        <w:rPr>
          <w:sz w:val="24"/>
          <w:szCs w:val="24"/>
        </w:rPr>
        <w:fldChar w:fldCharType="begin"/>
      </w:r>
      <w:r w:rsidR="0082358B" w:rsidRPr="00115FDD">
        <w:rPr>
          <w:sz w:val="24"/>
          <w:szCs w:val="24"/>
        </w:rPr>
        <w:instrText xml:space="preserve"> ADDIN EN.CITE &lt;EndNote&gt;&lt;Cite&gt;&lt;Author&gt;Johnson&lt;/Author&gt;&lt;Year&gt;1981&lt;/Year&gt;&lt;RecNum&gt;56&lt;/RecNum&gt;&lt;DisplayText&gt;(Johnson and Johnson, 1981)&lt;/DisplayText&gt;&lt;record&gt;&lt;rec-number&gt;56&lt;/rec-number&gt;&lt;foreign-keys&gt;&lt;key app="EN" db-id="eat5pdetradwv9esxe7xa9pvzx5afwrrs5vw"&gt;56&lt;/key&gt;&lt;/foreign-keys&gt;&lt;ref-type name="Journal Article"&gt;17&lt;/ref-type&gt;&lt;contributors&gt;&lt;authors&gt;&lt;author&gt;Johnson, R,&lt;/author&gt;&lt;author&gt;Johnson, D,&lt;/author&gt;&lt;/authors&gt;&lt;/contributors&gt;&lt;titles&gt;&lt;title&gt;Building friendships between handicapped and nonhandicapped students: Effects of cooperative and individualistic instruction&lt;/title&gt;&lt;secondary-title&gt;American Educational Research Journal&lt;/secondary-title&gt;&lt;/titles&gt;&lt;periodical&gt;&lt;full-title&gt;American Educational Research Journal&lt;/full-title&gt;&lt;/periodical&gt;&lt;pages&gt;415-424&lt;/pages&gt;&lt;volume&gt;18&lt;/volume&gt;&lt;section&gt;415&lt;/section&gt;&lt;dates&gt;&lt;year&gt;1981&lt;/year&gt;&lt;/dates&gt;&lt;urls&gt;&lt;/urls&gt;&lt;/record&gt;&lt;/Cite&gt;&lt;/EndNote&gt;</w:instrText>
      </w:r>
      <w:r w:rsidR="00FD12DF" w:rsidRPr="00115FDD">
        <w:rPr>
          <w:sz w:val="24"/>
          <w:szCs w:val="24"/>
        </w:rPr>
        <w:fldChar w:fldCharType="separate"/>
      </w:r>
      <w:r w:rsidR="0082358B" w:rsidRPr="00115FDD">
        <w:rPr>
          <w:noProof/>
          <w:sz w:val="24"/>
          <w:szCs w:val="24"/>
        </w:rPr>
        <w:t>(Johnson and Johnson, 1981)</w:t>
      </w:r>
      <w:r w:rsidR="00FD12DF" w:rsidRPr="00115FDD">
        <w:rPr>
          <w:sz w:val="24"/>
          <w:szCs w:val="24"/>
        </w:rPr>
        <w:fldChar w:fldCharType="end"/>
      </w:r>
      <w:r w:rsidR="00A2724A" w:rsidRPr="00115FDD">
        <w:rPr>
          <w:sz w:val="24"/>
          <w:szCs w:val="24"/>
        </w:rPr>
        <w:t xml:space="preserve"> saw </w:t>
      </w:r>
      <w:r w:rsidR="0082358B" w:rsidRPr="00115FDD">
        <w:rPr>
          <w:sz w:val="24"/>
          <w:szCs w:val="24"/>
        </w:rPr>
        <w:t xml:space="preserve">students </w:t>
      </w:r>
      <w:r w:rsidR="0012185F">
        <w:rPr>
          <w:sz w:val="24"/>
          <w:szCs w:val="24"/>
        </w:rPr>
        <w:t xml:space="preserve">learn about and defend one position and then switch with another group that had taken up the opposite point of view to their own. </w:t>
      </w:r>
      <w:r w:rsidR="00A2724A" w:rsidRPr="00115FDD">
        <w:rPr>
          <w:sz w:val="24"/>
          <w:szCs w:val="24"/>
        </w:rPr>
        <w:t xml:space="preserve">This conjecture of controversy is </w:t>
      </w:r>
      <w:r w:rsidR="00115FDD" w:rsidRPr="00115FDD">
        <w:rPr>
          <w:sz w:val="24"/>
          <w:szCs w:val="24"/>
        </w:rPr>
        <w:t xml:space="preserve">further highlighted by </w:t>
      </w:r>
      <w:proofErr w:type="spellStart"/>
      <w:r w:rsidR="00115FDD" w:rsidRPr="00115FDD">
        <w:rPr>
          <w:sz w:val="24"/>
          <w:szCs w:val="24"/>
        </w:rPr>
        <w:t>Slavin</w:t>
      </w:r>
      <w:proofErr w:type="spellEnd"/>
      <w:r w:rsidR="00115FDD" w:rsidRPr="00115FDD">
        <w:rPr>
          <w:sz w:val="24"/>
          <w:szCs w:val="24"/>
        </w:rPr>
        <w:t xml:space="preserve"> when he says </w:t>
      </w:r>
      <w:r w:rsidR="00A2724A" w:rsidRPr="00460491">
        <w:rPr>
          <w:i/>
          <w:sz w:val="24"/>
          <w:szCs w:val="24"/>
        </w:rPr>
        <w:t>“Students will learn from one another because in their discussions of the content, cognitive conflicts will arise, inadequate reasoning will be exposed, disequilibrium will occur, and higher qua</w:t>
      </w:r>
      <w:r w:rsidR="00115FDD" w:rsidRPr="00460491">
        <w:rPr>
          <w:i/>
          <w:sz w:val="24"/>
          <w:szCs w:val="24"/>
        </w:rPr>
        <w:t>lity understandings will emerge</w:t>
      </w:r>
      <w:r w:rsidR="00115FDD" w:rsidRPr="00115FDD">
        <w:rPr>
          <w:sz w:val="24"/>
          <w:szCs w:val="24"/>
        </w:rPr>
        <w:t xml:space="preserve">” </w:t>
      </w:r>
      <w:r w:rsidR="00FD12DF" w:rsidRPr="00115FDD">
        <w:rPr>
          <w:sz w:val="24"/>
          <w:szCs w:val="24"/>
        </w:rPr>
        <w:fldChar w:fldCharType="begin"/>
      </w:r>
      <w:r w:rsidR="00115FDD" w:rsidRPr="00115FDD">
        <w:rPr>
          <w:sz w:val="24"/>
          <w:szCs w:val="24"/>
        </w:rPr>
        <w:instrText xml:space="preserve"> ADDIN EN.CITE &lt;EndNote&gt;&lt;Cite&gt;&lt;Author&gt;Slavin&lt;/Author&gt;&lt;Year&gt;1992&lt;/Year&gt;&lt;RecNum&gt;57&lt;/RecNum&gt;&lt;Suffix&gt;`, p.162&lt;/Suffix&gt;&lt;DisplayText&gt;(Slavin, 1992, p.162)&lt;/DisplayText&gt;&lt;record&gt;&lt;rec-number&gt;57&lt;/rec-number&gt;&lt;foreign-keys&gt;&lt;key app="EN" db-id="eat5pdetradwv9esxe7xa9pvzx5afwrrs5vw"&gt;57&lt;/key&gt;&lt;/foreign-keys&gt;&lt;ref-type name="Book Section"&gt;5&lt;/ref-type&gt;&lt;contributors&gt;&lt;authors&gt;&lt;author&gt;Slavin, R,&lt;/author&gt;&lt;/authors&gt;&lt;secondary-authors&gt;&lt;author&gt;Hertz-Lazarowitz, R, &lt;/author&gt;&lt;author&gt;Miller, N, &lt;/author&gt;&lt;/secondary-authors&gt;&lt;/contributors&gt;&lt;titles&gt;&lt;title&gt;When and why does cooperative learning increase achievement? Theoretical and empirical perspectives &lt;/title&gt;&lt;secondary-title&gt;Interaction in cooperative groups: The theoretical anatomy of group learning&lt;/secondary-title&gt;&lt;/titles&gt;&lt;dates&gt;&lt;year&gt;1992&lt;/year&gt;&lt;/dates&gt;&lt;pub-location&gt;New York&lt;/pub-location&gt;&lt;publisher&gt;Cambridge Universitty Press&lt;/publisher&gt;&lt;urls&gt;&lt;/urls&gt;&lt;/record&gt;&lt;/Cite&gt;&lt;/EndNote&gt;</w:instrText>
      </w:r>
      <w:r w:rsidR="00FD12DF" w:rsidRPr="00115FDD">
        <w:rPr>
          <w:sz w:val="24"/>
          <w:szCs w:val="24"/>
        </w:rPr>
        <w:fldChar w:fldCharType="separate"/>
      </w:r>
      <w:r w:rsidR="00115FDD" w:rsidRPr="00115FDD">
        <w:rPr>
          <w:noProof/>
          <w:sz w:val="24"/>
          <w:szCs w:val="24"/>
        </w:rPr>
        <w:t>(Slavin, 1992, p.162)</w:t>
      </w:r>
      <w:r w:rsidR="00FD12DF" w:rsidRPr="00115FDD">
        <w:rPr>
          <w:sz w:val="24"/>
          <w:szCs w:val="24"/>
        </w:rPr>
        <w:fldChar w:fldCharType="end"/>
      </w:r>
      <w:r w:rsidR="00115FDD" w:rsidRPr="00115FDD">
        <w:rPr>
          <w:sz w:val="24"/>
          <w:szCs w:val="24"/>
        </w:rPr>
        <w:t>.</w:t>
      </w:r>
    </w:p>
    <w:p w14:paraId="4E674075" w14:textId="77777777" w:rsidR="00115FDD" w:rsidRDefault="00115FDD" w:rsidP="00115FDD">
      <w:pPr>
        <w:spacing w:line="360" w:lineRule="auto"/>
        <w:rPr>
          <w:sz w:val="24"/>
          <w:szCs w:val="24"/>
        </w:rPr>
      </w:pPr>
      <w:r>
        <w:rPr>
          <w:sz w:val="24"/>
          <w:szCs w:val="24"/>
        </w:rPr>
        <w:tab/>
      </w:r>
      <w:r w:rsidR="00C84049">
        <w:rPr>
          <w:sz w:val="24"/>
          <w:szCs w:val="24"/>
        </w:rPr>
        <w:t xml:space="preserve">By using their own thinking and basing their comments on previous knowledge to frame new concepts, </w:t>
      </w:r>
      <w:r>
        <w:rPr>
          <w:sz w:val="24"/>
          <w:szCs w:val="24"/>
        </w:rPr>
        <w:t xml:space="preserve">students are able to construct a new </w:t>
      </w:r>
      <w:r w:rsidR="00975BB2">
        <w:rPr>
          <w:sz w:val="24"/>
          <w:szCs w:val="24"/>
        </w:rPr>
        <w:t>knowledge base</w:t>
      </w:r>
      <w:r w:rsidR="00C84049">
        <w:rPr>
          <w:sz w:val="24"/>
          <w:szCs w:val="24"/>
        </w:rPr>
        <w:t>. In this way students develop a much more profound understanding of the material and are much more likely to retain the knowledge than</w:t>
      </w:r>
      <w:r w:rsidR="00975BB2">
        <w:rPr>
          <w:sz w:val="24"/>
          <w:szCs w:val="24"/>
        </w:rPr>
        <w:t xml:space="preserve"> if they had simply read and reread the material on their own </w:t>
      </w:r>
      <w:r w:rsidR="00FD12DF">
        <w:rPr>
          <w:sz w:val="24"/>
          <w:szCs w:val="24"/>
        </w:rPr>
        <w:fldChar w:fldCharType="begin"/>
      </w:r>
      <w:r w:rsidR="00975BB2">
        <w:rPr>
          <w:sz w:val="24"/>
          <w:szCs w:val="24"/>
        </w:rPr>
        <w:instrText xml:space="preserve"> ADDIN EN.CITE &lt;EndNote&gt;&lt;Cite&gt;&lt;Author&gt;Webb&lt;/Author&gt;&lt;Year&gt;1982&lt;/Year&gt;&lt;RecNum&gt;52&lt;/RecNum&gt;&lt;DisplayText&gt;(Webb, 1982)&lt;/DisplayText&gt;&lt;record&gt;&lt;rec-number&gt;52&lt;/rec-number&gt;&lt;foreign-keys&gt;&lt;key app="EN" db-id="eat5pdetradwv9esxe7xa9pvzx5afwrrs5vw"&gt;52&lt;/key&gt;&lt;/foreign-keys&gt;&lt;ref-type name="Journal Article"&gt;17&lt;/ref-type&gt;&lt;contributors&gt;&lt;authors&gt;&lt;author&gt;Webb, N,&lt;/author&gt;&lt;/authors&gt;&lt;/contributors&gt;&lt;titles&gt;&lt;title&gt;Group composition, group interactions and achievement in small groups&lt;/title&gt;&lt;secondary-title&gt;Journal of Educational Psychology&lt;/secondary-title&gt;&lt;/titles&gt;&lt;periodical&gt;&lt;full-title&gt;Journal of Educational Psychology&lt;/full-title&gt;&lt;/periodical&gt;&lt;pages&gt;475-484&lt;/pages&gt;&lt;volume&gt;74&lt;/volume&gt;&lt;number&gt;4&lt;/number&gt;&lt;section&gt;475&lt;/section&gt;&lt;dates&gt;&lt;year&gt;1982&lt;/year&gt;&lt;/dates&gt;&lt;urls&gt;&lt;/urls&gt;&lt;/record&gt;&lt;/Cite&gt;&lt;/EndNote&gt;</w:instrText>
      </w:r>
      <w:r w:rsidR="00FD12DF">
        <w:rPr>
          <w:sz w:val="24"/>
          <w:szCs w:val="24"/>
        </w:rPr>
        <w:fldChar w:fldCharType="separate"/>
      </w:r>
      <w:r w:rsidR="00975BB2">
        <w:rPr>
          <w:noProof/>
          <w:sz w:val="24"/>
          <w:szCs w:val="24"/>
        </w:rPr>
        <w:t>(Webb, 1982)</w:t>
      </w:r>
      <w:r w:rsidR="00FD12DF">
        <w:rPr>
          <w:sz w:val="24"/>
          <w:szCs w:val="24"/>
        </w:rPr>
        <w:fldChar w:fldCharType="end"/>
      </w:r>
      <w:r w:rsidR="00975BB2">
        <w:rPr>
          <w:sz w:val="24"/>
          <w:szCs w:val="24"/>
        </w:rPr>
        <w:t>.</w:t>
      </w:r>
    </w:p>
    <w:p w14:paraId="6A209BBF" w14:textId="77777777" w:rsidR="00151CC5" w:rsidRDefault="00066653" w:rsidP="003C2B9C">
      <w:pPr>
        <w:spacing w:line="360" w:lineRule="auto"/>
        <w:ind w:left="720"/>
        <w:rPr>
          <w:i/>
          <w:sz w:val="24"/>
          <w:szCs w:val="24"/>
        </w:rPr>
      </w:pPr>
      <w:r w:rsidRPr="00066653">
        <w:rPr>
          <w:b/>
          <w:i/>
          <w:sz w:val="24"/>
          <w:szCs w:val="24"/>
        </w:rPr>
        <w:lastRenderedPageBreak/>
        <w:t>(18:12):</w:t>
      </w:r>
      <w:r w:rsidR="00412591">
        <w:rPr>
          <w:i/>
          <w:sz w:val="24"/>
          <w:szCs w:val="24"/>
        </w:rPr>
        <w:t xml:space="preserve"> What I liked was that we got to use the maths that we had learned all the way up (before</w:t>
      </w:r>
      <w:r w:rsidR="00DE3EEC">
        <w:rPr>
          <w:i/>
          <w:sz w:val="24"/>
          <w:szCs w:val="24"/>
        </w:rPr>
        <w:t>]</w:t>
      </w:r>
      <w:r w:rsidR="00412591">
        <w:rPr>
          <w:i/>
          <w:sz w:val="24"/>
          <w:szCs w:val="24"/>
        </w:rPr>
        <w:t xml:space="preserve">. Like, you use it for something, so could see </w:t>
      </w:r>
      <w:r w:rsidR="00B42372">
        <w:rPr>
          <w:i/>
          <w:sz w:val="24"/>
          <w:szCs w:val="24"/>
        </w:rPr>
        <w:t>its</w:t>
      </w:r>
      <w:r w:rsidR="003C2B9C">
        <w:rPr>
          <w:i/>
          <w:sz w:val="24"/>
          <w:szCs w:val="24"/>
        </w:rPr>
        <w:t xml:space="preserve"> relevance. </w:t>
      </w:r>
    </w:p>
    <w:p w14:paraId="0003E707" w14:textId="77777777" w:rsidR="00460491" w:rsidRPr="00460491" w:rsidRDefault="00460491" w:rsidP="003C2B9C">
      <w:pPr>
        <w:spacing w:line="360" w:lineRule="auto"/>
        <w:ind w:left="720"/>
        <w:rPr>
          <w:i/>
          <w:sz w:val="24"/>
          <w:szCs w:val="24"/>
        </w:rPr>
      </w:pPr>
      <w:r w:rsidRPr="00460491">
        <w:rPr>
          <w:b/>
          <w:i/>
          <w:sz w:val="24"/>
          <w:szCs w:val="24"/>
        </w:rPr>
        <w:t>(20:05):</w:t>
      </w:r>
      <w:r>
        <w:rPr>
          <w:i/>
          <w:sz w:val="24"/>
          <w:szCs w:val="24"/>
        </w:rPr>
        <w:t xml:space="preserve"> I definitely could understand differentiation better after doing the PBL, I think it was because I had to try and explain stuff to the others and I had to make sure to get it straight in my own head first. </w:t>
      </w:r>
    </w:p>
    <w:p w14:paraId="30C29597" w14:textId="77777777" w:rsidR="00D87255" w:rsidRPr="00B55D1A" w:rsidRDefault="0098352B" w:rsidP="0098352B">
      <w:pPr>
        <w:pStyle w:val="Heading4"/>
      </w:pPr>
      <w:r w:rsidRPr="0098352B">
        <w:rPr>
          <w:b w:val="0"/>
          <w:bCs w:val="0"/>
          <w:i w:val="0"/>
          <w:iCs w:val="0"/>
        </w:rPr>
        <w:t>4.</w:t>
      </w:r>
      <w:r>
        <w:t xml:space="preserve"> </w:t>
      </w:r>
      <w:r w:rsidR="00740209">
        <w:t>Designs an exploratory form of learning</w:t>
      </w:r>
    </w:p>
    <w:p w14:paraId="33F1957A" w14:textId="77777777" w:rsidR="00897D69" w:rsidRDefault="00897D69" w:rsidP="00897D69"/>
    <w:p w14:paraId="560045E5" w14:textId="77777777" w:rsidR="00897D69" w:rsidRDefault="00897D69" w:rsidP="003313E3">
      <w:pPr>
        <w:spacing w:line="360" w:lineRule="auto"/>
        <w:rPr>
          <w:sz w:val="24"/>
          <w:szCs w:val="24"/>
        </w:rPr>
      </w:pPr>
      <w:r>
        <w:tab/>
      </w:r>
      <w:r w:rsidR="003313E3" w:rsidRPr="003313E3">
        <w:rPr>
          <w:sz w:val="24"/>
          <w:szCs w:val="24"/>
        </w:rPr>
        <w:t xml:space="preserve">The process of exploratory learning is engaged with by students whenever they attempt to solve a problem. </w:t>
      </w:r>
      <w:r w:rsidR="003313E3">
        <w:rPr>
          <w:sz w:val="24"/>
          <w:szCs w:val="24"/>
        </w:rPr>
        <w:t xml:space="preserve">Students interact with each other, share information and their ideas, look for </w:t>
      </w:r>
      <w:r w:rsidR="004A1755">
        <w:rPr>
          <w:sz w:val="24"/>
          <w:szCs w:val="24"/>
        </w:rPr>
        <w:t>further</w:t>
      </w:r>
      <w:r w:rsidR="003313E3">
        <w:rPr>
          <w:sz w:val="24"/>
          <w:szCs w:val="24"/>
        </w:rPr>
        <w:t xml:space="preserve"> information, </w:t>
      </w:r>
      <w:r w:rsidR="004A1755">
        <w:rPr>
          <w:sz w:val="24"/>
          <w:szCs w:val="24"/>
        </w:rPr>
        <w:t>decide if the results are justified</w:t>
      </w:r>
      <w:r w:rsidR="003313E3">
        <w:rPr>
          <w:sz w:val="24"/>
          <w:szCs w:val="24"/>
        </w:rPr>
        <w:t xml:space="preserve"> and present thei</w:t>
      </w:r>
      <w:r w:rsidR="008604B9">
        <w:rPr>
          <w:sz w:val="24"/>
          <w:szCs w:val="24"/>
        </w:rPr>
        <w:t xml:space="preserve">r findings to the entire class </w:t>
      </w:r>
      <w:r w:rsidR="00FD12DF">
        <w:rPr>
          <w:sz w:val="24"/>
          <w:szCs w:val="24"/>
        </w:rPr>
        <w:fldChar w:fldCharType="begin"/>
      </w:r>
      <w:r w:rsidR="005F3D89">
        <w:rPr>
          <w:sz w:val="24"/>
          <w:szCs w:val="24"/>
        </w:rPr>
        <w:instrText xml:space="preserve"> ADDIN EN.CITE &lt;EndNote&gt;&lt;Cite&gt;&lt;Author&gt;Slavin&lt;/Author&gt;&lt;Year&gt;1990&lt;/Year&gt;&lt;RecNum&gt;58&lt;/RecNum&gt;&lt;DisplayText&gt;(Slavin, 1990b)&lt;/DisplayText&gt;&lt;record&gt;&lt;rec-number&gt;58&lt;/rec-number&gt;&lt;foreign-keys&gt;&lt;key app="EN" db-id="eat5pdetradwv9esxe7xa9pvzx5afwrrs5vw"&gt;58&lt;/key&gt;&lt;/foreign-keys&gt;&lt;ref-type name="Journal Article"&gt;17&lt;/ref-type&gt;&lt;contributors&gt;&lt;authors&gt;&lt;author&gt;Slavin, R,&lt;/author&gt;&lt;/authors&gt;&lt;/contributors&gt;&lt;titles&gt;&lt;title&gt;Research on cooperative learning: Consensus and controversy&lt;/title&gt;&lt;secondary-title&gt;Educational Leadership&lt;/secondary-title&gt;&lt;/titles&gt;&lt;periodical&gt;&lt;full-title&gt;Educational Leadership&lt;/full-title&gt;&lt;/periodical&gt;&lt;pages&gt;52-53&lt;/pages&gt;&lt;volume&gt;47&lt;/volume&gt;&lt;section&gt;52&lt;/section&gt;&lt;dates&gt;&lt;year&gt;1990&lt;/year&gt;&lt;/dates&gt;&lt;urls&gt;&lt;/urls&gt;&lt;/record&gt;&lt;/Cite&gt;&lt;/EndNote&gt;</w:instrText>
      </w:r>
      <w:r w:rsidR="00FD12DF">
        <w:rPr>
          <w:sz w:val="24"/>
          <w:szCs w:val="24"/>
        </w:rPr>
        <w:fldChar w:fldCharType="separate"/>
      </w:r>
      <w:r w:rsidR="009B23E6">
        <w:rPr>
          <w:noProof/>
          <w:sz w:val="24"/>
          <w:szCs w:val="24"/>
        </w:rPr>
        <w:t>(Slavin, 1990</w:t>
      </w:r>
      <w:r w:rsidR="005F3D89">
        <w:rPr>
          <w:noProof/>
          <w:sz w:val="24"/>
          <w:szCs w:val="24"/>
        </w:rPr>
        <w:t>)</w:t>
      </w:r>
      <w:r w:rsidR="00FD12DF">
        <w:rPr>
          <w:sz w:val="24"/>
          <w:szCs w:val="24"/>
        </w:rPr>
        <w:fldChar w:fldCharType="end"/>
      </w:r>
      <w:r w:rsidR="003313E3">
        <w:rPr>
          <w:sz w:val="24"/>
          <w:szCs w:val="24"/>
        </w:rPr>
        <w:t xml:space="preserve">. </w:t>
      </w:r>
    </w:p>
    <w:p w14:paraId="638638D8" w14:textId="77777777" w:rsidR="00B55D1A" w:rsidRDefault="00066653" w:rsidP="003C2B9C">
      <w:pPr>
        <w:spacing w:line="360" w:lineRule="auto"/>
        <w:ind w:left="465" w:firstLine="255"/>
        <w:rPr>
          <w:i/>
          <w:sz w:val="24"/>
          <w:szCs w:val="24"/>
        </w:rPr>
      </w:pPr>
      <w:r w:rsidRPr="00066653">
        <w:rPr>
          <w:b/>
          <w:i/>
          <w:sz w:val="24"/>
          <w:szCs w:val="24"/>
        </w:rPr>
        <w:t>(08:20):</w:t>
      </w:r>
      <w:r w:rsidR="00B55D1A">
        <w:rPr>
          <w:i/>
          <w:sz w:val="24"/>
          <w:szCs w:val="24"/>
        </w:rPr>
        <w:t xml:space="preserve"> </w:t>
      </w:r>
      <w:r w:rsidR="00151CC5">
        <w:rPr>
          <w:i/>
          <w:sz w:val="24"/>
          <w:szCs w:val="24"/>
        </w:rPr>
        <w:t>I think the first one</w:t>
      </w:r>
      <w:r w:rsidR="00651FE4">
        <w:rPr>
          <w:i/>
          <w:sz w:val="24"/>
          <w:szCs w:val="24"/>
        </w:rPr>
        <w:t xml:space="preserve"> [PBL tutorial]</w:t>
      </w:r>
      <w:r w:rsidR="00151CC5">
        <w:rPr>
          <w:i/>
          <w:sz w:val="24"/>
          <w:szCs w:val="24"/>
        </w:rPr>
        <w:t xml:space="preserve"> was the hardest, just because we were new to the concept of doing it, so that was hard. Also, it was the first time that we had worked in groups </w:t>
      </w:r>
      <w:r w:rsidR="00B55D1A">
        <w:rPr>
          <w:i/>
          <w:sz w:val="24"/>
          <w:szCs w:val="24"/>
        </w:rPr>
        <w:t xml:space="preserve">and so it was kind of hard to work together…socially awkward…just because people had their own way of going through things. But by the second tutorial it was a good bit easier. </w:t>
      </w:r>
    </w:p>
    <w:p w14:paraId="2F3FA61D" w14:textId="77777777" w:rsidR="00460491" w:rsidRPr="00460491" w:rsidRDefault="00460491" w:rsidP="003C2B9C">
      <w:pPr>
        <w:spacing w:line="360" w:lineRule="auto"/>
        <w:ind w:left="465" w:firstLine="255"/>
        <w:rPr>
          <w:sz w:val="24"/>
          <w:szCs w:val="24"/>
        </w:rPr>
      </w:pPr>
      <w:r>
        <w:rPr>
          <w:b/>
          <w:sz w:val="24"/>
          <w:szCs w:val="24"/>
        </w:rPr>
        <w:t>(10:42):</w:t>
      </w:r>
      <w:r>
        <w:rPr>
          <w:sz w:val="24"/>
          <w:szCs w:val="24"/>
        </w:rPr>
        <w:t xml:space="preserve"> </w:t>
      </w:r>
      <w:r w:rsidRPr="000D258D">
        <w:rPr>
          <w:i/>
          <w:sz w:val="24"/>
          <w:szCs w:val="24"/>
        </w:rPr>
        <w:t>It was hard bec</w:t>
      </w:r>
      <w:r w:rsidR="000D258D" w:rsidRPr="000D258D">
        <w:rPr>
          <w:i/>
          <w:sz w:val="24"/>
          <w:szCs w:val="24"/>
        </w:rPr>
        <w:t>ause you were never sure if you had the right [correct] information. But we’d bring what we had to the group meeting and decide what t</w:t>
      </w:r>
      <w:r w:rsidR="000D258D">
        <w:rPr>
          <w:i/>
          <w:sz w:val="24"/>
          <w:szCs w:val="24"/>
        </w:rPr>
        <w:t>o keep in and what to get rid o</w:t>
      </w:r>
      <w:r w:rsidR="000D258D" w:rsidRPr="000D258D">
        <w:rPr>
          <w:i/>
          <w:sz w:val="24"/>
          <w:szCs w:val="24"/>
        </w:rPr>
        <w:t>f [for the solution].</w:t>
      </w:r>
    </w:p>
    <w:p w14:paraId="37D472BD" w14:textId="77777777" w:rsidR="00D87255" w:rsidRDefault="00B55D1A" w:rsidP="001D6159">
      <w:pPr>
        <w:pStyle w:val="Heading4"/>
      </w:pPr>
      <w:r>
        <w:t>5.</w:t>
      </w:r>
      <w:r w:rsidR="003611A1">
        <w:t xml:space="preserve"> </w:t>
      </w:r>
      <w:r w:rsidR="00D87255" w:rsidRPr="00B55D1A">
        <w:t>Fosters</w:t>
      </w:r>
      <w:r w:rsidR="00D87255" w:rsidRPr="003611A1">
        <w:t xml:space="preserve"> working together with peers</w:t>
      </w:r>
    </w:p>
    <w:p w14:paraId="6C428C15" w14:textId="77777777" w:rsidR="003611A1" w:rsidRDefault="003611A1" w:rsidP="003611A1"/>
    <w:p w14:paraId="5004F026" w14:textId="77777777" w:rsidR="003611A1" w:rsidRDefault="003611A1" w:rsidP="003611A1">
      <w:pPr>
        <w:spacing w:line="360" w:lineRule="auto"/>
        <w:ind w:firstLine="465"/>
        <w:rPr>
          <w:sz w:val="24"/>
          <w:szCs w:val="24"/>
        </w:rPr>
      </w:pPr>
      <w:r w:rsidRPr="003611A1">
        <w:rPr>
          <w:sz w:val="24"/>
          <w:szCs w:val="24"/>
        </w:rPr>
        <w:t>It is often the case that students learn more by listening and engaging with other students than they do by listening to their teacher and perhaps this is because</w:t>
      </w:r>
      <w:r w:rsidR="000D5189">
        <w:rPr>
          <w:sz w:val="24"/>
          <w:szCs w:val="24"/>
        </w:rPr>
        <w:t xml:space="preserve"> it is often easier for students to know what causes them difficulty than it is for the teacher </w:t>
      </w:r>
      <w:r w:rsidR="00FD12DF">
        <w:rPr>
          <w:sz w:val="24"/>
          <w:szCs w:val="24"/>
        </w:rPr>
        <w:fldChar w:fldCharType="begin"/>
      </w:r>
      <w:r w:rsidR="0028770D">
        <w:rPr>
          <w:sz w:val="24"/>
          <w:szCs w:val="24"/>
        </w:rPr>
        <w:instrText xml:space="preserve"> ADDIN EN.CITE &lt;EndNote&gt;&lt;Cite&gt;&lt;Author&gt;Schunk&lt;/Author&gt;&lt;Year&gt;1985&lt;/Year&gt;&lt;RecNum&gt;59&lt;/RecNum&gt;&lt;DisplayText&gt;(Schunk and Hanson, 1985)&lt;/DisplayText&gt;&lt;record&gt;&lt;rec-number&gt;59&lt;/rec-number&gt;&lt;foreign-keys&gt;&lt;key app="EN" db-id="eat5pdetradwv9esxe7xa9pvzx5afwrrs5vw"&gt;59&lt;/key&gt;&lt;/foreign-keys&gt;&lt;ref-type name="Journal Article"&gt;17&lt;/ref-type&gt;&lt;contributors&gt;&lt;authors&gt;&lt;author&gt;Schunk, D,&lt;/author&gt;&lt;author&gt;Hanson, A&lt;/author&gt;&lt;/authors&gt;&lt;/contributors&gt;&lt;titles&gt;&lt;title&gt;Peer models: Influence on children&amp;apos;s self-efficacy and achievement. &lt;/title&gt;&lt;secondary-title&gt;Journal of Educational Psychology&lt;/secondary-title&gt;&lt;/titles&gt;&lt;periodical&gt;&lt;full-title&gt;Journal of Educational Psychology&lt;/full-title&gt;&lt;/periodical&gt;&lt;pages&gt;313&lt;/pages&gt;&lt;volume&gt;77&lt;/volume&gt;&lt;number&gt;3&lt;/number&gt;&lt;dates&gt;&lt;year&gt;1985&lt;/year&gt;&lt;/dates&gt;&lt;urls&gt;&lt;/urls&gt;&lt;/record&gt;&lt;/Cite&gt;&lt;/EndNote&gt;</w:instrText>
      </w:r>
      <w:r w:rsidR="00FD12DF">
        <w:rPr>
          <w:sz w:val="24"/>
          <w:szCs w:val="24"/>
        </w:rPr>
        <w:fldChar w:fldCharType="separate"/>
      </w:r>
      <w:r w:rsidR="0028770D">
        <w:rPr>
          <w:noProof/>
          <w:sz w:val="24"/>
          <w:szCs w:val="24"/>
        </w:rPr>
        <w:t>(Schunk and Hanson, 1985)</w:t>
      </w:r>
      <w:r w:rsidR="00FD12DF">
        <w:rPr>
          <w:sz w:val="24"/>
          <w:szCs w:val="24"/>
        </w:rPr>
        <w:fldChar w:fldCharType="end"/>
      </w:r>
      <w:r w:rsidRPr="003611A1">
        <w:rPr>
          <w:sz w:val="24"/>
          <w:szCs w:val="24"/>
        </w:rPr>
        <w:t>.</w:t>
      </w:r>
      <w:r w:rsidR="0028770D">
        <w:rPr>
          <w:sz w:val="24"/>
          <w:szCs w:val="24"/>
        </w:rPr>
        <w:t xml:space="preserve"> In this way the focus is shifted away from the teacher and the responsibility for learning is firmly with the student. An important advantage that collaborative learning has over traditional lecture methods or class discussions is that students are </w:t>
      </w:r>
      <w:r w:rsidR="007816DD">
        <w:rPr>
          <w:sz w:val="24"/>
          <w:szCs w:val="24"/>
        </w:rPr>
        <w:t xml:space="preserve">able to show their own knowledge to the group simply by talking with their peers </w:t>
      </w:r>
      <w:r w:rsidR="00FD12DF">
        <w:rPr>
          <w:sz w:val="24"/>
          <w:szCs w:val="24"/>
        </w:rPr>
        <w:fldChar w:fldCharType="begin"/>
      </w:r>
      <w:r w:rsidR="0028770D">
        <w:rPr>
          <w:sz w:val="24"/>
          <w:szCs w:val="24"/>
        </w:rPr>
        <w:instrText xml:space="preserve"> ADDIN EN.CITE &lt;EndNote&gt;&lt;Cite&gt;&lt;Author&gt;Bargh&lt;/Author&gt;&lt;Year&gt;1980&lt;/Year&gt;&lt;RecNum&gt;60&lt;/RecNum&gt;&lt;DisplayText&gt;(Bargh and Schul, 1980)&lt;/DisplayText&gt;&lt;record&gt;&lt;rec-number&gt;60&lt;/rec-number&gt;&lt;foreign-keys&gt;&lt;key app="EN" db-id="eat5pdetradwv9esxe7xa9pvzx5afwrrs5vw"&gt;60&lt;/key&gt;&lt;/foreign-keys&gt;&lt;ref-type name="Journal Article"&gt;17&lt;/ref-type&gt;&lt;contributors&gt;&lt;authors&gt;&lt;author&gt;Bargh, I,&lt;/author&gt;&lt;author&gt;Schul, Y&lt;/author&gt;&lt;/authors&gt;&lt;/contributors&gt;&lt;titles&gt;&lt;title&gt;On the cognitive benefits of teaching&lt;/title&gt;&lt;secondary-title&gt;Journal of Educational Psychology&lt;/secondary-title&gt;&lt;/titles&gt;&lt;periodical&gt;&lt;full-title&gt;Journal of Educational Psychology&lt;/full-title&gt;&lt;/periodical&gt;&lt;pages&gt;593-604&lt;/pages&gt;&lt;volume&gt;72&lt;/volume&gt;&lt;number&gt;5&lt;/number&gt;&lt;section&gt;593&lt;/section&gt;&lt;dates&gt;&lt;year&gt;1980&lt;/year&gt;&lt;/dates&gt;&lt;urls&gt;&lt;/urls&gt;&lt;/record&gt;&lt;/Cite&gt;&lt;/EndNote&gt;</w:instrText>
      </w:r>
      <w:r w:rsidR="00FD12DF">
        <w:rPr>
          <w:sz w:val="24"/>
          <w:szCs w:val="24"/>
        </w:rPr>
        <w:fldChar w:fldCharType="separate"/>
      </w:r>
      <w:r w:rsidR="0028770D">
        <w:rPr>
          <w:noProof/>
          <w:sz w:val="24"/>
          <w:szCs w:val="24"/>
        </w:rPr>
        <w:t>(Bargh and Schul, 1980)</w:t>
      </w:r>
      <w:r w:rsidR="00FD12DF">
        <w:rPr>
          <w:sz w:val="24"/>
          <w:szCs w:val="24"/>
        </w:rPr>
        <w:fldChar w:fldCharType="end"/>
      </w:r>
      <w:r w:rsidR="0028770D">
        <w:rPr>
          <w:sz w:val="24"/>
          <w:szCs w:val="24"/>
        </w:rPr>
        <w:t>.</w:t>
      </w:r>
      <w:r w:rsidR="002972D4">
        <w:rPr>
          <w:sz w:val="24"/>
          <w:szCs w:val="24"/>
        </w:rPr>
        <w:t xml:space="preserve"> </w:t>
      </w:r>
    </w:p>
    <w:p w14:paraId="687DB8A5" w14:textId="77777777" w:rsidR="00B55D1A" w:rsidRDefault="00066653" w:rsidP="00D72B06">
      <w:pPr>
        <w:spacing w:line="360" w:lineRule="auto"/>
        <w:ind w:left="720"/>
        <w:rPr>
          <w:i/>
          <w:sz w:val="24"/>
          <w:szCs w:val="24"/>
        </w:rPr>
      </w:pPr>
      <w:r w:rsidRPr="00066653">
        <w:rPr>
          <w:b/>
          <w:i/>
          <w:sz w:val="24"/>
          <w:szCs w:val="24"/>
        </w:rPr>
        <w:lastRenderedPageBreak/>
        <w:t>(22:42):</w:t>
      </w:r>
      <w:r w:rsidR="00B55D1A">
        <w:rPr>
          <w:i/>
          <w:sz w:val="24"/>
          <w:szCs w:val="24"/>
        </w:rPr>
        <w:t xml:space="preserve"> The expec</w:t>
      </w:r>
      <w:r w:rsidR="00651FE4">
        <w:rPr>
          <w:i/>
          <w:sz w:val="24"/>
          <w:szCs w:val="24"/>
        </w:rPr>
        <w:t>tation to work [</w:t>
      </w:r>
      <w:r w:rsidR="00B55D1A">
        <w:rPr>
          <w:i/>
          <w:sz w:val="24"/>
          <w:szCs w:val="24"/>
        </w:rPr>
        <w:t xml:space="preserve">was one of </w:t>
      </w:r>
      <w:r w:rsidR="00651FE4">
        <w:rPr>
          <w:i/>
          <w:sz w:val="24"/>
          <w:szCs w:val="24"/>
        </w:rPr>
        <w:t>the positive experiences of PBL]</w:t>
      </w:r>
      <w:r w:rsidR="00B55D1A">
        <w:rPr>
          <w:i/>
          <w:sz w:val="24"/>
          <w:szCs w:val="24"/>
        </w:rPr>
        <w:t xml:space="preserve">. Because you were part of a team, if you didn’t do the work then you’d be letting them down. You just don’t want to lose the respect of your peers and so that keeps you motivated. </w:t>
      </w:r>
    </w:p>
    <w:p w14:paraId="3A217FC9" w14:textId="77777777" w:rsidR="00D72B06" w:rsidRPr="00D72B06" w:rsidRDefault="00D72B06" w:rsidP="00D72B06">
      <w:pPr>
        <w:spacing w:line="360" w:lineRule="auto"/>
        <w:ind w:left="720"/>
        <w:rPr>
          <w:i/>
          <w:sz w:val="24"/>
          <w:szCs w:val="24"/>
        </w:rPr>
      </w:pPr>
      <w:r w:rsidRPr="00D72B06">
        <w:rPr>
          <w:b/>
          <w:sz w:val="24"/>
          <w:szCs w:val="24"/>
        </w:rPr>
        <w:t>(15:10):</w:t>
      </w:r>
      <w:r>
        <w:rPr>
          <w:b/>
          <w:sz w:val="24"/>
          <w:szCs w:val="24"/>
        </w:rPr>
        <w:t xml:space="preserve"> </w:t>
      </w:r>
      <w:r w:rsidRPr="00D72B06">
        <w:rPr>
          <w:i/>
          <w:sz w:val="24"/>
          <w:szCs w:val="24"/>
        </w:rPr>
        <w:t>There was a few times where some of the girls came back to the group with solutions that didn’t really make any sense to the question. So we just kind of took parts of their answers and the group talked through the full solution so that it made sense to everybody before we handed it up.</w:t>
      </w:r>
    </w:p>
    <w:p w14:paraId="323026CD" w14:textId="77777777" w:rsidR="00CE3594" w:rsidRDefault="008275D6" w:rsidP="00CE3594">
      <w:pPr>
        <w:spacing w:line="360" w:lineRule="auto"/>
        <w:ind w:firstLine="465"/>
        <w:rPr>
          <w:sz w:val="24"/>
          <w:szCs w:val="24"/>
        </w:rPr>
      </w:pPr>
      <w:r>
        <w:rPr>
          <w:sz w:val="24"/>
          <w:szCs w:val="24"/>
        </w:rPr>
        <w:t xml:space="preserve">Students were given a different problem to be discussed for each of the first three tutorials. </w:t>
      </w:r>
      <w:r w:rsidR="00CE3594">
        <w:rPr>
          <w:sz w:val="24"/>
          <w:szCs w:val="24"/>
        </w:rPr>
        <w:t>Each group was given freedom to decide how they wanted to discuss and arrive at a possible solution and most groups decided that the best way to approach this was to define what they needed to find out and assign responsibility for investigation of each issue to a different member of the group. Initially, the process of directing their own learning seems to have been cumbersome to most of the students and having to choose a direction for their solutions was not something they were very comfortable with. Furthermore, it was evident that some of the students did not fully grasp the idea that problem-based learning is about working as a team to formulate a solution. The following student seems to find that it was acceptable to give each member of the group a question</w:t>
      </w:r>
      <w:r w:rsidR="00FC2B87">
        <w:rPr>
          <w:sz w:val="24"/>
          <w:szCs w:val="24"/>
        </w:rPr>
        <w:t xml:space="preserve"> to research and for each student to go away to independently work on their own part of the solution with little or no interaction with others in the group. This highlights the importance of the tutor getting involved to explain how the process can be best implemented i.e. through team-work.</w:t>
      </w:r>
    </w:p>
    <w:p w14:paraId="7C4D45B5" w14:textId="77777777" w:rsidR="00FC2B87" w:rsidRPr="00CE3594" w:rsidRDefault="00066653" w:rsidP="003C2B9C">
      <w:pPr>
        <w:spacing w:line="360" w:lineRule="auto"/>
        <w:ind w:left="465"/>
        <w:rPr>
          <w:i/>
          <w:sz w:val="24"/>
          <w:szCs w:val="24"/>
        </w:rPr>
      </w:pPr>
      <w:r w:rsidRPr="00066653">
        <w:rPr>
          <w:b/>
          <w:i/>
          <w:sz w:val="24"/>
          <w:szCs w:val="24"/>
        </w:rPr>
        <w:t>(21:08):</w:t>
      </w:r>
      <w:r w:rsidR="00CE3594">
        <w:rPr>
          <w:i/>
          <w:sz w:val="24"/>
          <w:szCs w:val="24"/>
        </w:rPr>
        <w:t xml:space="preserve"> That was the biggest nuisance…organising people. So, we ended up like giving everyone a question each and when someone did a question and the other question was related to that question…people didn’t know what to write</w:t>
      </w:r>
      <w:r w:rsidR="00FC2B87">
        <w:rPr>
          <w:i/>
          <w:sz w:val="24"/>
          <w:szCs w:val="24"/>
        </w:rPr>
        <w:t>.</w:t>
      </w:r>
    </w:p>
    <w:p w14:paraId="3B783CA5" w14:textId="77777777" w:rsidR="00D87255" w:rsidRDefault="00D87255" w:rsidP="001D6159">
      <w:pPr>
        <w:pStyle w:val="Heading3"/>
      </w:pPr>
      <w:bookmarkStart w:id="81" w:name="_Toc395689997"/>
      <w:r w:rsidRPr="00B55D1A">
        <w:t>Student difficulties w</w:t>
      </w:r>
      <w:r w:rsidR="00EC1BF0">
        <w:t>ith the philosophy of group work</w:t>
      </w:r>
      <w:bookmarkEnd w:id="81"/>
    </w:p>
    <w:p w14:paraId="0EBB6494" w14:textId="77777777" w:rsidR="008971CF" w:rsidRDefault="008971CF" w:rsidP="008971CF"/>
    <w:p w14:paraId="460E450D" w14:textId="77777777" w:rsidR="008971CF" w:rsidRDefault="008971CF" w:rsidP="008971CF">
      <w:pPr>
        <w:spacing w:line="360" w:lineRule="auto"/>
        <w:rPr>
          <w:sz w:val="24"/>
          <w:szCs w:val="24"/>
        </w:rPr>
      </w:pPr>
      <w:r>
        <w:tab/>
      </w:r>
      <w:r w:rsidRPr="008971CF">
        <w:rPr>
          <w:sz w:val="24"/>
          <w:szCs w:val="24"/>
        </w:rPr>
        <w:t>A lack of understanding by students about the philosophies that underpin collaborative learning can often present a problem when it comes to</w:t>
      </w:r>
      <w:r>
        <w:rPr>
          <w:sz w:val="24"/>
          <w:szCs w:val="24"/>
        </w:rPr>
        <w:t xml:space="preserve"> its</w:t>
      </w:r>
      <w:r w:rsidRPr="008971CF">
        <w:rPr>
          <w:sz w:val="24"/>
          <w:szCs w:val="24"/>
        </w:rPr>
        <w:t xml:space="preserve"> implementation.</w:t>
      </w:r>
      <w:r>
        <w:rPr>
          <w:sz w:val="24"/>
          <w:szCs w:val="24"/>
        </w:rPr>
        <w:t xml:space="preserve"> Certainly individual responsibility and competition are widely encouraged in our current system, whereas student interaction is often discouraged. Thus, it is understandable that </w:t>
      </w:r>
      <w:r>
        <w:rPr>
          <w:sz w:val="24"/>
          <w:szCs w:val="24"/>
        </w:rPr>
        <w:lastRenderedPageBreak/>
        <w:t xml:space="preserve">students can feel resentful towards being asked to share their study techniques and information with their peers. </w:t>
      </w:r>
    </w:p>
    <w:p w14:paraId="2C7BE1E9" w14:textId="77777777" w:rsidR="008971CF" w:rsidRDefault="00066653" w:rsidP="008971CF">
      <w:pPr>
        <w:spacing w:line="360" w:lineRule="auto"/>
        <w:ind w:left="465" w:firstLine="255"/>
        <w:rPr>
          <w:i/>
          <w:sz w:val="24"/>
          <w:szCs w:val="24"/>
        </w:rPr>
      </w:pPr>
      <w:r w:rsidRPr="00066653">
        <w:rPr>
          <w:b/>
          <w:i/>
          <w:sz w:val="24"/>
          <w:szCs w:val="24"/>
        </w:rPr>
        <w:t>(24:28):</w:t>
      </w:r>
      <w:r w:rsidR="008971CF">
        <w:rPr>
          <w:i/>
          <w:sz w:val="24"/>
          <w:szCs w:val="24"/>
        </w:rPr>
        <w:t xml:space="preserve"> I suppose it was different for different groups. For the groups that actually had al</w:t>
      </w:r>
      <w:r w:rsidR="00651FE4">
        <w:rPr>
          <w:i/>
          <w:sz w:val="24"/>
          <w:szCs w:val="24"/>
        </w:rPr>
        <w:t>l the members [actively involved]</w:t>
      </w:r>
      <w:r w:rsidR="008971CF">
        <w:rPr>
          <w:i/>
          <w:sz w:val="24"/>
          <w:szCs w:val="24"/>
        </w:rPr>
        <w:t xml:space="preserve">, it was fine. But for the groups that hadn’t a team, they had to pick up more of the work. Sometimes, you were the only one who wanted to learn and the others were just dossing and stuff. </w:t>
      </w:r>
    </w:p>
    <w:p w14:paraId="2796677C" w14:textId="77777777" w:rsidR="00D72B06" w:rsidRPr="00D72B06" w:rsidRDefault="00D72B06" w:rsidP="008971CF">
      <w:pPr>
        <w:spacing w:line="360" w:lineRule="auto"/>
        <w:ind w:left="465" w:firstLine="255"/>
        <w:rPr>
          <w:i/>
          <w:sz w:val="24"/>
          <w:szCs w:val="24"/>
        </w:rPr>
      </w:pPr>
      <w:r>
        <w:rPr>
          <w:b/>
          <w:sz w:val="24"/>
          <w:szCs w:val="24"/>
        </w:rPr>
        <w:t>(</w:t>
      </w:r>
      <w:r w:rsidR="00B631A5">
        <w:rPr>
          <w:b/>
          <w:sz w:val="24"/>
          <w:szCs w:val="24"/>
        </w:rPr>
        <w:t>25:</w:t>
      </w:r>
      <w:r>
        <w:rPr>
          <w:b/>
          <w:sz w:val="24"/>
          <w:szCs w:val="24"/>
        </w:rPr>
        <w:t>10):</w:t>
      </w:r>
      <w:r>
        <w:rPr>
          <w:sz w:val="24"/>
          <w:szCs w:val="24"/>
        </w:rPr>
        <w:t xml:space="preserve"> </w:t>
      </w:r>
      <w:r w:rsidR="00B631A5">
        <w:rPr>
          <w:i/>
          <w:sz w:val="24"/>
          <w:szCs w:val="24"/>
        </w:rPr>
        <w:t>…there was definitely a bit of ‘I don’t want to tell the group this’ from some people because they just wanted to keep their information to themselves and not really help the group to understand thing</w:t>
      </w:r>
      <w:r w:rsidR="003A3117">
        <w:rPr>
          <w:i/>
          <w:sz w:val="24"/>
          <w:szCs w:val="24"/>
        </w:rPr>
        <w:t>s</w:t>
      </w:r>
      <w:r w:rsidR="00B631A5">
        <w:rPr>
          <w:i/>
          <w:sz w:val="24"/>
          <w:szCs w:val="24"/>
        </w:rPr>
        <w:t xml:space="preserve"> the way they did. </w:t>
      </w:r>
    </w:p>
    <w:p w14:paraId="500CD098" w14:textId="77777777" w:rsidR="00A712E5" w:rsidRPr="00A712E5" w:rsidRDefault="00EC1BF0" w:rsidP="00EC1BF0">
      <w:pPr>
        <w:spacing w:line="360" w:lineRule="auto"/>
        <w:ind w:firstLine="465"/>
        <w:rPr>
          <w:sz w:val="24"/>
          <w:szCs w:val="24"/>
        </w:rPr>
      </w:pPr>
      <w:r>
        <w:rPr>
          <w:sz w:val="24"/>
          <w:szCs w:val="24"/>
        </w:rPr>
        <w:t>Also</w:t>
      </w:r>
      <w:r w:rsidR="00A712E5" w:rsidRPr="00A712E5">
        <w:rPr>
          <w:sz w:val="24"/>
          <w:szCs w:val="24"/>
        </w:rPr>
        <w:t xml:space="preserve"> the role of the teacher and the student and their interrelationships are redefined with a collaborative learning approach as a nurturing environment rather than a competitive one is created. </w:t>
      </w:r>
    </w:p>
    <w:p w14:paraId="16AB3B2D" w14:textId="77777777" w:rsidR="008971CF" w:rsidRDefault="00EC1BF0" w:rsidP="001D6159">
      <w:pPr>
        <w:pStyle w:val="Heading4"/>
      </w:pPr>
      <w:r>
        <w:t>1. Shy students in a group atmosphere</w:t>
      </w:r>
    </w:p>
    <w:p w14:paraId="4209ECAA" w14:textId="77777777" w:rsidR="00EC1BF0" w:rsidRPr="00076A14" w:rsidRDefault="00EC1BF0" w:rsidP="00076A14">
      <w:pPr>
        <w:spacing w:line="360" w:lineRule="auto"/>
        <w:rPr>
          <w:sz w:val="24"/>
          <w:szCs w:val="24"/>
        </w:rPr>
      </w:pPr>
      <w:r>
        <w:tab/>
      </w:r>
    </w:p>
    <w:p w14:paraId="11C8FBE5" w14:textId="77777777" w:rsidR="00076A14" w:rsidRDefault="00EC1BF0" w:rsidP="00076A14">
      <w:pPr>
        <w:spacing w:line="360" w:lineRule="auto"/>
        <w:rPr>
          <w:sz w:val="24"/>
          <w:szCs w:val="24"/>
        </w:rPr>
      </w:pPr>
      <w:r w:rsidRPr="00076A14">
        <w:rPr>
          <w:sz w:val="24"/>
          <w:szCs w:val="24"/>
        </w:rPr>
        <w:tab/>
        <w:t>It can be quite uncomfortable</w:t>
      </w:r>
      <w:r w:rsidR="00500743" w:rsidRPr="00076A14">
        <w:rPr>
          <w:sz w:val="24"/>
          <w:szCs w:val="24"/>
        </w:rPr>
        <w:t xml:space="preserve"> for students with a shy disposition to speak</w:t>
      </w:r>
      <w:r w:rsidR="00076A14">
        <w:rPr>
          <w:sz w:val="24"/>
          <w:szCs w:val="24"/>
        </w:rPr>
        <w:t xml:space="preserve"> up and put their ideas forward</w:t>
      </w:r>
      <w:r w:rsidR="00500743" w:rsidRPr="00076A14">
        <w:rPr>
          <w:sz w:val="24"/>
          <w:szCs w:val="24"/>
        </w:rPr>
        <w:t xml:space="preserve"> in a group situation. </w:t>
      </w:r>
      <w:r w:rsidR="00076A14" w:rsidRPr="00076A14">
        <w:rPr>
          <w:sz w:val="24"/>
          <w:szCs w:val="24"/>
        </w:rPr>
        <w:t>Whilst these students may feel comfortable talking with a lecturer in a one-on-one basis about their questions, they may not feel able to express their</w:t>
      </w:r>
      <w:r w:rsidR="00076A14">
        <w:rPr>
          <w:sz w:val="24"/>
          <w:szCs w:val="24"/>
        </w:rPr>
        <w:t xml:space="preserve"> ideas in a group</w:t>
      </w:r>
      <w:r w:rsidR="00076A14" w:rsidRPr="00076A14">
        <w:rPr>
          <w:sz w:val="24"/>
          <w:szCs w:val="24"/>
        </w:rPr>
        <w:t xml:space="preserve">. Indeed when students work in groups they should be reminded to ensure that every member is included, as it can be easy to forget about a particular member who is shy or reserved. </w:t>
      </w:r>
      <w:r w:rsidR="00076A14">
        <w:rPr>
          <w:sz w:val="24"/>
          <w:szCs w:val="24"/>
        </w:rPr>
        <w:t>Furthermore,</w:t>
      </w:r>
      <w:r w:rsidR="003D522B">
        <w:rPr>
          <w:sz w:val="24"/>
          <w:szCs w:val="24"/>
        </w:rPr>
        <w:t xml:space="preserve"> it is not hard for a student to keep him/herself removed from the process and not add anything to discussions, in this way learning nothing. </w:t>
      </w:r>
      <w:r w:rsidR="00076A14">
        <w:rPr>
          <w:sz w:val="24"/>
          <w:szCs w:val="24"/>
        </w:rPr>
        <w:t xml:space="preserve"> </w:t>
      </w:r>
    </w:p>
    <w:p w14:paraId="66743444" w14:textId="77777777" w:rsidR="00076A14" w:rsidRPr="006A7151" w:rsidRDefault="00066653" w:rsidP="006A7151">
      <w:pPr>
        <w:spacing w:line="360" w:lineRule="auto"/>
        <w:ind w:left="720"/>
        <w:rPr>
          <w:i/>
          <w:sz w:val="24"/>
          <w:szCs w:val="24"/>
        </w:rPr>
      </w:pPr>
      <w:r w:rsidRPr="00066653">
        <w:rPr>
          <w:b/>
          <w:i/>
          <w:sz w:val="24"/>
          <w:szCs w:val="24"/>
        </w:rPr>
        <w:t>(27:48</w:t>
      </w:r>
      <w:r w:rsidRPr="006A7151">
        <w:rPr>
          <w:b/>
          <w:i/>
          <w:sz w:val="24"/>
          <w:szCs w:val="24"/>
        </w:rPr>
        <w:t>):</w:t>
      </w:r>
      <w:r w:rsidR="00076A14" w:rsidRPr="006A7151">
        <w:rPr>
          <w:i/>
          <w:sz w:val="24"/>
          <w:szCs w:val="24"/>
        </w:rPr>
        <w:t xml:space="preserve"> </w:t>
      </w:r>
      <w:r w:rsidR="006A7151" w:rsidRPr="006A7151">
        <w:rPr>
          <w:i/>
          <w:sz w:val="24"/>
          <w:szCs w:val="24"/>
        </w:rPr>
        <w:t>In that first tutorial no-one really said anything because they didn’t want to get it wrong or maybe they were just shy and didn’t know the other people in the group. But by the next tutorial, people were getting into it more so it was better that way.</w:t>
      </w:r>
    </w:p>
    <w:p w14:paraId="1305F7C3" w14:textId="77777777" w:rsidR="00076A14" w:rsidRDefault="00076A14" w:rsidP="00076A14">
      <w:pPr>
        <w:spacing w:line="360" w:lineRule="auto"/>
        <w:ind w:firstLine="465"/>
        <w:rPr>
          <w:sz w:val="24"/>
          <w:szCs w:val="24"/>
        </w:rPr>
      </w:pPr>
      <w:r>
        <w:rPr>
          <w:sz w:val="24"/>
          <w:szCs w:val="24"/>
        </w:rPr>
        <w:t>Students were allowed to choose their own groups for the purposes of the PBL tutorials and this was something that most</w:t>
      </w:r>
      <w:r w:rsidR="00476D56">
        <w:rPr>
          <w:sz w:val="24"/>
          <w:szCs w:val="24"/>
        </w:rPr>
        <w:t>, but not all,</w:t>
      </w:r>
      <w:r>
        <w:rPr>
          <w:sz w:val="24"/>
          <w:szCs w:val="24"/>
        </w:rPr>
        <w:t xml:space="preserve"> students seemed happy about. Friends quickly seemed to get together and start talking. The more timid students who perhaps had </w:t>
      </w:r>
      <w:r>
        <w:rPr>
          <w:sz w:val="24"/>
          <w:szCs w:val="24"/>
        </w:rPr>
        <w:lastRenderedPageBreak/>
        <w:t xml:space="preserve">not made many friends within the class were slower to get together and were more likely quite uncomfortable with each other until they </w:t>
      </w:r>
      <w:r w:rsidR="00312387">
        <w:rPr>
          <w:sz w:val="24"/>
          <w:szCs w:val="24"/>
        </w:rPr>
        <w:t>got to know each other.</w:t>
      </w:r>
    </w:p>
    <w:p w14:paraId="66FEAC42" w14:textId="77777777" w:rsidR="00312387" w:rsidRDefault="00066653" w:rsidP="00312387">
      <w:pPr>
        <w:spacing w:line="360" w:lineRule="auto"/>
        <w:ind w:left="465"/>
        <w:rPr>
          <w:i/>
          <w:sz w:val="24"/>
          <w:szCs w:val="24"/>
        </w:rPr>
      </w:pPr>
      <w:r w:rsidRPr="00066653">
        <w:rPr>
          <w:b/>
          <w:i/>
          <w:sz w:val="24"/>
          <w:szCs w:val="24"/>
        </w:rPr>
        <w:t>(31:36):</w:t>
      </w:r>
      <w:r w:rsidR="00312387">
        <w:rPr>
          <w:i/>
          <w:sz w:val="24"/>
          <w:szCs w:val="24"/>
        </w:rPr>
        <w:t xml:space="preserve"> She let us choose our own groups so I guess we were more comfortable dealing with people we knew. Even from the point of view of not being awkward with the other person. It would have been more awkward if she had just got any 4 people together and you wouldn’t know anything abou</w:t>
      </w:r>
      <w:r w:rsidR="00651FE4">
        <w:rPr>
          <w:i/>
          <w:sz w:val="24"/>
          <w:szCs w:val="24"/>
        </w:rPr>
        <w:t>t the other people [in the group]</w:t>
      </w:r>
      <w:r w:rsidR="00312387">
        <w:rPr>
          <w:i/>
          <w:sz w:val="24"/>
          <w:szCs w:val="24"/>
        </w:rPr>
        <w:t>.</w:t>
      </w:r>
    </w:p>
    <w:p w14:paraId="53235790" w14:textId="77777777" w:rsidR="00476D56" w:rsidRDefault="00476D56" w:rsidP="00476D56">
      <w:pPr>
        <w:spacing w:line="360" w:lineRule="auto"/>
        <w:rPr>
          <w:sz w:val="24"/>
          <w:szCs w:val="24"/>
        </w:rPr>
      </w:pPr>
      <w:r>
        <w:rPr>
          <w:sz w:val="24"/>
          <w:szCs w:val="24"/>
        </w:rPr>
        <w:t>Not everyone however enjoyed the group they were participating in:</w:t>
      </w:r>
    </w:p>
    <w:p w14:paraId="0DE30542" w14:textId="77777777" w:rsidR="00476D56" w:rsidRPr="00476D56" w:rsidRDefault="00476D56" w:rsidP="00476D56">
      <w:pPr>
        <w:spacing w:line="360" w:lineRule="auto"/>
        <w:ind w:left="465"/>
        <w:rPr>
          <w:i/>
          <w:sz w:val="24"/>
          <w:szCs w:val="24"/>
        </w:rPr>
      </w:pPr>
      <w:r>
        <w:rPr>
          <w:b/>
          <w:sz w:val="24"/>
          <w:szCs w:val="24"/>
        </w:rPr>
        <w:t>(32:32):</w:t>
      </w:r>
      <w:r>
        <w:rPr>
          <w:sz w:val="24"/>
          <w:szCs w:val="24"/>
        </w:rPr>
        <w:t xml:space="preserve"> </w:t>
      </w:r>
      <w:r w:rsidRPr="00476D56">
        <w:rPr>
          <w:i/>
          <w:sz w:val="24"/>
          <w:szCs w:val="24"/>
        </w:rPr>
        <w:t>There were a few people who were late on the first day and they were put into a group together and from then on there were some people who would come and some who wouldn’t</w:t>
      </w:r>
      <w:r>
        <w:rPr>
          <w:i/>
          <w:sz w:val="24"/>
          <w:szCs w:val="24"/>
        </w:rPr>
        <w:t>.</w:t>
      </w:r>
    </w:p>
    <w:p w14:paraId="594D7590" w14:textId="77777777" w:rsidR="007926B9" w:rsidRDefault="007926B9" w:rsidP="007926B9">
      <w:pPr>
        <w:spacing w:line="360" w:lineRule="auto"/>
        <w:ind w:firstLine="465"/>
        <w:rPr>
          <w:sz w:val="24"/>
          <w:szCs w:val="24"/>
        </w:rPr>
      </w:pPr>
      <w:r>
        <w:rPr>
          <w:sz w:val="24"/>
          <w:szCs w:val="24"/>
        </w:rPr>
        <w:t>Some students considered having a student who took it upon themselves to do the majority of the work to be disadvantageous in terms of the other members not being able to (as opposed to not wanting to) contribute to the process, as one student pointed out:</w:t>
      </w:r>
    </w:p>
    <w:p w14:paraId="0BA4052F" w14:textId="77777777" w:rsidR="00EC1BF0" w:rsidRPr="00B1119C" w:rsidRDefault="00066653" w:rsidP="00B1119C">
      <w:pPr>
        <w:spacing w:line="360" w:lineRule="auto"/>
        <w:ind w:left="465"/>
        <w:rPr>
          <w:i/>
          <w:sz w:val="24"/>
          <w:szCs w:val="24"/>
        </w:rPr>
      </w:pPr>
      <w:r w:rsidRPr="00066653">
        <w:rPr>
          <w:b/>
          <w:i/>
          <w:sz w:val="24"/>
          <w:szCs w:val="24"/>
        </w:rPr>
        <w:t>(36:17):</w:t>
      </w:r>
      <w:r w:rsidR="007926B9">
        <w:rPr>
          <w:i/>
          <w:sz w:val="24"/>
          <w:szCs w:val="24"/>
        </w:rPr>
        <w:t xml:space="preserve"> In my group, we had 2 people at opposite ends of the spectrum. One person would do nothing and one person would do everything. That in itself was also unhelpful because they weren’t really he</w:t>
      </w:r>
      <w:r w:rsidR="00651FE4">
        <w:rPr>
          <w:i/>
          <w:sz w:val="24"/>
          <w:szCs w:val="24"/>
        </w:rPr>
        <w:t>lping anyone else in the group [by doing everything]</w:t>
      </w:r>
      <w:r w:rsidR="007926B9">
        <w:rPr>
          <w:i/>
          <w:sz w:val="24"/>
          <w:szCs w:val="24"/>
        </w:rPr>
        <w:t>.</w:t>
      </w:r>
    </w:p>
    <w:p w14:paraId="2E6796D2" w14:textId="77777777" w:rsidR="00D87255" w:rsidRDefault="00B1119C" w:rsidP="001D6159">
      <w:pPr>
        <w:pStyle w:val="Heading4"/>
      </w:pPr>
      <w:r>
        <w:t xml:space="preserve">2. </w:t>
      </w:r>
      <w:r w:rsidR="00D87255" w:rsidRPr="00B1119C">
        <w:t>Issues surrounding assessment</w:t>
      </w:r>
    </w:p>
    <w:p w14:paraId="5711B959" w14:textId="77777777" w:rsidR="00351FAF" w:rsidRPr="00351FAF" w:rsidRDefault="00351FAF" w:rsidP="00351FAF"/>
    <w:p w14:paraId="5E007AF9" w14:textId="77777777" w:rsidR="00B1119C" w:rsidRDefault="00351FAF" w:rsidP="00351FAF">
      <w:pPr>
        <w:spacing w:line="360" w:lineRule="auto"/>
        <w:rPr>
          <w:sz w:val="24"/>
          <w:szCs w:val="24"/>
        </w:rPr>
      </w:pPr>
      <w:r>
        <w:tab/>
      </w:r>
      <w:r w:rsidRPr="00351FAF">
        <w:rPr>
          <w:sz w:val="24"/>
          <w:szCs w:val="24"/>
        </w:rPr>
        <w:t xml:space="preserve">Frustration can often arise when members of the group do not contribute the same amount as others. The non-contributing student(s) will not gain anything from the experience or learn anything new and they will often rely on the other members of the group to do the work for them. </w:t>
      </w:r>
      <w:r w:rsidR="008A7753">
        <w:rPr>
          <w:sz w:val="24"/>
          <w:szCs w:val="24"/>
        </w:rPr>
        <w:t xml:space="preserve">Furthermore, these students will often get the same grade as the students in the group who did all the work, which is unfair. </w:t>
      </w:r>
      <w:r w:rsidR="0010763D">
        <w:rPr>
          <w:sz w:val="24"/>
          <w:szCs w:val="24"/>
        </w:rPr>
        <w:t xml:space="preserve">It is however, important to note that this will only occur if the assessment is structured in this way. </w:t>
      </w:r>
    </w:p>
    <w:p w14:paraId="537A9506" w14:textId="77777777" w:rsidR="008A7753" w:rsidRDefault="00066653" w:rsidP="003C2B9C">
      <w:pPr>
        <w:spacing w:line="360" w:lineRule="auto"/>
        <w:ind w:left="720"/>
        <w:rPr>
          <w:i/>
          <w:sz w:val="24"/>
          <w:szCs w:val="24"/>
        </w:rPr>
      </w:pPr>
      <w:r w:rsidRPr="00066653">
        <w:rPr>
          <w:b/>
          <w:i/>
          <w:sz w:val="24"/>
          <w:szCs w:val="24"/>
        </w:rPr>
        <w:t>(12:27):</w:t>
      </w:r>
      <w:r w:rsidR="00651FE4">
        <w:rPr>
          <w:i/>
          <w:sz w:val="24"/>
          <w:szCs w:val="24"/>
        </w:rPr>
        <w:t xml:space="preserve"> The fact that it [the PBL component] was [only worth]</w:t>
      </w:r>
      <w:r w:rsidR="008A7753" w:rsidRPr="008A7753">
        <w:rPr>
          <w:i/>
          <w:sz w:val="24"/>
          <w:szCs w:val="24"/>
        </w:rPr>
        <w:t xml:space="preserve"> 10% was not motivating really. If you just showed up, you got like 6%. It was fine but for some p</w:t>
      </w:r>
      <w:r w:rsidR="00651FE4">
        <w:rPr>
          <w:i/>
          <w:sz w:val="24"/>
          <w:szCs w:val="24"/>
        </w:rPr>
        <w:t>eople they just didn’t show up [participate]</w:t>
      </w:r>
      <w:r w:rsidR="008A7753" w:rsidRPr="008A7753">
        <w:rPr>
          <w:i/>
          <w:sz w:val="24"/>
          <w:szCs w:val="24"/>
        </w:rPr>
        <w:t xml:space="preserve"> because it wasn’t worth enough. Well, either that or they were lazy.  </w:t>
      </w:r>
    </w:p>
    <w:p w14:paraId="20B3D69B" w14:textId="77777777" w:rsidR="001A4F7E" w:rsidRPr="001A4F7E" w:rsidRDefault="001A4F7E" w:rsidP="003C2B9C">
      <w:pPr>
        <w:spacing w:line="360" w:lineRule="auto"/>
        <w:ind w:left="720"/>
        <w:rPr>
          <w:b/>
          <w:i/>
          <w:sz w:val="24"/>
          <w:szCs w:val="24"/>
        </w:rPr>
      </w:pPr>
      <w:r w:rsidRPr="001A4F7E">
        <w:rPr>
          <w:b/>
          <w:sz w:val="24"/>
          <w:szCs w:val="24"/>
        </w:rPr>
        <w:lastRenderedPageBreak/>
        <w:t>(04:46):</w:t>
      </w:r>
      <w:r>
        <w:rPr>
          <w:b/>
          <w:sz w:val="24"/>
          <w:szCs w:val="24"/>
        </w:rPr>
        <w:t xml:space="preserve"> </w:t>
      </w:r>
      <w:r w:rsidRPr="00550D8B">
        <w:rPr>
          <w:i/>
          <w:sz w:val="24"/>
          <w:szCs w:val="24"/>
        </w:rPr>
        <w:t>It was really hard, the presentation part, because some people just didn’t bother to do their parts for the overall answer and so someone else in the group had to go and do their parts to make sure we got something handed in. Then the worst part was that some of these people turned up to the presentation and sat in the group as if they had actually done some of the work. And they got the percents [CA marks] for that!</w:t>
      </w:r>
    </w:p>
    <w:p w14:paraId="2E3CC077" w14:textId="77777777" w:rsidR="00D87255" w:rsidRPr="00B1119C" w:rsidRDefault="00B1119C" w:rsidP="001D6159">
      <w:pPr>
        <w:pStyle w:val="Heading4"/>
      </w:pPr>
      <w:r>
        <w:t xml:space="preserve">3. </w:t>
      </w:r>
      <w:r w:rsidR="00E85E7D">
        <w:t>Anxiety over loss of ability to achieve high grades</w:t>
      </w:r>
      <w:r w:rsidR="00390168">
        <w:t xml:space="preserve"> </w:t>
      </w:r>
      <w:r w:rsidR="00FD12DF">
        <w:fldChar w:fldCharType="begin"/>
      </w:r>
      <w:r w:rsidR="00390168">
        <w:instrText xml:space="preserve"> ADDIN EN.CITE &lt;EndNote&gt;&lt;Cite&gt;&lt;Author&gt;Panitz&lt;/Author&gt;&lt;Year&gt;1996&lt;/Year&gt;&lt;RecNum&gt;84&lt;/RecNum&gt;&lt;DisplayText&gt;(Panitz and Panitz, 1996)&lt;/DisplayText&gt;&lt;record&gt;&lt;rec-number&gt;84&lt;/rec-number&gt;&lt;foreign-keys&gt;&lt;key app="EN" db-id="eat5pdetradwv9esxe7xa9pvzx5afwrrs5vw"&gt;84&lt;/key&gt;&lt;/foreign-keys&gt;&lt;ref-type name="Journal Article"&gt;17&lt;/ref-type&gt;&lt;contributors&gt;&lt;authors&gt;&lt;author&gt;Panitz, P,&lt;/author&gt;&lt;author&gt;Panitz, T,&lt;/author&gt;&lt;/authors&gt;&lt;/contributors&gt;&lt;titles&gt;&lt;title&gt;Assessing students and yourself by observing students working cooperatively and using the one minute paper&lt;/title&gt;&lt;secondary-title&gt;Cooperative Learning and College Teaching&lt;/secondary-title&gt;&lt;/titles&gt;&lt;periodical&gt;&lt;full-title&gt;Cooperative Learning and College Teaching&lt;/full-title&gt;&lt;/periodical&gt;&lt;volume&gt;6&lt;/volume&gt;&lt;number&gt;3&lt;/number&gt;&lt;dates&gt;&lt;year&gt;1996&lt;/year&gt;&lt;/dates&gt;&lt;urls&gt;&lt;/urls&gt;&lt;/record&gt;&lt;/Cite&gt;&lt;/EndNote&gt;</w:instrText>
      </w:r>
      <w:r w:rsidR="00FD12DF">
        <w:fldChar w:fldCharType="separate"/>
      </w:r>
      <w:r w:rsidR="00390168">
        <w:rPr>
          <w:noProof/>
        </w:rPr>
        <w:t>(Panitz and Panitz, 1996)</w:t>
      </w:r>
      <w:r w:rsidR="00FD12DF">
        <w:fldChar w:fldCharType="end"/>
      </w:r>
      <w:r w:rsidR="00390168">
        <w:t>.</w:t>
      </w:r>
    </w:p>
    <w:p w14:paraId="6BB06BFF" w14:textId="77777777" w:rsidR="00D87255" w:rsidRPr="00D87255" w:rsidRDefault="00D87255" w:rsidP="00D87255">
      <w:pPr>
        <w:pStyle w:val="ListParagraph"/>
        <w:spacing w:line="360" w:lineRule="auto"/>
        <w:ind w:left="825"/>
        <w:rPr>
          <w:sz w:val="24"/>
          <w:szCs w:val="24"/>
        </w:rPr>
      </w:pPr>
    </w:p>
    <w:p w14:paraId="6A2BFC83" w14:textId="77777777" w:rsidR="00C12BC6" w:rsidRDefault="00D00E3D" w:rsidP="00D00E3D">
      <w:pPr>
        <w:spacing w:line="360" w:lineRule="auto"/>
        <w:rPr>
          <w:sz w:val="24"/>
          <w:szCs w:val="24"/>
        </w:rPr>
      </w:pPr>
      <w:r>
        <w:tab/>
      </w:r>
      <w:r w:rsidRPr="00D00E3D">
        <w:rPr>
          <w:sz w:val="24"/>
          <w:szCs w:val="24"/>
        </w:rPr>
        <w:t>Asking students to compose their own knowledge base and to work on a process of student-</w:t>
      </w:r>
      <w:r w:rsidR="002E0E30" w:rsidRPr="00D00E3D">
        <w:rPr>
          <w:sz w:val="24"/>
          <w:szCs w:val="24"/>
        </w:rPr>
        <w:t>centred</w:t>
      </w:r>
      <w:r w:rsidRPr="00D00E3D">
        <w:rPr>
          <w:sz w:val="24"/>
          <w:szCs w:val="24"/>
        </w:rPr>
        <w:t xml:space="preserve"> discovery is certainly alien to most mathematical science students.</w:t>
      </w:r>
      <w:r>
        <w:rPr>
          <w:sz w:val="24"/>
          <w:szCs w:val="24"/>
        </w:rPr>
        <w:t xml:space="preserve"> </w:t>
      </w:r>
      <w:r w:rsidR="00BA3A63">
        <w:rPr>
          <w:sz w:val="24"/>
          <w:szCs w:val="24"/>
        </w:rPr>
        <w:t xml:space="preserve">Students, to begin with, have no idea if the work they are doing is correct. Indeed critical thinking skills are developed with the help of this exact process. However many students often feel resentful that there has been a shift in the burden of responsibility of learning to themselves. </w:t>
      </w:r>
      <w:r w:rsidR="0095167C">
        <w:rPr>
          <w:sz w:val="24"/>
          <w:szCs w:val="24"/>
        </w:rPr>
        <w:t>Hearing the teacher relay the important facts is what students are relaxed and satisfied with, so having to separate what was relevant from what was not by themselves was something that they did not feel happy about.</w:t>
      </w:r>
      <w:r w:rsidR="00BA3A63">
        <w:rPr>
          <w:sz w:val="24"/>
          <w:szCs w:val="24"/>
        </w:rPr>
        <w:t xml:space="preserve"> </w:t>
      </w:r>
      <w:r w:rsidR="003E3F96">
        <w:rPr>
          <w:sz w:val="24"/>
          <w:szCs w:val="24"/>
        </w:rPr>
        <w:t xml:space="preserve">I found this (dislike of independent learning) to be particularly prevalent with the </w:t>
      </w:r>
      <w:r w:rsidR="00143ADA">
        <w:rPr>
          <w:sz w:val="24"/>
          <w:szCs w:val="24"/>
        </w:rPr>
        <w:t>high</w:t>
      </w:r>
      <w:r w:rsidR="00AE16EB">
        <w:rPr>
          <w:sz w:val="24"/>
          <w:szCs w:val="24"/>
        </w:rPr>
        <w:t>er</w:t>
      </w:r>
      <w:r w:rsidR="00143ADA">
        <w:rPr>
          <w:sz w:val="24"/>
          <w:szCs w:val="24"/>
        </w:rPr>
        <w:t xml:space="preserve"> attaining</w:t>
      </w:r>
      <w:r w:rsidR="00390168">
        <w:rPr>
          <w:sz w:val="24"/>
          <w:szCs w:val="24"/>
        </w:rPr>
        <w:t xml:space="preserve"> students within the groups, as this quote (from the student who achieved top marks on the module) illustrates.</w:t>
      </w:r>
    </w:p>
    <w:p w14:paraId="34831691" w14:textId="77777777" w:rsidR="00BA3A63" w:rsidRDefault="00066653" w:rsidP="003E3F96">
      <w:pPr>
        <w:spacing w:line="360" w:lineRule="auto"/>
        <w:ind w:left="720"/>
        <w:rPr>
          <w:i/>
          <w:sz w:val="24"/>
          <w:szCs w:val="24"/>
        </w:rPr>
      </w:pPr>
      <w:r w:rsidRPr="00066653">
        <w:rPr>
          <w:b/>
          <w:i/>
          <w:sz w:val="24"/>
          <w:szCs w:val="24"/>
        </w:rPr>
        <w:t>(25:45):</w:t>
      </w:r>
      <w:r w:rsidR="00BA3A63">
        <w:rPr>
          <w:i/>
          <w:sz w:val="24"/>
          <w:szCs w:val="24"/>
        </w:rPr>
        <w:t xml:space="preserve"> </w:t>
      </w:r>
      <w:r w:rsidR="00651FE4">
        <w:rPr>
          <w:i/>
          <w:sz w:val="24"/>
          <w:szCs w:val="24"/>
        </w:rPr>
        <w:t>I thought it [the PBL process]</w:t>
      </w:r>
      <w:r w:rsidR="003E3F96">
        <w:rPr>
          <w:i/>
          <w:sz w:val="24"/>
          <w:szCs w:val="24"/>
        </w:rPr>
        <w:t xml:space="preserve"> was a bit messy. When people didn’t really know some parts of the problem, even though it was fairly easy, they would be researching it and didn’t really know what the hell they were doing at all, so they wouldn’t really be much use to the group. I just thought they would be better off if they were taught what they were supposed to be doing first of all like normal teaching.</w:t>
      </w:r>
    </w:p>
    <w:p w14:paraId="24057E83" w14:textId="77777777" w:rsidR="00A7252E" w:rsidRPr="00A7252E" w:rsidRDefault="00A7252E" w:rsidP="00A7252E">
      <w:pPr>
        <w:spacing w:line="360" w:lineRule="auto"/>
        <w:ind w:firstLine="720"/>
        <w:rPr>
          <w:sz w:val="24"/>
          <w:szCs w:val="24"/>
        </w:rPr>
      </w:pPr>
      <w:r>
        <w:rPr>
          <w:sz w:val="24"/>
          <w:szCs w:val="24"/>
        </w:rPr>
        <w:t xml:space="preserve">A common fear among students was that they would put a lot of work into something that is not correct and that they </w:t>
      </w:r>
      <w:r w:rsidR="00B442B7">
        <w:rPr>
          <w:sz w:val="24"/>
          <w:szCs w:val="24"/>
        </w:rPr>
        <w:t>would</w:t>
      </w:r>
      <w:r>
        <w:rPr>
          <w:sz w:val="24"/>
          <w:szCs w:val="24"/>
        </w:rPr>
        <w:t xml:space="preserve"> be wrong. Also, students were reluctant to spend a lot of their time working on something that may well turn out to be irrelevant or not totally relevant to the overall solution of the group. </w:t>
      </w:r>
    </w:p>
    <w:p w14:paraId="01D32629" w14:textId="77777777" w:rsidR="00A7252E" w:rsidRDefault="00066653" w:rsidP="003E3F96">
      <w:pPr>
        <w:spacing w:line="360" w:lineRule="auto"/>
        <w:ind w:left="720"/>
        <w:rPr>
          <w:i/>
          <w:sz w:val="24"/>
          <w:szCs w:val="24"/>
        </w:rPr>
      </w:pPr>
      <w:bookmarkStart w:id="82" w:name="_Toc205842561"/>
      <w:r w:rsidRPr="00066653">
        <w:rPr>
          <w:b/>
          <w:i/>
          <w:sz w:val="24"/>
          <w:szCs w:val="24"/>
        </w:rPr>
        <w:t>(10:28):</w:t>
      </w:r>
      <w:r w:rsidR="003E3F96" w:rsidRPr="003E3F96">
        <w:rPr>
          <w:i/>
          <w:sz w:val="24"/>
          <w:szCs w:val="24"/>
        </w:rPr>
        <w:t xml:space="preserve"> There wasn’t really like a layout on how to answer the questions which again makes it kind of annoying because you aren’t sure how much to put into it.</w:t>
      </w:r>
    </w:p>
    <w:p w14:paraId="1C6B99B6" w14:textId="77777777" w:rsidR="00466735" w:rsidRPr="00466735" w:rsidRDefault="00466735" w:rsidP="003E3F96">
      <w:pPr>
        <w:spacing w:line="360" w:lineRule="auto"/>
        <w:ind w:left="720"/>
        <w:rPr>
          <w:i/>
          <w:sz w:val="24"/>
          <w:szCs w:val="24"/>
        </w:rPr>
      </w:pPr>
      <w:r w:rsidRPr="00466735">
        <w:rPr>
          <w:b/>
          <w:sz w:val="24"/>
          <w:szCs w:val="24"/>
        </w:rPr>
        <w:lastRenderedPageBreak/>
        <w:t>(17:56):</w:t>
      </w:r>
      <w:r>
        <w:rPr>
          <w:b/>
          <w:sz w:val="24"/>
          <w:szCs w:val="24"/>
        </w:rPr>
        <w:t xml:space="preserve"> </w:t>
      </w:r>
      <w:r>
        <w:rPr>
          <w:i/>
          <w:sz w:val="24"/>
          <w:szCs w:val="24"/>
        </w:rPr>
        <w:t xml:space="preserve">You could spend ages on your part of the answer and then you’d bring it back to the group and they [the other members] would decide that your part of the answer wasn’t needed and they’d get rid of it. So you’d have done all that work all for nothing. </w:t>
      </w:r>
    </w:p>
    <w:p w14:paraId="66F4920A" w14:textId="77777777" w:rsidR="00A7252E" w:rsidRDefault="00A7252E" w:rsidP="00A7252E">
      <w:pPr>
        <w:spacing w:line="360" w:lineRule="auto"/>
        <w:ind w:firstLine="720"/>
        <w:rPr>
          <w:sz w:val="24"/>
          <w:szCs w:val="24"/>
        </w:rPr>
      </w:pPr>
      <w:r>
        <w:rPr>
          <w:sz w:val="24"/>
          <w:szCs w:val="24"/>
        </w:rPr>
        <w:t>It is important that the facilitator of the PBL process</w:t>
      </w:r>
      <w:r w:rsidR="00AE16EB">
        <w:rPr>
          <w:sz w:val="24"/>
          <w:szCs w:val="24"/>
        </w:rPr>
        <w:t xml:space="preserve"> observes the groups and makes suggestions about where to go to get necessary information and how to proceed with a solution on a regular</w:t>
      </w:r>
      <w:r>
        <w:rPr>
          <w:sz w:val="24"/>
          <w:szCs w:val="24"/>
        </w:rPr>
        <w:t xml:space="preserve">, since the collaborative learning process calls for constant reviews and summary discussions within the group and presentation of findings by individuals. </w:t>
      </w:r>
    </w:p>
    <w:p w14:paraId="4F937FF2" w14:textId="77777777" w:rsidR="00734C7E" w:rsidRDefault="00D5575D" w:rsidP="00734C7E">
      <w:pPr>
        <w:pStyle w:val="Heading3"/>
      </w:pPr>
      <w:bookmarkStart w:id="83" w:name="_Toc395689998"/>
      <w:r>
        <w:t>Conclusion</w:t>
      </w:r>
      <w:bookmarkEnd w:id="83"/>
    </w:p>
    <w:p w14:paraId="68A0397C" w14:textId="77777777" w:rsidR="00734C7E" w:rsidRDefault="00A7252E" w:rsidP="00734C7E">
      <w:r>
        <w:tab/>
      </w:r>
    </w:p>
    <w:p w14:paraId="65CA2A54" w14:textId="77777777" w:rsidR="00073DD8" w:rsidRDefault="00347D19" w:rsidP="00347D19">
      <w:pPr>
        <w:spacing w:line="360" w:lineRule="auto"/>
        <w:rPr>
          <w:sz w:val="24"/>
          <w:szCs w:val="24"/>
        </w:rPr>
      </w:pPr>
      <w:r>
        <w:tab/>
      </w:r>
      <w:r w:rsidRPr="00347D19">
        <w:rPr>
          <w:sz w:val="24"/>
          <w:szCs w:val="24"/>
        </w:rPr>
        <w:t xml:space="preserve">In this chapter, the journeys made by participants from the beginning of the PBL component through to the end of their first semester at tertiary level are outlined and it is clear that many of them faced struggles along the way. However, as </w:t>
      </w:r>
      <w:r>
        <w:rPr>
          <w:sz w:val="24"/>
          <w:szCs w:val="24"/>
        </w:rPr>
        <w:t>a result of learning to identify strategies to help them deal with the issues that arose,</w:t>
      </w:r>
      <w:r w:rsidRPr="00347D19">
        <w:rPr>
          <w:sz w:val="24"/>
          <w:szCs w:val="24"/>
        </w:rPr>
        <w:t xml:space="preserve"> they were </w:t>
      </w:r>
      <w:r>
        <w:rPr>
          <w:sz w:val="24"/>
          <w:szCs w:val="24"/>
        </w:rPr>
        <w:t>better prepared</w:t>
      </w:r>
      <w:r w:rsidRPr="00347D19">
        <w:rPr>
          <w:sz w:val="24"/>
          <w:szCs w:val="24"/>
        </w:rPr>
        <w:t xml:space="preserve"> </w:t>
      </w:r>
      <w:r>
        <w:rPr>
          <w:sz w:val="24"/>
          <w:szCs w:val="24"/>
        </w:rPr>
        <w:t xml:space="preserve">to </w:t>
      </w:r>
      <w:r w:rsidRPr="00347D19">
        <w:rPr>
          <w:sz w:val="24"/>
          <w:szCs w:val="24"/>
        </w:rPr>
        <w:t xml:space="preserve">work with their group and succeed in their particular role. </w:t>
      </w:r>
    </w:p>
    <w:p w14:paraId="17C6C204" w14:textId="77777777" w:rsidR="001C044D" w:rsidRDefault="00073DD8" w:rsidP="00347D19">
      <w:pPr>
        <w:spacing w:line="360" w:lineRule="auto"/>
        <w:rPr>
          <w:sz w:val="24"/>
          <w:szCs w:val="24"/>
        </w:rPr>
      </w:pPr>
      <w:r>
        <w:rPr>
          <w:sz w:val="24"/>
          <w:szCs w:val="24"/>
        </w:rPr>
        <w:tab/>
        <w:t xml:space="preserve">Participants discussed how group behaviours had evolved over the duration of the </w:t>
      </w:r>
      <w:r w:rsidR="00252C23">
        <w:rPr>
          <w:sz w:val="24"/>
          <w:szCs w:val="24"/>
        </w:rPr>
        <w:t xml:space="preserve">PBL tutorials and how, through PBL, they had acquired appropriate behaviours for participating in groups. At the outset, many participants were reluctant to get involved in group work citing shyness and fear of looking foolish in front of their peers as the main reasons. As they gradually became more comfortable with the members of their group and they learned how to develop their communication skills and strategies for resolving tensions within the group, their confidence grow. </w:t>
      </w:r>
    </w:p>
    <w:p w14:paraId="3F0DE3B4" w14:textId="77777777" w:rsidR="007A0212" w:rsidRDefault="001C044D" w:rsidP="00347D19">
      <w:pPr>
        <w:spacing w:line="360" w:lineRule="auto"/>
        <w:rPr>
          <w:sz w:val="24"/>
          <w:szCs w:val="24"/>
        </w:rPr>
      </w:pPr>
      <w:r>
        <w:rPr>
          <w:sz w:val="24"/>
          <w:szCs w:val="24"/>
        </w:rPr>
        <w:tab/>
        <w:t xml:space="preserve">Attitudes towards self-directed learning were also discussed by participants. Some of the attitudes developed through PBL included an acceptance by students that they are responsible for their own learning and liable for developing their research skills by finding appropriate information. </w:t>
      </w:r>
    </w:p>
    <w:p w14:paraId="12E5387A" w14:textId="77777777" w:rsidR="007A0212" w:rsidRPr="00994D9E" w:rsidRDefault="007A0212" w:rsidP="007A0212">
      <w:pPr>
        <w:spacing w:line="360" w:lineRule="auto"/>
        <w:ind w:firstLine="720"/>
        <w:rPr>
          <w:sz w:val="24"/>
          <w:szCs w:val="24"/>
        </w:rPr>
      </w:pPr>
      <w:r>
        <w:rPr>
          <w:sz w:val="24"/>
          <w:szCs w:val="24"/>
        </w:rPr>
        <w:t xml:space="preserve">The following chapter will present the findings from the study regarding the attitudes of students </w:t>
      </w:r>
      <w:r w:rsidR="000A5459">
        <w:rPr>
          <w:sz w:val="24"/>
          <w:szCs w:val="24"/>
        </w:rPr>
        <w:t>about how working collaboratively in a group setting impacted upon their generic skills</w:t>
      </w:r>
      <w:r>
        <w:rPr>
          <w:sz w:val="24"/>
          <w:szCs w:val="24"/>
        </w:rPr>
        <w:t>.</w:t>
      </w:r>
    </w:p>
    <w:p w14:paraId="7EB449C1" w14:textId="77777777" w:rsidR="003B5385" w:rsidRPr="00E7408F" w:rsidRDefault="00A712E5" w:rsidP="00E7408F">
      <w:pPr>
        <w:pStyle w:val="Heading2"/>
        <w:rPr>
          <w:sz w:val="24"/>
          <w:szCs w:val="24"/>
        </w:rPr>
      </w:pPr>
      <w:r w:rsidRPr="00347D19">
        <w:rPr>
          <w:sz w:val="24"/>
          <w:szCs w:val="24"/>
        </w:rPr>
        <w:br w:type="page"/>
      </w:r>
      <w:bookmarkStart w:id="84" w:name="_Toc395689999"/>
      <w:r w:rsidR="003B5385">
        <w:lastRenderedPageBreak/>
        <w:t>Chapter 7</w:t>
      </w:r>
      <w:r w:rsidR="002D39DE">
        <w:tab/>
      </w:r>
      <w:r w:rsidR="00D14090">
        <w:t>Research Question</w:t>
      </w:r>
      <w:r w:rsidR="000C6167">
        <w:t xml:space="preserve"> </w:t>
      </w:r>
      <w:r w:rsidR="003B5385">
        <w:t>Four</w:t>
      </w:r>
      <w:r w:rsidR="000C6167">
        <w:t xml:space="preserve"> – </w:t>
      </w:r>
      <w:r w:rsidR="00622F0C">
        <w:t>What are the attitudes of students towards how collaborative group</w:t>
      </w:r>
      <w:r w:rsidR="000C6167">
        <w:t xml:space="preserve"> work affects generic skills</w:t>
      </w:r>
      <w:r w:rsidR="00622F0C">
        <w:t>? –</w:t>
      </w:r>
      <w:r w:rsidR="009C19D8">
        <w:t xml:space="preserve"> Results and analysis of findings</w:t>
      </w:r>
      <w:bookmarkEnd w:id="82"/>
      <w:bookmarkEnd w:id="84"/>
    </w:p>
    <w:p w14:paraId="657E5C1C" w14:textId="77777777" w:rsidR="00C12BC6" w:rsidRDefault="00C12BC6" w:rsidP="00C12BC6"/>
    <w:p w14:paraId="3BA086B3" w14:textId="77777777" w:rsidR="00C12BC6" w:rsidRDefault="00582F5F" w:rsidP="009C0E41">
      <w:pPr>
        <w:pStyle w:val="Heading3"/>
      </w:pPr>
      <w:bookmarkStart w:id="85" w:name="_Toc395690000"/>
      <w:r>
        <w:t>Introduction</w:t>
      </w:r>
      <w:bookmarkEnd w:id="85"/>
    </w:p>
    <w:p w14:paraId="185C436B" w14:textId="77777777" w:rsidR="00582F5F" w:rsidRDefault="00582F5F" w:rsidP="00582F5F"/>
    <w:p w14:paraId="269310CD" w14:textId="77777777" w:rsidR="00402793" w:rsidRDefault="00582F5F" w:rsidP="00582F5F">
      <w:pPr>
        <w:spacing w:line="360" w:lineRule="auto"/>
        <w:rPr>
          <w:sz w:val="24"/>
          <w:szCs w:val="24"/>
        </w:rPr>
      </w:pPr>
      <w:r>
        <w:tab/>
      </w:r>
      <w:r w:rsidRPr="00582F5F">
        <w:rPr>
          <w:sz w:val="24"/>
          <w:szCs w:val="24"/>
        </w:rPr>
        <w:t xml:space="preserve">This chapter presents the results and discussion of findings from the </w:t>
      </w:r>
      <w:r w:rsidR="002B2592">
        <w:rPr>
          <w:sz w:val="24"/>
          <w:szCs w:val="24"/>
        </w:rPr>
        <w:t xml:space="preserve">questionnaire </w:t>
      </w:r>
      <w:r w:rsidRPr="00582F5F">
        <w:rPr>
          <w:sz w:val="24"/>
          <w:szCs w:val="24"/>
        </w:rPr>
        <w:t xml:space="preserve">that was administered to students at the end of </w:t>
      </w:r>
      <w:r w:rsidR="00345FCA">
        <w:rPr>
          <w:sz w:val="24"/>
          <w:szCs w:val="24"/>
        </w:rPr>
        <w:t>Semester1</w:t>
      </w:r>
      <w:r w:rsidRPr="00582F5F">
        <w:rPr>
          <w:sz w:val="24"/>
          <w:szCs w:val="24"/>
        </w:rPr>
        <w:t xml:space="preserve"> 2013. </w:t>
      </w:r>
      <w:r w:rsidR="000C6167">
        <w:rPr>
          <w:sz w:val="24"/>
          <w:szCs w:val="24"/>
        </w:rPr>
        <w:t xml:space="preserve">Insights are also </w:t>
      </w:r>
      <w:r w:rsidR="00940767">
        <w:rPr>
          <w:sz w:val="24"/>
          <w:szCs w:val="24"/>
        </w:rPr>
        <w:t>drawn</w:t>
      </w:r>
      <w:r w:rsidR="000C6167">
        <w:rPr>
          <w:sz w:val="24"/>
          <w:szCs w:val="24"/>
        </w:rPr>
        <w:t xml:space="preserve"> from student diaries which were maintained throughout the project. </w:t>
      </w:r>
      <w:r w:rsidRPr="00582F5F">
        <w:rPr>
          <w:sz w:val="24"/>
          <w:szCs w:val="24"/>
        </w:rPr>
        <w:t xml:space="preserve">The questionnaire was adapted </w:t>
      </w:r>
      <w:r w:rsidRPr="00BF652B">
        <w:rPr>
          <w:sz w:val="24"/>
          <w:szCs w:val="24"/>
        </w:rPr>
        <w:t xml:space="preserve">from </w:t>
      </w:r>
      <w:r w:rsidR="00345FCA">
        <w:rPr>
          <w:sz w:val="24"/>
          <w:szCs w:val="24"/>
        </w:rPr>
        <w:t>a series of research activities conducted in the</w:t>
      </w:r>
      <w:r w:rsidR="004242EE">
        <w:rPr>
          <w:sz w:val="24"/>
          <w:szCs w:val="24"/>
        </w:rPr>
        <w:t xml:space="preserve"> 1970s and 1980</w:t>
      </w:r>
      <w:r w:rsidR="00345FCA">
        <w:rPr>
          <w:sz w:val="24"/>
          <w:szCs w:val="24"/>
        </w:rPr>
        <w:t>s</w:t>
      </w:r>
      <w:r w:rsidR="002B2592">
        <w:rPr>
          <w:sz w:val="24"/>
          <w:szCs w:val="24"/>
        </w:rPr>
        <w:t xml:space="preserve"> called the Course Experience Questionnaire (CEQ)</w:t>
      </w:r>
      <w:r w:rsidR="00345FCA">
        <w:rPr>
          <w:sz w:val="24"/>
          <w:szCs w:val="24"/>
        </w:rPr>
        <w:t xml:space="preserve">, and further developed by Ramsden and </w:t>
      </w:r>
      <w:proofErr w:type="spellStart"/>
      <w:r w:rsidR="00345FCA">
        <w:rPr>
          <w:sz w:val="24"/>
          <w:szCs w:val="24"/>
        </w:rPr>
        <w:t>Enstwistle</w:t>
      </w:r>
      <w:proofErr w:type="spellEnd"/>
      <w:r w:rsidR="00345FCA">
        <w:rPr>
          <w:sz w:val="24"/>
          <w:szCs w:val="24"/>
        </w:rPr>
        <w:t xml:space="preserve"> in the UK in the early 80s</w:t>
      </w:r>
      <w:r>
        <w:rPr>
          <w:sz w:val="24"/>
          <w:szCs w:val="24"/>
        </w:rPr>
        <w:t xml:space="preserve"> </w:t>
      </w:r>
      <w:r w:rsidR="00FD12DF">
        <w:rPr>
          <w:sz w:val="24"/>
          <w:szCs w:val="24"/>
        </w:rPr>
        <w:fldChar w:fldCharType="begin"/>
      </w:r>
      <w:r w:rsidR="005F3D89">
        <w:rPr>
          <w:sz w:val="24"/>
          <w:szCs w:val="24"/>
        </w:rPr>
        <w:instrText xml:space="preserve"> ADDIN EN.CITE &lt;EndNote&gt;&lt;Cite&gt;&lt;Author&gt;Ramsden&lt;/Author&gt;&lt;Year&gt;1991&lt;/Year&gt;&lt;RecNum&gt;62&lt;/RecNum&gt;&lt;DisplayText&gt;(Ramsden, 1991a)&lt;/DisplayText&gt;&lt;record&gt;&lt;rec-number&gt;62&lt;/rec-number&gt;&lt;foreign-keys&gt;&lt;key app="EN" db-id="eat5pdetradwv9esxe7xa9pvzx5afwrrs5vw"&gt;62&lt;/key&gt;&lt;/foreign-keys&gt;&lt;ref-type name="Journal Article"&gt;17&lt;/ref-type&gt;&lt;contributors&gt;&lt;authors&gt;&lt;author&gt;Ramsden, P&lt;/author&gt;&lt;/authors&gt;&lt;/contributors&gt;&lt;titles&gt;&lt;title&gt;A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section&gt;129&lt;/section&gt;&lt;dates&gt;&lt;year&gt;1991&lt;/year&gt;&lt;/dates&gt;&lt;urls&gt;&lt;/urls&gt;&lt;/record&gt;&lt;/Cite&gt;&lt;/EndNote&gt;</w:instrText>
      </w:r>
      <w:r w:rsidR="00FD12DF">
        <w:rPr>
          <w:sz w:val="24"/>
          <w:szCs w:val="24"/>
        </w:rPr>
        <w:fldChar w:fldCharType="separate"/>
      </w:r>
      <w:r w:rsidR="005707F3">
        <w:rPr>
          <w:noProof/>
          <w:sz w:val="24"/>
          <w:szCs w:val="24"/>
        </w:rPr>
        <w:t>(Ramsden, 1991</w:t>
      </w:r>
      <w:r w:rsidR="005F3D89">
        <w:rPr>
          <w:noProof/>
          <w:sz w:val="24"/>
          <w:szCs w:val="24"/>
        </w:rPr>
        <w:t>)</w:t>
      </w:r>
      <w:r w:rsidR="00FD12DF">
        <w:rPr>
          <w:sz w:val="24"/>
          <w:szCs w:val="24"/>
        </w:rPr>
        <w:fldChar w:fldCharType="end"/>
      </w:r>
      <w:r w:rsidR="00881D2B">
        <w:rPr>
          <w:sz w:val="24"/>
          <w:szCs w:val="24"/>
        </w:rPr>
        <w:t xml:space="preserve">. </w:t>
      </w:r>
      <w:r w:rsidR="002B2592">
        <w:rPr>
          <w:sz w:val="24"/>
          <w:szCs w:val="24"/>
        </w:rPr>
        <w:t xml:space="preserve">The original work of Ramsden began with an 80-item scale </w:t>
      </w:r>
      <w:r w:rsidR="00FD12DF">
        <w:rPr>
          <w:sz w:val="24"/>
          <w:szCs w:val="24"/>
        </w:rPr>
        <w:fldChar w:fldCharType="begin"/>
      </w:r>
      <w:r w:rsidR="005F3D89">
        <w:rPr>
          <w:sz w:val="24"/>
          <w:szCs w:val="24"/>
        </w:rPr>
        <w:instrText xml:space="preserve"> ADDIN EN.CITE &lt;EndNote&gt;&lt;Cite&gt;&lt;Author&gt;Ramsden&lt;/Author&gt;&lt;Year&gt;1991&lt;/Year&gt;&lt;RecNum&gt;62&lt;/RecNum&gt;&lt;DisplayText&gt;(Ramsden, 1991a)&lt;/DisplayText&gt;&lt;record&gt;&lt;rec-number&gt;62&lt;/rec-number&gt;&lt;foreign-keys&gt;&lt;key app="EN" db-id="eat5pdetradwv9esxe7xa9pvzx5afwrrs5vw"&gt;62&lt;/key&gt;&lt;/foreign-keys&gt;&lt;ref-type name="Journal Article"&gt;17&lt;/ref-type&gt;&lt;contributors&gt;&lt;authors&gt;&lt;author&gt;Ramsden, P&lt;/author&gt;&lt;/authors&gt;&lt;/contributors&gt;&lt;titles&gt;&lt;title&gt;A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section&gt;129&lt;/section&gt;&lt;dates&gt;&lt;year&gt;1991&lt;/year&gt;&lt;/dates&gt;&lt;urls&gt;&lt;/urls&gt;&lt;/record&gt;&lt;/Cite&gt;&lt;/EndNote&gt;</w:instrText>
      </w:r>
      <w:r w:rsidR="00FD12DF">
        <w:rPr>
          <w:sz w:val="24"/>
          <w:szCs w:val="24"/>
        </w:rPr>
        <w:fldChar w:fldCharType="separate"/>
      </w:r>
      <w:r w:rsidR="005707F3">
        <w:rPr>
          <w:noProof/>
          <w:sz w:val="24"/>
          <w:szCs w:val="24"/>
        </w:rPr>
        <w:t>(Ramsden, 1991</w:t>
      </w:r>
      <w:r w:rsidR="005F3D89">
        <w:rPr>
          <w:noProof/>
          <w:sz w:val="24"/>
          <w:szCs w:val="24"/>
        </w:rPr>
        <w:t>)</w:t>
      </w:r>
      <w:r w:rsidR="00FD12DF">
        <w:rPr>
          <w:sz w:val="24"/>
          <w:szCs w:val="24"/>
        </w:rPr>
        <w:fldChar w:fldCharType="end"/>
      </w:r>
      <w:r w:rsidR="002B2592">
        <w:rPr>
          <w:sz w:val="24"/>
          <w:szCs w:val="24"/>
        </w:rPr>
        <w:t xml:space="preserve"> but several CEQ versions have been developed since</w:t>
      </w:r>
      <w:r w:rsidR="00402793">
        <w:rPr>
          <w:sz w:val="24"/>
          <w:szCs w:val="24"/>
        </w:rPr>
        <w:t xml:space="preserve"> this time, </w:t>
      </w:r>
      <w:r w:rsidR="00417D54">
        <w:rPr>
          <w:sz w:val="24"/>
          <w:szCs w:val="24"/>
        </w:rPr>
        <w:t xml:space="preserve">all containing differing numbers of questions. However, the most popular variant of the instrument is the 25-item survey </w:t>
      </w:r>
      <w:r w:rsidR="00FD12DF">
        <w:rPr>
          <w:sz w:val="24"/>
          <w:szCs w:val="24"/>
        </w:rPr>
        <w:fldChar w:fldCharType="begin"/>
      </w:r>
      <w:r w:rsidR="000D63B3">
        <w:rPr>
          <w:sz w:val="24"/>
          <w:szCs w:val="24"/>
        </w:rPr>
        <w:instrText xml:space="preserve"> ADDIN EN.CITE &lt;EndNote&gt;&lt;Cite&gt;&lt;Author&gt;Lyon&lt;/Author&gt;&lt;Year&gt;2002&lt;/Year&gt;&lt;RecNum&gt;78&lt;/RecNum&gt;&lt;DisplayText&gt;(Lyon and Hendry, 2002)&lt;/DisplayText&gt;&lt;record&gt;&lt;rec-number&gt;78&lt;/rec-number&gt;&lt;foreign-keys&gt;&lt;key app="EN" db-id="eat5pdetradwv9esxe7xa9pvzx5afwrrs5vw"&gt;78&lt;/key&gt;&lt;/foreign-keys&gt;&lt;ref-type name="Journal Article"&gt;17&lt;/ref-type&gt;&lt;contributors&gt;&lt;authors&gt;&lt;author&gt;Lyon, P,&lt;/author&gt;&lt;author&gt;Hendry, G&lt;/author&gt;&lt;/authors&gt;&lt;/contributors&gt;&lt;titles&gt;&lt;title&gt;The use of the course experience questionnaire as a monitoring evaluation tool in a problem-based medical programme&lt;/title&gt;&lt;secondary-title&gt;Assessment and Evaluation in Higher Education&lt;/secondary-title&gt;&lt;/titles&gt;&lt;periodical&gt;&lt;full-title&gt;Assessment and Evaluation in Higher Education&lt;/full-title&gt;&lt;/periodical&gt;&lt;pages&gt;339-351&lt;/pages&gt;&lt;volume&gt;27&lt;/volume&gt;&lt;number&gt;4&lt;/number&gt;&lt;section&gt;339&lt;/section&gt;&lt;dates&gt;&lt;year&gt;2002&lt;/year&gt;&lt;/dates&gt;&lt;urls&gt;&lt;/urls&gt;&lt;/record&gt;&lt;/Cite&gt;&lt;/EndNote&gt;</w:instrText>
      </w:r>
      <w:r w:rsidR="00FD12DF">
        <w:rPr>
          <w:sz w:val="24"/>
          <w:szCs w:val="24"/>
        </w:rPr>
        <w:fldChar w:fldCharType="separate"/>
      </w:r>
      <w:r w:rsidR="000D63B3">
        <w:rPr>
          <w:noProof/>
          <w:sz w:val="24"/>
          <w:szCs w:val="24"/>
        </w:rPr>
        <w:t>(Lyon and Hendry, 2002)</w:t>
      </w:r>
      <w:r w:rsidR="00FD12DF">
        <w:rPr>
          <w:sz w:val="24"/>
          <w:szCs w:val="24"/>
        </w:rPr>
        <w:fldChar w:fldCharType="end"/>
      </w:r>
      <w:r w:rsidR="00417D54">
        <w:rPr>
          <w:sz w:val="24"/>
          <w:szCs w:val="24"/>
        </w:rPr>
        <w:t xml:space="preserve"> and this includes questions relating to good teaching, appropriate workload and assessment, generic skills and clear goals and standards</w:t>
      </w:r>
      <w:r w:rsidR="000D63B3">
        <w:rPr>
          <w:sz w:val="24"/>
          <w:szCs w:val="24"/>
        </w:rPr>
        <w:t xml:space="preserve"> </w:t>
      </w:r>
      <w:r w:rsidR="00FD12DF">
        <w:rPr>
          <w:sz w:val="24"/>
          <w:szCs w:val="24"/>
        </w:rPr>
        <w:fldChar w:fldCharType="begin"/>
      </w:r>
      <w:r w:rsidR="000D63B3">
        <w:rPr>
          <w:sz w:val="24"/>
          <w:szCs w:val="24"/>
        </w:rPr>
        <w:instrText xml:space="preserve"> ADDIN EN.CITE &lt;EndNote&gt;&lt;Cite&gt;&lt;Author&gt;McInnis&lt;/Author&gt;&lt;Year&gt;2001&lt;/Year&gt;&lt;RecNum&gt;79&lt;/RecNum&gt;&lt;DisplayText&gt;(McInnis et al., 2001)&lt;/DisplayText&gt;&lt;record&gt;&lt;rec-number&gt;79&lt;/rec-number&gt;&lt;foreign-keys&gt;&lt;key app="EN" db-id="eat5pdetradwv9esxe7xa9pvzx5afwrrs5vw"&gt;79&lt;/key&gt;&lt;/foreign-keys&gt;&lt;ref-type name="Report"&gt;27&lt;/ref-type&gt;&lt;contributors&gt;&lt;authors&gt;&lt;author&gt;McInnis, C,&lt;/author&gt;&lt;author&gt;Griffin, P, &lt;/author&gt;&lt;author&gt;Richard, J,&lt;/author&gt;&lt;author&gt;Coates, H&lt;/author&gt;&lt;/authors&gt;&lt;tertiary-authors&gt;&lt;author&gt;Report for Department of Education, Training and Youth Affairs (Melbourne)&lt;/author&gt;&lt;/tertiary-authors&gt;&lt;/contributors&gt;&lt;titles&gt;&lt;title&gt;Development of the Course Experience Questionnaire (CEQ)&lt;/title&gt;&lt;/titles&gt;&lt;dates&gt;&lt;year&gt;2001&lt;/year&gt;&lt;/dates&gt;&lt;pub-location&gt;Melbourne&lt;/pub-location&gt;&lt;urls&gt;&lt;/urls&gt;&lt;/record&gt;&lt;/Cite&gt;&lt;/EndNote&gt;</w:instrText>
      </w:r>
      <w:r w:rsidR="00FD12DF">
        <w:rPr>
          <w:sz w:val="24"/>
          <w:szCs w:val="24"/>
        </w:rPr>
        <w:fldChar w:fldCharType="separate"/>
      </w:r>
      <w:r w:rsidR="000D63B3">
        <w:rPr>
          <w:noProof/>
          <w:sz w:val="24"/>
          <w:szCs w:val="24"/>
        </w:rPr>
        <w:t>(McInnis et al., 2001)</w:t>
      </w:r>
      <w:r w:rsidR="00FD12DF">
        <w:rPr>
          <w:sz w:val="24"/>
          <w:szCs w:val="24"/>
        </w:rPr>
        <w:fldChar w:fldCharType="end"/>
      </w:r>
      <w:r w:rsidR="000D63B3">
        <w:rPr>
          <w:sz w:val="24"/>
          <w:szCs w:val="24"/>
        </w:rPr>
        <w:t>.</w:t>
      </w:r>
      <w:r w:rsidR="00635296">
        <w:rPr>
          <w:sz w:val="24"/>
          <w:szCs w:val="24"/>
        </w:rPr>
        <w:t xml:space="preserve"> </w:t>
      </w:r>
    </w:p>
    <w:p w14:paraId="72F85366" w14:textId="77777777" w:rsidR="004712F3" w:rsidRDefault="002B2592" w:rsidP="00582F5F">
      <w:pPr>
        <w:spacing w:line="360" w:lineRule="auto"/>
        <w:rPr>
          <w:sz w:val="24"/>
          <w:szCs w:val="24"/>
        </w:rPr>
      </w:pPr>
      <w:r>
        <w:rPr>
          <w:sz w:val="24"/>
          <w:szCs w:val="24"/>
        </w:rPr>
        <w:t xml:space="preserve"> </w:t>
      </w:r>
      <w:r w:rsidR="00635296">
        <w:rPr>
          <w:sz w:val="24"/>
          <w:szCs w:val="24"/>
        </w:rPr>
        <w:tab/>
      </w:r>
      <w:r w:rsidR="00AD22D2">
        <w:rPr>
          <w:sz w:val="24"/>
          <w:szCs w:val="24"/>
        </w:rPr>
        <w:t xml:space="preserve">The questionnaire </w:t>
      </w:r>
      <w:r w:rsidR="00635296">
        <w:rPr>
          <w:sz w:val="24"/>
          <w:szCs w:val="24"/>
        </w:rPr>
        <w:t xml:space="preserve">developed for this study attempted </w:t>
      </w:r>
      <w:r w:rsidR="00AD22D2">
        <w:rPr>
          <w:sz w:val="24"/>
          <w:szCs w:val="24"/>
        </w:rPr>
        <w:t xml:space="preserve">to explore student attitudes on the effectiveness of problem-based learning and group work within their </w:t>
      </w:r>
      <w:r w:rsidR="00130D09">
        <w:rPr>
          <w:sz w:val="24"/>
          <w:szCs w:val="24"/>
        </w:rPr>
        <w:t>Foundation M</w:t>
      </w:r>
      <w:r w:rsidR="00AD22D2">
        <w:rPr>
          <w:sz w:val="24"/>
          <w:szCs w:val="24"/>
        </w:rPr>
        <w:t xml:space="preserve">athematics module. </w:t>
      </w:r>
      <w:r w:rsidR="00130D09">
        <w:rPr>
          <w:sz w:val="24"/>
          <w:szCs w:val="24"/>
        </w:rPr>
        <w:t>Diary entries were submitted by students after each of the PBL tutorials in the form of hand-written accounts or typed emails. In these entries students outlined their feelings towards the process and their experiences throughout</w:t>
      </w:r>
      <w:r w:rsidR="004712F3">
        <w:rPr>
          <w:sz w:val="24"/>
          <w:szCs w:val="24"/>
        </w:rPr>
        <w:t>. Needless to say these experiences ranged from very positive to quite negative</w:t>
      </w:r>
      <w:r w:rsidR="00130D09">
        <w:rPr>
          <w:sz w:val="24"/>
          <w:szCs w:val="24"/>
        </w:rPr>
        <w:t>.</w:t>
      </w:r>
    </w:p>
    <w:p w14:paraId="3BA46279" w14:textId="77777777" w:rsidR="00430452" w:rsidRDefault="00130D09" w:rsidP="004712F3">
      <w:pPr>
        <w:spacing w:line="360" w:lineRule="auto"/>
        <w:ind w:firstLine="720"/>
        <w:rPr>
          <w:sz w:val="24"/>
          <w:szCs w:val="24"/>
        </w:rPr>
      </w:pPr>
      <w:r>
        <w:rPr>
          <w:sz w:val="24"/>
          <w:szCs w:val="24"/>
        </w:rPr>
        <w:t xml:space="preserve"> </w:t>
      </w:r>
      <w:r w:rsidR="00241BC7">
        <w:rPr>
          <w:sz w:val="24"/>
          <w:szCs w:val="24"/>
        </w:rPr>
        <w:t xml:space="preserve">It is hoped that the findings from this third study </w:t>
      </w:r>
      <w:r w:rsidR="00A95B78">
        <w:rPr>
          <w:sz w:val="24"/>
          <w:szCs w:val="24"/>
        </w:rPr>
        <w:t xml:space="preserve">will </w:t>
      </w:r>
      <w:r w:rsidR="00ED427F">
        <w:rPr>
          <w:sz w:val="24"/>
          <w:szCs w:val="24"/>
        </w:rPr>
        <w:t xml:space="preserve">highlight what is needed in order to successfully evaluate learning which is carried out in collaborative group </w:t>
      </w:r>
      <w:r w:rsidR="00AA25BF">
        <w:rPr>
          <w:sz w:val="24"/>
          <w:szCs w:val="24"/>
        </w:rPr>
        <w:t>settings</w:t>
      </w:r>
      <w:r w:rsidR="00AD22D2">
        <w:rPr>
          <w:sz w:val="24"/>
          <w:szCs w:val="24"/>
        </w:rPr>
        <w:t>.</w:t>
      </w:r>
      <w:r w:rsidR="00A95B78">
        <w:rPr>
          <w:sz w:val="24"/>
          <w:szCs w:val="24"/>
        </w:rPr>
        <w:t xml:space="preserve"> </w:t>
      </w:r>
      <w:r w:rsidR="00AA25BF">
        <w:rPr>
          <w:sz w:val="24"/>
          <w:szCs w:val="24"/>
        </w:rPr>
        <w:t xml:space="preserve"> </w:t>
      </w:r>
      <w:r w:rsidR="00AD22D2">
        <w:rPr>
          <w:sz w:val="24"/>
          <w:szCs w:val="24"/>
        </w:rPr>
        <w:t xml:space="preserve"> </w:t>
      </w:r>
    </w:p>
    <w:p w14:paraId="2C627D85" w14:textId="77777777" w:rsidR="00471950" w:rsidRDefault="00471950" w:rsidP="00471950">
      <w:pPr>
        <w:pStyle w:val="Heading3"/>
      </w:pPr>
      <w:bookmarkStart w:id="86" w:name="_Toc395690001"/>
      <w:r>
        <w:t>Research Objective and questions</w:t>
      </w:r>
      <w:bookmarkEnd w:id="86"/>
    </w:p>
    <w:p w14:paraId="59762EAE" w14:textId="77777777" w:rsidR="00471950" w:rsidRDefault="00471950" w:rsidP="00471950"/>
    <w:p w14:paraId="25E9C179" w14:textId="77777777" w:rsidR="00471950" w:rsidRDefault="00471950" w:rsidP="00471950">
      <w:pPr>
        <w:pStyle w:val="Heading4"/>
      </w:pPr>
      <w:r>
        <w:t>Research Objective</w:t>
      </w:r>
    </w:p>
    <w:p w14:paraId="13B006E4" w14:textId="77777777" w:rsidR="00471950" w:rsidRDefault="00471950" w:rsidP="00471950"/>
    <w:p w14:paraId="63051AB0" w14:textId="77777777" w:rsidR="00471950" w:rsidRPr="00EB7D3A" w:rsidRDefault="00471950" w:rsidP="00471950">
      <w:pPr>
        <w:spacing w:line="360" w:lineRule="auto"/>
        <w:ind w:left="720"/>
        <w:rPr>
          <w:sz w:val="24"/>
          <w:szCs w:val="24"/>
        </w:rPr>
      </w:pPr>
      <w:r>
        <w:rPr>
          <w:sz w:val="24"/>
          <w:szCs w:val="24"/>
        </w:rPr>
        <w:t>To explore the attitudes of students about how participation in a PBL component and</w:t>
      </w:r>
      <w:r w:rsidR="00B163C7">
        <w:rPr>
          <w:sz w:val="24"/>
          <w:szCs w:val="24"/>
        </w:rPr>
        <w:t xml:space="preserve"> working</w:t>
      </w:r>
      <w:r>
        <w:rPr>
          <w:sz w:val="24"/>
          <w:szCs w:val="24"/>
        </w:rPr>
        <w:t xml:space="preserve"> in a group-work setting affected their generic skills.</w:t>
      </w:r>
    </w:p>
    <w:p w14:paraId="55DDC52D" w14:textId="77777777" w:rsidR="00471950" w:rsidRDefault="00471950" w:rsidP="00471950">
      <w:pPr>
        <w:pStyle w:val="Heading4"/>
      </w:pPr>
      <w:r>
        <w:lastRenderedPageBreak/>
        <w:t>Research question</w:t>
      </w:r>
    </w:p>
    <w:p w14:paraId="37E23720" w14:textId="77777777" w:rsidR="00471950" w:rsidRPr="00471950" w:rsidRDefault="00471950" w:rsidP="00471950">
      <w:r>
        <w:tab/>
      </w:r>
    </w:p>
    <w:p w14:paraId="7C69900D" w14:textId="77777777" w:rsidR="003D5FD4" w:rsidRDefault="003D5FD4" w:rsidP="00582F5F">
      <w:pPr>
        <w:spacing w:line="360" w:lineRule="auto"/>
        <w:rPr>
          <w:sz w:val="24"/>
          <w:szCs w:val="24"/>
        </w:rPr>
      </w:pPr>
      <w:r>
        <w:rPr>
          <w:sz w:val="24"/>
          <w:szCs w:val="24"/>
        </w:rPr>
        <w:tab/>
        <w:t>The research question being posed in this chapter is as follows:</w:t>
      </w:r>
    </w:p>
    <w:p w14:paraId="78C84339" w14:textId="77777777" w:rsidR="003D5FD4" w:rsidRPr="00246971" w:rsidRDefault="003D5FD4" w:rsidP="007876C7">
      <w:pPr>
        <w:pStyle w:val="ListParagraph"/>
        <w:spacing w:line="360" w:lineRule="auto"/>
        <w:rPr>
          <w:sz w:val="24"/>
          <w:szCs w:val="24"/>
        </w:rPr>
      </w:pPr>
      <w:r w:rsidRPr="00246971">
        <w:rPr>
          <w:sz w:val="24"/>
          <w:szCs w:val="24"/>
        </w:rPr>
        <w:t xml:space="preserve">What are students’ attitudes </w:t>
      </w:r>
      <w:r w:rsidR="000C6167">
        <w:rPr>
          <w:sz w:val="24"/>
          <w:szCs w:val="24"/>
        </w:rPr>
        <w:t>about how collaborative group work affects generic skills</w:t>
      </w:r>
      <w:r w:rsidRPr="00246971">
        <w:rPr>
          <w:sz w:val="24"/>
          <w:szCs w:val="24"/>
        </w:rPr>
        <w:t>?</w:t>
      </w:r>
    </w:p>
    <w:p w14:paraId="35C7CF54" w14:textId="77777777" w:rsidR="003D5FD4" w:rsidRDefault="00137FB9" w:rsidP="00AA25BF">
      <w:pPr>
        <w:spacing w:line="360" w:lineRule="auto"/>
        <w:ind w:firstLine="360"/>
        <w:rPr>
          <w:sz w:val="24"/>
          <w:szCs w:val="24"/>
        </w:rPr>
      </w:pPr>
      <w:r>
        <w:rPr>
          <w:sz w:val="24"/>
          <w:szCs w:val="24"/>
        </w:rPr>
        <w:t>S</w:t>
      </w:r>
      <w:r w:rsidR="00AA25BF">
        <w:rPr>
          <w:sz w:val="24"/>
          <w:szCs w:val="24"/>
        </w:rPr>
        <w:t xml:space="preserve">ome diversity of opinions among students is reasonable to expect regarding the matter of collaborative group work to complete academic work. Certainly research suggests that whilst there are many benefits to be amassed through collaborative group work for academic purposes, it is common for students to </w:t>
      </w:r>
      <w:r w:rsidR="00AA25BF">
        <w:rPr>
          <w:i/>
          <w:sz w:val="24"/>
          <w:szCs w:val="24"/>
        </w:rPr>
        <w:t xml:space="preserve">not </w:t>
      </w:r>
      <w:r w:rsidR="00AA25BF">
        <w:rPr>
          <w:sz w:val="24"/>
          <w:szCs w:val="24"/>
        </w:rPr>
        <w:t xml:space="preserve"> be enthusiastic about participation </w:t>
      </w:r>
      <w:r w:rsidR="00FD12DF">
        <w:rPr>
          <w:sz w:val="24"/>
          <w:szCs w:val="24"/>
        </w:rPr>
        <w:fldChar w:fldCharType="begin"/>
      </w:r>
      <w:r w:rsidR="00AA25BF">
        <w:rPr>
          <w:sz w:val="24"/>
          <w:szCs w:val="24"/>
        </w:rPr>
        <w:instrText xml:space="preserve"> ADDIN EN.CITE &lt;EndNote&gt;&lt;Cite&gt;&lt;Author&gt;Butts&lt;/Author&gt;&lt;Year&gt;2000&lt;/Year&gt;&lt;RecNum&gt;85&lt;/RecNum&gt;&lt;DisplayText&gt;(Butts, 2000)&lt;/DisplayText&gt;&lt;record&gt;&lt;rec-number&gt;85&lt;/rec-number&gt;&lt;foreign-keys&gt;&lt;key app="EN" db-id="eat5pdetradwv9esxe7xa9pvzx5afwrrs5vw"&gt;85&lt;/key&gt;&lt;/foreign-keys&gt;&lt;ref-type name="Journal Article"&gt;17&lt;/ref-type&gt;&lt;contributors&gt;&lt;authors&gt;&lt;author&gt;Butts, E,&lt;/author&gt;&lt;/authors&gt;&lt;/contributors&gt;&lt;titles&gt;&lt;title&gt;Overcoming student resistance to group work &lt;/title&gt;&lt;secondary-title&gt;Teaching English in the Two-Year College&lt;/secondary-title&gt;&lt;/titles&gt;&lt;periodical&gt;&lt;full-title&gt;Teaching English in the Two-Year College&lt;/full-title&gt;&lt;/periodical&gt;&lt;pages&gt;80-83&lt;/pages&gt;&lt;volume&gt;28&lt;/volume&gt;&lt;number&gt;1&lt;/number&gt;&lt;section&gt;80&lt;/section&gt;&lt;dates&gt;&lt;year&gt;2000&lt;/year&gt;&lt;/dates&gt;&lt;urls&gt;&lt;/urls&gt;&lt;/record&gt;&lt;/Cite&gt;&lt;/EndNote&gt;</w:instrText>
      </w:r>
      <w:r w:rsidR="00FD12DF">
        <w:rPr>
          <w:sz w:val="24"/>
          <w:szCs w:val="24"/>
        </w:rPr>
        <w:fldChar w:fldCharType="separate"/>
      </w:r>
      <w:r w:rsidR="00AA25BF">
        <w:rPr>
          <w:noProof/>
          <w:sz w:val="24"/>
          <w:szCs w:val="24"/>
        </w:rPr>
        <w:t>(Butts, 2000)</w:t>
      </w:r>
      <w:r w:rsidR="00FD12DF">
        <w:rPr>
          <w:sz w:val="24"/>
          <w:szCs w:val="24"/>
        </w:rPr>
        <w:fldChar w:fldCharType="end"/>
      </w:r>
      <w:r w:rsidR="00AA25BF">
        <w:rPr>
          <w:sz w:val="24"/>
          <w:szCs w:val="24"/>
        </w:rPr>
        <w:t xml:space="preserve">. </w:t>
      </w:r>
      <w:r w:rsidR="00AA25BF" w:rsidRPr="004712F3">
        <w:rPr>
          <w:sz w:val="24"/>
          <w:szCs w:val="24"/>
        </w:rPr>
        <w:t xml:space="preserve">Thus, it is </w:t>
      </w:r>
      <w:r w:rsidR="00A95B78">
        <w:rPr>
          <w:sz w:val="24"/>
          <w:szCs w:val="24"/>
        </w:rPr>
        <w:t>essential</w:t>
      </w:r>
      <w:r w:rsidR="00AA25BF" w:rsidRPr="004712F3">
        <w:rPr>
          <w:sz w:val="24"/>
          <w:szCs w:val="24"/>
        </w:rPr>
        <w:t xml:space="preserve"> that we </w:t>
      </w:r>
      <w:r w:rsidR="00A95B78">
        <w:rPr>
          <w:sz w:val="24"/>
          <w:szCs w:val="24"/>
        </w:rPr>
        <w:t>are mindful of</w:t>
      </w:r>
      <w:r w:rsidR="00AA25BF" w:rsidRPr="004712F3">
        <w:rPr>
          <w:sz w:val="24"/>
          <w:szCs w:val="24"/>
        </w:rPr>
        <w:t xml:space="preserve"> issues such as </w:t>
      </w:r>
      <w:r w:rsidR="004712F3" w:rsidRPr="004712F3">
        <w:rPr>
          <w:sz w:val="24"/>
          <w:szCs w:val="24"/>
        </w:rPr>
        <w:t xml:space="preserve">relieving tensions, </w:t>
      </w:r>
      <w:r w:rsidR="00AA25BF" w:rsidRPr="004712F3">
        <w:rPr>
          <w:sz w:val="24"/>
          <w:szCs w:val="24"/>
        </w:rPr>
        <w:t xml:space="preserve">assessment </w:t>
      </w:r>
      <w:r w:rsidR="004712F3" w:rsidRPr="004712F3">
        <w:rPr>
          <w:sz w:val="24"/>
          <w:szCs w:val="24"/>
        </w:rPr>
        <w:t xml:space="preserve">and fear about a new way of learning </w:t>
      </w:r>
      <w:r w:rsidR="00AA25BF" w:rsidRPr="004712F3">
        <w:rPr>
          <w:sz w:val="24"/>
          <w:szCs w:val="24"/>
        </w:rPr>
        <w:t xml:space="preserve">that might influence student attitudes if we hope to gain a better understanding of how </w:t>
      </w:r>
      <w:r w:rsidR="00A95B78">
        <w:rPr>
          <w:sz w:val="24"/>
          <w:szCs w:val="24"/>
        </w:rPr>
        <w:t xml:space="preserve">the opinions of students about group work can be enhanced and corrected. </w:t>
      </w:r>
    </w:p>
    <w:p w14:paraId="4D699977" w14:textId="77777777" w:rsidR="00711A0A" w:rsidRDefault="00711A0A" w:rsidP="00AA25BF">
      <w:pPr>
        <w:spacing w:line="360" w:lineRule="auto"/>
        <w:ind w:firstLine="360"/>
        <w:rPr>
          <w:sz w:val="24"/>
          <w:szCs w:val="24"/>
        </w:rPr>
      </w:pPr>
      <w:r>
        <w:rPr>
          <w:sz w:val="24"/>
          <w:szCs w:val="24"/>
        </w:rPr>
        <w:tab/>
      </w:r>
      <w:r w:rsidR="000C6167">
        <w:rPr>
          <w:sz w:val="24"/>
          <w:szCs w:val="24"/>
        </w:rPr>
        <w:t>As outlined above, it is widely believed that group work is beneficial in a work environment</w:t>
      </w:r>
      <w:r w:rsidR="007B0D7B">
        <w:rPr>
          <w:sz w:val="24"/>
          <w:szCs w:val="24"/>
        </w:rPr>
        <w:t xml:space="preserve"> </w:t>
      </w:r>
      <w:r w:rsidR="00FD12DF">
        <w:rPr>
          <w:sz w:val="24"/>
          <w:szCs w:val="24"/>
        </w:rPr>
        <w:fldChar w:fldCharType="begin"/>
      </w:r>
      <w:r w:rsidR="007B0D7B">
        <w:rPr>
          <w:sz w:val="24"/>
          <w:szCs w:val="24"/>
        </w:rPr>
        <w:instrText xml:space="preserve"> ADDIN EN.CITE &lt;EndNote&gt;&lt;Cite&gt;&lt;Author&gt;DePree&lt;/Author&gt;&lt;Year&gt;1998&lt;/Year&gt;&lt;RecNum&gt;87&lt;/RecNum&gt;&lt;DisplayText&gt;(DePree, 1998)&lt;/DisplayText&gt;&lt;record&gt;&lt;rec-number&gt;87&lt;/rec-number&gt;&lt;foreign-keys&gt;&lt;key app="EN" db-id="eat5pdetradwv9esxe7xa9pvzx5afwrrs5vw"&gt;87&lt;/key&gt;&lt;/foreign-keys&gt;&lt;ref-type name="Journal Article"&gt;17&lt;/ref-type&gt;&lt;contributors&gt;&lt;authors&gt;&lt;author&gt;DePree, J&lt;/author&gt;&lt;/authors&gt;&lt;/contributors&gt;&lt;titles&gt;&lt;title&gt;Small-group instruction: Impact on basic algebra students&lt;/title&gt;&lt;secondary-title&gt;Journal of Developmental Education&lt;/secondary-title&gt;&lt;/titles&gt;&lt;periodical&gt;&lt;full-title&gt;Journal of Developmental Education&lt;/full-title&gt;&lt;/periodical&gt;&lt;pages&gt;2-6&lt;/pages&gt;&lt;volume&gt;22&lt;/volume&gt;&lt;number&gt;1&lt;/number&gt;&lt;section&gt;2&lt;/section&gt;&lt;dates&gt;&lt;year&gt;1998&lt;/year&gt;&lt;/dates&gt;&lt;urls&gt;&lt;/urls&gt;&lt;/record&gt;&lt;/Cite&gt;&lt;/EndNote&gt;</w:instrText>
      </w:r>
      <w:r w:rsidR="00FD12DF">
        <w:rPr>
          <w:sz w:val="24"/>
          <w:szCs w:val="24"/>
        </w:rPr>
        <w:fldChar w:fldCharType="separate"/>
      </w:r>
      <w:r w:rsidR="007B0D7B">
        <w:rPr>
          <w:noProof/>
          <w:sz w:val="24"/>
          <w:szCs w:val="24"/>
        </w:rPr>
        <w:t>(DePree, 1998)</w:t>
      </w:r>
      <w:r w:rsidR="00FD12DF">
        <w:rPr>
          <w:sz w:val="24"/>
          <w:szCs w:val="24"/>
        </w:rPr>
        <w:fldChar w:fldCharType="end"/>
      </w:r>
      <w:r w:rsidR="000C6167">
        <w:rPr>
          <w:sz w:val="24"/>
          <w:szCs w:val="24"/>
        </w:rPr>
        <w:t xml:space="preserve"> and furthermore, that a useful way of preparing students for future employment is by having them work </w:t>
      </w:r>
      <w:r w:rsidR="007B0D7B">
        <w:rPr>
          <w:sz w:val="24"/>
          <w:szCs w:val="24"/>
        </w:rPr>
        <w:t xml:space="preserve">in an academic setting </w:t>
      </w:r>
      <w:r w:rsidR="000C6167">
        <w:rPr>
          <w:sz w:val="24"/>
          <w:szCs w:val="24"/>
        </w:rPr>
        <w:t xml:space="preserve">collaboratively </w:t>
      </w:r>
      <w:r w:rsidR="007B0D7B">
        <w:rPr>
          <w:sz w:val="24"/>
          <w:szCs w:val="24"/>
        </w:rPr>
        <w:t xml:space="preserve">and </w:t>
      </w:r>
      <w:r w:rsidR="000C6167">
        <w:rPr>
          <w:sz w:val="24"/>
          <w:szCs w:val="24"/>
        </w:rPr>
        <w:t>in groups</w:t>
      </w:r>
      <w:r w:rsidR="007B0D7B">
        <w:rPr>
          <w:sz w:val="24"/>
          <w:szCs w:val="24"/>
        </w:rPr>
        <w:t xml:space="preserve"> </w:t>
      </w:r>
      <w:r w:rsidR="00FD12DF">
        <w:rPr>
          <w:sz w:val="24"/>
          <w:szCs w:val="24"/>
        </w:rPr>
        <w:fldChar w:fldCharType="begin"/>
      </w:r>
      <w:r w:rsidR="007B0D7B">
        <w:rPr>
          <w:sz w:val="24"/>
          <w:szCs w:val="24"/>
        </w:rPr>
        <w:instrText xml:space="preserve"> ADDIN EN.CITE &lt;EndNote&gt;&lt;Cite&gt;&lt;Author&gt;Thomas&lt;/Author&gt;&lt;Year&gt;2001&lt;/Year&gt;&lt;RecNum&gt;86&lt;/RecNum&gt;&lt;DisplayText&gt;(Thomas, 2001)&lt;/DisplayText&gt;&lt;record&gt;&lt;rec-number&gt;86&lt;/rec-number&gt;&lt;foreign-keys&gt;&lt;key app="EN" db-id="eat5pdetradwv9esxe7xa9pvzx5afwrrs5vw"&gt;86&lt;/key&gt;&lt;/foreign-keys&gt;&lt;ref-type name="Journal Article"&gt;17&lt;/ref-type&gt;&lt;contributors&gt;&lt;authors&gt;&lt;author&gt;Thomas, M&lt;/author&gt;&lt;/authors&gt;&lt;/contributors&gt;&lt;titles&gt;&lt;title&gt;Group project work in biotechnology and its impact on key skills &lt;/title&gt;&lt;secondary-title&gt;Journal of Biological Education&lt;/secondary-title&gt;&lt;/titles&gt;&lt;periodical&gt;&lt;full-title&gt;Journal of Biological Education&lt;/full-title&gt;&lt;/periodical&gt;&lt;pages&gt;133-150&lt;/pages&gt;&lt;volume&gt;35&lt;/volume&gt;&lt;number&gt;3&lt;/number&gt;&lt;section&gt;133&lt;/section&gt;&lt;dates&gt;&lt;year&gt;2001&lt;/year&gt;&lt;/dates&gt;&lt;urls&gt;&lt;/urls&gt;&lt;/record&gt;&lt;/Cite&gt;&lt;/EndNote&gt;</w:instrText>
      </w:r>
      <w:r w:rsidR="00FD12DF">
        <w:rPr>
          <w:sz w:val="24"/>
          <w:szCs w:val="24"/>
        </w:rPr>
        <w:fldChar w:fldCharType="separate"/>
      </w:r>
      <w:r w:rsidR="007B0D7B">
        <w:rPr>
          <w:noProof/>
          <w:sz w:val="24"/>
          <w:szCs w:val="24"/>
        </w:rPr>
        <w:t>(Thomas, 2001)</w:t>
      </w:r>
      <w:r w:rsidR="00FD12DF">
        <w:rPr>
          <w:sz w:val="24"/>
          <w:szCs w:val="24"/>
        </w:rPr>
        <w:fldChar w:fldCharType="end"/>
      </w:r>
      <w:r w:rsidR="007B0D7B">
        <w:rPr>
          <w:sz w:val="24"/>
          <w:szCs w:val="24"/>
        </w:rPr>
        <w:t>.</w:t>
      </w:r>
      <w:r w:rsidR="000C6167">
        <w:rPr>
          <w:sz w:val="24"/>
          <w:szCs w:val="24"/>
        </w:rPr>
        <w:t xml:space="preserve">  </w:t>
      </w:r>
      <w:r>
        <w:rPr>
          <w:sz w:val="24"/>
          <w:szCs w:val="24"/>
        </w:rPr>
        <w:t xml:space="preserve"> </w:t>
      </w:r>
      <w:r w:rsidR="007B0D7B">
        <w:rPr>
          <w:sz w:val="24"/>
          <w:szCs w:val="24"/>
        </w:rPr>
        <w:t xml:space="preserve"> </w:t>
      </w:r>
    </w:p>
    <w:p w14:paraId="67313CCD" w14:textId="77777777" w:rsidR="007B0D7B" w:rsidRDefault="007B0D7B" w:rsidP="009C0E41">
      <w:pPr>
        <w:pStyle w:val="Heading3"/>
      </w:pPr>
      <w:bookmarkStart w:id="87" w:name="_Toc395690002"/>
      <w:r>
        <w:t>Data</w:t>
      </w:r>
      <w:r w:rsidR="00A519A7">
        <w:t xml:space="preserve"> Generation</w:t>
      </w:r>
      <w:bookmarkEnd w:id="87"/>
    </w:p>
    <w:p w14:paraId="66F664C1" w14:textId="77777777" w:rsidR="00801BD4" w:rsidRDefault="00801BD4" w:rsidP="00801BD4">
      <w:pPr>
        <w:spacing w:line="360" w:lineRule="auto"/>
        <w:ind w:firstLine="720"/>
        <w:rPr>
          <w:sz w:val="24"/>
          <w:szCs w:val="24"/>
        </w:rPr>
      </w:pPr>
    </w:p>
    <w:p w14:paraId="1584299D" w14:textId="77777777" w:rsidR="002C45BB" w:rsidRDefault="007B0D7B" w:rsidP="00801BD4">
      <w:pPr>
        <w:spacing w:line="360" w:lineRule="auto"/>
        <w:ind w:firstLine="720"/>
        <w:rPr>
          <w:sz w:val="24"/>
          <w:szCs w:val="24"/>
        </w:rPr>
      </w:pPr>
      <w:r w:rsidRPr="007B0D7B">
        <w:rPr>
          <w:sz w:val="24"/>
          <w:szCs w:val="24"/>
        </w:rPr>
        <w:t xml:space="preserve"> </w:t>
      </w:r>
      <w:r w:rsidR="002C45BB">
        <w:rPr>
          <w:sz w:val="24"/>
          <w:szCs w:val="24"/>
        </w:rPr>
        <w:t>The Foundation Mathematics module is structured with a 30% continuous assessment component and a 70% exam component. The continuous assessment component was further broken down into two parts as follows:</w:t>
      </w:r>
    </w:p>
    <w:p w14:paraId="0A3D3C49" w14:textId="77777777" w:rsidR="002C45BB" w:rsidRDefault="007B0D7B" w:rsidP="002C45BB">
      <w:pPr>
        <w:pStyle w:val="ListParagraph"/>
        <w:numPr>
          <w:ilvl w:val="0"/>
          <w:numId w:val="36"/>
        </w:numPr>
        <w:spacing w:line="360" w:lineRule="auto"/>
        <w:rPr>
          <w:sz w:val="24"/>
          <w:szCs w:val="24"/>
        </w:rPr>
      </w:pPr>
      <w:r w:rsidRPr="002C45BB">
        <w:rPr>
          <w:sz w:val="24"/>
          <w:szCs w:val="24"/>
        </w:rPr>
        <w:t>The PBL component was worth 10%</w:t>
      </w:r>
      <w:r w:rsidR="00801BD4">
        <w:rPr>
          <w:sz w:val="24"/>
          <w:szCs w:val="24"/>
        </w:rPr>
        <w:t>.</w:t>
      </w:r>
      <w:r w:rsidRPr="002C45BB">
        <w:rPr>
          <w:sz w:val="24"/>
          <w:szCs w:val="24"/>
        </w:rPr>
        <w:t xml:space="preserve"> </w:t>
      </w:r>
    </w:p>
    <w:p w14:paraId="6A3E8499" w14:textId="77777777" w:rsidR="002C45BB" w:rsidRPr="002C45BB" w:rsidRDefault="002C45BB" w:rsidP="002C45BB">
      <w:pPr>
        <w:pStyle w:val="ListParagraph"/>
        <w:numPr>
          <w:ilvl w:val="0"/>
          <w:numId w:val="36"/>
        </w:numPr>
        <w:spacing w:line="360" w:lineRule="auto"/>
        <w:rPr>
          <w:sz w:val="24"/>
          <w:szCs w:val="24"/>
        </w:rPr>
      </w:pPr>
      <w:r w:rsidRPr="002C45BB">
        <w:rPr>
          <w:sz w:val="24"/>
          <w:szCs w:val="24"/>
        </w:rPr>
        <w:t xml:space="preserve">The remaining 20% went towards a written </w:t>
      </w:r>
      <w:r>
        <w:rPr>
          <w:sz w:val="24"/>
          <w:szCs w:val="24"/>
        </w:rPr>
        <w:t xml:space="preserve">mid-term </w:t>
      </w:r>
      <w:r w:rsidRPr="002C45BB">
        <w:rPr>
          <w:sz w:val="24"/>
          <w:szCs w:val="24"/>
        </w:rPr>
        <w:t xml:space="preserve">mathematics exam. </w:t>
      </w:r>
    </w:p>
    <w:p w14:paraId="7B71D7BE" w14:textId="77777777" w:rsidR="007B0D7B" w:rsidRPr="002C45BB" w:rsidRDefault="002C45BB" w:rsidP="002C45BB">
      <w:pPr>
        <w:spacing w:line="360" w:lineRule="auto"/>
        <w:ind w:firstLine="720"/>
        <w:rPr>
          <w:sz w:val="24"/>
          <w:szCs w:val="24"/>
        </w:rPr>
      </w:pPr>
      <w:r>
        <w:rPr>
          <w:sz w:val="24"/>
          <w:szCs w:val="24"/>
        </w:rPr>
        <w:t xml:space="preserve">For the PBL component, students worked together in a collaborative PBL group-setting during four 1-hour tutorials in semester 1. </w:t>
      </w:r>
      <w:r w:rsidR="007B0D7B" w:rsidRPr="002C45BB">
        <w:rPr>
          <w:sz w:val="24"/>
          <w:szCs w:val="24"/>
        </w:rPr>
        <w:t xml:space="preserve">In addition to these tutorials, students were expected to meet </w:t>
      </w:r>
      <w:r w:rsidR="009E6EDD" w:rsidRPr="002C45BB">
        <w:rPr>
          <w:sz w:val="24"/>
          <w:szCs w:val="24"/>
        </w:rPr>
        <w:t xml:space="preserve">outside of tutorial time </w:t>
      </w:r>
      <w:r w:rsidR="00051650" w:rsidRPr="002C45BB">
        <w:rPr>
          <w:sz w:val="24"/>
          <w:szCs w:val="24"/>
        </w:rPr>
        <w:t>to discuss their findings before submitting a coll</w:t>
      </w:r>
      <w:r w:rsidR="009E6EDD" w:rsidRPr="002C45BB">
        <w:rPr>
          <w:sz w:val="24"/>
          <w:szCs w:val="24"/>
        </w:rPr>
        <w:t xml:space="preserve">aborative group solution to a given problem. Tasks were carefully designed so as to encourage discussion and develop collaboration between students. </w:t>
      </w:r>
      <w:r>
        <w:rPr>
          <w:sz w:val="24"/>
          <w:szCs w:val="24"/>
        </w:rPr>
        <w:t xml:space="preserve">On the PBL component, </w:t>
      </w:r>
      <w:r>
        <w:rPr>
          <w:sz w:val="24"/>
          <w:szCs w:val="24"/>
        </w:rPr>
        <w:lastRenderedPageBreak/>
        <w:t>marks were available for attendance and participation in the tutorials, completion of diary entries and peer evaluations as well as participation in a group presentation. Completion of the questionnaire at the end of the process was non-compulsory and a</w:t>
      </w:r>
      <w:r w:rsidR="009E6EDD" w:rsidRPr="002C45BB">
        <w:rPr>
          <w:sz w:val="24"/>
          <w:szCs w:val="24"/>
        </w:rPr>
        <w:t xml:space="preserve"> total of 15 students </w:t>
      </w:r>
      <w:r>
        <w:rPr>
          <w:sz w:val="24"/>
          <w:szCs w:val="24"/>
        </w:rPr>
        <w:t xml:space="preserve">submitted.  </w:t>
      </w:r>
    </w:p>
    <w:p w14:paraId="596E7F05" w14:textId="77777777" w:rsidR="002730A0" w:rsidRDefault="002730A0" w:rsidP="009C0E41">
      <w:pPr>
        <w:pStyle w:val="Heading3"/>
      </w:pPr>
      <w:bookmarkStart w:id="88" w:name="_Toc395690003"/>
      <w:bookmarkStart w:id="89" w:name="_Toc205842562"/>
      <w:r>
        <w:t>Results</w:t>
      </w:r>
      <w:bookmarkEnd w:id="88"/>
    </w:p>
    <w:p w14:paraId="7F0BCB56" w14:textId="77777777" w:rsidR="002730A0" w:rsidRDefault="002730A0"/>
    <w:p w14:paraId="0284B15C" w14:textId="77777777" w:rsidR="002931FD" w:rsidRDefault="007C68FD" w:rsidP="002931FD">
      <w:pPr>
        <w:spacing w:line="360" w:lineRule="auto"/>
        <w:rPr>
          <w:sz w:val="24"/>
          <w:szCs w:val="24"/>
        </w:rPr>
      </w:pPr>
      <w:r>
        <w:tab/>
      </w:r>
      <w:r w:rsidR="002931FD" w:rsidRPr="002931FD">
        <w:rPr>
          <w:sz w:val="24"/>
          <w:szCs w:val="24"/>
        </w:rPr>
        <w:t>The results will be discussed in two parts. Part 1 will outline the</w:t>
      </w:r>
      <w:r w:rsidR="000F6257">
        <w:rPr>
          <w:sz w:val="24"/>
          <w:szCs w:val="24"/>
        </w:rPr>
        <w:t xml:space="preserve"> results from the questionnaire</w:t>
      </w:r>
      <w:r w:rsidR="002931FD" w:rsidRPr="002931FD">
        <w:rPr>
          <w:sz w:val="24"/>
          <w:szCs w:val="24"/>
        </w:rPr>
        <w:t xml:space="preserve"> that were completed by students. Only responses in relation to generic skills will be commented on in this chapter. Part 2 will discuss feedback from student diary entries on the PBL project regarding to generic skills.</w:t>
      </w:r>
      <w:r w:rsidR="002931FD">
        <w:t xml:space="preserve"> </w:t>
      </w:r>
    </w:p>
    <w:p w14:paraId="3794C780" w14:textId="77777777" w:rsidR="002931FD" w:rsidRDefault="002931FD" w:rsidP="009C0E41">
      <w:pPr>
        <w:pStyle w:val="Heading3"/>
      </w:pPr>
      <w:bookmarkStart w:id="90" w:name="_Toc395690004"/>
      <w:r>
        <w:t>Part 1: Results from questionnaire</w:t>
      </w:r>
      <w:bookmarkEnd w:id="90"/>
    </w:p>
    <w:p w14:paraId="61B6525E" w14:textId="77777777" w:rsidR="002931FD" w:rsidRPr="002931FD" w:rsidRDefault="002931FD" w:rsidP="002931FD"/>
    <w:p w14:paraId="2A82BAF7" w14:textId="77777777" w:rsidR="002931FD" w:rsidRPr="002931FD" w:rsidRDefault="00104E8A" w:rsidP="002931FD">
      <w:pPr>
        <w:spacing w:line="360" w:lineRule="auto"/>
        <w:ind w:firstLine="720"/>
        <w:rPr>
          <w:sz w:val="24"/>
          <w:szCs w:val="24"/>
        </w:rPr>
      </w:pPr>
      <w:r w:rsidRPr="00104E8A">
        <w:rPr>
          <w:sz w:val="24"/>
          <w:szCs w:val="24"/>
        </w:rPr>
        <w:t xml:space="preserve">To give readers an idea about how the PBL component was assessed, Table 7.1 contains a breakdown of the </w:t>
      </w:r>
      <w:r w:rsidR="002931FD">
        <w:rPr>
          <w:sz w:val="24"/>
          <w:szCs w:val="24"/>
        </w:rPr>
        <w:t xml:space="preserve">how the marks for the PBL component were allocated. </w:t>
      </w:r>
    </w:p>
    <w:tbl>
      <w:tblPr>
        <w:tblStyle w:val="TableGrid"/>
        <w:tblW w:w="0" w:type="auto"/>
        <w:tblLook w:val="04A0" w:firstRow="1" w:lastRow="0" w:firstColumn="1" w:lastColumn="0" w:noHBand="0" w:noVBand="1"/>
      </w:tblPr>
      <w:tblGrid>
        <w:gridCol w:w="2457"/>
        <w:gridCol w:w="1929"/>
        <w:gridCol w:w="2037"/>
        <w:gridCol w:w="2593"/>
      </w:tblGrid>
      <w:tr w:rsidR="00CE2C20" w14:paraId="081EBE1A" w14:textId="77777777" w:rsidTr="00E55386">
        <w:tc>
          <w:tcPr>
            <w:tcW w:w="9242" w:type="dxa"/>
            <w:gridSpan w:val="4"/>
          </w:tcPr>
          <w:p w14:paraId="744B4EE6" w14:textId="77777777" w:rsidR="00CE2C20" w:rsidRPr="00F40434" w:rsidRDefault="00CE2C20" w:rsidP="00F40434">
            <w:pPr>
              <w:spacing w:line="360" w:lineRule="auto"/>
              <w:jc w:val="center"/>
              <w:rPr>
                <w:b/>
                <w:sz w:val="24"/>
                <w:szCs w:val="24"/>
              </w:rPr>
            </w:pPr>
            <w:r w:rsidRPr="00F40434">
              <w:rPr>
                <w:b/>
                <w:sz w:val="24"/>
                <w:szCs w:val="24"/>
              </w:rPr>
              <w:t>Allocation of marks for PBL component</w:t>
            </w:r>
          </w:p>
        </w:tc>
      </w:tr>
      <w:tr w:rsidR="00CE2C20" w14:paraId="0E9BF8E7" w14:textId="77777777" w:rsidTr="00375D6F">
        <w:tc>
          <w:tcPr>
            <w:tcW w:w="2518" w:type="dxa"/>
          </w:tcPr>
          <w:p w14:paraId="1E6F9854" w14:textId="77777777" w:rsidR="00CE2C20" w:rsidRDefault="00CE2C20" w:rsidP="00104E8A">
            <w:pPr>
              <w:spacing w:line="360" w:lineRule="auto"/>
              <w:rPr>
                <w:sz w:val="24"/>
                <w:szCs w:val="24"/>
              </w:rPr>
            </w:pPr>
          </w:p>
        </w:tc>
        <w:tc>
          <w:tcPr>
            <w:tcW w:w="1982" w:type="dxa"/>
          </w:tcPr>
          <w:p w14:paraId="3A33A0CA" w14:textId="77777777" w:rsidR="00CE2C20" w:rsidRPr="00C92A1F" w:rsidRDefault="00375D6F" w:rsidP="00F40434">
            <w:pPr>
              <w:spacing w:line="360" w:lineRule="auto"/>
              <w:rPr>
                <w:b/>
                <w:sz w:val="24"/>
                <w:szCs w:val="24"/>
              </w:rPr>
            </w:pPr>
            <w:r>
              <w:rPr>
                <w:b/>
                <w:sz w:val="24"/>
                <w:szCs w:val="24"/>
              </w:rPr>
              <w:t>PBL Tutorial</w:t>
            </w:r>
          </w:p>
        </w:tc>
        <w:tc>
          <w:tcPr>
            <w:tcW w:w="2080" w:type="dxa"/>
          </w:tcPr>
          <w:p w14:paraId="69AC29CA" w14:textId="77777777" w:rsidR="00CE2C20" w:rsidRPr="00C92A1F" w:rsidRDefault="00CE2C20" w:rsidP="00F40434">
            <w:pPr>
              <w:spacing w:line="360" w:lineRule="auto"/>
              <w:rPr>
                <w:b/>
                <w:sz w:val="24"/>
                <w:szCs w:val="24"/>
              </w:rPr>
            </w:pPr>
            <w:r w:rsidRPr="00C92A1F">
              <w:rPr>
                <w:b/>
                <w:sz w:val="24"/>
                <w:szCs w:val="24"/>
              </w:rPr>
              <w:t>Percentage</w:t>
            </w:r>
          </w:p>
        </w:tc>
        <w:tc>
          <w:tcPr>
            <w:tcW w:w="2662" w:type="dxa"/>
          </w:tcPr>
          <w:p w14:paraId="0CCC245F" w14:textId="77777777" w:rsidR="00CE2C20" w:rsidRPr="00C92A1F" w:rsidRDefault="00CE2C20" w:rsidP="00104E8A">
            <w:pPr>
              <w:spacing w:line="360" w:lineRule="auto"/>
              <w:rPr>
                <w:b/>
                <w:sz w:val="24"/>
                <w:szCs w:val="24"/>
              </w:rPr>
            </w:pPr>
            <w:r w:rsidRPr="00C92A1F">
              <w:rPr>
                <w:b/>
                <w:sz w:val="24"/>
                <w:szCs w:val="24"/>
              </w:rPr>
              <w:t>Description of marks</w:t>
            </w:r>
          </w:p>
        </w:tc>
      </w:tr>
      <w:tr w:rsidR="00CE2C20" w14:paraId="0E90C414" w14:textId="77777777" w:rsidTr="00375D6F">
        <w:tc>
          <w:tcPr>
            <w:tcW w:w="2518" w:type="dxa"/>
          </w:tcPr>
          <w:p w14:paraId="10A865BA" w14:textId="77777777" w:rsidR="00CE2C20" w:rsidRDefault="00CE2C20" w:rsidP="00543479">
            <w:pPr>
              <w:spacing w:line="360" w:lineRule="auto"/>
              <w:rPr>
                <w:sz w:val="24"/>
                <w:szCs w:val="24"/>
              </w:rPr>
            </w:pPr>
            <w:r>
              <w:rPr>
                <w:sz w:val="24"/>
                <w:szCs w:val="24"/>
              </w:rPr>
              <w:t xml:space="preserve">Attendance </w:t>
            </w:r>
            <w:r w:rsidR="00543479">
              <w:rPr>
                <w:sz w:val="24"/>
                <w:szCs w:val="24"/>
              </w:rPr>
              <w:t>and participation in PBL tutorials</w:t>
            </w:r>
          </w:p>
        </w:tc>
        <w:tc>
          <w:tcPr>
            <w:tcW w:w="1982" w:type="dxa"/>
          </w:tcPr>
          <w:p w14:paraId="27533FB4" w14:textId="77777777" w:rsidR="00CE2C20" w:rsidRDefault="006C16AB" w:rsidP="00F40434">
            <w:pPr>
              <w:spacing w:line="360" w:lineRule="auto"/>
              <w:rPr>
                <w:sz w:val="24"/>
                <w:szCs w:val="24"/>
              </w:rPr>
            </w:pPr>
            <w:r>
              <w:rPr>
                <w:sz w:val="24"/>
                <w:szCs w:val="24"/>
              </w:rPr>
              <w:t>Tutorial 1, 2 &amp; 3</w:t>
            </w:r>
          </w:p>
        </w:tc>
        <w:tc>
          <w:tcPr>
            <w:tcW w:w="2080" w:type="dxa"/>
          </w:tcPr>
          <w:p w14:paraId="3FBF9988" w14:textId="77777777" w:rsidR="00CE2C20" w:rsidRDefault="00CE2C20" w:rsidP="00375D6F">
            <w:pPr>
              <w:spacing w:line="360" w:lineRule="auto"/>
              <w:jc w:val="center"/>
              <w:rPr>
                <w:sz w:val="24"/>
                <w:szCs w:val="24"/>
              </w:rPr>
            </w:pPr>
            <w:r>
              <w:rPr>
                <w:sz w:val="24"/>
                <w:szCs w:val="24"/>
              </w:rPr>
              <w:t>3%</w:t>
            </w:r>
          </w:p>
        </w:tc>
        <w:tc>
          <w:tcPr>
            <w:tcW w:w="2662" w:type="dxa"/>
          </w:tcPr>
          <w:p w14:paraId="3471D8A3" w14:textId="77777777" w:rsidR="00CE2C20" w:rsidRDefault="00CE2C20" w:rsidP="00104E8A">
            <w:pPr>
              <w:spacing w:line="360" w:lineRule="auto"/>
              <w:rPr>
                <w:sz w:val="24"/>
                <w:szCs w:val="24"/>
              </w:rPr>
            </w:pPr>
            <w:r>
              <w:rPr>
                <w:sz w:val="24"/>
                <w:szCs w:val="24"/>
              </w:rPr>
              <w:t>3 tutorials and 3 diary entries</w:t>
            </w:r>
            <w:r w:rsidR="00375D6F">
              <w:rPr>
                <w:sz w:val="24"/>
                <w:szCs w:val="24"/>
              </w:rPr>
              <w:t>.</w:t>
            </w:r>
          </w:p>
        </w:tc>
      </w:tr>
      <w:tr w:rsidR="00F5445B" w14:paraId="53E55AF6" w14:textId="77777777" w:rsidTr="00375D6F">
        <w:tc>
          <w:tcPr>
            <w:tcW w:w="2518" w:type="dxa"/>
          </w:tcPr>
          <w:p w14:paraId="62BEE517" w14:textId="77777777" w:rsidR="00F5445B" w:rsidRDefault="00543479" w:rsidP="00C92A1F">
            <w:pPr>
              <w:spacing w:line="360" w:lineRule="auto"/>
              <w:rPr>
                <w:sz w:val="24"/>
                <w:szCs w:val="24"/>
              </w:rPr>
            </w:pPr>
            <w:r>
              <w:rPr>
                <w:sz w:val="24"/>
                <w:szCs w:val="24"/>
              </w:rPr>
              <w:t>Submission of diary entries</w:t>
            </w:r>
          </w:p>
        </w:tc>
        <w:tc>
          <w:tcPr>
            <w:tcW w:w="1982" w:type="dxa"/>
          </w:tcPr>
          <w:p w14:paraId="50679B8A" w14:textId="77777777" w:rsidR="00F5445B" w:rsidRDefault="00543479" w:rsidP="00104E8A">
            <w:pPr>
              <w:spacing w:line="360" w:lineRule="auto"/>
              <w:rPr>
                <w:sz w:val="24"/>
                <w:szCs w:val="24"/>
              </w:rPr>
            </w:pPr>
            <w:r>
              <w:rPr>
                <w:sz w:val="24"/>
                <w:szCs w:val="24"/>
              </w:rPr>
              <w:t xml:space="preserve">Tutorials 1, </w:t>
            </w:r>
            <w:r w:rsidR="00F5445B">
              <w:rPr>
                <w:sz w:val="24"/>
                <w:szCs w:val="24"/>
              </w:rPr>
              <w:t>2</w:t>
            </w:r>
            <w:r>
              <w:rPr>
                <w:sz w:val="24"/>
                <w:szCs w:val="24"/>
              </w:rPr>
              <w:t xml:space="preserve"> &amp; 3</w:t>
            </w:r>
          </w:p>
        </w:tc>
        <w:tc>
          <w:tcPr>
            <w:tcW w:w="2080" w:type="dxa"/>
          </w:tcPr>
          <w:p w14:paraId="31C6E476" w14:textId="77777777" w:rsidR="00F5445B" w:rsidRDefault="00543479" w:rsidP="00375D6F">
            <w:pPr>
              <w:spacing w:line="360" w:lineRule="auto"/>
              <w:jc w:val="center"/>
              <w:rPr>
                <w:sz w:val="24"/>
                <w:szCs w:val="24"/>
              </w:rPr>
            </w:pPr>
            <w:r>
              <w:rPr>
                <w:sz w:val="24"/>
                <w:szCs w:val="24"/>
              </w:rPr>
              <w:t>1.5</w:t>
            </w:r>
            <w:r w:rsidR="00F5445B">
              <w:rPr>
                <w:sz w:val="24"/>
                <w:szCs w:val="24"/>
              </w:rPr>
              <w:t>%</w:t>
            </w:r>
          </w:p>
        </w:tc>
        <w:tc>
          <w:tcPr>
            <w:tcW w:w="2662" w:type="dxa"/>
          </w:tcPr>
          <w:p w14:paraId="363748DA" w14:textId="77777777" w:rsidR="00F5445B" w:rsidRDefault="00543479" w:rsidP="00104E8A">
            <w:pPr>
              <w:spacing w:line="360" w:lineRule="auto"/>
              <w:rPr>
                <w:sz w:val="24"/>
                <w:szCs w:val="24"/>
              </w:rPr>
            </w:pPr>
            <w:r>
              <w:rPr>
                <w:sz w:val="24"/>
                <w:szCs w:val="24"/>
              </w:rPr>
              <w:t>Diary entry to be completed after each PBL tutorial.</w:t>
            </w:r>
          </w:p>
          <w:p w14:paraId="01F29FB4" w14:textId="77777777" w:rsidR="00543479" w:rsidRDefault="00543479" w:rsidP="00104E8A">
            <w:pPr>
              <w:spacing w:line="360" w:lineRule="auto"/>
              <w:rPr>
                <w:sz w:val="24"/>
                <w:szCs w:val="24"/>
              </w:rPr>
            </w:pPr>
          </w:p>
        </w:tc>
      </w:tr>
      <w:tr w:rsidR="002931FD" w14:paraId="1DBA301E" w14:textId="77777777" w:rsidTr="00375D6F">
        <w:tc>
          <w:tcPr>
            <w:tcW w:w="2518" w:type="dxa"/>
          </w:tcPr>
          <w:p w14:paraId="20DF6D68" w14:textId="77777777" w:rsidR="002931FD" w:rsidRDefault="00543479" w:rsidP="00F5445B">
            <w:pPr>
              <w:spacing w:line="360" w:lineRule="auto"/>
              <w:rPr>
                <w:sz w:val="24"/>
                <w:szCs w:val="24"/>
              </w:rPr>
            </w:pPr>
            <w:r>
              <w:rPr>
                <w:sz w:val="24"/>
                <w:szCs w:val="24"/>
              </w:rPr>
              <w:t>Submission of peer e</w:t>
            </w:r>
            <w:r w:rsidR="002931FD">
              <w:rPr>
                <w:sz w:val="24"/>
                <w:szCs w:val="24"/>
              </w:rPr>
              <w:t>valuation</w:t>
            </w:r>
            <w:r>
              <w:rPr>
                <w:sz w:val="24"/>
                <w:szCs w:val="24"/>
              </w:rPr>
              <w:t xml:space="preserve"> forms</w:t>
            </w:r>
          </w:p>
        </w:tc>
        <w:tc>
          <w:tcPr>
            <w:tcW w:w="1982" w:type="dxa"/>
          </w:tcPr>
          <w:p w14:paraId="3674F7B0" w14:textId="77777777" w:rsidR="002931FD" w:rsidRDefault="002931FD" w:rsidP="00104E8A">
            <w:pPr>
              <w:spacing w:line="360" w:lineRule="auto"/>
              <w:rPr>
                <w:sz w:val="24"/>
                <w:szCs w:val="24"/>
              </w:rPr>
            </w:pPr>
            <w:r>
              <w:rPr>
                <w:sz w:val="24"/>
                <w:szCs w:val="24"/>
              </w:rPr>
              <w:t>Tutorials 1, 2 &amp; 3</w:t>
            </w:r>
          </w:p>
        </w:tc>
        <w:tc>
          <w:tcPr>
            <w:tcW w:w="2080" w:type="dxa"/>
          </w:tcPr>
          <w:p w14:paraId="404EEAA9" w14:textId="77777777" w:rsidR="002931FD" w:rsidRDefault="00543479" w:rsidP="00375D6F">
            <w:pPr>
              <w:spacing w:line="360" w:lineRule="auto"/>
              <w:jc w:val="center"/>
              <w:rPr>
                <w:sz w:val="24"/>
                <w:szCs w:val="24"/>
              </w:rPr>
            </w:pPr>
            <w:r>
              <w:rPr>
                <w:sz w:val="24"/>
                <w:szCs w:val="24"/>
              </w:rPr>
              <w:t>1.5</w:t>
            </w:r>
            <w:r w:rsidR="002931FD">
              <w:rPr>
                <w:sz w:val="24"/>
                <w:szCs w:val="24"/>
              </w:rPr>
              <w:t>%</w:t>
            </w:r>
          </w:p>
        </w:tc>
        <w:tc>
          <w:tcPr>
            <w:tcW w:w="2662" w:type="dxa"/>
          </w:tcPr>
          <w:p w14:paraId="2E8D396D" w14:textId="77777777" w:rsidR="00543479" w:rsidRDefault="002931FD" w:rsidP="00104E8A">
            <w:pPr>
              <w:spacing w:line="360" w:lineRule="auto"/>
              <w:rPr>
                <w:sz w:val="24"/>
                <w:szCs w:val="24"/>
              </w:rPr>
            </w:pPr>
            <w:r>
              <w:rPr>
                <w:sz w:val="24"/>
                <w:szCs w:val="24"/>
              </w:rPr>
              <w:t>Peer assessment completed for other students within your group.</w:t>
            </w:r>
          </w:p>
          <w:p w14:paraId="7AE0D0E1" w14:textId="77777777" w:rsidR="00543479" w:rsidRDefault="00543479" w:rsidP="00104E8A">
            <w:pPr>
              <w:spacing w:line="360" w:lineRule="auto"/>
              <w:rPr>
                <w:sz w:val="24"/>
                <w:szCs w:val="24"/>
              </w:rPr>
            </w:pPr>
          </w:p>
        </w:tc>
      </w:tr>
      <w:tr w:rsidR="00CE2C20" w14:paraId="5E0D463D" w14:textId="77777777" w:rsidTr="00375D6F">
        <w:tc>
          <w:tcPr>
            <w:tcW w:w="2518" w:type="dxa"/>
          </w:tcPr>
          <w:p w14:paraId="0AD4A36D" w14:textId="77777777" w:rsidR="00CE2C20" w:rsidRDefault="00543479" w:rsidP="00C92A1F">
            <w:pPr>
              <w:spacing w:line="360" w:lineRule="auto"/>
              <w:rPr>
                <w:sz w:val="24"/>
                <w:szCs w:val="24"/>
              </w:rPr>
            </w:pPr>
            <w:r>
              <w:rPr>
                <w:sz w:val="24"/>
                <w:szCs w:val="24"/>
              </w:rPr>
              <w:t>Poster p</w:t>
            </w:r>
            <w:r w:rsidR="00375D6F">
              <w:rPr>
                <w:sz w:val="24"/>
                <w:szCs w:val="24"/>
              </w:rPr>
              <w:t>reparation</w:t>
            </w:r>
            <w:r>
              <w:rPr>
                <w:sz w:val="24"/>
                <w:szCs w:val="24"/>
              </w:rPr>
              <w:t xml:space="preserve"> &amp; Group presentation</w:t>
            </w:r>
          </w:p>
        </w:tc>
        <w:tc>
          <w:tcPr>
            <w:tcW w:w="1982" w:type="dxa"/>
          </w:tcPr>
          <w:p w14:paraId="1A8E4CBD" w14:textId="77777777" w:rsidR="00CE2C20" w:rsidRDefault="002931FD" w:rsidP="00104E8A">
            <w:pPr>
              <w:spacing w:line="360" w:lineRule="auto"/>
              <w:rPr>
                <w:sz w:val="24"/>
                <w:szCs w:val="24"/>
              </w:rPr>
            </w:pPr>
            <w:r>
              <w:rPr>
                <w:sz w:val="24"/>
                <w:szCs w:val="24"/>
              </w:rPr>
              <w:t>Tutorial</w:t>
            </w:r>
            <w:r w:rsidR="00375D6F">
              <w:rPr>
                <w:sz w:val="24"/>
                <w:szCs w:val="24"/>
              </w:rPr>
              <w:t>s 3</w:t>
            </w:r>
            <w:r>
              <w:rPr>
                <w:sz w:val="24"/>
                <w:szCs w:val="24"/>
              </w:rPr>
              <w:t xml:space="preserve"> </w:t>
            </w:r>
            <w:r w:rsidR="00375D6F">
              <w:rPr>
                <w:sz w:val="24"/>
                <w:szCs w:val="24"/>
              </w:rPr>
              <w:t xml:space="preserve"> &amp; 4</w:t>
            </w:r>
          </w:p>
        </w:tc>
        <w:tc>
          <w:tcPr>
            <w:tcW w:w="2080" w:type="dxa"/>
          </w:tcPr>
          <w:p w14:paraId="6022B4B7" w14:textId="77777777" w:rsidR="00CE2C20" w:rsidRDefault="00543479" w:rsidP="00375D6F">
            <w:pPr>
              <w:spacing w:line="360" w:lineRule="auto"/>
              <w:jc w:val="center"/>
              <w:rPr>
                <w:sz w:val="24"/>
                <w:szCs w:val="24"/>
              </w:rPr>
            </w:pPr>
            <w:r>
              <w:rPr>
                <w:sz w:val="24"/>
                <w:szCs w:val="24"/>
              </w:rPr>
              <w:t>4</w:t>
            </w:r>
            <w:r w:rsidR="00CE2C20">
              <w:rPr>
                <w:sz w:val="24"/>
                <w:szCs w:val="24"/>
              </w:rPr>
              <w:t>%</w:t>
            </w:r>
          </w:p>
        </w:tc>
        <w:tc>
          <w:tcPr>
            <w:tcW w:w="2662" w:type="dxa"/>
          </w:tcPr>
          <w:p w14:paraId="2E7BCA51" w14:textId="77777777" w:rsidR="00CE2C20" w:rsidRDefault="00CE2C20" w:rsidP="00543479">
            <w:pPr>
              <w:spacing w:line="360" w:lineRule="auto"/>
              <w:rPr>
                <w:sz w:val="24"/>
                <w:szCs w:val="24"/>
              </w:rPr>
            </w:pPr>
            <w:r>
              <w:rPr>
                <w:sz w:val="24"/>
                <w:szCs w:val="24"/>
              </w:rPr>
              <w:t xml:space="preserve">Group </w:t>
            </w:r>
            <w:r w:rsidR="00543479">
              <w:rPr>
                <w:sz w:val="24"/>
                <w:szCs w:val="24"/>
              </w:rPr>
              <w:t>presentation using a</w:t>
            </w:r>
            <w:r>
              <w:rPr>
                <w:sz w:val="24"/>
                <w:szCs w:val="24"/>
              </w:rPr>
              <w:t xml:space="preserve"> poster</w:t>
            </w:r>
            <w:r w:rsidR="00375D6F">
              <w:rPr>
                <w:sz w:val="24"/>
                <w:szCs w:val="24"/>
              </w:rPr>
              <w:t xml:space="preserve"> </w:t>
            </w:r>
            <w:r w:rsidR="00543479">
              <w:rPr>
                <w:sz w:val="24"/>
                <w:szCs w:val="24"/>
              </w:rPr>
              <w:t xml:space="preserve">to outline </w:t>
            </w:r>
            <w:r w:rsidR="00543479">
              <w:rPr>
                <w:sz w:val="24"/>
                <w:szCs w:val="24"/>
              </w:rPr>
              <w:lastRenderedPageBreak/>
              <w:t>a possible</w:t>
            </w:r>
            <w:r w:rsidR="00375D6F">
              <w:rPr>
                <w:sz w:val="24"/>
                <w:szCs w:val="24"/>
              </w:rPr>
              <w:t xml:space="preserve"> solution to problem.</w:t>
            </w:r>
            <w:r>
              <w:rPr>
                <w:sz w:val="24"/>
                <w:szCs w:val="24"/>
              </w:rPr>
              <w:t xml:space="preserve"> </w:t>
            </w:r>
          </w:p>
        </w:tc>
      </w:tr>
      <w:tr w:rsidR="00CE2C20" w14:paraId="507FCC35" w14:textId="77777777" w:rsidTr="00375D6F">
        <w:tc>
          <w:tcPr>
            <w:tcW w:w="2518" w:type="dxa"/>
          </w:tcPr>
          <w:p w14:paraId="3E4C7092" w14:textId="77777777" w:rsidR="00CE2C20" w:rsidRPr="002931FD" w:rsidRDefault="00CE2C20" w:rsidP="00C92A1F">
            <w:pPr>
              <w:spacing w:line="360" w:lineRule="auto"/>
              <w:rPr>
                <w:b/>
                <w:sz w:val="24"/>
                <w:szCs w:val="24"/>
              </w:rPr>
            </w:pPr>
            <w:r w:rsidRPr="002931FD">
              <w:rPr>
                <w:b/>
                <w:sz w:val="24"/>
                <w:szCs w:val="24"/>
              </w:rPr>
              <w:lastRenderedPageBreak/>
              <w:t xml:space="preserve">Total </w:t>
            </w:r>
          </w:p>
        </w:tc>
        <w:tc>
          <w:tcPr>
            <w:tcW w:w="1982" w:type="dxa"/>
          </w:tcPr>
          <w:p w14:paraId="158765C9" w14:textId="77777777" w:rsidR="00CE2C20" w:rsidRPr="002931FD" w:rsidRDefault="00CE2C20" w:rsidP="00104E8A">
            <w:pPr>
              <w:spacing w:line="360" w:lineRule="auto"/>
              <w:rPr>
                <w:b/>
                <w:sz w:val="24"/>
                <w:szCs w:val="24"/>
              </w:rPr>
            </w:pPr>
          </w:p>
        </w:tc>
        <w:tc>
          <w:tcPr>
            <w:tcW w:w="2080" w:type="dxa"/>
          </w:tcPr>
          <w:p w14:paraId="06589435" w14:textId="77777777" w:rsidR="00CE2C20" w:rsidRPr="002931FD" w:rsidRDefault="00CE2C20" w:rsidP="00375D6F">
            <w:pPr>
              <w:spacing w:line="360" w:lineRule="auto"/>
              <w:jc w:val="center"/>
              <w:rPr>
                <w:b/>
                <w:sz w:val="24"/>
                <w:szCs w:val="24"/>
              </w:rPr>
            </w:pPr>
            <w:r w:rsidRPr="002931FD">
              <w:rPr>
                <w:b/>
                <w:sz w:val="24"/>
                <w:szCs w:val="24"/>
              </w:rPr>
              <w:t>10%</w:t>
            </w:r>
          </w:p>
        </w:tc>
        <w:tc>
          <w:tcPr>
            <w:tcW w:w="2662" w:type="dxa"/>
          </w:tcPr>
          <w:p w14:paraId="0F3A73F9" w14:textId="77777777" w:rsidR="00CE2C20" w:rsidRDefault="00CE2C20" w:rsidP="00104E8A">
            <w:pPr>
              <w:spacing w:line="360" w:lineRule="auto"/>
              <w:rPr>
                <w:sz w:val="24"/>
                <w:szCs w:val="24"/>
              </w:rPr>
            </w:pPr>
          </w:p>
        </w:tc>
      </w:tr>
    </w:tbl>
    <w:p w14:paraId="51C9E24C" w14:textId="77777777" w:rsidR="002931FD" w:rsidRPr="002931FD" w:rsidRDefault="002931FD" w:rsidP="002931FD">
      <w:pPr>
        <w:spacing w:line="360" w:lineRule="auto"/>
        <w:rPr>
          <w:b/>
          <w:sz w:val="24"/>
          <w:szCs w:val="24"/>
        </w:rPr>
      </w:pPr>
      <w:r w:rsidRPr="002931FD">
        <w:rPr>
          <w:b/>
          <w:sz w:val="24"/>
          <w:szCs w:val="24"/>
        </w:rPr>
        <w:t>Table 7.1 Breakdown of marks for PBL component</w:t>
      </w:r>
    </w:p>
    <w:p w14:paraId="48FB5DAB" w14:textId="77777777" w:rsidR="007C68FD" w:rsidRDefault="007C68FD" w:rsidP="00375D6F">
      <w:pPr>
        <w:spacing w:line="360" w:lineRule="auto"/>
        <w:ind w:firstLine="720"/>
        <w:rPr>
          <w:sz w:val="24"/>
          <w:szCs w:val="24"/>
        </w:rPr>
      </w:pPr>
      <w:r w:rsidRPr="00D8485D">
        <w:rPr>
          <w:sz w:val="24"/>
          <w:szCs w:val="24"/>
        </w:rPr>
        <w:t xml:space="preserve">The </w:t>
      </w:r>
      <w:r w:rsidR="00CA29FC">
        <w:rPr>
          <w:sz w:val="24"/>
          <w:szCs w:val="24"/>
        </w:rPr>
        <w:t xml:space="preserve">34-item Likert </w:t>
      </w:r>
      <w:r w:rsidR="00375D6F">
        <w:rPr>
          <w:sz w:val="24"/>
          <w:szCs w:val="24"/>
        </w:rPr>
        <w:t>questionnaire was</w:t>
      </w:r>
      <w:r w:rsidRPr="00D8485D">
        <w:rPr>
          <w:sz w:val="24"/>
          <w:szCs w:val="24"/>
        </w:rPr>
        <w:t xml:space="preserve"> developed after a thorough literature review to assess intended learning outcomes of PBL </w:t>
      </w:r>
      <w:r w:rsidR="00375D6F">
        <w:rPr>
          <w:sz w:val="24"/>
          <w:szCs w:val="24"/>
        </w:rPr>
        <w:t xml:space="preserve">and </w:t>
      </w:r>
      <w:r w:rsidRPr="00D8485D">
        <w:rPr>
          <w:sz w:val="24"/>
          <w:szCs w:val="24"/>
        </w:rPr>
        <w:t xml:space="preserve">took approximately 15 minutes to complete. Students anonymously completed </w:t>
      </w:r>
      <w:r w:rsidR="00CA29FC">
        <w:rPr>
          <w:sz w:val="24"/>
          <w:szCs w:val="24"/>
        </w:rPr>
        <w:t>the questionnaire where i</w:t>
      </w:r>
      <w:r w:rsidRPr="00D8485D">
        <w:rPr>
          <w:sz w:val="24"/>
          <w:szCs w:val="24"/>
        </w:rPr>
        <w:t xml:space="preserve">tems </w:t>
      </w:r>
      <w:r w:rsidR="00CA29FC">
        <w:rPr>
          <w:sz w:val="24"/>
          <w:szCs w:val="24"/>
        </w:rPr>
        <w:t>were</w:t>
      </w:r>
      <w:r w:rsidRPr="00D8485D">
        <w:rPr>
          <w:sz w:val="24"/>
          <w:szCs w:val="24"/>
        </w:rPr>
        <w:t xml:space="preserve"> scored on a scale from 1 to 5; where 1 = ‘definitely disagree’ and 5 means ‘definitely agree’</w:t>
      </w:r>
      <w:r w:rsidR="00D8485D" w:rsidRPr="00D8485D">
        <w:rPr>
          <w:sz w:val="24"/>
          <w:szCs w:val="24"/>
        </w:rPr>
        <w:t>.</w:t>
      </w:r>
      <w:r w:rsidR="00D8485D">
        <w:rPr>
          <w:sz w:val="24"/>
          <w:szCs w:val="24"/>
        </w:rPr>
        <w:t xml:space="preserve"> The preponderance of student responses in the “neutral” range of the Likert scale</w:t>
      </w:r>
      <w:r w:rsidR="00C6640B">
        <w:rPr>
          <w:sz w:val="24"/>
          <w:szCs w:val="24"/>
        </w:rPr>
        <w:t xml:space="preserve"> did not give much information </w:t>
      </w:r>
      <w:r w:rsidR="00933105">
        <w:rPr>
          <w:sz w:val="24"/>
          <w:szCs w:val="24"/>
        </w:rPr>
        <w:t>about</w:t>
      </w:r>
      <w:r w:rsidR="00C6640B">
        <w:rPr>
          <w:sz w:val="24"/>
          <w:szCs w:val="24"/>
        </w:rPr>
        <w:t xml:space="preserve"> students’ opinions on some matters.</w:t>
      </w:r>
      <w:r w:rsidR="00D8485D">
        <w:rPr>
          <w:sz w:val="24"/>
          <w:szCs w:val="24"/>
        </w:rPr>
        <w:t xml:space="preserve"> </w:t>
      </w:r>
    </w:p>
    <w:p w14:paraId="6E453DB6" w14:textId="77777777" w:rsidR="00D8485D" w:rsidRDefault="00D8485D" w:rsidP="00D8485D">
      <w:pPr>
        <w:spacing w:line="360" w:lineRule="auto"/>
        <w:rPr>
          <w:sz w:val="24"/>
          <w:szCs w:val="24"/>
        </w:rPr>
      </w:pPr>
      <w:r>
        <w:rPr>
          <w:sz w:val="24"/>
          <w:szCs w:val="24"/>
        </w:rPr>
        <w:tab/>
      </w:r>
      <w:r w:rsidR="00857ECF">
        <w:rPr>
          <w:sz w:val="24"/>
          <w:szCs w:val="24"/>
        </w:rPr>
        <w:t xml:space="preserve">Evidence relating to the level of effectiveness of student learning together with how well generic skills were enhanced using a PBL approach was provided by certain results. </w:t>
      </w:r>
      <w:r>
        <w:rPr>
          <w:sz w:val="24"/>
          <w:szCs w:val="24"/>
        </w:rPr>
        <w:t>The results f</w:t>
      </w:r>
      <w:r w:rsidR="003D432C">
        <w:rPr>
          <w:sz w:val="24"/>
          <w:szCs w:val="24"/>
        </w:rPr>
        <w:t>or these are shown in Table 7.2</w:t>
      </w:r>
      <w:r>
        <w:rPr>
          <w:sz w:val="24"/>
          <w:szCs w:val="24"/>
        </w:rPr>
        <w:t xml:space="preserve"> below.</w:t>
      </w:r>
    </w:p>
    <w:p w14:paraId="715D7217" w14:textId="77777777" w:rsidR="000D3B15" w:rsidRPr="002931FD" w:rsidRDefault="003D432C" w:rsidP="002931FD">
      <w:pPr>
        <w:rPr>
          <w:b/>
          <w:sz w:val="24"/>
          <w:szCs w:val="24"/>
        </w:rPr>
      </w:pPr>
      <w:r w:rsidRPr="002931FD">
        <w:rPr>
          <w:b/>
          <w:sz w:val="24"/>
          <w:szCs w:val="24"/>
        </w:rPr>
        <w:t>Table 7.2</w:t>
      </w:r>
      <w:r w:rsidR="000D3B15" w:rsidRPr="002931FD">
        <w:rPr>
          <w:b/>
          <w:sz w:val="24"/>
          <w:szCs w:val="24"/>
        </w:rPr>
        <w:t>: Results from selected statements ranked by overall mean</w:t>
      </w:r>
    </w:p>
    <w:tbl>
      <w:tblPr>
        <w:tblStyle w:val="TableGrid"/>
        <w:tblW w:w="0" w:type="auto"/>
        <w:tblLook w:val="04A0" w:firstRow="1" w:lastRow="0" w:firstColumn="1" w:lastColumn="0" w:noHBand="0" w:noVBand="1"/>
      </w:tblPr>
      <w:tblGrid>
        <w:gridCol w:w="3002"/>
        <w:gridCol w:w="3024"/>
        <w:gridCol w:w="2990"/>
      </w:tblGrid>
      <w:tr w:rsidR="00D8485D" w14:paraId="6C2BB956" w14:textId="77777777" w:rsidTr="00D8485D">
        <w:tc>
          <w:tcPr>
            <w:tcW w:w="3080" w:type="dxa"/>
          </w:tcPr>
          <w:p w14:paraId="28EEC9AD" w14:textId="77777777" w:rsidR="00D8485D" w:rsidRPr="002931FD" w:rsidRDefault="00D8485D" w:rsidP="00D8485D">
            <w:pPr>
              <w:spacing w:line="360" w:lineRule="auto"/>
              <w:rPr>
                <w:b/>
                <w:sz w:val="24"/>
                <w:szCs w:val="24"/>
              </w:rPr>
            </w:pPr>
            <w:r w:rsidRPr="002931FD">
              <w:rPr>
                <w:b/>
                <w:sz w:val="24"/>
                <w:szCs w:val="24"/>
              </w:rPr>
              <w:t>Ranked Statement No.</w:t>
            </w:r>
          </w:p>
        </w:tc>
        <w:tc>
          <w:tcPr>
            <w:tcW w:w="3081" w:type="dxa"/>
          </w:tcPr>
          <w:p w14:paraId="6BBBCC49" w14:textId="77777777" w:rsidR="00D8485D" w:rsidRPr="002931FD" w:rsidRDefault="000D3B15" w:rsidP="00D8485D">
            <w:pPr>
              <w:spacing w:line="360" w:lineRule="auto"/>
              <w:rPr>
                <w:b/>
                <w:sz w:val="24"/>
                <w:szCs w:val="24"/>
              </w:rPr>
            </w:pPr>
            <w:r w:rsidRPr="002931FD">
              <w:rPr>
                <w:b/>
                <w:sz w:val="24"/>
                <w:szCs w:val="24"/>
              </w:rPr>
              <w:t>Statement</w:t>
            </w:r>
          </w:p>
        </w:tc>
        <w:tc>
          <w:tcPr>
            <w:tcW w:w="3081" w:type="dxa"/>
          </w:tcPr>
          <w:p w14:paraId="1E98EF94" w14:textId="77777777" w:rsidR="00D8485D" w:rsidRPr="002931FD" w:rsidRDefault="000D3B15" w:rsidP="00D8485D">
            <w:pPr>
              <w:spacing w:line="360" w:lineRule="auto"/>
              <w:rPr>
                <w:b/>
                <w:sz w:val="24"/>
                <w:szCs w:val="24"/>
              </w:rPr>
            </w:pPr>
            <w:r w:rsidRPr="002931FD">
              <w:rPr>
                <w:b/>
                <w:sz w:val="24"/>
                <w:szCs w:val="24"/>
              </w:rPr>
              <w:t>Overall mean</w:t>
            </w:r>
          </w:p>
        </w:tc>
      </w:tr>
      <w:tr w:rsidR="0073472B" w14:paraId="1B8D7031" w14:textId="77777777" w:rsidTr="00D8485D">
        <w:tc>
          <w:tcPr>
            <w:tcW w:w="3080" w:type="dxa"/>
          </w:tcPr>
          <w:p w14:paraId="6471F766" w14:textId="77777777" w:rsidR="0073472B" w:rsidRDefault="0073472B" w:rsidP="00D8485D">
            <w:pPr>
              <w:spacing w:line="360" w:lineRule="auto"/>
              <w:rPr>
                <w:sz w:val="24"/>
                <w:szCs w:val="24"/>
              </w:rPr>
            </w:pPr>
            <w:r>
              <w:rPr>
                <w:sz w:val="24"/>
                <w:szCs w:val="24"/>
              </w:rPr>
              <w:t>1</w:t>
            </w:r>
          </w:p>
        </w:tc>
        <w:tc>
          <w:tcPr>
            <w:tcW w:w="3081" w:type="dxa"/>
          </w:tcPr>
          <w:p w14:paraId="032CF846" w14:textId="77777777" w:rsidR="0073472B" w:rsidRDefault="0073472B" w:rsidP="00F31C39">
            <w:pPr>
              <w:spacing w:line="360" w:lineRule="auto"/>
              <w:rPr>
                <w:sz w:val="24"/>
                <w:szCs w:val="24"/>
              </w:rPr>
            </w:pPr>
            <w:r>
              <w:rPr>
                <w:sz w:val="24"/>
                <w:szCs w:val="24"/>
              </w:rPr>
              <w:t>This course has sharpened my generic skills</w:t>
            </w:r>
          </w:p>
        </w:tc>
        <w:tc>
          <w:tcPr>
            <w:tcW w:w="3081" w:type="dxa"/>
          </w:tcPr>
          <w:p w14:paraId="6F3D3E57" w14:textId="77777777" w:rsidR="0073472B" w:rsidRDefault="0073472B" w:rsidP="00F31C39">
            <w:pPr>
              <w:spacing w:line="360" w:lineRule="auto"/>
              <w:rPr>
                <w:sz w:val="24"/>
                <w:szCs w:val="24"/>
              </w:rPr>
            </w:pPr>
            <w:r>
              <w:rPr>
                <w:sz w:val="24"/>
                <w:szCs w:val="24"/>
              </w:rPr>
              <w:t>3.75</w:t>
            </w:r>
          </w:p>
        </w:tc>
      </w:tr>
      <w:tr w:rsidR="0073472B" w14:paraId="6484283A" w14:textId="77777777" w:rsidTr="00D8485D">
        <w:tc>
          <w:tcPr>
            <w:tcW w:w="3080" w:type="dxa"/>
          </w:tcPr>
          <w:p w14:paraId="1C15D774" w14:textId="77777777" w:rsidR="0073472B" w:rsidRDefault="0073472B" w:rsidP="00D8485D">
            <w:pPr>
              <w:spacing w:line="360" w:lineRule="auto"/>
              <w:rPr>
                <w:sz w:val="24"/>
                <w:szCs w:val="24"/>
              </w:rPr>
            </w:pPr>
            <w:r>
              <w:rPr>
                <w:sz w:val="24"/>
                <w:szCs w:val="24"/>
              </w:rPr>
              <w:t>2</w:t>
            </w:r>
          </w:p>
        </w:tc>
        <w:tc>
          <w:tcPr>
            <w:tcW w:w="3081" w:type="dxa"/>
          </w:tcPr>
          <w:p w14:paraId="0CF733D7" w14:textId="77777777" w:rsidR="0073472B" w:rsidRDefault="0073472B" w:rsidP="00B92CEC">
            <w:pPr>
              <w:spacing w:line="360" w:lineRule="auto"/>
              <w:rPr>
                <w:sz w:val="24"/>
                <w:szCs w:val="24"/>
              </w:rPr>
            </w:pPr>
            <w:r>
              <w:rPr>
                <w:sz w:val="24"/>
                <w:szCs w:val="24"/>
              </w:rPr>
              <w:t>This course has helped me to develop my problem-solving skills</w:t>
            </w:r>
          </w:p>
        </w:tc>
        <w:tc>
          <w:tcPr>
            <w:tcW w:w="3081" w:type="dxa"/>
          </w:tcPr>
          <w:p w14:paraId="028C8983" w14:textId="77777777" w:rsidR="0073472B" w:rsidRDefault="0073472B" w:rsidP="00D8485D">
            <w:pPr>
              <w:spacing w:line="360" w:lineRule="auto"/>
              <w:rPr>
                <w:sz w:val="24"/>
                <w:szCs w:val="24"/>
              </w:rPr>
            </w:pPr>
            <w:r>
              <w:rPr>
                <w:sz w:val="24"/>
                <w:szCs w:val="24"/>
              </w:rPr>
              <w:t>3.68</w:t>
            </w:r>
          </w:p>
        </w:tc>
      </w:tr>
      <w:tr w:rsidR="0073472B" w14:paraId="5C7A6AC0" w14:textId="77777777" w:rsidTr="00D8485D">
        <w:tc>
          <w:tcPr>
            <w:tcW w:w="3080" w:type="dxa"/>
          </w:tcPr>
          <w:p w14:paraId="3D081768" w14:textId="77777777" w:rsidR="0073472B" w:rsidRDefault="0073472B" w:rsidP="00D8485D">
            <w:pPr>
              <w:spacing w:line="360" w:lineRule="auto"/>
              <w:rPr>
                <w:sz w:val="24"/>
                <w:szCs w:val="24"/>
              </w:rPr>
            </w:pPr>
            <w:r>
              <w:rPr>
                <w:sz w:val="24"/>
                <w:szCs w:val="24"/>
              </w:rPr>
              <w:t>3</w:t>
            </w:r>
          </w:p>
        </w:tc>
        <w:tc>
          <w:tcPr>
            <w:tcW w:w="3081" w:type="dxa"/>
          </w:tcPr>
          <w:p w14:paraId="7A76D58E" w14:textId="77777777" w:rsidR="0073472B" w:rsidRDefault="0073472B" w:rsidP="00F31C39">
            <w:pPr>
              <w:spacing w:line="360" w:lineRule="auto"/>
              <w:rPr>
                <w:sz w:val="24"/>
                <w:szCs w:val="24"/>
              </w:rPr>
            </w:pPr>
            <w:r>
              <w:rPr>
                <w:sz w:val="24"/>
                <w:szCs w:val="24"/>
              </w:rPr>
              <w:t>This course has helped develop my ability to work as a team member</w:t>
            </w:r>
          </w:p>
        </w:tc>
        <w:tc>
          <w:tcPr>
            <w:tcW w:w="3081" w:type="dxa"/>
          </w:tcPr>
          <w:p w14:paraId="3BEBB48D" w14:textId="77777777" w:rsidR="0073472B" w:rsidRDefault="0073472B" w:rsidP="00F31C39">
            <w:pPr>
              <w:spacing w:line="360" w:lineRule="auto"/>
              <w:rPr>
                <w:sz w:val="24"/>
                <w:szCs w:val="24"/>
              </w:rPr>
            </w:pPr>
            <w:r>
              <w:rPr>
                <w:sz w:val="24"/>
                <w:szCs w:val="24"/>
              </w:rPr>
              <w:t>3.6</w:t>
            </w:r>
          </w:p>
        </w:tc>
      </w:tr>
      <w:tr w:rsidR="0073472B" w14:paraId="507E9853" w14:textId="77777777" w:rsidTr="00D8485D">
        <w:tc>
          <w:tcPr>
            <w:tcW w:w="3080" w:type="dxa"/>
          </w:tcPr>
          <w:p w14:paraId="5F5E264F" w14:textId="77777777" w:rsidR="0073472B" w:rsidRDefault="0073472B" w:rsidP="00D8485D">
            <w:pPr>
              <w:spacing w:line="360" w:lineRule="auto"/>
              <w:rPr>
                <w:sz w:val="24"/>
                <w:szCs w:val="24"/>
              </w:rPr>
            </w:pPr>
            <w:r>
              <w:rPr>
                <w:sz w:val="24"/>
                <w:szCs w:val="24"/>
              </w:rPr>
              <w:t>4</w:t>
            </w:r>
          </w:p>
        </w:tc>
        <w:tc>
          <w:tcPr>
            <w:tcW w:w="3081" w:type="dxa"/>
          </w:tcPr>
          <w:p w14:paraId="39F08761" w14:textId="77777777" w:rsidR="00257F59" w:rsidRDefault="0073472B" w:rsidP="00B92CEC">
            <w:pPr>
              <w:spacing w:line="360" w:lineRule="auto"/>
              <w:rPr>
                <w:sz w:val="24"/>
                <w:szCs w:val="24"/>
              </w:rPr>
            </w:pPr>
            <w:r>
              <w:rPr>
                <w:sz w:val="24"/>
                <w:szCs w:val="24"/>
              </w:rPr>
              <w:t>As a result of my course, I feel confident about tackling unfamiliar problems</w:t>
            </w:r>
          </w:p>
        </w:tc>
        <w:tc>
          <w:tcPr>
            <w:tcW w:w="3081" w:type="dxa"/>
          </w:tcPr>
          <w:p w14:paraId="5B86768B" w14:textId="77777777" w:rsidR="0073472B" w:rsidRDefault="0073472B" w:rsidP="00D8485D">
            <w:pPr>
              <w:spacing w:line="360" w:lineRule="auto"/>
              <w:rPr>
                <w:sz w:val="24"/>
                <w:szCs w:val="24"/>
              </w:rPr>
            </w:pPr>
            <w:r>
              <w:rPr>
                <w:sz w:val="24"/>
                <w:szCs w:val="24"/>
              </w:rPr>
              <w:t>3.13</w:t>
            </w:r>
          </w:p>
        </w:tc>
      </w:tr>
      <w:tr w:rsidR="0073472B" w14:paraId="2C6215F3" w14:textId="77777777" w:rsidTr="00D8485D">
        <w:tc>
          <w:tcPr>
            <w:tcW w:w="3080" w:type="dxa"/>
          </w:tcPr>
          <w:p w14:paraId="23A67C39" w14:textId="77777777" w:rsidR="0073472B" w:rsidRDefault="0073472B" w:rsidP="00D8485D">
            <w:pPr>
              <w:spacing w:line="360" w:lineRule="auto"/>
              <w:rPr>
                <w:sz w:val="24"/>
                <w:szCs w:val="24"/>
              </w:rPr>
            </w:pPr>
            <w:r>
              <w:rPr>
                <w:sz w:val="24"/>
                <w:szCs w:val="24"/>
              </w:rPr>
              <w:t>5</w:t>
            </w:r>
          </w:p>
        </w:tc>
        <w:tc>
          <w:tcPr>
            <w:tcW w:w="3081" w:type="dxa"/>
          </w:tcPr>
          <w:p w14:paraId="44F868E7" w14:textId="77777777" w:rsidR="0073472B" w:rsidRDefault="0073472B" w:rsidP="00F31C39">
            <w:pPr>
              <w:spacing w:line="360" w:lineRule="auto"/>
              <w:rPr>
                <w:sz w:val="24"/>
                <w:szCs w:val="24"/>
              </w:rPr>
            </w:pPr>
            <w:r>
              <w:rPr>
                <w:sz w:val="24"/>
                <w:szCs w:val="24"/>
              </w:rPr>
              <w:t>This course has helped me develop the ability to plan my own work</w:t>
            </w:r>
          </w:p>
        </w:tc>
        <w:tc>
          <w:tcPr>
            <w:tcW w:w="3081" w:type="dxa"/>
          </w:tcPr>
          <w:p w14:paraId="08DD49BA" w14:textId="77777777" w:rsidR="0073472B" w:rsidRDefault="0073472B" w:rsidP="00F31C39">
            <w:pPr>
              <w:spacing w:line="360" w:lineRule="auto"/>
              <w:rPr>
                <w:sz w:val="24"/>
                <w:szCs w:val="24"/>
              </w:rPr>
            </w:pPr>
            <w:r>
              <w:rPr>
                <w:sz w:val="24"/>
                <w:szCs w:val="24"/>
              </w:rPr>
              <w:t>3.13</w:t>
            </w:r>
          </w:p>
        </w:tc>
      </w:tr>
      <w:tr w:rsidR="0073472B" w14:paraId="41FF362A" w14:textId="77777777" w:rsidTr="00D8485D">
        <w:tc>
          <w:tcPr>
            <w:tcW w:w="3080" w:type="dxa"/>
          </w:tcPr>
          <w:p w14:paraId="49F0D9A7" w14:textId="77777777" w:rsidR="0073472B" w:rsidRDefault="0073472B" w:rsidP="00D8485D">
            <w:pPr>
              <w:spacing w:line="360" w:lineRule="auto"/>
              <w:rPr>
                <w:sz w:val="24"/>
                <w:szCs w:val="24"/>
              </w:rPr>
            </w:pPr>
            <w:r>
              <w:rPr>
                <w:sz w:val="24"/>
                <w:szCs w:val="24"/>
              </w:rPr>
              <w:lastRenderedPageBreak/>
              <w:t>6</w:t>
            </w:r>
          </w:p>
        </w:tc>
        <w:tc>
          <w:tcPr>
            <w:tcW w:w="3081" w:type="dxa"/>
          </w:tcPr>
          <w:p w14:paraId="37DAB55C" w14:textId="77777777" w:rsidR="0073472B" w:rsidRDefault="0073472B" w:rsidP="00B92CEC">
            <w:pPr>
              <w:spacing w:line="360" w:lineRule="auto"/>
              <w:rPr>
                <w:sz w:val="24"/>
                <w:szCs w:val="24"/>
              </w:rPr>
            </w:pPr>
            <w:r>
              <w:rPr>
                <w:sz w:val="24"/>
                <w:szCs w:val="24"/>
              </w:rPr>
              <w:t>This course has improved my written communication skills</w:t>
            </w:r>
          </w:p>
        </w:tc>
        <w:tc>
          <w:tcPr>
            <w:tcW w:w="3081" w:type="dxa"/>
          </w:tcPr>
          <w:p w14:paraId="5C6C4E28" w14:textId="77777777" w:rsidR="0073472B" w:rsidRDefault="0073472B" w:rsidP="00D8485D">
            <w:pPr>
              <w:spacing w:line="360" w:lineRule="auto"/>
              <w:rPr>
                <w:sz w:val="24"/>
                <w:szCs w:val="24"/>
              </w:rPr>
            </w:pPr>
            <w:r>
              <w:rPr>
                <w:sz w:val="24"/>
                <w:szCs w:val="24"/>
              </w:rPr>
              <w:t>2.93</w:t>
            </w:r>
          </w:p>
        </w:tc>
      </w:tr>
    </w:tbl>
    <w:p w14:paraId="76CDB6BB" w14:textId="77777777" w:rsidR="001D3043" w:rsidRDefault="006D45B2" w:rsidP="00D8485D">
      <w:pPr>
        <w:spacing w:line="360" w:lineRule="auto"/>
        <w:rPr>
          <w:sz w:val="24"/>
          <w:szCs w:val="24"/>
        </w:rPr>
      </w:pPr>
      <w:r>
        <w:rPr>
          <w:sz w:val="24"/>
          <w:szCs w:val="24"/>
        </w:rPr>
        <w:t>A 5-point Likert-type scale was used, with 1 = definitely disagree, 2 = disagree, 3 = neutral, 4 = agree, and 5 = definitely agree</w:t>
      </w:r>
      <w:r w:rsidR="001D3043">
        <w:rPr>
          <w:sz w:val="24"/>
          <w:szCs w:val="24"/>
        </w:rPr>
        <w:t>.</w:t>
      </w:r>
    </w:p>
    <w:p w14:paraId="4CE81D18" w14:textId="77777777" w:rsidR="001D3043" w:rsidRPr="00D8485D" w:rsidRDefault="001D3043" w:rsidP="00D8485D">
      <w:pPr>
        <w:spacing w:line="360" w:lineRule="auto"/>
        <w:rPr>
          <w:sz w:val="24"/>
          <w:szCs w:val="24"/>
        </w:rPr>
      </w:pPr>
      <w:r>
        <w:rPr>
          <w:sz w:val="24"/>
          <w:szCs w:val="24"/>
        </w:rPr>
        <w:tab/>
      </w:r>
      <w:r w:rsidR="0037418E">
        <w:rPr>
          <w:sz w:val="24"/>
          <w:szCs w:val="24"/>
        </w:rPr>
        <w:t xml:space="preserve">Decisive evidence relating to the thoughts and opinions of students about the effectiveness of learning and the improvement of generic skills which the PBL approach was trying to develop is outlined in the table above.  </w:t>
      </w:r>
      <w:r>
        <w:rPr>
          <w:sz w:val="24"/>
          <w:szCs w:val="24"/>
        </w:rPr>
        <w:t xml:space="preserve">As discussed in the literature, the </w:t>
      </w:r>
      <w:r w:rsidR="00A9264F">
        <w:rPr>
          <w:sz w:val="24"/>
          <w:szCs w:val="24"/>
        </w:rPr>
        <w:t xml:space="preserve">problem-based learning component was established to help students to feel more comfortable to learn independently; to give a methodology for solving everyday problems that were not structured; to apply knowledge learned in the Foundation Maths and other modules; and to develop generic skills such as communicating with others, actively working as a group member and learning to resolve issues. </w:t>
      </w:r>
      <w:r>
        <w:rPr>
          <w:sz w:val="24"/>
          <w:szCs w:val="24"/>
        </w:rPr>
        <w:t xml:space="preserve"> </w:t>
      </w:r>
    </w:p>
    <w:p w14:paraId="7FB0F09D" w14:textId="77777777" w:rsidR="002730A0" w:rsidRPr="001D3043" w:rsidRDefault="001D3043" w:rsidP="00604877">
      <w:pPr>
        <w:spacing w:line="360" w:lineRule="auto"/>
        <w:rPr>
          <w:sz w:val="24"/>
          <w:szCs w:val="24"/>
        </w:rPr>
      </w:pPr>
      <w:r>
        <w:tab/>
      </w:r>
      <w:r w:rsidR="003D432C">
        <w:rPr>
          <w:sz w:val="24"/>
          <w:szCs w:val="24"/>
        </w:rPr>
        <w:t>The results in Table 7.2</w:t>
      </w:r>
      <w:r w:rsidRPr="001D3043">
        <w:rPr>
          <w:sz w:val="24"/>
          <w:szCs w:val="24"/>
        </w:rPr>
        <w:t xml:space="preserve"> indicate that</w:t>
      </w:r>
      <w:r w:rsidR="00F50268">
        <w:rPr>
          <w:sz w:val="24"/>
          <w:szCs w:val="24"/>
        </w:rPr>
        <w:t xml:space="preserve"> even though students felt tha</w:t>
      </w:r>
      <w:r w:rsidR="00EF1693">
        <w:rPr>
          <w:sz w:val="24"/>
          <w:szCs w:val="24"/>
        </w:rPr>
        <w:t>t the component was demanding, t</w:t>
      </w:r>
      <w:r w:rsidR="00F50268">
        <w:rPr>
          <w:sz w:val="24"/>
          <w:szCs w:val="24"/>
        </w:rPr>
        <w:t>hey “</w:t>
      </w:r>
      <w:r>
        <w:rPr>
          <w:sz w:val="24"/>
          <w:szCs w:val="24"/>
        </w:rPr>
        <w:t xml:space="preserve">agreed” (mean of 3.75 or above) that the </w:t>
      </w:r>
      <w:r w:rsidR="00F50268">
        <w:rPr>
          <w:sz w:val="24"/>
          <w:szCs w:val="24"/>
        </w:rPr>
        <w:t>component</w:t>
      </w:r>
      <w:r>
        <w:rPr>
          <w:sz w:val="24"/>
          <w:szCs w:val="24"/>
        </w:rPr>
        <w:t xml:space="preserve"> helped to develop</w:t>
      </w:r>
      <w:r w:rsidR="00865F11">
        <w:rPr>
          <w:sz w:val="24"/>
          <w:szCs w:val="24"/>
        </w:rPr>
        <w:t xml:space="preserve"> many</w:t>
      </w:r>
      <w:r>
        <w:rPr>
          <w:sz w:val="24"/>
          <w:szCs w:val="24"/>
        </w:rPr>
        <w:t xml:space="preserve"> their problem-solving skills. </w:t>
      </w:r>
      <w:r w:rsidR="00F50268">
        <w:rPr>
          <w:sz w:val="24"/>
          <w:szCs w:val="24"/>
        </w:rPr>
        <w:t>In addition</w:t>
      </w:r>
      <w:r>
        <w:rPr>
          <w:sz w:val="24"/>
          <w:szCs w:val="24"/>
        </w:rPr>
        <w:t xml:space="preserve">, students </w:t>
      </w:r>
      <w:r w:rsidR="00F50268">
        <w:rPr>
          <w:sz w:val="24"/>
          <w:szCs w:val="24"/>
        </w:rPr>
        <w:t>felt that</w:t>
      </w:r>
      <w:r>
        <w:rPr>
          <w:sz w:val="24"/>
          <w:szCs w:val="24"/>
        </w:rPr>
        <w:t xml:space="preserve"> that the PBL approach helped them to develop their </w:t>
      </w:r>
      <w:r w:rsidR="00865F11">
        <w:rPr>
          <w:sz w:val="24"/>
          <w:szCs w:val="24"/>
        </w:rPr>
        <w:t>understanding of group work by</w:t>
      </w:r>
      <w:r>
        <w:rPr>
          <w:sz w:val="24"/>
          <w:szCs w:val="24"/>
        </w:rPr>
        <w:t xml:space="preserve"> improving their ability to deal </w:t>
      </w:r>
      <w:r w:rsidR="00F50268">
        <w:rPr>
          <w:sz w:val="24"/>
          <w:szCs w:val="24"/>
        </w:rPr>
        <w:t xml:space="preserve">both </w:t>
      </w:r>
      <w:r>
        <w:rPr>
          <w:sz w:val="24"/>
          <w:szCs w:val="24"/>
        </w:rPr>
        <w:t xml:space="preserve">with </w:t>
      </w:r>
      <w:r w:rsidR="00F50268">
        <w:rPr>
          <w:sz w:val="24"/>
          <w:szCs w:val="24"/>
        </w:rPr>
        <w:t xml:space="preserve">problems </w:t>
      </w:r>
      <w:r w:rsidR="00865F11">
        <w:rPr>
          <w:sz w:val="24"/>
          <w:szCs w:val="24"/>
        </w:rPr>
        <w:t>for which they did not have all the facts and for which they initially understood very little about</w:t>
      </w:r>
      <w:r w:rsidR="00F50268">
        <w:rPr>
          <w:sz w:val="24"/>
          <w:szCs w:val="24"/>
        </w:rPr>
        <w:t xml:space="preserve">. </w:t>
      </w:r>
      <w:r w:rsidR="00865F11">
        <w:rPr>
          <w:sz w:val="24"/>
          <w:szCs w:val="24"/>
        </w:rPr>
        <w:t>The importance of these skills cannot be underestimated as students will need them for when they begin their professional career.</w:t>
      </w:r>
    </w:p>
    <w:p w14:paraId="420BC181" w14:textId="77777777" w:rsidR="002730A0" w:rsidRDefault="00375D6F" w:rsidP="00375D6F">
      <w:pPr>
        <w:spacing w:line="360" w:lineRule="auto"/>
        <w:rPr>
          <w:sz w:val="24"/>
          <w:szCs w:val="24"/>
        </w:rPr>
      </w:pPr>
      <w:r>
        <w:tab/>
      </w:r>
      <w:r w:rsidRPr="00375D6F">
        <w:rPr>
          <w:sz w:val="24"/>
          <w:szCs w:val="24"/>
        </w:rPr>
        <w:t xml:space="preserve">However, most students “disagreed” or “strongly disagreed” that the PBL unit had helped to develop their written communication skills, as is evidenced by the low mean mark of 2.93 (in comparison to other skills). </w:t>
      </w:r>
      <w:r w:rsidR="00EF1693">
        <w:rPr>
          <w:sz w:val="24"/>
          <w:szCs w:val="24"/>
        </w:rPr>
        <w:t xml:space="preserve">This particular point can be used to inform further discussion on the construction of appropriate problems for use in PBL tutorials in future. </w:t>
      </w:r>
    </w:p>
    <w:p w14:paraId="580B3F1D" w14:textId="77777777" w:rsidR="00375D6F" w:rsidRDefault="00375D6F" w:rsidP="009C0E41">
      <w:pPr>
        <w:pStyle w:val="Heading3"/>
      </w:pPr>
      <w:bookmarkStart w:id="91" w:name="_Toc395690005"/>
      <w:r>
        <w:t>Part 2: Diary Entry Insights</w:t>
      </w:r>
      <w:bookmarkEnd w:id="91"/>
      <w:r>
        <w:t xml:space="preserve"> </w:t>
      </w:r>
    </w:p>
    <w:p w14:paraId="42811FCA" w14:textId="77777777" w:rsidR="00375D6F" w:rsidRDefault="00375D6F" w:rsidP="00375D6F"/>
    <w:p w14:paraId="6EAD6391" w14:textId="77777777" w:rsidR="005541BF" w:rsidRDefault="00375D6F" w:rsidP="00E55386">
      <w:pPr>
        <w:spacing w:line="360" w:lineRule="auto"/>
        <w:rPr>
          <w:sz w:val="24"/>
          <w:szCs w:val="24"/>
        </w:rPr>
      </w:pPr>
      <w:r>
        <w:tab/>
      </w:r>
      <w:r w:rsidR="00E55386" w:rsidRPr="00E55386">
        <w:rPr>
          <w:sz w:val="24"/>
          <w:szCs w:val="24"/>
        </w:rPr>
        <w:t xml:space="preserve">Mediating artefacts in the form of visual, written, audio or video records can greatly facilitate co-construction between the researcher and the participant. Certainly, previous studies suggests that researchers must </w:t>
      </w:r>
      <w:r w:rsidR="008A4262">
        <w:rPr>
          <w:sz w:val="24"/>
          <w:szCs w:val="24"/>
        </w:rPr>
        <w:t>use methods to anchor informant</w:t>
      </w:r>
      <w:r w:rsidR="00E55386" w:rsidRPr="00E55386">
        <w:rPr>
          <w:sz w:val="24"/>
          <w:szCs w:val="24"/>
        </w:rPr>
        <w:t xml:space="preserve"> account</w:t>
      </w:r>
      <w:r w:rsidR="008A4262">
        <w:rPr>
          <w:sz w:val="24"/>
          <w:szCs w:val="24"/>
        </w:rPr>
        <w:t>s</w:t>
      </w:r>
      <w:r w:rsidR="00E55386" w:rsidRPr="00E55386">
        <w:rPr>
          <w:sz w:val="24"/>
          <w:szCs w:val="24"/>
        </w:rPr>
        <w:t xml:space="preserve"> to specific incidents if they want to get close to what happens in practice</w:t>
      </w:r>
      <w:r w:rsidR="00E55386">
        <w:rPr>
          <w:sz w:val="24"/>
          <w:szCs w:val="24"/>
        </w:rPr>
        <w:t xml:space="preserve"> </w:t>
      </w:r>
      <w:r w:rsidR="00FD12DF">
        <w:rPr>
          <w:sz w:val="24"/>
          <w:szCs w:val="24"/>
        </w:rPr>
        <w:fldChar w:fldCharType="begin"/>
      </w:r>
      <w:r w:rsidR="00E55386">
        <w:rPr>
          <w:sz w:val="24"/>
          <w:szCs w:val="24"/>
        </w:rPr>
        <w:instrText xml:space="preserve"> ADDIN EN.CITE &lt;EndNote&gt;&lt;Cite&gt;&lt;Author&gt;Knight&lt;/Author&gt;&lt;Year&gt;2002&lt;/Year&gt;&lt;RecNum&gt;88&lt;/RecNum&gt;&lt;DisplayText&gt;(Knight, 2002)&lt;/DisplayText&gt;&lt;record&gt;&lt;rec-number&gt;88&lt;/rec-number&gt;&lt;foreign-keys&gt;&lt;key app="EN" db-id="eat5pdetradwv9esxe7xa9pvzx5afwrrs5vw"&gt;88&lt;/key&gt;&lt;/foreign-keys&gt;&lt;ref-type name="Book"&gt;6&lt;/ref-type&gt;&lt;contributors&gt;&lt;authors&gt;&lt;author&gt;Knight, P&lt;/author&gt;&lt;/authors&gt;&lt;/contributors&gt;&lt;titles&gt;&lt;title&gt;Small scale research &lt;/title&gt;&lt;/titles&gt;&lt;dates&gt;&lt;year&gt;2002&lt;/year&gt;&lt;/dates&gt;&lt;pub-location&gt;London - New Delhi&lt;/pub-location&gt;&lt;publisher&gt;SAGE Publications - Thousand Oaks&lt;/publisher&gt;&lt;urls&gt;&lt;/urls&gt;&lt;/record&gt;&lt;/Cite&gt;&lt;/EndNote&gt;</w:instrText>
      </w:r>
      <w:r w:rsidR="00FD12DF">
        <w:rPr>
          <w:sz w:val="24"/>
          <w:szCs w:val="24"/>
        </w:rPr>
        <w:fldChar w:fldCharType="separate"/>
      </w:r>
      <w:r w:rsidR="00E55386">
        <w:rPr>
          <w:noProof/>
          <w:sz w:val="24"/>
          <w:szCs w:val="24"/>
        </w:rPr>
        <w:t>(Knight, 2002)</w:t>
      </w:r>
      <w:r w:rsidR="00FD12DF">
        <w:rPr>
          <w:sz w:val="24"/>
          <w:szCs w:val="24"/>
        </w:rPr>
        <w:fldChar w:fldCharType="end"/>
      </w:r>
      <w:r w:rsidR="00E55386" w:rsidRPr="00E55386">
        <w:rPr>
          <w:sz w:val="24"/>
          <w:szCs w:val="24"/>
        </w:rPr>
        <w:t>.</w:t>
      </w:r>
      <w:r w:rsidR="008A4262">
        <w:rPr>
          <w:sz w:val="24"/>
          <w:szCs w:val="24"/>
        </w:rPr>
        <w:t xml:space="preserve"> In this </w:t>
      </w:r>
      <w:r w:rsidR="008A4262">
        <w:rPr>
          <w:sz w:val="24"/>
          <w:szCs w:val="24"/>
        </w:rPr>
        <w:lastRenderedPageBreak/>
        <w:t>study, students were asked to record their activities using diary entries during and in-between each PBL tutorial and if possible, to identify knowledge and skills they were required to use throughout the process. These d</w:t>
      </w:r>
      <w:r w:rsidR="005541BF">
        <w:rPr>
          <w:sz w:val="24"/>
          <w:szCs w:val="24"/>
        </w:rPr>
        <w:t>iary entries were then used as part-</w:t>
      </w:r>
      <w:r w:rsidR="008A4262">
        <w:rPr>
          <w:sz w:val="24"/>
          <w:szCs w:val="24"/>
        </w:rPr>
        <w:t>anchor for the interview during which students discussed in more details the activities of their group during a PBL tuto</w:t>
      </w:r>
      <w:r w:rsidR="005541BF">
        <w:rPr>
          <w:sz w:val="24"/>
          <w:szCs w:val="24"/>
        </w:rPr>
        <w:t xml:space="preserve">rial and how they felt the PBL process was advantageous or otherwise to them. </w:t>
      </w:r>
    </w:p>
    <w:p w14:paraId="0CD1B40E" w14:textId="77777777" w:rsidR="00375D6F" w:rsidRDefault="005541BF" w:rsidP="00E55386">
      <w:pPr>
        <w:spacing w:line="360" w:lineRule="auto"/>
        <w:rPr>
          <w:sz w:val="24"/>
          <w:szCs w:val="24"/>
        </w:rPr>
      </w:pPr>
      <w:r>
        <w:rPr>
          <w:sz w:val="24"/>
          <w:szCs w:val="24"/>
        </w:rPr>
        <w:tab/>
        <w:t xml:space="preserve">Among the many advantages of keeping a diary during such a process include fewer problems of recall, greater accuracy and </w:t>
      </w:r>
      <w:r w:rsidR="00462CFA">
        <w:rPr>
          <w:sz w:val="24"/>
          <w:szCs w:val="24"/>
        </w:rPr>
        <w:t xml:space="preserve">capability to pick up seemingly low importance events that may be easily forgotten. Whilst diaries generally yield a higher return on reports of behaviours and events than other methods of </w:t>
      </w:r>
      <w:r w:rsidR="003E2A9A">
        <w:rPr>
          <w:sz w:val="24"/>
          <w:szCs w:val="24"/>
        </w:rPr>
        <w:t>generating data</w:t>
      </w:r>
      <w:r w:rsidR="008A5D46">
        <w:rPr>
          <w:sz w:val="24"/>
          <w:szCs w:val="24"/>
        </w:rPr>
        <w:t xml:space="preserve"> </w:t>
      </w:r>
      <w:r w:rsidR="00FD12DF">
        <w:rPr>
          <w:sz w:val="24"/>
          <w:szCs w:val="24"/>
        </w:rPr>
        <w:fldChar w:fldCharType="begin"/>
      </w:r>
      <w:r w:rsidR="008A5D46">
        <w:rPr>
          <w:sz w:val="24"/>
          <w:szCs w:val="24"/>
        </w:rPr>
        <w:instrText xml:space="preserve"> ADDIN EN.CITE &lt;EndNote&gt;&lt;Cite&gt;&lt;Author&gt;Punch&lt;/Author&gt;&lt;Year&gt;2005&lt;/Year&gt;&lt;RecNum&gt;89&lt;/RecNum&gt;&lt;DisplayText&gt;(Punch, 2005)&lt;/DisplayText&gt;&lt;record&gt;&lt;rec-number&gt;89&lt;/rec-number&gt;&lt;foreign-keys&gt;&lt;key app="EN" db-id="eat5pdetradwv9esxe7xa9pvzx5afwrrs5vw"&gt;89&lt;/key&gt;&lt;/foreign-keys&gt;&lt;ref-type name="Book"&gt;6&lt;/ref-type&gt;&lt;contributors&gt;&lt;authors&gt;&lt;author&gt;Punch, K,&lt;/author&gt;&lt;/authors&gt;&lt;/contributors&gt;&lt;titles&gt;&lt;title&gt;Introduction to social research: quantitiative and qualitative approaches&lt;/title&gt;&lt;/titles&gt;&lt;edition&gt;2nd&lt;/edition&gt;&lt;dates&gt;&lt;year&gt;2005&lt;/year&gt;&lt;/dates&gt;&lt;pub-location&gt;London - New Delhi&lt;/pub-location&gt;&lt;publisher&gt;SAGE Publications - Thousand Oaks&lt;/publisher&gt;&lt;urls&gt;&lt;/urls&gt;&lt;/record&gt;&lt;/Cite&gt;&lt;/EndNote&gt;</w:instrText>
      </w:r>
      <w:r w:rsidR="00FD12DF">
        <w:rPr>
          <w:sz w:val="24"/>
          <w:szCs w:val="24"/>
        </w:rPr>
        <w:fldChar w:fldCharType="separate"/>
      </w:r>
      <w:r w:rsidR="008A5D46">
        <w:rPr>
          <w:noProof/>
          <w:sz w:val="24"/>
          <w:szCs w:val="24"/>
        </w:rPr>
        <w:t>(Punch, 2005)</w:t>
      </w:r>
      <w:r w:rsidR="00FD12DF">
        <w:rPr>
          <w:sz w:val="24"/>
          <w:szCs w:val="24"/>
        </w:rPr>
        <w:fldChar w:fldCharType="end"/>
      </w:r>
      <w:r w:rsidR="00462CFA">
        <w:rPr>
          <w:sz w:val="24"/>
          <w:szCs w:val="24"/>
        </w:rPr>
        <w:t xml:space="preserve">, it can often be difficult to get participants to get fully involved due to the time demanding nature and intrusiveness of the activity </w:t>
      </w:r>
      <w:r w:rsidR="00FD12DF">
        <w:rPr>
          <w:sz w:val="24"/>
          <w:szCs w:val="24"/>
        </w:rPr>
        <w:fldChar w:fldCharType="begin"/>
      </w:r>
      <w:r w:rsidR="00462CFA">
        <w:rPr>
          <w:sz w:val="24"/>
          <w:szCs w:val="24"/>
        </w:rPr>
        <w:instrText xml:space="preserve"> ADDIN EN.CITE &lt;EndNote&gt;&lt;Cite&gt;&lt;Author&gt;Knight&lt;/Author&gt;&lt;Year&gt;2002&lt;/Year&gt;&lt;RecNum&gt;88&lt;/RecNum&gt;&lt;DisplayText&gt;(Knight, 2002)&lt;/DisplayText&gt;&lt;record&gt;&lt;rec-number&gt;88&lt;/rec-number&gt;&lt;foreign-keys&gt;&lt;key app="EN" db-id="eat5pdetradwv9esxe7xa9pvzx5afwrrs5vw"&gt;88&lt;/key&gt;&lt;/foreign-keys&gt;&lt;ref-type name="Book"&gt;6&lt;/ref-type&gt;&lt;contributors&gt;&lt;authors&gt;&lt;author&gt;Knight, P&lt;/author&gt;&lt;/authors&gt;&lt;/contributors&gt;&lt;titles&gt;&lt;title&gt;Small scale research &lt;/title&gt;&lt;/titles&gt;&lt;dates&gt;&lt;year&gt;2002&lt;/year&gt;&lt;/dates&gt;&lt;pub-location&gt;London - New Delhi&lt;/pub-location&gt;&lt;publisher&gt;SAGE Publications - Thousand Oaks&lt;/publisher&gt;&lt;urls&gt;&lt;/urls&gt;&lt;/record&gt;&lt;/Cite&gt;&lt;/EndNote&gt;</w:instrText>
      </w:r>
      <w:r w:rsidR="00FD12DF">
        <w:rPr>
          <w:sz w:val="24"/>
          <w:szCs w:val="24"/>
        </w:rPr>
        <w:fldChar w:fldCharType="separate"/>
      </w:r>
      <w:r w:rsidR="00462CFA">
        <w:rPr>
          <w:noProof/>
          <w:sz w:val="24"/>
          <w:szCs w:val="24"/>
        </w:rPr>
        <w:t>(Knight, 2002)</w:t>
      </w:r>
      <w:r w:rsidR="00FD12DF">
        <w:rPr>
          <w:sz w:val="24"/>
          <w:szCs w:val="24"/>
        </w:rPr>
        <w:fldChar w:fldCharType="end"/>
      </w:r>
      <w:r w:rsidR="00462CFA">
        <w:rPr>
          <w:sz w:val="24"/>
          <w:szCs w:val="24"/>
        </w:rPr>
        <w:t>.</w:t>
      </w:r>
      <w:r w:rsidR="00752A40">
        <w:rPr>
          <w:sz w:val="24"/>
          <w:szCs w:val="24"/>
        </w:rPr>
        <w:t xml:space="preserve"> I was aware that asking students to keep diary entries over the course of the PBL project would not be wholly welcomed by most students. However, a small number of students did state that completion of a diary entry for each PBL tutorial assisted them in gaining a better understanding of the reasons behind the introduction of a problem-based collaborative unit into the module. Unsurprisingly, over the course of the process most student diaries became repetitive in structure from tutorial to tutorial and I found only very f</w:t>
      </w:r>
      <w:r w:rsidR="000F7A95">
        <w:rPr>
          <w:sz w:val="24"/>
          <w:szCs w:val="24"/>
        </w:rPr>
        <w:t xml:space="preserve">ew of the entries had had some time and thought put into them by (usually) the most diligent students in the cohort. </w:t>
      </w:r>
      <w:r w:rsidR="00462CFA">
        <w:rPr>
          <w:sz w:val="24"/>
          <w:szCs w:val="24"/>
        </w:rPr>
        <w:t xml:space="preserve">  </w:t>
      </w:r>
      <w:r w:rsidR="008A4262">
        <w:rPr>
          <w:sz w:val="24"/>
          <w:szCs w:val="24"/>
        </w:rPr>
        <w:t xml:space="preserve">  </w:t>
      </w:r>
      <w:r w:rsidR="00E55386" w:rsidRPr="00E55386">
        <w:rPr>
          <w:sz w:val="24"/>
          <w:szCs w:val="24"/>
        </w:rPr>
        <w:t xml:space="preserve"> </w:t>
      </w:r>
    </w:p>
    <w:p w14:paraId="63F532A8" w14:textId="77777777" w:rsidR="003E512E" w:rsidRPr="00E55386" w:rsidRDefault="00CB4CF1" w:rsidP="003E512E">
      <w:pPr>
        <w:pStyle w:val="Heading5"/>
      </w:pPr>
      <w:r>
        <w:t>Initial</w:t>
      </w:r>
      <w:r w:rsidR="003E512E">
        <w:t xml:space="preserve"> Attitudes </w:t>
      </w:r>
      <w:r>
        <w:t>&amp; Struggles with</w:t>
      </w:r>
      <w:r w:rsidR="003E512E">
        <w:t xml:space="preserve"> PBL</w:t>
      </w:r>
    </w:p>
    <w:p w14:paraId="50A5525D" w14:textId="77777777" w:rsidR="002730A0" w:rsidRDefault="008275D6">
      <w:r>
        <w:tab/>
      </w:r>
    </w:p>
    <w:p w14:paraId="715592DF" w14:textId="77777777" w:rsidR="003E512E" w:rsidRDefault="003E512E" w:rsidP="003E512E">
      <w:pPr>
        <w:spacing w:line="360" w:lineRule="auto"/>
        <w:rPr>
          <w:sz w:val="24"/>
          <w:szCs w:val="24"/>
        </w:rPr>
      </w:pPr>
      <w:r>
        <w:tab/>
      </w:r>
      <w:r>
        <w:rPr>
          <w:sz w:val="24"/>
          <w:szCs w:val="24"/>
        </w:rPr>
        <w:t xml:space="preserve">The initial feelings of </w:t>
      </w:r>
      <w:r w:rsidR="00CB4CF1">
        <w:rPr>
          <w:sz w:val="24"/>
          <w:szCs w:val="24"/>
        </w:rPr>
        <w:t>participants</w:t>
      </w:r>
      <w:r>
        <w:rPr>
          <w:sz w:val="24"/>
          <w:szCs w:val="24"/>
        </w:rPr>
        <w:t xml:space="preserve"> at the outset of this project were </w:t>
      </w:r>
      <w:r w:rsidR="00CB4CF1">
        <w:rPr>
          <w:sz w:val="24"/>
          <w:szCs w:val="24"/>
        </w:rPr>
        <w:t>very mixed</w:t>
      </w:r>
      <w:r>
        <w:rPr>
          <w:sz w:val="24"/>
          <w:szCs w:val="24"/>
        </w:rPr>
        <w:t xml:space="preserve"> towards PBL</w:t>
      </w:r>
      <w:r w:rsidR="00CB4CF1">
        <w:rPr>
          <w:sz w:val="24"/>
          <w:szCs w:val="24"/>
        </w:rPr>
        <w:t>, some being very positive whilst others quite negative</w:t>
      </w:r>
      <w:r>
        <w:rPr>
          <w:sz w:val="24"/>
          <w:szCs w:val="24"/>
        </w:rPr>
        <w:t xml:space="preserve">; the rationale for using PBL was understood by them and they looked forward to working together in groups to best apply their previous knowledge </w:t>
      </w:r>
      <w:r w:rsidR="00B64F50">
        <w:rPr>
          <w:sz w:val="24"/>
          <w:szCs w:val="24"/>
        </w:rPr>
        <w:t xml:space="preserve">and skills with their peers. As discussed in the literature review above, a new second level Mathematics syllabus, Project Maths, has been introduced in Ireland in recent years. This revised syllabus involved changes to what students learn in mathematics, how they learn it and </w:t>
      </w:r>
      <w:r w:rsidR="007E3579">
        <w:rPr>
          <w:sz w:val="24"/>
          <w:szCs w:val="24"/>
        </w:rPr>
        <w:t>the assessment methods used</w:t>
      </w:r>
      <w:r w:rsidR="00B64F50">
        <w:rPr>
          <w:sz w:val="24"/>
          <w:szCs w:val="24"/>
        </w:rPr>
        <w:t xml:space="preserve">. One of the purported aims of Project Maths is a focus on the ‘development of students’ problem solving skills’ and so it came as a surprise to me that only one </w:t>
      </w:r>
      <w:r w:rsidR="00CB4CF1">
        <w:rPr>
          <w:sz w:val="24"/>
          <w:szCs w:val="24"/>
        </w:rPr>
        <w:t xml:space="preserve">participant </w:t>
      </w:r>
      <w:r w:rsidR="00B64F50">
        <w:rPr>
          <w:sz w:val="24"/>
          <w:szCs w:val="24"/>
        </w:rPr>
        <w:t xml:space="preserve"> in this </w:t>
      </w:r>
      <w:r w:rsidR="00CB4CF1">
        <w:rPr>
          <w:sz w:val="24"/>
          <w:szCs w:val="24"/>
        </w:rPr>
        <w:t>cohort</w:t>
      </w:r>
      <w:r w:rsidR="00B64F50">
        <w:rPr>
          <w:sz w:val="24"/>
          <w:szCs w:val="24"/>
        </w:rPr>
        <w:t xml:space="preserve"> had prior knowledge of learning in this way. It would have been my understanding the majority </w:t>
      </w:r>
      <w:r w:rsidR="00B64F50">
        <w:rPr>
          <w:sz w:val="24"/>
          <w:szCs w:val="24"/>
        </w:rPr>
        <w:lastRenderedPageBreak/>
        <w:t xml:space="preserve">of these incoming first year students would have at least some experience of working together in groups to solve mathematical problems related to everyday life. </w:t>
      </w:r>
    </w:p>
    <w:p w14:paraId="7AF07416" w14:textId="77777777" w:rsidR="004942A9" w:rsidRDefault="004942A9" w:rsidP="004942A9">
      <w:pPr>
        <w:spacing w:line="360" w:lineRule="auto"/>
        <w:rPr>
          <w:sz w:val="24"/>
          <w:szCs w:val="24"/>
        </w:rPr>
      </w:pPr>
      <w:r>
        <w:rPr>
          <w:sz w:val="24"/>
          <w:szCs w:val="24"/>
        </w:rPr>
        <w:tab/>
        <w:t xml:space="preserve">Despite a considerable effort on my part to ensure that </w:t>
      </w:r>
      <w:r w:rsidR="00CB4CF1">
        <w:rPr>
          <w:sz w:val="24"/>
          <w:szCs w:val="24"/>
        </w:rPr>
        <w:t>participants</w:t>
      </w:r>
      <w:r>
        <w:rPr>
          <w:sz w:val="24"/>
          <w:szCs w:val="24"/>
        </w:rPr>
        <w:t xml:space="preserve"> were well guided and understood how best to proceed with the problem-based activities, diary entries suggest that many </w:t>
      </w:r>
      <w:r w:rsidR="00CB4CF1">
        <w:rPr>
          <w:sz w:val="24"/>
          <w:szCs w:val="24"/>
        </w:rPr>
        <w:t>participants</w:t>
      </w:r>
      <w:r>
        <w:rPr>
          <w:sz w:val="24"/>
          <w:szCs w:val="24"/>
        </w:rPr>
        <w:t xml:space="preserve"> initially found it quite difficult to </w:t>
      </w:r>
      <w:r w:rsidR="00EC437F">
        <w:rPr>
          <w:sz w:val="24"/>
          <w:szCs w:val="24"/>
        </w:rPr>
        <w:t xml:space="preserve">manage some aspects of the process. </w:t>
      </w:r>
      <w:r>
        <w:rPr>
          <w:sz w:val="24"/>
          <w:szCs w:val="24"/>
        </w:rPr>
        <w:t xml:space="preserve">An interesting point worth noting is that despite the diversity of skills and mathematical knowledge at the start of the term, the majority of </w:t>
      </w:r>
      <w:r w:rsidR="00CB4CF1">
        <w:rPr>
          <w:sz w:val="24"/>
          <w:szCs w:val="24"/>
        </w:rPr>
        <w:t>participants</w:t>
      </w:r>
      <w:r>
        <w:rPr>
          <w:sz w:val="24"/>
          <w:szCs w:val="24"/>
        </w:rPr>
        <w:t xml:space="preserve"> recorded feeling that they struggled with the PBL process at the beginning even though the areas of perceived difficulty were varied. The major areas of concern were: </w:t>
      </w:r>
    </w:p>
    <w:p w14:paraId="75A27297" w14:textId="77777777" w:rsidR="004942A9" w:rsidRDefault="0054735A" w:rsidP="0054735A">
      <w:pPr>
        <w:pStyle w:val="ListParagraph"/>
        <w:numPr>
          <w:ilvl w:val="0"/>
          <w:numId w:val="32"/>
        </w:numPr>
        <w:spacing w:line="360" w:lineRule="auto"/>
        <w:rPr>
          <w:sz w:val="24"/>
          <w:szCs w:val="24"/>
        </w:rPr>
      </w:pPr>
      <w:r>
        <w:rPr>
          <w:sz w:val="24"/>
          <w:szCs w:val="24"/>
        </w:rPr>
        <w:t xml:space="preserve">Being unsure about how to proceed to answer a question without familiar learning aids such as lecture notes, hand-outs and reading lists. </w:t>
      </w:r>
    </w:p>
    <w:p w14:paraId="7412FBC5" w14:textId="77777777" w:rsidR="0054735A" w:rsidRDefault="009373CE" w:rsidP="0054735A">
      <w:pPr>
        <w:pStyle w:val="ListParagraph"/>
        <w:numPr>
          <w:ilvl w:val="0"/>
          <w:numId w:val="32"/>
        </w:numPr>
        <w:spacing w:line="360" w:lineRule="auto"/>
        <w:rPr>
          <w:sz w:val="24"/>
          <w:szCs w:val="24"/>
        </w:rPr>
      </w:pPr>
      <w:r>
        <w:rPr>
          <w:sz w:val="24"/>
          <w:szCs w:val="24"/>
        </w:rPr>
        <w:t xml:space="preserve">Fear about having a responsibility for acquiring appropriate information to share with their group. </w:t>
      </w:r>
    </w:p>
    <w:p w14:paraId="1751AA95" w14:textId="77777777" w:rsidR="009373CE" w:rsidRDefault="009373CE" w:rsidP="0054735A">
      <w:pPr>
        <w:pStyle w:val="ListParagraph"/>
        <w:numPr>
          <w:ilvl w:val="0"/>
          <w:numId w:val="32"/>
        </w:numPr>
        <w:spacing w:line="360" w:lineRule="auto"/>
        <w:rPr>
          <w:sz w:val="24"/>
          <w:szCs w:val="24"/>
        </w:rPr>
      </w:pPr>
      <w:r>
        <w:rPr>
          <w:sz w:val="24"/>
          <w:szCs w:val="24"/>
        </w:rPr>
        <w:t>A dislike of a change in my role in the learning process from that of class tutor to that of facilitator.</w:t>
      </w:r>
    </w:p>
    <w:p w14:paraId="3309CCE7" w14:textId="77777777" w:rsidR="009373CE" w:rsidRDefault="009373CE" w:rsidP="0054735A">
      <w:pPr>
        <w:pStyle w:val="ListParagraph"/>
        <w:numPr>
          <w:ilvl w:val="0"/>
          <w:numId w:val="32"/>
        </w:numPr>
        <w:spacing w:line="360" w:lineRule="auto"/>
        <w:rPr>
          <w:sz w:val="24"/>
          <w:szCs w:val="24"/>
        </w:rPr>
      </w:pPr>
      <w:r>
        <w:rPr>
          <w:sz w:val="24"/>
          <w:szCs w:val="24"/>
        </w:rPr>
        <w:t xml:space="preserve">Anxiety about increased possibility for interpersonal conflict with their peers due to the energetic group work inherent in PBL. </w:t>
      </w:r>
    </w:p>
    <w:p w14:paraId="1A068B4B" w14:textId="77777777" w:rsidR="009373CE" w:rsidRDefault="009373CE" w:rsidP="00CB4CF1">
      <w:pPr>
        <w:spacing w:line="360" w:lineRule="auto"/>
        <w:ind w:firstLine="360"/>
        <w:rPr>
          <w:sz w:val="24"/>
          <w:szCs w:val="24"/>
        </w:rPr>
      </w:pPr>
      <w:r>
        <w:rPr>
          <w:sz w:val="24"/>
          <w:szCs w:val="24"/>
        </w:rPr>
        <w:t xml:space="preserve">Of particular concern among many </w:t>
      </w:r>
      <w:r w:rsidR="00CB4CF1">
        <w:rPr>
          <w:sz w:val="24"/>
          <w:szCs w:val="24"/>
        </w:rPr>
        <w:t>participants</w:t>
      </w:r>
      <w:r>
        <w:rPr>
          <w:sz w:val="24"/>
          <w:szCs w:val="24"/>
        </w:rPr>
        <w:t xml:space="preserve"> was the feeling of responsi</w:t>
      </w:r>
      <w:r w:rsidR="006662AE">
        <w:rPr>
          <w:sz w:val="24"/>
          <w:szCs w:val="24"/>
        </w:rPr>
        <w:t>bility they felt for their peer</w:t>
      </w:r>
      <w:r>
        <w:rPr>
          <w:sz w:val="24"/>
          <w:szCs w:val="24"/>
        </w:rPr>
        <w:t>s</w:t>
      </w:r>
      <w:r w:rsidR="006662AE">
        <w:rPr>
          <w:sz w:val="24"/>
          <w:szCs w:val="24"/>
        </w:rPr>
        <w:t>’</w:t>
      </w:r>
      <w:r>
        <w:rPr>
          <w:sz w:val="24"/>
          <w:szCs w:val="24"/>
        </w:rPr>
        <w:t xml:space="preserve"> learning. The problem used in the PBL tutorials </w:t>
      </w:r>
      <w:r w:rsidR="00666A0E">
        <w:rPr>
          <w:sz w:val="24"/>
          <w:szCs w:val="24"/>
        </w:rPr>
        <w:t xml:space="preserve">(Appendix 5) </w:t>
      </w:r>
      <w:r>
        <w:rPr>
          <w:sz w:val="24"/>
          <w:szCs w:val="24"/>
        </w:rPr>
        <w:t xml:space="preserve">was structured in such a way that each person </w:t>
      </w:r>
      <w:r w:rsidR="005E54F1">
        <w:rPr>
          <w:sz w:val="24"/>
          <w:szCs w:val="24"/>
        </w:rPr>
        <w:t xml:space="preserve">within the group </w:t>
      </w:r>
      <w:r>
        <w:rPr>
          <w:sz w:val="24"/>
          <w:szCs w:val="24"/>
        </w:rPr>
        <w:t xml:space="preserve">had a particular role to play in retrieving information applicable to the </w:t>
      </w:r>
      <w:r w:rsidR="005E54F1">
        <w:rPr>
          <w:sz w:val="24"/>
          <w:szCs w:val="24"/>
        </w:rPr>
        <w:t>topic of study</w:t>
      </w:r>
      <w:r>
        <w:rPr>
          <w:sz w:val="24"/>
          <w:szCs w:val="24"/>
        </w:rPr>
        <w:t xml:space="preserve"> an</w:t>
      </w:r>
      <w:r w:rsidR="005E54F1">
        <w:rPr>
          <w:sz w:val="24"/>
          <w:szCs w:val="24"/>
        </w:rPr>
        <w:t>d bringing it back to their peers, for many this caused nervousness and apprehension:</w:t>
      </w:r>
    </w:p>
    <w:p w14:paraId="081A79C4" w14:textId="77777777" w:rsidR="005F32EC" w:rsidRDefault="005E54F1" w:rsidP="00A2297E">
      <w:pPr>
        <w:spacing w:line="240" w:lineRule="auto"/>
        <w:ind w:left="720"/>
        <w:rPr>
          <w:i/>
          <w:sz w:val="24"/>
          <w:szCs w:val="24"/>
        </w:rPr>
      </w:pPr>
      <w:r>
        <w:rPr>
          <w:i/>
          <w:sz w:val="24"/>
          <w:szCs w:val="24"/>
        </w:rPr>
        <w:t>“I had to think of all the factors that affected the car as it was in constant motion but I wasn’t sure if I got the best answers”.</w:t>
      </w:r>
    </w:p>
    <w:p w14:paraId="7ABE0C8C" w14:textId="77777777" w:rsidR="00A2297E" w:rsidRPr="00A2297E" w:rsidRDefault="00A2297E" w:rsidP="00A2297E">
      <w:pPr>
        <w:spacing w:line="240" w:lineRule="auto"/>
        <w:ind w:left="720"/>
        <w:rPr>
          <w:i/>
          <w:sz w:val="24"/>
          <w:szCs w:val="24"/>
        </w:rPr>
      </w:pPr>
    </w:p>
    <w:p w14:paraId="67F44779" w14:textId="77777777" w:rsidR="005E54F1" w:rsidRDefault="0066525D" w:rsidP="005F32EC">
      <w:pPr>
        <w:spacing w:line="360" w:lineRule="auto"/>
        <w:ind w:firstLine="720"/>
        <w:rPr>
          <w:sz w:val="24"/>
          <w:szCs w:val="24"/>
        </w:rPr>
      </w:pPr>
      <w:r>
        <w:rPr>
          <w:sz w:val="24"/>
          <w:szCs w:val="24"/>
        </w:rPr>
        <w:t xml:space="preserve">Connected to this was the issue about how to ascertain if they had the right information (or ‘best’ information as many of the </w:t>
      </w:r>
      <w:r w:rsidR="00CB4CF1">
        <w:rPr>
          <w:sz w:val="24"/>
          <w:szCs w:val="24"/>
        </w:rPr>
        <w:t>participants</w:t>
      </w:r>
      <w:r>
        <w:rPr>
          <w:sz w:val="24"/>
          <w:szCs w:val="24"/>
        </w:rPr>
        <w:t xml:space="preserve"> wrote). In the past they had relied on lecture notes and reading lists to </w:t>
      </w:r>
      <w:r w:rsidR="00374782">
        <w:rPr>
          <w:sz w:val="24"/>
          <w:szCs w:val="24"/>
        </w:rPr>
        <w:t>find</w:t>
      </w:r>
      <w:r>
        <w:rPr>
          <w:sz w:val="24"/>
          <w:szCs w:val="24"/>
        </w:rPr>
        <w:t xml:space="preserve"> their information whereas this was not an option in the PBL tutorials:</w:t>
      </w:r>
    </w:p>
    <w:p w14:paraId="2166ED76" w14:textId="77777777" w:rsidR="0066525D" w:rsidRDefault="0066525D" w:rsidP="000A562F">
      <w:pPr>
        <w:spacing w:line="240" w:lineRule="auto"/>
        <w:ind w:left="720"/>
        <w:rPr>
          <w:i/>
          <w:sz w:val="24"/>
          <w:szCs w:val="24"/>
        </w:rPr>
      </w:pPr>
      <w:r>
        <w:rPr>
          <w:i/>
          <w:sz w:val="24"/>
          <w:szCs w:val="24"/>
        </w:rPr>
        <w:lastRenderedPageBreak/>
        <w:t>“</w:t>
      </w:r>
      <w:r w:rsidR="000A562F">
        <w:rPr>
          <w:i/>
          <w:sz w:val="24"/>
          <w:szCs w:val="24"/>
        </w:rPr>
        <w:t>I found a lot of bias on the internet about information regarding air. I eventually found more reliable sources to get information from</w:t>
      </w:r>
      <w:r>
        <w:rPr>
          <w:i/>
          <w:sz w:val="24"/>
          <w:szCs w:val="24"/>
        </w:rPr>
        <w:t>”.</w:t>
      </w:r>
    </w:p>
    <w:p w14:paraId="04B08F0E" w14:textId="77777777" w:rsidR="000B3A7F" w:rsidRDefault="000B3A7F" w:rsidP="000A562F">
      <w:pPr>
        <w:spacing w:line="240" w:lineRule="auto"/>
        <w:ind w:left="720"/>
        <w:rPr>
          <w:sz w:val="24"/>
          <w:szCs w:val="24"/>
        </w:rPr>
      </w:pPr>
    </w:p>
    <w:p w14:paraId="046CAEA2" w14:textId="77777777" w:rsidR="000B3A7F" w:rsidRDefault="004E759E" w:rsidP="004E759E">
      <w:pPr>
        <w:spacing w:line="360" w:lineRule="auto"/>
        <w:ind w:firstLine="720"/>
        <w:rPr>
          <w:sz w:val="24"/>
          <w:szCs w:val="24"/>
        </w:rPr>
      </w:pPr>
      <w:r>
        <w:rPr>
          <w:sz w:val="24"/>
          <w:szCs w:val="24"/>
        </w:rPr>
        <w:t>Locating all the relevant material needed to give full answers to the questions seemed to cause further concern:</w:t>
      </w:r>
    </w:p>
    <w:p w14:paraId="58742636" w14:textId="77777777" w:rsidR="000A562F" w:rsidRDefault="004E759E" w:rsidP="009E1975">
      <w:pPr>
        <w:spacing w:line="240" w:lineRule="auto"/>
        <w:ind w:left="720"/>
        <w:rPr>
          <w:i/>
          <w:sz w:val="24"/>
          <w:szCs w:val="24"/>
        </w:rPr>
      </w:pPr>
      <w:r>
        <w:rPr>
          <w:i/>
          <w:sz w:val="24"/>
          <w:szCs w:val="24"/>
        </w:rPr>
        <w:t>“…as I was often worried that I was missing something in my part of the answer which meant that we wouldn’t be able to answer the overall question.</w:t>
      </w:r>
    </w:p>
    <w:p w14:paraId="7AEAC9A5" w14:textId="77777777" w:rsidR="00A2297E" w:rsidRDefault="00A2297E" w:rsidP="009E1975">
      <w:pPr>
        <w:spacing w:line="240" w:lineRule="auto"/>
        <w:ind w:left="720"/>
        <w:rPr>
          <w:i/>
          <w:sz w:val="24"/>
          <w:szCs w:val="24"/>
        </w:rPr>
      </w:pPr>
    </w:p>
    <w:p w14:paraId="1C46AB97" w14:textId="77777777" w:rsidR="009E1975" w:rsidRDefault="00960640" w:rsidP="004B356F">
      <w:pPr>
        <w:spacing w:line="360" w:lineRule="auto"/>
        <w:ind w:firstLine="720"/>
        <w:rPr>
          <w:sz w:val="24"/>
          <w:szCs w:val="24"/>
        </w:rPr>
      </w:pPr>
      <w:r>
        <w:rPr>
          <w:sz w:val="24"/>
          <w:szCs w:val="24"/>
        </w:rPr>
        <w:t xml:space="preserve">The reassurance that </w:t>
      </w:r>
      <w:r w:rsidR="00CB4CF1">
        <w:rPr>
          <w:sz w:val="24"/>
          <w:szCs w:val="24"/>
        </w:rPr>
        <w:t>participants</w:t>
      </w:r>
      <w:r>
        <w:rPr>
          <w:sz w:val="24"/>
          <w:szCs w:val="24"/>
        </w:rPr>
        <w:t xml:space="preserve"> were given by a lecturer giving them the ‘correct’ answer at the end of a class was also something that </w:t>
      </w:r>
      <w:r w:rsidR="00CB4CF1">
        <w:rPr>
          <w:sz w:val="24"/>
          <w:szCs w:val="24"/>
        </w:rPr>
        <w:t>participants</w:t>
      </w:r>
      <w:r>
        <w:rPr>
          <w:sz w:val="24"/>
          <w:szCs w:val="24"/>
        </w:rPr>
        <w:t xml:space="preserve"> missed during the initial PBL tutorials.</w:t>
      </w:r>
    </w:p>
    <w:p w14:paraId="5E318204" w14:textId="77777777" w:rsidR="00960640" w:rsidRDefault="00960640" w:rsidP="004B356F">
      <w:pPr>
        <w:spacing w:line="240" w:lineRule="auto"/>
        <w:ind w:left="720"/>
        <w:rPr>
          <w:i/>
          <w:sz w:val="24"/>
          <w:szCs w:val="24"/>
        </w:rPr>
      </w:pPr>
      <w:r>
        <w:rPr>
          <w:i/>
          <w:sz w:val="24"/>
          <w:szCs w:val="24"/>
        </w:rPr>
        <w:t>“It was a bit difficult to answer some of the questions because they were fairly open-ended”.</w:t>
      </w:r>
    </w:p>
    <w:p w14:paraId="2C55BC34" w14:textId="77777777" w:rsidR="00A2297E" w:rsidRDefault="00A2297E" w:rsidP="004B356F">
      <w:pPr>
        <w:spacing w:line="360" w:lineRule="auto"/>
        <w:ind w:firstLine="720"/>
        <w:rPr>
          <w:sz w:val="24"/>
          <w:szCs w:val="24"/>
        </w:rPr>
      </w:pPr>
    </w:p>
    <w:p w14:paraId="7021EE2E" w14:textId="77777777" w:rsidR="00960640" w:rsidRDefault="004B356F" w:rsidP="004B356F">
      <w:pPr>
        <w:spacing w:line="360" w:lineRule="auto"/>
        <w:ind w:firstLine="720"/>
        <w:rPr>
          <w:sz w:val="24"/>
          <w:szCs w:val="24"/>
        </w:rPr>
      </w:pPr>
      <w:r>
        <w:rPr>
          <w:sz w:val="24"/>
          <w:szCs w:val="24"/>
        </w:rPr>
        <w:t xml:space="preserve">As is well documented in the literature, one of the key components in the PBL process is that of the role of the facilitator.  Whilst the research suggests that this role is of huge importance in order to increase engagement with the material and learner autonomy, for </w:t>
      </w:r>
      <w:r w:rsidR="00CB4CF1">
        <w:rPr>
          <w:sz w:val="24"/>
          <w:szCs w:val="24"/>
        </w:rPr>
        <w:t>participants</w:t>
      </w:r>
      <w:r>
        <w:rPr>
          <w:sz w:val="24"/>
          <w:szCs w:val="24"/>
        </w:rPr>
        <w:t xml:space="preserve"> involved in this study it was also a cause of anxiety as they struggled with the tutor not taking a more controlling approach to the session. </w:t>
      </w:r>
    </w:p>
    <w:p w14:paraId="60BB4C00" w14:textId="77777777" w:rsidR="004B356F" w:rsidRDefault="004B356F" w:rsidP="004B356F">
      <w:pPr>
        <w:spacing w:line="240" w:lineRule="auto"/>
        <w:ind w:left="720"/>
        <w:rPr>
          <w:i/>
          <w:sz w:val="24"/>
          <w:szCs w:val="24"/>
        </w:rPr>
      </w:pPr>
      <w:r>
        <w:rPr>
          <w:i/>
          <w:sz w:val="24"/>
          <w:szCs w:val="24"/>
        </w:rPr>
        <w:t>“We all worked hard to answer the questions even though there was not too much input from the tutor”.</w:t>
      </w:r>
    </w:p>
    <w:p w14:paraId="0C5F8E6B" w14:textId="77777777" w:rsidR="001E631A" w:rsidRDefault="001E631A" w:rsidP="001E631A">
      <w:pPr>
        <w:spacing w:line="240" w:lineRule="auto"/>
        <w:rPr>
          <w:sz w:val="24"/>
          <w:szCs w:val="24"/>
        </w:rPr>
      </w:pPr>
    </w:p>
    <w:p w14:paraId="48E7605C" w14:textId="77777777" w:rsidR="001E631A" w:rsidRDefault="001E631A" w:rsidP="001E631A">
      <w:pPr>
        <w:spacing w:line="360" w:lineRule="auto"/>
        <w:ind w:firstLine="720"/>
        <w:rPr>
          <w:sz w:val="24"/>
          <w:szCs w:val="24"/>
        </w:rPr>
      </w:pPr>
      <w:r>
        <w:rPr>
          <w:sz w:val="24"/>
          <w:szCs w:val="24"/>
        </w:rPr>
        <w:t>The early tutorials in particular led to a range of negative emotions.</w:t>
      </w:r>
      <w:r w:rsidR="00EE3CC2">
        <w:rPr>
          <w:sz w:val="24"/>
          <w:szCs w:val="24"/>
        </w:rPr>
        <w:t xml:space="preserve"> Of particular note was how and where </w:t>
      </w:r>
      <w:r w:rsidR="00CB4CF1">
        <w:rPr>
          <w:sz w:val="24"/>
          <w:szCs w:val="24"/>
        </w:rPr>
        <w:t>participants</w:t>
      </w:r>
      <w:r>
        <w:rPr>
          <w:sz w:val="24"/>
          <w:szCs w:val="24"/>
        </w:rPr>
        <w:t xml:space="preserve"> shared their information with their peers and also annoyance caused by part or non-participation of some members within the group. </w:t>
      </w:r>
    </w:p>
    <w:p w14:paraId="6F6879D1" w14:textId="77777777" w:rsidR="00FA1B96" w:rsidRDefault="00FA1B96" w:rsidP="00EE3CC2">
      <w:pPr>
        <w:spacing w:line="240" w:lineRule="auto"/>
        <w:ind w:left="720"/>
        <w:rPr>
          <w:i/>
          <w:sz w:val="24"/>
          <w:szCs w:val="24"/>
        </w:rPr>
      </w:pPr>
      <w:r>
        <w:rPr>
          <w:i/>
          <w:sz w:val="24"/>
          <w:szCs w:val="24"/>
        </w:rPr>
        <w:t>“</w:t>
      </w:r>
      <w:r w:rsidR="00EE3CC2">
        <w:rPr>
          <w:i/>
          <w:sz w:val="24"/>
          <w:szCs w:val="24"/>
        </w:rPr>
        <w:t xml:space="preserve">It was hard (sharing information) because we had to meet up outside of class time and it was hard to get everyone together at the same time. We all arranged to meet in </w:t>
      </w:r>
      <w:r w:rsidR="00E81F3B">
        <w:rPr>
          <w:i/>
          <w:sz w:val="24"/>
          <w:szCs w:val="24"/>
        </w:rPr>
        <w:t>Sean</w:t>
      </w:r>
      <w:r w:rsidR="00EE3CC2">
        <w:rPr>
          <w:i/>
          <w:sz w:val="24"/>
          <w:szCs w:val="24"/>
        </w:rPr>
        <w:t>’s</w:t>
      </w:r>
      <w:r w:rsidR="00E81F3B">
        <w:rPr>
          <w:i/>
          <w:sz w:val="24"/>
          <w:szCs w:val="24"/>
        </w:rPr>
        <w:t xml:space="preserve"> [pseudonym]</w:t>
      </w:r>
      <w:r w:rsidR="00EE3CC2">
        <w:rPr>
          <w:i/>
          <w:sz w:val="24"/>
          <w:szCs w:val="24"/>
        </w:rPr>
        <w:t xml:space="preserve"> house and once we all got there and got started it all came together much quicker and easier than I thought it would”.</w:t>
      </w:r>
    </w:p>
    <w:p w14:paraId="1616434F" w14:textId="77777777" w:rsidR="00EE3CC2" w:rsidRDefault="00EE3CC2" w:rsidP="00EE3CC2">
      <w:pPr>
        <w:spacing w:line="360" w:lineRule="auto"/>
        <w:rPr>
          <w:sz w:val="24"/>
          <w:szCs w:val="24"/>
        </w:rPr>
      </w:pPr>
    </w:p>
    <w:p w14:paraId="6F20F541" w14:textId="77777777" w:rsidR="00EE3CC2" w:rsidRDefault="00EE3CC2" w:rsidP="00EE3CC2">
      <w:pPr>
        <w:spacing w:line="360" w:lineRule="auto"/>
        <w:ind w:firstLine="720"/>
        <w:rPr>
          <w:sz w:val="24"/>
          <w:szCs w:val="24"/>
        </w:rPr>
      </w:pPr>
      <w:r>
        <w:rPr>
          <w:sz w:val="24"/>
          <w:szCs w:val="24"/>
        </w:rPr>
        <w:lastRenderedPageBreak/>
        <w:t xml:space="preserve">The way of learning in the PBL process led </w:t>
      </w:r>
      <w:r w:rsidR="0027609E">
        <w:rPr>
          <w:sz w:val="24"/>
          <w:szCs w:val="24"/>
        </w:rPr>
        <w:t>participants</w:t>
      </w:r>
      <w:r>
        <w:rPr>
          <w:sz w:val="24"/>
          <w:szCs w:val="24"/>
        </w:rPr>
        <w:t xml:space="preserve"> to gain an understanding of skills which they had not used before but knew would be of use to them in future. For example, one </w:t>
      </w:r>
      <w:r w:rsidR="0027609E">
        <w:rPr>
          <w:sz w:val="24"/>
          <w:szCs w:val="24"/>
        </w:rPr>
        <w:t>participant</w:t>
      </w:r>
      <w:r>
        <w:rPr>
          <w:sz w:val="24"/>
          <w:szCs w:val="24"/>
        </w:rPr>
        <w:t xml:space="preserve"> wrote about </w:t>
      </w:r>
      <w:r w:rsidR="005B6FDB">
        <w:rPr>
          <w:sz w:val="24"/>
          <w:szCs w:val="24"/>
        </w:rPr>
        <w:t xml:space="preserve">how </w:t>
      </w:r>
      <w:r>
        <w:rPr>
          <w:sz w:val="24"/>
          <w:szCs w:val="24"/>
        </w:rPr>
        <w:t>they had never truly understood the importance of prioritising some parts of a problem over others before but now could appreciate it and see how it would be of huge importance to them in their working lives.</w:t>
      </w:r>
    </w:p>
    <w:p w14:paraId="5E6DAA5C" w14:textId="77777777" w:rsidR="00EE3CC2" w:rsidRDefault="00EE3CC2" w:rsidP="00D74463">
      <w:pPr>
        <w:spacing w:line="240" w:lineRule="auto"/>
        <w:ind w:left="720"/>
        <w:rPr>
          <w:i/>
          <w:sz w:val="24"/>
          <w:szCs w:val="24"/>
        </w:rPr>
      </w:pPr>
      <w:r>
        <w:rPr>
          <w:i/>
          <w:sz w:val="24"/>
          <w:szCs w:val="24"/>
        </w:rPr>
        <w:t xml:space="preserve">“At the beginning we were all just answering all parts of the question but after a few tutorials we came to see that it made much more sense to split up the question and to give each person a part to answer. Then we could meet up again and each person would </w:t>
      </w:r>
      <w:r w:rsidR="00D74463">
        <w:rPr>
          <w:i/>
          <w:sz w:val="24"/>
          <w:szCs w:val="24"/>
        </w:rPr>
        <w:t>give their input from their part and so we could get a much more detailed and informed solution than we would have done if we’d just done it all on our own</w:t>
      </w:r>
      <w:r w:rsidR="00CB4CF1">
        <w:rPr>
          <w:i/>
          <w:sz w:val="24"/>
          <w:szCs w:val="24"/>
        </w:rPr>
        <w:t>. I’d say this is something that I’d be able to discuss in an interview for a job in the future</w:t>
      </w:r>
      <w:r w:rsidR="00D74463">
        <w:rPr>
          <w:i/>
          <w:sz w:val="24"/>
          <w:szCs w:val="24"/>
        </w:rPr>
        <w:t>”.</w:t>
      </w:r>
    </w:p>
    <w:p w14:paraId="302D6D0E" w14:textId="77777777" w:rsidR="00DE039D" w:rsidRDefault="00DE039D" w:rsidP="00D74463">
      <w:pPr>
        <w:spacing w:line="240" w:lineRule="auto"/>
        <w:ind w:left="720"/>
        <w:rPr>
          <w:sz w:val="24"/>
          <w:szCs w:val="24"/>
        </w:rPr>
      </w:pPr>
    </w:p>
    <w:p w14:paraId="59BD7F90" w14:textId="77777777" w:rsidR="00DE039D" w:rsidRDefault="00DE039D" w:rsidP="00DE039D">
      <w:pPr>
        <w:spacing w:line="360" w:lineRule="auto"/>
        <w:ind w:firstLine="720"/>
        <w:rPr>
          <w:sz w:val="24"/>
          <w:szCs w:val="24"/>
        </w:rPr>
      </w:pPr>
      <w:r>
        <w:rPr>
          <w:sz w:val="24"/>
          <w:szCs w:val="24"/>
        </w:rPr>
        <w:t xml:space="preserve">As outlined above, </w:t>
      </w:r>
      <w:r w:rsidR="0027609E">
        <w:rPr>
          <w:sz w:val="24"/>
          <w:szCs w:val="24"/>
        </w:rPr>
        <w:t>participants</w:t>
      </w:r>
      <w:r>
        <w:rPr>
          <w:sz w:val="24"/>
          <w:szCs w:val="24"/>
        </w:rPr>
        <w:t xml:space="preserve"> were given the option of choosing their own groups for the PBL tutorials and this occurred early in the semester when </w:t>
      </w:r>
      <w:r w:rsidR="0027609E">
        <w:rPr>
          <w:sz w:val="24"/>
          <w:szCs w:val="24"/>
        </w:rPr>
        <w:t>participants</w:t>
      </w:r>
      <w:r>
        <w:rPr>
          <w:sz w:val="24"/>
          <w:szCs w:val="24"/>
        </w:rPr>
        <w:t xml:space="preserve"> were still just beginning to make friends and getting to know each other. For most groups, the PBL tutorials were a positive experience in that </w:t>
      </w:r>
      <w:r w:rsidR="00FC0C78">
        <w:rPr>
          <w:sz w:val="24"/>
          <w:szCs w:val="24"/>
        </w:rPr>
        <w:t>they</w:t>
      </w:r>
      <w:r>
        <w:rPr>
          <w:sz w:val="24"/>
          <w:szCs w:val="24"/>
        </w:rPr>
        <w:t xml:space="preserve"> helped them to bond with their peers within a group setting and make friends,  but for some it led to much interpersonal conflict and clashing of personalities. For these </w:t>
      </w:r>
      <w:r w:rsidR="0027609E">
        <w:rPr>
          <w:sz w:val="24"/>
          <w:szCs w:val="24"/>
        </w:rPr>
        <w:t>participants</w:t>
      </w:r>
      <w:r>
        <w:rPr>
          <w:sz w:val="24"/>
          <w:szCs w:val="24"/>
        </w:rPr>
        <w:t xml:space="preserve"> there was much less enjoyment of the PBL process and appreciation of the power of group work in particular. </w:t>
      </w:r>
    </w:p>
    <w:p w14:paraId="55D38A1B" w14:textId="77777777" w:rsidR="00DE039D" w:rsidRDefault="0017368E" w:rsidP="002F066F">
      <w:pPr>
        <w:spacing w:line="240" w:lineRule="auto"/>
        <w:ind w:left="720"/>
        <w:rPr>
          <w:i/>
          <w:sz w:val="24"/>
          <w:szCs w:val="24"/>
        </w:rPr>
      </w:pPr>
      <w:r>
        <w:rPr>
          <w:i/>
          <w:sz w:val="24"/>
          <w:szCs w:val="24"/>
        </w:rPr>
        <w:t xml:space="preserve">“Despite </w:t>
      </w:r>
      <w:r w:rsidR="00BA56EC">
        <w:rPr>
          <w:i/>
          <w:sz w:val="24"/>
          <w:szCs w:val="24"/>
        </w:rPr>
        <w:t>Jack</w:t>
      </w:r>
      <w:r>
        <w:rPr>
          <w:i/>
          <w:sz w:val="24"/>
          <w:szCs w:val="24"/>
        </w:rPr>
        <w:t xml:space="preserve"> [pseudonym]</w:t>
      </w:r>
      <w:r w:rsidR="00DE039D">
        <w:rPr>
          <w:i/>
          <w:sz w:val="24"/>
          <w:szCs w:val="24"/>
        </w:rPr>
        <w:t xml:space="preserve"> not turning up to the tutorial, the re</w:t>
      </w:r>
      <w:r>
        <w:rPr>
          <w:i/>
          <w:sz w:val="24"/>
          <w:szCs w:val="24"/>
        </w:rPr>
        <w:t xml:space="preserve">st of us worked well together. </w:t>
      </w:r>
      <w:r w:rsidR="00DE039D">
        <w:rPr>
          <w:i/>
          <w:sz w:val="24"/>
          <w:szCs w:val="24"/>
        </w:rPr>
        <w:t>Mary</w:t>
      </w:r>
      <w:r>
        <w:rPr>
          <w:i/>
          <w:sz w:val="24"/>
          <w:szCs w:val="24"/>
        </w:rPr>
        <w:t xml:space="preserve"> [pseudonym] </w:t>
      </w:r>
      <w:r w:rsidR="00DE039D">
        <w:rPr>
          <w:i/>
          <w:sz w:val="24"/>
          <w:szCs w:val="24"/>
        </w:rPr>
        <w:t xml:space="preserve">did not fully </w:t>
      </w:r>
      <w:r w:rsidR="002F066F">
        <w:rPr>
          <w:i/>
          <w:sz w:val="24"/>
          <w:szCs w:val="24"/>
        </w:rPr>
        <w:t>understand the questions being asked and so could not assist as much”.</w:t>
      </w:r>
    </w:p>
    <w:p w14:paraId="2F6622FF" w14:textId="77777777" w:rsidR="002F066F" w:rsidRDefault="002F066F" w:rsidP="002F066F">
      <w:pPr>
        <w:spacing w:line="240" w:lineRule="auto"/>
        <w:ind w:left="720"/>
        <w:rPr>
          <w:sz w:val="24"/>
          <w:szCs w:val="24"/>
        </w:rPr>
      </w:pPr>
    </w:p>
    <w:p w14:paraId="7C596DC5" w14:textId="77777777" w:rsidR="00611A41" w:rsidRDefault="00611A41" w:rsidP="00611A41">
      <w:pPr>
        <w:spacing w:line="360" w:lineRule="auto"/>
        <w:ind w:firstLine="720"/>
        <w:rPr>
          <w:sz w:val="24"/>
          <w:szCs w:val="24"/>
        </w:rPr>
      </w:pPr>
      <w:r>
        <w:rPr>
          <w:sz w:val="24"/>
          <w:szCs w:val="24"/>
        </w:rPr>
        <w:t xml:space="preserve">The challenge of working together with others was certainly an issue that was raised many times throughout the study and a particular problem was the lack of skills </w:t>
      </w:r>
      <w:r w:rsidR="0027609E">
        <w:rPr>
          <w:sz w:val="24"/>
          <w:szCs w:val="24"/>
        </w:rPr>
        <w:t>participants</w:t>
      </w:r>
      <w:r>
        <w:rPr>
          <w:sz w:val="24"/>
          <w:szCs w:val="24"/>
        </w:rPr>
        <w:t xml:space="preserve"> had to help them to deal with these. Some </w:t>
      </w:r>
      <w:r w:rsidR="0027609E">
        <w:rPr>
          <w:sz w:val="24"/>
          <w:szCs w:val="24"/>
        </w:rPr>
        <w:t>participants</w:t>
      </w:r>
      <w:r>
        <w:rPr>
          <w:sz w:val="24"/>
          <w:szCs w:val="24"/>
        </w:rPr>
        <w:t xml:space="preserve"> tended to ignore the issue and not </w:t>
      </w:r>
      <w:r w:rsidR="0027609E">
        <w:rPr>
          <w:sz w:val="24"/>
          <w:szCs w:val="24"/>
        </w:rPr>
        <w:t xml:space="preserve">get </w:t>
      </w:r>
      <w:r w:rsidR="00CB4CF1">
        <w:rPr>
          <w:sz w:val="24"/>
          <w:szCs w:val="24"/>
        </w:rPr>
        <w:t>involved</w:t>
      </w:r>
      <w:r>
        <w:rPr>
          <w:sz w:val="24"/>
          <w:szCs w:val="24"/>
        </w:rPr>
        <w:t xml:space="preserve"> at all in the group work whatsoever. </w:t>
      </w:r>
    </w:p>
    <w:p w14:paraId="0DD5164E" w14:textId="77777777" w:rsidR="00611A41" w:rsidRDefault="00611A41" w:rsidP="00611A41">
      <w:pPr>
        <w:spacing w:line="240" w:lineRule="auto"/>
        <w:ind w:left="720"/>
        <w:rPr>
          <w:sz w:val="24"/>
          <w:szCs w:val="24"/>
        </w:rPr>
      </w:pPr>
      <w:r>
        <w:rPr>
          <w:i/>
          <w:sz w:val="24"/>
          <w:szCs w:val="24"/>
        </w:rPr>
        <w:t>“I just answered my part of the problem and that was it, I didn’t want to get involved with some of the others in the group”.</w:t>
      </w:r>
      <w:r>
        <w:rPr>
          <w:sz w:val="24"/>
          <w:szCs w:val="24"/>
        </w:rPr>
        <w:t xml:space="preserve"> </w:t>
      </w:r>
    </w:p>
    <w:p w14:paraId="42C56C01" w14:textId="77777777" w:rsidR="0027609E" w:rsidRDefault="0027609E" w:rsidP="00611A41">
      <w:pPr>
        <w:spacing w:line="240" w:lineRule="auto"/>
        <w:ind w:left="720"/>
        <w:rPr>
          <w:sz w:val="24"/>
          <w:szCs w:val="24"/>
        </w:rPr>
      </w:pPr>
    </w:p>
    <w:p w14:paraId="2ACD28A6" w14:textId="77777777" w:rsidR="0027609E" w:rsidRDefault="0027609E" w:rsidP="00CB4CF1">
      <w:pPr>
        <w:spacing w:line="360" w:lineRule="auto"/>
        <w:ind w:firstLine="720"/>
        <w:rPr>
          <w:sz w:val="24"/>
          <w:szCs w:val="24"/>
        </w:rPr>
      </w:pPr>
      <w:r>
        <w:rPr>
          <w:sz w:val="24"/>
          <w:szCs w:val="24"/>
        </w:rPr>
        <w:t xml:space="preserve">Certainly by the end of the semester, having being involved in a full PBL process, several issues that caused participants to struggle had been raised. </w:t>
      </w:r>
      <w:r w:rsidR="00CB4CF1">
        <w:rPr>
          <w:sz w:val="24"/>
          <w:szCs w:val="24"/>
        </w:rPr>
        <w:t xml:space="preserve">These issues included </w:t>
      </w:r>
      <w:r w:rsidR="00CB4CF1">
        <w:rPr>
          <w:sz w:val="24"/>
          <w:szCs w:val="24"/>
        </w:rPr>
        <w:lastRenderedPageBreak/>
        <w:t>being responsible for their peers</w:t>
      </w:r>
      <w:r w:rsidR="009B49A4">
        <w:rPr>
          <w:sz w:val="24"/>
          <w:szCs w:val="24"/>
        </w:rPr>
        <w:t>’</w:t>
      </w:r>
      <w:r w:rsidR="00CB4CF1">
        <w:rPr>
          <w:sz w:val="24"/>
          <w:szCs w:val="24"/>
        </w:rPr>
        <w:t xml:space="preserve"> learning by researching information whilst also not having the comfort of familiar aids such as lecture notes or reading material provided by the tutor. </w:t>
      </w:r>
      <w:r w:rsidR="0029558E">
        <w:rPr>
          <w:sz w:val="24"/>
          <w:szCs w:val="24"/>
        </w:rPr>
        <w:t>Other</w:t>
      </w:r>
      <w:r w:rsidR="00CB4CF1">
        <w:rPr>
          <w:sz w:val="24"/>
          <w:szCs w:val="24"/>
        </w:rPr>
        <w:t xml:space="preserve"> struggle</w:t>
      </w:r>
      <w:r w:rsidR="0029558E">
        <w:rPr>
          <w:sz w:val="24"/>
          <w:szCs w:val="24"/>
        </w:rPr>
        <w:t>s</w:t>
      </w:r>
      <w:r w:rsidR="00CB4CF1">
        <w:rPr>
          <w:sz w:val="24"/>
          <w:szCs w:val="24"/>
        </w:rPr>
        <w:t xml:space="preserve"> that </w:t>
      </w:r>
      <w:r w:rsidR="0029558E">
        <w:rPr>
          <w:sz w:val="24"/>
          <w:szCs w:val="24"/>
        </w:rPr>
        <w:t>were</w:t>
      </w:r>
      <w:r w:rsidR="00CB4CF1">
        <w:rPr>
          <w:sz w:val="24"/>
          <w:szCs w:val="24"/>
        </w:rPr>
        <w:t xml:space="preserve"> common among the groups </w:t>
      </w:r>
      <w:r w:rsidR="00F72FB7">
        <w:rPr>
          <w:sz w:val="24"/>
          <w:szCs w:val="24"/>
        </w:rPr>
        <w:t>were</w:t>
      </w:r>
      <w:r w:rsidR="00CB4CF1">
        <w:rPr>
          <w:sz w:val="24"/>
          <w:szCs w:val="24"/>
        </w:rPr>
        <w:t xml:space="preserve"> the new role of the tutor as facilitator</w:t>
      </w:r>
      <w:r w:rsidR="0029558E">
        <w:rPr>
          <w:sz w:val="24"/>
          <w:szCs w:val="24"/>
        </w:rPr>
        <w:t xml:space="preserve"> and the</w:t>
      </w:r>
      <w:r w:rsidR="00CB4CF1">
        <w:rPr>
          <w:sz w:val="24"/>
          <w:szCs w:val="24"/>
        </w:rPr>
        <w:t xml:space="preserve"> interpersonal clashes between some participants. </w:t>
      </w:r>
      <w:r w:rsidR="0029558E">
        <w:rPr>
          <w:sz w:val="24"/>
          <w:szCs w:val="24"/>
        </w:rPr>
        <w:t xml:space="preserve">Thus, the new way of learning involved in PBL was most certainly not without its challenges. However, over the course of the semester some of these issues were resolved as participants developed new strategies to help them cope. </w:t>
      </w:r>
    </w:p>
    <w:p w14:paraId="1B9D2A52" w14:textId="77777777" w:rsidR="009B3464" w:rsidRDefault="009B3464" w:rsidP="009B3464">
      <w:pPr>
        <w:pStyle w:val="Heading5"/>
      </w:pPr>
      <w:r>
        <w:t>Moving Forward with PBL</w:t>
      </w:r>
    </w:p>
    <w:p w14:paraId="776D403C" w14:textId="77777777" w:rsidR="009B3464" w:rsidRDefault="009B3464" w:rsidP="009B3464"/>
    <w:p w14:paraId="354643B2" w14:textId="77777777" w:rsidR="0053473C" w:rsidRDefault="0053473C" w:rsidP="0053473C">
      <w:pPr>
        <w:spacing w:line="360" w:lineRule="auto"/>
        <w:rPr>
          <w:sz w:val="24"/>
          <w:szCs w:val="24"/>
        </w:rPr>
      </w:pPr>
      <w:r>
        <w:tab/>
      </w:r>
      <w:r w:rsidRPr="0053473C">
        <w:rPr>
          <w:sz w:val="24"/>
          <w:szCs w:val="24"/>
        </w:rPr>
        <w:t xml:space="preserve">Resolving issues was the next important process </w:t>
      </w:r>
      <w:r>
        <w:rPr>
          <w:sz w:val="24"/>
          <w:szCs w:val="24"/>
        </w:rPr>
        <w:t xml:space="preserve">evident in the data and this involved the various strategies employed by participants as they proceeded through the PBL process. The many differing strategies which were used by participants to help them to deal with their issues included: </w:t>
      </w:r>
    </w:p>
    <w:p w14:paraId="639FCDEB" w14:textId="77777777" w:rsidR="0053473C" w:rsidRDefault="0053473C" w:rsidP="0053473C">
      <w:pPr>
        <w:pStyle w:val="ListParagraph"/>
        <w:numPr>
          <w:ilvl w:val="0"/>
          <w:numId w:val="33"/>
        </w:numPr>
        <w:spacing w:line="360" w:lineRule="auto"/>
        <w:rPr>
          <w:sz w:val="24"/>
          <w:szCs w:val="24"/>
        </w:rPr>
      </w:pPr>
      <w:r>
        <w:rPr>
          <w:sz w:val="24"/>
          <w:szCs w:val="24"/>
        </w:rPr>
        <w:t xml:space="preserve">Understanding the benefits of transferable skills </w:t>
      </w:r>
    </w:p>
    <w:p w14:paraId="04AB8A70" w14:textId="77777777" w:rsidR="0053473C" w:rsidRDefault="0053473C" w:rsidP="0053473C">
      <w:pPr>
        <w:pStyle w:val="ListParagraph"/>
        <w:numPr>
          <w:ilvl w:val="0"/>
          <w:numId w:val="33"/>
        </w:numPr>
        <w:spacing w:line="360" w:lineRule="auto"/>
        <w:rPr>
          <w:sz w:val="24"/>
          <w:szCs w:val="24"/>
        </w:rPr>
      </w:pPr>
      <w:r>
        <w:rPr>
          <w:sz w:val="24"/>
          <w:szCs w:val="24"/>
        </w:rPr>
        <w:t>Finding the benefits of searching out learning materials</w:t>
      </w:r>
    </w:p>
    <w:p w14:paraId="43EAAAE7" w14:textId="77777777" w:rsidR="0053473C" w:rsidRDefault="0053473C" w:rsidP="0053473C">
      <w:pPr>
        <w:pStyle w:val="ListParagraph"/>
        <w:numPr>
          <w:ilvl w:val="0"/>
          <w:numId w:val="33"/>
        </w:numPr>
        <w:spacing w:line="360" w:lineRule="auto"/>
        <w:rPr>
          <w:sz w:val="24"/>
          <w:szCs w:val="24"/>
        </w:rPr>
      </w:pPr>
      <w:r>
        <w:rPr>
          <w:sz w:val="24"/>
          <w:szCs w:val="24"/>
        </w:rPr>
        <w:t>Applying theory and mathematical skills to real-life situations</w:t>
      </w:r>
    </w:p>
    <w:p w14:paraId="1CAB2CF2" w14:textId="77777777" w:rsidR="0053473C" w:rsidRDefault="0053473C" w:rsidP="0053473C">
      <w:pPr>
        <w:pStyle w:val="ListParagraph"/>
        <w:numPr>
          <w:ilvl w:val="0"/>
          <w:numId w:val="33"/>
        </w:numPr>
        <w:spacing w:line="360" w:lineRule="auto"/>
        <w:rPr>
          <w:sz w:val="24"/>
          <w:szCs w:val="24"/>
        </w:rPr>
      </w:pPr>
      <w:r>
        <w:rPr>
          <w:sz w:val="24"/>
          <w:szCs w:val="24"/>
        </w:rPr>
        <w:t>Appreciating the importance  of group ‘well-being’ and interpersonal skills</w:t>
      </w:r>
    </w:p>
    <w:p w14:paraId="6DE80F43" w14:textId="77777777" w:rsidR="00A2297E" w:rsidRDefault="00A2297E" w:rsidP="00A2297E">
      <w:pPr>
        <w:spacing w:line="360" w:lineRule="auto"/>
        <w:ind w:left="420"/>
        <w:rPr>
          <w:sz w:val="24"/>
          <w:szCs w:val="24"/>
        </w:rPr>
      </w:pPr>
    </w:p>
    <w:p w14:paraId="7A9E64E3" w14:textId="77777777" w:rsidR="00A2297E" w:rsidRDefault="00A2297E" w:rsidP="00A2297E">
      <w:pPr>
        <w:spacing w:line="360" w:lineRule="auto"/>
        <w:ind w:firstLine="420"/>
        <w:rPr>
          <w:sz w:val="24"/>
          <w:szCs w:val="24"/>
        </w:rPr>
      </w:pPr>
      <w:r>
        <w:rPr>
          <w:sz w:val="24"/>
          <w:szCs w:val="24"/>
        </w:rPr>
        <w:t>Even though many participants felt that sourcing information to share with the group was a big responsibility, over time they came to realise how worthwhile an exercise this was as it helped them attempt to fully understand the material before sharing it with their peers.</w:t>
      </w:r>
    </w:p>
    <w:p w14:paraId="299159DE" w14:textId="77777777" w:rsidR="00A2297E" w:rsidRDefault="00A2297E" w:rsidP="00A2297E">
      <w:pPr>
        <w:spacing w:line="240" w:lineRule="auto"/>
        <w:ind w:left="420"/>
        <w:rPr>
          <w:i/>
          <w:sz w:val="24"/>
          <w:szCs w:val="24"/>
        </w:rPr>
      </w:pPr>
      <w:r>
        <w:rPr>
          <w:i/>
          <w:sz w:val="24"/>
          <w:szCs w:val="24"/>
        </w:rPr>
        <w:t>“…like I really hated having to go away and find the answers on our own without any help from anyone. But by the second or third tutorial I felt that I had to make an effort and really understand what I had to talk about to the group”.</w:t>
      </w:r>
    </w:p>
    <w:p w14:paraId="483167CC" w14:textId="77777777" w:rsidR="00A2297E" w:rsidRDefault="00A2297E" w:rsidP="00A2297E">
      <w:pPr>
        <w:spacing w:line="240" w:lineRule="auto"/>
        <w:ind w:left="420"/>
        <w:rPr>
          <w:i/>
          <w:sz w:val="24"/>
          <w:szCs w:val="24"/>
        </w:rPr>
      </w:pPr>
    </w:p>
    <w:p w14:paraId="2A67E842" w14:textId="77777777" w:rsidR="00A2297E" w:rsidRDefault="00DA21CB" w:rsidP="00DA21CB">
      <w:pPr>
        <w:spacing w:line="360" w:lineRule="auto"/>
        <w:ind w:firstLine="420"/>
        <w:rPr>
          <w:sz w:val="24"/>
          <w:szCs w:val="24"/>
        </w:rPr>
      </w:pPr>
      <w:r>
        <w:rPr>
          <w:sz w:val="24"/>
          <w:szCs w:val="24"/>
        </w:rPr>
        <w:t>As the process developed throughout the semester, some of the initial difficulties and issues which participants encountered seemed to be l</w:t>
      </w:r>
      <w:r w:rsidR="00DB4CB8">
        <w:rPr>
          <w:sz w:val="24"/>
          <w:szCs w:val="24"/>
        </w:rPr>
        <w:t xml:space="preserve">ess burdensome. In particular, </w:t>
      </w:r>
      <w:r>
        <w:rPr>
          <w:sz w:val="24"/>
          <w:szCs w:val="24"/>
        </w:rPr>
        <w:t xml:space="preserve">the experience of group work seemed to help </w:t>
      </w:r>
      <w:r w:rsidR="0084102B">
        <w:rPr>
          <w:sz w:val="24"/>
          <w:szCs w:val="24"/>
        </w:rPr>
        <w:t xml:space="preserve">some </w:t>
      </w:r>
      <w:r>
        <w:rPr>
          <w:sz w:val="24"/>
          <w:szCs w:val="24"/>
        </w:rPr>
        <w:t xml:space="preserve">participants to mature and feel more at </w:t>
      </w:r>
      <w:r>
        <w:rPr>
          <w:sz w:val="24"/>
          <w:szCs w:val="24"/>
        </w:rPr>
        <w:lastRenderedPageBreak/>
        <w:t>ease with their peers.</w:t>
      </w:r>
      <w:r w:rsidR="0084102B">
        <w:rPr>
          <w:sz w:val="24"/>
          <w:szCs w:val="24"/>
        </w:rPr>
        <w:t xml:space="preserve"> The following is from one of the mature stud</w:t>
      </w:r>
      <w:r w:rsidR="006B6D8E">
        <w:rPr>
          <w:sz w:val="24"/>
          <w:szCs w:val="24"/>
        </w:rPr>
        <w:t>ents who showed an appreciable amount of self-awareness in realising how she had adapted her behaviour:</w:t>
      </w:r>
    </w:p>
    <w:p w14:paraId="6F45FC13" w14:textId="77777777" w:rsidR="00DA21CB" w:rsidRDefault="00DA21CB" w:rsidP="00DB4CB8">
      <w:pPr>
        <w:spacing w:line="240" w:lineRule="auto"/>
        <w:ind w:left="420"/>
        <w:rPr>
          <w:i/>
          <w:sz w:val="24"/>
          <w:szCs w:val="24"/>
        </w:rPr>
      </w:pPr>
      <w:r>
        <w:rPr>
          <w:i/>
          <w:sz w:val="24"/>
          <w:szCs w:val="24"/>
        </w:rPr>
        <w:t>“</w:t>
      </w:r>
      <w:r w:rsidR="00DB4CB8">
        <w:rPr>
          <w:i/>
          <w:sz w:val="24"/>
          <w:szCs w:val="24"/>
        </w:rPr>
        <w:t>At the beginning I just didn’t bother giving my opinion or anything, but we seemed to have quite a strong group and there were some people in the group that liked to talk a lot, and well because we were being marked on it I knew I had to get involved, I started to talk more during the sessions and by the end I felt much better about talking and stuff. I suppose in that way the PBL has been good as it has helped</w:t>
      </w:r>
      <w:r w:rsidR="006B6D8E">
        <w:rPr>
          <w:i/>
          <w:sz w:val="24"/>
          <w:szCs w:val="24"/>
        </w:rPr>
        <w:t xml:space="preserve"> me to be more assertive and not just take a back seat</w:t>
      </w:r>
      <w:r w:rsidR="00DB4CB8">
        <w:rPr>
          <w:i/>
          <w:sz w:val="24"/>
          <w:szCs w:val="24"/>
        </w:rPr>
        <w:t>”.</w:t>
      </w:r>
    </w:p>
    <w:p w14:paraId="6AE44568" w14:textId="77777777" w:rsidR="00DB4CB8" w:rsidRDefault="00DB4CB8" w:rsidP="00DB4CB8">
      <w:pPr>
        <w:spacing w:line="240" w:lineRule="auto"/>
        <w:ind w:left="420"/>
        <w:rPr>
          <w:i/>
          <w:sz w:val="24"/>
          <w:szCs w:val="24"/>
        </w:rPr>
      </w:pPr>
    </w:p>
    <w:p w14:paraId="5247A52F" w14:textId="77777777" w:rsidR="00DB4CB8" w:rsidRDefault="00846851" w:rsidP="00846851">
      <w:pPr>
        <w:spacing w:line="360" w:lineRule="auto"/>
        <w:ind w:firstLine="420"/>
        <w:rPr>
          <w:sz w:val="24"/>
          <w:szCs w:val="24"/>
        </w:rPr>
      </w:pPr>
      <w:r>
        <w:rPr>
          <w:sz w:val="24"/>
          <w:szCs w:val="24"/>
        </w:rPr>
        <w:t xml:space="preserve">Participants began to appreciate how valuable networking with their peers was </w:t>
      </w:r>
      <w:r w:rsidR="00D55473">
        <w:rPr>
          <w:sz w:val="24"/>
          <w:szCs w:val="24"/>
        </w:rPr>
        <w:t>and how as time went on they</w:t>
      </w:r>
      <w:r>
        <w:rPr>
          <w:sz w:val="24"/>
          <w:szCs w:val="24"/>
        </w:rPr>
        <w:t xml:space="preserve"> were able to work together much more and create a better working environment for the group.</w:t>
      </w:r>
    </w:p>
    <w:p w14:paraId="2198E666" w14:textId="77777777" w:rsidR="00846851" w:rsidRDefault="00846851" w:rsidP="00F342B9">
      <w:pPr>
        <w:spacing w:line="240" w:lineRule="auto"/>
        <w:ind w:left="420"/>
        <w:rPr>
          <w:i/>
          <w:sz w:val="24"/>
          <w:szCs w:val="24"/>
        </w:rPr>
      </w:pPr>
      <w:r>
        <w:rPr>
          <w:i/>
          <w:sz w:val="24"/>
          <w:szCs w:val="24"/>
        </w:rPr>
        <w:t>“</w:t>
      </w:r>
      <w:r w:rsidR="00F342B9">
        <w:rPr>
          <w:i/>
          <w:sz w:val="24"/>
          <w:szCs w:val="24"/>
        </w:rPr>
        <w:t>To be honest I found it really difficult at the beginning because I didn’t really know where to look for the answers and I didn’t want to look dumb. But after a while I came to see that we were all in the same boat and once we knew that it was much easier to talk about things and work on solutions together”.</w:t>
      </w:r>
    </w:p>
    <w:p w14:paraId="01CBA73B" w14:textId="77777777" w:rsidR="00F342B9" w:rsidRDefault="00F342B9" w:rsidP="00F342B9">
      <w:pPr>
        <w:spacing w:line="240" w:lineRule="auto"/>
        <w:ind w:left="420"/>
        <w:rPr>
          <w:i/>
          <w:sz w:val="24"/>
          <w:szCs w:val="24"/>
        </w:rPr>
      </w:pPr>
    </w:p>
    <w:p w14:paraId="7CDB438B" w14:textId="77777777" w:rsidR="00F342B9" w:rsidRDefault="009F0823" w:rsidP="009F0823">
      <w:pPr>
        <w:spacing w:line="360" w:lineRule="auto"/>
        <w:ind w:firstLine="420"/>
        <w:rPr>
          <w:sz w:val="24"/>
          <w:szCs w:val="24"/>
        </w:rPr>
      </w:pPr>
      <w:r>
        <w:rPr>
          <w:sz w:val="24"/>
          <w:szCs w:val="24"/>
        </w:rPr>
        <w:t>Some participants at this point were also looking ahead to their future and were able to acknowledge that many of the skills learned during PBL could be transferred to the work place.</w:t>
      </w:r>
    </w:p>
    <w:p w14:paraId="02BB25C9" w14:textId="77777777" w:rsidR="009F0823" w:rsidRDefault="009F0823" w:rsidP="009F0823">
      <w:pPr>
        <w:spacing w:line="240" w:lineRule="auto"/>
        <w:ind w:left="420"/>
        <w:rPr>
          <w:i/>
          <w:sz w:val="24"/>
          <w:szCs w:val="24"/>
        </w:rPr>
      </w:pPr>
      <w:r>
        <w:rPr>
          <w:i/>
          <w:sz w:val="24"/>
          <w:szCs w:val="24"/>
        </w:rPr>
        <w:t>“You just have to get stuck in and learn how to communicate with others. Like you could know all the maths and mathematical theorems in the world but if you couldn’t talk to others and tell them the information that you have in your head, then you aren’t going to be very successful at any job you want to do in the future”.</w:t>
      </w:r>
    </w:p>
    <w:p w14:paraId="60A544FE" w14:textId="77777777" w:rsidR="00454001" w:rsidRDefault="00454001" w:rsidP="009F0823">
      <w:pPr>
        <w:spacing w:line="240" w:lineRule="auto"/>
        <w:ind w:left="420"/>
        <w:rPr>
          <w:i/>
          <w:sz w:val="24"/>
          <w:szCs w:val="24"/>
        </w:rPr>
      </w:pPr>
    </w:p>
    <w:p w14:paraId="3F54AE3A" w14:textId="77777777" w:rsidR="00454001" w:rsidRDefault="00454001" w:rsidP="00454001">
      <w:pPr>
        <w:spacing w:line="360" w:lineRule="auto"/>
        <w:ind w:firstLine="420"/>
        <w:rPr>
          <w:sz w:val="24"/>
          <w:szCs w:val="24"/>
        </w:rPr>
      </w:pPr>
      <w:r>
        <w:rPr>
          <w:sz w:val="24"/>
          <w:szCs w:val="24"/>
        </w:rPr>
        <w:t xml:space="preserve">What became obvious throughout the process of the PBL tutorials was that participants learned a great deal not only about their interpersonal skills but also about using strategies to cope when conflicts arose within the group. Many of the participants were able to appreciate that in a work placement situation these skills would be particularly useful. </w:t>
      </w:r>
    </w:p>
    <w:p w14:paraId="2EACAB68" w14:textId="77777777" w:rsidR="00EC437F" w:rsidRDefault="00EC437F" w:rsidP="00EC437F">
      <w:pPr>
        <w:pStyle w:val="Heading5"/>
      </w:pPr>
      <w:r>
        <w:t>Learning with PBL</w:t>
      </w:r>
    </w:p>
    <w:p w14:paraId="3138816F" w14:textId="77777777" w:rsidR="00EC437F" w:rsidRDefault="00EC437F" w:rsidP="00EC437F"/>
    <w:p w14:paraId="5FCA5231" w14:textId="77777777" w:rsidR="00EC437F" w:rsidRDefault="00EC437F" w:rsidP="00422243">
      <w:pPr>
        <w:spacing w:line="360" w:lineRule="auto"/>
        <w:rPr>
          <w:sz w:val="24"/>
          <w:szCs w:val="24"/>
        </w:rPr>
      </w:pPr>
      <w:r>
        <w:lastRenderedPageBreak/>
        <w:tab/>
      </w:r>
      <w:r w:rsidR="00422243" w:rsidRPr="00422243">
        <w:rPr>
          <w:sz w:val="24"/>
          <w:szCs w:val="24"/>
        </w:rPr>
        <w:t>Coming up to the end of the process, many participants were able to recognise how their earlier</w:t>
      </w:r>
      <w:r w:rsidR="00422243">
        <w:rPr>
          <w:sz w:val="24"/>
          <w:szCs w:val="24"/>
        </w:rPr>
        <w:t xml:space="preserve"> struggles with PBL had in fact been</w:t>
      </w:r>
      <w:r w:rsidR="00422243" w:rsidRPr="00422243">
        <w:rPr>
          <w:sz w:val="24"/>
          <w:szCs w:val="24"/>
        </w:rPr>
        <w:t xml:space="preserve"> helpful learning experiences and some were able to pinpoint clear-cut skills that they felt they had </w:t>
      </w:r>
      <w:r w:rsidR="00422243">
        <w:rPr>
          <w:sz w:val="24"/>
          <w:szCs w:val="24"/>
        </w:rPr>
        <w:t>established including:</w:t>
      </w:r>
    </w:p>
    <w:p w14:paraId="6FC01DF4" w14:textId="77777777" w:rsidR="0084102B" w:rsidRPr="00422243" w:rsidRDefault="00422243" w:rsidP="00422243">
      <w:pPr>
        <w:pStyle w:val="ListParagraph"/>
        <w:numPr>
          <w:ilvl w:val="0"/>
          <w:numId w:val="34"/>
        </w:numPr>
        <w:spacing w:line="360" w:lineRule="auto"/>
        <w:rPr>
          <w:i/>
          <w:sz w:val="24"/>
          <w:szCs w:val="24"/>
        </w:rPr>
      </w:pPr>
      <w:r>
        <w:rPr>
          <w:sz w:val="24"/>
          <w:szCs w:val="24"/>
        </w:rPr>
        <w:t xml:space="preserve">Appreciating group-work </w:t>
      </w:r>
    </w:p>
    <w:p w14:paraId="384A1905" w14:textId="77777777" w:rsidR="00422243" w:rsidRPr="00AE07AB" w:rsidRDefault="00422243" w:rsidP="00422243">
      <w:pPr>
        <w:pStyle w:val="ListParagraph"/>
        <w:numPr>
          <w:ilvl w:val="0"/>
          <w:numId w:val="34"/>
        </w:numPr>
        <w:spacing w:line="360" w:lineRule="auto"/>
        <w:rPr>
          <w:i/>
          <w:sz w:val="24"/>
          <w:szCs w:val="24"/>
        </w:rPr>
      </w:pPr>
      <w:r>
        <w:rPr>
          <w:sz w:val="24"/>
          <w:szCs w:val="24"/>
        </w:rPr>
        <w:t xml:space="preserve">Being able to prioritise </w:t>
      </w:r>
      <w:r w:rsidR="00AE07AB">
        <w:rPr>
          <w:sz w:val="24"/>
          <w:szCs w:val="24"/>
        </w:rPr>
        <w:t>more effectively</w:t>
      </w:r>
    </w:p>
    <w:p w14:paraId="0DAEA691" w14:textId="77777777" w:rsidR="00AE07AB" w:rsidRPr="00B166BE" w:rsidRDefault="00AE07AB" w:rsidP="00422243">
      <w:pPr>
        <w:pStyle w:val="ListParagraph"/>
        <w:numPr>
          <w:ilvl w:val="0"/>
          <w:numId w:val="34"/>
        </w:numPr>
        <w:spacing w:line="360" w:lineRule="auto"/>
        <w:rPr>
          <w:i/>
          <w:sz w:val="24"/>
          <w:szCs w:val="24"/>
        </w:rPr>
      </w:pPr>
      <w:r>
        <w:rPr>
          <w:sz w:val="24"/>
          <w:szCs w:val="24"/>
        </w:rPr>
        <w:t>Improved understanding of how to relieve issues and tensions with other people</w:t>
      </w:r>
    </w:p>
    <w:p w14:paraId="0038C2AD" w14:textId="77777777" w:rsidR="00B166BE" w:rsidRDefault="00B166BE" w:rsidP="00B166BE">
      <w:pPr>
        <w:spacing w:line="360" w:lineRule="auto"/>
        <w:ind w:left="360" w:firstLine="360"/>
        <w:rPr>
          <w:sz w:val="24"/>
          <w:szCs w:val="24"/>
        </w:rPr>
      </w:pPr>
      <w:r>
        <w:rPr>
          <w:sz w:val="24"/>
          <w:szCs w:val="24"/>
        </w:rPr>
        <w:t>As the participants neared the end of the process and prepared a poster for presentation during the final PBL tutorial</w:t>
      </w:r>
      <w:r w:rsidR="00093761">
        <w:rPr>
          <w:sz w:val="24"/>
          <w:szCs w:val="24"/>
        </w:rPr>
        <w:t>,</w:t>
      </w:r>
      <w:r>
        <w:rPr>
          <w:sz w:val="24"/>
          <w:szCs w:val="24"/>
        </w:rPr>
        <w:t xml:space="preserve"> they were able to develop these skills to an even greater extent. At this point of the semester participants exhibited a much greater level of maturity and seemed more capable of working alongside people with different personalities than their own.  </w:t>
      </w:r>
    </w:p>
    <w:p w14:paraId="1C910A97" w14:textId="77777777" w:rsidR="00093761" w:rsidRDefault="00093761" w:rsidP="00093761">
      <w:pPr>
        <w:ind w:left="720"/>
        <w:rPr>
          <w:i/>
          <w:sz w:val="24"/>
          <w:szCs w:val="24"/>
        </w:rPr>
      </w:pPr>
      <w:r>
        <w:rPr>
          <w:i/>
          <w:sz w:val="24"/>
          <w:szCs w:val="24"/>
        </w:rPr>
        <w:t>“There were all different kinds of people in our group, some very big personalities and some quieter people. But we learned how to get on with them and work with them to just get the job done”.</w:t>
      </w:r>
    </w:p>
    <w:p w14:paraId="03500EFD" w14:textId="77777777" w:rsidR="00E52CF0" w:rsidRDefault="00E52CF0" w:rsidP="00093761">
      <w:pPr>
        <w:ind w:left="720"/>
        <w:rPr>
          <w:i/>
          <w:sz w:val="24"/>
          <w:szCs w:val="24"/>
        </w:rPr>
      </w:pPr>
    </w:p>
    <w:p w14:paraId="315BB064" w14:textId="77777777" w:rsidR="00E52CF0" w:rsidRDefault="00E52CF0" w:rsidP="00E52CF0">
      <w:pPr>
        <w:spacing w:line="360" w:lineRule="auto"/>
        <w:ind w:firstLine="720"/>
        <w:rPr>
          <w:sz w:val="24"/>
          <w:szCs w:val="24"/>
        </w:rPr>
      </w:pPr>
      <w:r>
        <w:rPr>
          <w:sz w:val="24"/>
          <w:szCs w:val="24"/>
        </w:rPr>
        <w:t xml:space="preserve">One issue which many of the participants mentioned at this stage in their diaries was how they now found it easier to break down a problem into smaller parts, which they were then able to manage much more effectively. </w:t>
      </w:r>
      <w:r w:rsidR="00A62016">
        <w:rPr>
          <w:sz w:val="24"/>
          <w:szCs w:val="24"/>
        </w:rPr>
        <w:t xml:space="preserve">Some commented that they would not have known how to do this before the PBL tutorials but they could now appreciate how this skill would help them not only on problems in the PBL tutorials but also on problems in other modules and also into the future in their working lives. </w:t>
      </w:r>
    </w:p>
    <w:p w14:paraId="258AB3D0" w14:textId="77777777" w:rsidR="00A62016" w:rsidRDefault="00A62016" w:rsidP="00A62016">
      <w:pPr>
        <w:spacing w:line="240" w:lineRule="auto"/>
        <w:ind w:left="720"/>
        <w:rPr>
          <w:i/>
          <w:sz w:val="24"/>
          <w:szCs w:val="24"/>
        </w:rPr>
      </w:pPr>
      <w:r>
        <w:rPr>
          <w:i/>
          <w:sz w:val="24"/>
          <w:szCs w:val="24"/>
        </w:rPr>
        <w:t>“By the end we knew that we could sit down and break the problem down into smaller pieces and like, answer each part fully before moving onto the next bit. This was really useful because we could see how the answer developed the whole way along. I would never have done this [way of learning] in school but I can see how it would help when you are working on problems in our careers in future like on an engineering project or something”.</w:t>
      </w:r>
    </w:p>
    <w:p w14:paraId="552107FB" w14:textId="77777777" w:rsidR="00AD628B" w:rsidRDefault="00AD628B" w:rsidP="00AD628B">
      <w:pPr>
        <w:spacing w:line="360" w:lineRule="auto"/>
        <w:ind w:left="720"/>
        <w:rPr>
          <w:i/>
          <w:sz w:val="24"/>
          <w:szCs w:val="24"/>
        </w:rPr>
      </w:pPr>
    </w:p>
    <w:p w14:paraId="6F3C04B8" w14:textId="77777777" w:rsidR="00AD628B" w:rsidRDefault="00AD628B" w:rsidP="00AD628B">
      <w:pPr>
        <w:spacing w:line="360" w:lineRule="auto"/>
        <w:ind w:firstLine="720"/>
        <w:rPr>
          <w:sz w:val="24"/>
          <w:szCs w:val="24"/>
        </w:rPr>
      </w:pPr>
      <w:r>
        <w:rPr>
          <w:sz w:val="24"/>
          <w:szCs w:val="24"/>
        </w:rPr>
        <w:t xml:space="preserve">In addition to this skill, many participants remarked how they were now able to both give and take constructive criticism on their work from other members of the group. Many </w:t>
      </w:r>
      <w:r>
        <w:rPr>
          <w:sz w:val="24"/>
          <w:szCs w:val="24"/>
        </w:rPr>
        <w:lastRenderedPageBreak/>
        <w:t>could see the benefit of this skill going forward into their careers and furthermore enjoyed feeling part of a group and ‘pulling their weight’.</w:t>
      </w:r>
    </w:p>
    <w:p w14:paraId="6C8DED32" w14:textId="77777777" w:rsidR="00BA16B9" w:rsidRDefault="00BA16B9" w:rsidP="00BA16B9">
      <w:pPr>
        <w:spacing w:line="240" w:lineRule="auto"/>
        <w:ind w:left="720"/>
        <w:rPr>
          <w:i/>
          <w:sz w:val="24"/>
          <w:szCs w:val="24"/>
        </w:rPr>
      </w:pPr>
      <w:r>
        <w:rPr>
          <w:i/>
          <w:sz w:val="24"/>
          <w:szCs w:val="24"/>
        </w:rPr>
        <w:t xml:space="preserve">“Definitely by the end I felt that everyone was doing their bit to get the presentation put together. </w:t>
      </w:r>
      <w:r w:rsidR="00850E1D">
        <w:rPr>
          <w:i/>
          <w:sz w:val="24"/>
          <w:szCs w:val="24"/>
        </w:rPr>
        <w:t xml:space="preserve">We all got used to sitting down and talking about the work that everyone had done and seeing what should be kept and where we should go with it. </w:t>
      </w:r>
      <w:r>
        <w:rPr>
          <w:i/>
          <w:sz w:val="24"/>
          <w:szCs w:val="24"/>
        </w:rPr>
        <w:t>Everybody pulled together to get the job done”.</w:t>
      </w:r>
    </w:p>
    <w:p w14:paraId="1BD175CD" w14:textId="77777777" w:rsidR="003603D7" w:rsidRDefault="003603D7" w:rsidP="00BA16B9">
      <w:pPr>
        <w:spacing w:line="240" w:lineRule="auto"/>
        <w:ind w:left="720"/>
        <w:rPr>
          <w:i/>
          <w:sz w:val="24"/>
          <w:szCs w:val="24"/>
        </w:rPr>
      </w:pPr>
    </w:p>
    <w:p w14:paraId="4DA0FCD5" w14:textId="77777777" w:rsidR="00B90982" w:rsidRDefault="003603D7" w:rsidP="003603D7">
      <w:pPr>
        <w:spacing w:line="360" w:lineRule="auto"/>
        <w:ind w:firstLine="720"/>
        <w:rPr>
          <w:sz w:val="24"/>
          <w:szCs w:val="24"/>
        </w:rPr>
      </w:pPr>
      <w:r>
        <w:rPr>
          <w:sz w:val="24"/>
          <w:szCs w:val="24"/>
        </w:rPr>
        <w:t xml:space="preserve">Whilst it was evident that group work was a main source of many initial problems encountered, participants were becoming more and more mindful of and receptive to the processes of PBL. </w:t>
      </w:r>
      <w:r w:rsidR="006F47D3">
        <w:rPr>
          <w:sz w:val="24"/>
          <w:szCs w:val="24"/>
        </w:rPr>
        <w:t>The process of PBL meant that p</w:t>
      </w:r>
      <w:r>
        <w:rPr>
          <w:sz w:val="24"/>
          <w:szCs w:val="24"/>
        </w:rPr>
        <w:t>articipants were constantly driven</w:t>
      </w:r>
      <w:r w:rsidR="006F47D3">
        <w:rPr>
          <w:sz w:val="24"/>
          <w:szCs w:val="24"/>
        </w:rPr>
        <w:t xml:space="preserve"> to work on many different aspects at the same time, not only with the PBL module but also other</w:t>
      </w:r>
      <w:r w:rsidR="00B90982">
        <w:rPr>
          <w:sz w:val="24"/>
          <w:szCs w:val="24"/>
        </w:rPr>
        <w:t xml:space="preserve"> modules. They had continuous assessment components for all their modules, lab reports to complete each week as well as, for many, juggling busy personal lives and working. Thus, it was not surprising that many noted how their time management skills had vastly improved over the semester. </w:t>
      </w:r>
    </w:p>
    <w:p w14:paraId="34105C88" w14:textId="77777777" w:rsidR="003603D7" w:rsidRDefault="00B90982" w:rsidP="00B90982">
      <w:pPr>
        <w:spacing w:line="240" w:lineRule="auto"/>
        <w:ind w:left="720"/>
        <w:rPr>
          <w:sz w:val="24"/>
          <w:szCs w:val="24"/>
        </w:rPr>
      </w:pPr>
      <w:r>
        <w:rPr>
          <w:i/>
          <w:sz w:val="24"/>
          <w:szCs w:val="24"/>
        </w:rPr>
        <w:t>“By the middle of the semester things were getting really busy and we had loads of CA’s coming up and programming work due in. But, I suppose that you just have to do it and try and learn how to juggle things and I think that it definitely got easier as time went on. I think we all really learned how to manage things better and to get our college work in as well as working in the evenings and studying for our exams”.</w:t>
      </w:r>
      <w:r>
        <w:rPr>
          <w:sz w:val="24"/>
          <w:szCs w:val="24"/>
        </w:rPr>
        <w:t xml:space="preserve"> </w:t>
      </w:r>
    </w:p>
    <w:p w14:paraId="72BAAF7C" w14:textId="77777777" w:rsidR="00B77783" w:rsidRDefault="00B77783" w:rsidP="00B90982">
      <w:pPr>
        <w:spacing w:line="240" w:lineRule="auto"/>
        <w:ind w:left="720"/>
        <w:rPr>
          <w:sz w:val="24"/>
          <w:szCs w:val="24"/>
        </w:rPr>
      </w:pPr>
    </w:p>
    <w:p w14:paraId="7EEB1F54" w14:textId="77777777" w:rsidR="00984E1D" w:rsidRDefault="00B77783" w:rsidP="00984E1D">
      <w:pPr>
        <w:spacing w:line="360" w:lineRule="auto"/>
        <w:ind w:firstLine="720"/>
        <w:rPr>
          <w:sz w:val="24"/>
          <w:szCs w:val="24"/>
        </w:rPr>
      </w:pPr>
      <w:r>
        <w:rPr>
          <w:sz w:val="24"/>
          <w:szCs w:val="24"/>
        </w:rPr>
        <w:t xml:space="preserve">In addition, many participants talked about a new confidence they felt not only with the Foundation Maths module but also in their other modules. They felt more courageous about talking in class, even about new topics which were previously unknown to them. Whilst acknowledging that he was </w:t>
      </w:r>
      <w:r w:rsidR="00490184">
        <w:rPr>
          <w:sz w:val="24"/>
          <w:szCs w:val="24"/>
        </w:rPr>
        <w:t xml:space="preserve">unsure if </w:t>
      </w:r>
      <w:r>
        <w:rPr>
          <w:sz w:val="24"/>
          <w:szCs w:val="24"/>
        </w:rPr>
        <w:t>it was down to PBL</w:t>
      </w:r>
      <w:r w:rsidR="00490184">
        <w:rPr>
          <w:sz w:val="24"/>
          <w:szCs w:val="24"/>
        </w:rPr>
        <w:t xml:space="preserve"> or just down to a new sense of freedom found in college, one participant made the remark</w:t>
      </w:r>
      <w:r>
        <w:rPr>
          <w:sz w:val="24"/>
          <w:szCs w:val="24"/>
        </w:rPr>
        <w:t xml:space="preserve">  “</w:t>
      </w:r>
      <w:r w:rsidRPr="00B77783">
        <w:rPr>
          <w:i/>
          <w:sz w:val="24"/>
          <w:szCs w:val="24"/>
        </w:rPr>
        <w:t>I felt braver than I had before”</w:t>
      </w:r>
      <w:r w:rsidR="00490184">
        <w:rPr>
          <w:sz w:val="24"/>
          <w:szCs w:val="24"/>
        </w:rPr>
        <w:t xml:space="preserve">. </w:t>
      </w:r>
    </w:p>
    <w:p w14:paraId="1D1DE050" w14:textId="77777777" w:rsidR="006E0583" w:rsidRDefault="006E0583" w:rsidP="00984E1D">
      <w:pPr>
        <w:pStyle w:val="Heading5"/>
      </w:pPr>
    </w:p>
    <w:p w14:paraId="1E332E36" w14:textId="77777777" w:rsidR="006E0583" w:rsidRPr="006E0583" w:rsidRDefault="006E0583" w:rsidP="006E0583"/>
    <w:p w14:paraId="2C809C98" w14:textId="77777777" w:rsidR="00984E1D" w:rsidRDefault="00984E1D" w:rsidP="00984E1D">
      <w:pPr>
        <w:pStyle w:val="Heading5"/>
      </w:pPr>
      <w:r>
        <w:t>Learning from PBL</w:t>
      </w:r>
    </w:p>
    <w:p w14:paraId="5D0437ED" w14:textId="77777777" w:rsidR="00984E1D" w:rsidRDefault="00984E1D" w:rsidP="00984E1D"/>
    <w:p w14:paraId="05E26E98" w14:textId="77777777" w:rsidR="00984E1D" w:rsidRDefault="00984E1D" w:rsidP="00787F53">
      <w:pPr>
        <w:spacing w:line="360" w:lineRule="auto"/>
        <w:rPr>
          <w:sz w:val="24"/>
          <w:szCs w:val="24"/>
        </w:rPr>
      </w:pPr>
      <w:r>
        <w:lastRenderedPageBreak/>
        <w:tab/>
      </w:r>
      <w:r w:rsidR="008F57A4" w:rsidRPr="00787F53">
        <w:rPr>
          <w:sz w:val="24"/>
          <w:szCs w:val="24"/>
        </w:rPr>
        <w:t xml:space="preserve">Another module being completed by participants at the same time as the Foundation Maths module (with the PBL component) was Professional Skills. As part of this module, it was necessary for students to think about and prepare a CV ready for </w:t>
      </w:r>
      <w:r w:rsidR="00787F53" w:rsidRPr="00787F53">
        <w:rPr>
          <w:sz w:val="24"/>
          <w:szCs w:val="24"/>
        </w:rPr>
        <w:t xml:space="preserve">attending job interviews and applying for positions. </w:t>
      </w:r>
      <w:r w:rsidR="002420C5">
        <w:rPr>
          <w:sz w:val="24"/>
          <w:szCs w:val="24"/>
        </w:rPr>
        <w:t>To this end, participants had to think about skills they possessed and knowledge they had gained in order to succeed. Many participants were able to draw upon their experience during the PBL process to look at new skills they had acquired. These included:</w:t>
      </w:r>
    </w:p>
    <w:p w14:paraId="5AB97B7C" w14:textId="77777777" w:rsidR="002420C5" w:rsidRDefault="002420C5" w:rsidP="002420C5">
      <w:pPr>
        <w:pStyle w:val="ListParagraph"/>
        <w:numPr>
          <w:ilvl w:val="0"/>
          <w:numId w:val="35"/>
        </w:numPr>
        <w:spacing w:line="360" w:lineRule="auto"/>
        <w:rPr>
          <w:sz w:val="24"/>
          <w:szCs w:val="24"/>
        </w:rPr>
      </w:pPr>
      <w:r>
        <w:rPr>
          <w:sz w:val="24"/>
          <w:szCs w:val="24"/>
        </w:rPr>
        <w:t>Being enthusiastic and enterprising</w:t>
      </w:r>
    </w:p>
    <w:p w14:paraId="18C31BB7" w14:textId="77777777" w:rsidR="002420C5" w:rsidRDefault="002420C5" w:rsidP="002420C5">
      <w:pPr>
        <w:pStyle w:val="ListParagraph"/>
        <w:numPr>
          <w:ilvl w:val="0"/>
          <w:numId w:val="35"/>
        </w:numPr>
        <w:spacing w:line="360" w:lineRule="auto"/>
        <w:rPr>
          <w:sz w:val="24"/>
          <w:szCs w:val="24"/>
        </w:rPr>
      </w:pPr>
      <w:r>
        <w:rPr>
          <w:sz w:val="24"/>
          <w:szCs w:val="24"/>
        </w:rPr>
        <w:t>Networking with others (group members but also outside industry)</w:t>
      </w:r>
    </w:p>
    <w:p w14:paraId="100B02E4" w14:textId="77777777" w:rsidR="002420C5" w:rsidRDefault="002420C5" w:rsidP="002420C5">
      <w:pPr>
        <w:pStyle w:val="ListParagraph"/>
        <w:numPr>
          <w:ilvl w:val="0"/>
          <w:numId w:val="35"/>
        </w:numPr>
        <w:spacing w:line="360" w:lineRule="auto"/>
        <w:rPr>
          <w:sz w:val="24"/>
          <w:szCs w:val="24"/>
        </w:rPr>
      </w:pPr>
      <w:r>
        <w:rPr>
          <w:sz w:val="24"/>
          <w:szCs w:val="24"/>
        </w:rPr>
        <w:t xml:space="preserve">Demonstrating critical thinking </w:t>
      </w:r>
    </w:p>
    <w:p w14:paraId="117A9C47" w14:textId="77777777" w:rsidR="002420C5" w:rsidRDefault="002420C5" w:rsidP="002420C5">
      <w:pPr>
        <w:pStyle w:val="ListParagraph"/>
        <w:numPr>
          <w:ilvl w:val="0"/>
          <w:numId w:val="35"/>
        </w:numPr>
        <w:spacing w:line="360" w:lineRule="auto"/>
        <w:rPr>
          <w:sz w:val="24"/>
          <w:szCs w:val="24"/>
        </w:rPr>
      </w:pPr>
      <w:r>
        <w:rPr>
          <w:sz w:val="24"/>
          <w:szCs w:val="24"/>
        </w:rPr>
        <w:t>Exhibiting independent learning</w:t>
      </w:r>
    </w:p>
    <w:p w14:paraId="27CA1328" w14:textId="77777777" w:rsidR="002420C5" w:rsidRDefault="002420C5" w:rsidP="002420C5">
      <w:pPr>
        <w:pStyle w:val="ListParagraph"/>
        <w:numPr>
          <w:ilvl w:val="0"/>
          <w:numId w:val="35"/>
        </w:numPr>
        <w:spacing w:line="360" w:lineRule="auto"/>
        <w:rPr>
          <w:sz w:val="24"/>
          <w:szCs w:val="24"/>
        </w:rPr>
      </w:pPr>
      <w:r>
        <w:rPr>
          <w:sz w:val="24"/>
          <w:szCs w:val="24"/>
        </w:rPr>
        <w:t>Being able to use their initiative</w:t>
      </w:r>
    </w:p>
    <w:p w14:paraId="0E4DA453" w14:textId="77777777" w:rsidR="002420C5" w:rsidRDefault="002420C5" w:rsidP="00AC412B">
      <w:pPr>
        <w:spacing w:line="360" w:lineRule="auto"/>
        <w:ind w:firstLine="720"/>
        <w:rPr>
          <w:sz w:val="24"/>
          <w:szCs w:val="24"/>
        </w:rPr>
      </w:pPr>
      <w:r>
        <w:rPr>
          <w:sz w:val="24"/>
          <w:szCs w:val="24"/>
        </w:rPr>
        <w:t xml:space="preserve">Some participants felt that as they continued to be classified as ‘good’ students by lecturing staff within the School, they were given more responsibility for the progress made within their modules. For example, some lecturers allowed the participants to choose how they wanted to build up their continuous assessment marks. </w:t>
      </w:r>
      <w:r w:rsidR="00AC412B">
        <w:rPr>
          <w:sz w:val="24"/>
          <w:szCs w:val="24"/>
        </w:rPr>
        <w:t>T</w:t>
      </w:r>
      <w:r>
        <w:rPr>
          <w:sz w:val="24"/>
          <w:szCs w:val="24"/>
        </w:rPr>
        <w:t>his helped to boost the confidence of many</w:t>
      </w:r>
      <w:r w:rsidR="00AC412B">
        <w:rPr>
          <w:sz w:val="24"/>
          <w:szCs w:val="24"/>
        </w:rPr>
        <w:t xml:space="preserve"> of the participants and some associated this categorically to the PBL which they felt had helped them to develop certain attributes that made them stand out relative to their peers in previous years. </w:t>
      </w:r>
    </w:p>
    <w:p w14:paraId="53A5BFDF" w14:textId="77777777" w:rsidR="00AC412B" w:rsidRDefault="00AC412B" w:rsidP="00AC412B">
      <w:pPr>
        <w:spacing w:line="240" w:lineRule="auto"/>
        <w:ind w:left="720"/>
        <w:rPr>
          <w:i/>
          <w:sz w:val="24"/>
          <w:szCs w:val="24"/>
        </w:rPr>
      </w:pPr>
      <w:r>
        <w:rPr>
          <w:i/>
          <w:sz w:val="24"/>
          <w:szCs w:val="24"/>
        </w:rPr>
        <w:t>“The lecturers treated you a bit more like an older student or a member of staff. The independent learning and the ability to ask questions that made sense was obviously something that they liked. And being able to think a bit more broadly and to look in other places for answers rather than just going to the lecture and that’s it sort of thing</w:t>
      </w:r>
      <w:r w:rsidR="008704C3">
        <w:rPr>
          <w:i/>
          <w:sz w:val="24"/>
          <w:szCs w:val="24"/>
        </w:rPr>
        <w:t>. I do think the PBL helped with some of these things</w:t>
      </w:r>
      <w:r>
        <w:rPr>
          <w:i/>
          <w:sz w:val="24"/>
          <w:szCs w:val="24"/>
        </w:rPr>
        <w:t>”.</w:t>
      </w:r>
    </w:p>
    <w:p w14:paraId="18BE9EF0" w14:textId="77777777" w:rsidR="008704C3" w:rsidRDefault="008704C3" w:rsidP="00AC412B">
      <w:pPr>
        <w:spacing w:line="240" w:lineRule="auto"/>
        <w:ind w:left="720"/>
        <w:rPr>
          <w:i/>
          <w:sz w:val="24"/>
          <w:szCs w:val="24"/>
        </w:rPr>
      </w:pPr>
    </w:p>
    <w:p w14:paraId="63E41741" w14:textId="77777777" w:rsidR="008704C3" w:rsidRPr="008704C3" w:rsidRDefault="003D5373" w:rsidP="009C0E41">
      <w:pPr>
        <w:pStyle w:val="Heading3"/>
      </w:pPr>
      <w:bookmarkStart w:id="92" w:name="_Toc395690006"/>
      <w:r>
        <w:t>Conclusion</w:t>
      </w:r>
      <w:bookmarkEnd w:id="92"/>
    </w:p>
    <w:p w14:paraId="405D100D" w14:textId="77777777" w:rsidR="0084102B" w:rsidRPr="0084102B" w:rsidRDefault="0084102B" w:rsidP="009F0823">
      <w:pPr>
        <w:spacing w:line="240" w:lineRule="auto"/>
        <w:ind w:left="420"/>
        <w:rPr>
          <w:sz w:val="24"/>
          <w:szCs w:val="24"/>
        </w:rPr>
      </w:pPr>
    </w:p>
    <w:p w14:paraId="4D3D8ABA" w14:textId="77777777" w:rsidR="000C4CF6" w:rsidRDefault="003D5373" w:rsidP="000C4CF6">
      <w:pPr>
        <w:spacing w:line="360" w:lineRule="auto"/>
        <w:ind w:firstLine="720"/>
        <w:rPr>
          <w:sz w:val="24"/>
          <w:szCs w:val="24"/>
        </w:rPr>
      </w:pPr>
      <w:r>
        <w:rPr>
          <w:sz w:val="24"/>
          <w:szCs w:val="24"/>
        </w:rPr>
        <w:t xml:space="preserve">In summary, participants felt that </w:t>
      </w:r>
      <w:r w:rsidR="00FF6573">
        <w:rPr>
          <w:sz w:val="24"/>
          <w:szCs w:val="24"/>
        </w:rPr>
        <w:t xml:space="preserve">initially they struggled mainly with the group-work aspect of PBL. They were often anxious about conflict with others within the group and were fearful about getting the appropriate information they needed to answer their part of the problem as best they could. However, as the component progressed participants came </w:t>
      </w:r>
      <w:r w:rsidR="00FF6573">
        <w:rPr>
          <w:sz w:val="24"/>
          <w:szCs w:val="24"/>
        </w:rPr>
        <w:lastRenderedPageBreak/>
        <w:t xml:space="preserve">to understand the benefits of the transferable skills they were developing during the process and to appreciate particularly the importance of interpersonal skills. </w:t>
      </w:r>
      <w:r w:rsidR="00692795">
        <w:rPr>
          <w:sz w:val="24"/>
          <w:szCs w:val="24"/>
        </w:rPr>
        <w:t>They learned how to prioritise more effectively whilst also learning how to relieve tensions and issues with other people if they arose. Moving forward, participants acknowledged that they could see how useful these skills would be to them in their future careers and felt happy that they could now discuss being able to demonstrate critical learning and show that they can learn independently whilst using their own initiative.</w:t>
      </w:r>
    </w:p>
    <w:p w14:paraId="4CFFF0C3" w14:textId="77777777" w:rsidR="0053473C" w:rsidRPr="0053473C" w:rsidRDefault="00F36479" w:rsidP="000C4CF6">
      <w:pPr>
        <w:spacing w:line="360" w:lineRule="auto"/>
        <w:ind w:firstLine="720"/>
        <w:rPr>
          <w:sz w:val="24"/>
          <w:szCs w:val="24"/>
        </w:rPr>
      </w:pPr>
      <w:r>
        <w:rPr>
          <w:sz w:val="24"/>
          <w:szCs w:val="24"/>
        </w:rPr>
        <w:t>In the following chapter I will discuss the issues raised by this research and also consider the quality of the study and its implications.</w:t>
      </w:r>
    </w:p>
    <w:p w14:paraId="11C457F6" w14:textId="77777777" w:rsidR="001E631A" w:rsidRPr="004B356F" w:rsidRDefault="001E631A" w:rsidP="004B356F">
      <w:pPr>
        <w:spacing w:line="240" w:lineRule="auto"/>
        <w:ind w:left="720"/>
        <w:rPr>
          <w:sz w:val="24"/>
          <w:szCs w:val="24"/>
        </w:rPr>
      </w:pPr>
    </w:p>
    <w:p w14:paraId="346F3A28" w14:textId="77777777" w:rsidR="009E1975" w:rsidRPr="009E1975" w:rsidRDefault="009E1975" w:rsidP="009E1975">
      <w:pPr>
        <w:spacing w:line="240" w:lineRule="auto"/>
        <w:ind w:left="720"/>
        <w:rPr>
          <w:sz w:val="24"/>
          <w:szCs w:val="24"/>
        </w:rPr>
      </w:pPr>
    </w:p>
    <w:p w14:paraId="2A16D671" w14:textId="77777777" w:rsidR="003E512E" w:rsidRDefault="003E512E">
      <w:r>
        <w:br w:type="page"/>
      </w:r>
    </w:p>
    <w:p w14:paraId="492D7296" w14:textId="77777777" w:rsidR="003E512E" w:rsidRDefault="003E512E">
      <w:pPr>
        <w:rPr>
          <w:rFonts w:asciiTheme="majorHAnsi" w:eastAsiaTheme="majorEastAsia" w:hAnsiTheme="majorHAnsi" w:cstheme="majorBidi"/>
          <w:b/>
          <w:bCs/>
          <w:color w:val="4F81BD" w:themeColor="accent1"/>
        </w:rPr>
      </w:pPr>
    </w:p>
    <w:p w14:paraId="6F91AD8B" w14:textId="77777777" w:rsidR="002D39DE" w:rsidRDefault="007324B3" w:rsidP="009C0E41">
      <w:pPr>
        <w:pStyle w:val="Heading2"/>
      </w:pPr>
      <w:bookmarkStart w:id="93" w:name="_Toc395690007"/>
      <w:r>
        <w:t>Chapter 8</w:t>
      </w:r>
      <w:r w:rsidR="00F44A53">
        <w:tab/>
      </w:r>
      <w:r w:rsidR="009C19D8">
        <w:t xml:space="preserve">Implication of findings, directions for future research and concluding </w:t>
      </w:r>
      <w:r w:rsidR="002A1048">
        <w:t>remarks</w:t>
      </w:r>
      <w:bookmarkEnd w:id="89"/>
      <w:bookmarkEnd w:id="93"/>
    </w:p>
    <w:p w14:paraId="42BBB185" w14:textId="77777777" w:rsidR="00F44A53" w:rsidRDefault="00F44A53" w:rsidP="000A56BE">
      <w:pPr>
        <w:spacing w:line="360" w:lineRule="auto"/>
        <w:rPr>
          <w:sz w:val="24"/>
          <w:szCs w:val="24"/>
        </w:rPr>
      </w:pPr>
    </w:p>
    <w:p w14:paraId="35961741" w14:textId="77777777" w:rsidR="00007098" w:rsidRDefault="00007098" w:rsidP="000A56BE">
      <w:pPr>
        <w:spacing w:line="360" w:lineRule="auto"/>
        <w:rPr>
          <w:sz w:val="24"/>
          <w:szCs w:val="24"/>
        </w:rPr>
      </w:pPr>
      <w:r>
        <w:rPr>
          <w:sz w:val="24"/>
          <w:szCs w:val="24"/>
        </w:rPr>
        <w:tab/>
        <w:t xml:space="preserve">The findings from the study will be discussed in this chapter. Furthermore, the implications of findings from both the qualitative and quantitative aspects will also be outlined. On the whole, the findings from this analysis backed up and corroborated the results found in the literature. The main aspiration of this study was to investigate the effects of problem-based learning on the attitudes, opinions and grades of a small </w:t>
      </w:r>
      <w:r w:rsidR="00D175C5">
        <w:rPr>
          <w:sz w:val="24"/>
          <w:szCs w:val="24"/>
        </w:rPr>
        <w:t xml:space="preserve">group of </w:t>
      </w:r>
      <w:r>
        <w:rPr>
          <w:sz w:val="24"/>
          <w:szCs w:val="24"/>
        </w:rPr>
        <w:t>first year</w:t>
      </w:r>
      <w:r w:rsidR="00D175C5">
        <w:rPr>
          <w:sz w:val="24"/>
          <w:szCs w:val="24"/>
        </w:rPr>
        <w:t xml:space="preserve"> tertiary level</w:t>
      </w:r>
      <w:r>
        <w:rPr>
          <w:sz w:val="24"/>
          <w:szCs w:val="24"/>
        </w:rPr>
        <w:t xml:space="preserve"> mathematical sciences </w:t>
      </w:r>
      <w:r w:rsidR="00D175C5">
        <w:rPr>
          <w:sz w:val="24"/>
          <w:szCs w:val="24"/>
        </w:rPr>
        <w:t>students</w:t>
      </w:r>
      <w:r>
        <w:rPr>
          <w:sz w:val="24"/>
          <w:szCs w:val="24"/>
        </w:rPr>
        <w:t xml:space="preserve">. Not many studies specific to the area of problem-based learning in mathematics at </w:t>
      </w:r>
      <w:r w:rsidR="00D175C5">
        <w:rPr>
          <w:sz w:val="24"/>
          <w:szCs w:val="24"/>
        </w:rPr>
        <w:t xml:space="preserve">tertiary level in Ireland have been conducted to date. Consequently, this study was developed in acknowledgement to the lack of qualitative and quantitative data in this area. </w:t>
      </w:r>
    </w:p>
    <w:p w14:paraId="5A06ED95" w14:textId="77777777" w:rsidR="002E4113" w:rsidRDefault="00035B8B" w:rsidP="000A56BE">
      <w:pPr>
        <w:spacing w:line="360" w:lineRule="auto"/>
        <w:rPr>
          <w:sz w:val="24"/>
          <w:szCs w:val="24"/>
        </w:rPr>
      </w:pPr>
      <w:r>
        <w:rPr>
          <w:sz w:val="24"/>
          <w:szCs w:val="24"/>
        </w:rPr>
        <w:tab/>
        <w:t>This chapter will begin with a summary of the theory that has emerged from the findings of this Ed. D study. It will then highlight how this constructivist theory echoes the literature and previous evaluation of the pil</w:t>
      </w:r>
      <w:r w:rsidR="00562EA0">
        <w:rPr>
          <w:sz w:val="24"/>
          <w:szCs w:val="24"/>
        </w:rPr>
        <w:t>ot PBL project (see Chapter 3)</w:t>
      </w:r>
      <w:r>
        <w:rPr>
          <w:sz w:val="24"/>
          <w:szCs w:val="24"/>
        </w:rPr>
        <w:t xml:space="preserve">. A discussion of any implications of this study will conclude this chapter together with some recommendations for future research. </w:t>
      </w:r>
    </w:p>
    <w:p w14:paraId="56D54638" w14:textId="77777777" w:rsidR="00AA2E33" w:rsidRDefault="006D15DF" w:rsidP="000A56BE">
      <w:pPr>
        <w:spacing w:line="360" w:lineRule="auto"/>
        <w:rPr>
          <w:sz w:val="24"/>
          <w:szCs w:val="24"/>
        </w:rPr>
      </w:pPr>
      <w:r>
        <w:rPr>
          <w:sz w:val="24"/>
          <w:szCs w:val="24"/>
        </w:rPr>
        <w:tab/>
        <w:t>T</w:t>
      </w:r>
      <w:r w:rsidR="00353D12">
        <w:rPr>
          <w:sz w:val="24"/>
          <w:szCs w:val="24"/>
        </w:rPr>
        <w:t>hemes presented in the previous chapter included acquisition of</w:t>
      </w:r>
      <w:r>
        <w:rPr>
          <w:sz w:val="24"/>
          <w:szCs w:val="24"/>
        </w:rPr>
        <w:t xml:space="preserve"> knowledge, group participation and</w:t>
      </w:r>
      <w:r w:rsidR="00353D12">
        <w:rPr>
          <w:sz w:val="24"/>
          <w:szCs w:val="24"/>
        </w:rPr>
        <w:t xml:space="preserve"> independent learning</w:t>
      </w:r>
      <w:r>
        <w:rPr>
          <w:sz w:val="24"/>
          <w:szCs w:val="24"/>
        </w:rPr>
        <w:t>. T</w:t>
      </w:r>
      <w:r w:rsidR="00AA2E33">
        <w:rPr>
          <w:sz w:val="24"/>
          <w:szCs w:val="24"/>
        </w:rPr>
        <w:t>he purpose of this chapter is to integrate these themes with the</w:t>
      </w:r>
      <w:r w:rsidR="00247A64">
        <w:rPr>
          <w:sz w:val="24"/>
          <w:szCs w:val="24"/>
        </w:rPr>
        <w:t xml:space="preserve"> intended</w:t>
      </w:r>
      <w:r w:rsidR="00AA2E33">
        <w:rPr>
          <w:sz w:val="24"/>
          <w:szCs w:val="24"/>
        </w:rPr>
        <w:t xml:space="preserve"> learning outcomes of knowledge, skills and attitudes acquired through problem-based learning. These outcomes, which are based upon Bloom’s taxonomy, are the most commonly quoted learning objectives in higher education </w:t>
      </w:r>
      <w:r w:rsidR="00FD12DF">
        <w:rPr>
          <w:sz w:val="24"/>
          <w:szCs w:val="24"/>
        </w:rPr>
        <w:fldChar w:fldCharType="begin"/>
      </w:r>
      <w:r w:rsidR="00CC3C58">
        <w:rPr>
          <w:sz w:val="24"/>
          <w:szCs w:val="24"/>
        </w:rPr>
        <w:instrText xml:space="preserve"> ADDIN EN.CITE &lt;EndNote&gt;&lt;Cite&gt;&lt;Author&gt;Light&lt;/Author&gt;&lt;Year&gt;2001&lt;/Year&gt;&lt;RecNum&gt;103&lt;/RecNum&gt;&lt;DisplayText&gt;(Light and Cox, 2001)&lt;/DisplayText&gt;&lt;record&gt;&lt;rec-number&gt;103&lt;/rec-number&gt;&lt;foreign-keys&gt;&lt;key app="EN" db-id="eat5pdetradwv9esxe7xa9pvzx5afwrrs5vw"&gt;103&lt;/key&gt;&lt;/foreign-keys&gt;&lt;ref-type name="Book"&gt;6&lt;/ref-type&gt;&lt;contributors&gt;&lt;authors&gt;&lt;author&gt;Light, G,&lt;/author&gt;&lt;author&gt;Cox, R,&lt;/author&gt;&lt;/authors&gt;&lt;/contributors&gt;&lt;titles&gt;&lt;title&gt;Learning and teaching in higher education: The reflective practitioner&lt;/title&gt;&lt;/titles&gt;&lt;dates&gt;&lt;year&gt;2001&lt;/year&gt;&lt;/dates&gt;&lt;pub-location&gt;London&lt;/pub-location&gt;&lt;publisher&gt;Paul Chapman publishing&lt;/publisher&gt;&lt;urls&gt;&lt;/urls&gt;&lt;/record&gt;&lt;/Cite&gt;&lt;/EndNote&gt;</w:instrText>
      </w:r>
      <w:r w:rsidR="00FD12DF">
        <w:rPr>
          <w:sz w:val="24"/>
          <w:szCs w:val="24"/>
        </w:rPr>
        <w:fldChar w:fldCharType="separate"/>
      </w:r>
      <w:r w:rsidR="00CC3C58">
        <w:rPr>
          <w:noProof/>
          <w:sz w:val="24"/>
          <w:szCs w:val="24"/>
        </w:rPr>
        <w:t>(Light and Cox, 2001)</w:t>
      </w:r>
      <w:r w:rsidR="00FD12DF">
        <w:rPr>
          <w:sz w:val="24"/>
          <w:szCs w:val="24"/>
        </w:rPr>
        <w:fldChar w:fldCharType="end"/>
      </w:r>
      <w:r w:rsidR="00CC3C58">
        <w:rPr>
          <w:sz w:val="24"/>
          <w:szCs w:val="24"/>
        </w:rPr>
        <w:t xml:space="preserve">. </w:t>
      </w:r>
      <w:r w:rsidR="007C533F">
        <w:rPr>
          <w:sz w:val="24"/>
          <w:szCs w:val="24"/>
        </w:rPr>
        <w:t>The findings from this study connected to these three areas are:</w:t>
      </w:r>
    </w:p>
    <w:p w14:paraId="4EF3AB0F" w14:textId="77777777" w:rsidR="007C533F" w:rsidRDefault="007C533F" w:rsidP="000A56BE">
      <w:pPr>
        <w:spacing w:line="360" w:lineRule="auto"/>
        <w:rPr>
          <w:b/>
          <w:i/>
          <w:sz w:val="24"/>
          <w:szCs w:val="24"/>
        </w:rPr>
      </w:pPr>
      <w:r>
        <w:rPr>
          <w:b/>
          <w:i/>
          <w:sz w:val="24"/>
          <w:szCs w:val="24"/>
        </w:rPr>
        <w:t>Knowledge</w:t>
      </w:r>
    </w:p>
    <w:p w14:paraId="74F63AAF" w14:textId="77777777" w:rsidR="007C533F" w:rsidRDefault="00F35BDF" w:rsidP="007C533F">
      <w:pPr>
        <w:pStyle w:val="ListParagraph"/>
        <w:numPr>
          <w:ilvl w:val="0"/>
          <w:numId w:val="37"/>
        </w:numPr>
        <w:spacing w:line="360" w:lineRule="auto"/>
        <w:rPr>
          <w:sz w:val="24"/>
          <w:szCs w:val="24"/>
        </w:rPr>
      </w:pPr>
      <w:r>
        <w:rPr>
          <w:sz w:val="24"/>
          <w:szCs w:val="24"/>
        </w:rPr>
        <w:t>Feedback from students</w:t>
      </w:r>
      <w:r w:rsidR="007C533F">
        <w:rPr>
          <w:sz w:val="24"/>
          <w:szCs w:val="24"/>
        </w:rPr>
        <w:t xml:space="preserve"> report</w:t>
      </w:r>
      <w:r>
        <w:rPr>
          <w:sz w:val="24"/>
          <w:szCs w:val="24"/>
        </w:rPr>
        <w:t>ed</w:t>
      </w:r>
      <w:r w:rsidR="007C533F">
        <w:rPr>
          <w:sz w:val="24"/>
          <w:szCs w:val="24"/>
        </w:rPr>
        <w:t xml:space="preserve"> that they </w:t>
      </w:r>
      <w:r w:rsidR="00B574C2">
        <w:rPr>
          <w:sz w:val="24"/>
          <w:szCs w:val="24"/>
        </w:rPr>
        <w:t>developed a better understanding and knowledge of basic mathematical techniques and skills.</w:t>
      </w:r>
    </w:p>
    <w:p w14:paraId="25363C6B" w14:textId="77777777" w:rsidR="006E0583" w:rsidRDefault="006E0583" w:rsidP="00B574C2">
      <w:pPr>
        <w:spacing w:line="360" w:lineRule="auto"/>
        <w:rPr>
          <w:b/>
          <w:i/>
          <w:sz w:val="24"/>
          <w:szCs w:val="24"/>
        </w:rPr>
      </w:pPr>
    </w:p>
    <w:p w14:paraId="2CB89DA1" w14:textId="77777777" w:rsidR="00B574C2" w:rsidRDefault="00B574C2" w:rsidP="00B574C2">
      <w:pPr>
        <w:spacing w:line="360" w:lineRule="auto"/>
        <w:rPr>
          <w:b/>
          <w:i/>
          <w:sz w:val="24"/>
          <w:szCs w:val="24"/>
        </w:rPr>
      </w:pPr>
      <w:r>
        <w:rPr>
          <w:b/>
          <w:i/>
          <w:sz w:val="24"/>
          <w:szCs w:val="24"/>
        </w:rPr>
        <w:t>Skills</w:t>
      </w:r>
    </w:p>
    <w:p w14:paraId="4183EB47" w14:textId="77777777" w:rsidR="00B574C2" w:rsidRDefault="00F35BDF" w:rsidP="00B574C2">
      <w:pPr>
        <w:pStyle w:val="ListParagraph"/>
        <w:numPr>
          <w:ilvl w:val="0"/>
          <w:numId w:val="37"/>
        </w:numPr>
        <w:spacing w:line="360" w:lineRule="auto"/>
        <w:rPr>
          <w:sz w:val="24"/>
          <w:szCs w:val="24"/>
        </w:rPr>
      </w:pPr>
      <w:r>
        <w:rPr>
          <w:sz w:val="24"/>
          <w:szCs w:val="24"/>
        </w:rPr>
        <w:lastRenderedPageBreak/>
        <w:t>Feedback from students</w:t>
      </w:r>
      <w:r w:rsidR="00B574C2">
        <w:rPr>
          <w:sz w:val="24"/>
          <w:szCs w:val="24"/>
        </w:rPr>
        <w:t xml:space="preserve"> report</w:t>
      </w:r>
      <w:r>
        <w:rPr>
          <w:sz w:val="24"/>
          <w:szCs w:val="24"/>
        </w:rPr>
        <w:t>ed</w:t>
      </w:r>
      <w:r w:rsidR="00B574C2">
        <w:rPr>
          <w:sz w:val="24"/>
          <w:szCs w:val="24"/>
        </w:rPr>
        <w:t xml:space="preserve"> that they </w:t>
      </w:r>
      <w:r>
        <w:rPr>
          <w:sz w:val="24"/>
          <w:szCs w:val="24"/>
        </w:rPr>
        <w:t>established strategies for managing groups through problem-based learning.</w:t>
      </w:r>
    </w:p>
    <w:p w14:paraId="7CE5C8B3" w14:textId="77777777" w:rsidR="00F35BDF" w:rsidRDefault="00F35BDF" w:rsidP="00B574C2">
      <w:pPr>
        <w:pStyle w:val="ListParagraph"/>
        <w:numPr>
          <w:ilvl w:val="0"/>
          <w:numId w:val="37"/>
        </w:numPr>
        <w:spacing w:line="360" w:lineRule="auto"/>
        <w:rPr>
          <w:sz w:val="24"/>
          <w:szCs w:val="24"/>
        </w:rPr>
      </w:pPr>
      <w:r>
        <w:rPr>
          <w:sz w:val="24"/>
          <w:szCs w:val="24"/>
        </w:rPr>
        <w:t>Feedback from students reported that they developed skills that allowed them to direct their own learning.</w:t>
      </w:r>
    </w:p>
    <w:p w14:paraId="165166ED" w14:textId="77777777" w:rsidR="00F35BDF" w:rsidRDefault="00F35BDF" w:rsidP="00F35BDF">
      <w:pPr>
        <w:spacing w:line="360" w:lineRule="auto"/>
        <w:rPr>
          <w:sz w:val="24"/>
          <w:szCs w:val="24"/>
        </w:rPr>
      </w:pPr>
      <w:r>
        <w:rPr>
          <w:b/>
          <w:i/>
          <w:sz w:val="24"/>
          <w:szCs w:val="24"/>
        </w:rPr>
        <w:t>Attitudes</w:t>
      </w:r>
    </w:p>
    <w:p w14:paraId="4BE65B27" w14:textId="77777777" w:rsidR="00F35BDF" w:rsidRDefault="0049656C" w:rsidP="00F35BDF">
      <w:pPr>
        <w:pStyle w:val="ListParagraph"/>
        <w:numPr>
          <w:ilvl w:val="0"/>
          <w:numId w:val="38"/>
        </w:numPr>
        <w:spacing w:line="360" w:lineRule="auto"/>
        <w:rPr>
          <w:sz w:val="24"/>
          <w:szCs w:val="24"/>
        </w:rPr>
      </w:pPr>
      <w:r>
        <w:rPr>
          <w:sz w:val="24"/>
          <w:szCs w:val="24"/>
        </w:rPr>
        <w:t>Feedback from students outlined how p</w:t>
      </w:r>
      <w:r w:rsidR="00F35BDF">
        <w:rPr>
          <w:sz w:val="24"/>
          <w:szCs w:val="24"/>
        </w:rPr>
        <w:t xml:space="preserve">roblem-based learning </w:t>
      </w:r>
      <w:r>
        <w:rPr>
          <w:sz w:val="24"/>
          <w:szCs w:val="24"/>
        </w:rPr>
        <w:t>enabled</w:t>
      </w:r>
      <w:r w:rsidR="00F35BDF">
        <w:rPr>
          <w:sz w:val="24"/>
          <w:szCs w:val="24"/>
        </w:rPr>
        <w:t xml:space="preserve"> them to establish an awareness of the importance of contributing to group-based activities. </w:t>
      </w:r>
    </w:p>
    <w:p w14:paraId="5F43C4D4" w14:textId="77777777" w:rsidR="00F35BDF" w:rsidRDefault="0049656C" w:rsidP="00F35BDF">
      <w:pPr>
        <w:pStyle w:val="ListParagraph"/>
        <w:numPr>
          <w:ilvl w:val="0"/>
          <w:numId w:val="38"/>
        </w:numPr>
        <w:spacing w:line="360" w:lineRule="auto"/>
        <w:rPr>
          <w:sz w:val="24"/>
          <w:szCs w:val="24"/>
        </w:rPr>
      </w:pPr>
      <w:r>
        <w:rPr>
          <w:sz w:val="24"/>
          <w:szCs w:val="24"/>
        </w:rPr>
        <w:t xml:space="preserve">Feedback from students </w:t>
      </w:r>
      <w:r w:rsidR="00F35BDF">
        <w:rPr>
          <w:sz w:val="24"/>
          <w:szCs w:val="24"/>
        </w:rPr>
        <w:t>report</w:t>
      </w:r>
      <w:r>
        <w:rPr>
          <w:sz w:val="24"/>
          <w:szCs w:val="24"/>
        </w:rPr>
        <w:t>ed</w:t>
      </w:r>
      <w:r w:rsidR="00F35BDF">
        <w:rPr>
          <w:sz w:val="24"/>
          <w:szCs w:val="24"/>
        </w:rPr>
        <w:t xml:space="preserve"> that their confidence </w:t>
      </w:r>
      <w:r>
        <w:rPr>
          <w:sz w:val="24"/>
          <w:szCs w:val="24"/>
        </w:rPr>
        <w:t>was</w:t>
      </w:r>
      <w:r w:rsidR="00F35BDF">
        <w:rPr>
          <w:sz w:val="24"/>
          <w:szCs w:val="24"/>
        </w:rPr>
        <w:t xml:space="preserve"> built up and ‘fear’ </w:t>
      </w:r>
      <w:r>
        <w:rPr>
          <w:sz w:val="24"/>
          <w:szCs w:val="24"/>
        </w:rPr>
        <w:t>was</w:t>
      </w:r>
      <w:r w:rsidR="00F35BDF">
        <w:rPr>
          <w:sz w:val="24"/>
          <w:szCs w:val="24"/>
        </w:rPr>
        <w:t xml:space="preserve"> </w:t>
      </w:r>
      <w:r>
        <w:rPr>
          <w:sz w:val="24"/>
          <w:szCs w:val="24"/>
        </w:rPr>
        <w:t>reduced</w:t>
      </w:r>
      <w:r w:rsidR="00F35BDF">
        <w:rPr>
          <w:sz w:val="24"/>
          <w:szCs w:val="24"/>
        </w:rPr>
        <w:t xml:space="preserve"> from actively engaging in the group activities of problem-based learning. </w:t>
      </w:r>
    </w:p>
    <w:p w14:paraId="45E2D4CE" w14:textId="77777777" w:rsidR="00F35BDF" w:rsidRDefault="0049656C" w:rsidP="00F35BDF">
      <w:pPr>
        <w:pStyle w:val="ListParagraph"/>
        <w:numPr>
          <w:ilvl w:val="0"/>
          <w:numId w:val="38"/>
        </w:numPr>
        <w:spacing w:line="360" w:lineRule="auto"/>
        <w:rPr>
          <w:sz w:val="24"/>
          <w:szCs w:val="24"/>
        </w:rPr>
      </w:pPr>
      <w:r>
        <w:rPr>
          <w:sz w:val="24"/>
          <w:szCs w:val="24"/>
        </w:rPr>
        <w:t>Feedback from students</w:t>
      </w:r>
      <w:r w:rsidR="00F35BDF">
        <w:rPr>
          <w:sz w:val="24"/>
          <w:szCs w:val="24"/>
        </w:rPr>
        <w:t xml:space="preserve"> report</w:t>
      </w:r>
      <w:r>
        <w:rPr>
          <w:sz w:val="24"/>
          <w:szCs w:val="24"/>
        </w:rPr>
        <w:t>ed</w:t>
      </w:r>
      <w:r w:rsidR="00F35BDF">
        <w:rPr>
          <w:sz w:val="24"/>
          <w:szCs w:val="24"/>
        </w:rPr>
        <w:t xml:space="preserve"> that problem-based learning e</w:t>
      </w:r>
      <w:r>
        <w:rPr>
          <w:sz w:val="24"/>
          <w:szCs w:val="24"/>
        </w:rPr>
        <w:t>nabled</w:t>
      </w:r>
      <w:r w:rsidR="00F35BDF">
        <w:rPr>
          <w:sz w:val="24"/>
          <w:szCs w:val="24"/>
        </w:rPr>
        <w:t xml:space="preserve"> them to feel comfortable with knowledge and skills deficits i.e. they do not need to know everything all the time.</w:t>
      </w:r>
    </w:p>
    <w:p w14:paraId="2A0AA9DF" w14:textId="77777777" w:rsidR="00F35BDF" w:rsidRPr="00F35BDF" w:rsidRDefault="0049656C" w:rsidP="00F35BDF">
      <w:pPr>
        <w:pStyle w:val="ListParagraph"/>
        <w:numPr>
          <w:ilvl w:val="0"/>
          <w:numId w:val="38"/>
        </w:numPr>
        <w:spacing w:line="360" w:lineRule="auto"/>
        <w:rPr>
          <w:sz w:val="24"/>
          <w:szCs w:val="24"/>
        </w:rPr>
      </w:pPr>
      <w:r>
        <w:rPr>
          <w:sz w:val="24"/>
          <w:szCs w:val="24"/>
        </w:rPr>
        <w:t>Feedback from students</w:t>
      </w:r>
      <w:r w:rsidR="00F35BDF">
        <w:rPr>
          <w:sz w:val="24"/>
          <w:szCs w:val="24"/>
        </w:rPr>
        <w:t xml:space="preserve"> report</w:t>
      </w:r>
      <w:r>
        <w:rPr>
          <w:sz w:val="24"/>
          <w:szCs w:val="24"/>
        </w:rPr>
        <w:t>ed</w:t>
      </w:r>
      <w:r w:rsidR="00F35BDF">
        <w:rPr>
          <w:sz w:val="24"/>
          <w:szCs w:val="24"/>
        </w:rPr>
        <w:t xml:space="preserve"> that problem-based learning </w:t>
      </w:r>
      <w:r>
        <w:rPr>
          <w:sz w:val="24"/>
          <w:szCs w:val="24"/>
        </w:rPr>
        <w:t>boosted</w:t>
      </w:r>
      <w:r w:rsidR="00F35BDF">
        <w:rPr>
          <w:sz w:val="24"/>
          <w:szCs w:val="24"/>
        </w:rPr>
        <w:t xml:space="preserve"> their understanding of how people work together in group situations.</w:t>
      </w:r>
    </w:p>
    <w:p w14:paraId="76238AFA" w14:textId="77777777" w:rsidR="00D175C5" w:rsidRDefault="002E4113" w:rsidP="008750B7">
      <w:pPr>
        <w:spacing w:line="360" w:lineRule="auto"/>
        <w:ind w:firstLine="720"/>
        <w:rPr>
          <w:sz w:val="24"/>
          <w:szCs w:val="24"/>
        </w:rPr>
      </w:pPr>
      <w:r>
        <w:rPr>
          <w:sz w:val="24"/>
          <w:szCs w:val="24"/>
        </w:rPr>
        <w:t xml:space="preserve">At the beginning of this thesis it was noted that one of the motivations for </w:t>
      </w:r>
      <w:r w:rsidR="000828C6">
        <w:rPr>
          <w:sz w:val="24"/>
          <w:szCs w:val="24"/>
        </w:rPr>
        <w:t>embracing a PBL approach to teaching and learning</w:t>
      </w:r>
      <w:r>
        <w:rPr>
          <w:sz w:val="24"/>
          <w:szCs w:val="24"/>
        </w:rPr>
        <w:t xml:space="preserve"> </w:t>
      </w:r>
      <w:r w:rsidR="000828C6">
        <w:rPr>
          <w:sz w:val="24"/>
          <w:szCs w:val="24"/>
        </w:rPr>
        <w:t>in the</w:t>
      </w:r>
      <w:r>
        <w:rPr>
          <w:sz w:val="24"/>
          <w:szCs w:val="24"/>
        </w:rPr>
        <w:t xml:space="preserve"> restructuring</w:t>
      </w:r>
      <w:r w:rsidR="000828C6">
        <w:rPr>
          <w:sz w:val="24"/>
          <w:szCs w:val="24"/>
        </w:rPr>
        <w:t xml:space="preserve"> of</w:t>
      </w:r>
      <w:r>
        <w:rPr>
          <w:sz w:val="24"/>
          <w:szCs w:val="24"/>
        </w:rPr>
        <w:t xml:space="preserve"> a first year Foundation Mathematics module was </w:t>
      </w:r>
      <w:r w:rsidR="000828C6">
        <w:rPr>
          <w:sz w:val="24"/>
          <w:szCs w:val="24"/>
        </w:rPr>
        <w:t xml:space="preserve">a combination of national and local drivers. At a national level concerns have been raised about poor mathematics results at second level and a gap in the level of preparedness of students in mathematics at tertiary level. The implementation of a new second level syllabus ‘Project Maths’ in Ireland in recent years was another impetus for this study as </w:t>
      </w:r>
      <w:r w:rsidR="00D56A24">
        <w:rPr>
          <w:sz w:val="24"/>
          <w:szCs w:val="24"/>
        </w:rPr>
        <w:t>I</w:t>
      </w:r>
      <w:r w:rsidR="000828C6">
        <w:rPr>
          <w:sz w:val="24"/>
          <w:szCs w:val="24"/>
        </w:rPr>
        <w:t xml:space="preserve"> </w:t>
      </w:r>
      <w:r w:rsidR="00253625">
        <w:rPr>
          <w:sz w:val="24"/>
          <w:szCs w:val="24"/>
        </w:rPr>
        <w:t>feel it is important for students to see a</w:t>
      </w:r>
      <w:r w:rsidR="000828C6">
        <w:rPr>
          <w:sz w:val="24"/>
          <w:szCs w:val="24"/>
        </w:rPr>
        <w:t xml:space="preserve"> ‘continuity’ in </w:t>
      </w:r>
      <w:r w:rsidR="008750B7">
        <w:rPr>
          <w:sz w:val="24"/>
          <w:szCs w:val="24"/>
        </w:rPr>
        <w:t xml:space="preserve">teaching and learning styles from second to tertiary level. </w:t>
      </w:r>
    </w:p>
    <w:p w14:paraId="4C979726" w14:textId="77777777" w:rsidR="008D63F0" w:rsidRDefault="008750B7" w:rsidP="007C6D0A">
      <w:pPr>
        <w:spacing w:line="360" w:lineRule="auto"/>
        <w:ind w:firstLine="360"/>
        <w:rPr>
          <w:sz w:val="24"/>
          <w:szCs w:val="24"/>
        </w:rPr>
      </w:pPr>
      <w:r>
        <w:rPr>
          <w:sz w:val="24"/>
          <w:szCs w:val="24"/>
        </w:rPr>
        <w:tab/>
        <w:t xml:space="preserve">It was with these issues in mind that the Foundation Maths module was reconfigured to include PBL tutorials and the introductory chapters outlined its origin and </w:t>
      </w:r>
      <w:r w:rsidR="00ED3F4B">
        <w:rPr>
          <w:sz w:val="24"/>
          <w:szCs w:val="24"/>
        </w:rPr>
        <w:t>introductory</w:t>
      </w:r>
      <w:r>
        <w:rPr>
          <w:sz w:val="24"/>
          <w:szCs w:val="24"/>
        </w:rPr>
        <w:t xml:space="preserve"> evaluation. The aim of this Ed. D study was to review student experiences of this new (to our School) approach to teaching and learning in mathematics. This thesis aimed to </w:t>
      </w:r>
      <w:r w:rsidR="00ED3F4B">
        <w:rPr>
          <w:sz w:val="24"/>
          <w:szCs w:val="24"/>
        </w:rPr>
        <w:t xml:space="preserve">add to the body of knowledge on this pedagogy in the field of Mathematical Science education in particular and Mathematics in general. </w:t>
      </w:r>
    </w:p>
    <w:p w14:paraId="6E8E703B" w14:textId="77777777" w:rsidR="008D63F0" w:rsidRDefault="008D63F0" w:rsidP="008D63F0">
      <w:pPr>
        <w:pStyle w:val="Heading3"/>
      </w:pPr>
      <w:bookmarkStart w:id="94" w:name="_Toc395690008"/>
      <w:r>
        <w:t>Theory Overview</w:t>
      </w:r>
      <w:bookmarkEnd w:id="94"/>
    </w:p>
    <w:p w14:paraId="6974890F" w14:textId="77777777" w:rsidR="008D63F0" w:rsidRDefault="008D63F0" w:rsidP="008D63F0"/>
    <w:p w14:paraId="36BAE795" w14:textId="77777777" w:rsidR="003A38FC" w:rsidRDefault="008D63F0" w:rsidP="00586911">
      <w:pPr>
        <w:spacing w:line="360" w:lineRule="auto"/>
        <w:rPr>
          <w:sz w:val="24"/>
          <w:szCs w:val="24"/>
        </w:rPr>
      </w:pPr>
      <w:r>
        <w:lastRenderedPageBreak/>
        <w:tab/>
      </w:r>
      <w:r w:rsidRPr="00586911">
        <w:rPr>
          <w:sz w:val="24"/>
          <w:szCs w:val="24"/>
        </w:rPr>
        <w:t xml:space="preserve">Throughout the duration of this project, the changes and in particular the key processes that seem to have </w:t>
      </w:r>
      <w:r w:rsidR="00586911" w:rsidRPr="00586911">
        <w:rPr>
          <w:sz w:val="24"/>
          <w:szCs w:val="24"/>
        </w:rPr>
        <w:t xml:space="preserve">had an impact on </w:t>
      </w:r>
      <w:r w:rsidR="00B163C7" w:rsidRPr="00586911">
        <w:rPr>
          <w:sz w:val="24"/>
          <w:szCs w:val="24"/>
        </w:rPr>
        <w:t>participants’</w:t>
      </w:r>
      <w:r w:rsidR="00586911" w:rsidRPr="00586911">
        <w:rPr>
          <w:sz w:val="24"/>
          <w:szCs w:val="24"/>
        </w:rPr>
        <w:t xml:space="preserve"> experience</w:t>
      </w:r>
      <w:r w:rsidR="00586911">
        <w:rPr>
          <w:sz w:val="24"/>
          <w:szCs w:val="24"/>
        </w:rPr>
        <w:t>s of the PBL</w:t>
      </w:r>
      <w:r w:rsidR="00586911" w:rsidRPr="00586911">
        <w:rPr>
          <w:sz w:val="24"/>
          <w:szCs w:val="24"/>
        </w:rPr>
        <w:t xml:space="preserve"> tutorials</w:t>
      </w:r>
      <w:r w:rsidR="00586911">
        <w:rPr>
          <w:sz w:val="24"/>
          <w:szCs w:val="24"/>
        </w:rPr>
        <w:t xml:space="preserve"> were arranged. </w:t>
      </w:r>
      <w:r w:rsidR="000C1BB4">
        <w:rPr>
          <w:sz w:val="24"/>
          <w:szCs w:val="24"/>
        </w:rPr>
        <w:t xml:space="preserve">At points in the study </w:t>
      </w:r>
      <w:r w:rsidR="003A38FC">
        <w:rPr>
          <w:sz w:val="24"/>
          <w:szCs w:val="24"/>
        </w:rPr>
        <w:t xml:space="preserve">the same processes, such as struggling and how that struggled was ironed out, seemed to arise at many times in the study and were often closely related to each other. </w:t>
      </w:r>
      <w:r w:rsidR="005D772A">
        <w:rPr>
          <w:sz w:val="24"/>
          <w:szCs w:val="24"/>
        </w:rPr>
        <w:t>The nature of what led to struggles and how these struggles were resolved by the participants may have varied over time, but there were also some noticeable analogies.</w:t>
      </w:r>
    </w:p>
    <w:p w14:paraId="3B52FE85" w14:textId="77777777" w:rsidR="005F54C2" w:rsidRDefault="005F54C2" w:rsidP="005F54C2">
      <w:pPr>
        <w:pStyle w:val="Heading4"/>
      </w:pPr>
      <w:r>
        <w:t>Participants</w:t>
      </w:r>
      <w:r w:rsidR="006D15DF">
        <w:t>’</w:t>
      </w:r>
      <w:r>
        <w:t xml:space="preserve"> struggles</w:t>
      </w:r>
    </w:p>
    <w:p w14:paraId="79FB016A" w14:textId="77777777" w:rsidR="005F54C2" w:rsidRDefault="005F54C2" w:rsidP="005F54C2"/>
    <w:p w14:paraId="2D723C31" w14:textId="77777777" w:rsidR="00E359A2" w:rsidRDefault="005F54C2" w:rsidP="005F54C2">
      <w:pPr>
        <w:spacing w:line="360" w:lineRule="auto"/>
        <w:rPr>
          <w:sz w:val="24"/>
          <w:szCs w:val="24"/>
        </w:rPr>
      </w:pPr>
      <w:r>
        <w:tab/>
      </w:r>
      <w:r w:rsidRPr="005F54C2">
        <w:rPr>
          <w:sz w:val="24"/>
          <w:szCs w:val="24"/>
        </w:rPr>
        <w:t xml:space="preserve">At the beginning of the PBL project many participants struggled </w:t>
      </w:r>
      <w:r w:rsidR="005C7DDB">
        <w:rPr>
          <w:sz w:val="24"/>
          <w:szCs w:val="24"/>
        </w:rPr>
        <w:t>to adapt to such a new style</w:t>
      </w:r>
      <w:r w:rsidRPr="005F54C2">
        <w:rPr>
          <w:sz w:val="24"/>
          <w:szCs w:val="24"/>
        </w:rPr>
        <w:t xml:space="preserve"> of teaching and learning style. </w:t>
      </w:r>
      <w:r>
        <w:rPr>
          <w:sz w:val="24"/>
          <w:szCs w:val="24"/>
        </w:rPr>
        <w:t xml:space="preserve">More times than not, these difficulties caused quite a deal of angst and apprehension for the participants, </w:t>
      </w:r>
      <w:r w:rsidR="005C7DDB">
        <w:rPr>
          <w:sz w:val="24"/>
          <w:szCs w:val="24"/>
        </w:rPr>
        <w:t xml:space="preserve">and </w:t>
      </w:r>
      <w:r>
        <w:rPr>
          <w:sz w:val="24"/>
          <w:szCs w:val="24"/>
        </w:rPr>
        <w:t xml:space="preserve">even though (according to the new second level syllabus Project Maths) they had </w:t>
      </w:r>
      <w:r w:rsidR="005C7DDB">
        <w:rPr>
          <w:sz w:val="24"/>
          <w:szCs w:val="24"/>
        </w:rPr>
        <w:t>some previous experience of group-work and independent level from their second level studies, at the outset this did not seem to help.</w:t>
      </w:r>
      <w:r w:rsidR="00E359A2">
        <w:rPr>
          <w:sz w:val="24"/>
          <w:szCs w:val="24"/>
        </w:rPr>
        <w:t xml:space="preserve"> Participants liked the reassurance they received from familiar aids </w:t>
      </w:r>
      <w:r w:rsidR="00DF1C2C">
        <w:rPr>
          <w:sz w:val="24"/>
          <w:szCs w:val="24"/>
        </w:rPr>
        <w:t xml:space="preserve">to learning </w:t>
      </w:r>
      <w:r w:rsidR="00E359A2">
        <w:rPr>
          <w:sz w:val="24"/>
          <w:szCs w:val="24"/>
        </w:rPr>
        <w:t xml:space="preserve">such as lecture notes and hand-outs and lacked confidence without them. They were unsure if they were getting the ‘right knowledge’ from their own independent learning and so, in the absence of lectures notes from the lecturer, were anxious and uneasy that they would not be able to show appropriate learning. </w:t>
      </w:r>
      <w:r w:rsidR="00DF1C2C">
        <w:rPr>
          <w:sz w:val="24"/>
          <w:szCs w:val="24"/>
        </w:rPr>
        <w:t>This was made even worse as they struggled to find relevant information to share with other members</w:t>
      </w:r>
      <w:r w:rsidR="00C3393A">
        <w:rPr>
          <w:sz w:val="24"/>
          <w:szCs w:val="24"/>
        </w:rPr>
        <w:t xml:space="preserve"> of their group. Whilst in hindsight many participants recognised the importance of this step as part of their learning, I feel that some of the initial struggles could have been allayed if this step had been better managed.  </w:t>
      </w:r>
    </w:p>
    <w:p w14:paraId="127BE0DF" w14:textId="77777777" w:rsidR="004E4307" w:rsidRDefault="004E4307" w:rsidP="005F54C2">
      <w:pPr>
        <w:spacing w:line="360" w:lineRule="auto"/>
        <w:rPr>
          <w:sz w:val="24"/>
          <w:szCs w:val="24"/>
        </w:rPr>
      </w:pPr>
      <w:r>
        <w:rPr>
          <w:sz w:val="24"/>
          <w:szCs w:val="24"/>
        </w:rPr>
        <w:tab/>
      </w:r>
      <w:r w:rsidR="004A59CC">
        <w:rPr>
          <w:sz w:val="24"/>
          <w:szCs w:val="24"/>
        </w:rPr>
        <w:t xml:space="preserve">The proximity of working alongside their peers was also a struggle for some of the participants as the close working relationships needed constant attention and this was something that had been evaded by many participants in the past as it is not necessary in traditional learning environments.  </w:t>
      </w:r>
      <w:r w:rsidR="00001068">
        <w:rPr>
          <w:sz w:val="24"/>
          <w:szCs w:val="24"/>
        </w:rPr>
        <w:t>This</w:t>
      </w:r>
      <w:r w:rsidR="00A41321">
        <w:rPr>
          <w:sz w:val="24"/>
          <w:szCs w:val="24"/>
        </w:rPr>
        <w:t xml:space="preserve"> </w:t>
      </w:r>
      <w:r w:rsidR="00001068">
        <w:rPr>
          <w:sz w:val="24"/>
          <w:szCs w:val="24"/>
        </w:rPr>
        <w:t>certainly constructed</w:t>
      </w:r>
      <w:r w:rsidR="00A41321">
        <w:rPr>
          <w:sz w:val="24"/>
          <w:szCs w:val="24"/>
        </w:rPr>
        <w:t xml:space="preserve"> the potential for rivalry, competition and st</w:t>
      </w:r>
      <w:r w:rsidR="00001068">
        <w:rPr>
          <w:sz w:val="24"/>
          <w:szCs w:val="24"/>
        </w:rPr>
        <w:t>rife among members of the group. Participants went to great lengths to ensure that I (as facilitator) was aware of any interpersonal conflicts and also that expectations and standards were made evident</w:t>
      </w:r>
      <w:r w:rsidR="00651330">
        <w:rPr>
          <w:sz w:val="24"/>
          <w:szCs w:val="24"/>
        </w:rPr>
        <w:t xml:space="preserve">. </w:t>
      </w:r>
    </w:p>
    <w:p w14:paraId="356E7FE9" w14:textId="77777777" w:rsidR="00651330" w:rsidRDefault="00651330" w:rsidP="005F54C2">
      <w:pPr>
        <w:spacing w:line="360" w:lineRule="auto"/>
        <w:rPr>
          <w:sz w:val="24"/>
          <w:szCs w:val="24"/>
        </w:rPr>
      </w:pPr>
      <w:r>
        <w:rPr>
          <w:sz w:val="24"/>
          <w:szCs w:val="24"/>
        </w:rPr>
        <w:lastRenderedPageBreak/>
        <w:tab/>
        <w:t>Another struggle common among participants was the role of the facilitator. Even though participants were made aware at the outset how PBL was a student-centred approach to learning, many still wanted me to take control of the</w:t>
      </w:r>
      <w:r w:rsidR="008A0C71">
        <w:rPr>
          <w:sz w:val="24"/>
          <w:szCs w:val="24"/>
        </w:rPr>
        <w:t xml:space="preserve"> sessions. Some felt that they did not receive the support they needed at this stage of the process and were frustrated when I encouraged them to be more responsible for their own learning. As this process is still new to me, I feel that I am still learning about the role and somewhat inexperienced. </w:t>
      </w:r>
    </w:p>
    <w:p w14:paraId="6B2DF09F" w14:textId="77777777" w:rsidR="00287CBE" w:rsidRDefault="00287CBE" w:rsidP="005F54C2">
      <w:pPr>
        <w:spacing w:line="360" w:lineRule="auto"/>
        <w:rPr>
          <w:sz w:val="24"/>
          <w:szCs w:val="24"/>
        </w:rPr>
      </w:pPr>
      <w:r>
        <w:rPr>
          <w:sz w:val="24"/>
          <w:szCs w:val="24"/>
        </w:rPr>
        <w:tab/>
        <w:t xml:space="preserve">Participants initially felt that skills learned previous to this would be sufficient to help them proceed through the PBL component. However, surprisingly many participants struggled badly with their presentation skills. This struggle varied in level with some participants being extremely nervous during the presentation and others refusing to present at all. I feel that an introduction to presentation skills before the start of the PBL component may have helped to alleviate some of this difficulty. </w:t>
      </w:r>
    </w:p>
    <w:p w14:paraId="5C7501F1" w14:textId="77777777" w:rsidR="007E5E7B" w:rsidRDefault="007E5E7B" w:rsidP="005F54C2">
      <w:pPr>
        <w:spacing w:line="360" w:lineRule="auto"/>
        <w:rPr>
          <w:sz w:val="24"/>
          <w:szCs w:val="24"/>
        </w:rPr>
      </w:pPr>
      <w:r>
        <w:rPr>
          <w:sz w:val="24"/>
          <w:szCs w:val="24"/>
        </w:rPr>
        <w:tab/>
        <w:t xml:space="preserve">To a certain extent, these same struggles resurfaced on a few different occasions throughout the rest of the PBL component. As the project developed, the expectations of participants increased in that they were now more concerned about the correct depth of information they needed to have. </w:t>
      </w:r>
      <w:r w:rsidR="00717B8C">
        <w:rPr>
          <w:sz w:val="24"/>
          <w:szCs w:val="24"/>
        </w:rPr>
        <w:t>The role that I played (as facilitator) throughout the process still seemed to be precarious. Whilst students felt that they now had sufficient skills to be allowed more freedom in the work, they also expected that I take on a quality assurance role when looking at the input of each member of the group</w:t>
      </w:r>
      <w:r w:rsidR="00F25B22">
        <w:rPr>
          <w:sz w:val="24"/>
          <w:szCs w:val="24"/>
        </w:rPr>
        <w:t xml:space="preserve">. As this PBL approach develops further in the coming years, this is an area that should be further developed and is dependent upon the facilitator being </w:t>
      </w:r>
      <w:r w:rsidR="00B13B4A">
        <w:rPr>
          <w:sz w:val="24"/>
          <w:szCs w:val="24"/>
        </w:rPr>
        <w:t xml:space="preserve">aware of the level of flexibility needed. </w:t>
      </w:r>
    </w:p>
    <w:p w14:paraId="0FD84FE6" w14:textId="77777777" w:rsidR="006E0583" w:rsidRDefault="009B5417" w:rsidP="006E0583">
      <w:pPr>
        <w:spacing w:line="360" w:lineRule="auto"/>
        <w:rPr>
          <w:sz w:val="24"/>
          <w:szCs w:val="24"/>
        </w:rPr>
      </w:pPr>
      <w:r>
        <w:rPr>
          <w:sz w:val="24"/>
          <w:szCs w:val="24"/>
        </w:rPr>
        <w:tab/>
        <w:t xml:space="preserve">Although some stresses and strains were still noticeable within the group, participants became more able to deal with these issues as their skills and confidence increased. Another issue that many participants mentioned at some stage of the process was the struggle they had to maintain all their roles including working part-time jobs to financially support themselves. </w:t>
      </w:r>
    </w:p>
    <w:p w14:paraId="787DD9C2" w14:textId="77777777" w:rsidR="006E0583" w:rsidRPr="006E0583" w:rsidRDefault="006E0583" w:rsidP="006E0583">
      <w:pPr>
        <w:spacing w:line="360" w:lineRule="auto"/>
        <w:rPr>
          <w:sz w:val="24"/>
          <w:szCs w:val="24"/>
        </w:rPr>
      </w:pPr>
    </w:p>
    <w:p w14:paraId="0F17D1F4" w14:textId="77777777" w:rsidR="009B5417" w:rsidRPr="005F54C2" w:rsidRDefault="009B5417" w:rsidP="009B5417">
      <w:pPr>
        <w:pStyle w:val="Heading4"/>
      </w:pPr>
      <w:r>
        <w:lastRenderedPageBreak/>
        <w:t xml:space="preserve">Resolving these issues </w:t>
      </w:r>
    </w:p>
    <w:p w14:paraId="1FDE3577" w14:textId="77777777" w:rsidR="00C7139D" w:rsidRDefault="00C7139D" w:rsidP="000A56BE">
      <w:pPr>
        <w:spacing w:line="360" w:lineRule="auto"/>
        <w:rPr>
          <w:sz w:val="24"/>
          <w:szCs w:val="24"/>
        </w:rPr>
      </w:pPr>
    </w:p>
    <w:p w14:paraId="2AB5D612" w14:textId="77777777" w:rsidR="00762F71" w:rsidRDefault="00037205" w:rsidP="000A56BE">
      <w:pPr>
        <w:spacing w:line="360" w:lineRule="auto"/>
        <w:rPr>
          <w:sz w:val="24"/>
          <w:szCs w:val="24"/>
        </w:rPr>
      </w:pPr>
      <w:r>
        <w:rPr>
          <w:sz w:val="24"/>
          <w:szCs w:val="24"/>
        </w:rPr>
        <w:tab/>
      </w:r>
      <w:r w:rsidR="00762F71">
        <w:rPr>
          <w:sz w:val="24"/>
          <w:szCs w:val="24"/>
        </w:rPr>
        <w:t xml:space="preserve">Resolving these struggles allowed participants to develop their coping mechanisms. For most this involved looking to their past experiences and drawing upon transferable skills which they had previously developed whilst for others it involved learning these skills as they went along. For example, a factor that spurred many participants on was the fact that they had to research information to share with the members of their group because they needed to ensure that they fully understood the material themselves before they attempted to explain it to others. </w:t>
      </w:r>
    </w:p>
    <w:p w14:paraId="1CE24117" w14:textId="77777777" w:rsidR="008F5728" w:rsidRDefault="00762F71" w:rsidP="000A56BE">
      <w:pPr>
        <w:spacing w:line="360" w:lineRule="auto"/>
        <w:rPr>
          <w:sz w:val="24"/>
          <w:szCs w:val="24"/>
        </w:rPr>
      </w:pPr>
      <w:r>
        <w:rPr>
          <w:sz w:val="24"/>
          <w:szCs w:val="24"/>
        </w:rPr>
        <w:tab/>
        <w:t xml:space="preserve">Group work played an important role in helping students to work through their difficulties. </w:t>
      </w:r>
      <w:r w:rsidR="00311AA8">
        <w:rPr>
          <w:sz w:val="24"/>
          <w:szCs w:val="24"/>
        </w:rPr>
        <w:t xml:space="preserve">Here they learned how talking through an issue allowed them to develop not only their communication skills but also their assertiveness and confidence. In this way, participants came to understand the value of group work going forward not only in their academic lives but also in their future careers. </w:t>
      </w:r>
      <w:r w:rsidR="00F508B7">
        <w:rPr>
          <w:sz w:val="24"/>
          <w:szCs w:val="24"/>
        </w:rPr>
        <w:t xml:space="preserve">Furthermore, because all members of the group were working together towards the same goal, this was seen to improve skills such as </w:t>
      </w:r>
      <w:r w:rsidR="00BC03F5">
        <w:rPr>
          <w:sz w:val="24"/>
          <w:szCs w:val="24"/>
        </w:rPr>
        <w:t xml:space="preserve">how </w:t>
      </w:r>
      <w:r w:rsidR="00511E5E">
        <w:rPr>
          <w:sz w:val="24"/>
          <w:szCs w:val="24"/>
        </w:rPr>
        <w:t xml:space="preserve">well </w:t>
      </w:r>
      <w:r w:rsidR="00BC03F5">
        <w:rPr>
          <w:sz w:val="24"/>
          <w:szCs w:val="24"/>
        </w:rPr>
        <w:t>they use their time</w:t>
      </w:r>
      <w:r w:rsidR="00F508B7">
        <w:rPr>
          <w:sz w:val="24"/>
          <w:szCs w:val="24"/>
        </w:rPr>
        <w:t xml:space="preserve"> and </w:t>
      </w:r>
      <w:r w:rsidR="00BC03F5">
        <w:rPr>
          <w:sz w:val="24"/>
          <w:szCs w:val="24"/>
        </w:rPr>
        <w:t>how they prioritise the different tasks they have</w:t>
      </w:r>
      <w:r w:rsidR="00F508B7">
        <w:rPr>
          <w:sz w:val="24"/>
          <w:szCs w:val="24"/>
        </w:rPr>
        <w:t>.</w:t>
      </w:r>
    </w:p>
    <w:p w14:paraId="2EE7CCF3" w14:textId="77777777" w:rsidR="00037205" w:rsidRDefault="008F5728" w:rsidP="000A56BE">
      <w:pPr>
        <w:spacing w:line="360" w:lineRule="auto"/>
        <w:rPr>
          <w:sz w:val="24"/>
          <w:szCs w:val="24"/>
        </w:rPr>
      </w:pPr>
      <w:r>
        <w:rPr>
          <w:sz w:val="24"/>
          <w:szCs w:val="24"/>
        </w:rPr>
        <w:tab/>
        <w:t xml:space="preserve">All of the above led to participants feeling </w:t>
      </w:r>
      <w:r w:rsidR="003774C8">
        <w:rPr>
          <w:sz w:val="24"/>
          <w:szCs w:val="24"/>
        </w:rPr>
        <w:t>like</w:t>
      </w:r>
      <w:r>
        <w:rPr>
          <w:sz w:val="24"/>
          <w:szCs w:val="24"/>
        </w:rPr>
        <w:t xml:space="preserve"> they ‘belonged’ having perhaps previously felt ‘on the outside’ of a group setting. This further fed into an increased feeling of confidence both in themselves and also their mathematical capabilities. However, for some it highlighted areas and skills that they were more deficient in than their peers and in this way allowed them to develop skills such as self-reflection.</w:t>
      </w:r>
      <w:r w:rsidR="006C7604">
        <w:rPr>
          <w:sz w:val="24"/>
          <w:szCs w:val="24"/>
        </w:rPr>
        <w:t xml:space="preserve"> </w:t>
      </w:r>
    </w:p>
    <w:p w14:paraId="0DAE4598" w14:textId="77777777" w:rsidR="006C7604" w:rsidRDefault="006C7604" w:rsidP="006C7604">
      <w:pPr>
        <w:pStyle w:val="Heading4"/>
      </w:pPr>
      <w:r>
        <w:t>Moving forward</w:t>
      </w:r>
    </w:p>
    <w:p w14:paraId="71B09E59" w14:textId="77777777" w:rsidR="00D56A24" w:rsidRDefault="00D56A24" w:rsidP="000A56BE">
      <w:pPr>
        <w:spacing w:line="360" w:lineRule="auto"/>
        <w:rPr>
          <w:sz w:val="24"/>
          <w:szCs w:val="24"/>
        </w:rPr>
      </w:pPr>
    </w:p>
    <w:p w14:paraId="1FB7BD23" w14:textId="77777777" w:rsidR="00502700" w:rsidRDefault="00655EE3" w:rsidP="00502700">
      <w:pPr>
        <w:spacing w:line="360" w:lineRule="auto"/>
        <w:rPr>
          <w:sz w:val="24"/>
          <w:szCs w:val="24"/>
        </w:rPr>
      </w:pPr>
      <w:r>
        <w:rPr>
          <w:sz w:val="24"/>
          <w:szCs w:val="24"/>
        </w:rPr>
        <w:tab/>
        <w:t xml:space="preserve">Towards the end of the process and with the benefit of hindsight, participants came to realise the importance of their earlier struggles and </w:t>
      </w:r>
      <w:r w:rsidR="00CC0232">
        <w:rPr>
          <w:sz w:val="24"/>
          <w:szCs w:val="24"/>
        </w:rPr>
        <w:t>the coping mechanisms they used to</w:t>
      </w:r>
      <w:r>
        <w:rPr>
          <w:sz w:val="24"/>
          <w:szCs w:val="24"/>
        </w:rPr>
        <w:t xml:space="preserve"> </w:t>
      </w:r>
      <w:r w:rsidR="00CC0232">
        <w:rPr>
          <w:sz w:val="24"/>
          <w:szCs w:val="24"/>
        </w:rPr>
        <w:t>overcome</w:t>
      </w:r>
      <w:r>
        <w:rPr>
          <w:sz w:val="24"/>
          <w:szCs w:val="24"/>
        </w:rPr>
        <w:t xml:space="preserve"> them</w:t>
      </w:r>
      <w:r w:rsidR="007E59E2">
        <w:rPr>
          <w:sz w:val="24"/>
          <w:szCs w:val="24"/>
        </w:rPr>
        <w:t xml:space="preserve">. In a way, these issues helped them to meet the expectations at the various stages of the PBL project. </w:t>
      </w:r>
      <w:r w:rsidR="00CC0232">
        <w:rPr>
          <w:sz w:val="24"/>
          <w:szCs w:val="24"/>
        </w:rPr>
        <w:t>The process also seemed to have helped participants mature and look to their future with many realising the importance of these transferable and communication skills not only during their academic lives but also in professional situations.</w:t>
      </w:r>
    </w:p>
    <w:p w14:paraId="66DFA47B" w14:textId="77777777" w:rsidR="00080FAF" w:rsidRDefault="00502700" w:rsidP="00502700">
      <w:pPr>
        <w:spacing w:line="360" w:lineRule="auto"/>
        <w:rPr>
          <w:sz w:val="24"/>
          <w:szCs w:val="24"/>
        </w:rPr>
      </w:pPr>
      <w:r>
        <w:rPr>
          <w:sz w:val="24"/>
          <w:szCs w:val="24"/>
        </w:rPr>
        <w:lastRenderedPageBreak/>
        <w:tab/>
        <w:t xml:space="preserve">As the tutorials progressed, participants became more at ease and confident with </w:t>
      </w:r>
      <w:r w:rsidR="00FB21BC">
        <w:rPr>
          <w:sz w:val="24"/>
          <w:szCs w:val="24"/>
        </w:rPr>
        <w:t>many of the aspects of problem-based learning.</w:t>
      </w:r>
      <w:r w:rsidR="00E1323B">
        <w:rPr>
          <w:sz w:val="24"/>
          <w:szCs w:val="24"/>
        </w:rPr>
        <w:t xml:space="preserve"> They cultivated a range of skills that would be useful to them both in their academic and professional lives and it was only after the PBL process had concluded that they came to fully acknowledge the differences between a traditional approach to teaching and learning to that of PBL.</w:t>
      </w:r>
      <w:r w:rsidR="00BB40C9">
        <w:rPr>
          <w:sz w:val="24"/>
          <w:szCs w:val="24"/>
        </w:rPr>
        <w:t xml:space="preserve"> They saw that whilst the student-centred approach to PBL was a struggle at the beginning that it enabled them to develop many of the interpersonal skills that they would need in the future. </w:t>
      </w:r>
      <w:r w:rsidR="004A1B5D">
        <w:rPr>
          <w:sz w:val="24"/>
          <w:szCs w:val="24"/>
        </w:rPr>
        <w:t xml:space="preserve">The approach developed through problem-based learning had guided them to use their own initiative and to have more of a ‘can-do’ attitude towards their learning. </w:t>
      </w:r>
    </w:p>
    <w:p w14:paraId="2CB5E870" w14:textId="77777777" w:rsidR="006C4FFB" w:rsidRDefault="00080FAF" w:rsidP="00502700">
      <w:pPr>
        <w:spacing w:line="360" w:lineRule="auto"/>
        <w:rPr>
          <w:sz w:val="24"/>
          <w:szCs w:val="24"/>
        </w:rPr>
      </w:pPr>
      <w:r>
        <w:rPr>
          <w:sz w:val="24"/>
          <w:szCs w:val="24"/>
        </w:rPr>
        <w:tab/>
        <w:t xml:space="preserve">Some of the </w:t>
      </w:r>
      <w:r w:rsidR="00815C80">
        <w:rPr>
          <w:sz w:val="24"/>
          <w:szCs w:val="24"/>
        </w:rPr>
        <w:t>more</w:t>
      </w:r>
      <w:r>
        <w:rPr>
          <w:sz w:val="24"/>
          <w:szCs w:val="24"/>
        </w:rPr>
        <w:t xml:space="preserve"> perceptive participants realised how they could outline these new skills on their CV’s for work placemen</w:t>
      </w:r>
      <w:r w:rsidR="00815C80">
        <w:rPr>
          <w:sz w:val="24"/>
          <w:szCs w:val="24"/>
        </w:rPr>
        <w:t>t opportunities and in this way</w:t>
      </w:r>
      <w:r>
        <w:rPr>
          <w:sz w:val="24"/>
          <w:szCs w:val="24"/>
        </w:rPr>
        <w:t xml:space="preserve"> ‘get in ahead’ of</w:t>
      </w:r>
      <w:r w:rsidR="00815C80">
        <w:rPr>
          <w:sz w:val="24"/>
          <w:szCs w:val="24"/>
        </w:rPr>
        <w:t xml:space="preserve"> other students in their field. Furthermore, they would now be able to verbally outline situations where they had learned to work with others and how to manage, or avoid, difficulties between members with a group. </w:t>
      </w:r>
    </w:p>
    <w:p w14:paraId="59A2DDCA" w14:textId="77777777" w:rsidR="00037DA9" w:rsidRDefault="006C4FFB" w:rsidP="00502700">
      <w:pPr>
        <w:spacing w:line="360" w:lineRule="auto"/>
        <w:rPr>
          <w:sz w:val="24"/>
          <w:szCs w:val="24"/>
        </w:rPr>
      </w:pPr>
      <w:r>
        <w:rPr>
          <w:sz w:val="24"/>
          <w:szCs w:val="24"/>
        </w:rPr>
        <w:tab/>
        <w:t xml:space="preserve">It is certainly apparent that the study provided many answers to the research questions outlined above. However, </w:t>
      </w:r>
      <w:r w:rsidR="00CE6D18">
        <w:rPr>
          <w:sz w:val="24"/>
          <w:szCs w:val="24"/>
        </w:rPr>
        <w:t>the quality of the theory that has resulted from the study needs to be assessed and we look at this topic in the next section.</w:t>
      </w:r>
    </w:p>
    <w:p w14:paraId="582364B3" w14:textId="77777777" w:rsidR="008143A5" w:rsidRDefault="000375CB" w:rsidP="000375CB">
      <w:pPr>
        <w:pStyle w:val="Heading3"/>
      </w:pPr>
      <w:bookmarkStart w:id="95" w:name="_Toc395690009"/>
      <w:r>
        <w:t>Quality Criteria</w:t>
      </w:r>
      <w:bookmarkEnd w:id="95"/>
    </w:p>
    <w:p w14:paraId="60DB0A75" w14:textId="77777777" w:rsidR="000375CB" w:rsidRDefault="000375CB" w:rsidP="00502700">
      <w:pPr>
        <w:spacing w:line="360" w:lineRule="auto"/>
      </w:pPr>
    </w:p>
    <w:p w14:paraId="4E2D05C4" w14:textId="77777777" w:rsidR="0076439A" w:rsidRDefault="000375CB" w:rsidP="000375CB">
      <w:pPr>
        <w:spacing w:line="360" w:lineRule="auto"/>
        <w:rPr>
          <w:sz w:val="24"/>
          <w:szCs w:val="24"/>
        </w:rPr>
      </w:pPr>
      <w:r>
        <w:tab/>
      </w:r>
      <w:r w:rsidR="00CA227B" w:rsidRPr="00890282">
        <w:rPr>
          <w:sz w:val="24"/>
          <w:szCs w:val="24"/>
        </w:rPr>
        <w:t xml:space="preserve">As discussed above, terms such as validity, reliability and objectivity are used to describe ‘good’ action research. </w:t>
      </w:r>
      <w:r w:rsidR="00890282">
        <w:rPr>
          <w:sz w:val="24"/>
          <w:szCs w:val="24"/>
        </w:rPr>
        <w:t>However</w:t>
      </w:r>
      <w:r w:rsidR="00CA227B" w:rsidRPr="00890282">
        <w:rPr>
          <w:sz w:val="24"/>
          <w:szCs w:val="24"/>
        </w:rPr>
        <w:t>, the term ‘trustworthiness’ is deemed to be more appropriate as it involves credibility, transferability, dependability and confirmability</w:t>
      </w:r>
      <w:r w:rsidR="00890282">
        <w:t xml:space="preserve"> </w:t>
      </w:r>
      <w:r w:rsidR="00CA227B">
        <w:rPr>
          <w:sz w:val="24"/>
          <w:szCs w:val="24"/>
        </w:rPr>
        <w:fldChar w:fldCharType="begin"/>
      </w:r>
      <w:r w:rsidR="00CA227B">
        <w:rPr>
          <w:sz w:val="24"/>
          <w:szCs w:val="24"/>
        </w:rPr>
        <w:instrText xml:space="preserve"> ADDIN EN.CITE &lt;EndNote&gt;&lt;Cite&gt;&lt;Author&gt;Lincoln&lt;/Author&gt;&lt;Year&gt;1985&lt;/Year&gt;&lt;RecNum&gt;99&lt;/RecNum&gt;&lt;DisplayText&gt;(Lincoln and Guba, 1985)&lt;/DisplayText&gt;&lt;record&gt;&lt;rec-number&gt;99&lt;/rec-number&gt;&lt;foreign-keys&gt;&lt;key app="EN" db-id="eat5pdetradwv9esxe7xa9pvzx5afwrrs5vw"&gt;99&lt;/key&gt;&lt;/foreign-keys&gt;&lt;ref-type name="Book"&gt;6&lt;/ref-type&gt;&lt;contributors&gt;&lt;authors&gt;&lt;author&gt;Lincoln, Y,&lt;/author&gt;&lt;author&gt;Guba, E,&lt;/author&gt;&lt;/authors&gt;&lt;/contributors&gt;&lt;titles&gt;&lt;title&gt;Naturalistic inquiry&lt;/title&gt;&lt;/titles&gt;&lt;dates&gt;&lt;year&gt;1985&lt;/year&gt;&lt;/dates&gt;&lt;pub-location&gt;London&lt;/pub-location&gt;&lt;publisher&gt;Sage&lt;/publisher&gt;&lt;urls&gt;&lt;/urls&gt;&lt;/record&gt;&lt;/Cite&gt;&lt;/EndNote&gt;</w:instrText>
      </w:r>
      <w:r w:rsidR="00CA227B">
        <w:rPr>
          <w:sz w:val="24"/>
          <w:szCs w:val="24"/>
        </w:rPr>
        <w:fldChar w:fldCharType="separate"/>
      </w:r>
      <w:r w:rsidR="00CA227B">
        <w:rPr>
          <w:noProof/>
          <w:sz w:val="24"/>
          <w:szCs w:val="24"/>
        </w:rPr>
        <w:t>(Lincoln and Guba, 1985)</w:t>
      </w:r>
      <w:r w:rsidR="00CA227B">
        <w:rPr>
          <w:sz w:val="24"/>
          <w:szCs w:val="24"/>
        </w:rPr>
        <w:fldChar w:fldCharType="end"/>
      </w:r>
      <w:r w:rsidR="00890282">
        <w:rPr>
          <w:sz w:val="24"/>
          <w:szCs w:val="24"/>
        </w:rPr>
        <w:t xml:space="preserve">. </w:t>
      </w:r>
      <w:r w:rsidRPr="000375CB">
        <w:rPr>
          <w:sz w:val="24"/>
          <w:szCs w:val="24"/>
        </w:rPr>
        <w:t xml:space="preserve">In this section </w:t>
      </w:r>
      <w:r w:rsidR="00890282">
        <w:rPr>
          <w:sz w:val="24"/>
          <w:szCs w:val="24"/>
        </w:rPr>
        <w:t>I</w:t>
      </w:r>
      <w:r w:rsidRPr="000375CB">
        <w:rPr>
          <w:sz w:val="24"/>
          <w:szCs w:val="24"/>
        </w:rPr>
        <w:t xml:space="preserve"> will consider how the research process has been conducted, particularly with regards to data </w:t>
      </w:r>
      <w:r w:rsidR="0050707E">
        <w:rPr>
          <w:sz w:val="24"/>
          <w:szCs w:val="24"/>
        </w:rPr>
        <w:t>production</w:t>
      </w:r>
      <w:r w:rsidRPr="000375CB">
        <w:rPr>
          <w:sz w:val="24"/>
          <w:szCs w:val="24"/>
        </w:rPr>
        <w:t xml:space="preserve"> and analysis, and in this way ascertain the value of the data. </w:t>
      </w:r>
      <w:r w:rsidR="005552D5">
        <w:rPr>
          <w:sz w:val="24"/>
          <w:szCs w:val="24"/>
        </w:rPr>
        <w:t>I</w:t>
      </w:r>
      <w:r>
        <w:rPr>
          <w:sz w:val="24"/>
          <w:szCs w:val="24"/>
        </w:rPr>
        <w:t xml:space="preserve"> will attempt to find out the extent to which</w:t>
      </w:r>
      <w:r w:rsidR="0076439A">
        <w:rPr>
          <w:sz w:val="24"/>
          <w:szCs w:val="24"/>
        </w:rPr>
        <w:t xml:space="preserve"> some of</w:t>
      </w:r>
      <w:r>
        <w:rPr>
          <w:sz w:val="24"/>
          <w:szCs w:val="24"/>
        </w:rPr>
        <w:t xml:space="preserve"> the issues </w:t>
      </w:r>
      <w:r w:rsidR="0076439A">
        <w:rPr>
          <w:sz w:val="24"/>
          <w:szCs w:val="24"/>
        </w:rPr>
        <w:t>outlined above</w:t>
      </w:r>
      <w:r>
        <w:rPr>
          <w:sz w:val="24"/>
          <w:szCs w:val="24"/>
        </w:rPr>
        <w:t xml:space="preserve"> have been met</w:t>
      </w:r>
      <w:r w:rsidR="0076439A">
        <w:rPr>
          <w:sz w:val="24"/>
          <w:szCs w:val="24"/>
        </w:rPr>
        <w:t xml:space="preserve">. </w:t>
      </w:r>
    </w:p>
    <w:p w14:paraId="3043132F" w14:textId="77777777" w:rsidR="0076439A" w:rsidRDefault="0076439A" w:rsidP="0076439A">
      <w:pPr>
        <w:pStyle w:val="Heading4"/>
      </w:pPr>
      <w:r>
        <w:t xml:space="preserve">Credibility </w:t>
      </w:r>
    </w:p>
    <w:p w14:paraId="1843C9E5" w14:textId="77777777" w:rsidR="0076439A" w:rsidRDefault="00130D55" w:rsidP="00130D55">
      <w:r>
        <w:tab/>
      </w:r>
    </w:p>
    <w:p w14:paraId="7BA5052B" w14:textId="77777777" w:rsidR="00130D55" w:rsidRDefault="00130D55" w:rsidP="00130D55">
      <w:pPr>
        <w:spacing w:line="360" w:lineRule="auto"/>
        <w:rPr>
          <w:sz w:val="24"/>
          <w:szCs w:val="24"/>
        </w:rPr>
      </w:pPr>
      <w:r w:rsidRPr="00130D55">
        <w:rPr>
          <w:sz w:val="24"/>
          <w:szCs w:val="24"/>
        </w:rPr>
        <w:tab/>
      </w:r>
      <w:r>
        <w:rPr>
          <w:sz w:val="24"/>
          <w:szCs w:val="24"/>
        </w:rPr>
        <w:t>To begin with</w:t>
      </w:r>
      <w:r w:rsidRPr="00130D55">
        <w:rPr>
          <w:sz w:val="24"/>
          <w:szCs w:val="24"/>
        </w:rPr>
        <w:t xml:space="preserve"> it was important that I</w:t>
      </w:r>
      <w:r>
        <w:rPr>
          <w:sz w:val="24"/>
          <w:szCs w:val="24"/>
        </w:rPr>
        <w:t>, as the researcher in this study,</w:t>
      </w:r>
      <w:r w:rsidRPr="00130D55">
        <w:rPr>
          <w:sz w:val="24"/>
          <w:szCs w:val="24"/>
        </w:rPr>
        <w:t xml:space="preserve"> explain how I became familiar with the topic and also how the relationship between the participants </w:t>
      </w:r>
      <w:r w:rsidR="001D19A4">
        <w:rPr>
          <w:sz w:val="24"/>
          <w:szCs w:val="24"/>
        </w:rPr>
        <w:t xml:space="preserve">and I </w:t>
      </w:r>
      <w:r w:rsidRPr="00130D55">
        <w:rPr>
          <w:sz w:val="24"/>
          <w:szCs w:val="24"/>
        </w:rPr>
        <w:lastRenderedPageBreak/>
        <w:t xml:space="preserve">progressed. </w:t>
      </w:r>
      <w:r w:rsidR="001D19A4">
        <w:rPr>
          <w:sz w:val="24"/>
          <w:szCs w:val="24"/>
        </w:rPr>
        <w:t xml:space="preserve">I will then consider whether the claims made are supported by the data. Finally I will discuss if sufficient evidence has been provided by this thesis to allow the reader to make their own evaluation and to agree or otherwise with the theory as presented. </w:t>
      </w:r>
    </w:p>
    <w:p w14:paraId="04C43E8E" w14:textId="77777777" w:rsidR="00D343E3" w:rsidRDefault="00CE3232" w:rsidP="00130D55">
      <w:pPr>
        <w:spacing w:line="360" w:lineRule="auto"/>
        <w:rPr>
          <w:sz w:val="24"/>
          <w:szCs w:val="24"/>
        </w:rPr>
      </w:pPr>
      <w:r>
        <w:rPr>
          <w:sz w:val="24"/>
          <w:szCs w:val="24"/>
        </w:rPr>
        <w:tab/>
        <w:t xml:space="preserve">The degree to which the researcher </w:t>
      </w:r>
      <w:r w:rsidR="005C2147">
        <w:rPr>
          <w:sz w:val="24"/>
          <w:szCs w:val="24"/>
        </w:rPr>
        <w:t>gains</w:t>
      </w:r>
      <w:r w:rsidR="00A44810">
        <w:rPr>
          <w:sz w:val="24"/>
          <w:szCs w:val="24"/>
        </w:rPr>
        <w:t xml:space="preserve"> familiarity with the topic is </w:t>
      </w:r>
      <w:r>
        <w:rPr>
          <w:sz w:val="24"/>
          <w:szCs w:val="24"/>
        </w:rPr>
        <w:t>one of the main issues with credibility</w:t>
      </w:r>
      <w:r w:rsidR="00A44810">
        <w:rPr>
          <w:sz w:val="24"/>
          <w:szCs w:val="24"/>
        </w:rPr>
        <w:t xml:space="preserve">. I have been involved with this programme for </w:t>
      </w:r>
      <w:r w:rsidR="007C6D0A">
        <w:rPr>
          <w:sz w:val="24"/>
          <w:szCs w:val="24"/>
        </w:rPr>
        <w:t>almost 10</w:t>
      </w:r>
      <w:r w:rsidR="00A44810">
        <w:rPr>
          <w:sz w:val="24"/>
          <w:szCs w:val="24"/>
        </w:rPr>
        <w:t xml:space="preserve"> years with inputs at both teaching and syllabus design areas. Furthermore, I also acted as class tutor for this module and I feel that this helped students to be more open and ready to give their opinions to me, as I was quickly able to clarify meaning and given them direction when necessary. This also helped with the encouragement of a co-constructed meaning. For example, many participants described issues they had pertaining to the PBL tutorials but the close contact of tutorial time allowed me to better understand that many of these participants were actually discussing the same issue </w:t>
      </w:r>
      <w:r w:rsidR="00D343E3">
        <w:rPr>
          <w:sz w:val="24"/>
          <w:szCs w:val="24"/>
        </w:rPr>
        <w:t>–</w:t>
      </w:r>
      <w:r w:rsidR="00A44810">
        <w:rPr>
          <w:sz w:val="24"/>
          <w:szCs w:val="24"/>
        </w:rPr>
        <w:t xml:space="preserve"> </w:t>
      </w:r>
      <w:r w:rsidR="00D343E3">
        <w:rPr>
          <w:sz w:val="24"/>
          <w:szCs w:val="24"/>
        </w:rPr>
        <w:t xml:space="preserve">resolving conflict within the group – in many different ways. </w:t>
      </w:r>
    </w:p>
    <w:p w14:paraId="77A091D8" w14:textId="77777777" w:rsidR="00CE3232" w:rsidRDefault="00D343E3" w:rsidP="00130D55">
      <w:pPr>
        <w:spacing w:line="360" w:lineRule="auto"/>
        <w:rPr>
          <w:sz w:val="24"/>
          <w:szCs w:val="24"/>
        </w:rPr>
      </w:pPr>
      <w:r>
        <w:rPr>
          <w:sz w:val="24"/>
          <w:szCs w:val="24"/>
        </w:rPr>
        <w:tab/>
        <w:t xml:space="preserve">Indeed, it could be argued that by being both lecturer </w:t>
      </w:r>
      <w:r>
        <w:rPr>
          <w:i/>
          <w:sz w:val="24"/>
          <w:szCs w:val="24"/>
        </w:rPr>
        <w:t>and</w:t>
      </w:r>
      <w:r>
        <w:rPr>
          <w:sz w:val="24"/>
          <w:szCs w:val="24"/>
        </w:rPr>
        <w:t xml:space="preserve"> tutor to these students that an ‘over-familiarity’ may have arisen. On my side by my possible inability to maintain an ‘objective </w:t>
      </w:r>
      <w:r w:rsidR="00DF131A">
        <w:rPr>
          <w:sz w:val="24"/>
          <w:szCs w:val="24"/>
        </w:rPr>
        <w:t>role’</w:t>
      </w:r>
      <w:r>
        <w:rPr>
          <w:sz w:val="24"/>
          <w:szCs w:val="24"/>
        </w:rPr>
        <w:t xml:space="preserve"> and on the </w:t>
      </w:r>
      <w:r w:rsidR="00DF131A">
        <w:rPr>
          <w:sz w:val="24"/>
          <w:szCs w:val="24"/>
        </w:rPr>
        <w:t>participants’</w:t>
      </w:r>
      <w:r>
        <w:rPr>
          <w:sz w:val="24"/>
          <w:szCs w:val="24"/>
        </w:rPr>
        <w:t xml:space="preserve"> side by their possible ‘te</w:t>
      </w:r>
      <w:r w:rsidR="00DF131A">
        <w:rPr>
          <w:sz w:val="24"/>
          <w:szCs w:val="24"/>
        </w:rPr>
        <w:t xml:space="preserve">lling me what I wanted to hear. However, I feel that a genuine rapport was established between myself and the group particularly as I was open and honest with them from the beginning about how PBL would be a learning process for all of us simultaneously.  </w:t>
      </w:r>
      <w:r w:rsidR="00F67E41">
        <w:rPr>
          <w:sz w:val="24"/>
          <w:szCs w:val="24"/>
        </w:rPr>
        <w:t>However it is acknowledged tha</w:t>
      </w:r>
      <w:r w:rsidR="006856A8">
        <w:rPr>
          <w:sz w:val="24"/>
          <w:szCs w:val="24"/>
        </w:rPr>
        <w:t xml:space="preserve">t this is much less of an issue in a constructivist enquiry as the construction of meaning is something that the researcher plays an active role in. </w:t>
      </w:r>
    </w:p>
    <w:p w14:paraId="6607F783" w14:textId="77777777" w:rsidR="00D94A00" w:rsidRDefault="00D94A00" w:rsidP="00130D55">
      <w:pPr>
        <w:spacing w:line="360" w:lineRule="auto"/>
        <w:rPr>
          <w:sz w:val="24"/>
          <w:szCs w:val="24"/>
        </w:rPr>
      </w:pPr>
      <w:r>
        <w:rPr>
          <w:sz w:val="24"/>
          <w:szCs w:val="24"/>
        </w:rPr>
        <w:tab/>
        <w:t>Another way in which credibility was improved was by ‘checking’ back with participants at many times during the process</w:t>
      </w:r>
      <w:r w:rsidR="00210C39">
        <w:rPr>
          <w:sz w:val="24"/>
          <w:szCs w:val="24"/>
        </w:rPr>
        <w:t xml:space="preserve"> regarding my findings</w:t>
      </w:r>
      <w:r>
        <w:rPr>
          <w:sz w:val="24"/>
          <w:szCs w:val="24"/>
        </w:rPr>
        <w:t xml:space="preserve"> </w:t>
      </w:r>
      <w:r w:rsidR="00210C39">
        <w:rPr>
          <w:sz w:val="24"/>
          <w:szCs w:val="24"/>
        </w:rPr>
        <w:t xml:space="preserve">(during Tutorials 2 and 3, during the interview stage) </w:t>
      </w:r>
      <w:r>
        <w:rPr>
          <w:sz w:val="24"/>
          <w:szCs w:val="24"/>
        </w:rPr>
        <w:t xml:space="preserve">and in this way they were able to have their input into the </w:t>
      </w:r>
      <w:r w:rsidR="00210C39">
        <w:rPr>
          <w:sz w:val="24"/>
          <w:szCs w:val="24"/>
        </w:rPr>
        <w:t>process.</w:t>
      </w:r>
      <w:r>
        <w:rPr>
          <w:sz w:val="24"/>
          <w:szCs w:val="24"/>
        </w:rPr>
        <w:t xml:space="preserve"> I found that this allowed me to check if my findings were plausible and acceptable to them and whether they adequately described and communicated each of their own distinct experience</w:t>
      </w:r>
      <w:r w:rsidR="00210C39">
        <w:rPr>
          <w:sz w:val="24"/>
          <w:szCs w:val="24"/>
        </w:rPr>
        <w:t>s</w:t>
      </w:r>
      <w:r>
        <w:rPr>
          <w:sz w:val="24"/>
          <w:szCs w:val="24"/>
        </w:rPr>
        <w:t xml:space="preserve"> with PBL. </w:t>
      </w:r>
      <w:r w:rsidR="006D17A2">
        <w:rPr>
          <w:sz w:val="24"/>
          <w:szCs w:val="24"/>
        </w:rPr>
        <w:t xml:space="preserve">In addition, the </w:t>
      </w:r>
      <w:r w:rsidR="00210C39">
        <w:rPr>
          <w:sz w:val="24"/>
          <w:szCs w:val="24"/>
        </w:rPr>
        <w:t>initial findings were</w:t>
      </w:r>
      <w:r w:rsidR="006D17A2">
        <w:rPr>
          <w:sz w:val="24"/>
          <w:szCs w:val="24"/>
        </w:rPr>
        <w:t xml:space="preserve"> also discussed with my supervisor and with colleagues and peers at seminars</w:t>
      </w:r>
      <w:r>
        <w:rPr>
          <w:sz w:val="24"/>
          <w:szCs w:val="24"/>
        </w:rPr>
        <w:t xml:space="preserve"> </w:t>
      </w:r>
      <w:r w:rsidR="0023621B">
        <w:rPr>
          <w:sz w:val="24"/>
          <w:szCs w:val="24"/>
        </w:rPr>
        <w:t xml:space="preserve">and honed as a result of this. </w:t>
      </w:r>
    </w:p>
    <w:p w14:paraId="5AAF5A18" w14:textId="77777777" w:rsidR="00943DB1" w:rsidRDefault="00943DB1" w:rsidP="00130D55">
      <w:pPr>
        <w:spacing w:line="360" w:lineRule="auto"/>
        <w:rPr>
          <w:sz w:val="24"/>
          <w:szCs w:val="24"/>
        </w:rPr>
      </w:pPr>
      <w:r>
        <w:rPr>
          <w:sz w:val="24"/>
          <w:szCs w:val="24"/>
        </w:rPr>
        <w:tab/>
        <w:t xml:space="preserve">It is my hope that the credibility of the theory is enhanced by the data outlined in the chapter above and that the presentation of my findings has allowed for the wide range of </w:t>
      </w:r>
      <w:r>
        <w:rPr>
          <w:sz w:val="24"/>
          <w:szCs w:val="24"/>
        </w:rPr>
        <w:lastRenderedPageBreak/>
        <w:t xml:space="preserve">observations to be dealt with. The main themes of benefits of collaborative-based learning and student difficulties have been made and the comparisons between the themes discussed. Evidence of how I analysed the data </w:t>
      </w:r>
      <w:r w:rsidR="00374782">
        <w:rPr>
          <w:sz w:val="24"/>
          <w:szCs w:val="24"/>
        </w:rPr>
        <w:t>generated</w:t>
      </w:r>
      <w:r>
        <w:rPr>
          <w:sz w:val="24"/>
          <w:szCs w:val="24"/>
        </w:rPr>
        <w:t xml:space="preserve"> comes from participants’ quotes and in this way there has been a co-construction of the final theory between myself and the participants. </w:t>
      </w:r>
    </w:p>
    <w:p w14:paraId="14202E14" w14:textId="77777777" w:rsidR="00943DB1" w:rsidRDefault="00943DB1" w:rsidP="00130D55">
      <w:pPr>
        <w:spacing w:line="360" w:lineRule="auto"/>
        <w:rPr>
          <w:sz w:val="24"/>
          <w:szCs w:val="24"/>
        </w:rPr>
      </w:pPr>
      <w:r>
        <w:rPr>
          <w:sz w:val="24"/>
          <w:szCs w:val="24"/>
        </w:rPr>
        <w:tab/>
        <w:t>However, I feel that I must also acknowledge at this stage that not all participants took part in the interview process</w:t>
      </w:r>
      <w:r w:rsidR="0099133F">
        <w:rPr>
          <w:sz w:val="24"/>
          <w:szCs w:val="24"/>
        </w:rPr>
        <w:t xml:space="preserve"> and even fewer offered opinions without being personally asked. Moreover, the diary entries for some participants were particularly poorly written and gave very little insight into their thoughts or opinions of the process, with the most perceptive and shrewd entries coming from those participants who seemed to have mostly positive experiences. </w:t>
      </w:r>
      <w:r w:rsidR="00876CF7">
        <w:rPr>
          <w:sz w:val="24"/>
          <w:szCs w:val="24"/>
        </w:rPr>
        <w:t xml:space="preserve">I feel that the reader should </w:t>
      </w:r>
      <w:r w:rsidR="00B445BB">
        <w:rPr>
          <w:sz w:val="24"/>
          <w:szCs w:val="24"/>
        </w:rPr>
        <w:t xml:space="preserve">take into account these considerations when reading this thesis. </w:t>
      </w:r>
    </w:p>
    <w:p w14:paraId="31946333" w14:textId="77777777" w:rsidR="00FB1BE5" w:rsidRDefault="00890282" w:rsidP="00FB1BE5">
      <w:pPr>
        <w:pStyle w:val="Heading4"/>
      </w:pPr>
      <w:r>
        <w:t>Transferability</w:t>
      </w:r>
    </w:p>
    <w:p w14:paraId="24AE5C44" w14:textId="77777777" w:rsidR="00FB1BE5" w:rsidRDefault="00FB1BE5" w:rsidP="00FB1BE5">
      <w:r>
        <w:tab/>
      </w:r>
    </w:p>
    <w:p w14:paraId="50167425" w14:textId="77777777" w:rsidR="00FB1BE5" w:rsidRDefault="00FB1BE5" w:rsidP="00FB1BE5">
      <w:pPr>
        <w:spacing w:line="360" w:lineRule="auto"/>
        <w:rPr>
          <w:sz w:val="24"/>
          <w:szCs w:val="24"/>
        </w:rPr>
      </w:pPr>
      <w:r>
        <w:tab/>
      </w:r>
      <w:r w:rsidRPr="00FB1BE5">
        <w:rPr>
          <w:sz w:val="24"/>
          <w:szCs w:val="24"/>
        </w:rPr>
        <w:t xml:space="preserve">To begin with I will examine how this study intended to add to the body of knowledge regarding the use of PBL in mathematics. </w:t>
      </w:r>
      <w:r>
        <w:rPr>
          <w:sz w:val="24"/>
          <w:szCs w:val="24"/>
        </w:rPr>
        <w:t xml:space="preserve">This will be followed up with a discussion </w:t>
      </w:r>
      <w:r w:rsidR="005552D5">
        <w:rPr>
          <w:sz w:val="24"/>
          <w:szCs w:val="24"/>
        </w:rPr>
        <w:t>about</w:t>
      </w:r>
      <w:r>
        <w:rPr>
          <w:sz w:val="24"/>
          <w:szCs w:val="24"/>
        </w:rPr>
        <w:t xml:space="preserve"> how</w:t>
      </w:r>
      <w:r w:rsidR="005552D5">
        <w:rPr>
          <w:sz w:val="24"/>
          <w:szCs w:val="24"/>
        </w:rPr>
        <w:t>,</w:t>
      </w:r>
      <w:r>
        <w:rPr>
          <w:sz w:val="24"/>
          <w:szCs w:val="24"/>
        </w:rPr>
        <w:t xml:space="preserve"> </w:t>
      </w:r>
      <w:r w:rsidR="005552D5">
        <w:rPr>
          <w:sz w:val="24"/>
          <w:szCs w:val="24"/>
        </w:rPr>
        <w:t xml:space="preserve">in reference to the detailed account of the PBL tutorials, I made explicit the relationships that developed and put these into context. </w:t>
      </w:r>
    </w:p>
    <w:p w14:paraId="0872884F" w14:textId="77777777" w:rsidR="004C4C48" w:rsidRDefault="004C4C48" w:rsidP="00FB1BE5">
      <w:pPr>
        <w:spacing w:line="360" w:lineRule="auto"/>
        <w:rPr>
          <w:sz w:val="24"/>
          <w:szCs w:val="24"/>
        </w:rPr>
      </w:pPr>
      <w:r>
        <w:rPr>
          <w:sz w:val="24"/>
          <w:szCs w:val="24"/>
        </w:rPr>
        <w:tab/>
        <w:t xml:space="preserve">Literature on the use of problem-based learning in the teaching and learning of mathematics is not plentiful and this is the first reported study within my institution attempting to address this issue. It is my belief that the theory that has resulted from this study will allow others interested in PBL to read about alternative ways of the student experience being conceptualised. </w:t>
      </w:r>
      <w:r w:rsidR="009D0CA8">
        <w:rPr>
          <w:sz w:val="24"/>
          <w:szCs w:val="24"/>
        </w:rPr>
        <w:t xml:space="preserve">Furthermore, I feel that this thesis will facilitate others to gain a more detailed understanding of the application of PBL to a mathematics module. </w:t>
      </w:r>
    </w:p>
    <w:p w14:paraId="2CE40283" w14:textId="77777777" w:rsidR="009D0CA8" w:rsidRPr="00FB1BE5" w:rsidRDefault="009D0CA8" w:rsidP="00FB1BE5">
      <w:pPr>
        <w:spacing w:line="360" w:lineRule="auto"/>
        <w:rPr>
          <w:sz w:val="24"/>
          <w:szCs w:val="24"/>
        </w:rPr>
      </w:pPr>
      <w:r>
        <w:rPr>
          <w:sz w:val="24"/>
          <w:szCs w:val="24"/>
        </w:rPr>
        <w:tab/>
        <w:t>A new understanding of the experiences and opinions of first year mathematics students undertaking a PBL component has been provided by this thesis. It outlines how students initially struggled with such a new style of teaching and learning as well as interpersonal conflicts that arose within the groups. It then moves on to review how these issues and struggles were overcome and how the students came to understand at least some of the many benefits of the p</w:t>
      </w:r>
      <w:r w:rsidR="00B23DD9">
        <w:rPr>
          <w:sz w:val="24"/>
          <w:szCs w:val="24"/>
        </w:rPr>
        <w:t xml:space="preserve">roblem-based learning approach. As it is one of the first </w:t>
      </w:r>
      <w:r w:rsidR="00B23DD9">
        <w:rPr>
          <w:sz w:val="24"/>
          <w:szCs w:val="24"/>
        </w:rPr>
        <w:lastRenderedPageBreak/>
        <w:t xml:space="preserve">pieces of work within my institution on problem-based learning in mathematics and the experiences of the students involved, on the basis of this I believe that this thesis meets the original criteria. </w:t>
      </w:r>
    </w:p>
    <w:p w14:paraId="42411DD4" w14:textId="77777777" w:rsidR="00864FB4" w:rsidRDefault="00890282" w:rsidP="00864FB4">
      <w:pPr>
        <w:pStyle w:val="Heading4"/>
      </w:pPr>
      <w:r>
        <w:t>Dependability</w:t>
      </w:r>
    </w:p>
    <w:p w14:paraId="5722175F" w14:textId="77777777" w:rsidR="00864FB4" w:rsidRDefault="00864FB4" w:rsidP="00864FB4"/>
    <w:p w14:paraId="51E76AAE" w14:textId="77777777" w:rsidR="000F3E1C" w:rsidRDefault="00864FB4" w:rsidP="007D223D">
      <w:pPr>
        <w:spacing w:line="360" w:lineRule="auto"/>
        <w:rPr>
          <w:sz w:val="24"/>
          <w:szCs w:val="24"/>
        </w:rPr>
      </w:pPr>
      <w:r>
        <w:tab/>
      </w:r>
      <w:r w:rsidR="00E336B0">
        <w:rPr>
          <w:sz w:val="24"/>
          <w:szCs w:val="24"/>
        </w:rPr>
        <w:t>I have found the</w:t>
      </w:r>
      <w:r w:rsidRPr="007D223D">
        <w:rPr>
          <w:sz w:val="24"/>
          <w:szCs w:val="24"/>
        </w:rPr>
        <w:t xml:space="preserve"> quality </w:t>
      </w:r>
      <w:r w:rsidR="00E336B0" w:rsidRPr="007D223D">
        <w:rPr>
          <w:sz w:val="24"/>
          <w:szCs w:val="24"/>
        </w:rPr>
        <w:t xml:space="preserve">criterion of </w:t>
      </w:r>
      <w:r w:rsidR="00890282">
        <w:rPr>
          <w:sz w:val="24"/>
          <w:szCs w:val="24"/>
        </w:rPr>
        <w:t>dependability</w:t>
      </w:r>
      <w:r w:rsidR="00E336B0" w:rsidRPr="007D223D">
        <w:rPr>
          <w:sz w:val="24"/>
          <w:szCs w:val="24"/>
        </w:rPr>
        <w:t xml:space="preserve"> </w:t>
      </w:r>
      <w:r w:rsidRPr="007D223D">
        <w:rPr>
          <w:sz w:val="24"/>
          <w:szCs w:val="24"/>
        </w:rPr>
        <w:t xml:space="preserve">a hard one to document. In this section, I will attempt to show how this </w:t>
      </w:r>
      <w:r w:rsidR="00E336B0" w:rsidRPr="007D223D">
        <w:rPr>
          <w:sz w:val="24"/>
          <w:szCs w:val="24"/>
        </w:rPr>
        <w:t>criterion</w:t>
      </w:r>
      <w:r w:rsidRPr="007D223D">
        <w:rPr>
          <w:sz w:val="24"/>
          <w:szCs w:val="24"/>
        </w:rPr>
        <w:t xml:space="preserve"> has been met by discussing how the </w:t>
      </w:r>
      <w:r w:rsidR="00890282">
        <w:rPr>
          <w:sz w:val="24"/>
          <w:szCs w:val="24"/>
        </w:rPr>
        <w:t xml:space="preserve">methodological decisions were made in this study and the reasons for them. I will outline how </w:t>
      </w:r>
      <w:r w:rsidRPr="007D223D">
        <w:rPr>
          <w:sz w:val="24"/>
          <w:szCs w:val="24"/>
        </w:rPr>
        <w:t xml:space="preserve">journeys </w:t>
      </w:r>
      <w:r w:rsidR="007D223D" w:rsidRPr="007D223D">
        <w:rPr>
          <w:sz w:val="24"/>
          <w:szCs w:val="24"/>
        </w:rPr>
        <w:t>undertaken by the</w:t>
      </w:r>
      <w:r w:rsidRPr="007D223D">
        <w:rPr>
          <w:sz w:val="24"/>
          <w:szCs w:val="24"/>
        </w:rPr>
        <w:t xml:space="preserve"> students have been adequately described by the categories outlined above</w:t>
      </w:r>
      <w:r w:rsidR="00E336B0">
        <w:rPr>
          <w:sz w:val="24"/>
          <w:szCs w:val="24"/>
        </w:rPr>
        <w:t xml:space="preserve"> and the key processes that have been involved</w:t>
      </w:r>
      <w:r w:rsidR="007D223D" w:rsidRPr="007D223D">
        <w:rPr>
          <w:sz w:val="24"/>
          <w:szCs w:val="24"/>
        </w:rPr>
        <w:t xml:space="preserve">. The hope is that the theory </w:t>
      </w:r>
      <w:r w:rsidR="00E336B0">
        <w:rPr>
          <w:sz w:val="24"/>
          <w:szCs w:val="24"/>
        </w:rPr>
        <w:t>which</w:t>
      </w:r>
      <w:r w:rsidR="007D223D" w:rsidRPr="007D223D">
        <w:rPr>
          <w:sz w:val="24"/>
          <w:szCs w:val="24"/>
        </w:rPr>
        <w:t xml:space="preserve"> has resulted from this piece of work</w:t>
      </w:r>
      <w:r w:rsidR="000F3E1C">
        <w:rPr>
          <w:sz w:val="24"/>
          <w:szCs w:val="24"/>
        </w:rPr>
        <w:t xml:space="preserve"> is shown to be accurate and that the findings, interpretations and conclusions are supported by the data. </w:t>
      </w:r>
    </w:p>
    <w:p w14:paraId="35F486E1" w14:textId="77777777" w:rsidR="00644B35" w:rsidRDefault="00E336B0" w:rsidP="007D223D">
      <w:pPr>
        <w:spacing w:line="360" w:lineRule="auto"/>
        <w:rPr>
          <w:sz w:val="24"/>
          <w:szCs w:val="24"/>
        </w:rPr>
      </w:pPr>
      <w:r>
        <w:rPr>
          <w:sz w:val="24"/>
          <w:szCs w:val="24"/>
        </w:rPr>
        <w:tab/>
        <w:t>Throughout each step of the process, I attempted to involve participants as fully as was possible, even though the scale of this project was quite sm</w:t>
      </w:r>
      <w:r w:rsidR="007D1B38">
        <w:rPr>
          <w:sz w:val="24"/>
          <w:szCs w:val="24"/>
        </w:rPr>
        <w:t>all and resources limited</w:t>
      </w:r>
      <w:r>
        <w:rPr>
          <w:sz w:val="24"/>
          <w:szCs w:val="24"/>
        </w:rPr>
        <w:t xml:space="preserve">. To this end, </w:t>
      </w:r>
      <w:r w:rsidR="007D1B38">
        <w:rPr>
          <w:sz w:val="24"/>
          <w:szCs w:val="24"/>
        </w:rPr>
        <w:t xml:space="preserve">participants were engaged with in the co-construction of the interview stage of the process and their opinions, comments, clarification and agreement or otherwise sought. The initial findings were discussed with participants’ mid-way through the process and most agreed that whilst many of the findings resonated convincingly with their own experiences, there was one finding that was not represented as strongly as they felt it should have been. That was the issue of conflict within the groups. </w:t>
      </w:r>
    </w:p>
    <w:p w14:paraId="00E72E46" w14:textId="77777777" w:rsidR="006F29EC" w:rsidRDefault="007D1B38" w:rsidP="00644B35">
      <w:pPr>
        <w:spacing w:line="360" w:lineRule="auto"/>
        <w:ind w:firstLine="720"/>
        <w:rPr>
          <w:sz w:val="24"/>
          <w:szCs w:val="24"/>
        </w:rPr>
      </w:pPr>
      <w:r>
        <w:rPr>
          <w:sz w:val="24"/>
          <w:szCs w:val="24"/>
        </w:rPr>
        <w:t>Further discussion with participants allowed me to understand how they had not felt confident enough to describe their struggles with this issue either verbally or in the diary entries in the early stage of the process</w:t>
      </w:r>
      <w:r w:rsidR="00086001">
        <w:rPr>
          <w:sz w:val="24"/>
          <w:szCs w:val="24"/>
        </w:rPr>
        <w:t xml:space="preserve"> for many reasons –first year students, unsure of themselves, fear of making enemies within the cohort, inexperience with PBL</w:t>
      </w:r>
      <w:r>
        <w:rPr>
          <w:sz w:val="24"/>
          <w:szCs w:val="24"/>
        </w:rPr>
        <w:t xml:space="preserve">. However, when they realised that many other participants were in the same boat as themselves, they came to realise that </w:t>
      </w:r>
      <w:r w:rsidR="00086001">
        <w:rPr>
          <w:sz w:val="24"/>
          <w:szCs w:val="24"/>
        </w:rPr>
        <w:t>by</w:t>
      </w:r>
      <w:r w:rsidR="00316309">
        <w:rPr>
          <w:sz w:val="24"/>
          <w:szCs w:val="24"/>
        </w:rPr>
        <w:t xml:space="preserve"> explaining their feelings and giving their opinions on the process</w:t>
      </w:r>
      <w:r w:rsidR="00086001">
        <w:rPr>
          <w:sz w:val="24"/>
          <w:szCs w:val="24"/>
        </w:rPr>
        <w:t xml:space="preserve"> this</w:t>
      </w:r>
      <w:r w:rsidR="00316309">
        <w:rPr>
          <w:sz w:val="24"/>
          <w:szCs w:val="24"/>
        </w:rPr>
        <w:t xml:space="preserve"> would help develop and improve the experience both for themselves and for future participants. </w:t>
      </w:r>
      <w:r w:rsidR="00644B35">
        <w:rPr>
          <w:sz w:val="24"/>
          <w:szCs w:val="24"/>
        </w:rPr>
        <w:t xml:space="preserve">I feel that the theory that emerged at the early stages of the process was, in this way, validated by the participants and thus led to an overall co-construction of the end product. It is my belief that the results from this piece of work have resonance not only with </w:t>
      </w:r>
      <w:r w:rsidR="00644B35">
        <w:rPr>
          <w:sz w:val="24"/>
          <w:szCs w:val="24"/>
        </w:rPr>
        <w:lastRenderedPageBreak/>
        <w:t xml:space="preserve">the students who participated in it but also in areas other than mathematics and in this way may be of use to other educators who wish to implement PBL into their programmes. </w:t>
      </w:r>
    </w:p>
    <w:p w14:paraId="3FE6E050" w14:textId="77777777" w:rsidR="009A2B6C" w:rsidRDefault="00265A44" w:rsidP="009A2B6C">
      <w:pPr>
        <w:pStyle w:val="Heading4"/>
      </w:pPr>
      <w:r>
        <w:t>Confirmability</w:t>
      </w:r>
    </w:p>
    <w:p w14:paraId="17382F56" w14:textId="77777777" w:rsidR="009A2B6C" w:rsidRDefault="009A2B6C" w:rsidP="009A2B6C">
      <w:pPr>
        <w:pStyle w:val="Heading4"/>
      </w:pPr>
    </w:p>
    <w:p w14:paraId="617CC61D" w14:textId="77777777" w:rsidR="00CE5EE4" w:rsidRDefault="009A2B6C" w:rsidP="001239E0">
      <w:pPr>
        <w:spacing w:line="360" w:lineRule="auto"/>
        <w:rPr>
          <w:sz w:val="24"/>
          <w:szCs w:val="24"/>
        </w:rPr>
      </w:pPr>
      <w:r>
        <w:tab/>
      </w:r>
      <w:r w:rsidR="005433C5" w:rsidRPr="001239E0">
        <w:rPr>
          <w:sz w:val="24"/>
          <w:szCs w:val="24"/>
        </w:rPr>
        <w:t xml:space="preserve">Understanding the </w:t>
      </w:r>
      <w:r w:rsidR="00DE190B">
        <w:rPr>
          <w:sz w:val="24"/>
          <w:szCs w:val="24"/>
        </w:rPr>
        <w:t xml:space="preserve">process of research as well as the product, data, findings, interpretations and recommendations </w:t>
      </w:r>
      <w:r w:rsidR="00265A44">
        <w:rPr>
          <w:sz w:val="24"/>
          <w:szCs w:val="24"/>
        </w:rPr>
        <w:t xml:space="preserve">is what the quality criterion of confirmability is concerned with. </w:t>
      </w:r>
      <w:r w:rsidR="001239E0" w:rsidRPr="001239E0">
        <w:rPr>
          <w:sz w:val="24"/>
          <w:szCs w:val="24"/>
        </w:rPr>
        <w:t xml:space="preserve">There are many meanings of </w:t>
      </w:r>
      <w:r w:rsidR="00DE190B">
        <w:rPr>
          <w:sz w:val="24"/>
          <w:szCs w:val="24"/>
        </w:rPr>
        <w:t>confirmability</w:t>
      </w:r>
      <w:r w:rsidR="001239E0" w:rsidRPr="001239E0">
        <w:rPr>
          <w:sz w:val="24"/>
          <w:szCs w:val="24"/>
        </w:rPr>
        <w:t xml:space="preserve"> but the interpretation that I think is most useful here is that </w:t>
      </w:r>
      <w:r w:rsidR="00DE190B">
        <w:rPr>
          <w:sz w:val="24"/>
          <w:szCs w:val="24"/>
        </w:rPr>
        <w:t xml:space="preserve">this piece of work adequately describes the progression of events that took place in the project and outlined how and why decisions were made. </w:t>
      </w:r>
    </w:p>
    <w:p w14:paraId="0AC93881" w14:textId="77777777" w:rsidR="00D32B46" w:rsidRDefault="00CE5EE4" w:rsidP="001239E0">
      <w:pPr>
        <w:spacing w:line="360" w:lineRule="auto"/>
        <w:rPr>
          <w:sz w:val="24"/>
          <w:szCs w:val="24"/>
        </w:rPr>
      </w:pPr>
      <w:r>
        <w:rPr>
          <w:sz w:val="24"/>
          <w:szCs w:val="24"/>
        </w:rPr>
        <w:tab/>
      </w:r>
      <w:r w:rsidR="00F4608B">
        <w:rPr>
          <w:sz w:val="24"/>
          <w:szCs w:val="24"/>
        </w:rPr>
        <w:t>Since</w:t>
      </w:r>
      <w:r w:rsidR="00D56948">
        <w:rPr>
          <w:sz w:val="24"/>
          <w:szCs w:val="24"/>
        </w:rPr>
        <w:t xml:space="preserve"> I have considered how the theory addresses the quality criteria discussed in </w:t>
      </w:r>
      <w:r w:rsidR="00DE190B" w:rsidRPr="00DE190B">
        <w:rPr>
          <w:sz w:val="24"/>
          <w:szCs w:val="24"/>
        </w:rPr>
        <w:t>(Lincoln and Guba, 1985)</w:t>
      </w:r>
      <w:r w:rsidR="00DE190B">
        <w:rPr>
          <w:sz w:val="24"/>
          <w:szCs w:val="24"/>
        </w:rPr>
        <w:t>,</w:t>
      </w:r>
      <w:r w:rsidR="00F4608B">
        <w:rPr>
          <w:b/>
          <w:sz w:val="24"/>
          <w:szCs w:val="24"/>
        </w:rPr>
        <w:t xml:space="preserve"> </w:t>
      </w:r>
      <w:r w:rsidR="00D56948">
        <w:rPr>
          <w:sz w:val="24"/>
          <w:szCs w:val="24"/>
        </w:rPr>
        <w:t>I will now turn my attention to a reflection of the work in light of literature above.</w:t>
      </w:r>
      <w:r w:rsidR="00D80C65">
        <w:rPr>
          <w:sz w:val="24"/>
          <w:szCs w:val="24"/>
        </w:rPr>
        <w:t xml:space="preserve"> I will outline the comparisons between the findings in this thesis and other literature primarily concerning the experience of the student. Furthermore, I will consider the arsenal of skills catalogued in this work compared to other </w:t>
      </w:r>
      <w:r w:rsidR="00F6752B">
        <w:rPr>
          <w:sz w:val="24"/>
          <w:szCs w:val="24"/>
        </w:rPr>
        <w:t>research works</w:t>
      </w:r>
      <w:r w:rsidR="00D80C65">
        <w:rPr>
          <w:sz w:val="24"/>
          <w:szCs w:val="24"/>
        </w:rPr>
        <w:t>.</w:t>
      </w:r>
      <w:r w:rsidR="00F6752B">
        <w:rPr>
          <w:sz w:val="24"/>
          <w:szCs w:val="24"/>
        </w:rPr>
        <w:t xml:space="preserve"> The importance of the role of the facilitator will also be discussed.</w:t>
      </w:r>
    </w:p>
    <w:p w14:paraId="64896AE7" w14:textId="77777777" w:rsidR="00D32B46" w:rsidRDefault="00D32B46" w:rsidP="00D32B46">
      <w:pPr>
        <w:pStyle w:val="Heading3"/>
      </w:pPr>
      <w:bookmarkStart w:id="96" w:name="_Toc395690010"/>
      <w:r>
        <w:t>PBL and Skills Development</w:t>
      </w:r>
      <w:bookmarkEnd w:id="96"/>
      <w:r w:rsidR="00F6752B">
        <w:t xml:space="preserve"> </w:t>
      </w:r>
      <w:r w:rsidR="00D80C65">
        <w:t xml:space="preserve"> </w:t>
      </w:r>
    </w:p>
    <w:p w14:paraId="06D7090C" w14:textId="77777777" w:rsidR="00D32B46" w:rsidRDefault="00D32B46" w:rsidP="00D32B46"/>
    <w:p w14:paraId="0282BEC5" w14:textId="77777777" w:rsidR="00FA4DB7" w:rsidRDefault="00D32B46" w:rsidP="008C0D47">
      <w:pPr>
        <w:spacing w:line="360" w:lineRule="auto"/>
        <w:rPr>
          <w:sz w:val="24"/>
          <w:szCs w:val="24"/>
        </w:rPr>
      </w:pPr>
      <w:r>
        <w:tab/>
      </w:r>
      <w:r w:rsidR="008C0D47" w:rsidRPr="008C0D47">
        <w:rPr>
          <w:sz w:val="24"/>
          <w:szCs w:val="24"/>
        </w:rPr>
        <w:t>As was highlighted above, many of the findings in this thesis echo the findings and conclusions of other studies on PBL</w:t>
      </w:r>
      <w:r w:rsidR="008C0D47">
        <w:rPr>
          <w:sz w:val="24"/>
          <w:szCs w:val="24"/>
        </w:rPr>
        <w:t xml:space="preserve">, quite a few of which are discussed in the chapters above. In this section the table below has been used to compare the skills identified in this study with those outlined in works by other authors. </w:t>
      </w:r>
    </w:p>
    <w:p w14:paraId="6CDD41E3" w14:textId="77777777" w:rsidR="00FA4DB7" w:rsidRDefault="00FA4DB7" w:rsidP="00FA4DB7">
      <w:pPr>
        <w:pStyle w:val="Heading4"/>
      </w:pPr>
      <w:r>
        <w:t>Table 8.1: Arsenal of Skills developed by PBL</w:t>
      </w:r>
    </w:p>
    <w:p w14:paraId="7F3595C1" w14:textId="77777777" w:rsidR="00FA4DB7" w:rsidRDefault="00FA4DB7" w:rsidP="008C0D47">
      <w:pPr>
        <w:spacing w:line="360" w:lineRule="auto"/>
        <w:rPr>
          <w:sz w:val="24"/>
          <w:szCs w:val="24"/>
        </w:rPr>
      </w:pPr>
    </w:p>
    <w:tbl>
      <w:tblPr>
        <w:tblStyle w:val="TableGrid"/>
        <w:tblW w:w="10092" w:type="dxa"/>
        <w:tblLook w:val="04A0" w:firstRow="1" w:lastRow="0" w:firstColumn="1" w:lastColumn="0" w:noHBand="0" w:noVBand="1"/>
      </w:tblPr>
      <w:tblGrid>
        <w:gridCol w:w="5045"/>
        <w:gridCol w:w="5047"/>
      </w:tblGrid>
      <w:tr w:rsidR="00FA4DB7" w14:paraId="1CCC71E6" w14:textId="77777777" w:rsidTr="009F23B1">
        <w:trPr>
          <w:trHeight w:val="878"/>
        </w:trPr>
        <w:tc>
          <w:tcPr>
            <w:tcW w:w="5045" w:type="dxa"/>
          </w:tcPr>
          <w:p w14:paraId="45BEFA6F" w14:textId="77777777" w:rsidR="00FA4DB7" w:rsidRPr="00FA4DB7" w:rsidRDefault="00FA4DB7" w:rsidP="008C0D47">
            <w:pPr>
              <w:spacing w:line="360" w:lineRule="auto"/>
              <w:rPr>
                <w:b/>
                <w:sz w:val="24"/>
                <w:szCs w:val="24"/>
              </w:rPr>
            </w:pPr>
            <w:r w:rsidRPr="00FA4DB7">
              <w:rPr>
                <w:b/>
                <w:sz w:val="24"/>
                <w:szCs w:val="24"/>
              </w:rPr>
              <w:t>Skills identified in this piece of research</w:t>
            </w:r>
          </w:p>
        </w:tc>
        <w:tc>
          <w:tcPr>
            <w:tcW w:w="5047" w:type="dxa"/>
          </w:tcPr>
          <w:p w14:paraId="4A9A4EC3" w14:textId="77777777" w:rsidR="00FA4DB7" w:rsidRPr="00FA4DB7" w:rsidRDefault="00FA4DB7" w:rsidP="008C0D47">
            <w:pPr>
              <w:spacing w:line="360" w:lineRule="auto"/>
              <w:rPr>
                <w:b/>
                <w:sz w:val="24"/>
                <w:szCs w:val="24"/>
              </w:rPr>
            </w:pPr>
            <w:r w:rsidRPr="00FA4DB7">
              <w:rPr>
                <w:b/>
                <w:sz w:val="24"/>
                <w:szCs w:val="24"/>
              </w:rPr>
              <w:t>These skills identified in other research pieces</w:t>
            </w:r>
          </w:p>
        </w:tc>
      </w:tr>
      <w:tr w:rsidR="00FA4DB7" w14:paraId="1D07BFF1" w14:textId="77777777" w:rsidTr="009F23B1">
        <w:trPr>
          <w:trHeight w:val="431"/>
        </w:trPr>
        <w:tc>
          <w:tcPr>
            <w:tcW w:w="5045" w:type="dxa"/>
          </w:tcPr>
          <w:p w14:paraId="6A3A3CF9" w14:textId="77777777" w:rsidR="00FA4DB7" w:rsidRDefault="009F23B1" w:rsidP="0065759A">
            <w:pPr>
              <w:rPr>
                <w:sz w:val="24"/>
                <w:szCs w:val="24"/>
              </w:rPr>
            </w:pPr>
            <w:r>
              <w:rPr>
                <w:sz w:val="24"/>
                <w:szCs w:val="24"/>
              </w:rPr>
              <w:t>Communication enhancement</w:t>
            </w:r>
          </w:p>
        </w:tc>
        <w:tc>
          <w:tcPr>
            <w:tcW w:w="5047" w:type="dxa"/>
          </w:tcPr>
          <w:p w14:paraId="5742140B" w14:textId="77777777" w:rsidR="00FA4DB7" w:rsidRDefault="00064B7E" w:rsidP="00B6711D">
            <w:pPr>
              <w:rPr>
                <w:sz w:val="24"/>
                <w:szCs w:val="24"/>
              </w:rPr>
            </w:pPr>
            <w:r>
              <w:rPr>
                <w:sz w:val="24"/>
                <w:szCs w:val="24"/>
              </w:rPr>
              <w:t xml:space="preserve">De Graaf and </w:t>
            </w:r>
            <w:proofErr w:type="spellStart"/>
            <w:r w:rsidR="00B6711D">
              <w:rPr>
                <w:sz w:val="24"/>
                <w:szCs w:val="24"/>
              </w:rPr>
              <w:t>Kolmos</w:t>
            </w:r>
            <w:proofErr w:type="spellEnd"/>
            <w:r>
              <w:rPr>
                <w:sz w:val="24"/>
                <w:szCs w:val="24"/>
              </w:rPr>
              <w:t xml:space="preserve"> (2003); </w:t>
            </w:r>
            <w:r w:rsidR="00F1382E">
              <w:rPr>
                <w:sz w:val="24"/>
                <w:szCs w:val="24"/>
              </w:rPr>
              <w:t>Fenwick (1998)</w:t>
            </w:r>
            <w:r w:rsidR="00BC058F">
              <w:rPr>
                <w:sz w:val="24"/>
                <w:szCs w:val="24"/>
              </w:rPr>
              <w:t>; King (2001)</w:t>
            </w:r>
            <w:r w:rsidR="00764B5E">
              <w:rPr>
                <w:sz w:val="24"/>
                <w:szCs w:val="24"/>
              </w:rPr>
              <w:t xml:space="preserve"> ; Macdonald and Savin-Baden (2004); Major and Palmer (2001)</w:t>
            </w:r>
            <w:r w:rsidR="00115BFF">
              <w:rPr>
                <w:sz w:val="24"/>
                <w:szCs w:val="24"/>
              </w:rPr>
              <w:t>; Savin-Baden (2000 &amp; 2001)</w:t>
            </w:r>
          </w:p>
        </w:tc>
      </w:tr>
      <w:tr w:rsidR="00FA4DB7" w14:paraId="3E34F43D" w14:textId="77777777" w:rsidTr="009F23B1">
        <w:trPr>
          <w:trHeight w:val="417"/>
        </w:trPr>
        <w:tc>
          <w:tcPr>
            <w:tcW w:w="5045" w:type="dxa"/>
          </w:tcPr>
          <w:p w14:paraId="4D5B4123" w14:textId="77777777" w:rsidR="00FA4DB7" w:rsidRDefault="009F23B1" w:rsidP="0065759A">
            <w:pPr>
              <w:rPr>
                <w:sz w:val="24"/>
                <w:szCs w:val="24"/>
              </w:rPr>
            </w:pPr>
            <w:r>
              <w:rPr>
                <w:sz w:val="24"/>
                <w:szCs w:val="24"/>
              </w:rPr>
              <w:t>Ability to prioritise</w:t>
            </w:r>
          </w:p>
        </w:tc>
        <w:tc>
          <w:tcPr>
            <w:tcW w:w="5047" w:type="dxa"/>
          </w:tcPr>
          <w:p w14:paraId="40DECB95" w14:textId="77777777" w:rsidR="00FA4DB7" w:rsidRDefault="00BC058F" w:rsidP="0065759A">
            <w:pPr>
              <w:rPr>
                <w:sz w:val="24"/>
                <w:szCs w:val="24"/>
              </w:rPr>
            </w:pPr>
            <w:r>
              <w:rPr>
                <w:sz w:val="24"/>
                <w:szCs w:val="24"/>
              </w:rPr>
              <w:t xml:space="preserve">King (2001); </w:t>
            </w:r>
          </w:p>
        </w:tc>
      </w:tr>
      <w:tr w:rsidR="00FA4DB7" w14:paraId="16AA001D" w14:textId="77777777" w:rsidTr="009F23B1">
        <w:trPr>
          <w:trHeight w:val="431"/>
        </w:trPr>
        <w:tc>
          <w:tcPr>
            <w:tcW w:w="5045" w:type="dxa"/>
          </w:tcPr>
          <w:p w14:paraId="108A8B39" w14:textId="77777777" w:rsidR="00FA4DB7" w:rsidRDefault="009F23B1" w:rsidP="0065759A">
            <w:pPr>
              <w:rPr>
                <w:sz w:val="24"/>
                <w:szCs w:val="24"/>
              </w:rPr>
            </w:pPr>
            <w:r>
              <w:rPr>
                <w:sz w:val="24"/>
                <w:szCs w:val="24"/>
              </w:rPr>
              <w:t>Improved time management</w:t>
            </w:r>
          </w:p>
        </w:tc>
        <w:tc>
          <w:tcPr>
            <w:tcW w:w="5047" w:type="dxa"/>
          </w:tcPr>
          <w:p w14:paraId="2E0BD2FD" w14:textId="77777777" w:rsidR="00FA4DB7" w:rsidRDefault="00F1382E" w:rsidP="0065759A">
            <w:pPr>
              <w:rPr>
                <w:sz w:val="24"/>
                <w:szCs w:val="24"/>
              </w:rPr>
            </w:pPr>
            <w:r>
              <w:rPr>
                <w:sz w:val="24"/>
                <w:szCs w:val="24"/>
              </w:rPr>
              <w:t>Fenwick (1998)</w:t>
            </w:r>
            <w:r w:rsidR="00764B5E">
              <w:rPr>
                <w:sz w:val="24"/>
                <w:szCs w:val="24"/>
              </w:rPr>
              <w:t>; Macdonald and Savin-Baden (2004)</w:t>
            </w:r>
          </w:p>
        </w:tc>
      </w:tr>
      <w:tr w:rsidR="00FA4DB7" w14:paraId="1F3C7B73" w14:textId="77777777" w:rsidTr="009F23B1">
        <w:trPr>
          <w:trHeight w:val="431"/>
        </w:trPr>
        <w:tc>
          <w:tcPr>
            <w:tcW w:w="5045" w:type="dxa"/>
          </w:tcPr>
          <w:p w14:paraId="12D327F6" w14:textId="77777777" w:rsidR="00FA4DB7" w:rsidRDefault="009F23B1" w:rsidP="0065759A">
            <w:pPr>
              <w:rPr>
                <w:sz w:val="24"/>
                <w:szCs w:val="24"/>
              </w:rPr>
            </w:pPr>
            <w:r>
              <w:rPr>
                <w:sz w:val="24"/>
                <w:szCs w:val="24"/>
              </w:rPr>
              <w:lastRenderedPageBreak/>
              <w:t>Collaborative working</w:t>
            </w:r>
          </w:p>
        </w:tc>
        <w:tc>
          <w:tcPr>
            <w:tcW w:w="5047" w:type="dxa"/>
          </w:tcPr>
          <w:p w14:paraId="49B0D086" w14:textId="77777777" w:rsidR="00FA4DB7" w:rsidRDefault="00F1382E" w:rsidP="0065759A">
            <w:pPr>
              <w:rPr>
                <w:sz w:val="24"/>
                <w:szCs w:val="24"/>
              </w:rPr>
            </w:pPr>
            <w:r>
              <w:rPr>
                <w:sz w:val="24"/>
                <w:szCs w:val="24"/>
              </w:rPr>
              <w:t>Fenwick (1998)</w:t>
            </w:r>
            <w:r w:rsidR="00BC058F">
              <w:rPr>
                <w:sz w:val="24"/>
                <w:szCs w:val="24"/>
              </w:rPr>
              <w:t xml:space="preserve">l; Wilkerson and </w:t>
            </w:r>
            <w:proofErr w:type="spellStart"/>
            <w:r w:rsidR="00BC058F">
              <w:rPr>
                <w:sz w:val="24"/>
                <w:szCs w:val="24"/>
              </w:rPr>
              <w:t>Gijselaers</w:t>
            </w:r>
            <w:proofErr w:type="spellEnd"/>
            <w:r w:rsidR="00BC058F">
              <w:rPr>
                <w:sz w:val="24"/>
                <w:szCs w:val="24"/>
              </w:rPr>
              <w:t xml:space="preserve"> (1996);</w:t>
            </w:r>
            <w:r w:rsidR="00764B5E">
              <w:rPr>
                <w:sz w:val="24"/>
                <w:szCs w:val="24"/>
              </w:rPr>
              <w:t xml:space="preserve"> Macdonald and Savin-Baden (2004)</w:t>
            </w:r>
            <w:r w:rsidR="00C42D1F">
              <w:rPr>
                <w:sz w:val="24"/>
                <w:szCs w:val="24"/>
              </w:rPr>
              <w:t>; Major and Palmer (2001)</w:t>
            </w:r>
          </w:p>
        </w:tc>
      </w:tr>
      <w:tr w:rsidR="00FA4DB7" w14:paraId="3199C3E3" w14:textId="77777777" w:rsidTr="009F23B1">
        <w:trPr>
          <w:trHeight w:val="431"/>
        </w:trPr>
        <w:tc>
          <w:tcPr>
            <w:tcW w:w="5045" w:type="dxa"/>
          </w:tcPr>
          <w:p w14:paraId="6E58AB4A" w14:textId="77777777" w:rsidR="00FA4DB7" w:rsidRDefault="009F23B1" w:rsidP="0065759A">
            <w:pPr>
              <w:rPr>
                <w:sz w:val="24"/>
                <w:szCs w:val="24"/>
              </w:rPr>
            </w:pPr>
            <w:r>
              <w:rPr>
                <w:sz w:val="24"/>
                <w:szCs w:val="24"/>
              </w:rPr>
              <w:t>Increased self-awareness</w:t>
            </w:r>
          </w:p>
        </w:tc>
        <w:tc>
          <w:tcPr>
            <w:tcW w:w="5047" w:type="dxa"/>
          </w:tcPr>
          <w:p w14:paraId="5AB01EC8" w14:textId="77777777" w:rsidR="00FA4DB7" w:rsidRDefault="00F1382E" w:rsidP="0065759A">
            <w:pPr>
              <w:rPr>
                <w:sz w:val="24"/>
                <w:szCs w:val="24"/>
              </w:rPr>
            </w:pPr>
            <w:r>
              <w:rPr>
                <w:sz w:val="24"/>
                <w:szCs w:val="24"/>
              </w:rPr>
              <w:t>Fenwick (1998)</w:t>
            </w:r>
            <w:r w:rsidR="00764B5E">
              <w:rPr>
                <w:sz w:val="24"/>
                <w:szCs w:val="24"/>
              </w:rPr>
              <w:t>; Macdonald and Savin-Baden (2004)</w:t>
            </w:r>
            <w:r w:rsidR="00115BFF">
              <w:rPr>
                <w:sz w:val="24"/>
                <w:szCs w:val="24"/>
              </w:rPr>
              <w:t>; Savin-Baden (2000 &amp; 2001)</w:t>
            </w:r>
          </w:p>
        </w:tc>
      </w:tr>
      <w:tr w:rsidR="00FA4DB7" w14:paraId="604DACF9" w14:textId="77777777" w:rsidTr="009F23B1">
        <w:trPr>
          <w:trHeight w:val="447"/>
        </w:trPr>
        <w:tc>
          <w:tcPr>
            <w:tcW w:w="5045" w:type="dxa"/>
          </w:tcPr>
          <w:p w14:paraId="72FC9E26" w14:textId="77777777" w:rsidR="00FA4DB7" w:rsidRDefault="009F23B1" w:rsidP="0065759A">
            <w:pPr>
              <w:rPr>
                <w:sz w:val="24"/>
                <w:szCs w:val="24"/>
              </w:rPr>
            </w:pPr>
            <w:r>
              <w:rPr>
                <w:sz w:val="24"/>
                <w:szCs w:val="24"/>
              </w:rPr>
              <w:t>Group/Team working</w:t>
            </w:r>
          </w:p>
        </w:tc>
        <w:tc>
          <w:tcPr>
            <w:tcW w:w="5047" w:type="dxa"/>
          </w:tcPr>
          <w:p w14:paraId="604C0AF8" w14:textId="77777777" w:rsidR="00FA4DB7" w:rsidRDefault="00064B7E" w:rsidP="00B6711D">
            <w:pPr>
              <w:rPr>
                <w:sz w:val="24"/>
                <w:szCs w:val="24"/>
              </w:rPr>
            </w:pPr>
            <w:r>
              <w:rPr>
                <w:sz w:val="24"/>
                <w:szCs w:val="24"/>
              </w:rPr>
              <w:t xml:space="preserve">De Graaf and </w:t>
            </w:r>
            <w:proofErr w:type="spellStart"/>
            <w:r w:rsidR="00B6711D">
              <w:rPr>
                <w:sz w:val="24"/>
                <w:szCs w:val="24"/>
              </w:rPr>
              <w:t>Kolmos</w:t>
            </w:r>
            <w:proofErr w:type="spellEnd"/>
            <w:r>
              <w:rPr>
                <w:sz w:val="24"/>
                <w:szCs w:val="24"/>
              </w:rPr>
              <w:t xml:space="preserve"> (2003);</w:t>
            </w:r>
            <w:r w:rsidR="00F1382E">
              <w:rPr>
                <w:sz w:val="24"/>
                <w:szCs w:val="24"/>
              </w:rPr>
              <w:t xml:space="preserve"> Fenwick (1998)</w:t>
            </w:r>
            <w:r w:rsidR="00BC058F">
              <w:rPr>
                <w:sz w:val="24"/>
                <w:szCs w:val="24"/>
              </w:rPr>
              <w:t xml:space="preserve">; Wilkerson and </w:t>
            </w:r>
            <w:proofErr w:type="spellStart"/>
            <w:r w:rsidR="00BC058F">
              <w:rPr>
                <w:sz w:val="24"/>
                <w:szCs w:val="24"/>
              </w:rPr>
              <w:t>Gijselaers</w:t>
            </w:r>
            <w:proofErr w:type="spellEnd"/>
            <w:r w:rsidR="00BC058F">
              <w:rPr>
                <w:sz w:val="24"/>
                <w:szCs w:val="24"/>
              </w:rPr>
              <w:t xml:space="preserve"> (1996); King (2001)</w:t>
            </w:r>
            <w:r w:rsidR="00764B5E">
              <w:rPr>
                <w:sz w:val="24"/>
                <w:szCs w:val="24"/>
              </w:rPr>
              <w:t>; Macdonald and Savin-Baden (2004)</w:t>
            </w:r>
            <w:r w:rsidR="00115BFF">
              <w:rPr>
                <w:sz w:val="24"/>
                <w:szCs w:val="24"/>
              </w:rPr>
              <w:t>; Savin-Baden (2000 &amp; 2001)</w:t>
            </w:r>
          </w:p>
        </w:tc>
      </w:tr>
      <w:tr w:rsidR="009F23B1" w14:paraId="0F56A455" w14:textId="77777777" w:rsidTr="009F23B1">
        <w:trPr>
          <w:trHeight w:val="447"/>
        </w:trPr>
        <w:tc>
          <w:tcPr>
            <w:tcW w:w="5045" w:type="dxa"/>
          </w:tcPr>
          <w:p w14:paraId="1EF1C757" w14:textId="77777777" w:rsidR="009F23B1" w:rsidRDefault="009F23B1" w:rsidP="0065759A">
            <w:pPr>
              <w:rPr>
                <w:sz w:val="24"/>
                <w:szCs w:val="24"/>
              </w:rPr>
            </w:pPr>
            <w:r>
              <w:rPr>
                <w:sz w:val="24"/>
                <w:szCs w:val="24"/>
              </w:rPr>
              <w:t>Independent learning</w:t>
            </w:r>
          </w:p>
        </w:tc>
        <w:tc>
          <w:tcPr>
            <w:tcW w:w="5047" w:type="dxa"/>
          </w:tcPr>
          <w:p w14:paraId="3C792A40" w14:textId="77777777" w:rsidR="009F23B1" w:rsidRDefault="00064B7E" w:rsidP="00B6711D">
            <w:pPr>
              <w:rPr>
                <w:sz w:val="24"/>
                <w:szCs w:val="24"/>
              </w:rPr>
            </w:pPr>
            <w:r>
              <w:rPr>
                <w:sz w:val="24"/>
                <w:szCs w:val="24"/>
              </w:rPr>
              <w:t xml:space="preserve">De Graaf and </w:t>
            </w:r>
            <w:proofErr w:type="spellStart"/>
            <w:r w:rsidR="00B6711D">
              <w:rPr>
                <w:sz w:val="24"/>
                <w:szCs w:val="24"/>
              </w:rPr>
              <w:t>Kolmos</w:t>
            </w:r>
            <w:proofErr w:type="spellEnd"/>
            <w:r>
              <w:rPr>
                <w:sz w:val="24"/>
                <w:szCs w:val="24"/>
              </w:rPr>
              <w:t xml:space="preserve"> (2003);</w:t>
            </w:r>
            <w:r w:rsidR="00F1382E">
              <w:rPr>
                <w:sz w:val="24"/>
                <w:szCs w:val="24"/>
              </w:rPr>
              <w:t xml:space="preserve"> Fenwick (1998)</w:t>
            </w:r>
            <w:r w:rsidR="00115BFF">
              <w:rPr>
                <w:sz w:val="24"/>
                <w:szCs w:val="24"/>
              </w:rPr>
              <w:t>; Savin-Baden (2000 &amp; 2001)</w:t>
            </w:r>
          </w:p>
        </w:tc>
      </w:tr>
      <w:tr w:rsidR="009F23B1" w14:paraId="0503FB1C" w14:textId="77777777" w:rsidTr="009F23B1">
        <w:trPr>
          <w:trHeight w:val="447"/>
        </w:trPr>
        <w:tc>
          <w:tcPr>
            <w:tcW w:w="5045" w:type="dxa"/>
          </w:tcPr>
          <w:p w14:paraId="09EB0482" w14:textId="77777777" w:rsidR="009F23B1" w:rsidRDefault="009F23B1" w:rsidP="0065759A">
            <w:pPr>
              <w:rPr>
                <w:sz w:val="24"/>
                <w:szCs w:val="24"/>
              </w:rPr>
            </w:pPr>
            <w:r>
              <w:rPr>
                <w:sz w:val="24"/>
                <w:szCs w:val="24"/>
              </w:rPr>
              <w:t>Improved problem-solving</w:t>
            </w:r>
          </w:p>
        </w:tc>
        <w:tc>
          <w:tcPr>
            <w:tcW w:w="5047" w:type="dxa"/>
          </w:tcPr>
          <w:p w14:paraId="1818A879" w14:textId="77777777" w:rsidR="009F23B1" w:rsidRDefault="00064B7E" w:rsidP="00B6711D">
            <w:pPr>
              <w:rPr>
                <w:sz w:val="24"/>
                <w:szCs w:val="24"/>
              </w:rPr>
            </w:pPr>
            <w:r>
              <w:rPr>
                <w:sz w:val="24"/>
                <w:szCs w:val="24"/>
              </w:rPr>
              <w:t xml:space="preserve">De Graaf and </w:t>
            </w:r>
            <w:proofErr w:type="spellStart"/>
            <w:r w:rsidR="00B6711D">
              <w:rPr>
                <w:sz w:val="24"/>
                <w:szCs w:val="24"/>
              </w:rPr>
              <w:t>Kolmos</w:t>
            </w:r>
            <w:proofErr w:type="spellEnd"/>
            <w:r>
              <w:rPr>
                <w:sz w:val="24"/>
                <w:szCs w:val="24"/>
              </w:rPr>
              <w:t xml:space="preserve"> (2003);</w:t>
            </w:r>
            <w:r w:rsidR="00F1382E">
              <w:rPr>
                <w:sz w:val="24"/>
                <w:szCs w:val="24"/>
              </w:rPr>
              <w:t xml:space="preserve"> Fenwick (1998)</w:t>
            </w:r>
            <w:r w:rsidR="00764B5E">
              <w:rPr>
                <w:sz w:val="24"/>
                <w:szCs w:val="24"/>
              </w:rPr>
              <w:t xml:space="preserve">; </w:t>
            </w:r>
            <w:r w:rsidR="00C42D1F">
              <w:rPr>
                <w:sz w:val="24"/>
                <w:szCs w:val="24"/>
              </w:rPr>
              <w:t>Major and Palmer (2001)</w:t>
            </w:r>
            <w:r w:rsidR="00115BFF">
              <w:rPr>
                <w:sz w:val="24"/>
                <w:szCs w:val="24"/>
              </w:rPr>
              <w:t>; Savin-Baden (2000 &amp; 2001)</w:t>
            </w:r>
          </w:p>
        </w:tc>
      </w:tr>
      <w:tr w:rsidR="009F23B1" w14:paraId="44C85710" w14:textId="77777777" w:rsidTr="009F23B1">
        <w:trPr>
          <w:trHeight w:val="447"/>
        </w:trPr>
        <w:tc>
          <w:tcPr>
            <w:tcW w:w="5045" w:type="dxa"/>
          </w:tcPr>
          <w:p w14:paraId="04C509C9" w14:textId="77777777" w:rsidR="009F23B1" w:rsidRDefault="009F23B1" w:rsidP="0065759A">
            <w:pPr>
              <w:rPr>
                <w:sz w:val="24"/>
                <w:szCs w:val="24"/>
              </w:rPr>
            </w:pPr>
            <w:r>
              <w:rPr>
                <w:sz w:val="24"/>
                <w:szCs w:val="24"/>
              </w:rPr>
              <w:t>Management</w:t>
            </w:r>
          </w:p>
        </w:tc>
        <w:tc>
          <w:tcPr>
            <w:tcW w:w="5047" w:type="dxa"/>
          </w:tcPr>
          <w:p w14:paraId="161528BB" w14:textId="77777777" w:rsidR="009F23B1" w:rsidRDefault="00064B7E" w:rsidP="00B6711D">
            <w:pPr>
              <w:rPr>
                <w:sz w:val="24"/>
                <w:szCs w:val="24"/>
              </w:rPr>
            </w:pPr>
            <w:r>
              <w:rPr>
                <w:sz w:val="24"/>
                <w:szCs w:val="24"/>
              </w:rPr>
              <w:t xml:space="preserve">De Graaf and </w:t>
            </w:r>
            <w:proofErr w:type="spellStart"/>
            <w:r w:rsidR="00B6711D">
              <w:rPr>
                <w:sz w:val="24"/>
                <w:szCs w:val="24"/>
              </w:rPr>
              <w:t>Kolmos</w:t>
            </w:r>
            <w:proofErr w:type="spellEnd"/>
            <w:r>
              <w:rPr>
                <w:sz w:val="24"/>
                <w:szCs w:val="24"/>
              </w:rPr>
              <w:t xml:space="preserve"> (2003);</w:t>
            </w:r>
            <w:r w:rsidR="00F1382E">
              <w:rPr>
                <w:sz w:val="24"/>
                <w:szCs w:val="24"/>
              </w:rPr>
              <w:t xml:space="preserve"> Fenwick (1998)</w:t>
            </w:r>
            <w:r w:rsidR="00115BFF">
              <w:rPr>
                <w:sz w:val="24"/>
                <w:szCs w:val="24"/>
              </w:rPr>
              <w:t>; Savin-Baden (2000 &amp; 2001)</w:t>
            </w:r>
          </w:p>
        </w:tc>
      </w:tr>
      <w:tr w:rsidR="009F23B1" w14:paraId="2FE21540" w14:textId="77777777" w:rsidTr="009F23B1">
        <w:trPr>
          <w:trHeight w:val="447"/>
        </w:trPr>
        <w:tc>
          <w:tcPr>
            <w:tcW w:w="5045" w:type="dxa"/>
          </w:tcPr>
          <w:p w14:paraId="54C0E571" w14:textId="77777777" w:rsidR="009F23B1" w:rsidRDefault="009F23B1" w:rsidP="0065759A">
            <w:pPr>
              <w:rPr>
                <w:sz w:val="24"/>
                <w:szCs w:val="24"/>
              </w:rPr>
            </w:pPr>
            <w:r>
              <w:rPr>
                <w:sz w:val="24"/>
                <w:szCs w:val="24"/>
              </w:rPr>
              <w:t>Improved presentation skills</w:t>
            </w:r>
          </w:p>
        </w:tc>
        <w:tc>
          <w:tcPr>
            <w:tcW w:w="5047" w:type="dxa"/>
          </w:tcPr>
          <w:p w14:paraId="072EF7B8" w14:textId="77777777" w:rsidR="009F23B1" w:rsidRDefault="00BC058F" w:rsidP="0065759A">
            <w:pPr>
              <w:rPr>
                <w:sz w:val="24"/>
                <w:szCs w:val="24"/>
              </w:rPr>
            </w:pPr>
            <w:r>
              <w:rPr>
                <w:sz w:val="24"/>
                <w:szCs w:val="24"/>
              </w:rPr>
              <w:t>King (2001)</w:t>
            </w:r>
            <w:r w:rsidR="00764B5E">
              <w:rPr>
                <w:sz w:val="24"/>
                <w:szCs w:val="24"/>
              </w:rPr>
              <w:t>; Macdonald and Savin-Baden (</w:t>
            </w:r>
            <w:r w:rsidR="00115BFF">
              <w:rPr>
                <w:sz w:val="24"/>
                <w:szCs w:val="24"/>
              </w:rPr>
              <w:t>2001</w:t>
            </w:r>
            <w:r w:rsidR="00764B5E">
              <w:rPr>
                <w:sz w:val="24"/>
                <w:szCs w:val="24"/>
              </w:rPr>
              <w:t>)</w:t>
            </w:r>
            <w:r w:rsidR="00C42D1F">
              <w:rPr>
                <w:sz w:val="24"/>
                <w:szCs w:val="24"/>
              </w:rPr>
              <w:t>; Major and Palmer (2001)</w:t>
            </w:r>
            <w:r w:rsidR="00115BFF">
              <w:rPr>
                <w:sz w:val="24"/>
                <w:szCs w:val="24"/>
              </w:rPr>
              <w:t>; Savin-Baden (2000 &amp; 2004)</w:t>
            </w:r>
          </w:p>
        </w:tc>
      </w:tr>
      <w:tr w:rsidR="009F23B1" w14:paraId="3280A824" w14:textId="77777777" w:rsidTr="009F23B1">
        <w:trPr>
          <w:trHeight w:val="447"/>
        </w:trPr>
        <w:tc>
          <w:tcPr>
            <w:tcW w:w="5045" w:type="dxa"/>
          </w:tcPr>
          <w:p w14:paraId="0F561610" w14:textId="77777777" w:rsidR="009F23B1" w:rsidRDefault="009F23B1" w:rsidP="0065759A">
            <w:pPr>
              <w:rPr>
                <w:sz w:val="24"/>
                <w:szCs w:val="24"/>
              </w:rPr>
            </w:pPr>
            <w:r>
              <w:rPr>
                <w:sz w:val="24"/>
                <w:szCs w:val="24"/>
              </w:rPr>
              <w:t>Increased confidence</w:t>
            </w:r>
          </w:p>
        </w:tc>
        <w:tc>
          <w:tcPr>
            <w:tcW w:w="5047" w:type="dxa"/>
          </w:tcPr>
          <w:p w14:paraId="7499272C" w14:textId="77777777" w:rsidR="009F23B1" w:rsidRDefault="00F1382E" w:rsidP="0065759A">
            <w:pPr>
              <w:rPr>
                <w:sz w:val="24"/>
                <w:szCs w:val="24"/>
              </w:rPr>
            </w:pPr>
            <w:r>
              <w:rPr>
                <w:sz w:val="24"/>
                <w:szCs w:val="24"/>
              </w:rPr>
              <w:t>Fenwick (1998)</w:t>
            </w:r>
          </w:p>
        </w:tc>
      </w:tr>
      <w:tr w:rsidR="009F23B1" w14:paraId="41AE461F" w14:textId="77777777" w:rsidTr="009F23B1">
        <w:trPr>
          <w:trHeight w:val="447"/>
        </w:trPr>
        <w:tc>
          <w:tcPr>
            <w:tcW w:w="5045" w:type="dxa"/>
          </w:tcPr>
          <w:p w14:paraId="0CBF28F3" w14:textId="77777777" w:rsidR="009F23B1" w:rsidRDefault="009F23B1" w:rsidP="0065759A">
            <w:pPr>
              <w:rPr>
                <w:sz w:val="24"/>
                <w:szCs w:val="24"/>
              </w:rPr>
            </w:pPr>
            <w:r>
              <w:rPr>
                <w:sz w:val="24"/>
                <w:szCs w:val="24"/>
              </w:rPr>
              <w:t>Improved ability to identify information</w:t>
            </w:r>
          </w:p>
        </w:tc>
        <w:tc>
          <w:tcPr>
            <w:tcW w:w="5047" w:type="dxa"/>
          </w:tcPr>
          <w:p w14:paraId="1C92AAC7" w14:textId="77777777" w:rsidR="009F23B1" w:rsidRDefault="00BC058F" w:rsidP="0065759A">
            <w:pPr>
              <w:rPr>
                <w:sz w:val="24"/>
                <w:szCs w:val="24"/>
              </w:rPr>
            </w:pPr>
            <w:r>
              <w:rPr>
                <w:sz w:val="24"/>
                <w:szCs w:val="24"/>
              </w:rPr>
              <w:t xml:space="preserve">King (2001); </w:t>
            </w:r>
          </w:p>
        </w:tc>
      </w:tr>
      <w:tr w:rsidR="009F23B1" w14:paraId="6176A5FC" w14:textId="77777777" w:rsidTr="009F23B1">
        <w:trPr>
          <w:trHeight w:val="447"/>
        </w:trPr>
        <w:tc>
          <w:tcPr>
            <w:tcW w:w="5045" w:type="dxa"/>
          </w:tcPr>
          <w:p w14:paraId="55C4E515" w14:textId="77777777" w:rsidR="009F23B1" w:rsidRDefault="009F23B1" w:rsidP="0065759A">
            <w:pPr>
              <w:rPr>
                <w:sz w:val="24"/>
                <w:szCs w:val="24"/>
              </w:rPr>
            </w:pPr>
            <w:r>
              <w:rPr>
                <w:sz w:val="24"/>
                <w:szCs w:val="24"/>
              </w:rPr>
              <w:t>Improved leadership skills</w:t>
            </w:r>
          </w:p>
        </w:tc>
        <w:tc>
          <w:tcPr>
            <w:tcW w:w="5047" w:type="dxa"/>
          </w:tcPr>
          <w:p w14:paraId="7D953DF4" w14:textId="77777777" w:rsidR="009F23B1" w:rsidRDefault="00F1382E" w:rsidP="0065759A">
            <w:pPr>
              <w:rPr>
                <w:sz w:val="24"/>
                <w:szCs w:val="24"/>
              </w:rPr>
            </w:pPr>
            <w:r>
              <w:rPr>
                <w:sz w:val="24"/>
                <w:szCs w:val="24"/>
              </w:rPr>
              <w:t>Fenwick (1998)</w:t>
            </w:r>
            <w:r w:rsidR="00BC058F">
              <w:rPr>
                <w:sz w:val="24"/>
                <w:szCs w:val="24"/>
              </w:rPr>
              <w:t xml:space="preserve">; Wilkerson and </w:t>
            </w:r>
            <w:proofErr w:type="spellStart"/>
            <w:r w:rsidR="00BC058F">
              <w:rPr>
                <w:sz w:val="24"/>
                <w:szCs w:val="24"/>
              </w:rPr>
              <w:t>Gijselaers</w:t>
            </w:r>
            <w:proofErr w:type="spellEnd"/>
            <w:r w:rsidR="00BC058F">
              <w:rPr>
                <w:sz w:val="24"/>
                <w:szCs w:val="24"/>
              </w:rPr>
              <w:t xml:space="preserve"> (1996); </w:t>
            </w:r>
          </w:p>
        </w:tc>
      </w:tr>
    </w:tbl>
    <w:p w14:paraId="1FCAA790" w14:textId="77777777" w:rsidR="00C7139D" w:rsidRDefault="00C7139D" w:rsidP="008C0D47">
      <w:pPr>
        <w:spacing w:line="360" w:lineRule="auto"/>
        <w:rPr>
          <w:sz w:val="24"/>
          <w:szCs w:val="24"/>
        </w:rPr>
      </w:pPr>
    </w:p>
    <w:p w14:paraId="3C8B122F" w14:textId="77777777" w:rsidR="008F6B1E" w:rsidRPr="002E2766" w:rsidRDefault="0065759A" w:rsidP="008C0D47">
      <w:pPr>
        <w:spacing w:line="360" w:lineRule="auto"/>
        <w:rPr>
          <w:sz w:val="24"/>
          <w:szCs w:val="24"/>
        </w:rPr>
      </w:pPr>
      <w:r>
        <w:rPr>
          <w:sz w:val="24"/>
          <w:szCs w:val="24"/>
        </w:rPr>
        <w:tab/>
      </w:r>
      <w:r w:rsidR="008F6B1E" w:rsidRPr="002E2766">
        <w:rPr>
          <w:sz w:val="24"/>
          <w:szCs w:val="24"/>
        </w:rPr>
        <w:t xml:space="preserve">This </w:t>
      </w:r>
      <w:r w:rsidR="005D0CA8" w:rsidRPr="002E2766">
        <w:rPr>
          <w:sz w:val="24"/>
          <w:szCs w:val="24"/>
        </w:rPr>
        <w:t>table outlines</w:t>
      </w:r>
      <w:r w:rsidR="008F6B1E" w:rsidRPr="002E2766">
        <w:rPr>
          <w:sz w:val="24"/>
          <w:szCs w:val="24"/>
        </w:rPr>
        <w:t xml:space="preserve"> how </w:t>
      </w:r>
      <w:r w:rsidR="00A52CF9" w:rsidRPr="002E2766">
        <w:rPr>
          <w:sz w:val="24"/>
          <w:szCs w:val="24"/>
        </w:rPr>
        <w:t xml:space="preserve">potentially </w:t>
      </w:r>
      <w:r w:rsidR="008F6B1E" w:rsidRPr="002E2766">
        <w:rPr>
          <w:sz w:val="24"/>
          <w:szCs w:val="24"/>
        </w:rPr>
        <w:t xml:space="preserve">effective PBL is in the development of many generic skills. </w:t>
      </w:r>
      <w:r w:rsidR="0050090D" w:rsidRPr="002E2766">
        <w:rPr>
          <w:sz w:val="24"/>
          <w:szCs w:val="24"/>
        </w:rPr>
        <w:t xml:space="preserve">The process of PBL was developed using the </w:t>
      </w:r>
      <w:r w:rsidR="005D0CA8" w:rsidRPr="002E2766">
        <w:rPr>
          <w:sz w:val="24"/>
          <w:szCs w:val="24"/>
        </w:rPr>
        <w:t xml:space="preserve">model of mathematical knowledge outlined in Chapter 2 </w:t>
      </w:r>
      <w:r w:rsidR="005D0CA8" w:rsidRPr="002E2766">
        <w:rPr>
          <w:sz w:val="24"/>
          <w:szCs w:val="24"/>
        </w:rPr>
        <w:fldChar w:fldCharType="begin"/>
      </w:r>
      <w:r w:rsidR="005D0CA8" w:rsidRPr="002E2766">
        <w:rPr>
          <w:sz w:val="24"/>
          <w:szCs w:val="24"/>
        </w:rPr>
        <w:instrText xml:space="preserve"> ADDIN EN.CITE &lt;EndNote&gt;&lt;Cite&gt;&lt;Author&gt;Kilpatrick&lt;/Author&gt;&lt;Year&gt;2001&lt;/Year&gt;&lt;RecNum&gt;21&lt;/RecNum&gt;&lt;DisplayText&gt;(Kilpatrick et al., 2001)&lt;/DisplayText&gt;&lt;record&gt;&lt;rec-number&gt;21&lt;/rec-number&gt;&lt;foreign-keys&gt;&lt;key app="EN" db-id="z5zp9epztzf2vxexs9pxzpv2sw9ffxp0pt59"&gt;21&lt;/key&gt;&lt;/foreign-keys&gt;&lt;ref-type name="Book"&gt;6&lt;/ref-type&gt;&lt;contributors&gt;&lt;authors&gt;&lt;author&gt;Kilpatrick, J.,&lt;/author&gt;&lt;author&gt;Swafford, J.,&lt;/author&gt;&lt;author&gt;Findell, B&lt;/author&gt;&lt;/authors&gt;&lt;/contributors&gt;&lt;titles&gt;&lt;title&gt;Adding it up: Helping children learn mathematics&lt;/title&gt;&lt;/titles&gt;&lt;dates&gt;&lt;year&gt;2001&lt;/year&gt;&lt;/dates&gt;&lt;pub-location&gt;Washington D.C.&lt;/pub-location&gt;&lt;publisher&gt;National Academy Press&lt;/publisher&gt;&lt;urls&gt;&lt;/urls&gt;&lt;/record&gt;&lt;/Cite&gt;&lt;/EndNote&gt;</w:instrText>
      </w:r>
      <w:r w:rsidR="005D0CA8" w:rsidRPr="002E2766">
        <w:rPr>
          <w:sz w:val="24"/>
          <w:szCs w:val="24"/>
        </w:rPr>
        <w:fldChar w:fldCharType="separate"/>
      </w:r>
      <w:r w:rsidR="005D0CA8" w:rsidRPr="002E2766">
        <w:rPr>
          <w:noProof/>
          <w:sz w:val="24"/>
          <w:szCs w:val="24"/>
        </w:rPr>
        <w:t>(Kilpatrick et al., 2001)</w:t>
      </w:r>
      <w:r w:rsidR="005D0CA8" w:rsidRPr="002E2766">
        <w:rPr>
          <w:sz w:val="24"/>
          <w:szCs w:val="24"/>
        </w:rPr>
        <w:fldChar w:fldCharType="end"/>
      </w:r>
      <w:r w:rsidR="005D0CA8" w:rsidRPr="002E2766">
        <w:rPr>
          <w:sz w:val="24"/>
          <w:szCs w:val="24"/>
        </w:rPr>
        <w:t xml:space="preserve"> </w:t>
      </w:r>
      <w:r w:rsidR="0050090D" w:rsidRPr="002E2766">
        <w:rPr>
          <w:sz w:val="24"/>
          <w:szCs w:val="24"/>
        </w:rPr>
        <w:t>above, as it led to the following</w:t>
      </w:r>
      <w:r w:rsidR="005D0CA8" w:rsidRPr="002E2766">
        <w:rPr>
          <w:sz w:val="24"/>
          <w:szCs w:val="24"/>
        </w:rPr>
        <w:t>:</w:t>
      </w:r>
    </w:p>
    <w:p w14:paraId="3E456ADE" w14:textId="77777777" w:rsidR="008F6B1E" w:rsidRPr="002E2766" w:rsidRDefault="008F6B1E" w:rsidP="008F6B1E">
      <w:pPr>
        <w:pStyle w:val="ListParagraph"/>
        <w:numPr>
          <w:ilvl w:val="0"/>
          <w:numId w:val="46"/>
        </w:numPr>
        <w:spacing w:line="360" w:lineRule="auto"/>
        <w:rPr>
          <w:sz w:val="24"/>
          <w:szCs w:val="24"/>
        </w:rPr>
      </w:pPr>
      <w:r w:rsidRPr="002E2766">
        <w:rPr>
          <w:i/>
          <w:sz w:val="24"/>
          <w:szCs w:val="24"/>
        </w:rPr>
        <w:t>Improved conceptual understanding</w:t>
      </w:r>
      <w:r w:rsidRPr="002E2766">
        <w:rPr>
          <w:sz w:val="24"/>
          <w:szCs w:val="24"/>
        </w:rPr>
        <w:t xml:space="preserve"> as PBL leads to a better comprehension of mathematical concepts.</w:t>
      </w:r>
    </w:p>
    <w:p w14:paraId="08219FAB" w14:textId="77777777" w:rsidR="008F6B1E" w:rsidRPr="002E2766" w:rsidRDefault="008F6B1E" w:rsidP="008F6B1E">
      <w:pPr>
        <w:pStyle w:val="ListParagraph"/>
        <w:numPr>
          <w:ilvl w:val="0"/>
          <w:numId w:val="46"/>
        </w:numPr>
        <w:spacing w:line="360" w:lineRule="auto"/>
        <w:rPr>
          <w:sz w:val="24"/>
          <w:szCs w:val="24"/>
        </w:rPr>
      </w:pPr>
      <w:r w:rsidRPr="002E2766">
        <w:rPr>
          <w:i/>
          <w:sz w:val="24"/>
          <w:szCs w:val="24"/>
        </w:rPr>
        <w:t>Increased procedural fluency</w:t>
      </w:r>
      <w:r w:rsidRPr="002E2766">
        <w:rPr>
          <w:sz w:val="24"/>
          <w:szCs w:val="24"/>
        </w:rPr>
        <w:t xml:space="preserve"> as PBL </w:t>
      </w:r>
      <w:r w:rsidR="001A7018" w:rsidRPr="002E2766">
        <w:rPr>
          <w:sz w:val="24"/>
          <w:szCs w:val="24"/>
        </w:rPr>
        <w:t>asks the student to carry out basic computations and in this way leads to an increased confidence in the student’s own perception about their mathematical capability.</w:t>
      </w:r>
    </w:p>
    <w:p w14:paraId="0CF70E82" w14:textId="77777777" w:rsidR="001A7018" w:rsidRPr="002E2766" w:rsidRDefault="001A7018" w:rsidP="008F6B1E">
      <w:pPr>
        <w:pStyle w:val="ListParagraph"/>
        <w:numPr>
          <w:ilvl w:val="0"/>
          <w:numId w:val="46"/>
        </w:numPr>
        <w:spacing w:line="360" w:lineRule="auto"/>
        <w:rPr>
          <w:sz w:val="24"/>
          <w:szCs w:val="24"/>
        </w:rPr>
      </w:pPr>
      <w:r w:rsidRPr="002E2766">
        <w:rPr>
          <w:i/>
          <w:sz w:val="24"/>
          <w:szCs w:val="24"/>
        </w:rPr>
        <w:t>Improved strategic competence</w:t>
      </w:r>
      <w:r w:rsidRPr="002E2766">
        <w:rPr>
          <w:sz w:val="24"/>
          <w:szCs w:val="24"/>
        </w:rPr>
        <w:t xml:space="preserve"> as the problem used in the PBL process is centred on mathematical concepts which engages the student and asks them to think about a solution.</w:t>
      </w:r>
    </w:p>
    <w:p w14:paraId="7CF44B38" w14:textId="77777777" w:rsidR="001A7018" w:rsidRPr="002E2766" w:rsidRDefault="001A7018" w:rsidP="008F6B1E">
      <w:pPr>
        <w:pStyle w:val="ListParagraph"/>
        <w:numPr>
          <w:ilvl w:val="0"/>
          <w:numId w:val="46"/>
        </w:numPr>
        <w:spacing w:line="360" w:lineRule="auto"/>
        <w:rPr>
          <w:sz w:val="24"/>
          <w:szCs w:val="24"/>
        </w:rPr>
      </w:pPr>
      <w:r w:rsidRPr="002E2766">
        <w:rPr>
          <w:i/>
          <w:sz w:val="24"/>
          <w:szCs w:val="24"/>
        </w:rPr>
        <w:t>Improved adaptive reasoning</w:t>
      </w:r>
      <w:r w:rsidRPr="002E2766">
        <w:rPr>
          <w:sz w:val="24"/>
          <w:szCs w:val="24"/>
        </w:rPr>
        <w:t xml:space="preserve"> as PBL requires students to think logically about the problem they have been presented with and to explain their thoughts and justify their answers to others. </w:t>
      </w:r>
    </w:p>
    <w:p w14:paraId="42F693D0" w14:textId="77777777" w:rsidR="001A7018" w:rsidRPr="002E2766" w:rsidRDefault="001A7018" w:rsidP="008F6B1E">
      <w:pPr>
        <w:pStyle w:val="ListParagraph"/>
        <w:numPr>
          <w:ilvl w:val="0"/>
          <w:numId w:val="46"/>
        </w:numPr>
        <w:spacing w:line="360" w:lineRule="auto"/>
        <w:rPr>
          <w:sz w:val="24"/>
          <w:szCs w:val="24"/>
        </w:rPr>
      </w:pPr>
      <w:r w:rsidRPr="002E2766">
        <w:rPr>
          <w:i/>
          <w:sz w:val="24"/>
          <w:szCs w:val="24"/>
        </w:rPr>
        <w:lastRenderedPageBreak/>
        <w:t>Improved productive disposition</w:t>
      </w:r>
      <w:r w:rsidRPr="002E2766">
        <w:rPr>
          <w:sz w:val="24"/>
          <w:szCs w:val="24"/>
        </w:rPr>
        <w:t xml:space="preserve"> as PBL enables the student to see mathematics as useful and applicable to real life.</w:t>
      </w:r>
    </w:p>
    <w:p w14:paraId="08915EC5" w14:textId="77777777" w:rsidR="0065759A" w:rsidRPr="002E2766" w:rsidRDefault="0065759A" w:rsidP="001A7018">
      <w:pPr>
        <w:spacing w:line="360" w:lineRule="auto"/>
        <w:ind w:firstLine="720"/>
        <w:rPr>
          <w:sz w:val="24"/>
          <w:szCs w:val="24"/>
        </w:rPr>
      </w:pPr>
      <w:r w:rsidRPr="002E2766">
        <w:rPr>
          <w:sz w:val="24"/>
          <w:szCs w:val="24"/>
        </w:rPr>
        <w:t xml:space="preserve">The way in which the syllabus is engaged with and the effect this has on the experience of the student, </w:t>
      </w:r>
      <w:r w:rsidR="00430874" w:rsidRPr="002E2766">
        <w:rPr>
          <w:sz w:val="24"/>
          <w:szCs w:val="24"/>
        </w:rPr>
        <w:t xml:space="preserve">the crucial role played by the facilitator and of course the strategy used for assessment in bringing about positive results are some of the areas highlighted in this study and the literature in the application of a PBL programme. </w:t>
      </w:r>
    </w:p>
    <w:p w14:paraId="4BED54A0" w14:textId="77777777" w:rsidR="00C87400" w:rsidRDefault="00C87400" w:rsidP="008C0D47">
      <w:pPr>
        <w:spacing w:line="360" w:lineRule="auto"/>
        <w:rPr>
          <w:sz w:val="24"/>
          <w:szCs w:val="24"/>
        </w:rPr>
      </w:pPr>
      <w:r>
        <w:rPr>
          <w:sz w:val="24"/>
          <w:szCs w:val="24"/>
        </w:rPr>
        <w:tab/>
        <w:t xml:space="preserve">As discussed above, there is very little literature concerning the use of PBL in mathematics at tertiary level in Ireland and none at all in my own institution. There is however a wealth of studies on PBL in education, mainly medical education, and the main findings in many of these studies resonate with my own: initial feelings of anxiety among students in their endeavour to understand a new approach to learning, the crucial role played by the facilitator in the implementation of the approach and, for most, a feeling of accomplishment and increased confidence by the end of the process. </w:t>
      </w:r>
      <w:r w:rsidR="004A7885">
        <w:rPr>
          <w:sz w:val="24"/>
          <w:szCs w:val="24"/>
        </w:rPr>
        <w:t xml:space="preserve">There is however some difficulty when comparing the findings from other studies with the findings in this work as many of the studies discussed above investigated the use of different models of PBL and were mainly implemented with second, third and final year students who had some experience of studying at tertiary level and so may have had vastly different experiences and perceptions of PBL than the first year students had in this study. </w:t>
      </w:r>
    </w:p>
    <w:p w14:paraId="6AD46CA4" w14:textId="77777777" w:rsidR="00155364" w:rsidRDefault="00155364" w:rsidP="00155364">
      <w:pPr>
        <w:pStyle w:val="Heading3"/>
      </w:pPr>
      <w:bookmarkStart w:id="97" w:name="_Toc395690011"/>
      <w:r>
        <w:t>The experience of the student</w:t>
      </w:r>
      <w:bookmarkEnd w:id="97"/>
    </w:p>
    <w:p w14:paraId="7258CCB5" w14:textId="77777777" w:rsidR="00155364" w:rsidRDefault="00155364" w:rsidP="00155364">
      <w:pPr>
        <w:pStyle w:val="Heading3"/>
      </w:pPr>
    </w:p>
    <w:p w14:paraId="53B222C8" w14:textId="77777777" w:rsidR="00487F13" w:rsidRDefault="0049312B" w:rsidP="0049312B">
      <w:pPr>
        <w:spacing w:line="360" w:lineRule="auto"/>
        <w:rPr>
          <w:sz w:val="24"/>
          <w:szCs w:val="24"/>
        </w:rPr>
      </w:pPr>
      <w:r>
        <w:tab/>
      </w:r>
      <w:r w:rsidRPr="0049312B">
        <w:rPr>
          <w:sz w:val="24"/>
          <w:szCs w:val="24"/>
        </w:rPr>
        <w:t xml:space="preserve">Whilst it is clear from the literature that there are many different ways of engaging with PBL, there is very little harmony regarding the best model to use. What is more evident however is how </w:t>
      </w:r>
      <w:r w:rsidR="00D7774D">
        <w:rPr>
          <w:sz w:val="24"/>
          <w:szCs w:val="24"/>
        </w:rPr>
        <w:t>the delivery of the syllabus</w:t>
      </w:r>
      <w:r w:rsidRPr="0049312B">
        <w:rPr>
          <w:sz w:val="24"/>
          <w:szCs w:val="24"/>
        </w:rPr>
        <w:t xml:space="preserve"> is </w:t>
      </w:r>
      <w:r>
        <w:rPr>
          <w:sz w:val="24"/>
          <w:szCs w:val="24"/>
        </w:rPr>
        <w:t xml:space="preserve">associated with </w:t>
      </w:r>
      <w:r w:rsidRPr="0049312B">
        <w:rPr>
          <w:sz w:val="24"/>
          <w:szCs w:val="24"/>
        </w:rPr>
        <w:t xml:space="preserve">the overall student experience of </w:t>
      </w:r>
      <w:r w:rsidR="00F4608B">
        <w:rPr>
          <w:sz w:val="24"/>
          <w:szCs w:val="24"/>
        </w:rPr>
        <w:t>problem-based learning</w:t>
      </w:r>
      <w:r w:rsidRPr="0049312B">
        <w:rPr>
          <w:sz w:val="24"/>
          <w:szCs w:val="24"/>
        </w:rPr>
        <w:t xml:space="preserve">. </w:t>
      </w:r>
    </w:p>
    <w:p w14:paraId="73ED2334" w14:textId="77777777" w:rsidR="004F7DA8" w:rsidRPr="00FE17CF" w:rsidRDefault="00487F13" w:rsidP="0049312B">
      <w:pPr>
        <w:spacing w:line="360" w:lineRule="auto"/>
        <w:rPr>
          <w:sz w:val="24"/>
          <w:szCs w:val="24"/>
        </w:rPr>
      </w:pPr>
      <w:r>
        <w:rPr>
          <w:sz w:val="24"/>
          <w:szCs w:val="24"/>
        </w:rPr>
        <w:tab/>
        <w:t xml:space="preserve">The majority of research studies discussed above involved the implementation of a model whereby problem-based learning is introduced for part or all of one module/unit of study and runs alongside more traditional methods of teaching and learning in other modules. The work in this study is similar in this aspect but a complicating factor to student experience could have been the </w:t>
      </w:r>
      <w:r w:rsidR="00213A55">
        <w:rPr>
          <w:sz w:val="24"/>
          <w:szCs w:val="24"/>
        </w:rPr>
        <w:t>level of study</w:t>
      </w:r>
      <w:r>
        <w:rPr>
          <w:sz w:val="24"/>
          <w:szCs w:val="24"/>
        </w:rPr>
        <w:t xml:space="preserve"> used. In this study, in comparison to many of the studies discussed above, first year students were introduced to PBL. As these students </w:t>
      </w:r>
      <w:r>
        <w:rPr>
          <w:sz w:val="24"/>
          <w:szCs w:val="24"/>
        </w:rPr>
        <w:lastRenderedPageBreak/>
        <w:t>were mainly new entrants to tertiary education, their experience of PBL may have been impacted upon by other issues (such as assessment) that may not have been problematic t</w:t>
      </w:r>
      <w:r w:rsidR="00213A55">
        <w:rPr>
          <w:sz w:val="24"/>
          <w:szCs w:val="24"/>
        </w:rPr>
        <w:t xml:space="preserve">o students in subsequent years who would have been able to compare their previous more traditional experience of teaching and learning with their newer PBL approach to better effect. </w:t>
      </w:r>
      <w:r w:rsidR="0012370F">
        <w:rPr>
          <w:sz w:val="24"/>
          <w:szCs w:val="24"/>
        </w:rPr>
        <w:t xml:space="preserve"> </w:t>
      </w:r>
    </w:p>
    <w:p w14:paraId="6B6C65D8" w14:textId="77777777" w:rsidR="00B530A0" w:rsidRDefault="00B530A0" w:rsidP="00B530A0">
      <w:pPr>
        <w:pStyle w:val="Heading3"/>
      </w:pPr>
      <w:bookmarkStart w:id="98" w:name="_Toc395690012"/>
      <w:r>
        <w:t>Assessment of PBL</w:t>
      </w:r>
      <w:bookmarkEnd w:id="98"/>
      <w:r>
        <w:t xml:space="preserve"> </w:t>
      </w:r>
    </w:p>
    <w:p w14:paraId="388BF54C" w14:textId="77777777" w:rsidR="00B530A0" w:rsidRPr="00B530A0" w:rsidRDefault="00B530A0" w:rsidP="00B530A0"/>
    <w:p w14:paraId="6C4E38C0" w14:textId="77777777" w:rsidR="00B530A0" w:rsidRDefault="005916A6" w:rsidP="00B84618">
      <w:pPr>
        <w:spacing w:line="360" w:lineRule="auto"/>
        <w:rPr>
          <w:sz w:val="24"/>
          <w:szCs w:val="24"/>
        </w:rPr>
      </w:pPr>
      <w:r w:rsidRPr="002C6206">
        <w:rPr>
          <w:sz w:val="24"/>
          <w:szCs w:val="24"/>
        </w:rPr>
        <w:tab/>
        <w:t>In a similar way to much of the literature, the students involved in this study had concerns regarding the assessment of the PBL component reflecting</w:t>
      </w:r>
      <w:r w:rsidR="00193EA2">
        <w:rPr>
          <w:sz w:val="24"/>
          <w:szCs w:val="24"/>
        </w:rPr>
        <w:t xml:space="preserve"> </w:t>
      </w:r>
      <w:r w:rsidR="00FD12DF">
        <w:rPr>
          <w:sz w:val="24"/>
          <w:szCs w:val="24"/>
        </w:rPr>
        <w:fldChar w:fldCharType="begin"/>
      </w:r>
      <w:r w:rsidR="005F3D89">
        <w:rPr>
          <w:sz w:val="24"/>
          <w:szCs w:val="24"/>
        </w:rPr>
        <w:instrText xml:space="preserve"> ADDIN EN.CITE &lt;EndNote&gt;&lt;Cite&gt;&lt;Author&gt;Ramsden&lt;/Author&gt;&lt;Year&gt;1991&lt;/Year&gt;&lt;RecNum&gt;62&lt;/RecNum&gt;&lt;DisplayText&gt;(Ramsden, 1991a)&lt;/DisplayText&gt;&lt;record&gt;&lt;rec-number&gt;62&lt;/rec-number&gt;&lt;foreign-keys&gt;&lt;key app="EN" db-id="eat5pdetradwv9esxe7xa9pvzx5afwrrs5vw"&gt;62&lt;/key&gt;&lt;/foreign-keys&gt;&lt;ref-type name="Journal Article"&gt;17&lt;/ref-type&gt;&lt;contributors&gt;&lt;authors&gt;&lt;author&gt;Ramsden, P&lt;/author&gt;&lt;/authors&gt;&lt;/contributors&gt;&lt;titles&gt;&lt;title&gt;A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section&gt;129&lt;/section&gt;&lt;dates&gt;&lt;year&gt;1991&lt;/year&gt;&lt;/dates&gt;&lt;urls&gt;&lt;/urls&gt;&lt;/record&gt;&lt;/Cite&gt;&lt;/EndNote&gt;</w:instrText>
      </w:r>
      <w:r w:rsidR="00FD12DF">
        <w:rPr>
          <w:sz w:val="24"/>
          <w:szCs w:val="24"/>
        </w:rPr>
        <w:fldChar w:fldCharType="separate"/>
      </w:r>
      <w:r w:rsidR="005707F3">
        <w:rPr>
          <w:noProof/>
          <w:sz w:val="24"/>
          <w:szCs w:val="24"/>
        </w:rPr>
        <w:t>(Ramsden, 1991</w:t>
      </w:r>
      <w:r w:rsidR="005F3D89">
        <w:rPr>
          <w:noProof/>
          <w:sz w:val="24"/>
          <w:szCs w:val="24"/>
        </w:rPr>
        <w:t>)</w:t>
      </w:r>
      <w:r w:rsidR="00FD12DF">
        <w:rPr>
          <w:sz w:val="24"/>
          <w:szCs w:val="24"/>
        </w:rPr>
        <w:fldChar w:fldCharType="end"/>
      </w:r>
      <w:r w:rsidRPr="002C6206">
        <w:rPr>
          <w:sz w:val="24"/>
          <w:szCs w:val="24"/>
        </w:rPr>
        <w:t xml:space="preserve"> conviction that assessment was a major driving factor for many students. </w:t>
      </w:r>
      <w:r w:rsidR="007938D4" w:rsidRPr="002C6206">
        <w:rPr>
          <w:sz w:val="24"/>
          <w:szCs w:val="24"/>
        </w:rPr>
        <w:tab/>
        <w:t xml:space="preserve">Indeed a key area for further investigation is the method of assessment used for learning which has been discussed in Chapter 2 above. </w:t>
      </w:r>
      <w:r w:rsidR="00193EA2">
        <w:rPr>
          <w:sz w:val="24"/>
          <w:szCs w:val="24"/>
        </w:rPr>
        <w:t>T</w:t>
      </w:r>
      <w:r w:rsidR="007938D4" w:rsidRPr="002C6206">
        <w:rPr>
          <w:sz w:val="24"/>
          <w:szCs w:val="24"/>
        </w:rPr>
        <w:t>hree methods of learning through assessment</w:t>
      </w:r>
      <w:r w:rsidR="002C6206" w:rsidRPr="002C6206">
        <w:rPr>
          <w:sz w:val="24"/>
          <w:szCs w:val="24"/>
        </w:rPr>
        <w:t xml:space="preserve"> are described as </w:t>
      </w:r>
      <w:r w:rsidR="002C6206" w:rsidRPr="002C6206">
        <w:rPr>
          <w:i/>
          <w:sz w:val="24"/>
          <w:szCs w:val="24"/>
        </w:rPr>
        <w:t xml:space="preserve">assessment for, assessment of, </w:t>
      </w:r>
      <w:r w:rsidR="002C6206" w:rsidRPr="002C6206">
        <w:rPr>
          <w:sz w:val="24"/>
          <w:szCs w:val="24"/>
        </w:rPr>
        <w:t xml:space="preserve">and </w:t>
      </w:r>
      <w:r w:rsidR="002C6206" w:rsidRPr="002C6206">
        <w:rPr>
          <w:i/>
          <w:sz w:val="24"/>
          <w:szCs w:val="24"/>
        </w:rPr>
        <w:t xml:space="preserve">assessment as </w:t>
      </w:r>
      <w:r w:rsidR="00193EA2">
        <w:rPr>
          <w:sz w:val="24"/>
          <w:szCs w:val="24"/>
        </w:rPr>
        <w:t xml:space="preserve">learning </w:t>
      </w:r>
      <w:r w:rsidR="00FD12DF">
        <w:rPr>
          <w:sz w:val="24"/>
          <w:szCs w:val="24"/>
        </w:rPr>
        <w:fldChar w:fldCharType="begin"/>
      </w:r>
      <w:r w:rsidR="00662F93">
        <w:rPr>
          <w:sz w:val="24"/>
          <w:szCs w:val="24"/>
        </w:rPr>
        <w:instrText xml:space="preserve"> ADDIN EN.CITE &lt;EndNote&gt;&lt;Cite&gt;&lt;Author&gt;Earl&lt;/Author&gt;&lt;Year&gt;2003&lt;/Year&gt;&lt;RecNum&gt;106&lt;/RecNum&gt;&lt;DisplayText&gt;(Earl, 2003)&lt;/DisplayText&gt;&lt;record&gt;&lt;rec-number&gt;106&lt;/rec-number&gt;&lt;foreign-keys&gt;&lt;key app="EN" db-id="eat5pdetradwv9esxe7xa9pvzx5afwrrs5vw"&gt;106&lt;/key&gt;&lt;/foreign-keys&gt;&lt;ref-type name="Book"&gt;6&lt;/ref-type&gt;&lt;contributors&gt;&lt;authors&gt;&lt;author&gt;Earl, L&lt;/author&gt;&lt;/authors&gt;&lt;/contributors&gt;&lt;titles&gt;&lt;title&gt;Assessment as Learning&lt;/title&gt;&lt;/titles&gt;&lt;dates&gt;&lt;year&gt;2003&lt;/year&gt;&lt;/dates&gt;&lt;pub-location&gt;California&lt;/pub-location&gt;&lt;publisher&gt;Corwin Press&lt;/publisher&gt;&lt;urls&gt;&lt;/urls&gt;&lt;/record&gt;&lt;/Cite&gt;&lt;/EndNote&gt;</w:instrText>
      </w:r>
      <w:r w:rsidR="00FD12DF">
        <w:rPr>
          <w:sz w:val="24"/>
          <w:szCs w:val="24"/>
        </w:rPr>
        <w:fldChar w:fldCharType="separate"/>
      </w:r>
      <w:r w:rsidR="00662F93">
        <w:rPr>
          <w:noProof/>
          <w:sz w:val="24"/>
          <w:szCs w:val="24"/>
        </w:rPr>
        <w:t>(Earl, 2003)</w:t>
      </w:r>
      <w:r w:rsidR="00FD12DF">
        <w:rPr>
          <w:sz w:val="24"/>
          <w:szCs w:val="24"/>
        </w:rPr>
        <w:fldChar w:fldCharType="end"/>
      </w:r>
      <w:r w:rsidR="00662F93">
        <w:rPr>
          <w:sz w:val="24"/>
          <w:szCs w:val="24"/>
        </w:rPr>
        <w:t xml:space="preserve"> </w:t>
      </w:r>
      <w:r w:rsidR="00193EA2">
        <w:rPr>
          <w:sz w:val="24"/>
          <w:szCs w:val="24"/>
        </w:rPr>
        <w:t xml:space="preserve">and </w:t>
      </w:r>
      <w:r w:rsidR="001D7508">
        <w:rPr>
          <w:sz w:val="24"/>
          <w:szCs w:val="24"/>
        </w:rPr>
        <w:t xml:space="preserve">achieving a correct balance between these methods is crucial to the success of the PBL programme. </w:t>
      </w:r>
      <w:r w:rsidR="00B84618">
        <w:rPr>
          <w:sz w:val="24"/>
          <w:szCs w:val="24"/>
        </w:rPr>
        <w:t xml:space="preserve">The area of assessment that led to concerns for many students was the assessment of individual knowledge and assessment of group skills. Some students were concerned that their grades were being adversely affected by the work of the group where not all members were contributing equally and suggested that some aspect of the group work should be more formally assessed and perhaps even incorporated into the end of module exam. </w:t>
      </w:r>
    </w:p>
    <w:p w14:paraId="0FE41D48" w14:textId="77777777" w:rsidR="00B530A0" w:rsidRDefault="00B530A0" w:rsidP="00B530A0">
      <w:pPr>
        <w:pStyle w:val="Heading3"/>
      </w:pPr>
      <w:bookmarkStart w:id="99" w:name="_Toc395690013"/>
      <w:r>
        <w:t>Role of the Facilitator</w:t>
      </w:r>
      <w:bookmarkEnd w:id="99"/>
    </w:p>
    <w:p w14:paraId="3D440CA0" w14:textId="77777777" w:rsidR="00B530A0" w:rsidRPr="001D660F" w:rsidRDefault="00B530A0" w:rsidP="001D660F">
      <w:pPr>
        <w:pStyle w:val="Heading3"/>
        <w:spacing w:line="360" w:lineRule="auto"/>
        <w:rPr>
          <w:sz w:val="24"/>
          <w:szCs w:val="24"/>
        </w:rPr>
      </w:pPr>
    </w:p>
    <w:p w14:paraId="76A53C2D" w14:textId="77777777" w:rsidR="00342B33" w:rsidRDefault="00B530A0" w:rsidP="001D660F">
      <w:pPr>
        <w:spacing w:line="360" w:lineRule="auto"/>
        <w:rPr>
          <w:sz w:val="24"/>
          <w:szCs w:val="24"/>
        </w:rPr>
      </w:pPr>
      <w:r w:rsidRPr="001D660F">
        <w:rPr>
          <w:sz w:val="24"/>
          <w:szCs w:val="24"/>
        </w:rPr>
        <w:tab/>
      </w:r>
      <w:r w:rsidR="001D660F" w:rsidRPr="001D660F">
        <w:rPr>
          <w:sz w:val="24"/>
          <w:szCs w:val="24"/>
        </w:rPr>
        <w:t>Another important aspect of PBL identified in the literature is the role played by the facilitator. It is important that the facilitator maintains a stu</w:t>
      </w:r>
      <w:r w:rsidR="001D660F">
        <w:rPr>
          <w:sz w:val="24"/>
          <w:szCs w:val="24"/>
        </w:rPr>
        <w:t xml:space="preserve">dent-centred approach and helps with internal communication within the groups. Indeed the role of the facilitator </w:t>
      </w:r>
      <w:r w:rsidR="005220D3">
        <w:rPr>
          <w:sz w:val="24"/>
          <w:szCs w:val="24"/>
        </w:rPr>
        <w:t>constantly changes depending on their skills, experience and understanding of PBL</w:t>
      </w:r>
      <w:r w:rsidR="00CA1725">
        <w:rPr>
          <w:b/>
          <w:sz w:val="24"/>
          <w:szCs w:val="24"/>
        </w:rPr>
        <w:t xml:space="preserve"> </w:t>
      </w:r>
      <w:r w:rsidR="00FD12DF" w:rsidRPr="00CA1725">
        <w:rPr>
          <w:sz w:val="24"/>
          <w:szCs w:val="24"/>
        </w:rPr>
        <w:fldChar w:fldCharType="begin"/>
      </w:r>
      <w:r w:rsidR="00CA1725" w:rsidRPr="00CA1725">
        <w:rPr>
          <w:sz w:val="24"/>
          <w:szCs w:val="24"/>
        </w:rPr>
        <w:instrText xml:space="preserve"> ADDIN EN.CITE &lt;EndNote&gt;&lt;Cite&gt;&lt;Author&gt;Savin-Baden&lt;/Author&gt;&lt;Year&gt;2000&lt;/Year&gt;&lt;RecNum&gt;36&lt;/RecNum&gt;&lt;DisplayText&gt;(Savin-Baden, 2000)&lt;/DisplayText&gt;&lt;record&gt;&lt;rec-number&gt;36&lt;/rec-number&gt;&lt;foreign-keys&gt;&lt;key app="EN" db-id="eat5pdetradwv9esxe7xa9pvzx5afwrrs5vw"&gt;36&lt;/key&gt;&lt;/foreign-keys&gt;&lt;ref-type name="Book"&gt;6&lt;/ref-type&gt;&lt;contributors&gt;&lt;authors&gt;&lt;author&gt;Savin-Baden, M,&lt;/author&gt;&lt;/authors&gt;&lt;/contributors&gt;&lt;titles&gt;&lt;title&gt;Problem Based Learning in Higher Education: Untold Stories&lt;/title&gt;&lt;/titles&gt;&lt;dates&gt;&lt;year&gt;2000&lt;/year&gt;&lt;/dates&gt;&lt;pub-location&gt;England&lt;/pub-location&gt;&lt;publisher&gt;The Society for Research into Higher Education &amp;amp; Open University Press&lt;/publisher&gt;&lt;urls&gt;&lt;/urls&gt;&lt;/record&gt;&lt;/Cite&gt;&lt;/EndNote&gt;</w:instrText>
      </w:r>
      <w:r w:rsidR="00FD12DF" w:rsidRPr="00CA1725">
        <w:rPr>
          <w:sz w:val="24"/>
          <w:szCs w:val="24"/>
        </w:rPr>
        <w:fldChar w:fldCharType="separate"/>
      </w:r>
      <w:r w:rsidR="00CA1725" w:rsidRPr="00CA1725">
        <w:rPr>
          <w:noProof/>
          <w:sz w:val="24"/>
          <w:szCs w:val="24"/>
        </w:rPr>
        <w:t>(Savin-Baden, 2000)</w:t>
      </w:r>
      <w:r w:rsidR="00FD12DF" w:rsidRPr="00CA1725">
        <w:rPr>
          <w:sz w:val="24"/>
          <w:szCs w:val="24"/>
        </w:rPr>
        <w:fldChar w:fldCharType="end"/>
      </w:r>
      <w:r w:rsidR="00CA1725">
        <w:rPr>
          <w:b/>
          <w:sz w:val="24"/>
          <w:szCs w:val="24"/>
        </w:rPr>
        <w:t xml:space="preserve">. </w:t>
      </w:r>
      <w:r w:rsidR="00570C38">
        <w:rPr>
          <w:sz w:val="24"/>
          <w:szCs w:val="24"/>
        </w:rPr>
        <w:t xml:space="preserve">Furthermore, much of the literature outlines that it is of huge importance that attention is paid to the evolving needs of the facilitator as well as their style of facilitation and this is also true of the findings in this study. </w:t>
      </w:r>
    </w:p>
    <w:p w14:paraId="3C027353" w14:textId="77777777" w:rsidR="00B84618" w:rsidRPr="001D660F" w:rsidRDefault="00342B33" w:rsidP="001D660F">
      <w:pPr>
        <w:spacing w:line="360" w:lineRule="auto"/>
        <w:rPr>
          <w:sz w:val="24"/>
          <w:szCs w:val="24"/>
        </w:rPr>
      </w:pPr>
      <w:r>
        <w:rPr>
          <w:sz w:val="24"/>
          <w:szCs w:val="24"/>
        </w:rPr>
        <w:tab/>
      </w:r>
      <w:r w:rsidR="001E4E34">
        <w:rPr>
          <w:sz w:val="24"/>
          <w:szCs w:val="24"/>
        </w:rPr>
        <w:t xml:space="preserve">In PBL it is necessary that there is a move away from the traditional teaching paradigm and towards a more student-centred approach and this process, which was being </w:t>
      </w:r>
      <w:r w:rsidR="001E4E34">
        <w:rPr>
          <w:sz w:val="24"/>
          <w:szCs w:val="24"/>
        </w:rPr>
        <w:lastRenderedPageBreak/>
        <w:t xml:space="preserve">undertaken by both the facilitator and the participants in this study for the first time, was at times a difficult experience for all parties involved. </w:t>
      </w:r>
    </w:p>
    <w:p w14:paraId="450EFD0F" w14:textId="77777777" w:rsidR="00B84618" w:rsidRPr="002C6206" w:rsidRDefault="00232503" w:rsidP="002C6206">
      <w:pPr>
        <w:spacing w:line="360" w:lineRule="auto"/>
        <w:rPr>
          <w:sz w:val="24"/>
          <w:szCs w:val="24"/>
        </w:rPr>
      </w:pPr>
      <w:r>
        <w:rPr>
          <w:sz w:val="24"/>
          <w:szCs w:val="24"/>
        </w:rPr>
        <w:tab/>
        <w:t xml:space="preserve">The findings in this study mirrored those in most other studies in highlighting the pivotal role played by the facilitator. Participants wanted more guidance on identifying the correct information and resolving issues within the group but they also wanted much less input from the facilitator towards the end of the process as their confidence and self-reliance had improved. </w:t>
      </w:r>
      <w:r w:rsidR="006D428C">
        <w:rPr>
          <w:sz w:val="24"/>
          <w:szCs w:val="24"/>
        </w:rPr>
        <w:t xml:space="preserve">For my part as facilitator, I often found it difficult to move away from a mainly lecture-centred approach to teaching </w:t>
      </w:r>
      <w:r w:rsidR="001520A3">
        <w:rPr>
          <w:sz w:val="24"/>
          <w:szCs w:val="24"/>
        </w:rPr>
        <w:t xml:space="preserve">and towards the more student-centred approach which is a fundamental part of PBL. In this way the change from a teacher-led to student-centred approach was for a diverse number of reasons an issue for all parties involved. </w:t>
      </w:r>
    </w:p>
    <w:p w14:paraId="6B0F1458" w14:textId="77777777" w:rsidR="0065759A" w:rsidRPr="007B0E5E" w:rsidRDefault="007A7433" w:rsidP="008C0D47">
      <w:pPr>
        <w:spacing w:line="360" w:lineRule="auto"/>
        <w:rPr>
          <w:b/>
          <w:sz w:val="24"/>
          <w:szCs w:val="24"/>
        </w:rPr>
      </w:pPr>
      <w:r>
        <w:rPr>
          <w:sz w:val="24"/>
          <w:szCs w:val="24"/>
        </w:rPr>
        <w:tab/>
        <w:t xml:space="preserve">Clearly this is an area that warrants much further investigation as has been previously highlighted by </w:t>
      </w:r>
      <w:r w:rsidR="00FD12DF" w:rsidRPr="007B0E5E">
        <w:rPr>
          <w:sz w:val="24"/>
          <w:szCs w:val="24"/>
        </w:rPr>
        <w:fldChar w:fldCharType="begin"/>
      </w:r>
      <w:r w:rsidR="007B0E5E" w:rsidRPr="007B0E5E">
        <w:rPr>
          <w:sz w:val="24"/>
          <w:szCs w:val="24"/>
        </w:rPr>
        <w:instrText xml:space="preserve"> ADDIN EN.CITE &lt;EndNote&gt;&lt;Cite&gt;&lt;Author&gt;Savin-Baden&lt;/Author&gt;&lt;Year&gt;2000&lt;/Year&gt;&lt;RecNum&gt;36&lt;/RecNum&gt;&lt;DisplayText&gt;(Savin-Baden, 2000)&lt;/DisplayText&gt;&lt;record&gt;&lt;rec-number&gt;36&lt;/rec-number&gt;&lt;foreign-keys&gt;&lt;key app="EN" db-id="eat5pdetradwv9esxe7xa9pvzx5afwrrs5vw"&gt;36&lt;/key&gt;&lt;/foreign-keys&gt;&lt;ref-type name="Book"&gt;6&lt;/ref-type&gt;&lt;contributors&gt;&lt;authors&gt;&lt;author&gt;Savin-Baden, M,&lt;/author&gt;&lt;/authors&gt;&lt;/contributors&gt;&lt;titles&gt;&lt;title&gt;Problem Based Learning in Higher Education: Untold Stories&lt;/title&gt;&lt;/titles&gt;&lt;dates&gt;&lt;year&gt;2000&lt;/year&gt;&lt;/dates&gt;&lt;pub-location&gt;England&lt;/pub-location&gt;&lt;publisher&gt;The Society for Research into Higher Education &amp;amp; Open University Press&lt;/publisher&gt;&lt;urls&gt;&lt;/urls&gt;&lt;/record&gt;&lt;/Cite&gt;&lt;/EndNote&gt;</w:instrText>
      </w:r>
      <w:r w:rsidR="00FD12DF" w:rsidRPr="007B0E5E">
        <w:rPr>
          <w:sz w:val="24"/>
          <w:szCs w:val="24"/>
        </w:rPr>
        <w:fldChar w:fldCharType="separate"/>
      </w:r>
      <w:r w:rsidR="007B0E5E" w:rsidRPr="007B0E5E">
        <w:rPr>
          <w:noProof/>
          <w:sz w:val="24"/>
          <w:szCs w:val="24"/>
        </w:rPr>
        <w:t>(Savin-Baden, 2000)</w:t>
      </w:r>
      <w:r w:rsidR="00FD12DF" w:rsidRPr="007B0E5E">
        <w:rPr>
          <w:sz w:val="24"/>
          <w:szCs w:val="24"/>
        </w:rPr>
        <w:fldChar w:fldCharType="end"/>
      </w:r>
      <w:r w:rsidR="007B0E5E">
        <w:rPr>
          <w:b/>
          <w:sz w:val="24"/>
          <w:szCs w:val="24"/>
        </w:rPr>
        <w:t xml:space="preserve">. </w:t>
      </w:r>
      <w:r>
        <w:rPr>
          <w:sz w:val="24"/>
          <w:szCs w:val="24"/>
        </w:rPr>
        <w:t xml:space="preserve">The general consensus </w:t>
      </w:r>
      <w:r w:rsidR="000164F9">
        <w:rPr>
          <w:sz w:val="24"/>
          <w:szCs w:val="24"/>
        </w:rPr>
        <w:t>in</w:t>
      </w:r>
      <w:r>
        <w:rPr>
          <w:sz w:val="24"/>
          <w:szCs w:val="24"/>
        </w:rPr>
        <w:t xml:space="preserve"> much of the literature is that the success of PBL depends upo</w:t>
      </w:r>
      <w:r w:rsidR="000164F9">
        <w:rPr>
          <w:sz w:val="24"/>
          <w:szCs w:val="24"/>
        </w:rPr>
        <w:t xml:space="preserve">n the skills of the facilitator. It asks </w:t>
      </w:r>
      <w:r>
        <w:rPr>
          <w:sz w:val="24"/>
          <w:szCs w:val="24"/>
        </w:rPr>
        <w:t>that the facilitator be adaptable and have the ability to accommodate differe</w:t>
      </w:r>
      <w:r w:rsidR="000164F9">
        <w:rPr>
          <w:sz w:val="24"/>
          <w:szCs w:val="24"/>
        </w:rPr>
        <w:t xml:space="preserve">nt issues for different groups. </w:t>
      </w:r>
    </w:p>
    <w:p w14:paraId="3C8C6363" w14:textId="77777777" w:rsidR="00193793" w:rsidRPr="007A7433" w:rsidRDefault="00193793" w:rsidP="00193793">
      <w:pPr>
        <w:pStyle w:val="Heading3"/>
      </w:pPr>
      <w:bookmarkStart w:id="100" w:name="_Toc395690014"/>
      <w:r>
        <w:t>Limitations in the study</w:t>
      </w:r>
      <w:bookmarkEnd w:id="100"/>
    </w:p>
    <w:p w14:paraId="70CDAAB3" w14:textId="77777777" w:rsidR="00232503" w:rsidRDefault="00232503">
      <w:bookmarkStart w:id="101" w:name="_Toc205842563"/>
    </w:p>
    <w:p w14:paraId="1D1A77C9" w14:textId="77777777" w:rsidR="00193793" w:rsidRDefault="00193793" w:rsidP="00913B37">
      <w:pPr>
        <w:spacing w:line="360" w:lineRule="auto"/>
        <w:ind w:firstLine="720"/>
        <w:rPr>
          <w:sz w:val="24"/>
          <w:szCs w:val="24"/>
        </w:rPr>
      </w:pPr>
      <w:r w:rsidRPr="00193793">
        <w:rPr>
          <w:sz w:val="24"/>
          <w:szCs w:val="24"/>
        </w:rPr>
        <w:t xml:space="preserve">Although every effort was made to ensure that the appropriate methods and rigour were used in this study, it must be acknowledged that there were some limitations. </w:t>
      </w:r>
      <w:r>
        <w:rPr>
          <w:sz w:val="24"/>
          <w:szCs w:val="24"/>
        </w:rPr>
        <w:t>Firstly the size of the project was relatively small and confined to one institution and one cohort. Furthermore,</w:t>
      </w:r>
      <w:r w:rsidR="00913B37">
        <w:rPr>
          <w:sz w:val="24"/>
          <w:szCs w:val="24"/>
        </w:rPr>
        <w:t xml:space="preserve"> rather disappointingly,</w:t>
      </w:r>
      <w:r>
        <w:rPr>
          <w:sz w:val="24"/>
          <w:szCs w:val="24"/>
        </w:rPr>
        <w:t xml:space="preserve"> not all students in the cohort fully participated in all aspects of the PBL component with very few taking part in the interview and even fewer in the test and re-test procedure.</w:t>
      </w:r>
      <w:r w:rsidR="00913B37">
        <w:rPr>
          <w:sz w:val="24"/>
          <w:szCs w:val="24"/>
        </w:rPr>
        <w:t xml:space="preserve"> In this way, it is necessary that we treat any findings from this study with at least some degree of care even though some of them reinforce findings in other research studies. </w:t>
      </w:r>
    </w:p>
    <w:p w14:paraId="1B721D15" w14:textId="77777777" w:rsidR="00672358" w:rsidRPr="006A7454" w:rsidRDefault="00913B37" w:rsidP="006A7454">
      <w:pPr>
        <w:spacing w:line="360" w:lineRule="auto"/>
        <w:ind w:firstLine="720"/>
        <w:rPr>
          <w:sz w:val="24"/>
          <w:szCs w:val="24"/>
        </w:rPr>
      </w:pPr>
      <w:r>
        <w:rPr>
          <w:sz w:val="24"/>
          <w:szCs w:val="24"/>
        </w:rPr>
        <w:t xml:space="preserve">A second and possibly even more limiting factor is that I act as lecturer of the module, developer of the PBL component, facilitator of the PBL component and researcher in the study. </w:t>
      </w:r>
      <w:r w:rsidR="00942100">
        <w:rPr>
          <w:sz w:val="24"/>
          <w:szCs w:val="24"/>
        </w:rPr>
        <w:t>It must be acknowledged that this may have had a</w:t>
      </w:r>
      <w:r w:rsidR="00C567D8">
        <w:rPr>
          <w:sz w:val="24"/>
          <w:szCs w:val="24"/>
        </w:rPr>
        <w:t>n influence on how participants</w:t>
      </w:r>
      <w:r w:rsidR="00942100">
        <w:rPr>
          <w:sz w:val="24"/>
          <w:szCs w:val="24"/>
        </w:rPr>
        <w:t xml:space="preserve"> stated their opinions and may have led to participants fearing some degree of </w:t>
      </w:r>
      <w:r w:rsidR="00942100">
        <w:rPr>
          <w:sz w:val="24"/>
          <w:szCs w:val="24"/>
        </w:rPr>
        <w:lastRenderedPageBreak/>
        <w:t xml:space="preserve">retaliation from me if they voiced their true feelings. However in </w:t>
      </w:r>
      <w:r>
        <w:rPr>
          <w:sz w:val="24"/>
          <w:szCs w:val="24"/>
        </w:rPr>
        <w:t xml:space="preserve">an attempt to alleviate this issue </w:t>
      </w:r>
      <w:r w:rsidR="00942100">
        <w:rPr>
          <w:sz w:val="24"/>
          <w:szCs w:val="24"/>
        </w:rPr>
        <w:t>I</w:t>
      </w:r>
      <w:r>
        <w:rPr>
          <w:sz w:val="24"/>
          <w:szCs w:val="24"/>
        </w:rPr>
        <w:t xml:space="preserve"> ensure</w:t>
      </w:r>
      <w:r w:rsidR="00942100">
        <w:rPr>
          <w:sz w:val="24"/>
          <w:szCs w:val="24"/>
        </w:rPr>
        <w:t>d</w:t>
      </w:r>
      <w:r>
        <w:rPr>
          <w:sz w:val="24"/>
          <w:szCs w:val="24"/>
        </w:rPr>
        <w:t xml:space="preserve"> that </w:t>
      </w:r>
      <w:r w:rsidR="00942100">
        <w:rPr>
          <w:sz w:val="24"/>
          <w:szCs w:val="24"/>
        </w:rPr>
        <w:t>other people who were unknown to the participant were utilised at the interview and presentation stages, allowing them to speak more openly and give their genuine opinions voluntarily.</w:t>
      </w:r>
    </w:p>
    <w:p w14:paraId="03D277EA" w14:textId="77777777" w:rsidR="00C63C70" w:rsidRDefault="00672358" w:rsidP="00C63C70">
      <w:pPr>
        <w:spacing w:line="360" w:lineRule="auto"/>
        <w:rPr>
          <w:sz w:val="24"/>
          <w:szCs w:val="24"/>
        </w:rPr>
      </w:pPr>
      <w:r>
        <w:tab/>
      </w:r>
      <w:r w:rsidRPr="00C63C70">
        <w:rPr>
          <w:sz w:val="24"/>
          <w:szCs w:val="24"/>
        </w:rPr>
        <w:t xml:space="preserve">The desire to introduce a PBL component into a mathematics module was driven mainly by </w:t>
      </w:r>
      <w:r w:rsidR="00AD2637" w:rsidRPr="00C63C70">
        <w:rPr>
          <w:sz w:val="24"/>
          <w:szCs w:val="24"/>
        </w:rPr>
        <w:t>the demand from industry for mathematics graduates that are</w:t>
      </w:r>
      <w:r w:rsidR="00C63C70" w:rsidRPr="00C63C70">
        <w:rPr>
          <w:sz w:val="24"/>
          <w:szCs w:val="24"/>
        </w:rPr>
        <w:t xml:space="preserve"> able to effectively contribute in the particular area they find themselves, be able to communicate with others and most importantly to be adept at presenting their work coherently to others who may have little or no understanding of mathematics.</w:t>
      </w:r>
      <w:r w:rsidR="00C63C70">
        <w:rPr>
          <w:sz w:val="24"/>
          <w:szCs w:val="24"/>
        </w:rPr>
        <w:t xml:space="preserve"> A second driver for this piece of research was the changes that have been implemented in second-level mathematics teaching and learning in Ireland in recent years and the desire to make the transition from second to tertiary level as consistent as possible.</w:t>
      </w:r>
    </w:p>
    <w:p w14:paraId="3C4EF1D9" w14:textId="77777777" w:rsidR="00383689" w:rsidRDefault="00383689" w:rsidP="00C63C70">
      <w:pPr>
        <w:spacing w:line="360" w:lineRule="auto"/>
        <w:rPr>
          <w:sz w:val="24"/>
          <w:szCs w:val="24"/>
        </w:rPr>
      </w:pPr>
      <w:r>
        <w:rPr>
          <w:sz w:val="24"/>
          <w:szCs w:val="24"/>
        </w:rPr>
        <w:tab/>
        <w:t xml:space="preserve">It is our aim to produce graduates that are capable of demonstrating the skills which are described as fundamental and crucial by employers. </w:t>
      </w:r>
      <w:r w:rsidR="000C522E">
        <w:rPr>
          <w:sz w:val="24"/>
          <w:szCs w:val="24"/>
        </w:rPr>
        <w:t>The</w:t>
      </w:r>
      <w:r>
        <w:rPr>
          <w:sz w:val="24"/>
          <w:szCs w:val="24"/>
        </w:rPr>
        <w:t xml:space="preserve"> careers of mathematics graduates are wide-ranging and </w:t>
      </w:r>
      <w:r w:rsidR="000C522E">
        <w:rPr>
          <w:sz w:val="24"/>
          <w:szCs w:val="24"/>
        </w:rPr>
        <w:t xml:space="preserve">can often have many different strains across their lifetimes, it is important that they are equipped with skills that enable them to be open-minded thinkers who are able to think creatively and solve problems. It is these skills that are necessary for people to endure conditions that are </w:t>
      </w:r>
      <w:r w:rsidR="003F1B7E">
        <w:rPr>
          <w:sz w:val="24"/>
          <w:szCs w:val="24"/>
        </w:rPr>
        <w:t xml:space="preserve">complicated and unclear </w:t>
      </w:r>
      <w:r w:rsidR="00FD12DF" w:rsidRPr="00AE73BF">
        <w:rPr>
          <w:sz w:val="24"/>
          <w:szCs w:val="24"/>
        </w:rPr>
        <w:fldChar w:fldCharType="begin"/>
      </w:r>
      <w:r w:rsidR="00AE73BF" w:rsidRPr="00AE73BF">
        <w:rPr>
          <w:sz w:val="24"/>
          <w:szCs w:val="24"/>
        </w:rPr>
        <w:instrText xml:space="preserve"> ADDIN EN.CITE &lt;EndNote&gt;&lt;Cite&gt;&lt;Author&gt;Savin-Baden&lt;/Author&gt;&lt;Year&gt;2003&lt;/Year&gt;&lt;RecNum&gt;107&lt;/RecNum&gt;&lt;DisplayText&gt;(Savin-Baden, 2003)&lt;/DisplayText&gt;&lt;record&gt;&lt;rec-number&gt;107&lt;/rec-number&gt;&lt;foreign-keys&gt;&lt;key app="EN" db-id="eat5pdetradwv9esxe7xa9pvzx5afwrrs5vw"&gt;107&lt;/key&gt;&lt;/foreign-keys&gt;&lt;ref-type name="Book"&gt;6&lt;/ref-type&gt;&lt;contributors&gt;&lt;authors&gt;&lt;author&gt;Savin-Baden, M,&lt;/author&gt;&lt;/authors&gt;&lt;/contributors&gt;&lt;titles&gt;&lt;title&gt;Facilitating Problem-based Learning: Illuminating Perspectives&lt;/title&gt;&lt;/titles&gt;&lt;dates&gt;&lt;year&gt;2003&lt;/year&gt;&lt;/dates&gt;&lt;pub-location&gt;Buckingham&lt;/pub-location&gt;&lt;publisher&gt;Open University Press&lt;/publisher&gt;&lt;urls&gt;&lt;/urls&gt;&lt;/record&gt;&lt;/Cite&gt;&lt;/EndNote&gt;</w:instrText>
      </w:r>
      <w:r w:rsidR="00FD12DF" w:rsidRPr="00AE73BF">
        <w:rPr>
          <w:sz w:val="24"/>
          <w:szCs w:val="24"/>
        </w:rPr>
        <w:fldChar w:fldCharType="separate"/>
      </w:r>
      <w:r w:rsidR="00AE73BF" w:rsidRPr="00AE73BF">
        <w:rPr>
          <w:noProof/>
          <w:sz w:val="24"/>
          <w:szCs w:val="24"/>
        </w:rPr>
        <w:t>(Savin-Baden, 2003)</w:t>
      </w:r>
      <w:r w:rsidR="00FD12DF" w:rsidRPr="00AE73BF">
        <w:rPr>
          <w:sz w:val="24"/>
          <w:szCs w:val="24"/>
        </w:rPr>
        <w:fldChar w:fldCharType="end"/>
      </w:r>
      <w:r w:rsidR="00AE73BF" w:rsidRPr="00AE73BF">
        <w:rPr>
          <w:sz w:val="24"/>
          <w:szCs w:val="24"/>
        </w:rPr>
        <w:t>.</w:t>
      </w:r>
    </w:p>
    <w:p w14:paraId="3BA0E142" w14:textId="77777777" w:rsidR="00F36CBE" w:rsidRDefault="00C76457" w:rsidP="00C63C70">
      <w:pPr>
        <w:spacing w:line="360" w:lineRule="auto"/>
        <w:rPr>
          <w:sz w:val="24"/>
          <w:szCs w:val="24"/>
        </w:rPr>
      </w:pPr>
      <w:r>
        <w:rPr>
          <w:sz w:val="24"/>
          <w:szCs w:val="24"/>
        </w:rPr>
        <w:tab/>
        <w:t>Whilst this brief has certainly been met by the participants in this study, there are of course many ways in which their participation in PBL could have been enhanced</w:t>
      </w:r>
      <w:r w:rsidR="00F36CBE">
        <w:rPr>
          <w:sz w:val="24"/>
          <w:szCs w:val="24"/>
        </w:rPr>
        <w:t xml:space="preserve">. The remainder of this chapter will discuss recommendations for further research into PBL. </w:t>
      </w:r>
    </w:p>
    <w:p w14:paraId="25EE6922" w14:textId="77777777" w:rsidR="00F36CBE" w:rsidRDefault="00F36CBE" w:rsidP="00F36CBE">
      <w:pPr>
        <w:pStyle w:val="Heading3"/>
      </w:pPr>
      <w:bookmarkStart w:id="102" w:name="_Toc395690015"/>
      <w:r>
        <w:t>Recommendations</w:t>
      </w:r>
      <w:bookmarkEnd w:id="102"/>
    </w:p>
    <w:p w14:paraId="4644141E" w14:textId="77777777" w:rsidR="00F36CBE" w:rsidRDefault="00F36CBE" w:rsidP="00F36CBE">
      <w:pPr>
        <w:pStyle w:val="Heading3"/>
      </w:pPr>
    </w:p>
    <w:p w14:paraId="3CC4A9C7" w14:textId="77777777" w:rsidR="00530265" w:rsidRDefault="004F7DA8" w:rsidP="0012370F">
      <w:pPr>
        <w:spacing w:line="360" w:lineRule="auto"/>
        <w:rPr>
          <w:sz w:val="24"/>
          <w:szCs w:val="24"/>
        </w:rPr>
      </w:pPr>
      <w:r>
        <w:tab/>
      </w:r>
      <w:r w:rsidR="00530265">
        <w:rPr>
          <w:sz w:val="24"/>
          <w:szCs w:val="24"/>
        </w:rPr>
        <w:t>Communicating and participating</w:t>
      </w:r>
      <w:r w:rsidR="0012370F">
        <w:rPr>
          <w:sz w:val="24"/>
          <w:szCs w:val="24"/>
        </w:rPr>
        <w:t xml:space="preserve"> in PBL tutorials is often problematic </w:t>
      </w:r>
      <w:r w:rsidR="00530265">
        <w:rPr>
          <w:sz w:val="24"/>
          <w:szCs w:val="24"/>
        </w:rPr>
        <w:t>for</w:t>
      </w:r>
      <w:r w:rsidR="0012370F">
        <w:rPr>
          <w:sz w:val="24"/>
          <w:szCs w:val="24"/>
        </w:rPr>
        <w:t xml:space="preserve"> students</w:t>
      </w:r>
      <w:r w:rsidR="00AE73BF">
        <w:rPr>
          <w:sz w:val="24"/>
          <w:szCs w:val="24"/>
        </w:rPr>
        <w:t xml:space="preserve"> </w:t>
      </w:r>
      <w:r w:rsidR="00FD12DF">
        <w:rPr>
          <w:sz w:val="24"/>
          <w:szCs w:val="24"/>
        </w:rPr>
        <w:fldChar w:fldCharType="begin"/>
      </w:r>
      <w:r w:rsidR="00AE73BF">
        <w:rPr>
          <w:sz w:val="24"/>
          <w:szCs w:val="24"/>
        </w:rPr>
        <w:instrText xml:space="preserve"> ADDIN EN.CITE &lt;EndNote&gt;&lt;Cite&gt;&lt;Author&gt;De Grave&lt;/Author&gt;&lt;Year&gt;2001&lt;/Year&gt;&lt;RecNum&gt;108&lt;/RecNum&gt;&lt;DisplayText&gt;(De Grave et al., 2001)&lt;/DisplayText&gt;&lt;record&gt;&lt;rec-number&gt;108&lt;/rec-number&gt;&lt;foreign-keys&gt;&lt;key app="EN" db-id="eat5pdetradwv9esxe7xa9pvzx5afwrrs5vw"&gt;108&lt;/key&gt;&lt;/foreign-keys&gt;&lt;ref-type name="Journal Article"&gt;17&lt;/ref-type&gt;&lt;contributors&gt;&lt;authors&gt;&lt;author&gt;De Grave, W,&lt;/author&gt;&lt;author&gt;Dolmans, D, &lt;/author&gt;&lt;author&gt;Van der Vleuten, C,&lt;/author&gt;&lt;/authors&gt;&lt;/contributors&gt;&lt;titles&gt;&lt;title&gt;Students&amp;apos; perceptions about the occurrence of critical incidents in tutorial groups&lt;/title&gt;&lt;secondary-title&gt;Medical Teacher&lt;/secondary-title&gt;&lt;/titles&gt;&lt;periodical&gt;&lt;full-title&gt;Medical Teacher&lt;/full-title&gt;&lt;/periodical&gt;&lt;pages&gt;49-54&lt;/pages&gt;&lt;volume&gt;23&lt;/volume&gt;&lt;number&gt;1&lt;/number&gt;&lt;dates&gt;&lt;year&gt;2001&lt;/year&gt;&lt;/dates&gt;&lt;urls&gt;&lt;/urls&gt;&lt;/record&gt;&lt;/Cite&gt;&lt;/EndNote&gt;</w:instrText>
      </w:r>
      <w:r w:rsidR="00FD12DF">
        <w:rPr>
          <w:sz w:val="24"/>
          <w:szCs w:val="24"/>
        </w:rPr>
        <w:fldChar w:fldCharType="separate"/>
      </w:r>
      <w:r w:rsidR="00AE73BF">
        <w:rPr>
          <w:noProof/>
          <w:sz w:val="24"/>
          <w:szCs w:val="24"/>
        </w:rPr>
        <w:t>(De Grave et al., 2001)</w:t>
      </w:r>
      <w:r w:rsidR="00FD12DF">
        <w:rPr>
          <w:sz w:val="24"/>
          <w:szCs w:val="24"/>
        </w:rPr>
        <w:fldChar w:fldCharType="end"/>
      </w:r>
      <w:r w:rsidR="00AE73BF">
        <w:rPr>
          <w:sz w:val="24"/>
          <w:szCs w:val="24"/>
        </w:rPr>
        <w:t xml:space="preserve">. </w:t>
      </w:r>
      <w:r w:rsidR="0012370F">
        <w:rPr>
          <w:sz w:val="24"/>
          <w:szCs w:val="24"/>
        </w:rPr>
        <w:t xml:space="preserve">In this study, group dynamics and the assessment methods employed for the PBL component were identified as reasons for some of these difficulties. Indeed, it is my belief that there is relationship between these two elements of PBL. The impact that a dominant group member had on the group dynamic was quite important.  Dominant students often curbed the participation of some students who had difficulty in </w:t>
      </w:r>
      <w:r w:rsidR="0012370F">
        <w:rPr>
          <w:sz w:val="24"/>
          <w:szCs w:val="24"/>
        </w:rPr>
        <w:lastRenderedPageBreak/>
        <w:t xml:space="preserve">PBL tutorials by not allowing them to elaborate on their knowledge thus gaining a better understanding of knowledge during discussions. In this way the learning potential of students was impacted on by dominant members of the group. Indeed some students put this behaviour down to the fact that participation in group tutorials was being assessed and that dominant students were attempting to impress or show-off their knowledge to the facilitator. </w:t>
      </w:r>
      <w:r w:rsidR="00DF574E">
        <w:rPr>
          <w:sz w:val="24"/>
          <w:szCs w:val="24"/>
        </w:rPr>
        <w:t xml:space="preserve">A recommendation from this study is that the assessment methods used in PBL are appropriate and that assessment should compensate students for their endeavour and creativity. </w:t>
      </w:r>
    </w:p>
    <w:p w14:paraId="5FB1F9D4" w14:textId="77777777" w:rsidR="002E2977" w:rsidRDefault="00530265" w:rsidP="0012370F">
      <w:pPr>
        <w:spacing w:line="360" w:lineRule="auto"/>
        <w:rPr>
          <w:sz w:val="24"/>
          <w:szCs w:val="24"/>
        </w:rPr>
      </w:pPr>
      <w:r>
        <w:rPr>
          <w:sz w:val="24"/>
          <w:szCs w:val="24"/>
        </w:rPr>
        <w:tab/>
      </w:r>
      <w:r w:rsidR="006C2CE4">
        <w:rPr>
          <w:sz w:val="24"/>
          <w:szCs w:val="24"/>
        </w:rPr>
        <w:t>In this study s</w:t>
      </w:r>
      <w:r>
        <w:rPr>
          <w:sz w:val="24"/>
          <w:szCs w:val="24"/>
        </w:rPr>
        <w:t xml:space="preserve">tudents developed an armoury of skills </w:t>
      </w:r>
      <w:r w:rsidR="006C2CE4">
        <w:rPr>
          <w:sz w:val="24"/>
          <w:szCs w:val="24"/>
        </w:rPr>
        <w:t>that</w:t>
      </w:r>
      <w:r>
        <w:rPr>
          <w:sz w:val="24"/>
          <w:szCs w:val="24"/>
        </w:rPr>
        <w:t xml:space="preserve"> help</w:t>
      </w:r>
      <w:r w:rsidR="006C2CE4">
        <w:rPr>
          <w:sz w:val="24"/>
          <w:szCs w:val="24"/>
        </w:rPr>
        <w:t>ed</w:t>
      </w:r>
      <w:r>
        <w:rPr>
          <w:sz w:val="24"/>
          <w:szCs w:val="24"/>
        </w:rPr>
        <w:t xml:space="preserve"> them to manage the various interpersonal issues that arose in PBL tutorials. In this way, PBL afforded these students the opportunity </w:t>
      </w:r>
      <w:r w:rsidR="006C2CE4">
        <w:rPr>
          <w:sz w:val="24"/>
          <w:szCs w:val="24"/>
        </w:rPr>
        <w:t xml:space="preserve">for strategy development for participating in groups. Indeed, it is the belief of some researchers that not enough studies have been devoted to focussing </w:t>
      </w:r>
      <w:r w:rsidR="009C6D98">
        <w:rPr>
          <w:sz w:val="24"/>
          <w:szCs w:val="24"/>
        </w:rPr>
        <w:t xml:space="preserve">on the specific activities that describe the relationship between PBL and the cognitive outcomes that arise </w:t>
      </w:r>
      <w:r w:rsidR="00FD12DF">
        <w:rPr>
          <w:sz w:val="24"/>
          <w:szCs w:val="24"/>
        </w:rPr>
        <w:fldChar w:fldCharType="begin"/>
      </w:r>
      <w:r w:rsidR="00AE73BF">
        <w:rPr>
          <w:sz w:val="24"/>
          <w:szCs w:val="24"/>
        </w:rPr>
        <w:instrText xml:space="preserve"> ADDIN EN.CITE &lt;EndNote&gt;&lt;Cite&gt;&lt;Author&gt;Hak&lt;/Author&gt;&lt;Year&gt;2000&lt;/Year&gt;&lt;RecNum&gt;109&lt;/RecNum&gt;&lt;DisplayText&gt;(Hak and Maguire, 2000)&lt;/DisplayText&gt;&lt;record&gt;&lt;rec-number&gt;109&lt;/rec-number&gt;&lt;foreign-keys&gt;&lt;key app="EN" db-id="eat5pdetradwv9esxe7xa9pvzx5afwrrs5vw"&gt;109&lt;/key&gt;&lt;/foreign-keys&gt;&lt;ref-type name="Journal Article"&gt;17&lt;/ref-type&gt;&lt;contributors&gt;&lt;authors&gt;&lt;author&gt;Hak, T,&lt;/author&gt;&lt;author&gt;Maguire, P,&lt;/author&gt;&lt;/authors&gt;&lt;/contributors&gt;&lt;titles&gt;&lt;title&gt;Group process: The black box of studies on problem-based learning&lt;/title&gt;&lt;secondary-title&gt;Academic Medicine&lt;/secondary-title&gt;&lt;/titles&gt;&lt;periodical&gt;&lt;full-title&gt;Academic Medicine&lt;/full-title&gt;&lt;/periodical&gt;&lt;pages&gt;769-772&lt;/pages&gt;&lt;volume&gt;75&lt;/volume&gt;&lt;number&gt;7&lt;/number&gt;&lt;dates&gt;&lt;year&gt;2000&lt;/year&gt;&lt;/dates&gt;&lt;urls&gt;&lt;/urls&gt;&lt;/record&gt;&lt;/Cite&gt;&lt;/EndNote&gt;</w:instrText>
      </w:r>
      <w:r w:rsidR="00FD12DF">
        <w:rPr>
          <w:sz w:val="24"/>
          <w:szCs w:val="24"/>
        </w:rPr>
        <w:fldChar w:fldCharType="separate"/>
      </w:r>
      <w:r w:rsidR="00AE73BF">
        <w:rPr>
          <w:noProof/>
          <w:sz w:val="24"/>
          <w:szCs w:val="24"/>
        </w:rPr>
        <w:t>(Hak and Maguire, 2000)</w:t>
      </w:r>
      <w:r w:rsidR="00FD12DF">
        <w:rPr>
          <w:sz w:val="24"/>
          <w:szCs w:val="24"/>
        </w:rPr>
        <w:fldChar w:fldCharType="end"/>
      </w:r>
      <w:r w:rsidR="00AE73BF">
        <w:rPr>
          <w:sz w:val="24"/>
          <w:szCs w:val="24"/>
        </w:rPr>
        <w:t xml:space="preserve">. </w:t>
      </w:r>
      <w:r w:rsidR="006C2CE4">
        <w:rPr>
          <w:sz w:val="24"/>
          <w:szCs w:val="24"/>
        </w:rPr>
        <w:t xml:space="preserve">These researchers also advocate research that attempts to resolve how interactions between group members lead to </w:t>
      </w:r>
      <w:r w:rsidR="00D02B6E">
        <w:rPr>
          <w:sz w:val="24"/>
          <w:szCs w:val="24"/>
        </w:rPr>
        <w:t>the achievement of PBL outcomes. The findings of this study also support this need for more research to be carried out to describe how elements of the PBL process and interactions between group members add to the development of skills and attitudes applied in a group setting.</w:t>
      </w:r>
      <w:r w:rsidR="006C2CE4">
        <w:rPr>
          <w:sz w:val="24"/>
          <w:szCs w:val="24"/>
        </w:rPr>
        <w:t xml:space="preserve"> </w:t>
      </w:r>
    </w:p>
    <w:p w14:paraId="49CA1F3E" w14:textId="77777777" w:rsidR="002E2977" w:rsidRDefault="002E2977" w:rsidP="0012370F">
      <w:pPr>
        <w:spacing w:line="360" w:lineRule="auto"/>
        <w:rPr>
          <w:sz w:val="24"/>
          <w:szCs w:val="24"/>
        </w:rPr>
      </w:pPr>
      <w:r>
        <w:rPr>
          <w:sz w:val="24"/>
          <w:szCs w:val="24"/>
        </w:rPr>
        <w:tab/>
        <w:t xml:space="preserve">This piece of research has identified varying degrees of participation and response by students to different elements of PBL. The evidence of these variations is evidenced by the perceptions of students of problem-based learning with some students being quite enthusiastic about this new style of teaching and learning to others reporting that they would much prefer the more traditional lecture route. More research is required to establish answers to questions such as why students have different attitudes to PBL and how students engage with PBL is impacted upon by these attitudes. </w:t>
      </w:r>
    </w:p>
    <w:p w14:paraId="6A1D7692" w14:textId="77777777" w:rsidR="002E2977" w:rsidRDefault="002E2977" w:rsidP="002E2977">
      <w:pPr>
        <w:pStyle w:val="Heading3"/>
      </w:pPr>
      <w:bookmarkStart w:id="103" w:name="_Toc395690016"/>
      <w:r>
        <w:t>Conclusion</w:t>
      </w:r>
      <w:bookmarkEnd w:id="103"/>
    </w:p>
    <w:p w14:paraId="075AB235" w14:textId="77777777" w:rsidR="002E2977" w:rsidRDefault="002E2977" w:rsidP="002E2977">
      <w:r>
        <w:tab/>
      </w:r>
    </w:p>
    <w:p w14:paraId="3D7355B3" w14:textId="77777777" w:rsidR="00616ABC" w:rsidRDefault="002E2977" w:rsidP="005E44F2">
      <w:pPr>
        <w:spacing w:line="360" w:lineRule="auto"/>
        <w:rPr>
          <w:sz w:val="24"/>
          <w:szCs w:val="24"/>
        </w:rPr>
      </w:pPr>
      <w:r>
        <w:tab/>
      </w:r>
      <w:r w:rsidRPr="005E44F2">
        <w:rPr>
          <w:sz w:val="24"/>
          <w:szCs w:val="24"/>
        </w:rPr>
        <w:t xml:space="preserve">The aim of this study was to </w:t>
      </w:r>
      <w:r w:rsidR="005E44F2" w:rsidRPr="005E44F2">
        <w:rPr>
          <w:sz w:val="24"/>
          <w:szCs w:val="24"/>
        </w:rPr>
        <w:t>explore the effects of problem-based learning in a mathematics module</w:t>
      </w:r>
      <w:r w:rsidR="0096334D">
        <w:rPr>
          <w:sz w:val="24"/>
          <w:szCs w:val="24"/>
        </w:rPr>
        <w:t xml:space="preserve"> and the perceptions and opinions of the students involved in the process</w:t>
      </w:r>
      <w:r w:rsidR="005E44F2" w:rsidRPr="005E44F2">
        <w:rPr>
          <w:sz w:val="24"/>
          <w:szCs w:val="24"/>
        </w:rPr>
        <w:t>.</w:t>
      </w:r>
      <w:r w:rsidRPr="005E44F2">
        <w:rPr>
          <w:sz w:val="24"/>
          <w:szCs w:val="24"/>
        </w:rPr>
        <w:t xml:space="preserve"> </w:t>
      </w:r>
      <w:r w:rsidR="000750F0">
        <w:rPr>
          <w:sz w:val="24"/>
          <w:szCs w:val="24"/>
        </w:rPr>
        <w:t xml:space="preserve">Whilst the conclusions arrived at in this study are of a provisional nature, they may </w:t>
      </w:r>
      <w:r w:rsidR="000750F0">
        <w:rPr>
          <w:sz w:val="24"/>
          <w:szCs w:val="24"/>
        </w:rPr>
        <w:lastRenderedPageBreak/>
        <w:t xml:space="preserve">need to be reviewed in the future should any further evidence come to light. In the meantime, the conclusions reached here are the most carefully substantiated views given the data generated during the project. Furthermore the strengths and limitations of this work have been discussed in detail in </w:t>
      </w:r>
      <w:r w:rsidR="0096334D">
        <w:rPr>
          <w:sz w:val="24"/>
          <w:szCs w:val="24"/>
        </w:rPr>
        <w:t xml:space="preserve">previous chapters and some recommendations for future work made in the section above.  </w:t>
      </w:r>
      <w:r w:rsidR="00616ABC">
        <w:rPr>
          <w:sz w:val="24"/>
          <w:szCs w:val="24"/>
        </w:rPr>
        <w:tab/>
      </w:r>
    </w:p>
    <w:p w14:paraId="0CAB8195" w14:textId="77777777" w:rsidR="005107F1" w:rsidRDefault="00616ABC" w:rsidP="005E44F2">
      <w:pPr>
        <w:spacing w:line="360" w:lineRule="auto"/>
        <w:rPr>
          <w:sz w:val="24"/>
          <w:szCs w:val="24"/>
        </w:rPr>
      </w:pPr>
      <w:r>
        <w:rPr>
          <w:sz w:val="24"/>
          <w:szCs w:val="24"/>
        </w:rPr>
        <w:tab/>
        <w:t xml:space="preserve">In Chapter 2, many research papers were discussed which outlined the implementation of PBL models in other institutions and the varying degrees of success these had. Furthermore, some of this research also discussed both researchers and participants opinions and perceptions of the effectiveness of PBL as a teaching and learning tool in their context. My study provides a unique perspective on this in that it examines the effectiveness of PBL in developing knowledge and skills necessary in a mathematical setting. However, I am aware and I do recognise that this work has only provided the perceptions of a small number of students in my institution and that other attitudes and viewpoints are necessary to add to the body of knowledge </w:t>
      </w:r>
      <w:r w:rsidR="00194F20">
        <w:rPr>
          <w:sz w:val="24"/>
          <w:szCs w:val="24"/>
        </w:rPr>
        <w:t>about</w:t>
      </w:r>
      <w:r>
        <w:rPr>
          <w:sz w:val="24"/>
          <w:szCs w:val="24"/>
        </w:rPr>
        <w:t xml:space="preserve"> how PBL affects knowledge and skills </w:t>
      </w:r>
      <w:r w:rsidR="00BC340E">
        <w:rPr>
          <w:sz w:val="24"/>
          <w:szCs w:val="24"/>
        </w:rPr>
        <w:t xml:space="preserve">of </w:t>
      </w:r>
      <w:r>
        <w:rPr>
          <w:sz w:val="24"/>
          <w:szCs w:val="24"/>
        </w:rPr>
        <w:t xml:space="preserve">mathematical students in general. Indeed, ideas for further research </w:t>
      </w:r>
      <w:r w:rsidR="00BC340E">
        <w:rPr>
          <w:sz w:val="24"/>
          <w:szCs w:val="24"/>
        </w:rPr>
        <w:t xml:space="preserve">in this area have been outlined above. </w:t>
      </w:r>
    </w:p>
    <w:p w14:paraId="2A96E488" w14:textId="77777777" w:rsidR="006A6EAF" w:rsidRPr="005E44F2" w:rsidRDefault="005107F1" w:rsidP="005E44F2">
      <w:pPr>
        <w:spacing w:line="360" w:lineRule="auto"/>
        <w:rPr>
          <w:sz w:val="24"/>
          <w:szCs w:val="24"/>
        </w:rPr>
      </w:pPr>
      <w:r>
        <w:rPr>
          <w:sz w:val="24"/>
          <w:szCs w:val="24"/>
        </w:rPr>
        <w:tab/>
        <w:t xml:space="preserve">In summary, students reported a mainly positive impact of PBL on development of knowledge and skills in a mathematical setting. In this piece of work, I have identified knowledge, attitudes and skills which have been established and expanded upon through problem-based learning and recommend that further investigation into the impact of problem-based learning in mathematics is carried out. </w:t>
      </w:r>
      <w:r w:rsidR="006A6EAF" w:rsidRPr="005E44F2">
        <w:rPr>
          <w:sz w:val="24"/>
          <w:szCs w:val="24"/>
        </w:rPr>
        <w:br w:type="page"/>
      </w:r>
    </w:p>
    <w:p w14:paraId="79CA001B" w14:textId="77777777" w:rsidR="00C7139D" w:rsidRDefault="00C7139D" w:rsidP="00C7139D">
      <w:pPr>
        <w:pStyle w:val="Heading3"/>
      </w:pPr>
      <w:bookmarkStart w:id="104" w:name="_Toc395690017"/>
      <w:r>
        <w:lastRenderedPageBreak/>
        <w:t>Appendix 1</w:t>
      </w:r>
      <w:bookmarkEnd w:id="101"/>
      <w:bookmarkEnd w:id="104"/>
    </w:p>
    <w:p w14:paraId="55730FAE" w14:textId="77777777" w:rsidR="00340087" w:rsidRDefault="00E762FA" w:rsidP="00E762FA">
      <w:pPr>
        <w:pStyle w:val="Heading4"/>
      </w:pPr>
      <w:r>
        <w:t>Figure 1</w:t>
      </w:r>
      <w:r w:rsidR="003B2C86">
        <w:t>.1</w:t>
      </w:r>
    </w:p>
    <w:p w14:paraId="3A2D7A6D" w14:textId="77777777" w:rsidR="00F37CCB" w:rsidRPr="00340087" w:rsidRDefault="00340087">
      <w:r>
        <w:rPr>
          <w:noProof/>
        </w:rPr>
        <w:drawing>
          <wp:inline distT="0" distB="0" distL="0" distR="0" wp14:anchorId="096B8843" wp14:editId="7D573998">
            <wp:extent cx="5991593" cy="3467100"/>
            <wp:effectExtent l="19050" t="0" r="9157" b="0"/>
            <wp:docPr id="1" name="Picture 0" descr="NFQ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Q Diagram.jpg"/>
                    <pic:cNvPicPr/>
                  </pic:nvPicPr>
                  <pic:blipFill>
                    <a:blip r:embed="rId11" cstate="print"/>
                    <a:srcRect l="2580" t="3237" r="4611" b="6945"/>
                    <a:stretch>
                      <a:fillRect/>
                    </a:stretch>
                  </pic:blipFill>
                  <pic:spPr>
                    <a:xfrm>
                      <a:off x="0" y="0"/>
                      <a:ext cx="5991593" cy="3467100"/>
                    </a:xfrm>
                    <a:prstGeom prst="rect">
                      <a:avLst/>
                    </a:prstGeom>
                  </pic:spPr>
                </pic:pic>
              </a:graphicData>
            </a:graphic>
          </wp:inline>
        </w:drawing>
      </w:r>
    </w:p>
    <w:p w14:paraId="7DBE76DE" w14:textId="77777777" w:rsidR="00956B59" w:rsidRDefault="00756EA1" w:rsidP="00756EA1">
      <w:pPr>
        <w:spacing w:line="360" w:lineRule="auto"/>
        <w:ind w:firstLine="720"/>
        <w:jc w:val="both"/>
        <w:rPr>
          <w:sz w:val="24"/>
          <w:szCs w:val="24"/>
        </w:rPr>
      </w:pPr>
      <w:r>
        <w:rPr>
          <w:sz w:val="24"/>
          <w:szCs w:val="24"/>
        </w:rPr>
        <w:t>The National Framework of Qualifications</w:t>
      </w:r>
      <w:r w:rsidR="00E14D54">
        <w:rPr>
          <w:sz w:val="24"/>
          <w:szCs w:val="24"/>
        </w:rPr>
        <w:t xml:space="preserve"> (NFQ) is a 10-</w:t>
      </w:r>
      <w:r>
        <w:rPr>
          <w:sz w:val="24"/>
          <w:szCs w:val="24"/>
        </w:rPr>
        <w:t xml:space="preserve">step approach to gaining educational qualifications in Ireland and was launched in 2003. The second level qualifications of Junior Certificate and Leaving Certificate are </w:t>
      </w:r>
      <w:r w:rsidR="002831B3">
        <w:rPr>
          <w:sz w:val="24"/>
          <w:szCs w:val="24"/>
        </w:rPr>
        <w:t>taught</w:t>
      </w:r>
      <w:r>
        <w:rPr>
          <w:sz w:val="24"/>
          <w:szCs w:val="24"/>
        </w:rPr>
        <w:t xml:space="preserve"> over the first 5 steps, </w:t>
      </w:r>
      <w:r w:rsidR="00E14D54">
        <w:rPr>
          <w:sz w:val="24"/>
          <w:szCs w:val="24"/>
        </w:rPr>
        <w:t xml:space="preserve">with </w:t>
      </w:r>
      <w:r>
        <w:rPr>
          <w:sz w:val="24"/>
          <w:szCs w:val="24"/>
        </w:rPr>
        <w:t xml:space="preserve">Ordinary Bachelor Degree at Level 7, Honours Bachelor Degree at Level 8, </w:t>
      </w:r>
      <w:proofErr w:type="spellStart"/>
      <w:r>
        <w:rPr>
          <w:sz w:val="24"/>
          <w:szCs w:val="24"/>
        </w:rPr>
        <w:t>Masters</w:t>
      </w:r>
      <w:proofErr w:type="spellEnd"/>
      <w:r>
        <w:rPr>
          <w:sz w:val="24"/>
          <w:szCs w:val="24"/>
        </w:rPr>
        <w:t xml:space="preserve"> Degree at Level 9 and Doctorate Degree at Level 10 </w:t>
      </w:r>
      <w:r w:rsidR="00FD12DF">
        <w:rPr>
          <w:sz w:val="24"/>
          <w:szCs w:val="24"/>
        </w:rPr>
        <w:fldChar w:fldCharType="begin"/>
      </w:r>
      <w:r w:rsidR="00E73BF7">
        <w:rPr>
          <w:sz w:val="24"/>
          <w:szCs w:val="24"/>
        </w:rPr>
        <w:instrText xml:space="preserve"> ADDIN EN.CITE &lt;EndNote&gt;&lt;Cite&gt;&lt;Author&gt;National Framework of Qualifications&lt;/Author&gt;&lt;RecNum&gt;118&lt;/RecNum&gt;&lt;DisplayText&gt;(National Framework of Qualifications)&lt;/DisplayText&gt;&lt;record&gt;&lt;rec-number&gt;118&lt;/rec-number&gt;&lt;foreign-keys&gt;&lt;key app="EN" db-id="z5zp9epztzf2vxexs9pxzpv2sw9ffxp0pt59"&gt;118&lt;/key&gt;&lt;/foreign-keys&gt;&lt;ref-type name="Artwork"&gt;2&lt;/ref-type&gt;&lt;contributors&gt;&lt;authors&gt;&lt;author&gt;National Framework of Qualifications,&lt;/author&gt;&lt;/authors&gt;&lt;/contributors&gt;&lt;titles&gt;&lt;/titles&gt;&lt;dates&gt;&lt;/dates&gt;&lt;urls&gt;&lt;related-urls&gt;&lt;url&gt;http://www.google.com/imgres?imgurl=http://www.iihcs.com/graphics/FanDec2006.jpg&amp;amp;imgrefurl=http://www.iihcs.com/education_ireland.html&amp;amp;usg=__vSXShU4Iz8V1vkBs35TsJM314XY=&amp;amp;h=2596&amp;amp;w=3600&amp;amp;sz=772&amp;amp;hl=en&amp;amp;start=2&amp;amp;sig2=VBCISob6PIeN7qTzzxFWxw&amp;amp;zoom=1&amp;amp;tbnid=JzdHtWttnUiXpM:&amp;amp;tbnh=108&amp;amp;tbnw=150&amp;amp;ei=SUslUaiHG7OQ0QHFhYCoDQ&amp;amp;um=1&amp;amp;itbs=1&amp;amp;sa=X&amp;amp;ved=0CC0QrQMwAQ&lt;/url&gt;&lt;/related-urls&gt;&lt;/urls&gt;&lt;/record&gt;&lt;/Cite&gt;&lt;/EndNote&gt;</w:instrText>
      </w:r>
      <w:r w:rsidR="00FD12DF">
        <w:rPr>
          <w:sz w:val="24"/>
          <w:szCs w:val="24"/>
        </w:rPr>
        <w:fldChar w:fldCharType="separate"/>
      </w:r>
      <w:r w:rsidR="00E73BF7">
        <w:rPr>
          <w:noProof/>
          <w:sz w:val="24"/>
          <w:szCs w:val="24"/>
        </w:rPr>
        <w:t>(National Framework of Qualifications)</w:t>
      </w:r>
      <w:r w:rsidR="00FD12DF">
        <w:rPr>
          <w:sz w:val="24"/>
          <w:szCs w:val="24"/>
        </w:rPr>
        <w:fldChar w:fldCharType="end"/>
      </w:r>
      <w:r w:rsidR="00E14D54">
        <w:rPr>
          <w:sz w:val="24"/>
          <w:szCs w:val="24"/>
        </w:rPr>
        <w:t xml:space="preserve"> all </w:t>
      </w:r>
      <w:r w:rsidR="00C9183E">
        <w:rPr>
          <w:sz w:val="24"/>
          <w:szCs w:val="24"/>
        </w:rPr>
        <w:t>taught</w:t>
      </w:r>
      <w:r w:rsidR="00E14D54">
        <w:rPr>
          <w:sz w:val="24"/>
          <w:szCs w:val="24"/>
        </w:rPr>
        <w:t xml:space="preserve"> at tertiary/</w:t>
      </w:r>
      <w:r w:rsidR="004C56B5">
        <w:rPr>
          <w:sz w:val="24"/>
          <w:szCs w:val="24"/>
        </w:rPr>
        <w:t>tertiary</w:t>
      </w:r>
      <w:r w:rsidR="00E14D54">
        <w:rPr>
          <w:sz w:val="24"/>
          <w:szCs w:val="24"/>
        </w:rPr>
        <w:t xml:space="preserve"> level.</w:t>
      </w:r>
    </w:p>
    <w:p w14:paraId="0EE32999" w14:textId="77777777" w:rsidR="00956B59" w:rsidRDefault="00956B59" w:rsidP="00756EA1">
      <w:pPr>
        <w:spacing w:line="360" w:lineRule="auto"/>
        <w:ind w:firstLine="720"/>
        <w:jc w:val="both"/>
        <w:rPr>
          <w:sz w:val="24"/>
          <w:szCs w:val="24"/>
        </w:rPr>
      </w:pPr>
    </w:p>
    <w:p w14:paraId="3BBF8B4E" w14:textId="77777777" w:rsidR="00F330A4" w:rsidRDefault="00F330A4">
      <w:pPr>
        <w:rPr>
          <w:rFonts w:asciiTheme="majorHAnsi" w:eastAsiaTheme="majorEastAsia" w:hAnsiTheme="majorHAnsi" w:cstheme="majorBidi"/>
          <w:b/>
          <w:bCs/>
          <w:color w:val="4F81BD" w:themeColor="accent1"/>
        </w:rPr>
      </w:pPr>
      <w:bookmarkStart w:id="105" w:name="_Toc205842564"/>
      <w:r>
        <w:br w:type="page"/>
      </w:r>
    </w:p>
    <w:p w14:paraId="3E4FF612" w14:textId="77777777" w:rsidR="00956B59" w:rsidRDefault="00956B59" w:rsidP="00956B59">
      <w:pPr>
        <w:pStyle w:val="Heading3"/>
      </w:pPr>
      <w:bookmarkStart w:id="106" w:name="_Toc395690018"/>
      <w:r>
        <w:lastRenderedPageBreak/>
        <w:t>Appendix 2</w:t>
      </w:r>
      <w:bookmarkEnd w:id="105"/>
      <w:bookmarkEnd w:id="106"/>
    </w:p>
    <w:p w14:paraId="1C9FD600" w14:textId="77777777" w:rsidR="00956B59" w:rsidRDefault="00956B59" w:rsidP="00956B59">
      <w:pPr>
        <w:pStyle w:val="Heading3"/>
      </w:pPr>
    </w:p>
    <w:p w14:paraId="3AE18016" w14:textId="77777777" w:rsidR="00956B59" w:rsidRPr="00A37FF5" w:rsidRDefault="00956B59" w:rsidP="00956B59">
      <w:pPr>
        <w:rPr>
          <w:rFonts w:ascii="Comic Sans MS" w:hAnsi="Comic Sans MS"/>
          <w:b/>
          <w:sz w:val="26"/>
          <w:szCs w:val="26"/>
          <w:u w:val="single"/>
        </w:rPr>
      </w:pPr>
      <w:r w:rsidRPr="00A37FF5">
        <w:rPr>
          <w:rFonts w:ascii="Comic Sans MS" w:hAnsi="Comic Sans MS"/>
          <w:b/>
          <w:sz w:val="26"/>
          <w:szCs w:val="26"/>
        </w:rPr>
        <w:t xml:space="preserve">            </w:t>
      </w:r>
      <w:r>
        <w:rPr>
          <w:rFonts w:ascii="Comic Sans MS" w:hAnsi="Comic Sans MS"/>
          <w:b/>
          <w:sz w:val="26"/>
          <w:szCs w:val="26"/>
          <w:u w:val="single"/>
        </w:rPr>
        <w:t xml:space="preserve"> </w:t>
      </w:r>
      <w:r w:rsidRPr="00A37FF5">
        <w:rPr>
          <w:rFonts w:ascii="Comic Sans MS" w:hAnsi="Comic Sans MS"/>
          <w:b/>
          <w:sz w:val="26"/>
          <w:szCs w:val="26"/>
          <w:u w:val="single"/>
        </w:rPr>
        <w:t>PBL Tutorials</w:t>
      </w:r>
      <w:r w:rsidRPr="00A37FF5">
        <w:rPr>
          <w:rFonts w:ascii="Comic Sans MS" w:hAnsi="Comic Sans MS"/>
          <w:b/>
          <w:sz w:val="26"/>
          <w:szCs w:val="26"/>
          <w:u w:val="single"/>
        </w:rPr>
        <w:tab/>
      </w:r>
      <w:r>
        <w:rPr>
          <w:rFonts w:ascii="Comic Sans MS" w:hAnsi="Comic Sans MS"/>
          <w:b/>
          <w:sz w:val="26"/>
          <w:szCs w:val="26"/>
          <w:u w:val="single"/>
        </w:rPr>
        <w:t xml:space="preserve">                   </w:t>
      </w:r>
      <w:r w:rsidRPr="00A37FF5">
        <w:rPr>
          <w:rFonts w:ascii="Comic Sans MS" w:hAnsi="Comic Sans MS"/>
          <w:b/>
          <w:sz w:val="26"/>
          <w:szCs w:val="26"/>
          <w:u w:val="single"/>
        </w:rPr>
        <w:t>Mars Landing Problem</w:t>
      </w:r>
    </w:p>
    <w:p w14:paraId="77FBADC5" w14:textId="77777777" w:rsidR="00956B59" w:rsidRPr="00A37FF5" w:rsidRDefault="00956B59" w:rsidP="00956B59">
      <w:pPr>
        <w:pBdr>
          <w:top w:val="single" w:sz="4" w:space="0" w:color="auto"/>
          <w:left w:val="single" w:sz="4" w:space="4" w:color="auto"/>
          <w:bottom w:val="single" w:sz="4" w:space="1" w:color="auto"/>
          <w:right w:val="single" w:sz="4" w:space="4" w:color="auto"/>
        </w:pBdr>
        <w:jc w:val="center"/>
        <w:rPr>
          <w:rFonts w:ascii="Comic Sans MS" w:hAnsi="Comic Sans MS"/>
          <w:b/>
          <w:sz w:val="26"/>
          <w:szCs w:val="26"/>
        </w:rPr>
      </w:pPr>
      <w:r>
        <w:rPr>
          <w:rFonts w:ascii="Calibri" w:hAnsi="Calibri"/>
          <w:noProof/>
        </w:rPr>
        <w:drawing>
          <wp:anchor distT="0" distB="0" distL="114300" distR="114300" simplePos="0" relativeHeight="251660288" behindDoc="1" locked="0" layoutInCell="1" allowOverlap="1" wp14:anchorId="16497275" wp14:editId="1AB8BE42">
            <wp:simplePos x="0" y="0"/>
            <wp:positionH relativeFrom="column">
              <wp:posOffset>104775</wp:posOffset>
            </wp:positionH>
            <wp:positionV relativeFrom="paragraph">
              <wp:posOffset>274955</wp:posOffset>
            </wp:positionV>
            <wp:extent cx="1295400" cy="114300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95400" cy="1143000"/>
                    </a:xfrm>
                    <a:prstGeom prst="rect">
                      <a:avLst/>
                    </a:prstGeom>
                    <a:noFill/>
                  </pic:spPr>
                </pic:pic>
              </a:graphicData>
            </a:graphic>
          </wp:anchor>
        </w:drawing>
      </w:r>
      <w:r>
        <w:rPr>
          <w:rFonts w:ascii="Calibri" w:hAnsi="Calibri"/>
          <w:noProof/>
        </w:rPr>
        <w:drawing>
          <wp:anchor distT="0" distB="0" distL="114300" distR="114300" simplePos="0" relativeHeight="251661312" behindDoc="1" locked="0" layoutInCell="1" allowOverlap="1" wp14:anchorId="3C67B5F4" wp14:editId="71BC3285">
            <wp:simplePos x="0" y="0"/>
            <wp:positionH relativeFrom="column">
              <wp:posOffset>4038600</wp:posOffset>
            </wp:positionH>
            <wp:positionV relativeFrom="paragraph">
              <wp:posOffset>179705</wp:posOffset>
            </wp:positionV>
            <wp:extent cx="2333625" cy="16287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333625" cy="1628775"/>
                    </a:xfrm>
                    <a:prstGeom prst="rect">
                      <a:avLst/>
                    </a:prstGeom>
                    <a:noFill/>
                  </pic:spPr>
                </pic:pic>
              </a:graphicData>
            </a:graphic>
          </wp:anchor>
        </w:drawing>
      </w:r>
      <w:r w:rsidRPr="00A37FF5">
        <w:rPr>
          <w:rFonts w:ascii="Comic Sans MS" w:hAnsi="Comic Sans MS"/>
          <w:b/>
          <w:sz w:val="26"/>
          <w:szCs w:val="26"/>
        </w:rPr>
        <w:t>Tuesdays @ 11am in KE116 (Computing Lab)</w:t>
      </w:r>
    </w:p>
    <w:p w14:paraId="0D466058" w14:textId="77777777" w:rsidR="00956B59" w:rsidRPr="00A37FF5" w:rsidRDefault="00956B59" w:rsidP="00956B59">
      <w:pPr>
        <w:pBdr>
          <w:top w:val="single" w:sz="4" w:space="0" w:color="auto"/>
          <w:left w:val="single" w:sz="4" w:space="4" w:color="auto"/>
          <w:bottom w:val="single" w:sz="4" w:space="1" w:color="auto"/>
          <w:right w:val="single" w:sz="4" w:space="4" w:color="auto"/>
        </w:pBdr>
        <w:jc w:val="center"/>
        <w:rPr>
          <w:rFonts w:ascii="Comic Sans MS" w:hAnsi="Comic Sans MS"/>
          <w:b/>
          <w:sz w:val="26"/>
          <w:szCs w:val="26"/>
        </w:rPr>
      </w:pPr>
      <w:r w:rsidRPr="00A37FF5">
        <w:rPr>
          <w:rFonts w:ascii="Comic Sans MS" w:hAnsi="Comic Sans MS"/>
          <w:b/>
          <w:sz w:val="26"/>
          <w:szCs w:val="26"/>
        </w:rPr>
        <w:t>Week 3</w:t>
      </w:r>
      <w:r w:rsidRPr="00A37FF5">
        <w:rPr>
          <w:rFonts w:ascii="Comic Sans MS" w:hAnsi="Comic Sans MS"/>
          <w:b/>
          <w:sz w:val="26"/>
          <w:szCs w:val="26"/>
        </w:rPr>
        <w:tab/>
        <w:t>12</w:t>
      </w:r>
      <w:r w:rsidRPr="00A37FF5">
        <w:rPr>
          <w:rFonts w:ascii="Comic Sans MS" w:hAnsi="Comic Sans MS"/>
          <w:b/>
          <w:sz w:val="26"/>
          <w:szCs w:val="26"/>
          <w:vertAlign w:val="superscript"/>
        </w:rPr>
        <w:t>th</w:t>
      </w:r>
      <w:r w:rsidRPr="00A37FF5">
        <w:rPr>
          <w:rFonts w:ascii="Comic Sans MS" w:hAnsi="Comic Sans MS"/>
          <w:b/>
          <w:sz w:val="26"/>
          <w:szCs w:val="26"/>
        </w:rPr>
        <w:t xml:space="preserve"> Feb 2013</w:t>
      </w:r>
    </w:p>
    <w:p w14:paraId="5FEADA85" w14:textId="77777777" w:rsidR="00956B59" w:rsidRPr="00A37FF5" w:rsidRDefault="00956B59" w:rsidP="00956B59">
      <w:pPr>
        <w:pBdr>
          <w:top w:val="single" w:sz="4" w:space="0" w:color="auto"/>
          <w:left w:val="single" w:sz="4" w:space="4" w:color="auto"/>
          <w:bottom w:val="single" w:sz="4" w:space="1" w:color="auto"/>
          <w:right w:val="single" w:sz="4" w:space="4" w:color="auto"/>
        </w:pBdr>
        <w:jc w:val="center"/>
        <w:rPr>
          <w:rFonts w:ascii="Comic Sans MS" w:hAnsi="Comic Sans MS"/>
          <w:b/>
          <w:sz w:val="26"/>
          <w:szCs w:val="26"/>
        </w:rPr>
      </w:pPr>
      <w:r w:rsidRPr="00A37FF5">
        <w:rPr>
          <w:rFonts w:ascii="Comic Sans MS" w:hAnsi="Comic Sans MS"/>
          <w:b/>
          <w:sz w:val="26"/>
          <w:szCs w:val="26"/>
        </w:rPr>
        <w:t>Week 5</w:t>
      </w:r>
      <w:r w:rsidRPr="00A37FF5">
        <w:rPr>
          <w:rFonts w:ascii="Comic Sans MS" w:hAnsi="Comic Sans MS"/>
          <w:b/>
          <w:sz w:val="26"/>
          <w:szCs w:val="26"/>
        </w:rPr>
        <w:tab/>
        <w:t>26</w:t>
      </w:r>
      <w:r w:rsidRPr="00A37FF5">
        <w:rPr>
          <w:rFonts w:ascii="Comic Sans MS" w:hAnsi="Comic Sans MS"/>
          <w:b/>
          <w:sz w:val="26"/>
          <w:szCs w:val="26"/>
          <w:vertAlign w:val="superscript"/>
        </w:rPr>
        <w:t>th</w:t>
      </w:r>
      <w:r w:rsidRPr="00A37FF5">
        <w:rPr>
          <w:rFonts w:ascii="Comic Sans MS" w:hAnsi="Comic Sans MS"/>
          <w:b/>
          <w:sz w:val="26"/>
          <w:szCs w:val="26"/>
        </w:rPr>
        <w:t xml:space="preserve"> Feb 2013</w:t>
      </w:r>
    </w:p>
    <w:p w14:paraId="4FCE1641" w14:textId="77777777" w:rsidR="00956B59" w:rsidRPr="00A37FF5" w:rsidRDefault="00956B59" w:rsidP="00956B59">
      <w:pPr>
        <w:pBdr>
          <w:top w:val="single" w:sz="4" w:space="0" w:color="auto"/>
          <w:left w:val="single" w:sz="4" w:space="4" w:color="auto"/>
          <w:bottom w:val="single" w:sz="4" w:space="1" w:color="auto"/>
          <w:right w:val="single" w:sz="4" w:space="4" w:color="auto"/>
        </w:pBdr>
        <w:jc w:val="center"/>
        <w:rPr>
          <w:rFonts w:ascii="Comic Sans MS" w:hAnsi="Comic Sans MS"/>
          <w:b/>
          <w:sz w:val="26"/>
          <w:szCs w:val="26"/>
        </w:rPr>
      </w:pPr>
      <w:r w:rsidRPr="00A37FF5">
        <w:rPr>
          <w:rFonts w:ascii="Comic Sans MS" w:hAnsi="Comic Sans MS"/>
          <w:b/>
          <w:sz w:val="26"/>
          <w:szCs w:val="26"/>
        </w:rPr>
        <w:t>Week 6</w:t>
      </w:r>
      <w:r w:rsidRPr="00A37FF5">
        <w:rPr>
          <w:rFonts w:ascii="Comic Sans MS" w:hAnsi="Comic Sans MS"/>
          <w:b/>
          <w:sz w:val="26"/>
          <w:szCs w:val="26"/>
        </w:rPr>
        <w:tab/>
        <w:t>5</w:t>
      </w:r>
      <w:r w:rsidRPr="00A37FF5">
        <w:rPr>
          <w:rFonts w:ascii="Comic Sans MS" w:hAnsi="Comic Sans MS"/>
          <w:b/>
          <w:sz w:val="26"/>
          <w:szCs w:val="26"/>
          <w:vertAlign w:val="superscript"/>
        </w:rPr>
        <w:t>th</w:t>
      </w:r>
      <w:r w:rsidRPr="00A37FF5">
        <w:rPr>
          <w:rFonts w:ascii="Comic Sans MS" w:hAnsi="Comic Sans MS"/>
          <w:b/>
          <w:sz w:val="26"/>
          <w:szCs w:val="26"/>
        </w:rPr>
        <w:t xml:space="preserve"> March 2013</w:t>
      </w:r>
    </w:p>
    <w:p w14:paraId="303891B5" w14:textId="77777777" w:rsidR="00956B59" w:rsidRPr="00A37FF5" w:rsidRDefault="00956B59" w:rsidP="00956B59">
      <w:pPr>
        <w:rPr>
          <w:rFonts w:ascii="Comic Sans MS" w:hAnsi="Comic Sans MS"/>
          <w:b/>
          <w:sz w:val="26"/>
          <w:szCs w:val="26"/>
          <w:u w:val="single"/>
        </w:rPr>
      </w:pPr>
    </w:p>
    <w:p w14:paraId="053A9B48" w14:textId="77777777" w:rsidR="00956B59" w:rsidRPr="00A37FF5" w:rsidRDefault="00956B59" w:rsidP="00956B59">
      <w:pPr>
        <w:rPr>
          <w:rFonts w:ascii="Comic Sans MS" w:hAnsi="Comic Sans MS"/>
          <w:b/>
          <w:sz w:val="26"/>
          <w:szCs w:val="26"/>
          <w:u w:val="single"/>
        </w:rPr>
      </w:pPr>
      <w:r w:rsidRPr="00A37FF5">
        <w:rPr>
          <w:rFonts w:ascii="Comic Sans MS" w:hAnsi="Comic Sans MS"/>
          <w:b/>
          <w:sz w:val="26"/>
          <w:szCs w:val="26"/>
          <w:u w:val="single"/>
        </w:rPr>
        <w:t>Watch YouTube: ‘’7 minutes of Terror’’ and ‘’Mars Rover Landing’’</w:t>
      </w:r>
    </w:p>
    <w:p w14:paraId="3463DA6B" w14:textId="77777777" w:rsidR="00956B59" w:rsidRPr="00A114D1" w:rsidRDefault="00956B59" w:rsidP="00956B59">
      <w:pPr>
        <w:rPr>
          <w:rFonts w:ascii="Comic Sans MS" w:hAnsi="Comic Sans MS"/>
          <w:sz w:val="26"/>
          <w:szCs w:val="26"/>
        </w:rPr>
      </w:pPr>
      <w:r w:rsidRPr="00A37FF5">
        <w:rPr>
          <w:rFonts w:ascii="Comic Sans MS" w:hAnsi="Comic Sans MS"/>
          <w:sz w:val="26"/>
          <w:szCs w:val="26"/>
        </w:rPr>
        <w:t>On Monday morning August 6</w:t>
      </w:r>
      <w:r w:rsidRPr="00A37FF5">
        <w:rPr>
          <w:rFonts w:ascii="Comic Sans MS" w:hAnsi="Comic Sans MS"/>
          <w:sz w:val="26"/>
          <w:szCs w:val="26"/>
          <w:vertAlign w:val="superscript"/>
        </w:rPr>
        <w:t>th</w:t>
      </w:r>
      <w:r w:rsidRPr="00A37FF5">
        <w:rPr>
          <w:rFonts w:ascii="Comic Sans MS" w:hAnsi="Comic Sans MS"/>
          <w:sz w:val="26"/>
          <w:szCs w:val="26"/>
        </w:rPr>
        <w:t xml:space="preserve"> 2012, the Mars rover Curiosity landed on the surface of Mars</w:t>
      </w:r>
      <w:r>
        <w:rPr>
          <w:rFonts w:ascii="Comic Sans MS" w:hAnsi="Comic Sans MS"/>
          <w:sz w:val="26"/>
          <w:szCs w:val="26"/>
        </w:rPr>
        <w:t xml:space="preserve">. It had taken off on </w:t>
      </w:r>
      <w:r w:rsidRPr="00A37FF5">
        <w:rPr>
          <w:rFonts w:ascii="Comic Sans MS" w:hAnsi="Comic Sans MS"/>
          <w:sz w:val="26"/>
          <w:szCs w:val="26"/>
        </w:rPr>
        <w:t>November 26</w:t>
      </w:r>
      <w:r w:rsidRPr="00A37FF5">
        <w:rPr>
          <w:rFonts w:ascii="Comic Sans MS" w:hAnsi="Comic Sans MS"/>
          <w:sz w:val="26"/>
          <w:szCs w:val="26"/>
          <w:vertAlign w:val="superscript"/>
        </w:rPr>
        <w:t>th</w:t>
      </w:r>
      <w:r w:rsidRPr="00A37FF5">
        <w:rPr>
          <w:rFonts w:ascii="Comic Sans MS" w:hAnsi="Comic Sans MS"/>
          <w:sz w:val="26"/>
          <w:szCs w:val="26"/>
        </w:rPr>
        <w:t xml:space="preserve"> 2011,</w:t>
      </w:r>
      <w:r>
        <w:rPr>
          <w:rFonts w:ascii="Comic Sans MS" w:hAnsi="Comic Sans MS"/>
          <w:sz w:val="26"/>
          <w:szCs w:val="26"/>
        </w:rPr>
        <w:t xml:space="preserve"> its journey had taken</w:t>
      </w:r>
      <w:r w:rsidRPr="00A37FF5">
        <w:rPr>
          <w:rFonts w:ascii="Comic Sans MS" w:hAnsi="Comic Sans MS"/>
          <w:sz w:val="26"/>
          <w:szCs w:val="26"/>
        </w:rPr>
        <w:t xml:space="preserve"> over 8 months. NASA has launched several spacecraft and landers to study Mars. The Mars Curiosity lander (or rover) is the most recent addition to the Mars exploration missions, referred to by NASA as the Mars Science Laboratory. </w:t>
      </w:r>
      <w:r w:rsidRPr="00A37FF5">
        <w:rPr>
          <w:rFonts w:ascii="Comic Sans MS" w:hAnsi="Comic Sans MS" w:cs="Calibri"/>
          <w:color w:val="222222"/>
          <w:sz w:val="26"/>
          <w:szCs w:val="26"/>
          <w:shd w:val="clear" w:color="auto" w:fill="FFFFFF"/>
        </w:rPr>
        <w:t xml:space="preserve">The 2012 mission delivered the largest rover yet (car sized!) to a very small targeted region of Mars. </w:t>
      </w:r>
    </w:p>
    <w:p w14:paraId="75BF1CB9" w14:textId="77777777" w:rsidR="00956B59" w:rsidRPr="00A37FF5" w:rsidRDefault="00956B59" w:rsidP="00956B59">
      <w:pPr>
        <w:rPr>
          <w:rFonts w:ascii="Comic Sans MS" w:hAnsi="Comic Sans MS" w:cs="Calibri"/>
          <w:color w:val="222222"/>
          <w:sz w:val="26"/>
          <w:szCs w:val="26"/>
          <w:shd w:val="clear" w:color="auto" w:fill="FFFFFF"/>
        </w:rPr>
      </w:pPr>
      <w:r w:rsidRPr="00A37FF5">
        <w:rPr>
          <w:rFonts w:ascii="Comic Sans MS" w:hAnsi="Comic Sans MS" w:cs="Calibri"/>
          <w:color w:val="222222"/>
          <w:sz w:val="26"/>
          <w:szCs w:val="26"/>
          <w:shd w:val="clear" w:color="auto" w:fill="FFFFFF"/>
        </w:rPr>
        <w:t>Using the largest parachute ever deployed in interplanetary space travel, a sky crane and a jet propulsion system, NASA created a brand new and exciting Decent and Landing system. The Landing system needed to be fully autonomous, given that the communications time lag with the spacecraft was 7 minutes. Previous Missions were Solar powered, however this mission Solar Power was not considered.  </w:t>
      </w:r>
    </w:p>
    <w:p w14:paraId="3FBDEDF4" w14:textId="77777777" w:rsidR="00956B59" w:rsidRPr="00A37FF5" w:rsidRDefault="00956B59" w:rsidP="00956B59">
      <w:pPr>
        <w:rPr>
          <w:rFonts w:ascii="Comic Sans MS" w:hAnsi="Comic Sans MS"/>
          <w:b/>
          <w:sz w:val="26"/>
          <w:szCs w:val="26"/>
          <w:u w:val="single"/>
        </w:rPr>
      </w:pPr>
      <w:r w:rsidRPr="00A37FF5">
        <w:rPr>
          <w:rFonts w:ascii="Comic Sans MS" w:hAnsi="Comic Sans MS"/>
          <w:b/>
          <w:sz w:val="26"/>
          <w:szCs w:val="26"/>
          <w:u w:val="single"/>
        </w:rPr>
        <w:t>Problem</w:t>
      </w:r>
    </w:p>
    <w:p w14:paraId="745E7025" w14:textId="77777777" w:rsidR="007C32ED" w:rsidRPr="00F330A4" w:rsidRDefault="00956B59" w:rsidP="00F330A4">
      <w:pPr>
        <w:pBdr>
          <w:top w:val="single" w:sz="4" w:space="1" w:color="auto"/>
          <w:left w:val="single" w:sz="4" w:space="4" w:color="auto"/>
          <w:bottom w:val="single" w:sz="4" w:space="1" w:color="auto"/>
          <w:right w:val="single" w:sz="4" w:space="4" w:color="auto"/>
        </w:pBdr>
        <w:rPr>
          <w:rFonts w:ascii="Comic Sans MS" w:hAnsi="Comic Sans MS" w:cs="Calibri"/>
          <w:b/>
          <w:color w:val="222222"/>
          <w:sz w:val="26"/>
          <w:szCs w:val="26"/>
          <w:shd w:val="clear" w:color="auto" w:fill="FFFFFF"/>
        </w:rPr>
      </w:pPr>
      <w:r w:rsidRPr="00A37FF5">
        <w:rPr>
          <w:rFonts w:ascii="Comic Sans MS" w:hAnsi="Comic Sans MS" w:cs="Calibri"/>
          <w:b/>
          <w:color w:val="222222"/>
          <w:sz w:val="26"/>
          <w:szCs w:val="26"/>
          <w:shd w:val="clear" w:color="auto" w:fill="FFFFFF"/>
        </w:rPr>
        <w:t xml:space="preserve">The communication time with the Mars Science Laboratory (Curiosity Rover) and Earth varies depending on the distance between the Earth and Mars. </w:t>
      </w:r>
      <w:r w:rsidRPr="00A37FF5">
        <w:rPr>
          <w:rFonts w:ascii="Comic Sans MS" w:hAnsi="Comic Sans MS" w:cs="Calibri"/>
          <w:b/>
          <w:color w:val="222222"/>
          <w:sz w:val="26"/>
          <w:szCs w:val="26"/>
          <w:u w:val="single"/>
          <w:shd w:val="clear" w:color="auto" w:fill="FFFFFF"/>
        </w:rPr>
        <w:t xml:space="preserve">Determine a formula that could be used to find the transmission time between ground control on Earth and the Curiosity </w:t>
      </w:r>
      <w:r w:rsidRPr="00A37FF5">
        <w:rPr>
          <w:rFonts w:ascii="Comic Sans MS" w:hAnsi="Comic Sans MS" w:cs="Calibri"/>
          <w:b/>
          <w:color w:val="222222"/>
          <w:sz w:val="26"/>
          <w:szCs w:val="26"/>
          <w:u w:val="single"/>
          <w:shd w:val="clear" w:color="auto" w:fill="FFFFFF"/>
        </w:rPr>
        <w:lastRenderedPageBreak/>
        <w:t>rover on Mars.</w:t>
      </w:r>
      <w:r w:rsidRPr="00A37FF5">
        <w:rPr>
          <w:rFonts w:ascii="Comic Sans MS" w:hAnsi="Comic Sans MS" w:cs="Calibri"/>
          <w:b/>
          <w:color w:val="222222"/>
          <w:sz w:val="26"/>
          <w:szCs w:val="26"/>
          <w:shd w:val="clear" w:color="auto" w:fill="FFFFFF"/>
        </w:rPr>
        <w:t xml:space="preserve"> Consider the intermediary devices that are used to transmit information. </w:t>
      </w:r>
    </w:p>
    <w:p w14:paraId="660138B8" w14:textId="77777777" w:rsidR="00956B59" w:rsidRPr="00F330A4" w:rsidRDefault="00956B59" w:rsidP="00956B59">
      <w:pPr>
        <w:jc w:val="cente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Timeframe for PBL Tutorials</w:t>
      </w:r>
    </w:p>
    <w:p w14:paraId="57E9DFA8" w14:textId="77777777" w:rsidR="00956B59" w:rsidRPr="00F330A4" w:rsidRDefault="00956B59" w:rsidP="00956B59">
      <w:pP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Tutorial 1:</w:t>
      </w:r>
    </w:p>
    <w:p w14:paraId="423610B0" w14:textId="77777777" w:rsidR="00956B59" w:rsidRPr="00F330A4" w:rsidRDefault="00956B59" w:rsidP="0054735A">
      <w:pPr>
        <w:numPr>
          <w:ilvl w:val="2"/>
          <w:numId w:val="15"/>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Prior knowledge</w:t>
      </w:r>
    </w:p>
    <w:p w14:paraId="2F2B15EB" w14:textId="77777777" w:rsidR="00956B59" w:rsidRPr="00F330A4" w:rsidRDefault="00956B59" w:rsidP="0054735A">
      <w:pPr>
        <w:numPr>
          <w:ilvl w:val="2"/>
          <w:numId w:val="15"/>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Pose questions</w:t>
      </w:r>
    </w:p>
    <w:p w14:paraId="22F49404" w14:textId="77777777" w:rsidR="00956B59" w:rsidRPr="00F330A4" w:rsidRDefault="00956B59" w:rsidP="0054735A">
      <w:pPr>
        <w:numPr>
          <w:ilvl w:val="2"/>
          <w:numId w:val="15"/>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Assign responsibilities</w:t>
      </w:r>
    </w:p>
    <w:p w14:paraId="1BDF2769" w14:textId="77777777" w:rsidR="00956B59" w:rsidRPr="00F330A4" w:rsidRDefault="00956B59" w:rsidP="0054735A">
      <w:pPr>
        <w:numPr>
          <w:ilvl w:val="2"/>
          <w:numId w:val="15"/>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Discuss resources</w:t>
      </w:r>
    </w:p>
    <w:p w14:paraId="5AF7A555" w14:textId="77777777" w:rsidR="00956B59" w:rsidRPr="00F330A4" w:rsidRDefault="00956B59" w:rsidP="00956B59">
      <w:pP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Between 1</w:t>
      </w:r>
      <w:r w:rsidRPr="00F330A4">
        <w:rPr>
          <w:rFonts w:ascii="Comic Sans MS" w:hAnsi="Comic Sans MS" w:cs="Calibri"/>
          <w:b/>
          <w:color w:val="222222"/>
          <w:u w:val="single"/>
          <w:shd w:val="clear" w:color="auto" w:fill="FFFFFF"/>
          <w:vertAlign w:val="superscript"/>
        </w:rPr>
        <w:t>st</w:t>
      </w:r>
      <w:r w:rsidRPr="00F330A4">
        <w:rPr>
          <w:rFonts w:ascii="Comic Sans MS" w:hAnsi="Comic Sans MS" w:cs="Calibri"/>
          <w:b/>
          <w:color w:val="222222"/>
          <w:u w:val="single"/>
          <w:shd w:val="clear" w:color="auto" w:fill="FFFFFF"/>
        </w:rPr>
        <w:t xml:space="preserve"> and 2</w:t>
      </w:r>
      <w:r w:rsidRPr="00F330A4">
        <w:rPr>
          <w:rFonts w:ascii="Comic Sans MS" w:hAnsi="Comic Sans MS" w:cs="Calibri"/>
          <w:b/>
          <w:color w:val="222222"/>
          <w:u w:val="single"/>
          <w:shd w:val="clear" w:color="auto" w:fill="FFFFFF"/>
          <w:vertAlign w:val="superscript"/>
        </w:rPr>
        <w:t>nd</w:t>
      </w:r>
      <w:r w:rsidRPr="00F330A4">
        <w:rPr>
          <w:rFonts w:ascii="Comic Sans MS" w:hAnsi="Comic Sans MS" w:cs="Calibri"/>
          <w:b/>
          <w:color w:val="222222"/>
          <w:u w:val="single"/>
          <w:shd w:val="clear" w:color="auto" w:fill="FFFFFF"/>
        </w:rPr>
        <w:t xml:space="preserve"> Tutorials:</w:t>
      </w:r>
    </w:p>
    <w:p w14:paraId="698EA4F0" w14:textId="77777777" w:rsidR="00956B59" w:rsidRPr="00F330A4" w:rsidRDefault="00956B59" w:rsidP="0054735A">
      <w:pPr>
        <w:numPr>
          <w:ilvl w:val="2"/>
          <w:numId w:val="16"/>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Research the questions posed</w:t>
      </w:r>
    </w:p>
    <w:p w14:paraId="205A7D15" w14:textId="77777777" w:rsidR="00956B59" w:rsidRPr="00F330A4" w:rsidRDefault="00956B59" w:rsidP="0054735A">
      <w:pPr>
        <w:numPr>
          <w:ilvl w:val="2"/>
          <w:numId w:val="16"/>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Meet twice (at least) to discuss problems</w:t>
      </w:r>
    </w:p>
    <w:p w14:paraId="4A7D45B3" w14:textId="77777777" w:rsidR="00956B59" w:rsidRPr="00F330A4" w:rsidRDefault="00956B59" w:rsidP="00956B59">
      <w:pP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Tutorial 2:</w:t>
      </w:r>
    </w:p>
    <w:p w14:paraId="42E7D146"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Summarise solutions to questions</w:t>
      </w:r>
    </w:p>
    <w:p w14:paraId="52543DD3"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Analyse findings</w:t>
      </w:r>
    </w:p>
    <w:p w14:paraId="04D4A7DD"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Report on research</w:t>
      </w:r>
    </w:p>
    <w:p w14:paraId="6D388573"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Pose new questions (if necessary)</w:t>
      </w:r>
    </w:p>
    <w:p w14:paraId="2C648783"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 xml:space="preserve">Integrate new information, </w:t>
      </w:r>
    </w:p>
    <w:p w14:paraId="27AF7473"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Refine questions</w:t>
      </w:r>
    </w:p>
    <w:p w14:paraId="11131AAD" w14:textId="77777777" w:rsidR="00956B59" w:rsidRPr="00F330A4" w:rsidRDefault="00956B59" w:rsidP="0054735A">
      <w:pPr>
        <w:numPr>
          <w:ilvl w:val="2"/>
          <w:numId w:val="17"/>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Begin poster</w:t>
      </w:r>
    </w:p>
    <w:p w14:paraId="24F3097C" w14:textId="77777777" w:rsidR="00956B59" w:rsidRPr="00F330A4" w:rsidRDefault="00956B59" w:rsidP="00956B59">
      <w:pP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Between 2</w:t>
      </w:r>
      <w:r w:rsidRPr="00F330A4">
        <w:rPr>
          <w:rFonts w:ascii="Comic Sans MS" w:hAnsi="Comic Sans MS" w:cs="Calibri"/>
          <w:b/>
          <w:color w:val="222222"/>
          <w:u w:val="single"/>
          <w:shd w:val="clear" w:color="auto" w:fill="FFFFFF"/>
          <w:vertAlign w:val="superscript"/>
        </w:rPr>
        <w:t>nd</w:t>
      </w:r>
      <w:r w:rsidRPr="00F330A4">
        <w:rPr>
          <w:rFonts w:ascii="Comic Sans MS" w:hAnsi="Comic Sans MS" w:cs="Calibri"/>
          <w:b/>
          <w:color w:val="222222"/>
          <w:u w:val="single"/>
          <w:shd w:val="clear" w:color="auto" w:fill="FFFFFF"/>
        </w:rPr>
        <w:t xml:space="preserve"> and 3</w:t>
      </w:r>
      <w:r w:rsidRPr="00F330A4">
        <w:rPr>
          <w:rFonts w:ascii="Comic Sans MS" w:hAnsi="Comic Sans MS" w:cs="Calibri"/>
          <w:b/>
          <w:color w:val="222222"/>
          <w:u w:val="single"/>
          <w:shd w:val="clear" w:color="auto" w:fill="FFFFFF"/>
          <w:vertAlign w:val="superscript"/>
        </w:rPr>
        <w:t>rd</w:t>
      </w:r>
      <w:r w:rsidRPr="00F330A4">
        <w:rPr>
          <w:rFonts w:ascii="Comic Sans MS" w:hAnsi="Comic Sans MS" w:cs="Calibri"/>
          <w:b/>
          <w:color w:val="222222"/>
          <w:u w:val="single"/>
          <w:shd w:val="clear" w:color="auto" w:fill="FFFFFF"/>
        </w:rPr>
        <w:t xml:space="preserve"> Tutorials:</w:t>
      </w:r>
    </w:p>
    <w:p w14:paraId="1ABF9B16" w14:textId="77777777" w:rsidR="00956B59" w:rsidRPr="00F330A4" w:rsidRDefault="00956B59" w:rsidP="0054735A">
      <w:pPr>
        <w:numPr>
          <w:ilvl w:val="2"/>
          <w:numId w:val="18"/>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Meet once (at least) to discuss progress</w:t>
      </w:r>
    </w:p>
    <w:p w14:paraId="43AD67F2" w14:textId="77777777" w:rsidR="00956B59" w:rsidRPr="00F330A4" w:rsidRDefault="00956B59" w:rsidP="0054735A">
      <w:pPr>
        <w:numPr>
          <w:ilvl w:val="2"/>
          <w:numId w:val="18"/>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Resolve the problem</w:t>
      </w:r>
    </w:p>
    <w:p w14:paraId="6E79774B" w14:textId="77777777" w:rsidR="00956B59" w:rsidRPr="00F330A4" w:rsidRDefault="00956B59" w:rsidP="0054735A">
      <w:pPr>
        <w:numPr>
          <w:ilvl w:val="2"/>
          <w:numId w:val="18"/>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Finish poster</w:t>
      </w:r>
    </w:p>
    <w:p w14:paraId="44E263EB" w14:textId="77777777" w:rsidR="00956B59" w:rsidRPr="00F330A4" w:rsidRDefault="00956B59" w:rsidP="00956B59">
      <w:pPr>
        <w:rPr>
          <w:rFonts w:ascii="Comic Sans MS" w:hAnsi="Comic Sans MS" w:cs="Calibri"/>
          <w:b/>
          <w:color w:val="222222"/>
          <w:u w:val="single"/>
          <w:shd w:val="clear" w:color="auto" w:fill="FFFFFF"/>
        </w:rPr>
      </w:pPr>
      <w:r w:rsidRPr="00F330A4">
        <w:rPr>
          <w:rFonts w:ascii="Comic Sans MS" w:hAnsi="Comic Sans MS" w:cs="Calibri"/>
          <w:b/>
          <w:color w:val="222222"/>
          <w:u w:val="single"/>
          <w:shd w:val="clear" w:color="auto" w:fill="FFFFFF"/>
        </w:rPr>
        <w:t>Tutorial 3:</w:t>
      </w:r>
    </w:p>
    <w:p w14:paraId="3C2008F6" w14:textId="77777777" w:rsidR="00C7139D" w:rsidRPr="00F330A4" w:rsidRDefault="00956B59" w:rsidP="00956B59">
      <w:pPr>
        <w:numPr>
          <w:ilvl w:val="2"/>
          <w:numId w:val="19"/>
        </w:numPr>
        <w:rPr>
          <w:rFonts w:ascii="Comic Sans MS" w:hAnsi="Comic Sans MS" w:cs="Calibri"/>
          <w:b/>
          <w:color w:val="222222"/>
          <w:shd w:val="clear" w:color="auto" w:fill="FFFFFF"/>
        </w:rPr>
      </w:pPr>
      <w:r w:rsidRPr="00F330A4">
        <w:rPr>
          <w:rFonts w:ascii="Comic Sans MS" w:hAnsi="Comic Sans MS" w:cs="Calibri"/>
          <w:b/>
          <w:color w:val="222222"/>
          <w:shd w:val="clear" w:color="auto" w:fill="FFFFFF"/>
        </w:rPr>
        <w:t>Short poster presentation on solution (in groups)</w:t>
      </w:r>
      <w:r w:rsidR="00C7139D">
        <w:br w:type="page"/>
      </w:r>
    </w:p>
    <w:p w14:paraId="34048FFF" w14:textId="77777777" w:rsidR="00C7139D" w:rsidRDefault="00F330A4" w:rsidP="00956B59">
      <w:pPr>
        <w:pStyle w:val="Heading3"/>
      </w:pPr>
      <w:bookmarkStart w:id="107" w:name="_Toc205842565"/>
      <w:bookmarkStart w:id="108" w:name="_Toc395690019"/>
      <w:r>
        <w:lastRenderedPageBreak/>
        <w:t>A</w:t>
      </w:r>
      <w:r w:rsidR="00956B59">
        <w:t>ppendix 3</w:t>
      </w:r>
      <w:bookmarkEnd w:id="107"/>
      <w:bookmarkEnd w:id="108"/>
      <w:r w:rsidR="00693C3B">
        <w:t>a</w:t>
      </w:r>
    </w:p>
    <w:p w14:paraId="2E15002E" w14:textId="77777777" w:rsidR="00F330A4" w:rsidRDefault="00D34693" w:rsidP="007C32ED">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02/02/2014</w:t>
      </w:r>
    </w:p>
    <w:p w14:paraId="76B4B6AE" w14:textId="77777777" w:rsidR="007C32ED" w:rsidRDefault="007C32ED" w:rsidP="007C32ED">
      <w:pPr>
        <w:spacing w:line="360" w:lineRule="auto"/>
        <w:rPr>
          <w:sz w:val="24"/>
          <w:szCs w:val="24"/>
        </w:rPr>
      </w:pPr>
      <w:r w:rsidRPr="00065D7C">
        <w:rPr>
          <w:sz w:val="24"/>
          <w:szCs w:val="24"/>
        </w:rPr>
        <w:t xml:space="preserve">Dear student, </w:t>
      </w:r>
    </w:p>
    <w:p w14:paraId="0DD1267A" w14:textId="77777777" w:rsidR="007C32ED" w:rsidRPr="00065D7C" w:rsidRDefault="007C32ED" w:rsidP="007C32ED">
      <w:pPr>
        <w:spacing w:line="360" w:lineRule="auto"/>
        <w:rPr>
          <w:sz w:val="24"/>
          <w:szCs w:val="24"/>
        </w:rPr>
      </w:pPr>
    </w:p>
    <w:p w14:paraId="2BBDD423" w14:textId="77777777" w:rsidR="007C32ED" w:rsidRDefault="007C32ED" w:rsidP="007C32ED">
      <w:pPr>
        <w:spacing w:line="360" w:lineRule="auto"/>
        <w:rPr>
          <w:sz w:val="24"/>
          <w:szCs w:val="24"/>
        </w:rPr>
      </w:pPr>
      <w:r w:rsidRPr="00065D7C">
        <w:rPr>
          <w:sz w:val="24"/>
          <w:szCs w:val="24"/>
        </w:rPr>
        <w:t xml:space="preserve">As part of an </w:t>
      </w:r>
      <w:proofErr w:type="spellStart"/>
      <w:r w:rsidRPr="00065D7C">
        <w:rPr>
          <w:sz w:val="24"/>
          <w:szCs w:val="24"/>
        </w:rPr>
        <w:t>Ed.D</w:t>
      </w:r>
      <w:proofErr w:type="spellEnd"/>
      <w:r w:rsidRPr="00065D7C">
        <w:rPr>
          <w:sz w:val="24"/>
          <w:szCs w:val="24"/>
        </w:rPr>
        <w:t xml:space="preserve"> in Higher Education, I am looking into the effect of introducing Problem Based Learning (PBL) tutorials </w:t>
      </w:r>
      <w:r>
        <w:rPr>
          <w:sz w:val="24"/>
          <w:szCs w:val="24"/>
        </w:rPr>
        <w:t xml:space="preserve">in addition to your normal mathematic tutorials </w:t>
      </w:r>
      <w:r w:rsidRPr="00065D7C">
        <w:rPr>
          <w:sz w:val="24"/>
          <w:szCs w:val="24"/>
        </w:rPr>
        <w:t xml:space="preserve">throughout this semester. </w:t>
      </w:r>
      <w:r>
        <w:rPr>
          <w:sz w:val="24"/>
          <w:szCs w:val="24"/>
        </w:rPr>
        <w:t>PBL t</w:t>
      </w:r>
      <w:r w:rsidRPr="00065D7C">
        <w:rPr>
          <w:sz w:val="24"/>
          <w:szCs w:val="24"/>
        </w:rPr>
        <w:t xml:space="preserve">utorials will take place </w:t>
      </w:r>
      <w:r>
        <w:rPr>
          <w:sz w:val="24"/>
          <w:szCs w:val="24"/>
        </w:rPr>
        <w:t xml:space="preserve">during </w:t>
      </w:r>
      <w:r>
        <w:rPr>
          <w:b/>
          <w:sz w:val="24"/>
          <w:szCs w:val="24"/>
        </w:rPr>
        <w:t>Week 3 (</w:t>
      </w:r>
      <w:r w:rsidRPr="00263E3F">
        <w:rPr>
          <w:sz w:val="24"/>
          <w:szCs w:val="24"/>
        </w:rPr>
        <w:t>12</w:t>
      </w:r>
      <w:r w:rsidRPr="00263E3F">
        <w:rPr>
          <w:sz w:val="24"/>
          <w:szCs w:val="24"/>
          <w:vertAlign w:val="superscript"/>
        </w:rPr>
        <w:t>th</w:t>
      </w:r>
      <w:r w:rsidRPr="00263E3F">
        <w:rPr>
          <w:sz w:val="24"/>
          <w:szCs w:val="24"/>
        </w:rPr>
        <w:t xml:space="preserve"> February</w:t>
      </w:r>
      <w:r>
        <w:rPr>
          <w:b/>
          <w:sz w:val="24"/>
          <w:szCs w:val="24"/>
        </w:rPr>
        <w:t>), Week 5 (</w:t>
      </w:r>
      <w:r w:rsidRPr="00263E3F">
        <w:rPr>
          <w:sz w:val="24"/>
          <w:szCs w:val="24"/>
        </w:rPr>
        <w:t>26</w:t>
      </w:r>
      <w:r w:rsidRPr="00263E3F">
        <w:rPr>
          <w:sz w:val="24"/>
          <w:szCs w:val="24"/>
          <w:vertAlign w:val="superscript"/>
        </w:rPr>
        <w:t>th</w:t>
      </w:r>
      <w:r w:rsidRPr="00263E3F">
        <w:rPr>
          <w:sz w:val="24"/>
          <w:szCs w:val="24"/>
        </w:rPr>
        <w:t xml:space="preserve"> February</w:t>
      </w:r>
      <w:r>
        <w:rPr>
          <w:b/>
          <w:sz w:val="24"/>
          <w:szCs w:val="24"/>
        </w:rPr>
        <w:t xml:space="preserve">) </w:t>
      </w:r>
      <w:r w:rsidRPr="009B70D2">
        <w:rPr>
          <w:b/>
          <w:sz w:val="24"/>
          <w:szCs w:val="24"/>
        </w:rPr>
        <w:t xml:space="preserve">and </w:t>
      </w:r>
      <w:r>
        <w:rPr>
          <w:b/>
          <w:sz w:val="24"/>
          <w:szCs w:val="24"/>
        </w:rPr>
        <w:t>Week 6</w:t>
      </w:r>
      <w:r w:rsidRPr="00065D7C">
        <w:rPr>
          <w:sz w:val="24"/>
          <w:szCs w:val="24"/>
        </w:rPr>
        <w:t xml:space="preserve"> </w:t>
      </w:r>
      <w:r>
        <w:rPr>
          <w:sz w:val="24"/>
          <w:szCs w:val="24"/>
        </w:rPr>
        <w:t>(</w:t>
      </w:r>
      <w:r w:rsidRPr="00263E3F">
        <w:rPr>
          <w:sz w:val="24"/>
          <w:szCs w:val="24"/>
        </w:rPr>
        <w:t>5</w:t>
      </w:r>
      <w:r w:rsidRPr="00844808">
        <w:rPr>
          <w:sz w:val="24"/>
          <w:szCs w:val="24"/>
          <w:vertAlign w:val="superscript"/>
        </w:rPr>
        <w:t>th</w:t>
      </w:r>
      <w:r w:rsidRPr="00263E3F">
        <w:rPr>
          <w:sz w:val="24"/>
          <w:szCs w:val="24"/>
        </w:rPr>
        <w:t xml:space="preserve"> March</w:t>
      </w:r>
      <w:r>
        <w:rPr>
          <w:b/>
          <w:sz w:val="24"/>
          <w:szCs w:val="24"/>
        </w:rPr>
        <w:t xml:space="preserve">) </w:t>
      </w:r>
      <w:r>
        <w:rPr>
          <w:sz w:val="24"/>
          <w:szCs w:val="24"/>
        </w:rPr>
        <w:t xml:space="preserve">on </w:t>
      </w:r>
      <w:r w:rsidRPr="00844808">
        <w:rPr>
          <w:b/>
          <w:sz w:val="24"/>
          <w:szCs w:val="24"/>
          <w:u w:val="single"/>
        </w:rPr>
        <w:t>Tuesdays at 11am in KA116</w:t>
      </w:r>
      <w:r w:rsidRPr="00065D7C">
        <w:rPr>
          <w:sz w:val="24"/>
          <w:szCs w:val="24"/>
        </w:rPr>
        <w:t>. For these 3 weeks, students will work in groups to develop a solution to an open ended question.</w:t>
      </w:r>
      <w:r>
        <w:rPr>
          <w:sz w:val="24"/>
          <w:szCs w:val="24"/>
        </w:rPr>
        <w:t xml:space="preserve"> Information about Problem Based Learning will be given during the first tutorial and all aspects of the initiative will be discussed. </w:t>
      </w:r>
    </w:p>
    <w:p w14:paraId="2C8016F0" w14:textId="77777777" w:rsidR="007C32ED" w:rsidRDefault="007C32ED" w:rsidP="007C32ED">
      <w:pPr>
        <w:spacing w:line="360" w:lineRule="auto"/>
        <w:rPr>
          <w:sz w:val="24"/>
          <w:szCs w:val="24"/>
        </w:rPr>
      </w:pPr>
      <w:r>
        <w:rPr>
          <w:sz w:val="24"/>
          <w:szCs w:val="24"/>
        </w:rPr>
        <w:t xml:space="preserve">Each group will make a short group poster presentation at the end of Week 6 outlining their solution. Each group should also outline how they think their solution is unique. </w:t>
      </w:r>
    </w:p>
    <w:p w14:paraId="48FCAEF5" w14:textId="77777777" w:rsidR="007C32ED" w:rsidRPr="00065D7C" w:rsidRDefault="007C32ED" w:rsidP="007C32ED">
      <w:pPr>
        <w:spacing w:line="360" w:lineRule="auto"/>
        <w:rPr>
          <w:sz w:val="24"/>
          <w:szCs w:val="24"/>
        </w:rPr>
      </w:pPr>
      <w:r w:rsidRPr="00065D7C">
        <w:rPr>
          <w:sz w:val="24"/>
          <w:szCs w:val="24"/>
        </w:rPr>
        <w:t xml:space="preserve">It is hoped that PBL tutorials will help you to: </w:t>
      </w:r>
    </w:p>
    <w:p w14:paraId="20D0C892" w14:textId="77777777" w:rsidR="007C32ED" w:rsidRPr="00065D7C" w:rsidRDefault="007C32ED" w:rsidP="0054735A">
      <w:pPr>
        <w:pStyle w:val="ListParagraph"/>
        <w:numPr>
          <w:ilvl w:val="0"/>
          <w:numId w:val="20"/>
        </w:numPr>
        <w:spacing w:line="360" w:lineRule="auto"/>
        <w:rPr>
          <w:sz w:val="24"/>
          <w:szCs w:val="24"/>
        </w:rPr>
      </w:pPr>
      <w:r w:rsidRPr="00065D7C">
        <w:rPr>
          <w:sz w:val="24"/>
          <w:szCs w:val="24"/>
        </w:rPr>
        <w:t>Work on a real-life problem and acquire deeper learning through activities involving decision-making, research and writing.</w:t>
      </w:r>
    </w:p>
    <w:p w14:paraId="04AB3B2C" w14:textId="77777777" w:rsidR="007C32ED" w:rsidRDefault="007C32ED" w:rsidP="0054735A">
      <w:pPr>
        <w:pStyle w:val="ListParagraph"/>
        <w:numPr>
          <w:ilvl w:val="0"/>
          <w:numId w:val="20"/>
        </w:numPr>
        <w:spacing w:line="360" w:lineRule="auto"/>
      </w:pPr>
      <w:r w:rsidRPr="00065D7C">
        <w:rPr>
          <w:sz w:val="24"/>
          <w:szCs w:val="24"/>
        </w:rPr>
        <w:t>Work as part of a team or group and learn to handle the process of group co-operation by developing personal competencies</w:t>
      </w:r>
      <w:r>
        <w:t xml:space="preserve">.  </w:t>
      </w:r>
    </w:p>
    <w:p w14:paraId="3809A7F4" w14:textId="77777777" w:rsidR="007C32ED" w:rsidRPr="00743BCE" w:rsidRDefault="007C32ED" w:rsidP="007C32ED">
      <w:pPr>
        <w:spacing w:line="360" w:lineRule="auto"/>
        <w:rPr>
          <w:sz w:val="24"/>
          <w:szCs w:val="24"/>
        </w:rPr>
      </w:pPr>
      <w:r w:rsidRPr="00743BCE">
        <w:rPr>
          <w:sz w:val="24"/>
          <w:szCs w:val="24"/>
        </w:rPr>
        <w:t xml:space="preserve">The results of this initiative will be compiled on a </w:t>
      </w:r>
      <w:r>
        <w:rPr>
          <w:sz w:val="24"/>
          <w:szCs w:val="24"/>
        </w:rPr>
        <w:t xml:space="preserve">qualitative and </w:t>
      </w:r>
      <w:r w:rsidRPr="00743BCE">
        <w:rPr>
          <w:sz w:val="24"/>
          <w:szCs w:val="24"/>
        </w:rPr>
        <w:t xml:space="preserve">statistical basis and no individual student will be identified in any way. If you have any questions about the dissemination, the analysis of the results or would prefer not to be included in the analysis, please feel free to discuss with me before attending the tutorials. </w:t>
      </w:r>
    </w:p>
    <w:p w14:paraId="657D127B" w14:textId="77777777" w:rsidR="007C32ED" w:rsidRPr="00743BCE" w:rsidRDefault="007C32ED" w:rsidP="007C32ED">
      <w:pPr>
        <w:spacing w:line="360" w:lineRule="auto"/>
        <w:rPr>
          <w:sz w:val="24"/>
          <w:szCs w:val="24"/>
        </w:rPr>
      </w:pPr>
      <w:r w:rsidRPr="00743BCE">
        <w:rPr>
          <w:sz w:val="24"/>
          <w:szCs w:val="24"/>
        </w:rPr>
        <w:t>Blathnaid Sheridan</w:t>
      </w:r>
    </w:p>
    <w:p w14:paraId="0A3AE688" w14:textId="77777777" w:rsidR="00425031" w:rsidRDefault="00FE6E1D" w:rsidP="00941594">
      <w:pPr>
        <w:spacing w:line="360" w:lineRule="auto"/>
      </w:pPr>
      <w:hyperlink r:id="rId14" w:history="1">
        <w:r w:rsidR="00941594" w:rsidRPr="004816A6">
          <w:rPr>
            <w:rStyle w:val="Hyperlink"/>
            <w:sz w:val="24"/>
            <w:szCs w:val="24"/>
          </w:rPr>
          <w:t>blathnaid.sheridan@dit.ie</w:t>
        </w:r>
      </w:hyperlink>
    </w:p>
    <w:p w14:paraId="10AAADD3" w14:textId="77777777" w:rsidR="00693C3B" w:rsidRDefault="00693C3B" w:rsidP="00941594">
      <w:pPr>
        <w:spacing w:line="360" w:lineRule="auto"/>
      </w:pPr>
    </w:p>
    <w:p w14:paraId="7EDB36E3" w14:textId="77777777" w:rsidR="00693C3B" w:rsidRDefault="00693C3B" w:rsidP="00941594">
      <w:pPr>
        <w:spacing w:line="360" w:lineRule="auto"/>
      </w:pPr>
    </w:p>
    <w:p w14:paraId="3AD5AE5B" w14:textId="77777777" w:rsidR="00693C3B" w:rsidRDefault="00693C3B" w:rsidP="00941594">
      <w:pPr>
        <w:spacing w:line="360" w:lineRule="auto"/>
      </w:pPr>
    </w:p>
    <w:p w14:paraId="328EB7B2" w14:textId="77777777" w:rsidR="00693C3B" w:rsidRDefault="00693C3B" w:rsidP="00693C3B">
      <w:pPr>
        <w:pStyle w:val="Heading3"/>
      </w:pPr>
      <w:r>
        <w:t>Appendix 3b</w:t>
      </w:r>
    </w:p>
    <w:p w14:paraId="2829EAF4" w14:textId="77777777" w:rsidR="00693C3B" w:rsidRDefault="00693C3B" w:rsidP="00693C3B">
      <w:pPr>
        <w:jc w:val="center"/>
        <w:rPr>
          <w:b/>
          <w:sz w:val="24"/>
          <w:szCs w:val="24"/>
          <w:u w:val="single"/>
        </w:rPr>
      </w:pPr>
    </w:p>
    <w:p w14:paraId="6B274A76" w14:textId="77777777" w:rsidR="00693C3B" w:rsidRPr="00967624" w:rsidRDefault="00693C3B" w:rsidP="00693C3B">
      <w:pPr>
        <w:jc w:val="center"/>
        <w:rPr>
          <w:b/>
          <w:sz w:val="24"/>
          <w:szCs w:val="24"/>
          <w:u w:val="single"/>
        </w:rPr>
      </w:pPr>
      <w:r w:rsidRPr="00967624">
        <w:rPr>
          <w:b/>
          <w:sz w:val="24"/>
          <w:szCs w:val="24"/>
          <w:u w:val="single"/>
        </w:rPr>
        <w:t>Information Sheet for Prospective Participants</w:t>
      </w:r>
    </w:p>
    <w:p w14:paraId="5D607711" w14:textId="77777777" w:rsidR="00693C3B" w:rsidRPr="00967624" w:rsidRDefault="00693C3B" w:rsidP="00693C3B">
      <w:pPr>
        <w:pBdr>
          <w:top w:val="single" w:sz="4" w:space="1" w:color="auto"/>
          <w:left w:val="single" w:sz="4" w:space="4" w:color="auto"/>
          <w:bottom w:val="single" w:sz="4" w:space="1" w:color="auto"/>
          <w:right w:val="single" w:sz="4" w:space="4" w:color="auto"/>
        </w:pBdr>
        <w:rPr>
          <w:sz w:val="24"/>
          <w:szCs w:val="24"/>
        </w:rPr>
      </w:pPr>
      <w:r w:rsidRPr="00967624">
        <w:rPr>
          <w:sz w:val="24"/>
          <w:szCs w:val="24"/>
        </w:rPr>
        <w:t>Dear student,</w:t>
      </w:r>
    </w:p>
    <w:p w14:paraId="58C4BE16" w14:textId="77777777" w:rsidR="00693C3B" w:rsidRDefault="00693C3B" w:rsidP="00693C3B">
      <w:pPr>
        <w:pBdr>
          <w:top w:val="single" w:sz="4" w:space="1" w:color="auto"/>
          <w:left w:val="single" w:sz="4" w:space="4" w:color="auto"/>
          <w:bottom w:val="single" w:sz="4" w:space="1" w:color="auto"/>
          <w:right w:val="single" w:sz="4" w:space="4" w:color="auto"/>
        </w:pBdr>
        <w:rPr>
          <w:rFonts w:cs="Arial"/>
          <w:color w:val="000000"/>
          <w:sz w:val="24"/>
          <w:szCs w:val="24"/>
        </w:rPr>
      </w:pPr>
      <w:r w:rsidRPr="00967624">
        <w:rPr>
          <w:rFonts w:cs="Arial"/>
          <w:color w:val="000000"/>
          <w:sz w:val="24"/>
          <w:szCs w:val="24"/>
        </w:rPr>
        <w:t xml:space="preserve">You are being invited to take part in a research project. Before you decide it is important for you to understand why the research is being done and what it will involve. Please take time to read the following information carefully and discuss it with others if you wish. Please ensure to ask me if there is anything that is not clear to you or if you would like more information. </w:t>
      </w:r>
    </w:p>
    <w:p w14:paraId="0EBD35F3" w14:textId="77777777" w:rsidR="003345EB" w:rsidRDefault="003345EB" w:rsidP="00693C3B">
      <w:pPr>
        <w:pBdr>
          <w:top w:val="single" w:sz="4" w:space="1" w:color="auto"/>
          <w:left w:val="single" w:sz="4" w:space="4" w:color="auto"/>
          <w:bottom w:val="single" w:sz="4" w:space="1" w:color="auto"/>
          <w:right w:val="single" w:sz="4" w:space="4" w:color="auto"/>
        </w:pBdr>
        <w:rPr>
          <w:rFonts w:cs="Arial"/>
          <w:color w:val="000000"/>
          <w:sz w:val="24"/>
          <w:szCs w:val="24"/>
        </w:rPr>
      </w:pPr>
      <w:r w:rsidRPr="003345EB">
        <w:rPr>
          <w:rFonts w:cs="Arial"/>
          <w:b/>
          <w:color w:val="000000"/>
          <w:sz w:val="24"/>
          <w:szCs w:val="24"/>
          <w:u w:val="single"/>
        </w:rPr>
        <w:t>Research Project Title:</w:t>
      </w:r>
      <w:r>
        <w:rPr>
          <w:rFonts w:cs="Arial"/>
          <w:color w:val="000000"/>
          <w:sz w:val="24"/>
          <w:szCs w:val="24"/>
        </w:rPr>
        <w:t xml:space="preserve"> </w:t>
      </w:r>
    </w:p>
    <w:p w14:paraId="0BCB6A98" w14:textId="77777777" w:rsidR="003345EB" w:rsidRPr="00967624" w:rsidRDefault="003345EB" w:rsidP="00693C3B">
      <w:pPr>
        <w:pBdr>
          <w:top w:val="single" w:sz="4" w:space="1" w:color="auto"/>
          <w:left w:val="single" w:sz="4" w:space="4" w:color="auto"/>
          <w:bottom w:val="single" w:sz="4" w:space="1" w:color="auto"/>
          <w:right w:val="single" w:sz="4" w:space="4" w:color="auto"/>
        </w:pBdr>
        <w:rPr>
          <w:rFonts w:cs="Arial"/>
          <w:color w:val="000000"/>
          <w:sz w:val="24"/>
          <w:szCs w:val="24"/>
        </w:rPr>
      </w:pPr>
      <w:r>
        <w:rPr>
          <w:rFonts w:cs="Arial"/>
          <w:color w:val="000000"/>
          <w:sz w:val="24"/>
          <w:szCs w:val="24"/>
        </w:rPr>
        <w:t>Does PBL Work? An investigation into the effects of introducing a problem-based learning approach to mathematics in first year at tertiary level.</w:t>
      </w:r>
    </w:p>
    <w:p w14:paraId="15C50F5B"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b/>
          <w:color w:val="000000"/>
          <w:sz w:val="24"/>
          <w:szCs w:val="24"/>
          <w:u w:val="single"/>
        </w:rPr>
      </w:pPr>
      <w:r w:rsidRPr="00967624">
        <w:rPr>
          <w:rFonts w:ascii="Calibri" w:eastAsia="Calibri" w:hAnsi="Calibri" w:cs="Arial"/>
          <w:b/>
          <w:color w:val="000000"/>
          <w:sz w:val="24"/>
          <w:szCs w:val="24"/>
          <w:u w:val="single"/>
        </w:rPr>
        <w:t>Purpose of the Project</w:t>
      </w:r>
    </w:p>
    <w:p w14:paraId="43EACA22"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sidRPr="00967624">
        <w:rPr>
          <w:rFonts w:ascii="Calibri" w:eastAsia="Calibri" w:hAnsi="Calibri" w:cs="Arial"/>
          <w:color w:val="000000"/>
          <w:sz w:val="24"/>
          <w:szCs w:val="24"/>
        </w:rPr>
        <w:t xml:space="preserve">This project will examine the effect of introducing Problem Based Learning (PBL) tutorials into your Foundation Mathematics module throughout this semester. The aim of these tutorials is to increase your interest and enjoyment of mathematics, improve your knowledge of basic mathematical skills, increase your confidence in your mathematical ability and also to improve your generic transferable skills such as teamwork, working to deadlines, tolerance of different views, self-,management, independent learning etc... During these PBL tutorials, you will work together in groups to seek solutions to a given open-ended problem. The duration of this project is one semester. </w:t>
      </w:r>
    </w:p>
    <w:p w14:paraId="21595D69"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sidRPr="00967624">
        <w:rPr>
          <w:rFonts w:ascii="Calibri" w:eastAsia="Calibri" w:hAnsi="Calibri" w:cs="Arial"/>
          <w:color w:val="000000"/>
          <w:sz w:val="24"/>
          <w:szCs w:val="24"/>
        </w:rPr>
        <w:t xml:space="preserve">The new second level mathematics syllabus Project Maths introduced this style of teaching mathematics to you over the past two years, and this project aims to continue this approach. It is for this reason that you have been chosen to participate in this project. </w:t>
      </w:r>
    </w:p>
    <w:p w14:paraId="7C613D90"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cs="Arial"/>
          <w:color w:val="000000"/>
          <w:sz w:val="24"/>
          <w:szCs w:val="24"/>
        </w:rPr>
      </w:pPr>
      <w:r w:rsidRPr="00967624">
        <w:rPr>
          <w:rFonts w:cs="Arial"/>
          <w:color w:val="000000"/>
          <w:sz w:val="24"/>
          <w:szCs w:val="24"/>
        </w:rPr>
        <w:t xml:space="preserve">This initiative will be a teaching activity which is also the focus of the research project. Whilst you will not be able to opt out of the teaching part of the initiative, it is up to you decide whether or not you want to take part in the research part e.g. interview stage. If you do decide to take part, you will be given this information sheet to keep (and asked to sign a consent form) and you can still withdraw at any time without it affecting the benefits that you are entitled to in any way. You do not have to give a reason. </w:t>
      </w:r>
    </w:p>
    <w:p w14:paraId="3983B4E6"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b/>
          <w:color w:val="000000"/>
          <w:sz w:val="24"/>
          <w:szCs w:val="24"/>
          <w:u w:val="single"/>
        </w:rPr>
      </w:pPr>
      <w:r w:rsidRPr="00967624">
        <w:rPr>
          <w:rFonts w:ascii="Calibri" w:eastAsia="Calibri" w:hAnsi="Calibri" w:cs="Arial"/>
          <w:b/>
          <w:color w:val="000000"/>
          <w:sz w:val="24"/>
          <w:szCs w:val="24"/>
          <w:u w:val="single"/>
        </w:rPr>
        <w:t>What do I have to do?</w:t>
      </w:r>
    </w:p>
    <w:p w14:paraId="0CBFB180"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Pr>
          <w:rFonts w:ascii="Calibri" w:eastAsia="Calibri" w:hAnsi="Calibri" w:cs="Arial"/>
          <w:color w:val="000000"/>
          <w:sz w:val="24"/>
          <w:szCs w:val="24"/>
        </w:rPr>
        <w:t xml:space="preserve">All students will take part in the teaching activity during the module and information regarding this will be distributed during class. At the end of the semester, all students will be </w:t>
      </w:r>
      <w:r>
        <w:rPr>
          <w:rFonts w:ascii="Calibri" w:eastAsia="Calibri" w:hAnsi="Calibri" w:cs="Arial"/>
          <w:color w:val="000000"/>
          <w:sz w:val="24"/>
          <w:szCs w:val="24"/>
        </w:rPr>
        <w:lastRenderedPageBreak/>
        <w:t xml:space="preserve">invited to attend group interviews. </w:t>
      </w:r>
      <w:r w:rsidRPr="00967624">
        <w:rPr>
          <w:rFonts w:ascii="Calibri" w:eastAsia="Calibri" w:hAnsi="Calibri" w:cs="Arial"/>
          <w:color w:val="000000"/>
          <w:sz w:val="24"/>
          <w:szCs w:val="24"/>
        </w:rPr>
        <w:t xml:space="preserve">If you do decide to take part in the interview stage, you will be asked to attend one interview. The interview process will involve small groups of students being asked semi-structured questions and should take no longer than one hour. You will be asked to give your honest and open answers to questions regarding the project. </w:t>
      </w:r>
    </w:p>
    <w:p w14:paraId="31093C17"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sidRPr="00967624">
        <w:rPr>
          <w:rFonts w:ascii="Calibri" w:eastAsia="Calibri" w:hAnsi="Calibri" w:cs="Arial"/>
          <w:color w:val="000000"/>
          <w:sz w:val="24"/>
          <w:szCs w:val="24"/>
        </w:rPr>
        <w:t xml:space="preserve">Whilst there are no immediate benefits for those students participating in the project, it is hoped that this work will lead to the permanent introduction of PBL tutorials into the first year mathematics experience. In this way, learning will be made more relevant to the real world and you as a participant should be encouraged to learn how to learn independently. </w:t>
      </w:r>
    </w:p>
    <w:p w14:paraId="4A5307DC" w14:textId="77777777" w:rsidR="00693C3B"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sidRPr="00967624">
        <w:rPr>
          <w:rFonts w:ascii="Calibri" w:eastAsia="Calibri" w:hAnsi="Calibri" w:cs="Arial"/>
          <w:color w:val="000000"/>
          <w:sz w:val="24"/>
          <w:szCs w:val="24"/>
        </w:rPr>
        <w:t xml:space="preserve">If the research study stops early, the reason(s) will be explained to participants. If at any stage of the process you would like to raise a complaint, you should contact </w:t>
      </w:r>
      <w:r>
        <w:rPr>
          <w:rFonts w:ascii="Calibri" w:eastAsia="Calibri" w:hAnsi="Calibri" w:cs="Arial"/>
          <w:color w:val="000000"/>
          <w:sz w:val="24"/>
          <w:szCs w:val="24"/>
        </w:rPr>
        <w:t>me (as Principal Investigator)</w:t>
      </w:r>
      <w:r w:rsidRPr="00967624">
        <w:rPr>
          <w:rFonts w:ascii="Calibri" w:eastAsia="Calibri" w:hAnsi="Calibri" w:cs="Arial"/>
          <w:color w:val="000000"/>
          <w:sz w:val="24"/>
          <w:szCs w:val="24"/>
        </w:rPr>
        <w:t xml:space="preserve"> in the first instance. However, if you feel that your complaint has not been handled to your satisfaction you should contact my supervisor – </w:t>
      </w:r>
      <w:proofErr w:type="spellStart"/>
      <w:r w:rsidRPr="00967624">
        <w:rPr>
          <w:rFonts w:ascii="Calibri" w:eastAsia="Calibri" w:hAnsi="Calibri" w:cs="Arial"/>
          <w:color w:val="000000"/>
          <w:sz w:val="24"/>
          <w:szCs w:val="24"/>
        </w:rPr>
        <w:t>Dr.</w:t>
      </w:r>
      <w:proofErr w:type="spellEnd"/>
      <w:r w:rsidRPr="00967624">
        <w:rPr>
          <w:rFonts w:ascii="Calibri" w:eastAsia="Calibri" w:hAnsi="Calibri" w:cs="Arial"/>
          <w:color w:val="000000"/>
          <w:sz w:val="24"/>
          <w:szCs w:val="24"/>
        </w:rPr>
        <w:t xml:space="preserve"> Jon Scaife, School of Education, University of Sheffield.  </w:t>
      </w:r>
    </w:p>
    <w:p w14:paraId="6E616407" w14:textId="77777777" w:rsidR="00693C3B" w:rsidRPr="00D40CDF"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b/>
          <w:color w:val="000000"/>
          <w:sz w:val="24"/>
          <w:szCs w:val="24"/>
          <w:u w:val="single"/>
        </w:rPr>
      </w:pPr>
      <w:r w:rsidRPr="00D40CDF">
        <w:rPr>
          <w:rFonts w:ascii="Calibri" w:eastAsia="Calibri" w:hAnsi="Calibri" w:cs="Arial"/>
          <w:b/>
          <w:color w:val="000000"/>
          <w:sz w:val="24"/>
          <w:szCs w:val="24"/>
          <w:u w:val="single"/>
        </w:rPr>
        <w:t>Recorded Media</w:t>
      </w:r>
    </w:p>
    <w:p w14:paraId="294749F8" w14:textId="77777777" w:rsidR="00693C3B" w:rsidRPr="00D40CDF"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color w:val="000000"/>
          <w:sz w:val="24"/>
          <w:szCs w:val="24"/>
        </w:rPr>
      </w:pPr>
      <w:r>
        <w:rPr>
          <w:rFonts w:ascii="Calibri" w:eastAsia="Calibri" w:hAnsi="Calibri" w:cs="Arial"/>
          <w:color w:val="000000"/>
          <w:sz w:val="24"/>
          <w:szCs w:val="24"/>
        </w:rPr>
        <w:t xml:space="preserve">The audio recordings of the interview stage of the research will be used only for the analysis and for illustration in conference presentations and lectures. No other use will be made of them without your written permission, and no one outside the project will be allowed access to the original recordings. </w:t>
      </w:r>
    </w:p>
    <w:p w14:paraId="2EED7873" w14:textId="77777777" w:rsidR="00693C3B" w:rsidRPr="00967624" w:rsidRDefault="00693C3B" w:rsidP="00693C3B">
      <w:pPr>
        <w:pBdr>
          <w:top w:val="single" w:sz="4" w:space="1" w:color="auto"/>
          <w:left w:val="single" w:sz="4" w:space="4" w:color="auto"/>
          <w:bottom w:val="single" w:sz="4" w:space="1" w:color="auto"/>
          <w:right w:val="single" w:sz="4" w:space="4" w:color="auto"/>
        </w:pBdr>
        <w:rPr>
          <w:rFonts w:ascii="Calibri" w:eastAsia="Calibri" w:hAnsi="Calibri" w:cs="Arial"/>
          <w:b/>
          <w:color w:val="000000"/>
          <w:sz w:val="24"/>
          <w:szCs w:val="24"/>
          <w:u w:val="single"/>
        </w:rPr>
      </w:pPr>
      <w:r w:rsidRPr="00967624">
        <w:rPr>
          <w:rFonts w:ascii="Calibri" w:eastAsia="Calibri" w:hAnsi="Calibri" w:cs="Arial"/>
          <w:b/>
          <w:color w:val="000000"/>
          <w:sz w:val="24"/>
          <w:szCs w:val="24"/>
          <w:u w:val="single"/>
        </w:rPr>
        <w:t>Confidentiality</w:t>
      </w:r>
    </w:p>
    <w:p w14:paraId="6732A6F2" w14:textId="77777777" w:rsidR="00693C3B" w:rsidRPr="00967624" w:rsidRDefault="00693C3B" w:rsidP="00693C3B">
      <w:pPr>
        <w:pBdr>
          <w:top w:val="single" w:sz="4" w:space="1" w:color="auto"/>
          <w:left w:val="single" w:sz="4" w:space="4" w:color="auto"/>
          <w:bottom w:val="single" w:sz="4" w:space="1" w:color="auto"/>
          <w:right w:val="single" w:sz="4" w:space="4" w:color="auto"/>
        </w:pBdr>
        <w:rPr>
          <w:sz w:val="24"/>
          <w:szCs w:val="24"/>
        </w:rPr>
      </w:pPr>
      <w:r w:rsidRPr="00967624">
        <w:rPr>
          <w:sz w:val="24"/>
          <w:szCs w:val="24"/>
        </w:rPr>
        <w:t xml:space="preserve">All of the information that is collected about you during the course of the research will be kept strictly confidential. You will not be able to be identified in any report or publication. The audiotapes will be heard only by the investigator. The transcripts will not be printed for public use, but short excerpts will be taken from them and included in the investigator’s thesis and in possible future publications.  </w:t>
      </w:r>
    </w:p>
    <w:p w14:paraId="1D3B8395" w14:textId="77777777" w:rsidR="00693C3B" w:rsidRPr="00967624" w:rsidRDefault="00693C3B" w:rsidP="00693C3B">
      <w:pPr>
        <w:pBdr>
          <w:top w:val="single" w:sz="4" w:space="1" w:color="auto"/>
          <w:left w:val="single" w:sz="4" w:space="4" w:color="auto"/>
          <w:bottom w:val="single" w:sz="4" w:space="1" w:color="auto"/>
          <w:right w:val="single" w:sz="4" w:space="4" w:color="auto"/>
        </w:pBdr>
        <w:rPr>
          <w:sz w:val="24"/>
          <w:szCs w:val="24"/>
        </w:rPr>
      </w:pPr>
      <w:r w:rsidRPr="00967624">
        <w:rPr>
          <w:sz w:val="24"/>
          <w:szCs w:val="24"/>
        </w:rPr>
        <w:t xml:space="preserve">The results of the project will likely be published in early 2015 and you can obtain a copy of the published results from the investigator at any time after this. Again, you will </w:t>
      </w:r>
      <w:r w:rsidR="004C2AA7">
        <w:rPr>
          <w:sz w:val="24"/>
          <w:szCs w:val="24"/>
        </w:rPr>
        <w:t xml:space="preserve">not </w:t>
      </w:r>
      <w:r w:rsidRPr="00967624">
        <w:rPr>
          <w:sz w:val="24"/>
          <w:szCs w:val="24"/>
        </w:rPr>
        <w:t>be identified in any publication that may result from this study.</w:t>
      </w:r>
    </w:p>
    <w:p w14:paraId="0F33B3AA" w14:textId="77777777" w:rsidR="00693C3B" w:rsidRDefault="00693C3B" w:rsidP="00693C3B">
      <w:pPr>
        <w:pBdr>
          <w:top w:val="single" w:sz="4" w:space="1" w:color="auto"/>
          <w:left w:val="single" w:sz="4" w:space="4" w:color="auto"/>
          <w:bottom w:val="single" w:sz="4" w:space="1" w:color="auto"/>
          <w:right w:val="single" w:sz="4" w:space="4" w:color="auto"/>
        </w:pBdr>
        <w:rPr>
          <w:sz w:val="24"/>
          <w:szCs w:val="24"/>
        </w:rPr>
      </w:pPr>
      <w:r w:rsidRPr="00967624">
        <w:rPr>
          <w:sz w:val="24"/>
          <w:szCs w:val="24"/>
        </w:rPr>
        <w:t>This research project is being funded by Dublin Institute of Technology. This project has been ethically approved via the University of Sheffield’s School of Education ethics review procedure</w:t>
      </w:r>
      <w:r>
        <w:rPr>
          <w:sz w:val="24"/>
          <w:szCs w:val="24"/>
        </w:rPr>
        <w:t xml:space="preserve">. </w:t>
      </w:r>
    </w:p>
    <w:p w14:paraId="4D802DA4" w14:textId="77777777" w:rsidR="00693C3B" w:rsidRDefault="00693C3B" w:rsidP="00693C3B">
      <w:pPr>
        <w:pBdr>
          <w:top w:val="single" w:sz="4" w:space="1" w:color="auto"/>
          <w:left w:val="single" w:sz="4" w:space="4" w:color="auto"/>
          <w:bottom w:val="single" w:sz="4" w:space="1" w:color="auto"/>
          <w:right w:val="single" w:sz="4" w:space="4" w:color="auto"/>
        </w:pBdr>
        <w:rPr>
          <w:sz w:val="24"/>
          <w:szCs w:val="24"/>
        </w:rPr>
      </w:pPr>
      <w:r>
        <w:rPr>
          <w:sz w:val="24"/>
          <w:szCs w:val="24"/>
        </w:rPr>
        <w:t xml:space="preserve">Kind regards, </w:t>
      </w:r>
    </w:p>
    <w:p w14:paraId="4963BED9" w14:textId="77777777" w:rsidR="00693C3B" w:rsidRPr="00967624" w:rsidRDefault="00693C3B" w:rsidP="00693C3B">
      <w:pPr>
        <w:pBdr>
          <w:top w:val="single" w:sz="4" w:space="1" w:color="auto"/>
          <w:left w:val="single" w:sz="4" w:space="4" w:color="auto"/>
          <w:bottom w:val="single" w:sz="4" w:space="1" w:color="auto"/>
          <w:right w:val="single" w:sz="4" w:space="4" w:color="auto"/>
        </w:pBdr>
        <w:rPr>
          <w:sz w:val="24"/>
          <w:szCs w:val="24"/>
        </w:rPr>
      </w:pPr>
      <w:r>
        <w:rPr>
          <w:sz w:val="24"/>
          <w:szCs w:val="24"/>
        </w:rPr>
        <w:t>Blathnaid</w:t>
      </w:r>
    </w:p>
    <w:p w14:paraId="129D759C" w14:textId="77777777" w:rsidR="00693C3B" w:rsidRPr="00967624" w:rsidRDefault="00693C3B" w:rsidP="00693C3B">
      <w:pPr>
        <w:pBdr>
          <w:top w:val="single" w:sz="4" w:space="1" w:color="auto"/>
          <w:left w:val="single" w:sz="4" w:space="4" w:color="auto"/>
          <w:bottom w:val="single" w:sz="4" w:space="1" w:color="auto"/>
          <w:right w:val="single" w:sz="4" w:space="4" w:color="auto"/>
        </w:pBdr>
        <w:rPr>
          <w:b/>
          <w:sz w:val="24"/>
          <w:szCs w:val="24"/>
          <w:u w:val="single"/>
        </w:rPr>
      </w:pPr>
      <w:r w:rsidRPr="00967624">
        <w:rPr>
          <w:b/>
          <w:sz w:val="24"/>
          <w:szCs w:val="24"/>
          <w:u w:val="single"/>
        </w:rPr>
        <w:t>Further Information</w:t>
      </w:r>
    </w:p>
    <w:p w14:paraId="3DB58EEE" w14:textId="77777777" w:rsidR="00693C3B" w:rsidRPr="00967624" w:rsidRDefault="00693C3B" w:rsidP="00693C3B">
      <w:pPr>
        <w:pBdr>
          <w:top w:val="single" w:sz="4" w:space="1" w:color="auto"/>
          <w:left w:val="single" w:sz="4" w:space="4" w:color="auto"/>
          <w:bottom w:val="single" w:sz="4" w:space="1" w:color="auto"/>
          <w:right w:val="single" w:sz="4" w:space="4" w:color="auto"/>
        </w:pBdr>
        <w:rPr>
          <w:sz w:val="24"/>
          <w:szCs w:val="24"/>
        </w:rPr>
      </w:pPr>
      <w:r w:rsidRPr="00967624">
        <w:rPr>
          <w:b/>
          <w:sz w:val="24"/>
          <w:szCs w:val="24"/>
          <w:u w:val="single"/>
        </w:rPr>
        <w:t>Investigator</w:t>
      </w:r>
      <w:r w:rsidRPr="00967624">
        <w:rPr>
          <w:sz w:val="24"/>
          <w:szCs w:val="24"/>
        </w:rPr>
        <w:tab/>
      </w:r>
      <w:r w:rsidRPr="00967624">
        <w:rPr>
          <w:sz w:val="24"/>
          <w:szCs w:val="24"/>
        </w:rPr>
        <w:tab/>
      </w:r>
      <w:r w:rsidRPr="00967624">
        <w:rPr>
          <w:sz w:val="24"/>
          <w:szCs w:val="24"/>
        </w:rPr>
        <w:tab/>
      </w:r>
      <w:r w:rsidRPr="00967624">
        <w:rPr>
          <w:sz w:val="24"/>
          <w:szCs w:val="24"/>
        </w:rPr>
        <w:tab/>
      </w:r>
      <w:r w:rsidRPr="00967624">
        <w:rPr>
          <w:sz w:val="24"/>
          <w:szCs w:val="24"/>
        </w:rPr>
        <w:tab/>
      </w:r>
      <w:r w:rsidRPr="00967624">
        <w:rPr>
          <w:sz w:val="24"/>
          <w:szCs w:val="24"/>
        </w:rPr>
        <w:tab/>
      </w:r>
      <w:r w:rsidRPr="00967624">
        <w:rPr>
          <w:b/>
          <w:sz w:val="24"/>
          <w:szCs w:val="24"/>
          <w:u w:val="single"/>
        </w:rPr>
        <w:t>Supervisor</w:t>
      </w:r>
    </w:p>
    <w:p w14:paraId="79390F35" w14:textId="77777777" w:rsidR="00693C3B" w:rsidRPr="00967624" w:rsidRDefault="00693C3B" w:rsidP="00693C3B">
      <w:pPr>
        <w:pBdr>
          <w:top w:val="single" w:sz="4" w:space="1" w:color="auto"/>
          <w:left w:val="single" w:sz="4" w:space="4" w:color="auto"/>
          <w:bottom w:val="single" w:sz="4" w:space="1" w:color="auto"/>
          <w:right w:val="single" w:sz="4" w:space="4" w:color="auto"/>
        </w:pBdr>
        <w:spacing w:line="240" w:lineRule="auto"/>
        <w:rPr>
          <w:sz w:val="24"/>
          <w:szCs w:val="24"/>
        </w:rPr>
      </w:pPr>
      <w:r w:rsidRPr="00967624">
        <w:rPr>
          <w:sz w:val="24"/>
          <w:szCs w:val="24"/>
        </w:rPr>
        <w:lastRenderedPageBreak/>
        <w:t>Blathnaid Sheridan</w:t>
      </w:r>
      <w:r w:rsidRPr="00967624">
        <w:rPr>
          <w:sz w:val="24"/>
          <w:szCs w:val="24"/>
        </w:rPr>
        <w:tab/>
      </w:r>
      <w:r w:rsidRPr="00967624">
        <w:rPr>
          <w:sz w:val="24"/>
          <w:szCs w:val="24"/>
        </w:rPr>
        <w:tab/>
      </w:r>
      <w:r w:rsidRPr="00967624">
        <w:rPr>
          <w:sz w:val="24"/>
          <w:szCs w:val="24"/>
        </w:rPr>
        <w:tab/>
      </w:r>
      <w:r w:rsidRPr="00967624">
        <w:rPr>
          <w:sz w:val="24"/>
          <w:szCs w:val="24"/>
        </w:rPr>
        <w:tab/>
      </w:r>
      <w:r w:rsidRPr="00967624">
        <w:rPr>
          <w:sz w:val="24"/>
          <w:szCs w:val="24"/>
        </w:rPr>
        <w:tab/>
        <w:t>Jon Scaife</w:t>
      </w:r>
    </w:p>
    <w:p w14:paraId="1D0960CA" w14:textId="77777777" w:rsidR="00693C3B" w:rsidRPr="00967624" w:rsidRDefault="00693C3B" w:rsidP="00693C3B">
      <w:pPr>
        <w:pBdr>
          <w:top w:val="single" w:sz="4" w:space="1" w:color="auto"/>
          <w:left w:val="single" w:sz="4" w:space="4" w:color="auto"/>
          <w:bottom w:val="single" w:sz="4" w:space="1" w:color="auto"/>
          <w:right w:val="single" w:sz="4" w:space="4" w:color="auto"/>
        </w:pBdr>
        <w:spacing w:line="240" w:lineRule="auto"/>
        <w:rPr>
          <w:sz w:val="24"/>
          <w:szCs w:val="24"/>
        </w:rPr>
      </w:pPr>
      <w:r w:rsidRPr="00967624">
        <w:rPr>
          <w:sz w:val="24"/>
          <w:szCs w:val="24"/>
        </w:rPr>
        <w:t>Room: KE3007</w:t>
      </w:r>
      <w:r w:rsidRPr="00967624">
        <w:rPr>
          <w:sz w:val="24"/>
          <w:szCs w:val="24"/>
        </w:rPr>
        <w:tab/>
      </w:r>
      <w:r w:rsidRPr="00967624">
        <w:rPr>
          <w:sz w:val="24"/>
          <w:szCs w:val="24"/>
        </w:rPr>
        <w:tab/>
      </w:r>
      <w:r w:rsidRPr="00967624">
        <w:rPr>
          <w:sz w:val="24"/>
          <w:szCs w:val="24"/>
        </w:rPr>
        <w:tab/>
      </w:r>
      <w:r w:rsidRPr="00967624">
        <w:rPr>
          <w:sz w:val="24"/>
          <w:szCs w:val="24"/>
        </w:rPr>
        <w:tab/>
      </w:r>
      <w:r w:rsidRPr="00967624">
        <w:rPr>
          <w:sz w:val="24"/>
          <w:szCs w:val="24"/>
        </w:rPr>
        <w:tab/>
      </w:r>
      <w:r w:rsidRPr="00967624">
        <w:rPr>
          <w:sz w:val="24"/>
          <w:szCs w:val="24"/>
        </w:rPr>
        <w:tab/>
        <w:t>Room: 4.10</w:t>
      </w:r>
    </w:p>
    <w:p w14:paraId="0BD2D4AB" w14:textId="77777777" w:rsidR="00693C3B" w:rsidRPr="00FE6E1D" w:rsidRDefault="00693C3B" w:rsidP="00693C3B">
      <w:pPr>
        <w:pBdr>
          <w:top w:val="single" w:sz="4" w:space="1" w:color="auto"/>
          <w:left w:val="single" w:sz="4" w:space="4" w:color="auto"/>
          <w:bottom w:val="single" w:sz="4" w:space="1" w:color="auto"/>
          <w:right w:val="single" w:sz="4" w:space="4" w:color="auto"/>
        </w:pBdr>
        <w:spacing w:line="240" w:lineRule="auto"/>
        <w:rPr>
          <w:sz w:val="24"/>
          <w:szCs w:val="24"/>
          <w:lang w:val="fr-FR"/>
        </w:rPr>
      </w:pPr>
      <w:r w:rsidRPr="00FE6E1D">
        <w:rPr>
          <w:sz w:val="24"/>
          <w:szCs w:val="24"/>
          <w:lang w:val="fr-FR"/>
        </w:rPr>
        <w:t xml:space="preserve">Email: </w:t>
      </w:r>
      <w:hyperlink r:id="rId15" w:history="1">
        <w:r w:rsidRPr="00FE6E1D">
          <w:rPr>
            <w:rStyle w:val="Hyperlink"/>
            <w:sz w:val="24"/>
            <w:szCs w:val="24"/>
            <w:lang w:val="fr-FR"/>
          </w:rPr>
          <w:t>blathnaid.sheridan@dit.ie</w:t>
        </w:r>
      </w:hyperlink>
      <w:r w:rsidRPr="00FE6E1D">
        <w:rPr>
          <w:sz w:val="24"/>
          <w:szCs w:val="24"/>
          <w:lang w:val="fr-FR"/>
        </w:rPr>
        <w:tab/>
      </w:r>
      <w:r w:rsidRPr="00FE6E1D">
        <w:rPr>
          <w:sz w:val="24"/>
          <w:szCs w:val="24"/>
          <w:lang w:val="fr-FR"/>
        </w:rPr>
        <w:tab/>
      </w:r>
      <w:r w:rsidRPr="00FE6E1D">
        <w:rPr>
          <w:sz w:val="24"/>
          <w:szCs w:val="24"/>
          <w:lang w:val="fr-FR"/>
        </w:rPr>
        <w:tab/>
        <w:t xml:space="preserve">Email: j.a.scaife@sheffield.ac.uk </w:t>
      </w:r>
    </w:p>
    <w:p w14:paraId="323548D6" w14:textId="77777777" w:rsidR="00693C3B" w:rsidRPr="00FE6E1D" w:rsidRDefault="00693C3B" w:rsidP="00941594">
      <w:pPr>
        <w:spacing w:line="360" w:lineRule="auto"/>
        <w:rPr>
          <w:sz w:val="24"/>
          <w:szCs w:val="24"/>
          <w:lang w:val="fr-FR"/>
        </w:rPr>
      </w:pPr>
    </w:p>
    <w:p w14:paraId="413813BB" w14:textId="77777777" w:rsidR="00941594" w:rsidRPr="00FE6E1D" w:rsidRDefault="00941594" w:rsidP="00941594">
      <w:pPr>
        <w:spacing w:line="360" w:lineRule="auto"/>
        <w:rPr>
          <w:sz w:val="24"/>
          <w:szCs w:val="24"/>
          <w:lang w:val="fr-FR"/>
        </w:rPr>
      </w:pPr>
    </w:p>
    <w:p w14:paraId="1F59CC8B" w14:textId="77777777" w:rsidR="00941594" w:rsidRPr="00FE6E1D" w:rsidRDefault="00941594" w:rsidP="00425031">
      <w:pPr>
        <w:pStyle w:val="Heading3"/>
        <w:rPr>
          <w:lang w:val="fr-FR"/>
        </w:rPr>
      </w:pPr>
    </w:p>
    <w:p w14:paraId="5308C1A5" w14:textId="77777777" w:rsidR="00D34693" w:rsidRPr="00FE6E1D" w:rsidRDefault="00D34693">
      <w:pPr>
        <w:rPr>
          <w:rFonts w:asciiTheme="majorHAnsi" w:eastAsiaTheme="majorEastAsia" w:hAnsiTheme="majorHAnsi" w:cstheme="majorBidi"/>
          <w:b/>
          <w:bCs/>
          <w:color w:val="4F81BD" w:themeColor="accent1"/>
          <w:lang w:val="fr-FR"/>
        </w:rPr>
      </w:pPr>
      <w:bookmarkStart w:id="109" w:name="_Toc395690020"/>
      <w:r w:rsidRPr="00FE6E1D">
        <w:rPr>
          <w:lang w:val="fr-FR"/>
        </w:rPr>
        <w:br w:type="page"/>
      </w:r>
    </w:p>
    <w:p w14:paraId="11F9A5EB" w14:textId="77777777" w:rsidR="00425031" w:rsidRPr="00FE6E1D" w:rsidRDefault="00425031" w:rsidP="00425031">
      <w:pPr>
        <w:pStyle w:val="Heading3"/>
        <w:rPr>
          <w:lang w:val="fr-FR"/>
        </w:rPr>
      </w:pPr>
      <w:r w:rsidRPr="00FE6E1D">
        <w:rPr>
          <w:lang w:val="fr-FR"/>
        </w:rPr>
        <w:lastRenderedPageBreak/>
        <w:t>Appendix 4</w:t>
      </w:r>
      <w:bookmarkEnd w:id="109"/>
    </w:p>
    <w:p w14:paraId="315EED15" w14:textId="77777777" w:rsidR="00425031" w:rsidRPr="00FE6E1D" w:rsidRDefault="00425031" w:rsidP="00425031">
      <w:pPr>
        <w:autoSpaceDE w:val="0"/>
        <w:autoSpaceDN w:val="0"/>
        <w:adjustRightInd w:val="0"/>
        <w:spacing w:before="100" w:after="100" w:line="240" w:lineRule="auto"/>
        <w:rPr>
          <w:rFonts w:ascii="Bradley Hand ITC" w:hAnsi="Bradley Hand ITC" w:cs="Arial"/>
          <w:b/>
          <w:color w:val="000000"/>
          <w:sz w:val="28"/>
          <w:szCs w:val="28"/>
          <w:u w:val="single"/>
          <w:lang w:val="fr-FR"/>
        </w:rPr>
      </w:pPr>
      <w:r w:rsidRPr="00FE6E1D">
        <w:rPr>
          <w:rFonts w:ascii="Bradley Hand ITC" w:hAnsi="Bradley Hand ITC" w:cs="Arial"/>
          <w:b/>
          <w:bCs/>
          <w:color w:val="000000"/>
          <w:sz w:val="28"/>
          <w:szCs w:val="28"/>
          <w:u w:val="single"/>
          <w:lang w:val="fr-FR"/>
        </w:rPr>
        <w:t xml:space="preserve">The Course </w:t>
      </w:r>
      <w:proofErr w:type="spellStart"/>
      <w:r w:rsidRPr="00FE6E1D">
        <w:rPr>
          <w:rFonts w:ascii="Bradley Hand ITC" w:hAnsi="Bradley Hand ITC" w:cs="Arial"/>
          <w:b/>
          <w:bCs/>
          <w:color w:val="000000"/>
          <w:sz w:val="28"/>
          <w:szCs w:val="28"/>
          <w:u w:val="single"/>
          <w:lang w:val="fr-FR"/>
        </w:rPr>
        <w:t>Experience</w:t>
      </w:r>
      <w:proofErr w:type="spellEnd"/>
      <w:r w:rsidRPr="00FE6E1D">
        <w:rPr>
          <w:rFonts w:ascii="Bradley Hand ITC" w:hAnsi="Bradley Hand ITC" w:cs="Arial"/>
          <w:b/>
          <w:bCs/>
          <w:color w:val="000000"/>
          <w:sz w:val="28"/>
          <w:szCs w:val="28"/>
          <w:u w:val="single"/>
          <w:lang w:val="fr-FR"/>
        </w:rPr>
        <w:t xml:space="preserve"> Questionnaire Instructions </w:t>
      </w:r>
    </w:p>
    <w:p w14:paraId="21BA07C3" w14:textId="77777777" w:rsidR="00425031" w:rsidRPr="00180B24" w:rsidRDefault="00425031" w:rsidP="00425031">
      <w:pPr>
        <w:autoSpaceDE w:val="0"/>
        <w:autoSpaceDN w:val="0"/>
        <w:adjustRightInd w:val="0"/>
        <w:spacing w:before="100" w:after="100" w:line="240" w:lineRule="auto"/>
        <w:jc w:val="both"/>
        <w:rPr>
          <w:rFonts w:ascii="Bradley Hand ITC" w:hAnsi="Bradley Hand ITC" w:cs="Arial"/>
          <w:color w:val="000000"/>
        </w:rPr>
      </w:pPr>
      <w:r w:rsidRPr="00180B24">
        <w:rPr>
          <w:rFonts w:ascii="Bradley Hand ITC" w:hAnsi="Bradley Hand ITC" w:cs="Arial"/>
          <w:color w:val="000000"/>
        </w:rPr>
        <w:t xml:space="preserve">In answering this questionnaire, please think about the course as a whole rather than identifying individual subjects, topics or lecturers. The questions relate to general issues about your course, based on comments that students have often made about their experiences of </w:t>
      </w:r>
      <w:r w:rsidRPr="00220721">
        <w:rPr>
          <w:rFonts w:ascii="Bradley Hand ITC" w:hAnsi="Bradley Hand ITC" w:cs="Arial"/>
          <w:color w:val="000000"/>
        </w:rPr>
        <w:t>third level</w:t>
      </w:r>
      <w:r w:rsidRPr="00180B24">
        <w:rPr>
          <w:rFonts w:ascii="Bradley Hand ITC" w:hAnsi="Bradley Hand ITC" w:cs="Arial"/>
          <w:color w:val="000000"/>
        </w:rPr>
        <w:t xml:space="preserve"> teaching and studying. Your responses are strictly confidential and will not be seen by teaching staff. </w:t>
      </w:r>
    </w:p>
    <w:p w14:paraId="78C8821A" w14:textId="77777777" w:rsidR="00425031" w:rsidRPr="00220721" w:rsidRDefault="00425031" w:rsidP="00425031">
      <w:pPr>
        <w:rPr>
          <w:rFonts w:ascii="Bradley Hand ITC" w:hAnsi="Bradley Hand ITC"/>
        </w:rPr>
      </w:pPr>
      <w:r w:rsidRPr="00220721">
        <w:rPr>
          <w:rFonts w:ascii="Bradley Hand ITC" w:hAnsi="Bradley Hand ITC" w:cs="Arial"/>
          <w:b/>
          <w:bCs/>
          <w:color w:val="000000"/>
        </w:rPr>
        <w:t>Items are scored on a scale from 1 to 5; where 1 means 'definitely disagree' and 5 means 'definitely agree', save for those printed in italics, which are scored in the opposite direction.</w:t>
      </w:r>
    </w:p>
    <w:tbl>
      <w:tblPr>
        <w:tblStyle w:val="TableGrid"/>
        <w:tblW w:w="0" w:type="auto"/>
        <w:tblLook w:val="04A0" w:firstRow="1" w:lastRow="0" w:firstColumn="1" w:lastColumn="0" w:noHBand="0" w:noVBand="1"/>
      </w:tblPr>
      <w:tblGrid>
        <w:gridCol w:w="532"/>
        <w:gridCol w:w="6317"/>
        <w:gridCol w:w="446"/>
        <w:gridCol w:w="421"/>
        <w:gridCol w:w="421"/>
        <w:gridCol w:w="422"/>
        <w:gridCol w:w="457"/>
      </w:tblGrid>
      <w:tr w:rsidR="00425031" w14:paraId="0A51C0CB" w14:textId="77777777" w:rsidTr="00A01A97">
        <w:tc>
          <w:tcPr>
            <w:tcW w:w="7054" w:type="dxa"/>
            <w:gridSpan w:val="2"/>
          </w:tcPr>
          <w:p w14:paraId="3F341D7A" w14:textId="77777777" w:rsidR="00425031" w:rsidRPr="00220721" w:rsidRDefault="00425031" w:rsidP="00A01A97">
            <w:pPr>
              <w:rPr>
                <w:rFonts w:ascii="Bradley Hand ITC" w:hAnsi="Bradley Hand ITC"/>
                <w:b/>
              </w:rPr>
            </w:pPr>
            <w:r w:rsidRPr="00220721">
              <w:rPr>
                <w:rFonts w:ascii="Bradley Hand ITC" w:hAnsi="Bradley Hand ITC"/>
                <w:b/>
              </w:rPr>
              <w:t>Question</w:t>
            </w:r>
          </w:p>
        </w:tc>
        <w:tc>
          <w:tcPr>
            <w:tcW w:w="451" w:type="dxa"/>
          </w:tcPr>
          <w:p w14:paraId="4D5B98E0" w14:textId="77777777" w:rsidR="00425031" w:rsidRPr="00220721" w:rsidRDefault="00425031" w:rsidP="00A01A97">
            <w:pPr>
              <w:rPr>
                <w:rFonts w:ascii="Bradley Hand ITC" w:hAnsi="Bradley Hand ITC"/>
              </w:rPr>
            </w:pPr>
            <w:r w:rsidRPr="00220721">
              <w:rPr>
                <w:rFonts w:ascii="Bradley Hand ITC" w:hAnsi="Bradley Hand ITC"/>
              </w:rPr>
              <w:t>1</w:t>
            </w:r>
          </w:p>
        </w:tc>
        <w:tc>
          <w:tcPr>
            <w:tcW w:w="425" w:type="dxa"/>
          </w:tcPr>
          <w:p w14:paraId="4E04B51F" w14:textId="77777777" w:rsidR="00425031" w:rsidRPr="00220721" w:rsidRDefault="00425031" w:rsidP="00A01A97">
            <w:pPr>
              <w:rPr>
                <w:rFonts w:ascii="Bradley Hand ITC" w:hAnsi="Bradley Hand ITC"/>
              </w:rPr>
            </w:pPr>
            <w:r w:rsidRPr="00220721">
              <w:rPr>
                <w:rFonts w:ascii="Bradley Hand ITC" w:hAnsi="Bradley Hand ITC"/>
              </w:rPr>
              <w:t>2</w:t>
            </w:r>
          </w:p>
        </w:tc>
        <w:tc>
          <w:tcPr>
            <w:tcW w:w="425" w:type="dxa"/>
          </w:tcPr>
          <w:p w14:paraId="25A547BF" w14:textId="77777777" w:rsidR="00425031" w:rsidRPr="00220721" w:rsidRDefault="00425031" w:rsidP="00A01A97">
            <w:pPr>
              <w:rPr>
                <w:rFonts w:ascii="Bradley Hand ITC" w:hAnsi="Bradley Hand ITC"/>
              </w:rPr>
            </w:pPr>
            <w:r w:rsidRPr="00220721">
              <w:rPr>
                <w:rFonts w:ascii="Bradley Hand ITC" w:hAnsi="Bradley Hand ITC"/>
              </w:rPr>
              <w:t>3</w:t>
            </w:r>
          </w:p>
        </w:tc>
        <w:tc>
          <w:tcPr>
            <w:tcW w:w="425" w:type="dxa"/>
          </w:tcPr>
          <w:p w14:paraId="50BE29ED" w14:textId="77777777" w:rsidR="00425031" w:rsidRPr="00220721" w:rsidRDefault="00425031" w:rsidP="00A01A97">
            <w:pPr>
              <w:rPr>
                <w:rFonts w:ascii="Bradley Hand ITC" w:hAnsi="Bradley Hand ITC"/>
              </w:rPr>
            </w:pPr>
            <w:r w:rsidRPr="00220721">
              <w:rPr>
                <w:rFonts w:ascii="Bradley Hand ITC" w:hAnsi="Bradley Hand ITC"/>
              </w:rPr>
              <w:t>4</w:t>
            </w:r>
          </w:p>
        </w:tc>
        <w:tc>
          <w:tcPr>
            <w:tcW w:w="462" w:type="dxa"/>
          </w:tcPr>
          <w:p w14:paraId="2A5B4423" w14:textId="77777777" w:rsidR="00425031" w:rsidRPr="00220721" w:rsidRDefault="00425031" w:rsidP="00A01A97">
            <w:pPr>
              <w:rPr>
                <w:rFonts w:ascii="Bradley Hand ITC" w:hAnsi="Bradley Hand ITC"/>
              </w:rPr>
            </w:pPr>
            <w:r w:rsidRPr="00220721">
              <w:rPr>
                <w:rFonts w:ascii="Bradley Hand ITC" w:hAnsi="Bradley Hand ITC"/>
              </w:rPr>
              <w:t>5</w:t>
            </w:r>
          </w:p>
        </w:tc>
      </w:tr>
      <w:tr w:rsidR="00425031" w14:paraId="1E511F86" w14:textId="77777777" w:rsidTr="00A01A97">
        <w:tc>
          <w:tcPr>
            <w:tcW w:w="534" w:type="dxa"/>
          </w:tcPr>
          <w:p w14:paraId="7D5DE98F" w14:textId="77777777" w:rsidR="00425031" w:rsidRPr="00220721" w:rsidRDefault="00425031" w:rsidP="00A01A97">
            <w:pPr>
              <w:rPr>
                <w:rFonts w:ascii="Bradley Hand ITC" w:hAnsi="Bradley Hand ITC"/>
              </w:rPr>
            </w:pPr>
            <w:r w:rsidRPr="00220721">
              <w:rPr>
                <w:rFonts w:ascii="Bradley Hand ITC" w:hAnsi="Bradley Hand ITC"/>
              </w:rPr>
              <w:t>1</w:t>
            </w:r>
          </w:p>
        </w:tc>
        <w:tc>
          <w:tcPr>
            <w:tcW w:w="6520" w:type="dxa"/>
          </w:tcPr>
          <w:p w14:paraId="16D60D89"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It's always easy here to know the </w:t>
            </w:r>
          </w:p>
          <w:p w14:paraId="2CD1FA8A" w14:textId="77777777" w:rsidR="00425031" w:rsidRPr="00220721" w:rsidRDefault="00425031" w:rsidP="00A01A97">
            <w:pPr>
              <w:rPr>
                <w:rFonts w:ascii="Bradley Hand ITC" w:hAnsi="Bradley Hand ITC"/>
                <w:b/>
                <w:sz w:val="24"/>
                <w:szCs w:val="24"/>
              </w:rPr>
            </w:pPr>
            <w:r w:rsidRPr="00220721">
              <w:rPr>
                <w:rFonts w:ascii="Bradley Hand ITC" w:hAnsi="Bradley Hand ITC"/>
                <w:b/>
                <w:sz w:val="24"/>
                <w:szCs w:val="24"/>
              </w:rPr>
              <w:t xml:space="preserve">standard of work expected </w:t>
            </w:r>
          </w:p>
        </w:tc>
        <w:tc>
          <w:tcPr>
            <w:tcW w:w="451" w:type="dxa"/>
          </w:tcPr>
          <w:p w14:paraId="0E855BB3" w14:textId="77777777" w:rsidR="00425031" w:rsidRDefault="00425031" w:rsidP="00A01A97"/>
        </w:tc>
        <w:tc>
          <w:tcPr>
            <w:tcW w:w="425" w:type="dxa"/>
          </w:tcPr>
          <w:p w14:paraId="2D1B9428" w14:textId="77777777" w:rsidR="00425031" w:rsidRDefault="00425031" w:rsidP="00A01A97"/>
        </w:tc>
        <w:tc>
          <w:tcPr>
            <w:tcW w:w="425" w:type="dxa"/>
          </w:tcPr>
          <w:p w14:paraId="160F89DE" w14:textId="77777777" w:rsidR="00425031" w:rsidRDefault="00425031" w:rsidP="00A01A97"/>
        </w:tc>
        <w:tc>
          <w:tcPr>
            <w:tcW w:w="425" w:type="dxa"/>
          </w:tcPr>
          <w:p w14:paraId="6D28BA20" w14:textId="77777777" w:rsidR="00425031" w:rsidRDefault="00425031" w:rsidP="00A01A97"/>
        </w:tc>
        <w:tc>
          <w:tcPr>
            <w:tcW w:w="462" w:type="dxa"/>
          </w:tcPr>
          <w:p w14:paraId="4E794B78" w14:textId="77777777" w:rsidR="00425031" w:rsidRDefault="00425031" w:rsidP="00A01A97"/>
        </w:tc>
      </w:tr>
      <w:tr w:rsidR="00425031" w14:paraId="045F69AC" w14:textId="77777777" w:rsidTr="00A01A97">
        <w:tc>
          <w:tcPr>
            <w:tcW w:w="534" w:type="dxa"/>
          </w:tcPr>
          <w:p w14:paraId="293324DC" w14:textId="77777777" w:rsidR="00425031" w:rsidRPr="00220721" w:rsidRDefault="00425031" w:rsidP="00A01A97">
            <w:pPr>
              <w:rPr>
                <w:rFonts w:ascii="Bradley Hand ITC" w:hAnsi="Bradley Hand ITC"/>
              </w:rPr>
            </w:pPr>
            <w:r w:rsidRPr="00220721">
              <w:rPr>
                <w:rFonts w:ascii="Bradley Hand ITC" w:hAnsi="Bradley Hand ITC"/>
              </w:rPr>
              <w:t>2</w:t>
            </w:r>
          </w:p>
        </w:tc>
        <w:tc>
          <w:tcPr>
            <w:tcW w:w="6520" w:type="dxa"/>
          </w:tcPr>
          <w:p w14:paraId="2A19C2D9"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has helped me to </w:t>
            </w:r>
          </w:p>
          <w:p w14:paraId="3954B7C7" w14:textId="77777777" w:rsidR="00425031" w:rsidRPr="00220721" w:rsidRDefault="00425031" w:rsidP="00A01A97">
            <w:pPr>
              <w:rPr>
                <w:rFonts w:ascii="Bradley Hand ITC" w:hAnsi="Bradley Hand ITC"/>
                <w:b/>
                <w:sz w:val="24"/>
                <w:szCs w:val="24"/>
              </w:rPr>
            </w:pPr>
            <w:r w:rsidRPr="00220721">
              <w:rPr>
                <w:rFonts w:ascii="Bradley Hand ITC" w:hAnsi="Bradley Hand ITC"/>
                <w:b/>
                <w:sz w:val="24"/>
                <w:szCs w:val="24"/>
              </w:rPr>
              <w:t xml:space="preserve">develop my problem-solving skills </w:t>
            </w:r>
          </w:p>
        </w:tc>
        <w:tc>
          <w:tcPr>
            <w:tcW w:w="451" w:type="dxa"/>
          </w:tcPr>
          <w:p w14:paraId="021B28EF" w14:textId="77777777" w:rsidR="00425031" w:rsidRDefault="00425031" w:rsidP="00A01A97"/>
        </w:tc>
        <w:tc>
          <w:tcPr>
            <w:tcW w:w="425" w:type="dxa"/>
          </w:tcPr>
          <w:p w14:paraId="66FE11EB" w14:textId="77777777" w:rsidR="00425031" w:rsidRDefault="00425031" w:rsidP="00A01A97"/>
        </w:tc>
        <w:tc>
          <w:tcPr>
            <w:tcW w:w="425" w:type="dxa"/>
          </w:tcPr>
          <w:p w14:paraId="3C024DF3" w14:textId="77777777" w:rsidR="00425031" w:rsidRDefault="00425031" w:rsidP="00A01A97"/>
        </w:tc>
        <w:tc>
          <w:tcPr>
            <w:tcW w:w="425" w:type="dxa"/>
          </w:tcPr>
          <w:p w14:paraId="3F752B22" w14:textId="77777777" w:rsidR="00425031" w:rsidRDefault="00425031" w:rsidP="00A01A97"/>
        </w:tc>
        <w:tc>
          <w:tcPr>
            <w:tcW w:w="462" w:type="dxa"/>
          </w:tcPr>
          <w:p w14:paraId="0D04989D" w14:textId="77777777" w:rsidR="00425031" w:rsidRDefault="00425031" w:rsidP="00A01A97"/>
        </w:tc>
      </w:tr>
      <w:tr w:rsidR="00425031" w14:paraId="74E89DE9" w14:textId="77777777" w:rsidTr="00A01A97">
        <w:tc>
          <w:tcPr>
            <w:tcW w:w="534" w:type="dxa"/>
          </w:tcPr>
          <w:p w14:paraId="5B65AC85" w14:textId="77777777" w:rsidR="00425031" w:rsidRPr="00220721" w:rsidRDefault="00425031" w:rsidP="00A01A97">
            <w:pPr>
              <w:rPr>
                <w:rFonts w:ascii="Bradley Hand ITC" w:hAnsi="Bradley Hand ITC"/>
              </w:rPr>
            </w:pPr>
            <w:r>
              <w:rPr>
                <w:rFonts w:ascii="Bradley Hand ITC" w:hAnsi="Bradley Hand ITC"/>
              </w:rPr>
              <w:t>3</w:t>
            </w:r>
          </w:p>
        </w:tc>
        <w:tc>
          <w:tcPr>
            <w:tcW w:w="6520" w:type="dxa"/>
          </w:tcPr>
          <w:p w14:paraId="66985DA1"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teaching staff of this course motivate </w:t>
            </w:r>
          </w:p>
          <w:p w14:paraId="7E4CD83B" w14:textId="77777777" w:rsidR="00425031" w:rsidRPr="00220721" w:rsidRDefault="00425031" w:rsidP="00A01A97">
            <w:pPr>
              <w:rPr>
                <w:rFonts w:ascii="Bradley Hand ITC" w:hAnsi="Bradley Hand ITC"/>
                <w:b/>
                <w:sz w:val="24"/>
                <w:szCs w:val="24"/>
              </w:rPr>
            </w:pPr>
            <w:r w:rsidRPr="00220721">
              <w:rPr>
                <w:rFonts w:ascii="Bradley Hand ITC" w:hAnsi="Bradley Hand ITC"/>
                <w:b/>
                <w:sz w:val="24"/>
                <w:szCs w:val="24"/>
              </w:rPr>
              <w:t xml:space="preserve">students to do their best work </w:t>
            </w:r>
          </w:p>
        </w:tc>
        <w:tc>
          <w:tcPr>
            <w:tcW w:w="451" w:type="dxa"/>
          </w:tcPr>
          <w:p w14:paraId="65103B1B" w14:textId="77777777" w:rsidR="00425031" w:rsidRDefault="00425031" w:rsidP="00A01A97"/>
        </w:tc>
        <w:tc>
          <w:tcPr>
            <w:tcW w:w="425" w:type="dxa"/>
          </w:tcPr>
          <w:p w14:paraId="3AB85566" w14:textId="77777777" w:rsidR="00425031" w:rsidRDefault="00425031" w:rsidP="00A01A97"/>
        </w:tc>
        <w:tc>
          <w:tcPr>
            <w:tcW w:w="425" w:type="dxa"/>
          </w:tcPr>
          <w:p w14:paraId="4CB0F4AF" w14:textId="77777777" w:rsidR="00425031" w:rsidRDefault="00425031" w:rsidP="00A01A97"/>
        </w:tc>
        <w:tc>
          <w:tcPr>
            <w:tcW w:w="425" w:type="dxa"/>
          </w:tcPr>
          <w:p w14:paraId="3BA7B41E" w14:textId="77777777" w:rsidR="00425031" w:rsidRDefault="00425031" w:rsidP="00A01A97"/>
        </w:tc>
        <w:tc>
          <w:tcPr>
            <w:tcW w:w="462" w:type="dxa"/>
          </w:tcPr>
          <w:p w14:paraId="2BB5B4DF" w14:textId="77777777" w:rsidR="00425031" w:rsidRDefault="00425031" w:rsidP="00A01A97"/>
        </w:tc>
      </w:tr>
      <w:tr w:rsidR="00425031" w14:paraId="637D99B6" w14:textId="77777777" w:rsidTr="00A01A97">
        <w:tc>
          <w:tcPr>
            <w:tcW w:w="534" w:type="dxa"/>
          </w:tcPr>
          <w:p w14:paraId="1AFED7C0" w14:textId="77777777" w:rsidR="00425031" w:rsidRPr="00220721" w:rsidRDefault="00425031" w:rsidP="00A01A97">
            <w:pPr>
              <w:rPr>
                <w:rFonts w:ascii="Bradley Hand ITC" w:hAnsi="Bradley Hand ITC"/>
              </w:rPr>
            </w:pPr>
            <w:r>
              <w:rPr>
                <w:rFonts w:ascii="Bradley Hand ITC" w:hAnsi="Bradley Hand ITC"/>
              </w:rPr>
              <w:t>4</w:t>
            </w:r>
          </w:p>
        </w:tc>
        <w:tc>
          <w:tcPr>
            <w:tcW w:w="6520" w:type="dxa"/>
          </w:tcPr>
          <w:p w14:paraId="3DA7AE0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workload is too heavy </w:t>
            </w:r>
          </w:p>
          <w:p w14:paraId="64CB1A41" w14:textId="77777777" w:rsidR="00425031" w:rsidRPr="00220721" w:rsidRDefault="00425031" w:rsidP="00A01A97">
            <w:pPr>
              <w:rPr>
                <w:rFonts w:ascii="Bradley Hand ITC" w:hAnsi="Bradley Hand ITC"/>
                <w:b/>
                <w:sz w:val="24"/>
                <w:szCs w:val="24"/>
              </w:rPr>
            </w:pPr>
          </w:p>
        </w:tc>
        <w:tc>
          <w:tcPr>
            <w:tcW w:w="451" w:type="dxa"/>
          </w:tcPr>
          <w:p w14:paraId="5EBB0ACD" w14:textId="77777777" w:rsidR="00425031" w:rsidRDefault="00425031" w:rsidP="00A01A97"/>
        </w:tc>
        <w:tc>
          <w:tcPr>
            <w:tcW w:w="425" w:type="dxa"/>
          </w:tcPr>
          <w:p w14:paraId="489A367C" w14:textId="77777777" w:rsidR="00425031" w:rsidRDefault="00425031" w:rsidP="00A01A97"/>
        </w:tc>
        <w:tc>
          <w:tcPr>
            <w:tcW w:w="425" w:type="dxa"/>
          </w:tcPr>
          <w:p w14:paraId="5F290EFB" w14:textId="77777777" w:rsidR="00425031" w:rsidRDefault="00425031" w:rsidP="00A01A97"/>
        </w:tc>
        <w:tc>
          <w:tcPr>
            <w:tcW w:w="425" w:type="dxa"/>
          </w:tcPr>
          <w:p w14:paraId="4530AE84" w14:textId="77777777" w:rsidR="00425031" w:rsidRDefault="00425031" w:rsidP="00A01A97"/>
        </w:tc>
        <w:tc>
          <w:tcPr>
            <w:tcW w:w="462" w:type="dxa"/>
          </w:tcPr>
          <w:p w14:paraId="77A3D70A" w14:textId="77777777" w:rsidR="00425031" w:rsidRDefault="00425031" w:rsidP="00A01A97"/>
        </w:tc>
      </w:tr>
      <w:tr w:rsidR="00425031" w14:paraId="729946F1" w14:textId="77777777" w:rsidTr="00A01A97">
        <w:tc>
          <w:tcPr>
            <w:tcW w:w="534" w:type="dxa"/>
          </w:tcPr>
          <w:p w14:paraId="647EB75A" w14:textId="77777777" w:rsidR="00425031" w:rsidRPr="00220721" w:rsidRDefault="00425031" w:rsidP="00A01A97">
            <w:pPr>
              <w:rPr>
                <w:rFonts w:ascii="Bradley Hand ITC" w:hAnsi="Bradley Hand ITC"/>
              </w:rPr>
            </w:pPr>
            <w:r>
              <w:rPr>
                <w:rFonts w:ascii="Bradley Hand ITC" w:hAnsi="Bradley Hand ITC"/>
              </w:rPr>
              <w:t>5</w:t>
            </w:r>
          </w:p>
        </w:tc>
        <w:tc>
          <w:tcPr>
            <w:tcW w:w="6520" w:type="dxa"/>
          </w:tcPr>
          <w:p w14:paraId="6C4CE889"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has sharpened my </w:t>
            </w:r>
          </w:p>
          <w:p w14:paraId="5D81BEBD" w14:textId="77777777" w:rsidR="00425031" w:rsidRPr="00220721" w:rsidRDefault="00425031" w:rsidP="00A01A97">
            <w:pPr>
              <w:rPr>
                <w:rFonts w:ascii="Bradley Hand ITC" w:hAnsi="Bradley Hand ITC"/>
                <w:b/>
                <w:sz w:val="24"/>
                <w:szCs w:val="24"/>
              </w:rPr>
            </w:pPr>
            <w:r w:rsidRPr="00220721">
              <w:rPr>
                <w:rFonts w:ascii="Bradley Hand ITC" w:hAnsi="Bradley Hand ITC"/>
                <w:b/>
                <w:sz w:val="24"/>
                <w:szCs w:val="24"/>
              </w:rPr>
              <w:t xml:space="preserve">analytic skills </w:t>
            </w:r>
          </w:p>
        </w:tc>
        <w:tc>
          <w:tcPr>
            <w:tcW w:w="451" w:type="dxa"/>
          </w:tcPr>
          <w:p w14:paraId="557F32F3" w14:textId="77777777" w:rsidR="00425031" w:rsidRDefault="00425031" w:rsidP="00A01A97"/>
        </w:tc>
        <w:tc>
          <w:tcPr>
            <w:tcW w:w="425" w:type="dxa"/>
          </w:tcPr>
          <w:p w14:paraId="0BD26966" w14:textId="77777777" w:rsidR="00425031" w:rsidRDefault="00425031" w:rsidP="00A01A97"/>
        </w:tc>
        <w:tc>
          <w:tcPr>
            <w:tcW w:w="425" w:type="dxa"/>
          </w:tcPr>
          <w:p w14:paraId="22222EB8" w14:textId="77777777" w:rsidR="00425031" w:rsidRDefault="00425031" w:rsidP="00A01A97"/>
        </w:tc>
        <w:tc>
          <w:tcPr>
            <w:tcW w:w="425" w:type="dxa"/>
          </w:tcPr>
          <w:p w14:paraId="14671952" w14:textId="77777777" w:rsidR="00425031" w:rsidRDefault="00425031" w:rsidP="00A01A97"/>
        </w:tc>
        <w:tc>
          <w:tcPr>
            <w:tcW w:w="462" w:type="dxa"/>
          </w:tcPr>
          <w:p w14:paraId="52431569" w14:textId="77777777" w:rsidR="00425031" w:rsidRDefault="00425031" w:rsidP="00A01A97"/>
        </w:tc>
      </w:tr>
      <w:tr w:rsidR="00425031" w14:paraId="1771AD4E" w14:textId="77777777" w:rsidTr="00A01A97">
        <w:tc>
          <w:tcPr>
            <w:tcW w:w="534" w:type="dxa"/>
          </w:tcPr>
          <w:p w14:paraId="7D4377AB" w14:textId="77777777" w:rsidR="00425031" w:rsidRPr="00220721" w:rsidRDefault="00425031" w:rsidP="00A01A97">
            <w:pPr>
              <w:rPr>
                <w:rFonts w:ascii="Bradley Hand ITC" w:hAnsi="Bradley Hand ITC"/>
              </w:rPr>
            </w:pPr>
            <w:r>
              <w:rPr>
                <w:rFonts w:ascii="Bradley Hand ITC" w:hAnsi="Bradley Hand ITC"/>
              </w:rPr>
              <w:t>6</w:t>
            </w:r>
          </w:p>
        </w:tc>
        <w:tc>
          <w:tcPr>
            <w:tcW w:w="6520" w:type="dxa"/>
          </w:tcPr>
          <w:p w14:paraId="2052DF8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Lecturers here frequently give </w:t>
            </w:r>
          </w:p>
          <w:p w14:paraId="2655C9A9"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impression they have nothing </w:t>
            </w:r>
          </w:p>
          <w:p w14:paraId="442611CA" w14:textId="77777777" w:rsidR="00425031" w:rsidRPr="00220721" w:rsidRDefault="00425031" w:rsidP="00A01A97">
            <w:pPr>
              <w:rPr>
                <w:rFonts w:ascii="Bradley Hand ITC" w:hAnsi="Bradley Hand ITC"/>
                <w:b/>
                <w:sz w:val="24"/>
                <w:szCs w:val="24"/>
              </w:rPr>
            </w:pPr>
            <w:r w:rsidRPr="00220721">
              <w:rPr>
                <w:rFonts w:ascii="Bradley Hand ITC" w:hAnsi="Bradley Hand ITC"/>
                <w:b/>
                <w:sz w:val="24"/>
                <w:szCs w:val="24"/>
              </w:rPr>
              <w:t xml:space="preserve">to learn from students </w:t>
            </w:r>
          </w:p>
        </w:tc>
        <w:tc>
          <w:tcPr>
            <w:tcW w:w="451" w:type="dxa"/>
          </w:tcPr>
          <w:p w14:paraId="03855179" w14:textId="77777777" w:rsidR="00425031" w:rsidRDefault="00425031" w:rsidP="00A01A97"/>
        </w:tc>
        <w:tc>
          <w:tcPr>
            <w:tcW w:w="425" w:type="dxa"/>
          </w:tcPr>
          <w:p w14:paraId="2C932F54" w14:textId="77777777" w:rsidR="00425031" w:rsidRDefault="00425031" w:rsidP="00A01A97"/>
        </w:tc>
        <w:tc>
          <w:tcPr>
            <w:tcW w:w="425" w:type="dxa"/>
          </w:tcPr>
          <w:p w14:paraId="258B6EFA" w14:textId="77777777" w:rsidR="00425031" w:rsidRDefault="00425031" w:rsidP="00A01A97"/>
        </w:tc>
        <w:tc>
          <w:tcPr>
            <w:tcW w:w="425" w:type="dxa"/>
          </w:tcPr>
          <w:p w14:paraId="712D2EE8" w14:textId="77777777" w:rsidR="00425031" w:rsidRDefault="00425031" w:rsidP="00A01A97"/>
        </w:tc>
        <w:tc>
          <w:tcPr>
            <w:tcW w:w="462" w:type="dxa"/>
          </w:tcPr>
          <w:p w14:paraId="6D6D5C0F" w14:textId="77777777" w:rsidR="00425031" w:rsidRDefault="00425031" w:rsidP="00A01A97"/>
        </w:tc>
      </w:tr>
      <w:tr w:rsidR="00425031" w14:paraId="609E0861" w14:textId="77777777" w:rsidTr="00A01A97">
        <w:tc>
          <w:tcPr>
            <w:tcW w:w="534" w:type="dxa"/>
          </w:tcPr>
          <w:p w14:paraId="7F123491" w14:textId="77777777" w:rsidR="00425031" w:rsidRPr="00220721" w:rsidRDefault="00425031" w:rsidP="00A01A97">
            <w:pPr>
              <w:rPr>
                <w:rFonts w:ascii="Bradley Hand ITC" w:hAnsi="Bradley Hand ITC"/>
              </w:rPr>
            </w:pPr>
            <w:r>
              <w:rPr>
                <w:rFonts w:ascii="Bradley Hand ITC" w:hAnsi="Bradley Hand ITC"/>
              </w:rPr>
              <w:t>7</w:t>
            </w:r>
          </w:p>
        </w:tc>
        <w:tc>
          <w:tcPr>
            <w:tcW w:w="6520" w:type="dxa"/>
          </w:tcPr>
          <w:p w14:paraId="78779775"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To do well in this course all you really </w:t>
            </w:r>
          </w:p>
          <w:p w14:paraId="1EFA5C3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needed was a good memory </w:t>
            </w:r>
          </w:p>
        </w:tc>
        <w:tc>
          <w:tcPr>
            <w:tcW w:w="451" w:type="dxa"/>
          </w:tcPr>
          <w:p w14:paraId="05B07570" w14:textId="77777777" w:rsidR="00425031" w:rsidRDefault="00425031" w:rsidP="00A01A97"/>
        </w:tc>
        <w:tc>
          <w:tcPr>
            <w:tcW w:w="425" w:type="dxa"/>
          </w:tcPr>
          <w:p w14:paraId="5D95F9CA" w14:textId="77777777" w:rsidR="00425031" w:rsidRDefault="00425031" w:rsidP="00A01A97"/>
        </w:tc>
        <w:tc>
          <w:tcPr>
            <w:tcW w:w="425" w:type="dxa"/>
          </w:tcPr>
          <w:p w14:paraId="5D9CABBF" w14:textId="77777777" w:rsidR="00425031" w:rsidRDefault="00425031" w:rsidP="00A01A97"/>
        </w:tc>
        <w:tc>
          <w:tcPr>
            <w:tcW w:w="425" w:type="dxa"/>
          </w:tcPr>
          <w:p w14:paraId="5E75B7C5" w14:textId="77777777" w:rsidR="00425031" w:rsidRDefault="00425031" w:rsidP="00A01A97"/>
        </w:tc>
        <w:tc>
          <w:tcPr>
            <w:tcW w:w="462" w:type="dxa"/>
          </w:tcPr>
          <w:p w14:paraId="6517E44B" w14:textId="77777777" w:rsidR="00425031" w:rsidRDefault="00425031" w:rsidP="00A01A97"/>
        </w:tc>
      </w:tr>
      <w:tr w:rsidR="00425031" w14:paraId="41382B0B" w14:textId="77777777" w:rsidTr="00A01A97">
        <w:tc>
          <w:tcPr>
            <w:tcW w:w="534" w:type="dxa"/>
          </w:tcPr>
          <w:p w14:paraId="29B46A19" w14:textId="77777777" w:rsidR="00425031" w:rsidRPr="00220721" w:rsidRDefault="00425031" w:rsidP="00A01A97">
            <w:pPr>
              <w:rPr>
                <w:rFonts w:ascii="Bradley Hand ITC" w:hAnsi="Bradley Hand ITC"/>
              </w:rPr>
            </w:pPr>
            <w:r>
              <w:rPr>
                <w:rFonts w:ascii="Bradley Hand ITC" w:hAnsi="Bradley Hand ITC"/>
              </w:rPr>
              <w:t>8</w:t>
            </w:r>
          </w:p>
        </w:tc>
        <w:tc>
          <w:tcPr>
            <w:tcW w:w="6520" w:type="dxa"/>
          </w:tcPr>
          <w:p w14:paraId="09571A6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Staff here put a lot of </w:t>
            </w:r>
          </w:p>
          <w:p w14:paraId="6D9C824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time into commenting on students' work </w:t>
            </w:r>
          </w:p>
        </w:tc>
        <w:tc>
          <w:tcPr>
            <w:tcW w:w="451" w:type="dxa"/>
          </w:tcPr>
          <w:p w14:paraId="284006F0" w14:textId="77777777" w:rsidR="00425031" w:rsidRDefault="00425031" w:rsidP="00A01A97"/>
        </w:tc>
        <w:tc>
          <w:tcPr>
            <w:tcW w:w="425" w:type="dxa"/>
          </w:tcPr>
          <w:p w14:paraId="3B56F0F1" w14:textId="77777777" w:rsidR="00425031" w:rsidRDefault="00425031" w:rsidP="00A01A97"/>
        </w:tc>
        <w:tc>
          <w:tcPr>
            <w:tcW w:w="425" w:type="dxa"/>
          </w:tcPr>
          <w:p w14:paraId="11661988" w14:textId="77777777" w:rsidR="00425031" w:rsidRDefault="00425031" w:rsidP="00A01A97"/>
        </w:tc>
        <w:tc>
          <w:tcPr>
            <w:tcW w:w="425" w:type="dxa"/>
          </w:tcPr>
          <w:p w14:paraId="14EE30EE" w14:textId="77777777" w:rsidR="00425031" w:rsidRDefault="00425031" w:rsidP="00A01A97"/>
        </w:tc>
        <w:tc>
          <w:tcPr>
            <w:tcW w:w="462" w:type="dxa"/>
          </w:tcPr>
          <w:p w14:paraId="10D7C89F" w14:textId="77777777" w:rsidR="00425031" w:rsidRDefault="00425031" w:rsidP="00A01A97"/>
        </w:tc>
      </w:tr>
      <w:tr w:rsidR="00425031" w14:paraId="14E3E2D8" w14:textId="77777777" w:rsidTr="00A01A97">
        <w:tc>
          <w:tcPr>
            <w:tcW w:w="534" w:type="dxa"/>
          </w:tcPr>
          <w:p w14:paraId="22D81014" w14:textId="77777777" w:rsidR="00425031" w:rsidRPr="00220721" w:rsidRDefault="00425031" w:rsidP="00A01A97">
            <w:pPr>
              <w:rPr>
                <w:rFonts w:ascii="Bradley Hand ITC" w:hAnsi="Bradley Hand ITC"/>
              </w:rPr>
            </w:pPr>
            <w:r>
              <w:rPr>
                <w:rFonts w:ascii="Bradley Hand ITC" w:hAnsi="Bradley Hand ITC"/>
              </w:rPr>
              <w:t>9</w:t>
            </w:r>
          </w:p>
        </w:tc>
        <w:tc>
          <w:tcPr>
            <w:tcW w:w="6520" w:type="dxa"/>
          </w:tcPr>
          <w:p w14:paraId="55ED82E4"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As a result of my course, I feel confident </w:t>
            </w:r>
          </w:p>
          <w:p w14:paraId="13C34471"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about tackling unfamiliar problems </w:t>
            </w:r>
          </w:p>
        </w:tc>
        <w:tc>
          <w:tcPr>
            <w:tcW w:w="451" w:type="dxa"/>
          </w:tcPr>
          <w:p w14:paraId="45254DD6" w14:textId="77777777" w:rsidR="00425031" w:rsidRDefault="00425031" w:rsidP="00A01A97"/>
        </w:tc>
        <w:tc>
          <w:tcPr>
            <w:tcW w:w="425" w:type="dxa"/>
          </w:tcPr>
          <w:p w14:paraId="4327D9B7" w14:textId="77777777" w:rsidR="00425031" w:rsidRDefault="00425031" w:rsidP="00A01A97"/>
        </w:tc>
        <w:tc>
          <w:tcPr>
            <w:tcW w:w="425" w:type="dxa"/>
          </w:tcPr>
          <w:p w14:paraId="6AD82C8D" w14:textId="77777777" w:rsidR="00425031" w:rsidRDefault="00425031" w:rsidP="00A01A97"/>
        </w:tc>
        <w:tc>
          <w:tcPr>
            <w:tcW w:w="425" w:type="dxa"/>
          </w:tcPr>
          <w:p w14:paraId="02320CB8" w14:textId="77777777" w:rsidR="00425031" w:rsidRDefault="00425031" w:rsidP="00A01A97"/>
        </w:tc>
        <w:tc>
          <w:tcPr>
            <w:tcW w:w="462" w:type="dxa"/>
          </w:tcPr>
          <w:p w14:paraId="551EAD1C" w14:textId="77777777" w:rsidR="00425031" w:rsidRDefault="00425031" w:rsidP="00A01A97"/>
        </w:tc>
      </w:tr>
      <w:tr w:rsidR="00425031" w14:paraId="34AC3F40" w14:textId="77777777" w:rsidTr="00A01A97">
        <w:tc>
          <w:tcPr>
            <w:tcW w:w="534" w:type="dxa"/>
          </w:tcPr>
          <w:p w14:paraId="05823085"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0</w:t>
            </w:r>
          </w:p>
        </w:tc>
        <w:tc>
          <w:tcPr>
            <w:tcW w:w="6520" w:type="dxa"/>
          </w:tcPr>
          <w:p w14:paraId="6E8C0CB2"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has helped develop </w:t>
            </w:r>
          </w:p>
          <w:p w14:paraId="0DCFF33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my ability to work as a team member </w:t>
            </w:r>
          </w:p>
        </w:tc>
        <w:tc>
          <w:tcPr>
            <w:tcW w:w="451" w:type="dxa"/>
          </w:tcPr>
          <w:p w14:paraId="7DB243D8" w14:textId="77777777" w:rsidR="00425031" w:rsidRDefault="00425031" w:rsidP="00A01A97"/>
        </w:tc>
        <w:tc>
          <w:tcPr>
            <w:tcW w:w="425" w:type="dxa"/>
          </w:tcPr>
          <w:p w14:paraId="3AE19E85" w14:textId="77777777" w:rsidR="00425031" w:rsidRDefault="00425031" w:rsidP="00A01A97"/>
        </w:tc>
        <w:tc>
          <w:tcPr>
            <w:tcW w:w="425" w:type="dxa"/>
          </w:tcPr>
          <w:p w14:paraId="7C8B2144" w14:textId="77777777" w:rsidR="00425031" w:rsidRDefault="00425031" w:rsidP="00A01A97"/>
        </w:tc>
        <w:tc>
          <w:tcPr>
            <w:tcW w:w="425" w:type="dxa"/>
          </w:tcPr>
          <w:p w14:paraId="00881C74" w14:textId="77777777" w:rsidR="00425031" w:rsidRDefault="00425031" w:rsidP="00A01A97"/>
        </w:tc>
        <w:tc>
          <w:tcPr>
            <w:tcW w:w="462" w:type="dxa"/>
          </w:tcPr>
          <w:p w14:paraId="00B82D3D" w14:textId="77777777" w:rsidR="00425031" w:rsidRDefault="00425031" w:rsidP="00A01A97"/>
        </w:tc>
      </w:tr>
      <w:tr w:rsidR="00425031" w14:paraId="253267A0" w14:textId="77777777" w:rsidTr="00A01A97">
        <w:tc>
          <w:tcPr>
            <w:tcW w:w="534" w:type="dxa"/>
          </w:tcPr>
          <w:p w14:paraId="4F03412B"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1</w:t>
            </w:r>
          </w:p>
        </w:tc>
        <w:tc>
          <w:tcPr>
            <w:tcW w:w="6520" w:type="dxa"/>
          </w:tcPr>
          <w:p w14:paraId="4AE7E1AE"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has improved my </w:t>
            </w:r>
          </w:p>
          <w:p w14:paraId="3CC9A448"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written communication skills </w:t>
            </w:r>
          </w:p>
        </w:tc>
        <w:tc>
          <w:tcPr>
            <w:tcW w:w="451" w:type="dxa"/>
          </w:tcPr>
          <w:p w14:paraId="1EB0305B" w14:textId="77777777" w:rsidR="00425031" w:rsidRDefault="00425031" w:rsidP="00A01A97"/>
        </w:tc>
        <w:tc>
          <w:tcPr>
            <w:tcW w:w="425" w:type="dxa"/>
          </w:tcPr>
          <w:p w14:paraId="683BD07F" w14:textId="77777777" w:rsidR="00425031" w:rsidRDefault="00425031" w:rsidP="00A01A97"/>
        </w:tc>
        <w:tc>
          <w:tcPr>
            <w:tcW w:w="425" w:type="dxa"/>
          </w:tcPr>
          <w:p w14:paraId="59BA963D" w14:textId="77777777" w:rsidR="00425031" w:rsidRDefault="00425031" w:rsidP="00A01A97"/>
        </w:tc>
        <w:tc>
          <w:tcPr>
            <w:tcW w:w="425" w:type="dxa"/>
          </w:tcPr>
          <w:p w14:paraId="662296E5" w14:textId="77777777" w:rsidR="00425031" w:rsidRDefault="00425031" w:rsidP="00A01A97"/>
        </w:tc>
        <w:tc>
          <w:tcPr>
            <w:tcW w:w="462" w:type="dxa"/>
          </w:tcPr>
          <w:p w14:paraId="5803CF3E" w14:textId="77777777" w:rsidR="00425031" w:rsidRDefault="00425031" w:rsidP="00A01A97"/>
        </w:tc>
      </w:tr>
      <w:tr w:rsidR="00425031" w14:paraId="1CA18841" w14:textId="77777777" w:rsidTr="00A01A97">
        <w:tc>
          <w:tcPr>
            <w:tcW w:w="534" w:type="dxa"/>
          </w:tcPr>
          <w:p w14:paraId="19BE2065"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2</w:t>
            </w:r>
          </w:p>
        </w:tc>
        <w:tc>
          <w:tcPr>
            <w:tcW w:w="6520" w:type="dxa"/>
          </w:tcPr>
          <w:p w14:paraId="2DED902B"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It seems to me that the </w:t>
            </w:r>
          </w:p>
          <w:p w14:paraId="0DC0946C"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syllabus tries to cover too many topics </w:t>
            </w:r>
          </w:p>
        </w:tc>
        <w:tc>
          <w:tcPr>
            <w:tcW w:w="451" w:type="dxa"/>
          </w:tcPr>
          <w:p w14:paraId="300A9BB2" w14:textId="77777777" w:rsidR="00425031" w:rsidRDefault="00425031" w:rsidP="00A01A97"/>
        </w:tc>
        <w:tc>
          <w:tcPr>
            <w:tcW w:w="425" w:type="dxa"/>
          </w:tcPr>
          <w:p w14:paraId="2203D8CD" w14:textId="77777777" w:rsidR="00425031" w:rsidRDefault="00425031" w:rsidP="00A01A97"/>
        </w:tc>
        <w:tc>
          <w:tcPr>
            <w:tcW w:w="425" w:type="dxa"/>
          </w:tcPr>
          <w:p w14:paraId="08A101D9" w14:textId="77777777" w:rsidR="00425031" w:rsidRDefault="00425031" w:rsidP="00A01A97"/>
        </w:tc>
        <w:tc>
          <w:tcPr>
            <w:tcW w:w="425" w:type="dxa"/>
          </w:tcPr>
          <w:p w14:paraId="23D09F5A" w14:textId="77777777" w:rsidR="00425031" w:rsidRDefault="00425031" w:rsidP="00A01A97"/>
        </w:tc>
        <w:tc>
          <w:tcPr>
            <w:tcW w:w="462" w:type="dxa"/>
          </w:tcPr>
          <w:p w14:paraId="157DF80B" w14:textId="77777777" w:rsidR="00425031" w:rsidRDefault="00425031" w:rsidP="00A01A97"/>
        </w:tc>
      </w:tr>
      <w:tr w:rsidR="00425031" w14:paraId="0B86CF6A" w14:textId="77777777" w:rsidTr="00A01A97">
        <w:tc>
          <w:tcPr>
            <w:tcW w:w="534" w:type="dxa"/>
          </w:tcPr>
          <w:p w14:paraId="7BF4D94F"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3</w:t>
            </w:r>
          </w:p>
        </w:tc>
        <w:tc>
          <w:tcPr>
            <w:tcW w:w="6520" w:type="dxa"/>
          </w:tcPr>
          <w:p w14:paraId="7B41B8A3"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course has encouraged </w:t>
            </w:r>
          </w:p>
          <w:p w14:paraId="235538AE"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me to develop my own academic </w:t>
            </w:r>
          </w:p>
          <w:p w14:paraId="176C419B"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interests as far as possible </w:t>
            </w:r>
          </w:p>
        </w:tc>
        <w:tc>
          <w:tcPr>
            <w:tcW w:w="451" w:type="dxa"/>
          </w:tcPr>
          <w:p w14:paraId="2F1D9B58" w14:textId="77777777" w:rsidR="00425031" w:rsidRDefault="00425031" w:rsidP="00A01A97"/>
        </w:tc>
        <w:tc>
          <w:tcPr>
            <w:tcW w:w="425" w:type="dxa"/>
          </w:tcPr>
          <w:p w14:paraId="1DDD561D" w14:textId="77777777" w:rsidR="00425031" w:rsidRDefault="00425031" w:rsidP="00A01A97"/>
        </w:tc>
        <w:tc>
          <w:tcPr>
            <w:tcW w:w="425" w:type="dxa"/>
          </w:tcPr>
          <w:p w14:paraId="4F3D5387" w14:textId="77777777" w:rsidR="00425031" w:rsidRDefault="00425031" w:rsidP="00A01A97"/>
        </w:tc>
        <w:tc>
          <w:tcPr>
            <w:tcW w:w="425" w:type="dxa"/>
          </w:tcPr>
          <w:p w14:paraId="7EBA3655" w14:textId="77777777" w:rsidR="00425031" w:rsidRDefault="00425031" w:rsidP="00A01A97"/>
        </w:tc>
        <w:tc>
          <w:tcPr>
            <w:tcW w:w="462" w:type="dxa"/>
          </w:tcPr>
          <w:p w14:paraId="48C36858" w14:textId="77777777" w:rsidR="00425031" w:rsidRDefault="00425031" w:rsidP="00A01A97"/>
        </w:tc>
      </w:tr>
      <w:tr w:rsidR="00425031" w14:paraId="42D56448" w14:textId="77777777" w:rsidTr="00A01A97">
        <w:tc>
          <w:tcPr>
            <w:tcW w:w="534" w:type="dxa"/>
          </w:tcPr>
          <w:p w14:paraId="4DCFC802"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4</w:t>
            </w:r>
          </w:p>
        </w:tc>
        <w:tc>
          <w:tcPr>
            <w:tcW w:w="6520" w:type="dxa"/>
          </w:tcPr>
          <w:p w14:paraId="3738DEE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Students have a great deal </w:t>
            </w:r>
          </w:p>
          <w:p w14:paraId="1BCC0628"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of choice over how they are going </w:t>
            </w:r>
          </w:p>
          <w:p w14:paraId="7D14F5E2"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to learn in this course </w:t>
            </w:r>
          </w:p>
        </w:tc>
        <w:tc>
          <w:tcPr>
            <w:tcW w:w="451" w:type="dxa"/>
          </w:tcPr>
          <w:p w14:paraId="2829D8A3" w14:textId="77777777" w:rsidR="00425031" w:rsidRDefault="00425031" w:rsidP="00A01A97"/>
        </w:tc>
        <w:tc>
          <w:tcPr>
            <w:tcW w:w="425" w:type="dxa"/>
          </w:tcPr>
          <w:p w14:paraId="6868B0AA" w14:textId="77777777" w:rsidR="00425031" w:rsidRDefault="00425031" w:rsidP="00A01A97"/>
        </w:tc>
        <w:tc>
          <w:tcPr>
            <w:tcW w:w="425" w:type="dxa"/>
          </w:tcPr>
          <w:p w14:paraId="134E6697" w14:textId="77777777" w:rsidR="00425031" w:rsidRDefault="00425031" w:rsidP="00A01A97"/>
        </w:tc>
        <w:tc>
          <w:tcPr>
            <w:tcW w:w="425" w:type="dxa"/>
          </w:tcPr>
          <w:p w14:paraId="41C279DC" w14:textId="77777777" w:rsidR="00425031" w:rsidRDefault="00425031" w:rsidP="00A01A97"/>
        </w:tc>
        <w:tc>
          <w:tcPr>
            <w:tcW w:w="462" w:type="dxa"/>
          </w:tcPr>
          <w:p w14:paraId="5CC9BFF1" w14:textId="77777777" w:rsidR="00425031" w:rsidRDefault="00425031" w:rsidP="00A01A97"/>
        </w:tc>
      </w:tr>
      <w:tr w:rsidR="00425031" w14:paraId="28CC2EAA" w14:textId="77777777" w:rsidTr="00A01A97">
        <w:tc>
          <w:tcPr>
            <w:tcW w:w="534" w:type="dxa"/>
          </w:tcPr>
          <w:p w14:paraId="0F74EEEF"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5</w:t>
            </w:r>
          </w:p>
        </w:tc>
        <w:tc>
          <w:tcPr>
            <w:tcW w:w="6520" w:type="dxa"/>
          </w:tcPr>
          <w:p w14:paraId="13FEF2F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Staff seem more interested </w:t>
            </w:r>
          </w:p>
          <w:p w14:paraId="36BB7A52"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in testing what you've memorised </w:t>
            </w:r>
          </w:p>
          <w:p w14:paraId="5150630C"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than what you've understood </w:t>
            </w:r>
          </w:p>
        </w:tc>
        <w:tc>
          <w:tcPr>
            <w:tcW w:w="451" w:type="dxa"/>
          </w:tcPr>
          <w:p w14:paraId="13F4933C" w14:textId="77777777" w:rsidR="00425031" w:rsidRDefault="00425031" w:rsidP="00A01A97"/>
        </w:tc>
        <w:tc>
          <w:tcPr>
            <w:tcW w:w="425" w:type="dxa"/>
          </w:tcPr>
          <w:p w14:paraId="28C13067" w14:textId="77777777" w:rsidR="00425031" w:rsidRDefault="00425031" w:rsidP="00A01A97"/>
        </w:tc>
        <w:tc>
          <w:tcPr>
            <w:tcW w:w="425" w:type="dxa"/>
          </w:tcPr>
          <w:p w14:paraId="166A9D76" w14:textId="77777777" w:rsidR="00425031" w:rsidRDefault="00425031" w:rsidP="00A01A97"/>
        </w:tc>
        <w:tc>
          <w:tcPr>
            <w:tcW w:w="425" w:type="dxa"/>
          </w:tcPr>
          <w:p w14:paraId="13277AA2" w14:textId="77777777" w:rsidR="00425031" w:rsidRDefault="00425031" w:rsidP="00A01A97"/>
        </w:tc>
        <w:tc>
          <w:tcPr>
            <w:tcW w:w="462" w:type="dxa"/>
          </w:tcPr>
          <w:p w14:paraId="6C984641" w14:textId="77777777" w:rsidR="00425031" w:rsidRDefault="00425031" w:rsidP="00A01A97"/>
        </w:tc>
      </w:tr>
      <w:tr w:rsidR="00425031" w14:paraId="13CDC055" w14:textId="77777777" w:rsidTr="00A01A97">
        <w:tc>
          <w:tcPr>
            <w:tcW w:w="534" w:type="dxa"/>
          </w:tcPr>
          <w:p w14:paraId="3C26FDC2"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6</w:t>
            </w:r>
          </w:p>
        </w:tc>
        <w:tc>
          <w:tcPr>
            <w:tcW w:w="6520" w:type="dxa"/>
          </w:tcPr>
          <w:p w14:paraId="3EE1D8B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My lecturers were extremely </w:t>
            </w:r>
          </w:p>
          <w:p w14:paraId="7942B046" w14:textId="77777777" w:rsidR="00425031" w:rsidRPr="00220721" w:rsidRDefault="00425031" w:rsidP="00A01A97">
            <w:pPr>
              <w:pStyle w:val="Default"/>
              <w:rPr>
                <w:rFonts w:ascii="Bradley Hand ITC" w:hAnsi="Bradley Hand ITC"/>
                <w:b/>
              </w:rPr>
            </w:pPr>
            <w:r w:rsidRPr="00220721">
              <w:rPr>
                <w:rFonts w:ascii="Bradley Hand ITC" w:hAnsi="Bradley Hand ITC"/>
                <w:b/>
              </w:rPr>
              <w:lastRenderedPageBreak/>
              <w:t xml:space="preserve">good at explaining things </w:t>
            </w:r>
          </w:p>
        </w:tc>
        <w:tc>
          <w:tcPr>
            <w:tcW w:w="451" w:type="dxa"/>
          </w:tcPr>
          <w:p w14:paraId="0E71738E" w14:textId="77777777" w:rsidR="00425031" w:rsidRDefault="00425031" w:rsidP="00A01A97"/>
        </w:tc>
        <w:tc>
          <w:tcPr>
            <w:tcW w:w="425" w:type="dxa"/>
          </w:tcPr>
          <w:p w14:paraId="316AC775" w14:textId="77777777" w:rsidR="00425031" w:rsidRDefault="00425031" w:rsidP="00A01A97"/>
        </w:tc>
        <w:tc>
          <w:tcPr>
            <w:tcW w:w="425" w:type="dxa"/>
          </w:tcPr>
          <w:p w14:paraId="6872A82C" w14:textId="77777777" w:rsidR="00425031" w:rsidRDefault="00425031" w:rsidP="00A01A97"/>
        </w:tc>
        <w:tc>
          <w:tcPr>
            <w:tcW w:w="425" w:type="dxa"/>
          </w:tcPr>
          <w:p w14:paraId="11AA8391" w14:textId="77777777" w:rsidR="00425031" w:rsidRDefault="00425031" w:rsidP="00A01A97"/>
        </w:tc>
        <w:tc>
          <w:tcPr>
            <w:tcW w:w="462" w:type="dxa"/>
          </w:tcPr>
          <w:p w14:paraId="55861483" w14:textId="77777777" w:rsidR="00425031" w:rsidRDefault="00425031" w:rsidP="00A01A97"/>
        </w:tc>
      </w:tr>
      <w:tr w:rsidR="00425031" w14:paraId="7BC5B317" w14:textId="77777777" w:rsidTr="00A01A97">
        <w:tc>
          <w:tcPr>
            <w:tcW w:w="534" w:type="dxa"/>
          </w:tcPr>
          <w:p w14:paraId="57582F14" w14:textId="77777777" w:rsidR="00425031" w:rsidRPr="00220721" w:rsidRDefault="00425031" w:rsidP="00A01A97">
            <w:pPr>
              <w:rPr>
                <w:rFonts w:ascii="Bradley Hand ITC" w:hAnsi="Bradley Hand ITC"/>
              </w:rPr>
            </w:pPr>
            <w:r w:rsidRPr="00220721">
              <w:rPr>
                <w:rFonts w:ascii="Bradley Hand ITC" w:hAnsi="Bradley Hand ITC"/>
              </w:rPr>
              <w:t>1</w:t>
            </w:r>
            <w:r>
              <w:rPr>
                <w:rFonts w:ascii="Bradley Hand ITC" w:hAnsi="Bradley Hand ITC"/>
              </w:rPr>
              <w:t>7</w:t>
            </w:r>
          </w:p>
        </w:tc>
        <w:tc>
          <w:tcPr>
            <w:tcW w:w="6520" w:type="dxa"/>
          </w:tcPr>
          <w:p w14:paraId="6D1306ED"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Too many staff asked me </w:t>
            </w:r>
          </w:p>
          <w:p w14:paraId="0DFDAB2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questions just about facts </w:t>
            </w:r>
          </w:p>
        </w:tc>
        <w:tc>
          <w:tcPr>
            <w:tcW w:w="451" w:type="dxa"/>
          </w:tcPr>
          <w:p w14:paraId="579CF1EE" w14:textId="77777777" w:rsidR="00425031" w:rsidRDefault="00425031" w:rsidP="00A01A97"/>
        </w:tc>
        <w:tc>
          <w:tcPr>
            <w:tcW w:w="425" w:type="dxa"/>
          </w:tcPr>
          <w:p w14:paraId="3AFA18B8" w14:textId="77777777" w:rsidR="00425031" w:rsidRDefault="00425031" w:rsidP="00A01A97"/>
        </w:tc>
        <w:tc>
          <w:tcPr>
            <w:tcW w:w="425" w:type="dxa"/>
          </w:tcPr>
          <w:p w14:paraId="27931BD8" w14:textId="77777777" w:rsidR="00425031" w:rsidRDefault="00425031" w:rsidP="00A01A97"/>
        </w:tc>
        <w:tc>
          <w:tcPr>
            <w:tcW w:w="425" w:type="dxa"/>
          </w:tcPr>
          <w:p w14:paraId="519FEE81" w14:textId="77777777" w:rsidR="00425031" w:rsidRDefault="00425031" w:rsidP="00A01A97"/>
        </w:tc>
        <w:tc>
          <w:tcPr>
            <w:tcW w:w="462" w:type="dxa"/>
          </w:tcPr>
          <w:p w14:paraId="7F8DBE2D" w14:textId="77777777" w:rsidR="00425031" w:rsidRDefault="00425031" w:rsidP="00A01A97"/>
        </w:tc>
      </w:tr>
      <w:tr w:rsidR="00425031" w14:paraId="67F00FEA" w14:textId="77777777" w:rsidTr="00A01A97">
        <w:tc>
          <w:tcPr>
            <w:tcW w:w="534" w:type="dxa"/>
          </w:tcPr>
          <w:p w14:paraId="6A74652D" w14:textId="77777777" w:rsidR="00425031" w:rsidRPr="00220721" w:rsidRDefault="00425031" w:rsidP="00A01A97">
            <w:pPr>
              <w:rPr>
                <w:rFonts w:ascii="Bradley Hand ITC" w:hAnsi="Bradley Hand ITC"/>
              </w:rPr>
            </w:pPr>
            <w:r>
              <w:rPr>
                <w:rFonts w:ascii="Bradley Hand ITC" w:hAnsi="Bradley Hand ITC"/>
              </w:rPr>
              <w:t>18</w:t>
            </w:r>
          </w:p>
        </w:tc>
        <w:tc>
          <w:tcPr>
            <w:tcW w:w="6520" w:type="dxa"/>
          </w:tcPr>
          <w:p w14:paraId="0E5A57E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staff make a real effort </w:t>
            </w:r>
          </w:p>
          <w:p w14:paraId="3AE9EEC3"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to understand difficulties students </w:t>
            </w:r>
          </w:p>
          <w:p w14:paraId="3B798622"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may be having with their work </w:t>
            </w:r>
          </w:p>
        </w:tc>
        <w:tc>
          <w:tcPr>
            <w:tcW w:w="451" w:type="dxa"/>
          </w:tcPr>
          <w:p w14:paraId="401B9148" w14:textId="77777777" w:rsidR="00425031" w:rsidRDefault="00425031" w:rsidP="00A01A97"/>
        </w:tc>
        <w:tc>
          <w:tcPr>
            <w:tcW w:w="425" w:type="dxa"/>
          </w:tcPr>
          <w:p w14:paraId="7CA14335" w14:textId="77777777" w:rsidR="00425031" w:rsidRDefault="00425031" w:rsidP="00A01A97"/>
        </w:tc>
        <w:tc>
          <w:tcPr>
            <w:tcW w:w="425" w:type="dxa"/>
          </w:tcPr>
          <w:p w14:paraId="519C301B" w14:textId="77777777" w:rsidR="00425031" w:rsidRDefault="00425031" w:rsidP="00A01A97"/>
        </w:tc>
        <w:tc>
          <w:tcPr>
            <w:tcW w:w="425" w:type="dxa"/>
          </w:tcPr>
          <w:p w14:paraId="6FEE4C5B" w14:textId="77777777" w:rsidR="00425031" w:rsidRDefault="00425031" w:rsidP="00A01A97"/>
        </w:tc>
        <w:tc>
          <w:tcPr>
            <w:tcW w:w="462" w:type="dxa"/>
          </w:tcPr>
          <w:p w14:paraId="23F42304" w14:textId="77777777" w:rsidR="00425031" w:rsidRDefault="00425031" w:rsidP="00A01A97"/>
        </w:tc>
      </w:tr>
      <w:tr w:rsidR="00425031" w14:paraId="74262C20" w14:textId="77777777" w:rsidTr="00A01A97">
        <w:tc>
          <w:tcPr>
            <w:tcW w:w="534" w:type="dxa"/>
          </w:tcPr>
          <w:p w14:paraId="7F9F7E70" w14:textId="77777777" w:rsidR="00425031" w:rsidRPr="00220721" w:rsidRDefault="00425031" w:rsidP="00A01A97">
            <w:pPr>
              <w:rPr>
                <w:rFonts w:ascii="Bradley Hand ITC" w:hAnsi="Bradley Hand ITC"/>
              </w:rPr>
            </w:pPr>
            <w:r>
              <w:rPr>
                <w:rFonts w:ascii="Bradley Hand ITC" w:hAnsi="Bradley Hand ITC"/>
              </w:rPr>
              <w:t>19</w:t>
            </w:r>
          </w:p>
        </w:tc>
        <w:tc>
          <w:tcPr>
            <w:tcW w:w="6520" w:type="dxa"/>
          </w:tcPr>
          <w:p w14:paraId="24C2874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Students here are given a </w:t>
            </w:r>
          </w:p>
          <w:p w14:paraId="55CB5FC4"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lot of choice in the work they have to do </w:t>
            </w:r>
          </w:p>
        </w:tc>
        <w:tc>
          <w:tcPr>
            <w:tcW w:w="451" w:type="dxa"/>
          </w:tcPr>
          <w:p w14:paraId="7625C0E9" w14:textId="77777777" w:rsidR="00425031" w:rsidRDefault="00425031" w:rsidP="00A01A97"/>
        </w:tc>
        <w:tc>
          <w:tcPr>
            <w:tcW w:w="425" w:type="dxa"/>
          </w:tcPr>
          <w:p w14:paraId="21669B44" w14:textId="77777777" w:rsidR="00425031" w:rsidRDefault="00425031" w:rsidP="00A01A97"/>
        </w:tc>
        <w:tc>
          <w:tcPr>
            <w:tcW w:w="425" w:type="dxa"/>
          </w:tcPr>
          <w:p w14:paraId="785F337A" w14:textId="77777777" w:rsidR="00425031" w:rsidRDefault="00425031" w:rsidP="00A01A97"/>
        </w:tc>
        <w:tc>
          <w:tcPr>
            <w:tcW w:w="425" w:type="dxa"/>
          </w:tcPr>
          <w:p w14:paraId="7746BCDD" w14:textId="77777777" w:rsidR="00425031" w:rsidRDefault="00425031" w:rsidP="00A01A97"/>
        </w:tc>
        <w:tc>
          <w:tcPr>
            <w:tcW w:w="462" w:type="dxa"/>
          </w:tcPr>
          <w:p w14:paraId="6FC859B3" w14:textId="77777777" w:rsidR="00425031" w:rsidRDefault="00425031" w:rsidP="00A01A97"/>
        </w:tc>
      </w:tr>
      <w:tr w:rsidR="00425031" w14:paraId="4AD48BD2" w14:textId="77777777" w:rsidTr="00A01A97">
        <w:tc>
          <w:tcPr>
            <w:tcW w:w="534" w:type="dxa"/>
          </w:tcPr>
          <w:p w14:paraId="7777AA74"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0</w:t>
            </w:r>
          </w:p>
        </w:tc>
        <w:tc>
          <w:tcPr>
            <w:tcW w:w="6520" w:type="dxa"/>
          </w:tcPr>
          <w:p w14:paraId="44D31475"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Teaching staff here normally </w:t>
            </w:r>
          </w:p>
          <w:p w14:paraId="70C4B121"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give helpful feedback on how you are going </w:t>
            </w:r>
          </w:p>
        </w:tc>
        <w:tc>
          <w:tcPr>
            <w:tcW w:w="451" w:type="dxa"/>
          </w:tcPr>
          <w:p w14:paraId="44CC3D05" w14:textId="77777777" w:rsidR="00425031" w:rsidRDefault="00425031" w:rsidP="00A01A97"/>
        </w:tc>
        <w:tc>
          <w:tcPr>
            <w:tcW w:w="425" w:type="dxa"/>
          </w:tcPr>
          <w:p w14:paraId="6A4DB05F" w14:textId="77777777" w:rsidR="00425031" w:rsidRDefault="00425031" w:rsidP="00A01A97"/>
        </w:tc>
        <w:tc>
          <w:tcPr>
            <w:tcW w:w="425" w:type="dxa"/>
          </w:tcPr>
          <w:p w14:paraId="41741842" w14:textId="77777777" w:rsidR="00425031" w:rsidRDefault="00425031" w:rsidP="00A01A97"/>
        </w:tc>
        <w:tc>
          <w:tcPr>
            <w:tcW w:w="425" w:type="dxa"/>
          </w:tcPr>
          <w:p w14:paraId="1DD37D76" w14:textId="77777777" w:rsidR="00425031" w:rsidRDefault="00425031" w:rsidP="00A01A97"/>
        </w:tc>
        <w:tc>
          <w:tcPr>
            <w:tcW w:w="462" w:type="dxa"/>
          </w:tcPr>
          <w:p w14:paraId="5580D768" w14:textId="77777777" w:rsidR="00425031" w:rsidRDefault="00425031" w:rsidP="00A01A97"/>
        </w:tc>
      </w:tr>
      <w:tr w:rsidR="00425031" w14:paraId="7B0633EA" w14:textId="77777777" w:rsidTr="00A01A97">
        <w:tc>
          <w:tcPr>
            <w:tcW w:w="534" w:type="dxa"/>
          </w:tcPr>
          <w:p w14:paraId="5704C55D"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1</w:t>
            </w:r>
          </w:p>
        </w:tc>
        <w:tc>
          <w:tcPr>
            <w:tcW w:w="6520" w:type="dxa"/>
          </w:tcPr>
          <w:p w14:paraId="6D1464F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Our lecturers are extremely </w:t>
            </w:r>
          </w:p>
          <w:p w14:paraId="42722BF3"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good at explaining things to us </w:t>
            </w:r>
          </w:p>
        </w:tc>
        <w:tc>
          <w:tcPr>
            <w:tcW w:w="451" w:type="dxa"/>
          </w:tcPr>
          <w:p w14:paraId="310CE969" w14:textId="77777777" w:rsidR="00425031" w:rsidRDefault="00425031" w:rsidP="00A01A97"/>
        </w:tc>
        <w:tc>
          <w:tcPr>
            <w:tcW w:w="425" w:type="dxa"/>
          </w:tcPr>
          <w:p w14:paraId="57633CB5" w14:textId="77777777" w:rsidR="00425031" w:rsidRDefault="00425031" w:rsidP="00A01A97"/>
        </w:tc>
        <w:tc>
          <w:tcPr>
            <w:tcW w:w="425" w:type="dxa"/>
          </w:tcPr>
          <w:p w14:paraId="151CC43F" w14:textId="77777777" w:rsidR="00425031" w:rsidRDefault="00425031" w:rsidP="00A01A97"/>
        </w:tc>
        <w:tc>
          <w:tcPr>
            <w:tcW w:w="425" w:type="dxa"/>
          </w:tcPr>
          <w:p w14:paraId="0BA16C39" w14:textId="77777777" w:rsidR="00425031" w:rsidRDefault="00425031" w:rsidP="00A01A97"/>
        </w:tc>
        <w:tc>
          <w:tcPr>
            <w:tcW w:w="462" w:type="dxa"/>
          </w:tcPr>
          <w:p w14:paraId="4AC1772F" w14:textId="77777777" w:rsidR="00425031" w:rsidRDefault="00425031" w:rsidP="00A01A97"/>
        </w:tc>
      </w:tr>
      <w:tr w:rsidR="00425031" w14:paraId="7CEAC9CA" w14:textId="77777777" w:rsidTr="00A01A97">
        <w:tc>
          <w:tcPr>
            <w:tcW w:w="534" w:type="dxa"/>
          </w:tcPr>
          <w:p w14:paraId="3802A327"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2</w:t>
            </w:r>
          </w:p>
        </w:tc>
        <w:tc>
          <w:tcPr>
            <w:tcW w:w="6520" w:type="dxa"/>
          </w:tcPr>
          <w:p w14:paraId="5839CE7B"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aims and objectives of </w:t>
            </w:r>
          </w:p>
          <w:p w14:paraId="3CB3312E"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are NOT made very clear </w:t>
            </w:r>
          </w:p>
        </w:tc>
        <w:tc>
          <w:tcPr>
            <w:tcW w:w="451" w:type="dxa"/>
          </w:tcPr>
          <w:p w14:paraId="41728C26" w14:textId="77777777" w:rsidR="00425031" w:rsidRDefault="00425031" w:rsidP="00A01A97"/>
        </w:tc>
        <w:tc>
          <w:tcPr>
            <w:tcW w:w="425" w:type="dxa"/>
          </w:tcPr>
          <w:p w14:paraId="627770DC" w14:textId="77777777" w:rsidR="00425031" w:rsidRDefault="00425031" w:rsidP="00A01A97"/>
        </w:tc>
        <w:tc>
          <w:tcPr>
            <w:tcW w:w="425" w:type="dxa"/>
          </w:tcPr>
          <w:p w14:paraId="1B3186B5" w14:textId="77777777" w:rsidR="00425031" w:rsidRDefault="00425031" w:rsidP="00A01A97"/>
        </w:tc>
        <w:tc>
          <w:tcPr>
            <w:tcW w:w="425" w:type="dxa"/>
          </w:tcPr>
          <w:p w14:paraId="56099EFA" w14:textId="77777777" w:rsidR="00425031" w:rsidRDefault="00425031" w:rsidP="00A01A97"/>
        </w:tc>
        <w:tc>
          <w:tcPr>
            <w:tcW w:w="462" w:type="dxa"/>
          </w:tcPr>
          <w:p w14:paraId="4A24B2C3" w14:textId="77777777" w:rsidR="00425031" w:rsidRDefault="00425031" w:rsidP="00A01A97"/>
        </w:tc>
      </w:tr>
      <w:tr w:rsidR="00425031" w14:paraId="370E39C2" w14:textId="77777777" w:rsidTr="00A01A97">
        <w:tc>
          <w:tcPr>
            <w:tcW w:w="534" w:type="dxa"/>
          </w:tcPr>
          <w:p w14:paraId="564C3A40"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3</w:t>
            </w:r>
          </w:p>
        </w:tc>
        <w:tc>
          <w:tcPr>
            <w:tcW w:w="6520" w:type="dxa"/>
          </w:tcPr>
          <w:p w14:paraId="45638A6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Overall, I was satisfied with </w:t>
            </w:r>
          </w:p>
          <w:p w14:paraId="16C28E5B"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quality of this course </w:t>
            </w:r>
          </w:p>
        </w:tc>
        <w:tc>
          <w:tcPr>
            <w:tcW w:w="451" w:type="dxa"/>
          </w:tcPr>
          <w:p w14:paraId="40DBFE38" w14:textId="77777777" w:rsidR="00425031" w:rsidRDefault="00425031" w:rsidP="00A01A97"/>
        </w:tc>
        <w:tc>
          <w:tcPr>
            <w:tcW w:w="425" w:type="dxa"/>
          </w:tcPr>
          <w:p w14:paraId="52B476EB" w14:textId="77777777" w:rsidR="00425031" w:rsidRDefault="00425031" w:rsidP="00A01A97"/>
        </w:tc>
        <w:tc>
          <w:tcPr>
            <w:tcW w:w="425" w:type="dxa"/>
          </w:tcPr>
          <w:p w14:paraId="704307A2" w14:textId="77777777" w:rsidR="00425031" w:rsidRDefault="00425031" w:rsidP="00A01A97"/>
        </w:tc>
        <w:tc>
          <w:tcPr>
            <w:tcW w:w="425" w:type="dxa"/>
          </w:tcPr>
          <w:p w14:paraId="5688D221" w14:textId="77777777" w:rsidR="00425031" w:rsidRDefault="00425031" w:rsidP="00A01A97"/>
        </w:tc>
        <w:tc>
          <w:tcPr>
            <w:tcW w:w="462" w:type="dxa"/>
          </w:tcPr>
          <w:p w14:paraId="59F214A1" w14:textId="77777777" w:rsidR="00425031" w:rsidRDefault="00425031" w:rsidP="00A01A97"/>
        </w:tc>
      </w:tr>
      <w:tr w:rsidR="00425031" w14:paraId="62B72D99" w14:textId="77777777" w:rsidTr="00A01A97">
        <w:tc>
          <w:tcPr>
            <w:tcW w:w="534" w:type="dxa"/>
          </w:tcPr>
          <w:p w14:paraId="37CA9614"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4</w:t>
            </w:r>
          </w:p>
        </w:tc>
        <w:tc>
          <w:tcPr>
            <w:tcW w:w="6520" w:type="dxa"/>
          </w:tcPr>
          <w:p w14:paraId="71EC457E"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Too many staff ask us </w:t>
            </w:r>
          </w:p>
          <w:p w14:paraId="1032F6E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questions just about facts </w:t>
            </w:r>
          </w:p>
        </w:tc>
        <w:tc>
          <w:tcPr>
            <w:tcW w:w="451" w:type="dxa"/>
          </w:tcPr>
          <w:p w14:paraId="0E35ABD8" w14:textId="77777777" w:rsidR="00425031" w:rsidRDefault="00425031" w:rsidP="00A01A97"/>
        </w:tc>
        <w:tc>
          <w:tcPr>
            <w:tcW w:w="425" w:type="dxa"/>
          </w:tcPr>
          <w:p w14:paraId="3C0E4759" w14:textId="77777777" w:rsidR="00425031" w:rsidRDefault="00425031" w:rsidP="00A01A97"/>
        </w:tc>
        <w:tc>
          <w:tcPr>
            <w:tcW w:w="425" w:type="dxa"/>
          </w:tcPr>
          <w:p w14:paraId="0AD3FEEC" w14:textId="77777777" w:rsidR="00425031" w:rsidRDefault="00425031" w:rsidP="00A01A97"/>
        </w:tc>
        <w:tc>
          <w:tcPr>
            <w:tcW w:w="425" w:type="dxa"/>
          </w:tcPr>
          <w:p w14:paraId="01E75232" w14:textId="77777777" w:rsidR="00425031" w:rsidRDefault="00425031" w:rsidP="00A01A97"/>
        </w:tc>
        <w:tc>
          <w:tcPr>
            <w:tcW w:w="462" w:type="dxa"/>
          </w:tcPr>
          <w:p w14:paraId="2248ECF5" w14:textId="77777777" w:rsidR="00425031" w:rsidRDefault="00425031" w:rsidP="00A01A97"/>
        </w:tc>
      </w:tr>
      <w:tr w:rsidR="00425031" w14:paraId="7B2D05B8" w14:textId="77777777" w:rsidTr="00A01A97">
        <w:tc>
          <w:tcPr>
            <w:tcW w:w="534" w:type="dxa"/>
          </w:tcPr>
          <w:p w14:paraId="285D3913"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5</w:t>
            </w:r>
          </w:p>
        </w:tc>
        <w:tc>
          <w:tcPr>
            <w:tcW w:w="6520" w:type="dxa"/>
          </w:tcPr>
          <w:p w14:paraId="1B63565C"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There's a lot of pressure </w:t>
            </w:r>
          </w:p>
          <w:p w14:paraId="4CF4D3B3"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on you as a student here </w:t>
            </w:r>
          </w:p>
        </w:tc>
        <w:tc>
          <w:tcPr>
            <w:tcW w:w="451" w:type="dxa"/>
          </w:tcPr>
          <w:p w14:paraId="676A506B" w14:textId="77777777" w:rsidR="00425031" w:rsidRDefault="00425031" w:rsidP="00A01A97"/>
        </w:tc>
        <w:tc>
          <w:tcPr>
            <w:tcW w:w="425" w:type="dxa"/>
          </w:tcPr>
          <w:p w14:paraId="749C0344" w14:textId="77777777" w:rsidR="00425031" w:rsidRDefault="00425031" w:rsidP="00A01A97"/>
        </w:tc>
        <w:tc>
          <w:tcPr>
            <w:tcW w:w="425" w:type="dxa"/>
          </w:tcPr>
          <w:p w14:paraId="20364536" w14:textId="77777777" w:rsidR="00425031" w:rsidRDefault="00425031" w:rsidP="00A01A97"/>
        </w:tc>
        <w:tc>
          <w:tcPr>
            <w:tcW w:w="425" w:type="dxa"/>
          </w:tcPr>
          <w:p w14:paraId="5D09E5AF" w14:textId="77777777" w:rsidR="00425031" w:rsidRDefault="00425031" w:rsidP="00A01A97"/>
        </w:tc>
        <w:tc>
          <w:tcPr>
            <w:tcW w:w="462" w:type="dxa"/>
          </w:tcPr>
          <w:p w14:paraId="5FBD45D6" w14:textId="77777777" w:rsidR="00425031" w:rsidRDefault="00425031" w:rsidP="00A01A97"/>
        </w:tc>
      </w:tr>
      <w:tr w:rsidR="00425031" w14:paraId="053AFD53" w14:textId="77777777" w:rsidTr="00A01A97">
        <w:tc>
          <w:tcPr>
            <w:tcW w:w="534" w:type="dxa"/>
          </w:tcPr>
          <w:p w14:paraId="09416207"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6</w:t>
            </w:r>
          </w:p>
        </w:tc>
        <w:tc>
          <w:tcPr>
            <w:tcW w:w="6520" w:type="dxa"/>
          </w:tcPr>
          <w:p w14:paraId="2C5A558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has helped me </w:t>
            </w:r>
          </w:p>
          <w:p w14:paraId="208FCB4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develop the ability to plan my own work </w:t>
            </w:r>
          </w:p>
        </w:tc>
        <w:tc>
          <w:tcPr>
            <w:tcW w:w="451" w:type="dxa"/>
          </w:tcPr>
          <w:p w14:paraId="47751A5C" w14:textId="77777777" w:rsidR="00425031" w:rsidRDefault="00425031" w:rsidP="00A01A97"/>
        </w:tc>
        <w:tc>
          <w:tcPr>
            <w:tcW w:w="425" w:type="dxa"/>
          </w:tcPr>
          <w:p w14:paraId="72811987" w14:textId="77777777" w:rsidR="00425031" w:rsidRDefault="00425031" w:rsidP="00A01A97"/>
        </w:tc>
        <w:tc>
          <w:tcPr>
            <w:tcW w:w="425" w:type="dxa"/>
          </w:tcPr>
          <w:p w14:paraId="5DBD55A3" w14:textId="77777777" w:rsidR="00425031" w:rsidRDefault="00425031" w:rsidP="00A01A97"/>
        </w:tc>
        <w:tc>
          <w:tcPr>
            <w:tcW w:w="425" w:type="dxa"/>
          </w:tcPr>
          <w:p w14:paraId="438B4952" w14:textId="77777777" w:rsidR="00425031" w:rsidRDefault="00425031" w:rsidP="00A01A97"/>
        </w:tc>
        <w:tc>
          <w:tcPr>
            <w:tcW w:w="462" w:type="dxa"/>
          </w:tcPr>
          <w:p w14:paraId="5188B956" w14:textId="77777777" w:rsidR="00425031" w:rsidRDefault="00425031" w:rsidP="00A01A97"/>
        </w:tc>
      </w:tr>
      <w:tr w:rsidR="00425031" w14:paraId="758EEE59" w14:textId="77777777" w:rsidTr="00A01A97">
        <w:tc>
          <w:tcPr>
            <w:tcW w:w="534" w:type="dxa"/>
          </w:tcPr>
          <w:p w14:paraId="43150DE7" w14:textId="77777777" w:rsidR="00425031" w:rsidRPr="00220721" w:rsidRDefault="00425031" w:rsidP="00A01A97">
            <w:pPr>
              <w:rPr>
                <w:rFonts w:ascii="Bradley Hand ITC" w:hAnsi="Bradley Hand ITC"/>
              </w:rPr>
            </w:pPr>
            <w:r w:rsidRPr="00220721">
              <w:rPr>
                <w:rFonts w:ascii="Bradley Hand ITC" w:hAnsi="Bradley Hand ITC"/>
              </w:rPr>
              <w:t>2</w:t>
            </w:r>
            <w:r>
              <w:rPr>
                <w:rFonts w:ascii="Bradley Hand ITC" w:hAnsi="Bradley Hand ITC"/>
              </w:rPr>
              <w:t>7</w:t>
            </w:r>
          </w:p>
        </w:tc>
        <w:tc>
          <w:tcPr>
            <w:tcW w:w="6520" w:type="dxa"/>
          </w:tcPr>
          <w:p w14:paraId="19C32BF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Feedback on student work is </w:t>
            </w:r>
          </w:p>
          <w:p w14:paraId="6F7A5C6C"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usually provided ONLY in the form </w:t>
            </w:r>
          </w:p>
          <w:p w14:paraId="44389631"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of marks and grades </w:t>
            </w:r>
          </w:p>
        </w:tc>
        <w:tc>
          <w:tcPr>
            <w:tcW w:w="451" w:type="dxa"/>
          </w:tcPr>
          <w:p w14:paraId="49E6B27D" w14:textId="77777777" w:rsidR="00425031" w:rsidRDefault="00425031" w:rsidP="00A01A97"/>
        </w:tc>
        <w:tc>
          <w:tcPr>
            <w:tcW w:w="425" w:type="dxa"/>
          </w:tcPr>
          <w:p w14:paraId="325A3356" w14:textId="77777777" w:rsidR="00425031" w:rsidRDefault="00425031" w:rsidP="00A01A97"/>
        </w:tc>
        <w:tc>
          <w:tcPr>
            <w:tcW w:w="425" w:type="dxa"/>
          </w:tcPr>
          <w:p w14:paraId="4970407C" w14:textId="77777777" w:rsidR="00425031" w:rsidRDefault="00425031" w:rsidP="00A01A97"/>
        </w:tc>
        <w:tc>
          <w:tcPr>
            <w:tcW w:w="425" w:type="dxa"/>
          </w:tcPr>
          <w:p w14:paraId="7266B181" w14:textId="77777777" w:rsidR="00425031" w:rsidRDefault="00425031" w:rsidP="00A01A97"/>
        </w:tc>
        <w:tc>
          <w:tcPr>
            <w:tcW w:w="462" w:type="dxa"/>
          </w:tcPr>
          <w:p w14:paraId="68B4A79C" w14:textId="77777777" w:rsidR="00425031" w:rsidRDefault="00425031" w:rsidP="00A01A97"/>
        </w:tc>
      </w:tr>
      <w:tr w:rsidR="00425031" w14:paraId="3490AD2A" w14:textId="77777777" w:rsidTr="00A01A97">
        <w:tc>
          <w:tcPr>
            <w:tcW w:w="534" w:type="dxa"/>
          </w:tcPr>
          <w:p w14:paraId="075AD501" w14:textId="77777777" w:rsidR="00425031" w:rsidRPr="00220721" w:rsidRDefault="00425031" w:rsidP="00A01A97">
            <w:pPr>
              <w:rPr>
                <w:rFonts w:ascii="Bradley Hand ITC" w:hAnsi="Bradley Hand ITC"/>
              </w:rPr>
            </w:pPr>
            <w:r>
              <w:rPr>
                <w:rFonts w:ascii="Bradley Hand ITC" w:hAnsi="Bradley Hand ITC"/>
              </w:rPr>
              <w:t>28</w:t>
            </w:r>
          </w:p>
        </w:tc>
        <w:tc>
          <w:tcPr>
            <w:tcW w:w="6520" w:type="dxa"/>
          </w:tcPr>
          <w:p w14:paraId="42AA46D4"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We often discuss with our </w:t>
            </w:r>
          </w:p>
          <w:p w14:paraId="196C071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lecturers or tutors how we are </w:t>
            </w:r>
          </w:p>
          <w:p w14:paraId="6058A930"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going to learn in this course </w:t>
            </w:r>
          </w:p>
        </w:tc>
        <w:tc>
          <w:tcPr>
            <w:tcW w:w="451" w:type="dxa"/>
          </w:tcPr>
          <w:p w14:paraId="445F7A3E" w14:textId="77777777" w:rsidR="00425031" w:rsidRDefault="00425031" w:rsidP="00A01A97"/>
        </w:tc>
        <w:tc>
          <w:tcPr>
            <w:tcW w:w="425" w:type="dxa"/>
          </w:tcPr>
          <w:p w14:paraId="1DE17444" w14:textId="77777777" w:rsidR="00425031" w:rsidRDefault="00425031" w:rsidP="00A01A97"/>
        </w:tc>
        <w:tc>
          <w:tcPr>
            <w:tcW w:w="425" w:type="dxa"/>
          </w:tcPr>
          <w:p w14:paraId="6D362313" w14:textId="77777777" w:rsidR="00425031" w:rsidRDefault="00425031" w:rsidP="00A01A97"/>
        </w:tc>
        <w:tc>
          <w:tcPr>
            <w:tcW w:w="425" w:type="dxa"/>
          </w:tcPr>
          <w:p w14:paraId="50EC8FF4" w14:textId="77777777" w:rsidR="00425031" w:rsidRDefault="00425031" w:rsidP="00A01A97"/>
        </w:tc>
        <w:tc>
          <w:tcPr>
            <w:tcW w:w="462" w:type="dxa"/>
          </w:tcPr>
          <w:p w14:paraId="1E5B6DD1" w14:textId="77777777" w:rsidR="00425031" w:rsidRDefault="00425031" w:rsidP="00A01A97"/>
        </w:tc>
      </w:tr>
      <w:tr w:rsidR="00425031" w14:paraId="22007189" w14:textId="77777777" w:rsidTr="00A01A97">
        <w:tc>
          <w:tcPr>
            <w:tcW w:w="534" w:type="dxa"/>
          </w:tcPr>
          <w:p w14:paraId="2D4FED9D" w14:textId="77777777" w:rsidR="00425031" w:rsidRPr="00220721" w:rsidRDefault="00425031" w:rsidP="00A01A97">
            <w:pPr>
              <w:rPr>
                <w:rFonts w:ascii="Bradley Hand ITC" w:hAnsi="Bradley Hand ITC"/>
              </w:rPr>
            </w:pPr>
            <w:r>
              <w:rPr>
                <w:rFonts w:ascii="Bradley Hand ITC" w:hAnsi="Bradley Hand ITC"/>
              </w:rPr>
              <w:t>29</w:t>
            </w:r>
          </w:p>
        </w:tc>
        <w:tc>
          <w:tcPr>
            <w:tcW w:w="6520" w:type="dxa"/>
          </w:tcPr>
          <w:p w14:paraId="6E5B7334"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Staff here show no real </w:t>
            </w:r>
          </w:p>
          <w:p w14:paraId="455F838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interest in what students have to say </w:t>
            </w:r>
          </w:p>
        </w:tc>
        <w:tc>
          <w:tcPr>
            <w:tcW w:w="451" w:type="dxa"/>
          </w:tcPr>
          <w:p w14:paraId="7C46CD8D" w14:textId="77777777" w:rsidR="00425031" w:rsidRDefault="00425031" w:rsidP="00A01A97"/>
        </w:tc>
        <w:tc>
          <w:tcPr>
            <w:tcW w:w="425" w:type="dxa"/>
          </w:tcPr>
          <w:p w14:paraId="43489ACD" w14:textId="77777777" w:rsidR="00425031" w:rsidRDefault="00425031" w:rsidP="00A01A97"/>
        </w:tc>
        <w:tc>
          <w:tcPr>
            <w:tcW w:w="425" w:type="dxa"/>
          </w:tcPr>
          <w:p w14:paraId="5367789F" w14:textId="77777777" w:rsidR="00425031" w:rsidRDefault="00425031" w:rsidP="00A01A97"/>
        </w:tc>
        <w:tc>
          <w:tcPr>
            <w:tcW w:w="425" w:type="dxa"/>
          </w:tcPr>
          <w:p w14:paraId="438B56E9" w14:textId="77777777" w:rsidR="00425031" w:rsidRDefault="00425031" w:rsidP="00A01A97"/>
        </w:tc>
        <w:tc>
          <w:tcPr>
            <w:tcW w:w="462" w:type="dxa"/>
          </w:tcPr>
          <w:p w14:paraId="5391F8BE" w14:textId="77777777" w:rsidR="00425031" w:rsidRDefault="00425031" w:rsidP="00A01A97"/>
        </w:tc>
      </w:tr>
      <w:tr w:rsidR="00425031" w14:paraId="716ED0E5" w14:textId="77777777" w:rsidTr="00A01A97">
        <w:tc>
          <w:tcPr>
            <w:tcW w:w="534" w:type="dxa"/>
          </w:tcPr>
          <w:p w14:paraId="06104673" w14:textId="77777777" w:rsidR="00425031" w:rsidRPr="00220721" w:rsidRDefault="00425031" w:rsidP="00A01A97">
            <w:pPr>
              <w:rPr>
                <w:rFonts w:ascii="Bradley Hand ITC" w:hAnsi="Bradley Hand ITC"/>
              </w:rPr>
            </w:pPr>
            <w:r w:rsidRPr="00220721">
              <w:rPr>
                <w:rFonts w:ascii="Bradley Hand ITC" w:hAnsi="Bradley Hand ITC"/>
              </w:rPr>
              <w:t>3</w:t>
            </w:r>
            <w:r>
              <w:rPr>
                <w:rFonts w:ascii="Bradley Hand ITC" w:hAnsi="Bradley Hand ITC"/>
              </w:rPr>
              <w:t>0</w:t>
            </w:r>
          </w:p>
        </w:tc>
        <w:tc>
          <w:tcPr>
            <w:tcW w:w="6520" w:type="dxa"/>
          </w:tcPr>
          <w:p w14:paraId="396B6DAA"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really tries to </w:t>
            </w:r>
          </w:p>
          <w:p w14:paraId="695ADBF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get the best out of all its students </w:t>
            </w:r>
          </w:p>
        </w:tc>
        <w:tc>
          <w:tcPr>
            <w:tcW w:w="451" w:type="dxa"/>
          </w:tcPr>
          <w:p w14:paraId="5DB557F6" w14:textId="77777777" w:rsidR="00425031" w:rsidRDefault="00425031" w:rsidP="00A01A97"/>
        </w:tc>
        <w:tc>
          <w:tcPr>
            <w:tcW w:w="425" w:type="dxa"/>
          </w:tcPr>
          <w:p w14:paraId="10FC7247" w14:textId="77777777" w:rsidR="00425031" w:rsidRDefault="00425031" w:rsidP="00A01A97"/>
        </w:tc>
        <w:tc>
          <w:tcPr>
            <w:tcW w:w="425" w:type="dxa"/>
          </w:tcPr>
          <w:p w14:paraId="3FB8D593" w14:textId="77777777" w:rsidR="00425031" w:rsidRDefault="00425031" w:rsidP="00A01A97"/>
        </w:tc>
        <w:tc>
          <w:tcPr>
            <w:tcW w:w="425" w:type="dxa"/>
          </w:tcPr>
          <w:p w14:paraId="30E642B1" w14:textId="77777777" w:rsidR="00425031" w:rsidRDefault="00425031" w:rsidP="00A01A97"/>
        </w:tc>
        <w:tc>
          <w:tcPr>
            <w:tcW w:w="462" w:type="dxa"/>
          </w:tcPr>
          <w:p w14:paraId="0C99556C" w14:textId="77777777" w:rsidR="00425031" w:rsidRDefault="00425031" w:rsidP="00A01A97"/>
        </w:tc>
      </w:tr>
      <w:tr w:rsidR="00425031" w14:paraId="49F5E210" w14:textId="77777777" w:rsidTr="00A01A97">
        <w:tc>
          <w:tcPr>
            <w:tcW w:w="534" w:type="dxa"/>
          </w:tcPr>
          <w:p w14:paraId="4350D807" w14:textId="77777777" w:rsidR="00425031" w:rsidRPr="00220721" w:rsidRDefault="00425031" w:rsidP="00A01A97">
            <w:pPr>
              <w:rPr>
                <w:rFonts w:ascii="Bradley Hand ITC" w:hAnsi="Bradley Hand ITC"/>
              </w:rPr>
            </w:pPr>
            <w:r w:rsidRPr="00220721">
              <w:rPr>
                <w:rFonts w:ascii="Bradley Hand ITC" w:hAnsi="Bradley Hand ITC"/>
              </w:rPr>
              <w:t>3</w:t>
            </w:r>
            <w:r>
              <w:rPr>
                <w:rFonts w:ascii="Bradley Hand ITC" w:hAnsi="Bradley Hand ITC"/>
              </w:rPr>
              <w:t>1</w:t>
            </w:r>
          </w:p>
        </w:tc>
        <w:tc>
          <w:tcPr>
            <w:tcW w:w="6520" w:type="dxa"/>
          </w:tcPr>
          <w:p w14:paraId="0F7C61A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There's very little choice in </w:t>
            </w:r>
          </w:p>
          <w:p w14:paraId="31BC2196"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this course in the ways you are assessed </w:t>
            </w:r>
          </w:p>
        </w:tc>
        <w:tc>
          <w:tcPr>
            <w:tcW w:w="451" w:type="dxa"/>
          </w:tcPr>
          <w:p w14:paraId="19613503" w14:textId="77777777" w:rsidR="00425031" w:rsidRDefault="00425031" w:rsidP="00A01A97"/>
        </w:tc>
        <w:tc>
          <w:tcPr>
            <w:tcW w:w="425" w:type="dxa"/>
          </w:tcPr>
          <w:p w14:paraId="413B6C70" w14:textId="77777777" w:rsidR="00425031" w:rsidRDefault="00425031" w:rsidP="00A01A97"/>
        </w:tc>
        <w:tc>
          <w:tcPr>
            <w:tcW w:w="425" w:type="dxa"/>
          </w:tcPr>
          <w:p w14:paraId="1FBBCEF2" w14:textId="77777777" w:rsidR="00425031" w:rsidRDefault="00425031" w:rsidP="00A01A97"/>
        </w:tc>
        <w:tc>
          <w:tcPr>
            <w:tcW w:w="425" w:type="dxa"/>
          </w:tcPr>
          <w:p w14:paraId="02FECD9E" w14:textId="77777777" w:rsidR="00425031" w:rsidRDefault="00425031" w:rsidP="00A01A97"/>
        </w:tc>
        <w:tc>
          <w:tcPr>
            <w:tcW w:w="462" w:type="dxa"/>
          </w:tcPr>
          <w:p w14:paraId="0422E69E" w14:textId="77777777" w:rsidR="00425031" w:rsidRDefault="00425031" w:rsidP="00A01A97"/>
        </w:tc>
      </w:tr>
      <w:tr w:rsidR="00425031" w14:paraId="5310C3F5" w14:textId="77777777" w:rsidTr="00A01A97">
        <w:tc>
          <w:tcPr>
            <w:tcW w:w="534" w:type="dxa"/>
          </w:tcPr>
          <w:p w14:paraId="78EE6627" w14:textId="77777777" w:rsidR="00425031" w:rsidRPr="00220721" w:rsidRDefault="00425031" w:rsidP="00A01A97">
            <w:pPr>
              <w:rPr>
                <w:rFonts w:ascii="Bradley Hand ITC" w:hAnsi="Bradley Hand ITC"/>
              </w:rPr>
            </w:pPr>
            <w:r w:rsidRPr="00220721">
              <w:rPr>
                <w:rFonts w:ascii="Bradley Hand ITC" w:hAnsi="Bradley Hand ITC"/>
              </w:rPr>
              <w:t>3</w:t>
            </w:r>
            <w:r>
              <w:rPr>
                <w:rFonts w:ascii="Bradley Hand ITC" w:hAnsi="Bradley Hand ITC"/>
              </w:rPr>
              <w:t>2</w:t>
            </w:r>
          </w:p>
        </w:tc>
        <w:tc>
          <w:tcPr>
            <w:tcW w:w="6520" w:type="dxa"/>
          </w:tcPr>
          <w:p w14:paraId="6CD1DBBA"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staff here make it </w:t>
            </w:r>
          </w:p>
          <w:p w14:paraId="49E76E9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clear right from the start what </w:t>
            </w:r>
          </w:p>
          <w:p w14:paraId="4E8BB3EF"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they expect from students </w:t>
            </w:r>
          </w:p>
        </w:tc>
        <w:tc>
          <w:tcPr>
            <w:tcW w:w="451" w:type="dxa"/>
          </w:tcPr>
          <w:p w14:paraId="6082C06C" w14:textId="77777777" w:rsidR="00425031" w:rsidRDefault="00425031" w:rsidP="00A01A97"/>
        </w:tc>
        <w:tc>
          <w:tcPr>
            <w:tcW w:w="425" w:type="dxa"/>
          </w:tcPr>
          <w:p w14:paraId="131CDEF5" w14:textId="77777777" w:rsidR="00425031" w:rsidRDefault="00425031" w:rsidP="00A01A97"/>
        </w:tc>
        <w:tc>
          <w:tcPr>
            <w:tcW w:w="425" w:type="dxa"/>
          </w:tcPr>
          <w:p w14:paraId="55A209CF" w14:textId="77777777" w:rsidR="00425031" w:rsidRDefault="00425031" w:rsidP="00A01A97"/>
        </w:tc>
        <w:tc>
          <w:tcPr>
            <w:tcW w:w="425" w:type="dxa"/>
          </w:tcPr>
          <w:p w14:paraId="445F3BDE" w14:textId="77777777" w:rsidR="00425031" w:rsidRDefault="00425031" w:rsidP="00A01A97"/>
        </w:tc>
        <w:tc>
          <w:tcPr>
            <w:tcW w:w="462" w:type="dxa"/>
          </w:tcPr>
          <w:p w14:paraId="14887C2F" w14:textId="77777777" w:rsidR="00425031" w:rsidRDefault="00425031" w:rsidP="00A01A97"/>
        </w:tc>
      </w:tr>
      <w:tr w:rsidR="00425031" w14:paraId="3C41E01C" w14:textId="77777777" w:rsidTr="00A01A97">
        <w:tc>
          <w:tcPr>
            <w:tcW w:w="534" w:type="dxa"/>
          </w:tcPr>
          <w:p w14:paraId="453A6046" w14:textId="77777777" w:rsidR="00425031" w:rsidRPr="00220721" w:rsidRDefault="00425031" w:rsidP="00A01A97">
            <w:pPr>
              <w:rPr>
                <w:rFonts w:ascii="Bradley Hand ITC" w:hAnsi="Bradley Hand ITC"/>
              </w:rPr>
            </w:pPr>
            <w:r w:rsidRPr="00220721">
              <w:rPr>
                <w:rFonts w:ascii="Bradley Hand ITC" w:hAnsi="Bradley Hand ITC"/>
              </w:rPr>
              <w:t>3</w:t>
            </w:r>
            <w:r>
              <w:rPr>
                <w:rFonts w:ascii="Bradley Hand ITC" w:hAnsi="Bradley Hand ITC"/>
              </w:rPr>
              <w:t>3</w:t>
            </w:r>
          </w:p>
        </w:tc>
        <w:tc>
          <w:tcPr>
            <w:tcW w:w="6520" w:type="dxa"/>
          </w:tcPr>
          <w:p w14:paraId="6B8C4833"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sheer volume of work to be got through </w:t>
            </w:r>
          </w:p>
          <w:p w14:paraId="7FBAC682"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in this course means you can't comprehend </w:t>
            </w:r>
          </w:p>
          <w:p w14:paraId="3B5E5E5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it all thoroughly </w:t>
            </w:r>
          </w:p>
        </w:tc>
        <w:tc>
          <w:tcPr>
            <w:tcW w:w="451" w:type="dxa"/>
          </w:tcPr>
          <w:p w14:paraId="2E5605D9" w14:textId="77777777" w:rsidR="00425031" w:rsidRDefault="00425031" w:rsidP="00A01A97"/>
        </w:tc>
        <w:tc>
          <w:tcPr>
            <w:tcW w:w="425" w:type="dxa"/>
          </w:tcPr>
          <w:p w14:paraId="352B324B" w14:textId="77777777" w:rsidR="00425031" w:rsidRDefault="00425031" w:rsidP="00A01A97"/>
        </w:tc>
        <w:tc>
          <w:tcPr>
            <w:tcW w:w="425" w:type="dxa"/>
          </w:tcPr>
          <w:p w14:paraId="553546A1" w14:textId="77777777" w:rsidR="00425031" w:rsidRDefault="00425031" w:rsidP="00A01A97"/>
        </w:tc>
        <w:tc>
          <w:tcPr>
            <w:tcW w:w="425" w:type="dxa"/>
          </w:tcPr>
          <w:p w14:paraId="77E37117" w14:textId="77777777" w:rsidR="00425031" w:rsidRDefault="00425031" w:rsidP="00A01A97"/>
        </w:tc>
        <w:tc>
          <w:tcPr>
            <w:tcW w:w="462" w:type="dxa"/>
          </w:tcPr>
          <w:p w14:paraId="6B76810E" w14:textId="77777777" w:rsidR="00425031" w:rsidRDefault="00425031" w:rsidP="00A01A97"/>
        </w:tc>
      </w:tr>
      <w:tr w:rsidR="00425031" w14:paraId="2D75FFE3" w14:textId="77777777" w:rsidTr="00A01A97">
        <w:tc>
          <w:tcPr>
            <w:tcW w:w="534" w:type="dxa"/>
          </w:tcPr>
          <w:p w14:paraId="463F6CE9" w14:textId="77777777" w:rsidR="00425031" w:rsidRPr="00220721" w:rsidRDefault="00425031" w:rsidP="00A01A97">
            <w:pPr>
              <w:rPr>
                <w:rFonts w:ascii="Bradley Hand ITC" w:hAnsi="Bradley Hand ITC"/>
              </w:rPr>
            </w:pPr>
            <w:r w:rsidRPr="00220721">
              <w:rPr>
                <w:rFonts w:ascii="Bradley Hand ITC" w:hAnsi="Bradley Hand ITC"/>
              </w:rPr>
              <w:t>3</w:t>
            </w:r>
            <w:r>
              <w:rPr>
                <w:rFonts w:ascii="Bradley Hand ITC" w:hAnsi="Bradley Hand ITC"/>
              </w:rPr>
              <w:t>4</w:t>
            </w:r>
          </w:p>
        </w:tc>
        <w:tc>
          <w:tcPr>
            <w:tcW w:w="6520" w:type="dxa"/>
          </w:tcPr>
          <w:p w14:paraId="0A41FF37"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Overall, I am satisfied with </w:t>
            </w:r>
          </w:p>
          <w:p w14:paraId="20E888EB" w14:textId="77777777" w:rsidR="00425031" w:rsidRPr="00220721" w:rsidRDefault="00425031" w:rsidP="00A01A97">
            <w:pPr>
              <w:pStyle w:val="Default"/>
              <w:rPr>
                <w:rFonts w:ascii="Bradley Hand ITC" w:hAnsi="Bradley Hand ITC"/>
                <w:b/>
              </w:rPr>
            </w:pPr>
            <w:r w:rsidRPr="00220721">
              <w:rPr>
                <w:rFonts w:ascii="Bradley Hand ITC" w:hAnsi="Bradley Hand ITC"/>
                <w:b/>
              </w:rPr>
              <w:t xml:space="preserve">the quality of this course </w:t>
            </w:r>
          </w:p>
        </w:tc>
        <w:tc>
          <w:tcPr>
            <w:tcW w:w="451" w:type="dxa"/>
          </w:tcPr>
          <w:p w14:paraId="13D97218" w14:textId="77777777" w:rsidR="00425031" w:rsidRDefault="00425031" w:rsidP="00A01A97"/>
        </w:tc>
        <w:tc>
          <w:tcPr>
            <w:tcW w:w="425" w:type="dxa"/>
          </w:tcPr>
          <w:p w14:paraId="17FACA94" w14:textId="77777777" w:rsidR="00425031" w:rsidRDefault="00425031" w:rsidP="00A01A97"/>
        </w:tc>
        <w:tc>
          <w:tcPr>
            <w:tcW w:w="425" w:type="dxa"/>
          </w:tcPr>
          <w:p w14:paraId="0B3A4AAA" w14:textId="77777777" w:rsidR="00425031" w:rsidRDefault="00425031" w:rsidP="00A01A97"/>
        </w:tc>
        <w:tc>
          <w:tcPr>
            <w:tcW w:w="425" w:type="dxa"/>
          </w:tcPr>
          <w:p w14:paraId="564F0664" w14:textId="77777777" w:rsidR="00425031" w:rsidRDefault="00425031" w:rsidP="00A01A97"/>
        </w:tc>
        <w:tc>
          <w:tcPr>
            <w:tcW w:w="462" w:type="dxa"/>
          </w:tcPr>
          <w:p w14:paraId="30B511BB" w14:textId="77777777" w:rsidR="00425031" w:rsidRDefault="00425031" w:rsidP="00A01A97"/>
        </w:tc>
      </w:tr>
    </w:tbl>
    <w:p w14:paraId="22E66FD9" w14:textId="77777777" w:rsidR="00425031" w:rsidRDefault="00956B59" w:rsidP="00425031">
      <w:pPr>
        <w:pStyle w:val="Heading3"/>
      </w:pPr>
      <w:r>
        <w:br w:type="page"/>
      </w:r>
    </w:p>
    <w:p w14:paraId="7D5D9D23" w14:textId="77777777" w:rsidR="00666A0E" w:rsidRDefault="00666A0E" w:rsidP="00666A0E">
      <w:pPr>
        <w:pStyle w:val="Heading3"/>
      </w:pPr>
      <w:r>
        <w:lastRenderedPageBreak/>
        <w:t>Appendix 5</w:t>
      </w:r>
    </w:p>
    <w:p w14:paraId="0B624898" w14:textId="77777777" w:rsidR="00CD5408" w:rsidRDefault="00CD5408" w:rsidP="00CD5408"/>
    <w:p w14:paraId="5487B2E1" w14:textId="77777777" w:rsidR="00CD5408" w:rsidRDefault="00CD5408" w:rsidP="005A197A">
      <w:pPr>
        <w:pStyle w:val="Heading4"/>
      </w:pPr>
      <w:r>
        <w:t>PBL Tutorials</w:t>
      </w:r>
      <w:r>
        <w:tab/>
        <w:t xml:space="preserve">Semester 1 </w:t>
      </w:r>
    </w:p>
    <w:p w14:paraId="74E63C66" w14:textId="77777777" w:rsidR="00CD5408" w:rsidRDefault="00CD5408" w:rsidP="005A197A">
      <w:pPr>
        <w:pStyle w:val="Heading4"/>
      </w:pPr>
      <w:r>
        <w:t>My Dad is going to kill me!</w:t>
      </w:r>
    </w:p>
    <w:p w14:paraId="3FA80D04" w14:textId="77777777" w:rsidR="00CD5408" w:rsidRDefault="00CD5408" w:rsidP="00CD5408"/>
    <w:p w14:paraId="2D0824F3" w14:textId="77777777" w:rsidR="00CD5408" w:rsidRPr="00B223C3" w:rsidRDefault="00CD5408" w:rsidP="005A197A">
      <w:pPr>
        <w:pStyle w:val="Heading4"/>
      </w:pPr>
      <w:r>
        <w:t>Part 1</w:t>
      </w:r>
    </w:p>
    <w:p w14:paraId="2C7E5798" w14:textId="77777777" w:rsidR="00CD5408" w:rsidRPr="00631747" w:rsidRDefault="00CD5408" w:rsidP="00CD5408"/>
    <w:p w14:paraId="05F3297B" w14:textId="77777777" w:rsidR="00CD5408" w:rsidRDefault="00CD5408" w:rsidP="00CD5408">
      <w:pPr>
        <w:rPr>
          <w:sz w:val="24"/>
          <w:szCs w:val="24"/>
        </w:rPr>
      </w:pPr>
      <w:r w:rsidRPr="00631747">
        <w:rPr>
          <w:sz w:val="24"/>
          <w:szCs w:val="24"/>
        </w:rPr>
        <w:t>Shauna</w:t>
      </w:r>
      <w:r>
        <w:rPr>
          <w:sz w:val="24"/>
          <w:szCs w:val="24"/>
        </w:rPr>
        <w:t xml:space="preserve"> Dwyer</w:t>
      </w:r>
      <w:r w:rsidRPr="00631747">
        <w:rPr>
          <w:sz w:val="24"/>
          <w:szCs w:val="24"/>
        </w:rPr>
        <w:t xml:space="preserve"> is a second year Maths Science student in DIT who lives in </w:t>
      </w:r>
      <w:r>
        <w:rPr>
          <w:sz w:val="24"/>
          <w:szCs w:val="24"/>
        </w:rPr>
        <w:t>Bray</w:t>
      </w:r>
      <w:r w:rsidRPr="00631747">
        <w:rPr>
          <w:sz w:val="24"/>
          <w:szCs w:val="24"/>
        </w:rPr>
        <w:t xml:space="preserve">. Her </w:t>
      </w:r>
      <w:r>
        <w:rPr>
          <w:sz w:val="24"/>
          <w:szCs w:val="24"/>
        </w:rPr>
        <w:t>D</w:t>
      </w:r>
      <w:r w:rsidRPr="00631747">
        <w:rPr>
          <w:sz w:val="24"/>
          <w:szCs w:val="24"/>
        </w:rPr>
        <w:t>ad is a car enthusiast and has collected plenty of vintage cars for restoration over the year</w:t>
      </w:r>
      <w:r>
        <w:rPr>
          <w:sz w:val="24"/>
          <w:szCs w:val="24"/>
        </w:rPr>
        <w:t>s</w:t>
      </w:r>
      <w:r w:rsidRPr="00631747">
        <w:rPr>
          <w:sz w:val="24"/>
          <w:szCs w:val="24"/>
        </w:rPr>
        <w:t>. Since Shauna has turned 18, he has allowed her to occasionally take them out for a drive. One beautifully sunny October morning, Shauna was running late for her algebra lecture w</w:t>
      </w:r>
      <w:r>
        <w:rPr>
          <w:sz w:val="24"/>
          <w:szCs w:val="24"/>
        </w:rPr>
        <w:t>ith Susan and borrowed her D</w:t>
      </w:r>
      <w:r w:rsidRPr="00631747">
        <w:rPr>
          <w:sz w:val="24"/>
          <w:szCs w:val="24"/>
        </w:rPr>
        <w:t xml:space="preserve">ad’s 1972 Volkswagen Beetle 1200cc to get her to college on time.  </w:t>
      </w:r>
      <w:r>
        <w:rPr>
          <w:sz w:val="24"/>
          <w:szCs w:val="24"/>
        </w:rPr>
        <w:t xml:space="preserve">As she was driving up the N11 heading towards town, she was thinking about the mid-term assessment that was coming up. Suddenly she heard a loud bang and felt something crash into the rear of her car. When Shauna got shakily out of the car, she saw that it was a white delivery van, which was one of the next generation </w:t>
      </w:r>
      <w:proofErr w:type="spellStart"/>
      <w:r>
        <w:rPr>
          <w:sz w:val="24"/>
          <w:szCs w:val="24"/>
        </w:rPr>
        <w:t>SmartVan</w:t>
      </w:r>
      <w:proofErr w:type="spellEnd"/>
      <w:r>
        <w:rPr>
          <w:sz w:val="24"/>
          <w:szCs w:val="24"/>
        </w:rPr>
        <w:t xml:space="preserve"> 3000 range, which had ploughed into the back of her. Fortunately, neither Shauna nor the driver of the van was seriously injured. Her car on the other hand looked like it was written off. Oh no!</w:t>
      </w:r>
    </w:p>
    <w:p w14:paraId="5C8AFD31" w14:textId="77777777" w:rsidR="00CD5408" w:rsidRDefault="00CD5408" w:rsidP="00CD5408">
      <w:pPr>
        <w:rPr>
          <w:sz w:val="24"/>
          <w:szCs w:val="24"/>
        </w:rPr>
      </w:pPr>
      <w:r>
        <w:rPr>
          <w:sz w:val="24"/>
          <w:szCs w:val="24"/>
        </w:rPr>
        <w:t xml:space="preserve">Two gardai from the Donnybrook station were on the scene within 10 minutes to investigate the accident. Once any serious injuries were ruled out, they began to investigate the scene of the crash. </w:t>
      </w:r>
    </w:p>
    <w:p w14:paraId="5B2032C4" w14:textId="77777777" w:rsidR="00CD5408" w:rsidRDefault="00CD5408" w:rsidP="00CD5408">
      <w:pPr>
        <w:rPr>
          <w:sz w:val="24"/>
          <w:szCs w:val="24"/>
        </w:rPr>
      </w:pPr>
      <w:r>
        <w:rPr>
          <w:sz w:val="24"/>
          <w:szCs w:val="24"/>
        </w:rPr>
        <w:t>Questions:</w:t>
      </w:r>
    </w:p>
    <w:p w14:paraId="7D486D9B" w14:textId="77777777" w:rsidR="00CD5408" w:rsidRDefault="00CD5408" w:rsidP="00CD5408">
      <w:pPr>
        <w:pStyle w:val="ListParagraph"/>
        <w:numPr>
          <w:ilvl w:val="0"/>
          <w:numId w:val="40"/>
        </w:numPr>
        <w:rPr>
          <w:sz w:val="24"/>
          <w:szCs w:val="24"/>
        </w:rPr>
      </w:pPr>
      <w:r>
        <w:rPr>
          <w:sz w:val="24"/>
          <w:szCs w:val="24"/>
        </w:rPr>
        <w:t>To enable the gardai to reconstruct the accident and decide if one or both of the drivers is at fault, what questions do they need to answer?</w:t>
      </w:r>
    </w:p>
    <w:p w14:paraId="5EA1BC6E" w14:textId="77777777" w:rsidR="00CD5408" w:rsidRDefault="00CD5408" w:rsidP="00CD5408">
      <w:pPr>
        <w:pStyle w:val="ListParagraph"/>
        <w:numPr>
          <w:ilvl w:val="0"/>
          <w:numId w:val="40"/>
        </w:numPr>
        <w:rPr>
          <w:sz w:val="24"/>
          <w:szCs w:val="24"/>
        </w:rPr>
      </w:pPr>
      <w:r>
        <w:rPr>
          <w:sz w:val="24"/>
          <w:szCs w:val="24"/>
        </w:rPr>
        <w:t xml:space="preserve">What facts will the gardai already know, what measurements will they need to make, and what data will need to be </w:t>
      </w:r>
      <w:r w:rsidR="00374782">
        <w:rPr>
          <w:sz w:val="24"/>
          <w:szCs w:val="24"/>
        </w:rPr>
        <w:t>generated</w:t>
      </w:r>
      <w:r>
        <w:rPr>
          <w:sz w:val="24"/>
          <w:szCs w:val="24"/>
        </w:rPr>
        <w:t>?</w:t>
      </w:r>
    </w:p>
    <w:p w14:paraId="7DC6C22A" w14:textId="77777777" w:rsidR="00CD5408" w:rsidRDefault="00CD5408" w:rsidP="00CD5408">
      <w:pPr>
        <w:pStyle w:val="ListParagraph"/>
        <w:numPr>
          <w:ilvl w:val="0"/>
          <w:numId w:val="40"/>
        </w:numPr>
        <w:rPr>
          <w:sz w:val="24"/>
          <w:szCs w:val="24"/>
        </w:rPr>
      </w:pPr>
      <w:r>
        <w:rPr>
          <w:sz w:val="24"/>
          <w:szCs w:val="24"/>
        </w:rPr>
        <w:t>How could you represent Shauna’s motion as she drove on New Bride Street if she had been travelling at a constant speed of 30kph?</w:t>
      </w:r>
    </w:p>
    <w:p w14:paraId="4D13CF46" w14:textId="77777777" w:rsidR="00CD5408" w:rsidRDefault="00CD5408" w:rsidP="00CD5408">
      <w:pPr>
        <w:pStyle w:val="ListParagraph"/>
        <w:numPr>
          <w:ilvl w:val="0"/>
          <w:numId w:val="40"/>
        </w:numPr>
        <w:rPr>
          <w:sz w:val="24"/>
          <w:szCs w:val="24"/>
        </w:rPr>
      </w:pPr>
      <w:r>
        <w:rPr>
          <w:sz w:val="24"/>
          <w:szCs w:val="24"/>
        </w:rPr>
        <w:t>If Shauna is travelling at a constant speed, what can you say about the forces on the car?</w:t>
      </w:r>
    </w:p>
    <w:p w14:paraId="0C03A0C0" w14:textId="77777777" w:rsidR="00CD5408" w:rsidRDefault="00CD5408" w:rsidP="00CD5408">
      <w:pPr>
        <w:pStyle w:val="ListParagraph"/>
        <w:numPr>
          <w:ilvl w:val="0"/>
          <w:numId w:val="40"/>
        </w:numPr>
        <w:rPr>
          <w:sz w:val="24"/>
          <w:szCs w:val="24"/>
        </w:rPr>
      </w:pPr>
      <w:r>
        <w:rPr>
          <w:sz w:val="24"/>
          <w:szCs w:val="24"/>
        </w:rPr>
        <w:t>What factors influence how quickly a driver can bring his/her car to a stop?</w:t>
      </w:r>
    </w:p>
    <w:p w14:paraId="023AA3F2" w14:textId="77777777" w:rsidR="00CD5408" w:rsidRDefault="00CD5408" w:rsidP="00CD5408">
      <w:pPr>
        <w:pStyle w:val="ListParagraph"/>
        <w:numPr>
          <w:ilvl w:val="0"/>
          <w:numId w:val="40"/>
        </w:numPr>
        <w:rPr>
          <w:sz w:val="24"/>
          <w:szCs w:val="24"/>
        </w:rPr>
      </w:pPr>
      <w:r>
        <w:rPr>
          <w:sz w:val="24"/>
          <w:szCs w:val="24"/>
        </w:rPr>
        <w:t>Which of these are factors which the driver can influence, and which are not?</w:t>
      </w:r>
    </w:p>
    <w:p w14:paraId="1EB02540" w14:textId="77777777" w:rsidR="00CD5408" w:rsidRDefault="00CD5408" w:rsidP="00CD5408"/>
    <w:p w14:paraId="6691D3C7" w14:textId="77777777" w:rsidR="00CD5408" w:rsidRDefault="00CD5408" w:rsidP="005A197A">
      <w:pPr>
        <w:pStyle w:val="Heading4"/>
      </w:pPr>
      <w:r>
        <w:t>Part 2</w:t>
      </w:r>
      <w:r>
        <w:tab/>
        <w:t>A&amp;E</w:t>
      </w:r>
    </w:p>
    <w:p w14:paraId="03766DBC" w14:textId="77777777" w:rsidR="00CD5408" w:rsidRDefault="00CD5408" w:rsidP="00CD5408"/>
    <w:p w14:paraId="715C831C" w14:textId="77777777" w:rsidR="00CD5408" w:rsidRPr="003A2069" w:rsidRDefault="00CD5408" w:rsidP="00CD5408">
      <w:pPr>
        <w:rPr>
          <w:sz w:val="24"/>
          <w:szCs w:val="24"/>
        </w:rPr>
      </w:pPr>
      <w:r w:rsidRPr="003A2069">
        <w:rPr>
          <w:sz w:val="24"/>
          <w:szCs w:val="24"/>
        </w:rPr>
        <w:lastRenderedPageBreak/>
        <w:t xml:space="preserve">Shauna </w:t>
      </w:r>
      <w:r>
        <w:rPr>
          <w:sz w:val="24"/>
          <w:szCs w:val="24"/>
        </w:rPr>
        <w:t xml:space="preserve">stood </w:t>
      </w:r>
      <w:r w:rsidRPr="003A2069">
        <w:rPr>
          <w:sz w:val="24"/>
          <w:szCs w:val="24"/>
        </w:rPr>
        <w:t xml:space="preserve">shakily </w:t>
      </w:r>
      <w:r>
        <w:rPr>
          <w:sz w:val="24"/>
          <w:szCs w:val="24"/>
        </w:rPr>
        <w:t>by the side</w:t>
      </w:r>
      <w:r w:rsidRPr="003A2069">
        <w:rPr>
          <w:sz w:val="24"/>
          <w:szCs w:val="24"/>
        </w:rPr>
        <w:t xml:space="preserve"> of her car. She felt sick to the pit of her stomach. While she couldn’t believe she was OK, her Dad’s car was a write-off. The driver of the van, wearing a navy </w:t>
      </w:r>
      <w:proofErr w:type="spellStart"/>
      <w:r w:rsidRPr="003A2069">
        <w:rPr>
          <w:sz w:val="24"/>
          <w:szCs w:val="24"/>
        </w:rPr>
        <w:t>EuroSpar</w:t>
      </w:r>
      <w:proofErr w:type="spellEnd"/>
      <w:r w:rsidRPr="003A2069">
        <w:rPr>
          <w:sz w:val="24"/>
          <w:szCs w:val="24"/>
        </w:rPr>
        <w:t xml:space="preserve"> jumper, came up to her with his hands on his head and said “What the hell? Why </w:t>
      </w:r>
      <w:r>
        <w:rPr>
          <w:sz w:val="24"/>
          <w:szCs w:val="24"/>
        </w:rPr>
        <w:t>were you all over the road</w:t>
      </w:r>
      <w:r w:rsidRPr="003A2069">
        <w:rPr>
          <w:sz w:val="24"/>
          <w:szCs w:val="24"/>
        </w:rPr>
        <w:t xml:space="preserve">? This whole thing is your fault!” </w:t>
      </w:r>
      <w:r>
        <w:rPr>
          <w:sz w:val="24"/>
          <w:szCs w:val="24"/>
        </w:rPr>
        <w:t>When</w:t>
      </w:r>
      <w:r w:rsidRPr="003A2069">
        <w:rPr>
          <w:sz w:val="24"/>
          <w:szCs w:val="24"/>
        </w:rPr>
        <w:t xml:space="preserve"> he spotted the gardai </w:t>
      </w:r>
      <w:r>
        <w:rPr>
          <w:sz w:val="24"/>
          <w:szCs w:val="24"/>
        </w:rPr>
        <w:t>arriving, he</w:t>
      </w:r>
      <w:r w:rsidRPr="003A2069">
        <w:rPr>
          <w:sz w:val="24"/>
          <w:szCs w:val="24"/>
        </w:rPr>
        <w:t xml:space="preserve"> ran over to them and recounted his side of the story, making sure that he told them that Shauna was to blame. </w:t>
      </w:r>
    </w:p>
    <w:p w14:paraId="051EC3C2" w14:textId="77777777" w:rsidR="00CD5408" w:rsidRDefault="00CD5408" w:rsidP="00CD5408">
      <w:pPr>
        <w:rPr>
          <w:sz w:val="24"/>
          <w:szCs w:val="24"/>
        </w:rPr>
      </w:pPr>
      <w:r w:rsidRPr="003A2069">
        <w:rPr>
          <w:sz w:val="24"/>
          <w:szCs w:val="24"/>
        </w:rPr>
        <w:t>One of the gardai approached Shauna, who was still stood shaking beside her Dad’s ruined VW Beetle. “I</w:t>
      </w:r>
      <w:r>
        <w:rPr>
          <w:sz w:val="24"/>
          <w:szCs w:val="24"/>
        </w:rPr>
        <w:t>’</w:t>
      </w:r>
      <w:r w:rsidRPr="003A2069">
        <w:rPr>
          <w:sz w:val="24"/>
          <w:szCs w:val="24"/>
        </w:rPr>
        <w:t>m Garda O’Brien, how are you feeling? Why don’t you sit down here? Do you think you need to go to A &amp; E?” Shauna told her that her neck hurt and her chest hurt from the strap of the seatbelt, but other than that she felt OK. Since her car was a vintage 1972 model, it did have seatbelts but didn’t have any airbags. Garda O’Brien said that as a precaution Shauna should go to hospital and get checked out and so she radioed for an ambulance. Shauna was worried about leaving the remains of her Dad’s car in the middle of the road but the Garda assured her that a repair truck was en route to bring the car and the van to th</w:t>
      </w:r>
      <w:r>
        <w:rPr>
          <w:sz w:val="24"/>
          <w:szCs w:val="24"/>
        </w:rPr>
        <w:t xml:space="preserve">e car lot and that she would see Shauna later in the hospital to get some more details from her. </w:t>
      </w:r>
    </w:p>
    <w:p w14:paraId="0848A340" w14:textId="77777777" w:rsidR="00CD5408" w:rsidRDefault="00CD5408" w:rsidP="00CD5408">
      <w:pPr>
        <w:rPr>
          <w:sz w:val="24"/>
          <w:szCs w:val="24"/>
        </w:rPr>
      </w:pPr>
      <w:r>
        <w:rPr>
          <w:sz w:val="24"/>
          <w:szCs w:val="24"/>
        </w:rPr>
        <w:t>The ambulance arrived and Shauna was brought to St. Vincent’s hospital. Two hours later, while she was sitting on a trolley in A &amp; E waiting for an X-ray and an EKG when Garda O’Brien strolled in. She was just finished giving the garda her details and discussing the accident when a nurse came to take her to the radiology dept for her scans. Garda O’Brien returned to the Donnybrook station to finish writing up her report on the accident together with a sketch of the accident and some measurements she had taken at the scene.</w:t>
      </w:r>
    </w:p>
    <w:p w14:paraId="65AB8372" w14:textId="77777777" w:rsidR="00CD5408" w:rsidRDefault="00CD5408" w:rsidP="00CD5408">
      <w:pPr>
        <w:rPr>
          <w:sz w:val="24"/>
          <w:szCs w:val="24"/>
        </w:rPr>
      </w:pPr>
      <w:r>
        <w:rPr>
          <w:sz w:val="24"/>
          <w:szCs w:val="24"/>
        </w:rPr>
        <w:t>Questions</w:t>
      </w:r>
    </w:p>
    <w:p w14:paraId="7FDEAB44" w14:textId="77777777" w:rsidR="00CD5408" w:rsidRDefault="00CD5408" w:rsidP="00CD5408">
      <w:pPr>
        <w:pStyle w:val="ListParagraph"/>
        <w:numPr>
          <w:ilvl w:val="0"/>
          <w:numId w:val="41"/>
        </w:numPr>
        <w:rPr>
          <w:sz w:val="24"/>
          <w:szCs w:val="24"/>
        </w:rPr>
      </w:pPr>
      <w:r>
        <w:rPr>
          <w:sz w:val="24"/>
          <w:szCs w:val="24"/>
        </w:rPr>
        <w:t>What are the reasons that Garda O’Brien suggested that Shauna go to A &amp; E?</w:t>
      </w:r>
    </w:p>
    <w:p w14:paraId="1C5D3D67" w14:textId="77777777" w:rsidR="00CD5408" w:rsidRDefault="00CD5408" w:rsidP="00CD5408">
      <w:pPr>
        <w:pStyle w:val="ListParagraph"/>
        <w:numPr>
          <w:ilvl w:val="0"/>
          <w:numId w:val="41"/>
        </w:numPr>
        <w:rPr>
          <w:sz w:val="24"/>
          <w:szCs w:val="24"/>
        </w:rPr>
      </w:pPr>
      <w:r>
        <w:rPr>
          <w:sz w:val="24"/>
          <w:szCs w:val="24"/>
        </w:rPr>
        <w:t>Why was Shauna having an X-ray and EKG scan?</w:t>
      </w:r>
    </w:p>
    <w:p w14:paraId="400948E6" w14:textId="77777777" w:rsidR="00CD5408" w:rsidRDefault="00CD5408" w:rsidP="00CD5408">
      <w:pPr>
        <w:pStyle w:val="ListParagraph"/>
        <w:numPr>
          <w:ilvl w:val="0"/>
          <w:numId w:val="41"/>
        </w:numPr>
        <w:rPr>
          <w:sz w:val="24"/>
          <w:szCs w:val="24"/>
        </w:rPr>
      </w:pPr>
      <w:r>
        <w:rPr>
          <w:sz w:val="24"/>
          <w:szCs w:val="24"/>
        </w:rPr>
        <w:t>In terms of forces on the car and body, describe what happens to a person’s body in a rear-end car crash?</w:t>
      </w:r>
    </w:p>
    <w:p w14:paraId="3F3E6709" w14:textId="77777777" w:rsidR="00CD5408" w:rsidRPr="00D36D9A" w:rsidRDefault="00CD5408" w:rsidP="00CD5408">
      <w:pPr>
        <w:pStyle w:val="ListParagraph"/>
        <w:numPr>
          <w:ilvl w:val="0"/>
          <w:numId w:val="41"/>
        </w:numPr>
        <w:rPr>
          <w:sz w:val="24"/>
          <w:szCs w:val="24"/>
        </w:rPr>
      </w:pPr>
      <w:r>
        <w:rPr>
          <w:sz w:val="24"/>
          <w:szCs w:val="24"/>
        </w:rPr>
        <w:t>Describe the safety advantages of flexible seatbelts and airbags.</w:t>
      </w:r>
    </w:p>
    <w:p w14:paraId="5803A90C" w14:textId="77777777" w:rsidR="00CD5408" w:rsidRDefault="00CD5408" w:rsidP="005A197A">
      <w:pPr>
        <w:pStyle w:val="Heading4"/>
      </w:pPr>
      <w:r>
        <w:t>Part 3</w:t>
      </w:r>
      <w:r>
        <w:tab/>
        <w:t>Dangerous Driving?</w:t>
      </w:r>
    </w:p>
    <w:p w14:paraId="1F7916F7" w14:textId="77777777" w:rsidR="00CD5408" w:rsidRDefault="00CD5408" w:rsidP="00CD5408"/>
    <w:p w14:paraId="0372C0E6" w14:textId="77777777" w:rsidR="00CD5408" w:rsidRDefault="00CD5408" w:rsidP="00CD5408">
      <w:pPr>
        <w:rPr>
          <w:sz w:val="24"/>
          <w:szCs w:val="24"/>
        </w:rPr>
      </w:pPr>
      <w:r>
        <w:rPr>
          <w:sz w:val="24"/>
          <w:szCs w:val="24"/>
        </w:rPr>
        <w:t>B</w:t>
      </w:r>
      <w:r w:rsidRPr="00BB3D1E">
        <w:rPr>
          <w:sz w:val="24"/>
          <w:szCs w:val="24"/>
        </w:rPr>
        <w:t xml:space="preserve">ack at </w:t>
      </w:r>
      <w:r>
        <w:rPr>
          <w:sz w:val="24"/>
          <w:szCs w:val="24"/>
        </w:rPr>
        <w:t>the</w:t>
      </w:r>
      <w:r w:rsidRPr="00BB3D1E">
        <w:rPr>
          <w:sz w:val="24"/>
          <w:szCs w:val="24"/>
        </w:rPr>
        <w:t xml:space="preserve"> station</w:t>
      </w:r>
      <w:r>
        <w:rPr>
          <w:sz w:val="24"/>
          <w:szCs w:val="24"/>
        </w:rPr>
        <w:t xml:space="preserve"> Garda O’Brien does some research on the van which was involved in the accident – the next generation </w:t>
      </w:r>
      <w:proofErr w:type="spellStart"/>
      <w:r>
        <w:rPr>
          <w:sz w:val="24"/>
          <w:szCs w:val="24"/>
        </w:rPr>
        <w:t>SmartVan</w:t>
      </w:r>
      <w:proofErr w:type="spellEnd"/>
      <w:r>
        <w:rPr>
          <w:sz w:val="24"/>
          <w:szCs w:val="24"/>
        </w:rPr>
        <w:t xml:space="preserve"> 3000. She discovers that it runs on completely renewable energy sources. The </w:t>
      </w:r>
      <w:proofErr w:type="spellStart"/>
      <w:r>
        <w:rPr>
          <w:sz w:val="24"/>
          <w:szCs w:val="24"/>
        </w:rPr>
        <w:t>SmartVan</w:t>
      </w:r>
      <w:proofErr w:type="spellEnd"/>
      <w:r>
        <w:rPr>
          <w:sz w:val="24"/>
          <w:szCs w:val="24"/>
        </w:rPr>
        <w:t xml:space="preserve"> also has partial artificial intelligence, </w:t>
      </w:r>
      <w:r>
        <w:rPr>
          <w:i/>
          <w:sz w:val="24"/>
          <w:szCs w:val="24"/>
        </w:rPr>
        <w:t>very</w:t>
      </w:r>
      <w:r>
        <w:rPr>
          <w:sz w:val="24"/>
          <w:szCs w:val="24"/>
        </w:rPr>
        <w:t xml:space="preserve"> comfy seats and a data recorder similar to those aboard aeroplanes. This “black box” records the velocity and acceleration of the car during each journey. She also double checks the speed limit on the N11 where the crash took place – 80KPH. </w:t>
      </w:r>
    </w:p>
    <w:p w14:paraId="645EEFC0" w14:textId="77777777" w:rsidR="00CD5408" w:rsidRDefault="00CD5408" w:rsidP="00CD5408">
      <w:pPr>
        <w:rPr>
          <w:sz w:val="24"/>
          <w:szCs w:val="24"/>
        </w:rPr>
      </w:pPr>
      <w:r>
        <w:rPr>
          <w:sz w:val="24"/>
          <w:szCs w:val="24"/>
        </w:rPr>
        <w:lastRenderedPageBreak/>
        <w:t xml:space="preserve">The </w:t>
      </w:r>
      <w:proofErr w:type="spellStart"/>
      <w:r>
        <w:rPr>
          <w:sz w:val="24"/>
          <w:szCs w:val="24"/>
        </w:rPr>
        <w:t>SmartVan</w:t>
      </w:r>
      <w:proofErr w:type="spellEnd"/>
      <w:r>
        <w:rPr>
          <w:sz w:val="24"/>
          <w:szCs w:val="24"/>
        </w:rPr>
        <w:t xml:space="preserve"> rear-ended the slower-moving car (driven by Dwyer) and the driver of the van, John O’Reilly, claims that Dwyer’s driving was erratic and he hit her while attempting to overtake. He insists he was below the speed limit at all times. Dwyer claims that O’Reilly was on his mobile phone and simply rear-ended her car. </w:t>
      </w:r>
    </w:p>
    <w:p w14:paraId="29207B6F" w14:textId="77777777" w:rsidR="00CD5408" w:rsidRDefault="00CD5408" w:rsidP="00CD5408">
      <w:pPr>
        <w:rPr>
          <w:sz w:val="24"/>
          <w:szCs w:val="24"/>
        </w:rPr>
      </w:pPr>
      <w:r>
        <w:rPr>
          <w:sz w:val="24"/>
          <w:szCs w:val="24"/>
        </w:rPr>
        <w:t xml:space="preserve">Garda O’Brien writes up a memo and sends it over to the Crash Investigation team. </w:t>
      </w:r>
    </w:p>
    <w:p w14:paraId="5E2C0D44" w14:textId="77777777" w:rsidR="00CD5408" w:rsidRDefault="00CD5408" w:rsidP="00CD5408">
      <w:pPr>
        <w:rPr>
          <w:sz w:val="24"/>
          <w:szCs w:val="24"/>
        </w:rPr>
      </w:pPr>
      <w:r>
        <w:rPr>
          <w:sz w:val="24"/>
          <w:szCs w:val="24"/>
        </w:rPr>
        <w:t>___________________________________________________________________________</w:t>
      </w:r>
    </w:p>
    <w:p w14:paraId="5B05CF88"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MEMO</w:t>
      </w:r>
    </w:p>
    <w:p w14:paraId="08F7687B"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From: Garda O’Brien</w:t>
      </w:r>
    </w:p>
    <w:p w14:paraId="166FE285"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To: Driver Investigation Team (DIT)</w:t>
      </w:r>
    </w:p>
    <w:p w14:paraId="5D51C5C2"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Subject; Case No. 352627 (Dwyer/O’Reilly)</w:t>
      </w:r>
    </w:p>
    <w:p w14:paraId="251C7B38"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Date:  12</w:t>
      </w:r>
      <w:r w:rsidRPr="006C0331">
        <w:rPr>
          <w:rFonts w:ascii="Arial Narrow" w:hAnsi="Arial Narrow"/>
          <w:sz w:val="28"/>
          <w:szCs w:val="28"/>
          <w:vertAlign w:val="superscript"/>
        </w:rPr>
        <w:t>th</w:t>
      </w:r>
      <w:r w:rsidRPr="006C0331">
        <w:rPr>
          <w:rFonts w:ascii="Arial Narrow" w:hAnsi="Arial Narrow"/>
          <w:sz w:val="28"/>
          <w:szCs w:val="28"/>
        </w:rPr>
        <w:t xml:space="preserve"> October 2013</w:t>
      </w:r>
    </w:p>
    <w:p w14:paraId="50AFE1B8"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Please have a look at everything in your evidence folder. You should find:</w:t>
      </w:r>
    </w:p>
    <w:p w14:paraId="06732989" w14:textId="77777777" w:rsidR="00CD5408" w:rsidRPr="006C0331" w:rsidRDefault="00CD5408" w:rsidP="00CD5408">
      <w:pPr>
        <w:pStyle w:val="ListParagraph"/>
        <w:numPr>
          <w:ilvl w:val="0"/>
          <w:numId w:val="42"/>
        </w:numPr>
        <w:rPr>
          <w:rFonts w:ascii="Arial Narrow" w:hAnsi="Arial Narrow"/>
          <w:sz w:val="28"/>
          <w:szCs w:val="28"/>
        </w:rPr>
      </w:pPr>
      <w:r w:rsidRPr="006C0331">
        <w:rPr>
          <w:rFonts w:ascii="Arial Narrow" w:hAnsi="Arial Narrow"/>
          <w:sz w:val="28"/>
          <w:szCs w:val="28"/>
        </w:rPr>
        <w:t xml:space="preserve">The black box data from a test run. The box was attached to another car which ran at a steady </w:t>
      </w:r>
      <m:oMath>
        <m:r>
          <w:rPr>
            <w:rFonts w:ascii="Cambria Math" w:hAnsi="Arial Narrow"/>
            <w:sz w:val="28"/>
            <w:szCs w:val="28"/>
          </w:rPr>
          <m:t>2.5</m:t>
        </m:r>
        <m:sSup>
          <m:sSupPr>
            <m:ctrlPr>
              <w:rPr>
                <w:rFonts w:ascii="Cambria Math" w:hAnsi="Arial Narrow"/>
                <w:i/>
                <w:sz w:val="28"/>
                <w:szCs w:val="28"/>
              </w:rPr>
            </m:ctrlPr>
          </m:sSupPr>
          <m:e>
            <m:r>
              <w:rPr>
                <w:rFonts w:ascii="Cambria Math" w:hAnsi="Cambria Math"/>
                <w:sz w:val="28"/>
                <w:szCs w:val="28"/>
              </w:rPr>
              <m:t>ms</m:t>
            </m:r>
          </m:e>
          <m:sup>
            <m:r>
              <w:rPr>
                <w:rFonts w:ascii="Arial Narrow" w:hAnsi="Arial Narrow"/>
                <w:sz w:val="28"/>
                <w:szCs w:val="28"/>
              </w:rPr>
              <m:t>-</m:t>
            </m:r>
            <m:r>
              <w:rPr>
                <w:rFonts w:ascii="Cambria Math" w:hAnsi="Arial Narrow"/>
                <w:sz w:val="28"/>
                <w:szCs w:val="28"/>
              </w:rPr>
              <m:t>1</m:t>
            </m:r>
          </m:sup>
        </m:sSup>
      </m:oMath>
      <w:r w:rsidRPr="006C0331">
        <w:rPr>
          <w:rFonts w:ascii="Arial Narrow" w:hAnsi="Arial Narrow"/>
          <w:sz w:val="28"/>
          <w:szCs w:val="28"/>
        </w:rPr>
        <w:t xml:space="preserve"> and it gave these results. </w:t>
      </w:r>
    </w:p>
    <w:p w14:paraId="0B0D3082" w14:textId="77777777" w:rsidR="00CD5408" w:rsidRPr="006C0331" w:rsidRDefault="00CD5408" w:rsidP="00CD5408">
      <w:pPr>
        <w:pStyle w:val="ListParagraph"/>
        <w:numPr>
          <w:ilvl w:val="0"/>
          <w:numId w:val="42"/>
        </w:numPr>
        <w:rPr>
          <w:rFonts w:ascii="Arial Narrow" w:hAnsi="Arial Narrow"/>
          <w:sz w:val="28"/>
          <w:szCs w:val="28"/>
        </w:rPr>
      </w:pPr>
      <w:r w:rsidRPr="006C0331">
        <w:rPr>
          <w:rFonts w:ascii="Arial Narrow" w:hAnsi="Arial Narrow"/>
          <w:sz w:val="28"/>
          <w:szCs w:val="28"/>
        </w:rPr>
        <w:t xml:space="preserve">The black box data from the </w:t>
      </w:r>
      <w:proofErr w:type="spellStart"/>
      <w:r w:rsidRPr="006C0331">
        <w:rPr>
          <w:rFonts w:ascii="Arial Narrow" w:hAnsi="Arial Narrow"/>
          <w:sz w:val="28"/>
          <w:szCs w:val="28"/>
        </w:rPr>
        <w:t>SmartVan</w:t>
      </w:r>
      <w:proofErr w:type="spellEnd"/>
      <w:r w:rsidRPr="006C0331">
        <w:rPr>
          <w:rFonts w:ascii="Arial Narrow" w:hAnsi="Arial Narrow"/>
          <w:sz w:val="28"/>
          <w:szCs w:val="28"/>
        </w:rPr>
        <w:t xml:space="preserve"> crash. Unfortunately, the recorder was damaged, so we lost part of the data. Can you reconstruct the lost pieces? Miss Dwyer’s car is older, so it doesn’t have a black box. </w:t>
      </w:r>
    </w:p>
    <w:p w14:paraId="140AA67F" w14:textId="77777777" w:rsidR="00CD5408" w:rsidRPr="006C0331" w:rsidRDefault="00CD5408" w:rsidP="00CD5408">
      <w:pPr>
        <w:pStyle w:val="ListParagraph"/>
        <w:numPr>
          <w:ilvl w:val="0"/>
          <w:numId w:val="42"/>
        </w:numPr>
        <w:rPr>
          <w:rFonts w:ascii="Arial Narrow" w:hAnsi="Arial Narrow"/>
          <w:sz w:val="28"/>
          <w:szCs w:val="28"/>
        </w:rPr>
      </w:pPr>
      <w:r w:rsidRPr="006C0331">
        <w:rPr>
          <w:rFonts w:ascii="Arial Narrow" w:hAnsi="Arial Narrow"/>
          <w:sz w:val="28"/>
          <w:szCs w:val="28"/>
        </w:rPr>
        <w:t xml:space="preserve">An overhead speed-camera photo. This shows both cars seconds before the collision. The photo was taken, both cars continued at a constant velocity until the collision. </w:t>
      </w:r>
    </w:p>
    <w:p w14:paraId="77A2239C" w14:textId="77777777" w:rsidR="00CD5408" w:rsidRPr="006C0331" w:rsidRDefault="00CD5408" w:rsidP="00CD5408">
      <w:pPr>
        <w:ind w:left="45"/>
        <w:rPr>
          <w:rFonts w:ascii="Arial Narrow" w:hAnsi="Arial Narrow"/>
          <w:sz w:val="28"/>
          <w:szCs w:val="28"/>
        </w:rPr>
      </w:pPr>
      <w:r w:rsidRPr="006C0331">
        <w:rPr>
          <w:rFonts w:ascii="Arial Narrow" w:hAnsi="Arial Narrow"/>
          <w:sz w:val="28"/>
          <w:szCs w:val="28"/>
        </w:rPr>
        <w:t>We need you to investigate the following:</w:t>
      </w:r>
    </w:p>
    <w:p w14:paraId="223D10D5" w14:textId="77777777" w:rsidR="00CD5408" w:rsidRPr="006C0331" w:rsidRDefault="00CD5408" w:rsidP="00CD5408">
      <w:pPr>
        <w:pStyle w:val="ListParagraph"/>
        <w:numPr>
          <w:ilvl w:val="0"/>
          <w:numId w:val="43"/>
        </w:numPr>
        <w:rPr>
          <w:rFonts w:ascii="Arial Narrow" w:hAnsi="Arial Narrow"/>
          <w:sz w:val="28"/>
          <w:szCs w:val="28"/>
        </w:rPr>
      </w:pPr>
      <w:r w:rsidRPr="006C0331">
        <w:rPr>
          <w:rFonts w:ascii="Arial Narrow" w:hAnsi="Arial Narrow"/>
          <w:sz w:val="28"/>
          <w:szCs w:val="28"/>
          <w:u w:val="single"/>
        </w:rPr>
        <w:t>Verify that the black box is calibrated correctly</w:t>
      </w:r>
      <w:r w:rsidRPr="006C0331">
        <w:rPr>
          <w:rFonts w:ascii="Arial Narrow" w:hAnsi="Arial Narrow"/>
          <w:sz w:val="28"/>
          <w:szCs w:val="28"/>
        </w:rPr>
        <w:t xml:space="preserve"> from the test data. </w:t>
      </w:r>
    </w:p>
    <w:p w14:paraId="1BBB8A48" w14:textId="77777777" w:rsidR="00CD5408" w:rsidRPr="006C0331" w:rsidRDefault="00CD5408" w:rsidP="00CD5408">
      <w:pPr>
        <w:pStyle w:val="ListParagraph"/>
        <w:numPr>
          <w:ilvl w:val="0"/>
          <w:numId w:val="43"/>
        </w:numPr>
        <w:rPr>
          <w:rFonts w:ascii="Arial Narrow" w:hAnsi="Arial Narrow"/>
          <w:sz w:val="28"/>
          <w:szCs w:val="28"/>
        </w:rPr>
      </w:pPr>
      <w:r w:rsidRPr="006C0331">
        <w:rPr>
          <w:rFonts w:ascii="Arial Narrow" w:hAnsi="Arial Narrow"/>
          <w:sz w:val="28"/>
          <w:szCs w:val="28"/>
          <w:u w:val="single"/>
        </w:rPr>
        <w:t>Reconstruct all of the black box data</w:t>
      </w:r>
      <w:r>
        <w:rPr>
          <w:rFonts w:ascii="Arial Narrow" w:hAnsi="Arial Narrow"/>
          <w:sz w:val="28"/>
          <w:szCs w:val="28"/>
        </w:rPr>
        <w:t xml:space="preserve"> so </w:t>
      </w:r>
      <w:r w:rsidRPr="006C0331">
        <w:rPr>
          <w:rFonts w:ascii="Arial Narrow" w:hAnsi="Arial Narrow"/>
          <w:sz w:val="28"/>
          <w:szCs w:val="28"/>
        </w:rPr>
        <w:t xml:space="preserve">we have a clear picture of what happened. This sort of evidence hasn’t been presented at trial before, so we need a complete record of the velocity and acceleration of the </w:t>
      </w:r>
      <w:proofErr w:type="spellStart"/>
      <w:r w:rsidRPr="006C0331">
        <w:rPr>
          <w:rFonts w:ascii="Arial Narrow" w:hAnsi="Arial Narrow"/>
          <w:sz w:val="28"/>
          <w:szCs w:val="28"/>
        </w:rPr>
        <w:t>SmartVan</w:t>
      </w:r>
      <w:proofErr w:type="spellEnd"/>
      <w:r w:rsidRPr="006C0331">
        <w:rPr>
          <w:rFonts w:ascii="Arial Narrow" w:hAnsi="Arial Narrow"/>
          <w:sz w:val="28"/>
          <w:szCs w:val="28"/>
        </w:rPr>
        <w:t xml:space="preserve"> with respect to time. </w:t>
      </w:r>
    </w:p>
    <w:p w14:paraId="04B4A9E7" w14:textId="77777777" w:rsidR="00CD5408" w:rsidRDefault="00CD5408" w:rsidP="00CD5408">
      <w:pPr>
        <w:pStyle w:val="ListParagraph"/>
        <w:numPr>
          <w:ilvl w:val="0"/>
          <w:numId w:val="43"/>
        </w:numPr>
        <w:rPr>
          <w:rFonts w:ascii="Arial Narrow" w:hAnsi="Arial Narrow"/>
          <w:sz w:val="28"/>
          <w:szCs w:val="28"/>
        </w:rPr>
      </w:pPr>
      <w:r w:rsidRPr="006C0331">
        <w:rPr>
          <w:rFonts w:ascii="Arial Narrow" w:hAnsi="Arial Narrow"/>
          <w:sz w:val="28"/>
          <w:szCs w:val="28"/>
        </w:rPr>
        <w:t xml:space="preserve">There’s some doubt as to exactly where the collision occurred. </w:t>
      </w:r>
      <w:r w:rsidRPr="006C0331">
        <w:rPr>
          <w:rFonts w:ascii="Arial Narrow" w:hAnsi="Arial Narrow"/>
          <w:sz w:val="28"/>
          <w:szCs w:val="28"/>
          <w:u w:val="single"/>
        </w:rPr>
        <w:t>Was O’Reilly breaking the speed limit when the crash occurred</w:t>
      </w:r>
      <w:r w:rsidRPr="006C0331">
        <w:rPr>
          <w:rFonts w:ascii="Arial Narrow" w:hAnsi="Arial Narrow"/>
          <w:sz w:val="28"/>
          <w:szCs w:val="28"/>
        </w:rPr>
        <w:t>? Is so, we can charge him with dangerous driving. Can you use the black box data to find evidence of this?</w:t>
      </w:r>
    </w:p>
    <w:p w14:paraId="21E6A9CF" w14:textId="77777777" w:rsidR="00CD5408" w:rsidRDefault="00CD5408" w:rsidP="00CD5408">
      <w:pPr>
        <w:rPr>
          <w:rFonts w:ascii="Arial Narrow" w:hAnsi="Arial Narrow"/>
          <w:sz w:val="28"/>
          <w:szCs w:val="28"/>
        </w:rPr>
      </w:pPr>
    </w:p>
    <w:p w14:paraId="290D2817" w14:textId="77777777" w:rsidR="00CD5408" w:rsidRDefault="00CD5408" w:rsidP="00CD5408">
      <w:pPr>
        <w:rPr>
          <w:rFonts w:ascii="Arial Narrow" w:hAnsi="Arial Narrow"/>
          <w:sz w:val="28"/>
          <w:szCs w:val="28"/>
        </w:rPr>
      </w:pPr>
    </w:p>
    <w:p w14:paraId="78C7D58A" w14:textId="77777777" w:rsidR="00CD5408" w:rsidRDefault="00CD5408" w:rsidP="00CD5408">
      <w:pPr>
        <w:rPr>
          <w:rFonts w:ascii="Arial Narrow" w:hAnsi="Arial Narrow"/>
          <w:sz w:val="28"/>
          <w:szCs w:val="28"/>
        </w:rPr>
      </w:pPr>
    </w:p>
    <w:p w14:paraId="25581183" w14:textId="77777777" w:rsidR="00CD5408" w:rsidRDefault="00CD5408" w:rsidP="00CD5408">
      <w:pPr>
        <w:rPr>
          <w:rFonts w:ascii="Arial Narrow" w:hAnsi="Arial Narrow"/>
          <w:sz w:val="28"/>
          <w:szCs w:val="28"/>
        </w:rPr>
      </w:pPr>
    </w:p>
    <w:p w14:paraId="3EA4842A" w14:textId="5C5B272D" w:rsidR="00CD5408" w:rsidRDefault="00C50A8D" w:rsidP="00CD5408">
      <w:pPr>
        <w:rPr>
          <w:rFonts w:ascii="Arial Narrow" w:hAnsi="Arial Narrow"/>
          <w:sz w:val="28"/>
          <w:szCs w:val="28"/>
        </w:rPr>
      </w:pPr>
      <w:r>
        <w:rPr>
          <w:rFonts w:ascii="Arial Narrow" w:hAnsi="Arial Narrow"/>
          <w:noProof/>
          <w:sz w:val="28"/>
          <w:szCs w:val="28"/>
          <w:lang w:val="en-US" w:eastAsia="zh-TW"/>
        </w:rPr>
        <mc:AlternateContent>
          <mc:Choice Requires="wps">
            <w:drawing>
              <wp:anchor distT="0" distB="0" distL="114300" distR="114300" simplePos="0" relativeHeight="251663360" behindDoc="0" locked="0" layoutInCell="1" allowOverlap="1" wp14:anchorId="5BEB1333" wp14:editId="382AC883">
                <wp:simplePos x="0" y="0"/>
                <wp:positionH relativeFrom="column">
                  <wp:posOffset>1654175</wp:posOffset>
                </wp:positionH>
                <wp:positionV relativeFrom="paragraph">
                  <wp:posOffset>205105</wp:posOffset>
                </wp:positionV>
                <wp:extent cx="1870710" cy="375285"/>
                <wp:effectExtent l="6350" t="13970" r="889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75285"/>
                        </a:xfrm>
                        <a:prstGeom prst="rect">
                          <a:avLst/>
                        </a:prstGeom>
                        <a:solidFill>
                          <a:srgbClr val="FFFFFF"/>
                        </a:solidFill>
                        <a:ln w="9525">
                          <a:solidFill>
                            <a:srgbClr val="000000"/>
                          </a:solidFill>
                          <a:miter lim="800000"/>
                          <a:headEnd/>
                          <a:tailEnd/>
                        </a:ln>
                      </wps:spPr>
                      <wps:txbx>
                        <w:txbxContent>
                          <w:p w14:paraId="49E5A069" w14:textId="77777777" w:rsidR="00272FA7" w:rsidRPr="006C229F" w:rsidRDefault="00272FA7" w:rsidP="00CD5408">
                            <w:pPr>
                              <w:rPr>
                                <w:b/>
                                <w:sz w:val="36"/>
                                <w:szCs w:val="36"/>
                              </w:rPr>
                            </w:pPr>
                            <w:r w:rsidRPr="006C229F">
                              <w:rPr>
                                <w:b/>
                                <w:sz w:val="36"/>
                                <w:szCs w:val="36"/>
                              </w:rPr>
                              <w:t>Calibration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EB1333" id="_x0000_t202" coordsize="21600,21600" o:spt="202" path="m,l,21600r21600,l21600,xe">
                <v:stroke joinstyle="miter"/>
                <v:path gradientshapeok="t" o:connecttype="rect"/>
              </v:shapetype>
              <v:shape id="Text Box 2" o:spid="_x0000_s1026" type="#_x0000_t202" style="position:absolute;margin-left:130.25pt;margin-top:16.15pt;width:147.3pt;height:2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HXFQIAACsEAAAOAAAAZHJzL2Uyb0RvYy54bWysU9tu2zAMfR+wfxD0vjjJkiU14hRdugwD&#10;ugvQ7QNkWbaFyaJGKbG7rx8lp2l2exnmB0E0qUPy8HBzPXSGHRV6Dbbgs8mUM2UlVNo2Bf/yef9i&#10;z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">
                <v:textbox>
                  <w:txbxContent>
                    <w:p w14:paraId="49E5A069" w14:textId="77777777" w:rsidR="00272FA7" w:rsidRPr="006C229F" w:rsidRDefault="00272FA7" w:rsidP="00CD5408">
                      <w:pPr>
                        <w:rPr>
                          <w:b/>
                          <w:sz w:val="36"/>
                          <w:szCs w:val="36"/>
                        </w:rPr>
                      </w:pPr>
                      <w:r w:rsidRPr="006C229F">
                        <w:rPr>
                          <w:b/>
                          <w:sz w:val="36"/>
                          <w:szCs w:val="36"/>
                        </w:rPr>
                        <w:t>Calibration Test</w:t>
                      </w:r>
                    </w:p>
                  </w:txbxContent>
                </v:textbox>
              </v:shape>
            </w:pict>
          </mc:Fallback>
        </mc:AlternateContent>
      </w:r>
    </w:p>
    <w:p w14:paraId="486F143A" w14:textId="77777777" w:rsidR="00CD5408" w:rsidRPr="00746058" w:rsidRDefault="00CD5408" w:rsidP="00CD5408">
      <w:pPr>
        <w:rPr>
          <w:rFonts w:ascii="Arial Narrow" w:hAnsi="Arial Narrow"/>
          <w:sz w:val="28"/>
          <w:szCs w:val="28"/>
        </w:rPr>
      </w:pPr>
    </w:p>
    <w:p w14:paraId="6867CE28" w14:textId="77777777" w:rsidR="00CD5408" w:rsidRDefault="00CD5408" w:rsidP="00CD5408">
      <w:pPr>
        <w:ind w:left="360"/>
        <w:rPr>
          <w:rFonts w:ascii="Arial Narrow" w:hAnsi="Arial Narrow"/>
          <w:sz w:val="28"/>
          <w:szCs w:val="28"/>
        </w:rPr>
      </w:pPr>
      <w:r>
        <w:rPr>
          <w:rFonts w:ascii="Arial Narrow" w:hAnsi="Arial Narrow"/>
          <w:sz w:val="28"/>
          <w:szCs w:val="28"/>
        </w:rPr>
        <w:t xml:space="preserve">          </w:t>
      </w:r>
      <w:r>
        <w:rPr>
          <w:rFonts w:ascii="Arial Narrow" w:hAnsi="Arial Narrow"/>
          <w:noProof/>
          <w:sz w:val="28"/>
          <w:szCs w:val="28"/>
        </w:rPr>
        <w:drawing>
          <wp:inline distT="0" distB="0" distL="0" distR="0" wp14:anchorId="644C612B" wp14:editId="6138A010">
            <wp:extent cx="3742746" cy="32766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42746" cy="3276600"/>
                    </a:xfrm>
                    <a:prstGeom prst="rect">
                      <a:avLst/>
                    </a:prstGeom>
                    <a:noFill/>
                    <a:ln w="9525">
                      <a:noFill/>
                      <a:miter lim="800000"/>
                      <a:headEnd/>
                      <a:tailEnd/>
                    </a:ln>
                  </pic:spPr>
                </pic:pic>
              </a:graphicData>
            </a:graphic>
          </wp:inline>
        </w:drawing>
      </w:r>
    </w:p>
    <w:p w14:paraId="715CD39B" w14:textId="77777777" w:rsidR="00CD5408" w:rsidRDefault="00CD5408" w:rsidP="00CD5408">
      <w:pPr>
        <w:ind w:left="360"/>
        <w:rPr>
          <w:rFonts w:ascii="Arial Narrow" w:hAnsi="Arial Narrow"/>
          <w:sz w:val="28"/>
          <w:szCs w:val="28"/>
        </w:rPr>
      </w:pPr>
    </w:p>
    <w:p w14:paraId="112EE3E9" w14:textId="77777777" w:rsidR="00CD5408" w:rsidRDefault="00CD5408" w:rsidP="00CD5408">
      <w:pPr>
        <w:ind w:left="360"/>
        <w:rPr>
          <w:rFonts w:ascii="Arial Narrow" w:hAnsi="Arial Narrow"/>
          <w:sz w:val="28"/>
          <w:szCs w:val="28"/>
        </w:rPr>
      </w:pPr>
      <w:r>
        <w:rPr>
          <w:rFonts w:ascii="Arial Narrow" w:hAnsi="Arial Narrow"/>
          <w:sz w:val="28"/>
          <w:szCs w:val="28"/>
        </w:rPr>
        <w:t xml:space="preserve">                           </w:t>
      </w:r>
    </w:p>
    <w:p w14:paraId="4EEA2C33" w14:textId="77777777" w:rsidR="00CD5408" w:rsidRDefault="00CD5408" w:rsidP="00CD5408">
      <w:pPr>
        <w:ind w:left="360"/>
        <w:rPr>
          <w:rFonts w:ascii="Arial Narrow" w:hAnsi="Arial Narrow"/>
          <w:sz w:val="28"/>
          <w:szCs w:val="28"/>
        </w:rPr>
      </w:pPr>
      <w:r>
        <w:rPr>
          <w:rFonts w:ascii="Arial Narrow" w:hAnsi="Arial Narrow"/>
          <w:sz w:val="28"/>
          <w:szCs w:val="28"/>
        </w:rPr>
        <w:t xml:space="preserve">                         </w:t>
      </w:r>
    </w:p>
    <w:p w14:paraId="08AE701B" w14:textId="77777777" w:rsidR="00CD5408" w:rsidRDefault="00CD5408" w:rsidP="00CD5408">
      <w:pPr>
        <w:ind w:left="360"/>
        <w:rPr>
          <w:rFonts w:ascii="Arial Narrow" w:hAnsi="Arial Narrow"/>
          <w:sz w:val="28"/>
          <w:szCs w:val="28"/>
        </w:rPr>
      </w:pPr>
    </w:p>
    <w:p w14:paraId="270F6B8A" w14:textId="77777777" w:rsidR="00CD5408" w:rsidRDefault="00CD5408" w:rsidP="00CD5408">
      <w:pPr>
        <w:ind w:left="360"/>
        <w:rPr>
          <w:rFonts w:ascii="Arial Narrow" w:hAnsi="Arial Narrow"/>
          <w:sz w:val="28"/>
          <w:szCs w:val="28"/>
        </w:rPr>
      </w:pPr>
    </w:p>
    <w:p w14:paraId="159D5BA9" w14:textId="77777777" w:rsidR="00CD5408" w:rsidRDefault="00CD5408" w:rsidP="00CD5408">
      <w:pPr>
        <w:ind w:left="360"/>
        <w:rPr>
          <w:rFonts w:ascii="Arial Narrow" w:hAnsi="Arial Narrow"/>
          <w:sz w:val="28"/>
          <w:szCs w:val="28"/>
        </w:rPr>
      </w:pPr>
    </w:p>
    <w:p w14:paraId="50D223A8" w14:textId="77777777" w:rsidR="00CD5408" w:rsidRDefault="00CD5408" w:rsidP="00CD5408">
      <w:pPr>
        <w:ind w:left="360"/>
        <w:rPr>
          <w:rFonts w:ascii="Arial Narrow" w:hAnsi="Arial Narrow"/>
          <w:sz w:val="28"/>
          <w:szCs w:val="28"/>
        </w:rPr>
      </w:pPr>
    </w:p>
    <w:p w14:paraId="28AEC5E4" w14:textId="77777777" w:rsidR="00CD5408" w:rsidRDefault="00CD5408" w:rsidP="00CD5408">
      <w:pPr>
        <w:ind w:left="360"/>
        <w:rPr>
          <w:rFonts w:ascii="Arial Narrow" w:hAnsi="Arial Narrow"/>
          <w:sz w:val="28"/>
          <w:szCs w:val="28"/>
        </w:rPr>
      </w:pPr>
    </w:p>
    <w:p w14:paraId="53EA77D8" w14:textId="77777777" w:rsidR="00CD5408" w:rsidRDefault="00CD5408" w:rsidP="00CD5408">
      <w:pPr>
        <w:ind w:left="360"/>
        <w:rPr>
          <w:rFonts w:ascii="Arial Narrow" w:hAnsi="Arial Narrow"/>
          <w:sz w:val="28"/>
          <w:szCs w:val="28"/>
        </w:rPr>
      </w:pPr>
    </w:p>
    <w:p w14:paraId="65048643" w14:textId="77777777" w:rsidR="00CD5408" w:rsidRDefault="00CD5408" w:rsidP="00CD5408">
      <w:pPr>
        <w:ind w:left="360"/>
        <w:rPr>
          <w:rFonts w:ascii="Arial Narrow" w:hAnsi="Arial Narrow"/>
          <w:sz w:val="28"/>
          <w:szCs w:val="28"/>
        </w:rPr>
      </w:pPr>
    </w:p>
    <w:p w14:paraId="799FAEA6" w14:textId="77777777" w:rsidR="00CD5408" w:rsidRDefault="00CD5408" w:rsidP="00CD5408">
      <w:pPr>
        <w:ind w:left="360"/>
        <w:rPr>
          <w:rFonts w:ascii="Arial Narrow" w:hAnsi="Arial Narrow"/>
          <w:sz w:val="28"/>
          <w:szCs w:val="28"/>
        </w:rPr>
      </w:pPr>
    </w:p>
    <w:p w14:paraId="7DFC0F3C" w14:textId="77777777" w:rsidR="00CD5408" w:rsidRDefault="00CD5408" w:rsidP="00CD5408">
      <w:pPr>
        <w:ind w:left="360"/>
        <w:rPr>
          <w:rFonts w:ascii="Arial Narrow" w:hAnsi="Arial Narrow"/>
          <w:sz w:val="28"/>
          <w:szCs w:val="28"/>
        </w:rPr>
      </w:pPr>
    </w:p>
    <w:p w14:paraId="49E17798" w14:textId="77777777" w:rsidR="00CD5408" w:rsidRDefault="00CD5408" w:rsidP="00CD5408">
      <w:pPr>
        <w:ind w:left="360"/>
        <w:rPr>
          <w:rFonts w:ascii="Arial Narrow" w:hAnsi="Arial Narrow"/>
          <w:sz w:val="28"/>
          <w:szCs w:val="28"/>
        </w:rPr>
      </w:pPr>
    </w:p>
    <w:p w14:paraId="69B5D35D" w14:textId="77777777" w:rsidR="00CD5408" w:rsidRDefault="00CD5408" w:rsidP="00CD5408">
      <w:pPr>
        <w:ind w:left="360"/>
        <w:rPr>
          <w:rFonts w:ascii="Arial Narrow" w:hAnsi="Arial Narrow"/>
          <w:sz w:val="28"/>
          <w:szCs w:val="28"/>
        </w:rPr>
      </w:pPr>
      <w:r>
        <w:rPr>
          <w:rFonts w:ascii="Arial Narrow" w:hAnsi="Arial Narrow"/>
          <w:sz w:val="28"/>
          <w:szCs w:val="28"/>
        </w:rPr>
        <w:t xml:space="preserve">   </w:t>
      </w:r>
      <w:r>
        <w:rPr>
          <w:rFonts w:ascii="Arial Narrow" w:hAnsi="Arial Narrow"/>
          <w:noProof/>
          <w:sz w:val="28"/>
          <w:szCs w:val="28"/>
        </w:rPr>
        <w:drawing>
          <wp:inline distT="0" distB="0" distL="0" distR="0" wp14:anchorId="54615FCD" wp14:editId="36A51B15">
            <wp:extent cx="2838450" cy="46998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38450" cy="469983"/>
                    </a:xfrm>
                    <a:prstGeom prst="rect">
                      <a:avLst/>
                    </a:prstGeom>
                    <a:noFill/>
                    <a:ln w="9525">
                      <a:noFill/>
                      <a:miter lim="800000"/>
                      <a:headEnd/>
                      <a:tailEnd/>
                    </a:ln>
                  </pic:spPr>
                </pic:pic>
              </a:graphicData>
            </a:graphic>
          </wp:inline>
        </w:drawing>
      </w:r>
    </w:p>
    <w:p w14:paraId="7F7A8C1F" w14:textId="77777777" w:rsidR="00CD5408" w:rsidRDefault="00CD5408" w:rsidP="00CD5408">
      <w:pPr>
        <w:ind w:left="360"/>
        <w:rPr>
          <w:rFonts w:ascii="Arial Narrow" w:hAnsi="Arial Narrow"/>
          <w:sz w:val="28"/>
          <w:szCs w:val="28"/>
        </w:rPr>
      </w:pPr>
    </w:p>
    <w:p w14:paraId="1B5E6C56" w14:textId="43FF2694" w:rsidR="00CD5408" w:rsidRDefault="00C50A8D" w:rsidP="00CD5408">
      <w:pPr>
        <w:ind w:left="360"/>
        <w:rPr>
          <w:rFonts w:ascii="Arial Narrow" w:hAnsi="Arial Narrow"/>
          <w:sz w:val="28"/>
          <w:szCs w:val="28"/>
        </w:rPr>
      </w:pPr>
      <w:r>
        <w:rPr>
          <w:rFonts w:ascii="Arial Narrow" w:hAnsi="Arial Narrow"/>
          <w:noProof/>
          <w:sz w:val="28"/>
          <w:szCs w:val="28"/>
        </w:rPr>
        <mc:AlternateContent>
          <mc:Choice Requires="wps">
            <w:drawing>
              <wp:anchor distT="0" distB="0" distL="114300" distR="114300" simplePos="0" relativeHeight="251666432" behindDoc="0" locked="0" layoutInCell="1" allowOverlap="1" wp14:anchorId="770CC5C6" wp14:editId="656DE536">
                <wp:simplePos x="0" y="0"/>
                <wp:positionH relativeFrom="column">
                  <wp:posOffset>3524885</wp:posOffset>
                </wp:positionH>
                <wp:positionV relativeFrom="paragraph">
                  <wp:posOffset>39370</wp:posOffset>
                </wp:positionV>
                <wp:extent cx="2199640" cy="2305050"/>
                <wp:effectExtent l="10160" t="8890" r="9525" b="1016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305050"/>
                        </a:xfrm>
                        <a:prstGeom prst="rect">
                          <a:avLst/>
                        </a:prstGeom>
                        <a:solidFill>
                          <a:srgbClr val="FFFFFF"/>
                        </a:solidFill>
                        <a:ln w="9525">
                          <a:solidFill>
                            <a:srgbClr val="000000"/>
                          </a:solidFill>
                          <a:miter lim="800000"/>
                          <a:headEnd/>
                          <a:tailEnd/>
                        </a:ln>
                      </wps:spPr>
                      <wps:txbx>
                        <w:txbxContent>
                          <w:p w14:paraId="1FBB6F1C" w14:textId="77777777" w:rsidR="00272FA7" w:rsidRDefault="00272FA7" w:rsidP="00CD54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CC5C6" id="Text Box 5" o:spid="_x0000_s1027" type="#_x0000_t202" style="position:absolute;left:0;text-align:left;margin-left:277.55pt;margin-top:3.1pt;width:173.2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">
                <v:textbox>
                  <w:txbxContent>
                    <w:p w14:paraId="1FBB6F1C" w14:textId="77777777" w:rsidR="00272FA7" w:rsidRDefault="00272FA7" w:rsidP="00CD5408"/>
                  </w:txbxContent>
                </v:textbox>
              </v:shape>
            </w:pict>
          </mc:Fallback>
        </mc:AlternateContent>
      </w:r>
      <w:r>
        <w:rPr>
          <w:rFonts w:ascii="Arial Narrow" w:hAnsi="Arial Narrow"/>
          <w:noProof/>
          <w:sz w:val="28"/>
          <w:szCs w:val="28"/>
          <w:lang w:val="en-US" w:eastAsia="zh-TW"/>
        </w:rPr>
        <mc:AlternateContent>
          <mc:Choice Requires="wps">
            <w:drawing>
              <wp:anchor distT="0" distB="0" distL="114300" distR="114300" simplePos="0" relativeHeight="251665408" behindDoc="0" locked="0" layoutInCell="1" allowOverlap="1" wp14:anchorId="400C3245" wp14:editId="609865D7">
                <wp:simplePos x="0" y="0"/>
                <wp:positionH relativeFrom="column">
                  <wp:posOffset>1238885</wp:posOffset>
                </wp:positionH>
                <wp:positionV relativeFrom="paragraph">
                  <wp:posOffset>2487295</wp:posOffset>
                </wp:positionV>
                <wp:extent cx="2199640" cy="2305050"/>
                <wp:effectExtent l="10160" t="8890" r="9525" b="101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305050"/>
                        </a:xfrm>
                        <a:prstGeom prst="rect">
                          <a:avLst/>
                        </a:prstGeom>
                        <a:solidFill>
                          <a:srgbClr val="FFFFFF"/>
                        </a:solidFill>
                        <a:ln w="9525">
                          <a:solidFill>
                            <a:srgbClr val="000000"/>
                          </a:solidFill>
                          <a:miter lim="800000"/>
                          <a:headEnd/>
                          <a:tailEnd/>
                        </a:ln>
                      </wps:spPr>
                      <wps:txbx>
                        <w:txbxContent>
                          <w:p w14:paraId="0ED9E4AD" w14:textId="77777777" w:rsidR="00272FA7" w:rsidRDefault="00272FA7" w:rsidP="00CD54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C3245" id="Text Box 4" o:spid="_x0000_s1028" type="#_x0000_t202" style="position:absolute;left:0;text-align:left;margin-left:97.55pt;margin-top:195.85pt;width:173.2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">
                <v:textbox>
                  <w:txbxContent>
                    <w:p w14:paraId="0ED9E4AD" w14:textId="77777777" w:rsidR="00272FA7" w:rsidRDefault="00272FA7" w:rsidP="00CD5408"/>
                  </w:txbxContent>
                </v:textbox>
              </v:shape>
            </w:pict>
          </mc:Fallback>
        </mc:AlternateContent>
      </w:r>
      <w:r w:rsidR="00CD5408">
        <w:rPr>
          <w:rFonts w:ascii="Arial Narrow" w:hAnsi="Arial Narrow"/>
          <w:noProof/>
          <w:sz w:val="28"/>
          <w:szCs w:val="28"/>
        </w:rPr>
        <w:drawing>
          <wp:inline distT="0" distB="0" distL="0" distR="0" wp14:anchorId="2EF145ED" wp14:editId="79146C29">
            <wp:extent cx="5731510" cy="5281813"/>
            <wp:effectExtent l="1905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31510" cy="5281813"/>
                    </a:xfrm>
                    <a:prstGeom prst="rect">
                      <a:avLst/>
                    </a:prstGeom>
                    <a:solidFill>
                      <a:schemeClr val="bg1"/>
                    </a:solidFill>
                    <a:ln w="9525">
                      <a:noFill/>
                      <a:miter lim="800000"/>
                      <a:headEnd/>
                      <a:tailEnd/>
                    </a:ln>
                  </pic:spPr>
                </pic:pic>
              </a:graphicData>
            </a:graphic>
          </wp:inline>
        </w:drawing>
      </w:r>
    </w:p>
    <w:p w14:paraId="106EE873" w14:textId="77777777" w:rsidR="00CD5408" w:rsidRDefault="00CD5408" w:rsidP="00CD5408">
      <w:pPr>
        <w:ind w:left="360"/>
        <w:rPr>
          <w:rFonts w:ascii="Arial Narrow" w:hAnsi="Arial Narrow"/>
          <w:sz w:val="28"/>
          <w:szCs w:val="28"/>
        </w:rPr>
      </w:pPr>
    </w:p>
    <w:p w14:paraId="09D84904" w14:textId="77777777" w:rsidR="00CD5408" w:rsidRDefault="00CD5408" w:rsidP="00CD5408">
      <w:pPr>
        <w:ind w:left="360"/>
        <w:rPr>
          <w:rFonts w:ascii="Arial Narrow" w:hAnsi="Arial Narrow"/>
          <w:sz w:val="28"/>
          <w:szCs w:val="28"/>
        </w:rPr>
      </w:pPr>
    </w:p>
    <w:p w14:paraId="4975CBA2" w14:textId="77777777" w:rsidR="00CD5408" w:rsidRDefault="00CD5408" w:rsidP="00CD5408">
      <w:pPr>
        <w:ind w:left="360"/>
        <w:rPr>
          <w:rFonts w:ascii="Arial Narrow" w:hAnsi="Arial Narrow"/>
          <w:sz w:val="28"/>
          <w:szCs w:val="28"/>
        </w:rPr>
      </w:pPr>
    </w:p>
    <w:p w14:paraId="4711F3FF" w14:textId="519917DB" w:rsidR="00CD5408" w:rsidRPr="006C229F" w:rsidRDefault="00C50A8D" w:rsidP="00CD5408">
      <w:pPr>
        <w:rPr>
          <w:rFonts w:ascii="Arial Narrow" w:hAnsi="Arial Narrow"/>
          <w:sz w:val="28"/>
          <w:szCs w:val="28"/>
        </w:rPr>
      </w:pPr>
      <w:r>
        <w:rPr>
          <w:b/>
          <w:noProof/>
          <w:color w:val="FF0000"/>
          <w:sz w:val="20"/>
          <w:szCs w:val="20"/>
          <w:u w:val="single"/>
          <w:lang w:val="en-US" w:eastAsia="zh-TW"/>
        </w:rPr>
        <w:lastRenderedPageBreak/>
        <mc:AlternateContent>
          <mc:Choice Requires="wps">
            <w:drawing>
              <wp:anchor distT="0" distB="0" distL="114300" distR="114300" simplePos="0" relativeHeight="251664384" behindDoc="0" locked="0" layoutInCell="1" allowOverlap="1" wp14:anchorId="1F8663A6" wp14:editId="415E16AF">
                <wp:simplePos x="0" y="0"/>
                <wp:positionH relativeFrom="column">
                  <wp:posOffset>314325</wp:posOffset>
                </wp:positionH>
                <wp:positionV relativeFrom="paragraph">
                  <wp:posOffset>323850</wp:posOffset>
                </wp:positionV>
                <wp:extent cx="3438525" cy="361950"/>
                <wp:effectExtent l="9525" t="9525" r="9525"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61950"/>
                        </a:xfrm>
                        <a:prstGeom prst="rect">
                          <a:avLst/>
                        </a:prstGeom>
                        <a:solidFill>
                          <a:srgbClr val="FFFFFF"/>
                        </a:solidFill>
                        <a:ln w="9525">
                          <a:solidFill>
                            <a:srgbClr val="000000"/>
                          </a:solidFill>
                          <a:miter lim="800000"/>
                          <a:headEnd/>
                          <a:tailEnd/>
                        </a:ln>
                      </wps:spPr>
                      <wps:txbx>
                        <w:txbxContent>
                          <w:p w14:paraId="59A7BF06" w14:textId="77777777" w:rsidR="00272FA7" w:rsidRPr="007C4227" w:rsidRDefault="00272FA7" w:rsidP="00CD5408">
                            <w:pPr>
                              <w:rPr>
                                <w:b/>
                                <w:sz w:val="24"/>
                                <w:szCs w:val="24"/>
                              </w:rPr>
                            </w:pPr>
                            <w:r w:rsidRPr="007C4227">
                              <w:rPr>
                                <w:b/>
                                <w:sz w:val="24"/>
                                <w:szCs w:val="24"/>
                              </w:rPr>
                              <w:t xml:space="preserve">9.45am </w:t>
                            </w:r>
                            <w:r>
                              <w:rPr>
                                <w:b/>
                                <w:sz w:val="24"/>
                                <w:szCs w:val="24"/>
                              </w:rPr>
                              <w:t>-</w:t>
                            </w:r>
                            <w:r w:rsidRPr="007C4227">
                              <w:rPr>
                                <w:b/>
                                <w:sz w:val="24"/>
                                <w:szCs w:val="24"/>
                              </w:rPr>
                              <w:t xml:space="preserve"> 12</w:t>
                            </w:r>
                            <w:r w:rsidRPr="007C4227">
                              <w:rPr>
                                <w:b/>
                                <w:sz w:val="24"/>
                                <w:szCs w:val="24"/>
                                <w:vertAlign w:val="superscript"/>
                              </w:rPr>
                              <w:t>th</w:t>
                            </w:r>
                            <w:r w:rsidRPr="007C4227">
                              <w:rPr>
                                <w:b/>
                                <w:sz w:val="24"/>
                                <w:szCs w:val="24"/>
                              </w:rPr>
                              <w:t xml:space="preserve"> October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663A6" id="Text Box 3" o:spid="_x0000_s1029" type="#_x0000_t202" style="position:absolute;margin-left:24.75pt;margin-top:25.5pt;width:270.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">
                <v:textbox>
                  <w:txbxContent>
                    <w:p w14:paraId="59A7BF06" w14:textId="77777777" w:rsidR="00272FA7" w:rsidRPr="007C4227" w:rsidRDefault="00272FA7" w:rsidP="00CD5408">
                      <w:pPr>
                        <w:rPr>
                          <w:b/>
                          <w:sz w:val="24"/>
                          <w:szCs w:val="24"/>
                        </w:rPr>
                      </w:pPr>
                      <w:r w:rsidRPr="007C4227">
                        <w:rPr>
                          <w:b/>
                          <w:sz w:val="24"/>
                          <w:szCs w:val="24"/>
                        </w:rPr>
                        <w:t xml:space="preserve">9.45am </w:t>
                      </w:r>
                      <w:r>
                        <w:rPr>
                          <w:b/>
                          <w:sz w:val="24"/>
                          <w:szCs w:val="24"/>
                        </w:rPr>
                        <w:t>-</w:t>
                      </w:r>
                      <w:r w:rsidRPr="007C4227">
                        <w:rPr>
                          <w:b/>
                          <w:sz w:val="24"/>
                          <w:szCs w:val="24"/>
                        </w:rPr>
                        <w:t xml:space="preserve"> 12</w:t>
                      </w:r>
                      <w:r w:rsidRPr="007C4227">
                        <w:rPr>
                          <w:b/>
                          <w:sz w:val="24"/>
                          <w:szCs w:val="24"/>
                          <w:vertAlign w:val="superscript"/>
                        </w:rPr>
                        <w:t>th</w:t>
                      </w:r>
                      <w:r w:rsidRPr="007C4227">
                        <w:rPr>
                          <w:b/>
                          <w:sz w:val="24"/>
                          <w:szCs w:val="24"/>
                        </w:rPr>
                        <w:t xml:space="preserve"> October 2013</w:t>
                      </w:r>
                    </w:p>
                  </w:txbxContent>
                </v:textbox>
              </v:shape>
            </w:pict>
          </mc:Fallback>
        </mc:AlternateContent>
      </w:r>
      <w:r w:rsidR="00CD5408">
        <w:rPr>
          <w:rFonts w:ascii="Arial Narrow" w:hAnsi="Arial Narrow"/>
          <w:noProof/>
          <w:sz w:val="28"/>
          <w:szCs w:val="28"/>
        </w:rPr>
        <w:drawing>
          <wp:inline distT="0" distB="0" distL="0" distR="0" wp14:anchorId="01A98970" wp14:editId="600A2EA8">
            <wp:extent cx="5731510" cy="3093783"/>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1510" cy="3093783"/>
                    </a:xfrm>
                    <a:prstGeom prst="rect">
                      <a:avLst/>
                    </a:prstGeom>
                    <a:noFill/>
                    <a:ln w="9525">
                      <a:noFill/>
                      <a:miter lim="800000"/>
                      <a:headEnd/>
                      <a:tailEnd/>
                    </a:ln>
                  </pic:spPr>
                </pic:pic>
              </a:graphicData>
            </a:graphic>
          </wp:inline>
        </w:drawing>
      </w:r>
    </w:p>
    <w:p w14:paraId="16CA57EE" w14:textId="77777777" w:rsidR="00CD5408" w:rsidRPr="006C0331" w:rsidRDefault="00CD5408" w:rsidP="00CD5408">
      <w:pPr>
        <w:rPr>
          <w:rFonts w:ascii="Arial Narrow" w:hAnsi="Arial Narrow"/>
          <w:sz w:val="28"/>
          <w:szCs w:val="28"/>
        </w:rPr>
      </w:pPr>
      <w:r w:rsidRPr="006C0331">
        <w:rPr>
          <w:rFonts w:ascii="Arial Narrow" w:hAnsi="Arial Narrow"/>
          <w:sz w:val="28"/>
          <w:szCs w:val="28"/>
        </w:rPr>
        <w:t xml:space="preserve">We have to make a decision on whether to charge O’Reilly with dangerous driving next week, so you’ve got to have all of the evidence on my desk by then. </w:t>
      </w:r>
    </w:p>
    <w:p w14:paraId="6B9BF437" w14:textId="77777777" w:rsidR="00CD5408" w:rsidRPr="006C0331" w:rsidRDefault="00CD5408" w:rsidP="00CD5408">
      <w:pPr>
        <w:pBdr>
          <w:bottom w:val="single" w:sz="12" w:space="1" w:color="auto"/>
        </w:pBdr>
        <w:rPr>
          <w:rFonts w:ascii="Arial Narrow" w:hAnsi="Arial Narrow"/>
          <w:sz w:val="28"/>
          <w:szCs w:val="28"/>
        </w:rPr>
      </w:pPr>
      <w:r w:rsidRPr="006C0331">
        <w:rPr>
          <w:rFonts w:ascii="Arial Narrow" w:hAnsi="Arial Narrow"/>
          <w:sz w:val="28"/>
          <w:szCs w:val="28"/>
        </w:rPr>
        <w:t>Good luck!</w:t>
      </w:r>
    </w:p>
    <w:p w14:paraId="58F4C901" w14:textId="77777777" w:rsidR="00CD5408" w:rsidRPr="006C0331" w:rsidRDefault="00CD5408" w:rsidP="00CD5408">
      <w:pPr>
        <w:rPr>
          <w:rFonts w:cstheme="minorHAnsi"/>
          <w:sz w:val="24"/>
          <w:szCs w:val="24"/>
        </w:rPr>
      </w:pPr>
    </w:p>
    <w:p w14:paraId="41D02246" w14:textId="77777777" w:rsidR="00CD5408" w:rsidRPr="001C5E82" w:rsidRDefault="00CD5408" w:rsidP="00CD5408"/>
    <w:p w14:paraId="68BFBB62" w14:textId="77777777" w:rsidR="00CD5408" w:rsidRDefault="00CD5408" w:rsidP="00CD5408"/>
    <w:p w14:paraId="1E848448" w14:textId="77777777" w:rsidR="00CF6D70" w:rsidRDefault="00CF6D70" w:rsidP="00CD5408"/>
    <w:p w14:paraId="5CD3844A" w14:textId="77777777" w:rsidR="00CF6D70" w:rsidRDefault="00CF6D70" w:rsidP="00CD5408"/>
    <w:p w14:paraId="3986E552" w14:textId="77777777" w:rsidR="00CF6D70" w:rsidRDefault="00CF6D70" w:rsidP="00CD5408"/>
    <w:p w14:paraId="07185DD9" w14:textId="77777777" w:rsidR="00CC6937" w:rsidRDefault="00CC6937" w:rsidP="00CD5408"/>
    <w:p w14:paraId="4CD50641" w14:textId="77777777" w:rsidR="00CC6937" w:rsidRDefault="00CC6937" w:rsidP="00CD5408"/>
    <w:p w14:paraId="235DBCD6" w14:textId="77777777" w:rsidR="00CC6937" w:rsidRDefault="00CC6937" w:rsidP="00CD5408"/>
    <w:p w14:paraId="5E2233AF" w14:textId="77777777" w:rsidR="00CC6937" w:rsidRDefault="00CC6937" w:rsidP="00CD5408"/>
    <w:p w14:paraId="6125A786" w14:textId="77777777" w:rsidR="00CC6937" w:rsidRDefault="00CC6937" w:rsidP="00CD5408"/>
    <w:p w14:paraId="7C98AF8B" w14:textId="77777777" w:rsidR="00CC6937" w:rsidRDefault="00CC6937" w:rsidP="00CD5408"/>
    <w:p w14:paraId="08936EF8" w14:textId="77777777" w:rsidR="00CC6937" w:rsidRDefault="00CC6937" w:rsidP="00CD5408"/>
    <w:p w14:paraId="1B14E328" w14:textId="77777777" w:rsidR="00CC6937" w:rsidRDefault="00CC6937" w:rsidP="00CD5408"/>
    <w:p w14:paraId="0B5B3ED1" w14:textId="77777777" w:rsidR="00CF6D70" w:rsidRDefault="00CF6D70" w:rsidP="00CF6D70">
      <w:pPr>
        <w:pStyle w:val="Heading3"/>
      </w:pPr>
      <w:r>
        <w:lastRenderedPageBreak/>
        <w:t>Appendix 6</w:t>
      </w:r>
    </w:p>
    <w:p w14:paraId="46857DC4" w14:textId="77777777" w:rsidR="00CF6D70" w:rsidRPr="00CD5408" w:rsidRDefault="00CF6D70" w:rsidP="00CD5408"/>
    <w:p w14:paraId="0A3697A1" w14:textId="77777777" w:rsidR="00CC6937" w:rsidRPr="00F145AE" w:rsidRDefault="00CC6937" w:rsidP="00CC6937">
      <w:pPr>
        <w:pBdr>
          <w:top w:val="single" w:sz="4" w:space="1" w:color="auto"/>
          <w:left w:val="single" w:sz="4" w:space="4" w:color="auto"/>
          <w:bottom w:val="single" w:sz="4" w:space="1" w:color="auto"/>
          <w:right w:val="single" w:sz="4" w:space="4" w:color="auto"/>
        </w:pBdr>
        <w:rPr>
          <w:b/>
        </w:rPr>
      </w:pPr>
      <w:bookmarkStart w:id="110" w:name="_Toc205842566"/>
      <w:bookmarkStart w:id="111" w:name="_Toc395690021"/>
      <w:r w:rsidRPr="00F145AE">
        <w:rPr>
          <w:b/>
        </w:rPr>
        <w:t>Participant Consent Form</w:t>
      </w:r>
    </w:p>
    <w:p w14:paraId="6B63C3A4" w14:textId="77777777" w:rsidR="00CC6937" w:rsidRPr="00F145AE" w:rsidRDefault="00CC6937" w:rsidP="00CC6937">
      <w:pPr>
        <w:rPr>
          <w:b/>
        </w:rPr>
      </w:pPr>
      <w:r w:rsidRPr="00F145AE">
        <w:rPr>
          <w:b/>
        </w:rPr>
        <w:t xml:space="preserve">Title of Project: </w:t>
      </w:r>
    </w:p>
    <w:p w14:paraId="6D5567B5" w14:textId="77777777" w:rsidR="00CC6937" w:rsidRDefault="00CC6937" w:rsidP="00CC6937">
      <w:r>
        <w:t>Does PBL Work? An investigation into the effects of introducing a problem-based learning approach to mathematics in first year at tertiary level.</w:t>
      </w:r>
    </w:p>
    <w:p w14:paraId="007871C9" w14:textId="77777777" w:rsidR="00CC6937" w:rsidRPr="00F145AE" w:rsidRDefault="00CC6937" w:rsidP="00CC6937">
      <w:pPr>
        <w:rPr>
          <w:b/>
        </w:rPr>
      </w:pPr>
      <w:r w:rsidRPr="00F145AE">
        <w:rPr>
          <w:b/>
        </w:rPr>
        <w:t>Name of Researcher:</w:t>
      </w:r>
    </w:p>
    <w:p w14:paraId="27B1D635" w14:textId="77777777" w:rsidR="00CC6937" w:rsidRDefault="00CC6937" w:rsidP="00CC6937">
      <w:r>
        <w:t>Blathnaid Sheridan</w:t>
      </w:r>
    </w:p>
    <w:p w14:paraId="6C736CD8" w14:textId="2EA2C30D" w:rsidR="00CC6937" w:rsidRDefault="00C50A8D" w:rsidP="00CC6937">
      <w:pPr>
        <w:ind w:left="6480" w:firstLine="720"/>
      </w:pPr>
      <w:r>
        <w:rPr>
          <w:noProof/>
        </w:rPr>
        <mc:AlternateContent>
          <mc:Choice Requires="wps">
            <w:drawing>
              <wp:anchor distT="0" distB="0" distL="114300" distR="114300" simplePos="0" relativeHeight="251668480" behindDoc="0" locked="0" layoutInCell="1" allowOverlap="1" wp14:anchorId="01ACB9E1" wp14:editId="5FD2A221">
                <wp:simplePos x="0" y="0"/>
                <wp:positionH relativeFrom="column">
                  <wp:posOffset>5427980</wp:posOffset>
                </wp:positionH>
                <wp:positionV relativeFrom="paragraph">
                  <wp:posOffset>305435</wp:posOffset>
                </wp:positionV>
                <wp:extent cx="638175" cy="447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7675"/>
                        </a:xfrm>
                        <a:prstGeom prst="rect">
                          <a:avLst/>
                        </a:prstGeom>
                        <a:solidFill>
                          <a:srgbClr val="FFFFFF"/>
                        </a:solidFill>
                        <a:ln w="9525">
                          <a:solidFill>
                            <a:srgbClr val="000000"/>
                          </a:solidFill>
                          <a:miter lim="800000"/>
                          <a:headEnd/>
                          <a:tailEnd/>
                        </a:ln>
                      </wps:spPr>
                      <wps:txbx>
                        <w:txbxContent>
                          <w:p w14:paraId="3BA5560D" w14:textId="77777777" w:rsidR="00272FA7" w:rsidRDefault="00272FA7" w:rsidP="00CC6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CB9E1" id="_x0000_s1030" type="#_x0000_t202" style="position:absolute;left:0;text-align:left;margin-left:427.4pt;margin-top:24.05pt;width:50.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Q6EgIAACU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">
                <v:textbox>
                  <w:txbxContent>
                    <w:p w14:paraId="3BA5560D" w14:textId="77777777" w:rsidR="00272FA7" w:rsidRDefault="00272FA7" w:rsidP="00CC6937"/>
                  </w:txbxContent>
                </v:textbox>
              </v:shape>
            </w:pict>
          </mc:Fallback>
        </mc:AlternateContent>
      </w:r>
      <w:r w:rsidR="00CC6937">
        <w:t>Please initial box</w:t>
      </w:r>
    </w:p>
    <w:p w14:paraId="23238BA6" w14:textId="77777777" w:rsidR="00CC6937" w:rsidRPr="00F145AE" w:rsidRDefault="00CC6937" w:rsidP="00CC6937">
      <w:pPr>
        <w:pStyle w:val="ListParagraph"/>
        <w:numPr>
          <w:ilvl w:val="0"/>
          <w:numId w:val="44"/>
        </w:numPr>
      </w:pPr>
      <w:r>
        <w:t xml:space="preserve">I confirm that I have read and understand the information sheet </w:t>
      </w:r>
      <w:r>
        <w:rPr>
          <w:i/>
        </w:rPr>
        <w:t>[Sept 2013</w:t>
      </w:r>
      <w:r w:rsidRPr="00F145AE">
        <w:rPr>
          <w:i/>
        </w:rPr>
        <w:t>]</w:t>
      </w:r>
    </w:p>
    <w:p w14:paraId="25B13433" w14:textId="77777777" w:rsidR="00CC6937" w:rsidRDefault="00CC6937" w:rsidP="00CC6937">
      <w:pPr>
        <w:pStyle w:val="ListParagraph"/>
      </w:pPr>
      <w:r>
        <w:t>for the above project and have had the opportunity to ask questions.</w:t>
      </w:r>
    </w:p>
    <w:p w14:paraId="1A2C5AA7" w14:textId="77777777" w:rsidR="00CC6937" w:rsidRDefault="00CC6937" w:rsidP="00CC6937">
      <w:pPr>
        <w:pStyle w:val="ListParagraph"/>
      </w:pPr>
    </w:p>
    <w:p w14:paraId="329E6F24" w14:textId="3C80FFBC" w:rsidR="00CC6937" w:rsidRPr="00F145AE" w:rsidRDefault="00C50A8D" w:rsidP="00CC6937">
      <w:pPr>
        <w:pStyle w:val="ListParagraph"/>
        <w:numPr>
          <w:ilvl w:val="0"/>
          <w:numId w:val="44"/>
        </w:numPr>
      </w:pPr>
      <w:r>
        <w:rPr>
          <w:noProof/>
        </w:rPr>
        <mc:AlternateContent>
          <mc:Choice Requires="wps">
            <w:drawing>
              <wp:anchor distT="0" distB="0" distL="114300" distR="114300" simplePos="0" relativeHeight="251671552" behindDoc="0" locked="0" layoutInCell="1" allowOverlap="1" wp14:anchorId="5A639952" wp14:editId="0F8A0225">
                <wp:simplePos x="0" y="0"/>
                <wp:positionH relativeFrom="column">
                  <wp:posOffset>5466080</wp:posOffset>
                </wp:positionH>
                <wp:positionV relativeFrom="paragraph">
                  <wp:posOffset>118110</wp:posOffset>
                </wp:positionV>
                <wp:extent cx="638175" cy="4476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7675"/>
                        </a:xfrm>
                        <a:prstGeom prst="rect">
                          <a:avLst/>
                        </a:prstGeom>
                        <a:solidFill>
                          <a:srgbClr val="FFFFFF"/>
                        </a:solidFill>
                        <a:ln w="9525">
                          <a:solidFill>
                            <a:srgbClr val="000000"/>
                          </a:solidFill>
                          <a:miter lim="800000"/>
                          <a:headEnd/>
                          <a:tailEnd/>
                        </a:ln>
                      </wps:spPr>
                      <wps:txbx>
                        <w:txbxContent>
                          <w:p w14:paraId="31A301C7" w14:textId="77777777" w:rsidR="00272FA7" w:rsidRDefault="00272FA7" w:rsidP="00CC6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39952" id="_x0000_s1031" type="#_x0000_t202" style="position:absolute;left:0;text-align:left;margin-left:430.4pt;margin-top:9.3pt;width:50.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MEgIAACU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">
                <v:textbox>
                  <w:txbxContent>
                    <w:p w14:paraId="31A301C7" w14:textId="77777777" w:rsidR="00272FA7" w:rsidRDefault="00272FA7" w:rsidP="00CC6937"/>
                  </w:txbxContent>
                </v:textbox>
              </v:shape>
            </w:pict>
          </mc:Fallback>
        </mc:AlternateContent>
      </w:r>
      <w:r w:rsidR="00CC6937">
        <w:t xml:space="preserve">I understand that my participation is voluntary and I am free to withdraw at any time without giving any reasons. </w:t>
      </w:r>
      <w:r w:rsidR="00CC6937">
        <w:rPr>
          <w:i/>
        </w:rPr>
        <w:t>Lead researcher: Blathnaid Sheridan (01) 402 4828.</w:t>
      </w:r>
      <w:r w:rsidR="00CC6937" w:rsidRPr="00F145AE">
        <w:rPr>
          <w:noProof/>
        </w:rPr>
        <w:t xml:space="preserve"> </w:t>
      </w:r>
    </w:p>
    <w:p w14:paraId="031A93F2" w14:textId="77777777" w:rsidR="00CC6937" w:rsidRPr="00F145AE" w:rsidRDefault="00CC6937" w:rsidP="00CC6937">
      <w:pPr>
        <w:pStyle w:val="ListParagraph"/>
      </w:pPr>
    </w:p>
    <w:p w14:paraId="2DAA528D" w14:textId="4CECE365" w:rsidR="00CC6937" w:rsidRDefault="00C50A8D" w:rsidP="00CC6937">
      <w:pPr>
        <w:pStyle w:val="ListParagraph"/>
        <w:numPr>
          <w:ilvl w:val="0"/>
          <w:numId w:val="44"/>
        </w:numPr>
      </w:pPr>
      <w:r>
        <w:rPr>
          <w:noProof/>
        </w:rPr>
        <mc:AlternateContent>
          <mc:Choice Requires="wps">
            <w:drawing>
              <wp:anchor distT="0" distB="0" distL="114300" distR="114300" simplePos="0" relativeHeight="251669504" behindDoc="0" locked="0" layoutInCell="1" allowOverlap="1" wp14:anchorId="39FDBB8E" wp14:editId="323240CE">
                <wp:simplePos x="0" y="0"/>
                <wp:positionH relativeFrom="column">
                  <wp:posOffset>5466080</wp:posOffset>
                </wp:positionH>
                <wp:positionV relativeFrom="paragraph">
                  <wp:posOffset>158115</wp:posOffset>
                </wp:positionV>
                <wp:extent cx="638175" cy="4476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7675"/>
                        </a:xfrm>
                        <a:prstGeom prst="rect">
                          <a:avLst/>
                        </a:prstGeom>
                        <a:solidFill>
                          <a:srgbClr val="FFFFFF"/>
                        </a:solidFill>
                        <a:ln w="9525">
                          <a:solidFill>
                            <a:srgbClr val="000000"/>
                          </a:solidFill>
                          <a:miter lim="800000"/>
                          <a:headEnd/>
                          <a:tailEnd/>
                        </a:ln>
                      </wps:spPr>
                      <wps:txbx>
                        <w:txbxContent>
                          <w:p w14:paraId="5DDBFA25" w14:textId="77777777" w:rsidR="00272FA7" w:rsidRDefault="00272FA7" w:rsidP="00CC6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DBB8E" id="_x0000_s1032" type="#_x0000_t202" style="position:absolute;left:0;text-align:left;margin-left:430.4pt;margin-top:12.45pt;width:50.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gNEgIAACU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">
                <v:textbox>
                  <w:txbxContent>
                    <w:p w14:paraId="5DDBFA25" w14:textId="77777777" w:rsidR="00272FA7" w:rsidRDefault="00272FA7" w:rsidP="00CC6937"/>
                  </w:txbxContent>
                </v:textbox>
              </v:shape>
            </w:pict>
          </mc:Fallback>
        </mc:AlternateContent>
      </w:r>
      <w:r w:rsidR="00CC6937">
        <w:t xml:space="preserve">I understand that my responses will be anonymised before analysis. I give permission for members of the research team to have access to my anonymised responses. </w:t>
      </w:r>
    </w:p>
    <w:p w14:paraId="7A2DC86F" w14:textId="77777777" w:rsidR="00CC6937" w:rsidRDefault="00CC6937" w:rsidP="00CC6937">
      <w:pPr>
        <w:pStyle w:val="ListParagraph"/>
      </w:pPr>
    </w:p>
    <w:p w14:paraId="496F39AB" w14:textId="549AEE97" w:rsidR="00CC6937" w:rsidRDefault="00C50A8D" w:rsidP="00CC6937">
      <w:pPr>
        <w:pStyle w:val="ListParagraph"/>
        <w:numPr>
          <w:ilvl w:val="0"/>
          <w:numId w:val="44"/>
        </w:numPr>
      </w:pPr>
      <w:r>
        <w:rPr>
          <w:noProof/>
        </w:rPr>
        <mc:AlternateContent>
          <mc:Choice Requires="wps">
            <w:drawing>
              <wp:anchor distT="0" distB="0" distL="114300" distR="114300" simplePos="0" relativeHeight="251670528" behindDoc="0" locked="0" layoutInCell="1" allowOverlap="1" wp14:anchorId="5610FC1E" wp14:editId="11C52EA3">
                <wp:simplePos x="0" y="0"/>
                <wp:positionH relativeFrom="column">
                  <wp:posOffset>5466080</wp:posOffset>
                </wp:positionH>
                <wp:positionV relativeFrom="paragraph">
                  <wp:posOffset>74930</wp:posOffset>
                </wp:positionV>
                <wp:extent cx="638175" cy="447675"/>
                <wp:effectExtent l="0" t="0"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47675"/>
                        </a:xfrm>
                        <a:prstGeom prst="rect">
                          <a:avLst/>
                        </a:prstGeom>
                        <a:solidFill>
                          <a:srgbClr val="FFFFFF"/>
                        </a:solidFill>
                        <a:ln w="9525">
                          <a:solidFill>
                            <a:srgbClr val="000000"/>
                          </a:solidFill>
                          <a:miter lim="800000"/>
                          <a:headEnd/>
                          <a:tailEnd/>
                        </a:ln>
                      </wps:spPr>
                      <wps:txbx>
                        <w:txbxContent>
                          <w:p w14:paraId="4C5B07D3" w14:textId="77777777" w:rsidR="00272FA7" w:rsidRDefault="00272FA7" w:rsidP="00CC6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FC1E" id="Text Box 13" o:spid="_x0000_s1033" type="#_x0000_t202" style="position:absolute;left:0;text-align:left;margin-left:430.4pt;margin-top:5.9pt;width:50.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">
                <v:textbox>
                  <w:txbxContent>
                    <w:p w14:paraId="4C5B07D3" w14:textId="77777777" w:rsidR="00272FA7" w:rsidRDefault="00272FA7" w:rsidP="00CC6937"/>
                  </w:txbxContent>
                </v:textbox>
              </v:shape>
            </w:pict>
          </mc:Fallback>
        </mc:AlternateContent>
      </w:r>
      <w:r w:rsidR="00CC6937">
        <w:t>I agree to take part in the above research project.</w:t>
      </w:r>
    </w:p>
    <w:p w14:paraId="4B042BF6" w14:textId="77777777" w:rsidR="00CC6937" w:rsidRDefault="00CC6937" w:rsidP="00CC6937"/>
    <w:p w14:paraId="7A176A35" w14:textId="77777777" w:rsidR="00CC6937" w:rsidRDefault="00CC6937" w:rsidP="00CC6937">
      <w:r>
        <w:t>________________________</w:t>
      </w:r>
      <w:r>
        <w:tab/>
      </w:r>
      <w:r>
        <w:tab/>
        <w:t>____________________</w:t>
      </w:r>
      <w:r>
        <w:tab/>
        <w:t>_____________________</w:t>
      </w:r>
    </w:p>
    <w:p w14:paraId="6F527E65" w14:textId="77777777" w:rsidR="00CC6937" w:rsidRDefault="00CC6937" w:rsidP="00CC6937">
      <w:pPr>
        <w:spacing w:line="240" w:lineRule="auto"/>
      </w:pPr>
      <w:r>
        <w:t>Name of participant</w:t>
      </w:r>
      <w:r>
        <w:tab/>
      </w:r>
      <w:r>
        <w:tab/>
      </w:r>
      <w:r>
        <w:tab/>
        <w:t>Date</w:t>
      </w:r>
      <w:r>
        <w:tab/>
      </w:r>
      <w:r>
        <w:tab/>
      </w:r>
      <w:r>
        <w:tab/>
      </w:r>
      <w:r>
        <w:tab/>
        <w:t xml:space="preserve">Signature </w:t>
      </w:r>
    </w:p>
    <w:p w14:paraId="4AC7CE5E" w14:textId="77777777" w:rsidR="00CC6937" w:rsidRDefault="00CC6937" w:rsidP="00CC6937">
      <w:pPr>
        <w:spacing w:line="240" w:lineRule="auto"/>
        <w:rPr>
          <w:i/>
        </w:rPr>
      </w:pPr>
      <w:r>
        <w:t>(</w:t>
      </w:r>
      <w:r>
        <w:rPr>
          <w:i/>
        </w:rPr>
        <w:t>or legal representative)</w:t>
      </w:r>
    </w:p>
    <w:p w14:paraId="6E44D8B8" w14:textId="77777777" w:rsidR="00CC6937" w:rsidRDefault="00CC6937" w:rsidP="00CC6937">
      <w:r>
        <w:t>________________________</w:t>
      </w:r>
      <w:r>
        <w:tab/>
      </w:r>
      <w:r>
        <w:tab/>
        <w:t>____________________</w:t>
      </w:r>
      <w:r>
        <w:tab/>
        <w:t>_____________________</w:t>
      </w:r>
    </w:p>
    <w:p w14:paraId="623AEC40" w14:textId="77777777" w:rsidR="00CC6937" w:rsidRDefault="00CC6937" w:rsidP="00CC6937">
      <w:pPr>
        <w:spacing w:line="240" w:lineRule="auto"/>
      </w:pPr>
      <w:r>
        <w:t>Name of person taking consent</w:t>
      </w:r>
      <w:r>
        <w:tab/>
      </w:r>
      <w:r>
        <w:tab/>
        <w:t>Date</w:t>
      </w:r>
      <w:r>
        <w:tab/>
      </w:r>
      <w:r>
        <w:tab/>
      </w:r>
      <w:r>
        <w:tab/>
      </w:r>
      <w:r>
        <w:tab/>
        <w:t xml:space="preserve">Signature </w:t>
      </w:r>
    </w:p>
    <w:p w14:paraId="09863230" w14:textId="77777777" w:rsidR="00CC6937" w:rsidRPr="006C4485" w:rsidRDefault="00CC6937" w:rsidP="00CC6937">
      <w:pPr>
        <w:spacing w:line="240" w:lineRule="auto"/>
        <w:rPr>
          <w:i/>
        </w:rPr>
      </w:pPr>
      <w:r>
        <w:rPr>
          <w:i/>
        </w:rPr>
        <w:t>(if different from lead researcher)</w:t>
      </w:r>
    </w:p>
    <w:p w14:paraId="7C40143B" w14:textId="77777777" w:rsidR="00CC6937" w:rsidRDefault="00CC6937" w:rsidP="00CC6937">
      <w:r>
        <w:t>________________________</w:t>
      </w:r>
      <w:r>
        <w:tab/>
      </w:r>
      <w:r>
        <w:tab/>
        <w:t>____________________</w:t>
      </w:r>
      <w:r>
        <w:tab/>
        <w:t>_____________________</w:t>
      </w:r>
    </w:p>
    <w:p w14:paraId="41550F7F" w14:textId="77777777" w:rsidR="00CC6937" w:rsidRDefault="00CC6937" w:rsidP="00CC6937">
      <w:r>
        <w:t>Lead Researcher</w:t>
      </w:r>
      <w:r>
        <w:tab/>
      </w:r>
      <w:r>
        <w:tab/>
      </w:r>
      <w:r>
        <w:tab/>
        <w:t>Date</w:t>
      </w:r>
      <w:r>
        <w:tab/>
      </w:r>
      <w:r>
        <w:tab/>
      </w:r>
      <w:r>
        <w:tab/>
      </w:r>
      <w:r>
        <w:tab/>
        <w:t xml:space="preserve">Signature </w:t>
      </w:r>
    </w:p>
    <w:p w14:paraId="774062E9" w14:textId="77777777" w:rsidR="00CC6937" w:rsidRDefault="00CC6937" w:rsidP="00CC6937">
      <w:pPr>
        <w:rPr>
          <w:i/>
        </w:rPr>
      </w:pPr>
      <w:r>
        <w:rPr>
          <w:i/>
        </w:rPr>
        <w:t>To be signed in the presence of participant</w:t>
      </w:r>
    </w:p>
    <w:p w14:paraId="7C1F746F" w14:textId="77777777" w:rsidR="00CC6937" w:rsidRDefault="00CC6937" w:rsidP="00CC6937">
      <w:r>
        <w:t>Copies:</w:t>
      </w:r>
    </w:p>
    <w:p w14:paraId="5DC2C6D3" w14:textId="77777777" w:rsidR="00666A0E" w:rsidRPr="00CC6937" w:rsidRDefault="00CC6937">
      <w:pPr>
        <w:rPr>
          <w:i/>
        </w:rPr>
      </w:pPr>
      <w:r>
        <w:rPr>
          <w:i/>
        </w:rPr>
        <w:t>Once this has been signed by all parties the participant should receive a copy of the signed and dated participant consent form, the letter/pre-written script/information sheet and any other written information</w:t>
      </w:r>
      <w:r w:rsidR="00666A0E">
        <w:br w:type="page"/>
      </w:r>
    </w:p>
    <w:p w14:paraId="14527A47" w14:textId="77777777" w:rsidR="00BC5CBB" w:rsidRDefault="00F37CCB" w:rsidP="00F37CCB">
      <w:pPr>
        <w:pStyle w:val="Heading1"/>
      </w:pPr>
      <w:r>
        <w:lastRenderedPageBreak/>
        <w:t>References</w:t>
      </w:r>
      <w:bookmarkEnd w:id="110"/>
      <w:bookmarkEnd w:id="111"/>
    </w:p>
    <w:p w14:paraId="3B299F4E" w14:textId="77777777" w:rsidR="00BC5CBB" w:rsidRDefault="00BC5CBB" w:rsidP="00F37CCB">
      <w:pPr>
        <w:pStyle w:val="Heading1"/>
      </w:pPr>
    </w:p>
    <w:p w14:paraId="46D13EF0" w14:textId="77777777" w:rsidR="005F3D89" w:rsidRPr="005F3D89" w:rsidRDefault="00FD12DF" w:rsidP="005F3D89">
      <w:pPr>
        <w:pStyle w:val="Heading1"/>
        <w:spacing w:after="360" w:line="240" w:lineRule="auto"/>
        <w:ind w:left="720" w:hanging="720"/>
        <w:rPr>
          <w:rFonts w:ascii="Calibri" w:hAnsi="Calibri"/>
          <w:noProof/>
          <w:sz w:val="22"/>
        </w:rPr>
      </w:pPr>
      <w:r>
        <w:fldChar w:fldCharType="begin"/>
      </w:r>
      <w:r w:rsidR="00BC5CBB">
        <w:instrText xml:space="preserve"> ADDIN EN.REFLIST </w:instrText>
      </w:r>
      <w:r>
        <w:fldChar w:fldCharType="separate"/>
      </w:r>
      <w:r w:rsidR="005F3D89" w:rsidRPr="005F3D89">
        <w:rPr>
          <w:rFonts w:ascii="Calibri" w:hAnsi="Calibri"/>
          <w:noProof/>
          <w:sz w:val="22"/>
        </w:rPr>
        <w:t xml:space="preserve">ALEXSON, R. &amp; KEMNITZ, C. 2004. Curriculum articulation and transitioning student success: Where we are going wrong and what lessons we have learned? </w:t>
      </w:r>
      <w:r w:rsidR="005F3D89" w:rsidRPr="005F3D89">
        <w:rPr>
          <w:rFonts w:ascii="Calibri" w:hAnsi="Calibri"/>
          <w:i/>
          <w:noProof/>
          <w:sz w:val="22"/>
        </w:rPr>
        <w:t>Education Research Quarterly,</w:t>
      </w:r>
      <w:r w:rsidR="005F3D89" w:rsidRPr="005F3D89">
        <w:rPr>
          <w:rFonts w:ascii="Calibri" w:hAnsi="Calibri"/>
          <w:noProof/>
          <w:sz w:val="22"/>
        </w:rPr>
        <w:t xml:space="preserve"> 28, 19-29.</w:t>
      </w:r>
    </w:p>
    <w:p w14:paraId="6468619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BALLANTYNE, R., BOTHWICK, J. &amp; PACKER, J. 2000. Beyond student evaluation of teaching: Identifying and addressing academic staff development needs. </w:t>
      </w:r>
      <w:r w:rsidRPr="005F3D89">
        <w:rPr>
          <w:rFonts w:ascii="Calibri" w:hAnsi="Calibri"/>
          <w:i/>
          <w:noProof/>
          <w:sz w:val="22"/>
        </w:rPr>
        <w:t>Assessment and Evaluation in Higher Education,</w:t>
      </w:r>
      <w:r w:rsidRPr="005F3D89">
        <w:rPr>
          <w:rFonts w:ascii="Calibri" w:hAnsi="Calibri"/>
          <w:noProof/>
          <w:sz w:val="22"/>
        </w:rPr>
        <w:t xml:space="preserve"> 25, 221-236.</w:t>
      </w:r>
    </w:p>
    <w:p w14:paraId="1374C6F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BARGH, I. &amp; SCHUL, Y. 1980. On the cognitive benefits of teaching. </w:t>
      </w:r>
      <w:r w:rsidRPr="005F3D89">
        <w:rPr>
          <w:rFonts w:ascii="Calibri" w:hAnsi="Calibri"/>
          <w:i/>
          <w:noProof/>
          <w:sz w:val="22"/>
        </w:rPr>
        <w:t>Journal of Educational Psychology,</w:t>
      </w:r>
      <w:r w:rsidRPr="005F3D89">
        <w:rPr>
          <w:rFonts w:ascii="Calibri" w:hAnsi="Calibri"/>
          <w:noProof/>
          <w:sz w:val="22"/>
        </w:rPr>
        <w:t xml:space="preserve"> 72, 593-604.</w:t>
      </w:r>
    </w:p>
    <w:p w14:paraId="02025EF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BARR, R. &amp; TAGG, J. 1995. "From Teaching to Learning: A New Paradigm for Understanding Education". </w:t>
      </w:r>
      <w:r w:rsidRPr="005F3D89">
        <w:rPr>
          <w:rFonts w:ascii="Calibri" w:hAnsi="Calibri"/>
          <w:i/>
          <w:noProof/>
          <w:sz w:val="22"/>
        </w:rPr>
        <w:t>Change,</w:t>
      </w:r>
      <w:r w:rsidRPr="005F3D89">
        <w:rPr>
          <w:rFonts w:ascii="Calibri" w:hAnsi="Calibri"/>
          <w:noProof/>
          <w:sz w:val="22"/>
        </w:rPr>
        <w:t xml:space="preserve"> 27, 12-25.</w:t>
      </w:r>
    </w:p>
    <w:p w14:paraId="3001935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BARROWS, H. 1986. A taxonomy of problem-based learning methods. </w:t>
      </w:r>
      <w:r w:rsidRPr="005F3D89">
        <w:rPr>
          <w:rFonts w:ascii="Calibri" w:hAnsi="Calibri"/>
          <w:i/>
          <w:noProof/>
          <w:sz w:val="22"/>
        </w:rPr>
        <w:t>Medical Education,</w:t>
      </w:r>
      <w:r w:rsidRPr="005F3D89">
        <w:rPr>
          <w:rFonts w:ascii="Calibri" w:hAnsi="Calibri"/>
          <w:noProof/>
          <w:sz w:val="22"/>
        </w:rPr>
        <w:t xml:space="preserve"> 20, 481-486.</w:t>
      </w:r>
    </w:p>
    <w:p w14:paraId="477DCB7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BARROWS, H. 1989. </w:t>
      </w:r>
      <w:r w:rsidRPr="005F3D89">
        <w:rPr>
          <w:rFonts w:ascii="Calibri" w:hAnsi="Calibri"/>
          <w:i/>
          <w:noProof/>
          <w:sz w:val="22"/>
        </w:rPr>
        <w:t xml:space="preserve">The Tutorial Process, </w:t>
      </w:r>
      <w:r w:rsidRPr="005F3D89">
        <w:rPr>
          <w:rFonts w:ascii="Calibri" w:hAnsi="Calibri"/>
          <w:noProof/>
          <w:sz w:val="22"/>
        </w:rPr>
        <w:t>Springfield, Illinois, Southern Illinois University School of Medicine.</w:t>
      </w:r>
    </w:p>
    <w:p w14:paraId="3FF29B4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BARROWS, H. S. 1984. A specific problem-based, self-directed learning method designed to teach medical problem-solving skills, and enhance knowledge retention and recall. </w:t>
      </w:r>
      <w:r w:rsidRPr="005F3D89">
        <w:rPr>
          <w:rFonts w:ascii="Calibri" w:hAnsi="Calibri"/>
          <w:i/>
          <w:noProof/>
          <w:sz w:val="22"/>
        </w:rPr>
        <w:t>In:</w:t>
      </w:r>
      <w:r w:rsidRPr="005F3D89">
        <w:rPr>
          <w:rFonts w:ascii="Calibri" w:hAnsi="Calibri"/>
          <w:noProof/>
          <w:sz w:val="22"/>
        </w:rPr>
        <w:t xml:space="preserve"> SCHMIDT, H. G. &amp; VOLDER, M. L. (eds.) </w:t>
      </w:r>
      <w:r w:rsidRPr="005F3D89">
        <w:rPr>
          <w:rFonts w:ascii="Calibri" w:hAnsi="Calibri"/>
          <w:i/>
          <w:noProof/>
          <w:sz w:val="22"/>
        </w:rPr>
        <w:t>Tutorials in Problem-Based Learning.</w:t>
      </w:r>
      <w:r w:rsidRPr="005F3D89">
        <w:rPr>
          <w:rFonts w:ascii="Calibri" w:hAnsi="Calibri"/>
          <w:noProof/>
          <w:sz w:val="22"/>
        </w:rPr>
        <w:t xml:space="preserve"> Van Gorcum, Assess, the Netherlands.</w:t>
      </w:r>
    </w:p>
    <w:p w14:paraId="593C8601" w14:textId="77777777" w:rsidR="005F3D89" w:rsidRPr="005F3D89" w:rsidRDefault="005F3D89" w:rsidP="002D4B6A">
      <w:pPr>
        <w:pStyle w:val="Heading1"/>
        <w:spacing w:after="360" w:line="240" w:lineRule="auto"/>
        <w:ind w:left="720" w:hanging="720"/>
        <w:rPr>
          <w:rFonts w:ascii="Calibri" w:hAnsi="Calibri"/>
          <w:noProof/>
          <w:sz w:val="22"/>
        </w:rPr>
      </w:pPr>
      <w:r w:rsidRPr="005F3D89">
        <w:rPr>
          <w:rFonts w:ascii="Calibri" w:hAnsi="Calibri"/>
          <w:noProof/>
          <w:sz w:val="22"/>
        </w:rPr>
        <w:t xml:space="preserve">BELL, B. 1987. </w:t>
      </w:r>
      <w:r w:rsidRPr="005F3D89">
        <w:rPr>
          <w:rFonts w:ascii="Calibri" w:hAnsi="Calibri"/>
          <w:i/>
          <w:noProof/>
          <w:sz w:val="22"/>
        </w:rPr>
        <w:t xml:space="preserve">Doing Your Research Project: A Guide for First-Time Researchers in Education and Social Science, </w:t>
      </w:r>
      <w:r w:rsidRPr="005F3D89">
        <w:rPr>
          <w:rFonts w:ascii="Calibri" w:hAnsi="Calibri"/>
          <w:noProof/>
          <w:sz w:val="22"/>
        </w:rPr>
        <w:t>Bristol, Open University Press.</w:t>
      </w:r>
    </w:p>
    <w:p w14:paraId="01EDB49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BELL, J. 1999. </w:t>
      </w:r>
      <w:r w:rsidRPr="005F3D89">
        <w:rPr>
          <w:rFonts w:ascii="Calibri" w:hAnsi="Calibri"/>
          <w:i/>
          <w:noProof/>
          <w:sz w:val="22"/>
        </w:rPr>
        <w:t>Doing your research project</w:t>
      </w:r>
      <w:r w:rsidRPr="005F3D89">
        <w:rPr>
          <w:rFonts w:ascii="Calibri" w:hAnsi="Calibri"/>
          <w:noProof/>
          <w:sz w:val="22"/>
        </w:rPr>
        <w:t>, Buckingham: Open University Press.</w:t>
      </w:r>
    </w:p>
    <w:p w14:paraId="1735279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BERINGER, J. 2005. Application of Problem-based learning through investigation of a real-world research problem.</w:t>
      </w:r>
    </w:p>
    <w:p w14:paraId="6D3BE06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BIGGS, J. 2003. </w:t>
      </w:r>
      <w:r w:rsidRPr="005F3D89">
        <w:rPr>
          <w:rFonts w:ascii="Calibri" w:hAnsi="Calibri"/>
          <w:i/>
          <w:noProof/>
          <w:sz w:val="22"/>
        </w:rPr>
        <w:t>Teaching for Quality Learning at University</w:t>
      </w:r>
      <w:r w:rsidRPr="005F3D89">
        <w:rPr>
          <w:rFonts w:ascii="Calibri" w:hAnsi="Calibri"/>
          <w:noProof/>
          <w:sz w:val="22"/>
        </w:rPr>
        <w:t>, Buckingham: SRHE/Open University Press.</w:t>
      </w:r>
    </w:p>
    <w:p w14:paraId="2D1CFAD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BISHOP, A. 1992. International Perspectives on research in mathematics education. </w:t>
      </w:r>
      <w:r w:rsidRPr="005F3D89">
        <w:rPr>
          <w:rFonts w:ascii="Calibri" w:hAnsi="Calibri"/>
          <w:i/>
          <w:noProof/>
          <w:sz w:val="22"/>
        </w:rPr>
        <w:t>In:</w:t>
      </w:r>
      <w:r w:rsidRPr="005F3D89">
        <w:rPr>
          <w:rFonts w:ascii="Calibri" w:hAnsi="Calibri"/>
          <w:noProof/>
          <w:sz w:val="22"/>
        </w:rPr>
        <w:t xml:space="preserve"> GROUWS, D. (ed.) </w:t>
      </w:r>
      <w:r w:rsidRPr="005F3D89">
        <w:rPr>
          <w:rFonts w:ascii="Calibri" w:hAnsi="Calibri"/>
          <w:i/>
          <w:noProof/>
          <w:sz w:val="22"/>
        </w:rPr>
        <w:t>Handbook of Research in Mathematics Teaching and Learning.</w:t>
      </w:r>
      <w:r w:rsidRPr="005F3D89">
        <w:rPr>
          <w:rFonts w:ascii="Calibri" w:hAnsi="Calibri"/>
          <w:noProof/>
          <w:sz w:val="22"/>
        </w:rPr>
        <w:t xml:space="preserve"> New York: MacMillan.</w:t>
      </w:r>
    </w:p>
    <w:p w14:paraId="4BD06DD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BLUMHOF, J., HALL, M. &amp; HONEYBONE, A. 2001. Using Problem-Based Learning to Develop Graduate Skills. </w:t>
      </w:r>
      <w:r w:rsidRPr="005F3D89">
        <w:rPr>
          <w:rFonts w:ascii="Calibri" w:hAnsi="Calibri"/>
          <w:i/>
          <w:noProof/>
          <w:sz w:val="22"/>
        </w:rPr>
        <w:t>Planet,</w:t>
      </w:r>
      <w:r w:rsidRPr="005F3D89">
        <w:rPr>
          <w:rFonts w:ascii="Calibri" w:hAnsi="Calibri"/>
          <w:noProof/>
          <w:sz w:val="22"/>
        </w:rPr>
        <w:t xml:space="preserve"> 2, 6-9.</w:t>
      </w:r>
    </w:p>
    <w:p w14:paraId="16119EA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BOALER, J. 2002. The developement of </w:t>
      </w:r>
      <w:r w:rsidRPr="005F3D89">
        <w:rPr>
          <w:rFonts w:ascii="Calibri" w:hAnsi="Calibri"/>
          <w:i/>
          <w:noProof/>
          <w:sz w:val="22"/>
        </w:rPr>
        <w:t>disciplinary relationships</w:t>
      </w:r>
      <w:r w:rsidRPr="005F3D89">
        <w:rPr>
          <w:rFonts w:ascii="Calibri" w:hAnsi="Calibri"/>
          <w:noProof/>
          <w:sz w:val="22"/>
        </w:rPr>
        <w:t xml:space="preserve">: knowledge, practise and identity in mathematics classrooms. </w:t>
      </w:r>
      <w:r w:rsidRPr="005F3D89">
        <w:rPr>
          <w:rFonts w:ascii="Calibri" w:hAnsi="Calibri"/>
          <w:i/>
          <w:noProof/>
          <w:sz w:val="22"/>
        </w:rPr>
        <w:t>For the Learning of Mathematics,</w:t>
      </w:r>
      <w:r w:rsidRPr="005F3D89">
        <w:rPr>
          <w:rFonts w:ascii="Calibri" w:hAnsi="Calibri"/>
          <w:noProof/>
          <w:sz w:val="22"/>
        </w:rPr>
        <w:t xml:space="preserve"> 22, 42-47.</w:t>
      </w:r>
    </w:p>
    <w:p w14:paraId="3CFF46B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BOGDAN, R. &amp; BIKLEN, S. 1982. </w:t>
      </w:r>
      <w:r w:rsidRPr="005F3D89">
        <w:rPr>
          <w:rFonts w:ascii="Calibri" w:hAnsi="Calibri"/>
          <w:i/>
          <w:noProof/>
          <w:sz w:val="22"/>
        </w:rPr>
        <w:t xml:space="preserve">Qualitative Research for Education: An Introduction to Theory and Methods, </w:t>
      </w:r>
      <w:r w:rsidRPr="005F3D89">
        <w:rPr>
          <w:rFonts w:ascii="Calibri" w:hAnsi="Calibri"/>
          <w:noProof/>
          <w:sz w:val="22"/>
        </w:rPr>
        <w:t>Boston, Allyn and Bacon.</w:t>
      </w:r>
    </w:p>
    <w:p w14:paraId="2848346B" w14:textId="77777777" w:rsidR="005F3D89" w:rsidRPr="005F3D89" w:rsidRDefault="00427024" w:rsidP="005F3D89">
      <w:pPr>
        <w:pStyle w:val="Heading1"/>
        <w:spacing w:after="360" w:line="240" w:lineRule="auto"/>
        <w:ind w:left="720" w:hanging="720"/>
        <w:rPr>
          <w:rFonts w:ascii="Calibri" w:hAnsi="Calibri"/>
          <w:noProof/>
          <w:sz w:val="22"/>
        </w:rPr>
      </w:pPr>
      <w:r>
        <w:rPr>
          <w:rFonts w:ascii="Calibri" w:hAnsi="Calibri"/>
          <w:noProof/>
          <w:sz w:val="22"/>
        </w:rPr>
        <w:t>BOUD, D. &amp; FELETTI, G. 1997</w:t>
      </w:r>
      <w:r w:rsidR="005F3D89" w:rsidRPr="005F3D89">
        <w:rPr>
          <w:rFonts w:ascii="Calibri" w:hAnsi="Calibri"/>
          <w:noProof/>
          <w:sz w:val="22"/>
        </w:rPr>
        <w:t xml:space="preserve">. </w:t>
      </w:r>
      <w:r w:rsidR="005F3D89" w:rsidRPr="005F3D89">
        <w:rPr>
          <w:rFonts w:ascii="Calibri" w:hAnsi="Calibri"/>
          <w:i/>
          <w:noProof/>
          <w:sz w:val="22"/>
        </w:rPr>
        <w:t xml:space="preserve">The challenge of problem-based learning, </w:t>
      </w:r>
      <w:r w:rsidR="005F3D89" w:rsidRPr="005F3D89">
        <w:rPr>
          <w:rFonts w:ascii="Calibri" w:hAnsi="Calibri"/>
          <w:noProof/>
          <w:sz w:val="22"/>
        </w:rPr>
        <w:t>London, Kogan Page.</w:t>
      </w:r>
    </w:p>
    <w:p w14:paraId="750FBC38"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t xml:space="preserve">BOUHUIJS, P., VAN DER VLEUTEN, C. &amp; VAN LUYK, S. 1987. </w:t>
      </w:r>
      <w:r w:rsidRPr="005F3D89">
        <w:rPr>
          <w:rFonts w:ascii="Calibri" w:hAnsi="Calibri"/>
          <w:noProof/>
          <w:sz w:val="22"/>
        </w:rPr>
        <w:t xml:space="preserve">The OSCE as a part of a systematic skills training approach. </w:t>
      </w:r>
      <w:r w:rsidRPr="005F3D89">
        <w:rPr>
          <w:rFonts w:ascii="Calibri" w:hAnsi="Calibri"/>
          <w:i/>
          <w:noProof/>
          <w:sz w:val="22"/>
        </w:rPr>
        <w:t>Medical Teacher,</w:t>
      </w:r>
      <w:r w:rsidRPr="005F3D89">
        <w:rPr>
          <w:rFonts w:ascii="Calibri" w:hAnsi="Calibri"/>
          <w:noProof/>
          <w:sz w:val="22"/>
        </w:rPr>
        <w:t xml:space="preserve"> 9, 183-191.</w:t>
      </w:r>
    </w:p>
    <w:p w14:paraId="77B497E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BRADBURN, N. &amp; SUDMAN, S. 1991. The current status of questionnaire research. </w:t>
      </w:r>
      <w:r w:rsidRPr="005F3D89">
        <w:rPr>
          <w:rFonts w:ascii="Calibri" w:hAnsi="Calibri"/>
          <w:i/>
          <w:noProof/>
          <w:sz w:val="22"/>
        </w:rPr>
        <w:t>In:</w:t>
      </w:r>
      <w:r w:rsidRPr="005F3D89">
        <w:rPr>
          <w:rFonts w:ascii="Calibri" w:hAnsi="Calibri"/>
          <w:noProof/>
          <w:sz w:val="22"/>
        </w:rPr>
        <w:t xml:space="preserve"> BIEMER, P., GROVES, R., LYBERG, L., MATHIOWETZ, N. &amp; SUDMAN, S. (eds.) </w:t>
      </w:r>
      <w:r w:rsidRPr="005F3D89">
        <w:rPr>
          <w:rFonts w:ascii="Calibri" w:hAnsi="Calibri"/>
          <w:i/>
          <w:noProof/>
          <w:sz w:val="22"/>
        </w:rPr>
        <w:t>Measurement errors in surveys.</w:t>
      </w:r>
      <w:r w:rsidRPr="005F3D89">
        <w:rPr>
          <w:rFonts w:ascii="Calibri" w:hAnsi="Calibri"/>
          <w:noProof/>
          <w:sz w:val="22"/>
        </w:rPr>
        <w:t xml:space="preserve"> New York: John WIley &amp; Sons.</w:t>
      </w:r>
    </w:p>
    <w:p w14:paraId="6634073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BRANSFORD, J., BROWN, A. &amp; COCKING, D. 2000. The Design of Learning Environments: Assessment-Centered Environments </w:t>
      </w:r>
      <w:r w:rsidRPr="005F3D89">
        <w:rPr>
          <w:rFonts w:ascii="Calibri" w:hAnsi="Calibri"/>
          <w:i/>
          <w:noProof/>
          <w:sz w:val="22"/>
        </w:rPr>
        <w:t xml:space="preserve">How People Learn: Brain, Mind, Experience, and School </w:t>
      </w:r>
      <w:r w:rsidRPr="005F3D89">
        <w:rPr>
          <w:rFonts w:ascii="Calibri" w:hAnsi="Calibri"/>
          <w:noProof/>
          <w:sz w:val="22"/>
        </w:rPr>
        <w:t>Washington D.C.: National Academy Press.</w:t>
      </w:r>
    </w:p>
    <w:p w14:paraId="75063095" w14:textId="77777777" w:rsidR="00185BBE" w:rsidRDefault="005F3D89" w:rsidP="00185BBE">
      <w:pPr>
        <w:pStyle w:val="Heading1"/>
        <w:spacing w:after="360" w:line="240" w:lineRule="auto"/>
        <w:ind w:left="720" w:hanging="720"/>
        <w:rPr>
          <w:rFonts w:ascii="Calibri" w:hAnsi="Calibri"/>
          <w:noProof/>
          <w:sz w:val="22"/>
        </w:rPr>
      </w:pPr>
      <w:r w:rsidRPr="005F3D89">
        <w:rPr>
          <w:rFonts w:ascii="Calibri" w:hAnsi="Calibri"/>
          <w:noProof/>
          <w:sz w:val="22"/>
        </w:rPr>
        <w:t>BRENNAN, J. 2010</w:t>
      </w:r>
      <w:r w:rsidR="00185BBE">
        <w:rPr>
          <w:rFonts w:ascii="Calibri" w:hAnsi="Calibri"/>
          <w:noProof/>
          <w:sz w:val="22"/>
        </w:rPr>
        <w:t>.</w:t>
      </w:r>
      <w:r w:rsidR="00185BBE" w:rsidRPr="00185BBE">
        <w:rPr>
          <w:rFonts w:ascii="Calibri" w:hAnsi="Calibri"/>
          <w:i/>
          <w:noProof/>
          <w:sz w:val="22"/>
        </w:rPr>
        <w:t xml:space="preserve"> </w:t>
      </w:r>
      <w:r w:rsidR="00185BBE" w:rsidRPr="005F3D89">
        <w:rPr>
          <w:rFonts w:ascii="Calibri" w:hAnsi="Calibri"/>
          <w:i/>
          <w:noProof/>
          <w:sz w:val="22"/>
        </w:rPr>
        <w:t xml:space="preserve">Is 'Project Maths' the best way forward? </w:t>
      </w:r>
      <w:r w:rsidR="00185BBE" w:rsidRPr="005F3D89">
        <w:rPr>
          <w:rFonts w:ascii="Calibri" w:hAnsi="Calibri"/>
          <w:noProof/>
          <w:sz w:val="22"/>
        </w:rPr>
        <w:t xml:space="preserve">[Online]. Available: </w:t>
      </w:r>
      <w:hyperlink r:id="rId20" w:history="1">
        <w:r w:rsidR="00185BBE" w:rsidRPr="005F3D89">
          <w:rPr>
            <w:rStyle w:val="Hyperlink"/>
            <w:rFonts w:ascii="Calibri" w:hAnsi="Calibri"/>
            <w:noProof/>
            <w:sz w:val="22"/>
          </w:rPr>
          <w:t>http://www.educationmatters.ie/2010/03/23/is-the-project-maths-program-the-answer/</w:t>
        </w:r>
      </w:hyperlink>
      <w:r w:rsidR="00185BBE">
        <w:rPr>
          <w:rFonts w:ascii="Calibri" w:hAnsi="Calibri"/>
          <w:noProof/>
          <w:sz w:val="22"/>
        </w:rPr>
        <w:t xml:space="preserve"> [Accessed 16th December 2011]</w:t>
      </w:r>
      <w:r w:rsidRPr="005F3D89">
        <w:rPr>
          <w:rFonts w:ascii="Calibri" w:hAnsi="Calibri"/>
          <w:noProof/>
          <w:sz w:val="22"/>
        </w:rPr>
        <w:t>.</w:t>
      </w:r>
      <w:r w:rsidR="00185BBE">
        <w:rPr>
          <w:rFonts w:ascii="Calibri" w:hAnsi="Calibri"/>
          <w:noProof/>
          <w:sz w:val="22"/>
        </w:rPr>
        <w:t xml:space="preserve"> </w:t>
      </w:r>
    </w:p>
    <w:p w14:paraId="0982AF48" w14:textId="77777777" w:rsidR="00185BBE" w:rsidRDefault="00185BBE" w:rsidP="005F3D89">
      <w:pPr>
        <w:pStyle w:val="Heading1"/>
        <w:spacing w:after="360" w:line="240" w:lineRule="auto"/>
        <w:ind w:left="720" w:hanging="720"/>
        <w:rPr>
          <w:rFonts w:ascii="Calibri" w:hAnsi="Calibri"/>
          <w:noProof/>
          <w:sz w:val="22"/>
        </w:rPr>
      </w:pPr>
      <w:r>
        <w:rPr>
          <w:rFonts w:ascii="Calibri" w:hAnsi="Calibri"/>
          <w:noProof/>
          <w:sz w:val="22"/>
        </w:rPr>
        <w:t xml:space="preserve">BRODIE, K., COETZEE, K., LAUF, L., MODAU, S., MOLEFE, N., O'BRIEN, R. 2009. </w:t>
      </w:r>
      <w:r w:rsidRPr="00185BBE">
        <w:rPr>
          <w:rFonts w:ascii="Calibri" w:hAnsi="Calibri"/>
          <w:i/>
          <w:noProof/>
          <w:sz w:val="22"/>
        </w:rPr>
        <w:t>Teaching Mathematical Reasoning in Secondary School Classrooms</w:t>
      </w:r>
      <w:r>
        <w:rPr>
          <w:rFonts w:ascii="Calibri" w:hAnsi="Calibri"/>
          <w:noProof/>
          <w:sz w:val="22"/>
        </w:rPr>
        <w:t>. Johannesbourg: Springer.</w:t>
      </w:r>
    </w:p>
    <w:p w14:paraId="758B070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BROWNELL, W. 1972. Problem Solving. </w:t>
      </w:r>
      <w:r w:rsidRPr="005F3D89">
        <w:rPr>
          <w:rFonts w:ascii="Calibri" w:hAnsi="Calibri"/>
          <w:i/>
          <w:noProof/>
          <w:sz w:val="22"/>
        </w:rPr>
        <w:t>In:</w:t>
      </w:r>
      <w:r w:rsidRPr="005F3D89">
        <w:rPr>
          <w:rFonts w:ascii="Calibri" w:hAnsi="Calibri"/>
          <w:noProof/>
          <w:sz w:val="22"/>
        </w:rPr>
        <w:t xml:space="preserve"> WEAVER, J. &amp; KILPATRICK, J. (eds.) </w:t>
      </w:r>
      <w:r w:rsidRPr="005F3D89">
        <w:rPr>
          <w:rFonts w:ascii="Calibri" w:hAnsi="Calibri"/>
          <w:i/>
          <w:noProof/>
          <w:sz w:val="22"/>
        </w:rPr>
        <w:t>Studies in Mathematics Vol XXI: The place of meaning in mathematics instruction: Selected theoretical papers of William Brownell.</w:t>
      </w:r>
      <w:r w:rsidRPr="005F3D89">
        <w:rPr>
          <w:rFonts w:ascii="Calibri" w:hAnsi="Calibri"/>
          <w:noProof/>
          <w:sz w:val="22"/>
        </w:rPr>
        <w:t xml:space="preserve"> Yale University: New Haven.</w:t>
      </w:r>
    </w:p>
    <w:p w14:paraId="7199F91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BUMS, R. 1990. </w:t>
      </w:r>
      <w:r w:rsidRPr="005F3D89">
        <w:rPr>
          <w:rFonts w:ascii="Calibri" w:hAnsi="Calibri"/>
          <w:i/>
          <w:noProof/>
          <w:sz w:val="22"/>
        </w:rPr>
        <w:t xml:space="preserve">Intoduction to Research Methods in Education, </w:t>
      </w:r>
      <w:r w:rsidRPr="005F3D89">
        <w:rPr>
          <w:rFonts w:ascii="Calibri" w:hAnsi="Calibri"/>
          <w:noProof/>
          <w:sz w:val="22"/>
        </w:rPr>
        <w:t>Melbourne, Longman.</w:t>
      </w:r>
    </w:p>
    <w:p w14:paraId="3AF54437" w14:textId="77777777" w:rsidR="00B97BAF" w:rsidRDefault="005F3D89" w:rsidP="00B97BAF">
      <w:pPr>
        <w:pStyle w:val="Heading1"/>
        <w:spacing w:after="360" w:line="240" w:lineRule="auto"/>
        <w:ind w:left="720" w:hanging="720"/>
        <w:rPr>
          <w:rFonts w:ascii="Calibri" w:hAnsi="Calibri"/>
          <w:noProof/>
          <w:sz w:val="22"/>
        </w:rPr>
      </w:pPr>
      <w:r w:rsidRPr="005F3D89">
        <w:rPr>
          <w:rFonts w:ascii="Calibri" w:hAnsi="Calibri"/>
          <w:noProof/>
          <w:sz w:val="22"/>
        </w:rPr>
        <w:t>BUTTS, E. 2000.</w:t>
      </w:r>
      <w:r w:rsidR="00B97BAF" w:rsidRPr="00B97BAF">
        <w:rPr>
          <w:rFonts w:ascii="Calibri" w:hAnsi="Calibri"/>
          <w:noProof/>
          <w:sz w:val="22"/>
        </w:rPr>
        <w:t xml:space="preserve"> </w:t>
      </w:r>
      <w:r w:rsidR="00B97BAF" w:rsidRPr="005F3D89">
        <w:rPr>
          <w:rFonts w:ascii="Calibri" w:hAnsi="Calibri"/>
          <w:noProof/>
          <w:sz w:val="22"/>
        </w:rPr>
        <w:t xml:space="preserve">Overcoming student resistance to group work </w:t>
      </w:r>
      <w:r w:rsidR="00B97BAF" w:rsidRPr="005F3D89">
        <w:rPr>
          <w:rFonts w:ascii="Calibri" w:hAnsi="Calibri"/>
          <w:i/>
          <w:noProof/>
          <w:sz w:val="22"/>
        </w:rPr>
        <w:t>Teaching English in the Two-Year College,</w:t>
      </w:r>
      <w:r w:rsidR="00B97BAF" w:rsidRPr="005F3D89">
        <w:rPr>
          <w:rFonts w:ascii="Calibri" w:hAnsi="Calibri"/>
          <w:noProof/>
          <w:sz w:val="22"/>
        </w:rPr>
        <w:t xml:space="preserve"> 28, 80-83.</w:t>
      </w:r>
      <w:r w:rsidRPr="005F3D89">
        <w:rPr>
          <w:rFonts w:ascii="Calibri" w:hAnsi="Calibri"/>
          <w:noProof/>
          <w:sz w:val="22"/>
        </w:rPr>
        <w:t xml:space="preserve"> </w:t>
      </w:r>
    </w:p>
    <w:p w14:paraId="6E46C4A0" w14:textId="77777777" w:rsidR="005F3D89" w:rsidRPr="00B97BAF" w:rsidRDefault="005F3D89" w:rsidP="00B97BAF">
      <w:pPr>
        <w:pStyle w:val="Heading1"/>
        <w:spacing w:after="360" w:line="240" w:lineRule="auto"/>
        <w:ind w:left="720" w:hanging="720"/>
        <w:rPr>
          <w:rFonts w:ascii="Calibri" w:hAnsi="Calibri"/>
          <w:i/>
          <w:noProof/>
          <w:sz w:val="22"/>
        </w:rPr>
      </w:pPr>
      <w:r w:rsidRPr="005F3D89">
        <w:rPr>
          <w:rFonts w:ascii="Calibri" w:hAnsi="Calibri"/>
          <w:noProof/>
          <w:sz w:val="22"/>
        </w:rPr>
        <w:lastRenderedPageBreak/>
        <w:t xml:space="preserve">CARR, W. &amp; KEMMIS, S. 1986. </w:t>
      </w:r>
      <w:r w:rsidRPr="005F3D89">
        <w:rPr>
          <w:rFonts w:ascii="Calibri" w:hAnsi="Calibri"/>
          <w:i/>
          <w:noProof/>
          <w:sz w:val="22"/>
        </w:rPr>
        <w:t xml:space="preserve">Becoming Critical:education, knowledge and action research, </w:t>
      </w:r>
      <w:r w:rsidRPr="005F3D89">
        <w:rPr>
          <w:rFonts w:ascii="Calibri" w:hAnsi="Calibri"/>
          <w:noProof/>
          <w:sz w:val="22"/>
        </w:rPr>
        <w:t>Lewes, Falmer.</w:t>
      </w:r>
    </w:p>
    <w:p w14:paraId="2BF2156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CARROLL, J. 2002. </w:t>
      </w:r>
      <w:r w:rsidRPr="005F3D89">
        <w:rPr>
          <w:rFonts w:ascii="Calibri" w:hAnsi="Calibri"/>
          <w:i/>
          <w:noProof/>
          <w:sz w:val="22"/>
        </w:rPr>
        <w:t xml:space="preserve">A Handbook for Deterring Plagiarism in Higher Education </w:t>
      </w:r>
      <w:r w:rsidRPr="005F3D89">
        <w:rPr>
          <w:rFonts w:ascii="Calibri" w:hAnsi="Calibri"/>
          <w:noProof/>
          <w:sz w:val="22"/>
        </w:rPr>
        <w:t>Oxford, Oxford Centre for Staff and Learning Development.</w:t>
      </w:r>
    </w:p>
    <w:p w14:paraId="012AE96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CASE, S., SWANSON, D. &amp; BECKER, D. 1996. Verbosity, window dressing and red herrings: Do they make a better test item? </w:t>
      </w:r>
      <w:r w:rsidRPr="005F3D89">
        <w:rPr>
          <w:rFonts w:ascii="Calibri" w:hAnsi="Calibri"/>
          <w:i/>
          <w:noProof/>
          <w:sz w:val="22"/>
        </w:rPr>
        <w:t>Acadmic Medicine,</w:t>
      </w:r>
      <w:r w:rsidRPr="005F3D89">
        <w:rPr>
          <w:rFonts w:ascii="Calibri" w:hAnsi="Calibri"/>
          <w:noProof/>
          <w:sz w:val="22"/>
        </w:rPr>
        <w:t xml:space="preserve"> 71, 528-530.</w:t>
      </w:r>
    </w:p>
    <w:p w14:paraId="6648F2F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CHAPPELL, A. 2006. Using the 'grieving' process and learning journals to evaluate students' responses to problem-based learning in an undergraduate geography curriculum. </w:t>
      </w:r>
      <w:r w:rsidRPr="005F3D89">
        <w:rPr>
          <w:rFonts w:ascii="Calibri" w:hAnsi="Calibri"/>
          <w:i/>
          <w:noProof/>
          <w:sz w:val="22"/>
        </w:rPr>
        <w:t>Journal of Geography in Higher Education,</w:t>
      </w:r>
      <w:r w:rsidRPr="005F3D89">
        <w:rPr>
          <w:rFonts w:ascii="Calibri" w:hAnsi="Calibri"/>
          <w:noProof/>
          <w:sz w:val="22"/>
        </w:rPr>
        <w:t xml:space="preserve"> 30, 15-31.</w:t>
      </w:r>
    </w:p>
    <w:p w14:paraId="179E438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CHAVES, J., BAKER, M</w:t>
      </w:r>
      <w:r w:rsidR="00F80EB2">
        <w:rPr>
          <w:rFonts w:ascii="Calibri" w:hAnsi="Calibri"/>
          <w:noProof/>
          <w:sz w:val="22"/>
        </w:rPr>
        <w:t>., CHAVES, J. &amp; FISHER, M. 2006</w:t>
      </w:r>
      <w:r w:rsidRPr="005F3D89">
        <w:rPr>
          <w:rFonts w:ascii="Calibri" w:hAnsi="Calibri"/>
          <w:noProof/>
          <w:sz w:val="22"/>
        </w:rPr>
        <w:t xml:space="preserve">. Self, peer and tutor assessment of MSN competencies using the PBL-Evaluator. </w:t>
      </w:r>
      <w:r w:rsidRPr="005F3D89">
        <w:rPr>
          <w:rFonts w:ascii="Calibri" w:hAnsi="Calibri"/>
          <w:i/>
          <w:noProof/>
          <w:sz w:val="22"/>
        </w:rPr>
        <w:t>Journal of Nursing Education,</w:t>
      </w:r>
      <w:r w:rsidRPr="005F3D89">
        <w:rPr>
          <w:rFonts w:ascii="Calibri" w:hAnsi="Calibri"/>
          <w:noProof/>
          <w:sz w:val="22"/>
        </w:rPr>
        <w:t xml:space="preserve"> 45, 25-31.</w:t>
      </w:r>
    </w:p>
    <w:p w14:paraId="2D90734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CHAVES, J., CHAVES, J. &amp; LANTZ, M. 1998. The PBL-Evaluator: A web-based tool for assessment in tutorials. </w:t>
      </w:r>
      <w:r w:rsidRPr="005F3D89">
        <w:rPr>
          <w:rFonts w:ascii="Calibri" w:hAnsi="Calibri"/>
          <w:i/>
          <w:noProof/>
          <w:sz w:val="22"/>
        </w:rPr>
        <w:t>Journal of Dental Education,</w:t>
      </w:r>
      <w:r w:rsidRPr="005F3D89">
        <w:rPr>
          <w:rFonts w:ascii="Calibri" w:hAnsi="Calibri"/>
          <w:noProof/>
          <w:sz w:val="22"/>
        </w:rPr>
        <w:t xml:space="preserve"> 62, 671-674.</w:t>
      </w:r>
    </w:p>
    <w:p w14:paraId="19A2FBE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CLARKE, D., WAYWOOD, A. &amp; STEPHENS, M. 1993. Probing the structure of mathematical writing. </w:t>
      </w:r>
      <w:r w:rsidRPr="005F3D89">
        <w:rPr>
          <w:rFonts w:ascii="Calibri" w:hAnsi="Calibri"/>
          <w:i/>
          <w:noProof/>
          <w:sz w:val="22"/>
        </w:rPr>
        <w:t>Educational Studies of Mathematics,</w:t>
      </w:r>
      <w:r w:rsidRPr="005F3D89">
        <w:rPr>
          <w:rFonts w:ascii="Calibri" w:hAnsi="Calibri"/>
          <w:noProof/>
          <w:sz w:val="22"/>
        </w:rPr>
        <w:t xml:space="preserve"> 25, 235-250.</w:t>
      </w:r>
    </w:p>
    <w:p w14:paraId="1CA5AA1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COCKCROFT, W. H. 1982. Mathematics Counts. </w:t>
      </w:r>
      <w:r w:rsidRPr="005F3D89">
        <w:rPr>
          <w:rFonts w:ascii="Calibri" w:hAnsi="Calibri"/>
          <w:i/>
          <w:noProof/>
          <w:sz w:val="22"/>
        </w:rPr>
        <w:t>In:</w:t>
      </w:r>
      <w:r w:rsidRPr="005F3D89">
        <w:rPr>
          <w:rFonts w:ascii="Calibri" w:hAnsi="Calibri"/>
          <w:noProof/>
          <w:sz w:val="22"/>
        </w:rPr>
        <w:t xml:space="preserve"> HMSO (ed.). London: Report of the Committee of Inquiry into the Teaching of Mathematics in Schools under the chairmanship of of Dr. W. H. Cockcroft [the Cockcroft Report].</w:t>
      </w:r>
    </w:p>
    <w:p w14:paraId="1A7B663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CONWAY, P. &amp; SLOANE, F. 2005. International Trends in Post-Primary Mathematics Education: Perspectives on Learning, Teaching and Assessment. National Council for Curriculum and Assessment (NCCA).</w:t>
      </w:r>
    </w:p>
    <w:p w14:paraId="0B0DEDE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COREY, S. 1954. Action Research in Education. </w:t>
      </w:r>
      <w:r w:rsidRPr="005F3D89">
        <w:rPr>
          <w:rFonts w:ascii="Calibri" w:hAnsi="Calibri"/>
          <w:i/>
          <w:noProof/>
          <w:sz w:val="22"/>
        </w:rPr>
        <w:t xml:space="preserve">The Journal of Educational Research </w:t>
      </w:r>
      <w:r w:rsidRPr="005F3D89">
        <w:rPr>
          <w:rFonts w:ascii="Calibri" w:hAnsi="Calibri"/>
          <w:noProof/>
          <w:sz w:val="22"/>
        </w:rPr>
        <w:t>47.</w:t>
      </w:r>
    </w:p>
    <w:p w14:paraId="306BA1A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COSGROVE, J., PERKINS, R., SHIEL, G., FISH, R. &amp; MCGUINNESS, L. 2012. Teaching and Learning in Project Maths: Insights from Teaching who Participated in PISA 2012. Dublin: Educational Research Centre.</w:t>
      </w:r>
    </w:p>
    <w:p w14:paraId="2C25B0D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COWAN, J. 1998. </w:t>
      </w:r>
      <w:r w:rsidRPr="005F3D89">
        <w:rPr>
          <w:rFonts w:ascii="Calibri" w:hAnsi="Calibri"/>
          <w:i/>
          <w:noProof/>
          <w:sz w:val="22"/>
        </w:rPr>
        <w:t xml:space="preserve">On Becoming an Innovative University Teacher: Reflection in Action, </w:t>
      </w:r>
      <w:r w:rsidRPr="005F3D89">
        <w:rPr>
          <w:rFonts w:ascii="Calibri" w:hAnsi="Calibri"/>
          <w:noProof/>
          <w:sz w:val="22"/>
        </w:rPr>
        <w:t>Buckingham, The Society for Research into Higher Education and Open Univserity Press.</w:t>
      </w:r>
    </w:p>
    <w:p w14:paraId="3CFD861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CRESWELL, J. 2009. </w:t>
      </w:r>
      <w:r w:rsidRPr="005F3D89">
        <w:rPr>
          <w:rFonts w:ascii="Calibri" w:hAnsi="Calibri"/>
          <w:i/>
          <w:noProof/>
          <w:sz w:val="22"/>
        </w:rPr>
        <w:t>Research Design: qualitative, quantitative and mixed methods approaches</w:t>
      </w:r>
      <w:r w:rsidRPr="005F3D89">
        <w:rPr>
          <w:rFonts w:ascii="Calibri" w:hAnsi="Calibri"/>
          <w:noProof/>
          <w:sz w:val="22"/>
        </w:rPr>
        <w:t>, Thousand Oaks: Sage Publications.</w:t>
      </w:r>
    </w:p>
    <w:p w14:paraId="650DE85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CROTTY, M. 1998. </w:t>
      </w:r>
      <w:r w:rsidRPr="005F3D89">
        <w:rPr>
          <w:rFonts w:ascii="Calibri" w:hAnsi="Calibri"/>
          <w:i/>
          <w:noProof/>
          <w:sz w:val="22"/>
        </w:rPr>
        <w:t xml:space="preserve">The Foundations of Social Research: Meaning and Perspective in the Research Process, </w:t>
      </w:r>
      <w:r w:rsidRPr="005F3D89">
        <w:rPr>
          <w:rFonts w:ascii="Calibri" w:hAnsi="Calibri"/>
          <w:noProof/>
          <w:sz w:val="22"/>
        </w:rPr>
        <w:t>London, SAGE Publications.</w:t>
      </w:r>
    </w:p>
    <w:p w14:paraId="6198009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D'SOUZA, S. &amp; WOOD, L. Year. Tertiary students' views of group work in mathematics. </w:t>
      </w:r>
      <w:r w:rsidRPr="005F3D89">
        <w:rPr>
          <w:rFonts w:ascii="Calibri" w:hAnsi="Calibri"/>
          <w:i/>
          <w:noProof/>
          <w:sz w:val="22"/>
        </w:rPr>
        <w:t xml:space="preserve">In: </w:t>
      </w:r>
      <w:r w:rsidRPr="005F3D89">
        <w:rPr>
          <w:rFonts w:ascii="Calibri" w:hAnsi="Calibri"/>
          <w:noProof/>
          <w:sz w:val="22"/>
        </w:rPr>
        <w:t xml:space="preserve"> Educational Research, Risks and Dilemmas - New Zealand Association for Research in Education (NZARE) and Australian Association for Research in Education (AARE) Joint Conference, 2003 The University of Auckland, Auckland, New Zealand.</w:t>
      </w:r>
    </w:p>
    <w:p w14:paraId="1F5C7628" w14:textId="77777777" w:rsidR="005F3D89" w:rsidRPr="005F3D89" w:rsidRDefault="00B6711D"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t>DE GRAAF, E. &amp; COWDROY, R. 1997</w:t>
      </w:r>
      <w:r w:rsidR="005F3D89" w:rsidRPr="00FE6E1D">
        <w:rPr>
          <w:rFonts w:ascii="Calibri" w:hAnsi="Calibri"/>
          <w:noProof/>
          <w:sz w:val="22"/>
          <w:lang w:val="nl-NL"/>
        </w:rPr>
        <w:t xml:space="preserve">. </w:t>
      </w:r>
      <w:r w:rsidR="005F3D89" w:rsidRPr="005F3D89">
        <w:rPr>
          <w:rFonts w:ascii="Calibri" w:hAnsi="Calibri"/>
          <w:noProof/>
          <w:sz w:val="22"/>
        </w:rPr>
        <w:t xml:space="preserve">Theory and practise of educational innovation - introduction of problem-based learning in architecture: Two case studes. </w:t>
      </w:r>
      <w:r w:rsidR="005F3D89" w:rsidRPr="005F3D89">
        <w:rPr>
          <w:rFonts w:ascii="Calibri" w:hAnsi="Calibri"/>
          <w:i/>
          <w:noProof/>
          <w:sz w:val="22"/>
        </w:rPr>
        <w:t>International Journal of Engineering Education,</w:t>
      </w:r>
      <w:r w:rsidR="005F3D89" w:rsidRPr="005F3D89">
        <w:rPr>
          <w:rFonts w:ascii="Calibri" w:hAnsi="Calibri"/>
          <w:noProof/>
          <w:sz w:val="22"/>
        </w:rPr>
        <w:t xml:space="preserve"> 13.</w:t>
      </w:r>
    </w:p>
    <w:p w14:paraId="392D9E5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DE GRAAF, E. &amp; KOLMOS, A. 2003. Characteristics of Problem-Based Learning. </w:t>
      </w:r>
      <w:r w:rsidRPr="005F3D89">
        <w:rPr>
          <w:rFonts w:ascii="Calibri" w:hAnsi="Calibri"/>
          <w:i/>
          <w:noProof/>
          <w:sz w:val="22"/>
        </w:rPr>
        <w:t>International Journal of Engagement Education,</w:t>
      </w:r>
      <w:r w:rsidRPr="005F3D89">
        <w:rPr>
          <w:rFonts w:ascii="Calibri" w:hAnsi="Calibri"/>
          <w:noProof/>
          <w:sz w:val="22"/>
        </w:rPr>
        <w:t xml:space="preserve"> 19, 657-662.</w:t>
      </w:r>
    </w:p>
    <w:p w14:paraId="261F75B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DE GRAVE, W., DOLMANS, D. &amp; VAN DER VLEUTEN, C. 2001. Students' perceptions about the occurrence of critical incidents in tutorial groups. </w:t>
      </w:r>
      <w:r w:rsidRPr="005F3D89">
        <w:rPr>
          <w:rFonts w:ascii="Calibri" w:hAnsi="Calibri"/>
          <w:i/>
          <w:noProof/>
          <w:sz w:val="22"/>
        </w:rPr>
        <w:t>Medical Teacher,</w:t>
      </w:r>
      <w:r w:rsidRPr="005F3D89">
        <w:rPr>
          <w:rFonts w:ascii="Calibri" w:hAnsi="Calibri"/>
          <w:noProof/>
          <w:sz w:val="22"/>
        </w:rPr>
        <w:t xml:space="preserve"> 23, 49-54.</w:t>
      </w:r>
    </w:p>
    <w:p w14:paraId="1FF3199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DEES, R. 1991. The Role of Cooperative Learning in Increasing Problem-Solving Abaility in a College Remedial Course. </w:t>
      </w:r>
      <w:r w:rsidRPr="005F3D89">
        <w:rPr>
          <w:rFonts w:ascii="Calibri" w:hAnsi="Calibri"/>
          <w:i/>
          <w:noProof/>
          <w:sz w:val="22"/>
        </w:rPr>
        <w:t>Journal for Research in Mathematics Education,</w:t>
      </w:r>
      <w:r w:rsidRPr="005F3D89">
        <w:rPr>
          <w:rFonts w:ascii="Calibri" w:hAnsi="Calibri"/>
          <w:noProof/>
          <w:sz w:val="22"/>
        </w:rPr>
        <w:t xml:space="preserve"> 22, 409-421.</w:t>
      </w:r>
    </w:p>
    <w:p w14:paraId="4C28725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DEPREE, J. 1998. Small-group instruction: Impact on basic algebra students. </w:t>
      </w:r>
      <w:r w:rsidRPr="005F3D89">
        <w:rPr>
          <w:rFonts w:ascii="Calibri" w:hAnsi="Calibri"/>
          <w:i/>
          <w:noProof/>
          <w:sz w:val="22"/>
        </w:rPr>
        <w:t>Journal of Developmental Education,</w:t>
      </w:r>
      <w:r w:rsidRPr="005F3D89">
        <w:rPr>
          <w:rFonts w:ascii="Calibri" w:hAnsi="Calibri"/>
          <w:noProof/>
          <w:sz w:val="22"/>
        </w:rPr>
        <w:t xml:space="preserve"> 22, 2-6.</w:t>
      </w:r>
    </w:p>
    <w:p w14:paraId="46B85DC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DES 2010. Report of the Project Maths Implementation Support Group. Department of Education and Skills.</w:t>
      </w:r>
    </w:p>
    <w:p w14:paraId="29F3A9F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DRINAN, J. 1991. The Limits of Problem-Based Learning. </w:t>
      </w:r>
      <w:r w:rsidRPr="00FE6E1D">
        <w:rPr>
          <w:rFonts w:ascii="Calibri" w:hAnsi="Calibri"/>
          <w:i/>
          <w:noProof/>
          <w:sz w:val="22"/>
          <w:lang w:val="it-IT"/>
        </w:rPr>
        <w:t>In:</w:t>
      </w:r>
      <w:r w:rsidRPr="00FE6E1D">
        <w:rPr>
          <w:rFonts w:ascii="Calibri" w:hAnsi="Calibri"/>
          <w:noProof/>
          <w:sz w:val="22"/>
          <w:lang w:val="it-IT"/>
        </w:rPr>
        <w:t xml:space="preserve"> BOUD, D. &amp; FELETTI, G. (eds.) </w:t>
      </w:r>
      <w:r w:rsidRPr="005F3D89">
        <w:rPr>
          <w:rFonts w:ascii="Calibri" w:hAnsi="Calibri"/>
          <w:i/>
          <w:noProof/>
          <w:sz w:val="22"/>
        </w:rPr>
        <w:t>The Challenge of Problem-Based Learning.</w:t>
      </w:r>
      <w:r w:rsidRPr="005F3D89">
        <w:rPr>
          <w:rFonts w:ascii="Calibri" w:hAnsi="Calibri"/>
          <w:noProof/>
          <w:sz w:val="22"/>
        </w:rPr>
        <w:t xml:space="preserve"> London: Kogan.</w:t>
      </w:r>
    </w:p>
    <w:p w14:paraId="03CD15F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DURAKOGLU, A. 2013. Paulo Freire's Perception of dialogue based education. </w:t>
      </w:r>
      <w:r w:rsidRPr="005F3D89">
        <w:rPr>
          <w:rFonts w:ascii="Calibri" w:hAnsi="Calibri"/>
          <w:i/>
          <w:noProof/>
          <w:sz w:val="22"/>
        </w:rPr>
        <w:t xml:space="preserve">International Journal on New Trends in Education and their Implications </w:t>
      </w:r>
      <w:r w:rsidRPr="005F3D89">
        <w:rPr>
          <w:rFonts w:ascii="Calibri" w:hAnsi="Calibri"/>
          <w:noProof/>
          <w:sz w:val="22"/>
        </w:rPr>
        <w:t>4, 102-107.</w:t>
      </w:r>
    </w:p>
    <w:p w14:paraId="6DCF9FE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EARL, L. 2003. </w:t>
      </w:r>
      <w:r w:rsidRPr="005F3D89">
        <w:rPr>
          <w:rFonts w:ascii="Calibri" w:hAnsi="Calibri"/>
          <w:i/>
          <w:noProof/>
          <w:sz w:val="22"/>
        </w:rPr>
        <w:t xml:space="preserve">Assessment as Learning, </w:t>
      </w:r>
      <w:r w:rsidRPr="005F3D89">
        <w:rPr>
          <w:rFonts w:ascii="Calibri" w:hAnsi="Calibri"/>
          <w:noProof/>
          <w:sz w:val="22"/>
        </w:rPr>
        <w:t>California, Corwin Press.</w:t>
      </w:r>
    </w:p>
    <w:p w14:paraId="5135791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EGFSN 2008. Future Requirements for High-Level ICT Skills in the ICT sector. Expert Group on Future Skills Needs.</w:t>
      </w:r>
    </w:p>
    <w:p w14:paraId="0B72649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ENGINEERS IRELAND 2010. Report of Task Force on Education of Mathematics and Science at Second Level.</w:t>
      </w:r>
    </w:p>
    <w:p w14:paraId="3E8A699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ENTWISTLE, A. &amp; RAMSDEN, P. 1982. </w:t>
      </w:r>
      <w:r w:rsidRPr="005F3D89">
        <w:rPr>
          <w:rFonts w:ascii="Calibri" w:hAnsi="Calibri"/>
          <w:i/>
          <w:noProof/>
          <w:sz w:val="22"/>
        </w:rPr>
        <w:t xml:space="preserve">Understanding Student Learning </w:t>
      </w:r>
      <w:r w:rsidRPr="005F3D89">
        <w:rPr>
          <w:rFonts w:ascii="Calibri" w:hAnsi="Calibri"/>
          <w:noProof/>
          <w:sz w:val="22"/>
        </w:rPr>
        <w:t>Beckenham, Kent, Croom Helm.</w:t>
      </w:r>
    </w:p>
    <w:p w14:paraId="5F00E905" w14:textId="77777777" w:rsidR="00D03521" w:rsidRPr="005F3D89" w:rsidRDefault="005F3D89" w:rsidP="00D03521">
      <w:pPr>
        <w:pStyle w:val="Heading1"/>
        <w:spacing w:after="360" w:line="240" w:lineRule="auto"/>
        <w:ind w:left="720" w:hanging="720"/>
        <w:rPr>
          <w:rFonts w:ascii="Calibri" w:hAnsi="Calibri"/>
          <w:noProof/>
          <w:sz w:val="22"/>
        </w:rPr>
      </w:pPr>
      <w:r w:rsidRPr="005F3D89">
        <w:rPr>
          <w:rFonts w:ascii="Calibri" w:hAnsi="Calibri"/>
          <w:noProof/>
          <w:sz w:val="22"/>
        </w:rPr>
        <w:t xml:space="preserve">ERICSSON, </w:t>
      </w:r>
      <w:r w:rsidR="00D03521" w:rsidRPr="005F3D89">
        <w:rPr>
          <w:rFonts w:ascii="Calibri" w:hAnsi="Calibri"/>
          <w:noProof/>
          <w:sz w:val="22"/>
        </w:rPr>
        <w:t xml:space="preserve">K. &amp; CHARNESS, N. 1994. Expert Performance: Its structure and acquisition. </w:t>
      </w:r>
      <w:r w:rsidR="00D03521" w:rsidRPr="005F3D89">
        <w:rPr>
          <w:rFonts w:ascii="Calibri" w:hAnsi="Calibri"/>
          <w:i/>
          <w:noProof/>
          <w:sz w:val="22"/>
        </w:rPr>
        <w:t>American Psychologist,</w:t>
      </w:r>
      <w:r w:rsidR="00D03521" w:rsidRPr="005F3D89">
        <w:rPr>
          <w:rFonts w:ascii="Calibri" w:hAnsi="Calibri"/>
          <w:noProof/>
          <w:sz w:val="22"/>
        </w:rPr>
        <w:t xml:space="preserve"> 49, 725-747.</w:t>
      </w:r>
    </w:p>
    <w:p w14:paraId="40F83CA2" w14:textId="77777777" w:rsidR="00D03521" w:rsidRDefault="00D03521" w:rsidP="005F3D89">
      <w:pPr>
        <w:pStyle w:val="Heading1"/>
        <w:spacing w:after="360" w:line="240" w:lineRule="auto"/>
        <w:ind w:left="720" w:hanging="720"/>
        <w:rPr>
          <w:rFonts w:ascii="Calibri" w:hAnsi="Calibri"/>
          <w:noProof/>
          <w:sz w:val="22"/>
        </w:rPr>
      </w:pPr>
      <w:r>
        <w:rPr>
          <w:rFonts w:ascii="Calibri" w:hAnsi="Calibri"/>
          <w:noProof/>
          <w:sz w:val="22"/>
        </w:rPr>
        <w:t xml:space="preserve">ERNEST, P. 1991. </w:t>
      </w:r>
      <w:r>
        <w:rPr>
          <w:rFonts w:ascii="Calibri" w:hAnsi="Calibri"/>
          <w:i/>
          <w:noProof/>
          <w:sz w:val="22"/>
        </w:rPr>
        <w:t xml:space="preserve">The Philosophy of Mathematics Education. </w:t>
      </w:r>
      <w:r>
        <w:rPr>
          <w:rFonts w:ascii="Calibri" w:hAnsi="Calibri"/>
          <w:noProof/>
          <w:sz w:val="22"/>
        </w:rPr>
        <w:t>Taylor &amp; Francis</w:t>
      </w:r>
    </w:p>
    <w:p w14:paraId="0E3AE833"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sv-SE"/>
        </w:rPr>
        <w:t xml:space="preserve">FELETTI, G., SAUNDERS, N. &amp; SMITH, A. 1983. </w:t>
      </w:r>
      <w:r w:rsidRPr="005F3D89">
        <w:rPr>
          <w:rFonts w:ascii="Calibri" w:hAnsi="Calibri"/>
          <w:noProof/>
          <w:sz w:val="22"/>
        </w:rPr>
        <w:t xml:space="preserve">Comprehensive assessment of final-year medical student performance based on undergraduate programme objectives. </w:t>
      </w:r>
      <w:r w:rsidRPr="005F3D89">
        <w:rPr>
          <w:rFonts w:ascii="Calibri" w:hAnsi="Calibri"/>
          <w:i/>
          <w:noProof/>
          <w:sz w:val="22"/>
        </w:rPr>
        <w:t>The Lancet</w:t>
      </w:r>
      <w:r w:rsidRPr="005F3D89">
        <w:rPr>
          <w:rFonts w:ascii="Calibri" w:hAnsi="Calibri"/>
          <w:noProof/>
          <w:sz w:val="22"/>
        </w:rPr>
        <w:t>, 34-37.</w:t>
      </w:r>
    </w:p>
    <w:p w14:paraId="04EA9BB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FENNEMA, E. H., CARPENTER, T., FRANKE, M., LEVI, L., JACOBS, V. &amp; EMPSON, S. 1996. A longitudinal study of learning to use children's thinking in mathematics instruction. </w:t>
      </w:r>
      <w:r w:rsidRPr="005F3D89">
        <w:rPr>
          <w:rFonts w:ascii="Calibri" w:hAnsi="Calibri"/>
          <w:i/>
          <w:noProof/>
          <w:sz w:val="22"/>
        </w:rPr>
        <w:t>Journal for Research in Mathematics Education,</w:t>
      </w:r>
      <w:r w:rsidRPr="005F3D89">
        <w:rPr>
          <w:rFonts w:ascii="Calibri" w:hAnsi="Calibri"/>
          <w:noProof/>
          <w:sz w:val="22"/>
        </w:rPr>
        <w:t xml:space="preserve"> 27, 403-434.</w:t>
      </w:r>
    </w:p>
    <w:p w14:paraId="37653F6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FENWICK, T. 1998. Fixing the world? Problem-based learning in professional education. </w:t>
      </w:r>
      <w:r w:rsidRPr="005F3D89">
        <w:rPr>
          <w:rFonts w:ascii="Calibri" w:hAnsi="Calibri"/>
          <w:i/>
          <w:noProof/>
          <w:sz w:val="22"/>
        </w:rPr>
        <w:t>Studies in the Education of Adults,</w:t>
      </w:r>
      <w:r w:rsidRPr="005F3D89">
        <w:rPr>
          <w:rFonts w:ascii="Calibri" w:hAnsi="Calibri"/>
          <w:noProof/>
          <w:sz w:val="22"/>
        </w:rPr>
        <w:t xml:space="preserve"> 30, 53-66.</w:t>
      </w:r>
    </w:p>
    <w:p w14:paraId="423E56E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FORFAS 2009. An Evaluation of Discover Science and Engineering: A Review by an International Panel. Irelands Policy Advisory Board for Enterprise and Science.</w:t>
      </w:r>
    </w:p>
    <w:p w14:paraId="6C98480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FREDERICKSEN, N. 1984. The real test item bias. </w:t>
      </w:r>
      <w:r w:rsidRPr="005F3D89">
        <w:rPr>
          <w:rFonts w:ascii="Calibri" w:hAnsi="Calibri"/>
          <w:i/>
          <w:noProof/>
          <w:sz w:val="22"/>
        </w:rPr>
        <w:t>American Psychologist,</w:t>
      </w:r>
      <w:r w:rsidRPr="005F3D89">
        <w:rPr>
          <w:rFonts w:ascii="Calibri" w:hAnsi="Calibri"/>
          <w:noProof/>
          <w:sz w:val="22"/>
        </w:rPr>
        <w:t xml:space="preserve"> 39, 193-202.</w:t>
      </w:r>
    </w:p>
    <w:p w14:paraId="2911627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FREIRE, P. 1972. </w:t>
      </w:r>
      <w:r w:rsidRPr="005F3D89">
        <w:rPr>
          <w:rFonts w:ascii="Calibri" w:hAnsi="Calibri"/>
          <w:i/>
          <w:noProof/>
          <w:sz w:val="22"/>
        </w:rPr>
        <w:t xml:space="preserve">Pedagogy of the Oppressed, </w:t>
      </w:r>
      <w:r w:rsidRPr="005F3D89">
        <w:rPr>
          <w:rFonts w:ascii="Calibri" w:hAnsi="Calibri"/>
          <w:noProof/>
          <w:sz w:val="22"/>
        </w:rPr>
        <w:t>Harmondsworth, Penguin.</w:t>
      </w:r>
    </w:p>
    <w:p w14:paraId="1AFBEC6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FREIRE, P. 1985. </w:t>
      </w:r>
      <w:r w:rsidRPr="005F3D89">
        <w:rPr>
          <w:rFonts w:ascii="Calibri" w:hAnsi="Calibri"/>
          <w:i/>
          <w:noProof/>
          <w:sz w:val="22"/>
        </w:rPr>
        <w:t xml:space="preserve">The Politics of Education, </w:t>
      </w:r>
      <w:r w:rsidRPr="005F3D89">
        <w:rPr>
          <w:rFonts w:ascii="Calibri" w:hAnsi="Calibri"/>
          <w:noProof/>
          <w:sz w:val="22"/>
        </w:rPr>
        <w:t>London, Macmillan.</w:t>
      </w:r>
    </w:p>
    <w:p w14:paraId="4DA96F48"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it-IT"/>
        </w:rPr>
        <w:t xml:space="preserve">GIBBON, C., MARCANGELO, C. &amp; CAGE, M. 2009. </w:t>
      </w:r>
      <w:r w:rsidRPr="005F3D89">
        <w:rPr>
          <w:rFonts w:ascii="Calibri" w:hAnsi="Calibri"/>
          <w:noProof/>
          <w:sz w:val="22"/>
        </w:rPr>
        <w:t>Problem-Based Learning Evaluation Toolkit.</w:t>
      </w:r>
    </w:p>
    <w:p w14:paraId="781EEFA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GIBBS, G. &amp; SIMPSON, C. 2004. Conditions under which assessment supports student learning </w:t>
      </w:r>
      <w:r w:rsidRPr="005F3D89">
        <w:rPr>
          <w:rFonts w:ascii="Calibri" w:hAnsi="Calibri"/>
          <w:i/>
          <w:noProof/>
          <w:sz w:val="22"/>
        </w:rPr>
        <w:t>Learning and Teaching in Higher Education,</w:t>
      </w:r>
      <w:r w:rsidRPr="005F3D89">
        <w:rPr>
          <w:rFonts w:ascii="Calibri" w:hAnsi="Calibri"/>
          <w:noProof/>
          <w:sz w:val="22"/>
        </w:rPr>
        <w:t xml:space="preserve"> 1, 3-31.</w:t>
      </w:r>
    </w:p>
    <w:p w14:paraId="55DCB2F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GIJSELAERS, W. H. 1996. Connecting problem-based practises with education theory. </w:t>
      </w:r>
      <w:r w:rsidRPr="005F3D89">
        <w:rPr>
          <w:rFonts w:ascii="Calibri" w:hAnsi="Calibri"/>
          <w:i/>
          <w:noProof/>
          <w:sz w:val="22"/>
        </w:rPr>
        <w:t>In:</w:t>
      </w:r>
      <w:r w:rsidRPr="005F3D89">
        <w:rPr>
          <w:rFonts w:ascii="Calibri" w:hAnsi="Calibri"/>
          <w:noProof/>
          <w:sz w:val="22"/>
        </w:rPr>
        <w:t xml:space="preserve"> WILKERSON, L. &amp; GIJSELAERS, W. H. (eds.) </w:t>
      </w:r>
      <w:r w:rsidRPr="005F3D89">
        <w:rPr>
          <w:rFonts w:ascii="Calibri" w:hAnsi="Calibri"/>
          <w:i/>
          <w:noProof/>
          <w:sz w:val="22"/>
        </w:rPr>
        <w:t>Bringing Problem-Based Learning to Higher Education: Theory and Practise.</w:t>
      </w:r>
      <w:r w:rsidRPr="005F3D89">
        <w:rPr>
          <w:rFonts w:ascii="Calibri" w:hAnsi="Calibri"/>
          <w:noProof/>
          <w:sz w:val="22"/>
        </w:rPr>
        <w:t xml:space="preserve"> San Francisco: Jossey-Bass Publishers.</w:t>
      </w:r>
    </w:p>
    <w:p w14:paraId="0ECB34C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GREENO, J. &amp; MMAP 1998. The Situativity of Knowing, Learning and Research. </w:t>
      </w:r>
      <w:r w:rsidRPr="005F3D89">
        <w:rPr>
          <w:rFonts w:ascii="Calibri" w:hAnsi="Calibri"/>
          <w:i/>
          <w:noProof/>
          <w:sz w:val="22"/>
        </w:rPr>
        <w:t>American Psychologist,</w:t>
      </w:r>
      <w:r w:rsidRPr="005F3D89">
        <w:rPr>
          <w:rFonts w:ascii="Calibri" w:hAnsi="Calibri"/>
          <w:noProof/>
          <w:sz w:val="22"/>
        </w:rPr>
        <w:t xml:space="preserve"> 53, 5-26.</w:t>
      </w:r>
    </w:p>
    <w:p w14:paraId="24B592B6" w14:textId="77777777" w:rsidR="00183344" w:rsidRDefault="005F3D89" w:rsidP="00183344">
      <w:pPr>
        <w:pStyle w:val="Heading1"/>
        <w:spacing w:after="360" w:line="240" w:lineRule="auto"/>
        <w:ind w:left="720" w:hanging="720"/>
        <w:rPr>
          <w:rFonts w:ascii="Calibri" w:hAnsi="Calibri"/>
          <w:noProof/>
          <w:sz w:val="22"/>
        </w:rPr>
      </w:pPr>
      <w:r w:rsidRPr="005F3D89">
        <w:rPr>
          <w:rFonts w:ascii="Calibri" w:hAnsi="Calibri"/>
          <w:noProof/>
          <w:sz w:val="22"/>
        </w:rPr>
        <w:lastRenderedPageBreak/>
        <w:t>HAK, T. &amp; MAGUIRE, P. 2000</w:t>
      </w:r>
      <w:r w:rsidR="00183344">
        <w:rPr>
          <w:rFonts w:ascii="Calibri" w:hAnsi="Calibri"/>
          <w:noProof/>
          <w:sz w:val="22"/>
        </w:rPr>
        <w:t xml:space="preserve">. </w:t>
      </w:r>
      <w:r w:rsidR="00183344" w:rsidRPr="005F3D89">
        <w:rPr>
          <w:rFonts w:ascii="Calibri" w:hAnsi="Calibri"/>
          <w:noProof/>
          <w:sz w:val="22"/>
        </w:rPr>
        <w:t xml:space="preserve">Group process: The black box of studies on problem-based learning. </w:t>
      </w:r>
      <w:r w:rsidR="00183344" w:rsidRPr="005F3D89">
        <w:rPr>
          <w:rFonts w:ascii="Calibri" w:hAnsi="Calibri"/>
          <w:i/>
          <w:noProof/>
          <w:sz w:val="22"/>
        </w:rPr>
        <w:t>Academic Medicine,</w:t>
      </w:r>
      <w:r w:rsidR="00183344" w:rsidRPr="005F3D89">
        <w:rPr>
          <w:rFonts w:ascii="Calibri" w:hAnsi="Calibri"/>
          <w:noProof/>
          <w:sz w:val="22"/>
        </w:rPr>
        <w:t xml:space="preserve"> 75, 769-772.</w:t>
      </w:r>
    </w:p>
    <w:p w14:paraId="64CA1BB8" w14:textId="77777777" w:rsidR="001B6BBA" w:rsidRPr="001B6BBA" w:rsidRDefault="00183344" w:rsidP="00AA4875">
      <w:pPr>
        <w:pStyle w:val="Heading1"/>
        <w:spacing w:after="360" w:line="240" w:lineRule="auto"/>
        <w:ind w:left="720" w:hanging="720"/>
        <w:rPr>
          <w:rFonts w:ascii="Calibri" w:hAnsi="Calibri"/>
          <w:noProof/>
          <w:sz w:val="22"/>
        </w:rPr>
      </w:pPr>
      <w:r>
        <w:rPr>
          <w:rFonts w:ascii="Calibri" w:hAnsi="Calibri"/>
          <w:noProof/>
          <w:sz w:val="22"/>
        </w:rPr>
        <w:t>H</w:t>
      </w:r>
      <w:r w:rsidR="001B6BBA">
        <w:rPr>
          <w:rFonts w:ascii="Calibri" w:hAnsi="Calibri"/>
          <w:noProof/>
          <w:sz w:val="22"/>
        </w:rPr>
        <w:t xml:space="preserve">ABERMAS, J. 1971. </w:t>
      </w:r>
      <w:r w:rsidR="001B6BBA">
        <w:rPr>
          <w:rFonts w:ascii="Calibri" w:hAnsi="Calibri"/>
          <w:i/>
          <w:noProof/>
          <w:sz w:val="22"/>
        </w:rPr>
        <w:t>Knowledge and human interests.</w:t>
      </w:r>
      <w:r w:rsidR="001B6BBA">
        <w:rPr>
          <w:rFonts w:ascii="Calibri" w:hAnsi="Calibri"/>
          <w:noProof/>
          <w:sz w:val="22"/>
        </w:rPr>
        <w:t>Boston: Beacon Press</w:t>
      </w:r>
    </w:p>
    <w:p w14:paraId="38964640" w14:textId="77777777" w:rsidR="00AA4875" w:rsidRDefault="001B6BBA" w:rsidP="00AA4875">
      <w:pPr>
        <w:pStyle w:val="Heading1"/>
        <w:spacing w:after="360" w:line="240" w:lineRule="auto"/>
        <w:ind w:left="720" w:hanging="720"/>
        <w:rPr>
          <w:rFonts w:ascii="Calibri" w:hAnsi="Calibri"/>
          <w:noProof/>
          <w:sz w:val="22"/>
        </w:rPr>
      </w:pPr>
      <w:r>
        <w:rPr>
          <w:rFonts w:ascii="Calibri" w:hAnsi="Calibri"/>
          <w:noProof/>
          <w:sz w:val="22"/>
        </w:rPr>
        <w:t>H</w:t>
      </w:r>
      <w:r w:rsidR="00183344">
        <w:rPr>
          <w:rFonts w:ascii="Calibri" w:hAnsi="Calibri"/>
          <w:noProof/>
          <w:sz w:val="22"/>
        </w:rPr>
        <w:t xml:space="preserve">ABERMAS, J. 2003. Truth and Justifiction (ed. and trans Barbera Fultner). Cambridge, MA. MIT Press. </w:t>
      </w:r>
    </w:p>
    <w:p w14:paraId="7811C802" w14:textId="77777777" w:rsidR="005F3D89" w:rsidRPr="005F3D89" w:rsidRDefault="005F3D89" w:rsidP="00AA4875">
      <w:pPr>
        <w:pStyle w:val="Heading1"/>
        <w:spacing w:after="360" w:line="240" w:lineRule="auto"/>
        <w:ind w:left="720" w:hanging="720"/>
        <w:rPr>
          <w:rFonts w:ascii="Calibri" w:hAnsi="Calibri"/>
          <w:noProof/>
          <w:sz w:val="22"/>
        </w:rPr>
      </w:pPr>
      <w:r w:rsidRPr="005F3D89">
        <w:rPr>
          <w:rFonts w:ascii="Calibri" w:hAnsi="Calibri"/>
          <w:noProof/>
          <w:sz w:val="22"/>
        </w:rPr>
        <w:t xml:space="preserve">HAMMERSLEY, M. 1987. Some notes on the terms 'validity' and 'reliability'. </w:t>
      </w:r>
      <w:r w:rsidRPr="005F3D89">
        <w:rPr>
          <w:rFonts w:ascii="Calibri" w:hAnsi="Calibri"/>
          <w:i/>
          <w:noProof/>
          <w:sz w:val="22"/>
        </w:rPr>
        <w:t>British Educational Research Journal,</w:t>
      </w:r>
      <w:r w:rsidRPr="005F3D89">
        <w:rPr>
          <w:rFonts w:ascii="Calibri" w:hAnsi="Calibri"/>
          <w:noProof/>
          <w:sz w:val="22"/>
        </w:rPr>
        <w:t xml:space="preserve"> 13, 73-81.</w:t>
      </w:r>
    </w:p>
    <w:p w14:paraId="5D32EED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HANSEN, S. 2000. Advertising and evaluation of the reflective practitioner. Department for Development and Planning, Aalborg Universtity.</w:t>
      </w:r>
    </w:p>
    <w:p w14:paraId="06024AC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HAWKES, T. &amp; SAVAGE, M. 2000. Measuring the Mathematics Problem. </w:t>
      </w:r>
      <w:r w:rsidRPr="005F3D89">
        <w:rPr>
          <w:rFonts w:ascii="Calibri" w:hAnsi="Calibri"/>
          <w:i/>
          <w:noProof/>
          <w:sz w:val="22"/>
        </w:rPr>
        <w:t>In:</w:t>
      </w:r>
      <w:r w:rsidRPr="005F3D89">
        <w:rPr>
          <w:rFonts w:ascii="Calibri" w:hAnsi="Calibri"/>
          <w:noProof/>
          <w:sz w:val="22"/>
        </w:rPr>
        <w:t xml:space="preserve"> SAVAGE, H. (ed.). London: Engineering Council.</w:t>
      </w:r>
    </w:p>
    <w:p w14:paraId="20FAD05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HAZELKORN, E. 2012. "Restructuring the Irish Higher Education Landscape". </w:t>
      </w:r>
      <w:r w:rsidRPr="005F3D89">
        <w:rPr>
          <w:rFonts w:ascii="Calibri" w:hAnsi="Calibri"/>
          <w:i/>
          <w:noProof/>
          <w:sz w:val="22"/>
        </w:rPr>
        <w:t>Interntational Higher Education</w:t>
      </w:r>
      <w:r w:rsidRPr="005F3D89">
        <w:rPr>
          <w:rFonts w:ascii="Calibri" w:hAnsi="Calibri"/>
          <w:noProof/>
          <w:sz w:val="22"/>
        </w:rPr>
        <w:t>, 28-30.</w:t>
      </w:r>
    </w:p>
    <w:p w14:paraId="5117679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HERR, K. &amp; ANDERSON, G. 2005. </w:t>
      </w:r>
      <w:r w:rsidRPr="005F3D89">
        <w:rPr>
          <w:rFonts w:ascii="Calibri" w:hAnsi="Calibri"/>
          <w:i/>
          <w:noProof/>
          <w:sz w:val="22"/>
        </w:rPr>
        <w:t xml:space="preserve">The Action Research Dissertation: A guide for student and Faculty, </w:t>
      </w:r>
      <w:r w:rsidRPr="005F3D89">
        <w:rPr>
          <w:rFonts w:ascii="Calibri" w:hAnsi="Calibri"/>
          <w:noProof/>
          <w:sz w:val="22"/>
        </w:rPr>
        <w:t>California, Sage Publications.</w:t>
      </w:r>
    </w:p>
    <w:p w14:paraId="09EE828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HICKS, M. 1991. </w:t>
      </w:r>
      <w:r w:rsidRPr="005F3D89">
        <w:rPr>
          <w:rFonts w:ascii="Calibri" w:hAnsi="Calibri"/>
          <w:i/>
          <w:noProof/>
          <w:sz w:val="22"/>
        </w:rPr>
        <w:t xml:space="preserve">Problem-solving in business and management: Hard, soft and creative approaches, </w:t>
      </w:r>
      <w:r w:rsidRPr="005F3D89">
        <w:rPr>
          <w:rFonts w:ascii="Calibri" w:hAnsi="Calibri"/>
          <w:noProof/>
          <w:sz w:val="22"/>
        </w:rPr>
        <w:t>London, International Thompson Business Press.</w:t>
      </w:r>
    </w:p>
    <w:p w14:paraId="1E1200A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HOLT-REYNOLDS, D. 2000. What does the teacher do? Constructivist pedagogies and prospective teachers' beliefs about the role of a teacher. </w:t>
      </w:r>
      <w:r w:rsidRPr="005F3D89">
        <w:rPr>
          <w:rFonts w:ascii="Calibri" w:hAnsi="Calibri"/>
          <w:i/>
          <w:noProof/>
          <w:sz w:val="22"/>
        </w:rPr>
        <w:t>Teacher and Teacher Education,</w:t>
      </w:r>
      <w:r w:rsidRPr="005F3D89">
        <w:rPr>
          <w:rFonts w:ascii="Calibri" w:hAnsi="Calibri"/>
          <w:noProof/>
          <w:sz w:val="22"/>
        </w:rPr>
        <w:t xml:space="preserve"> 16, 21-32.</w:t>
      </w:r>
    </w:p>
    <w:p w14:paraId="33B00CC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HOPKINS, D. 1985. </w:t>
      </w:r>
      <w:r w:rsidRPr="005F3D89">
        <w:rPr>
          <w:rFonts w:ascii="Calibri" w:hAnsi="Calibri"/>
          <w:i/>
          <w:noProof/>
          <w:sz w:val="22"/>
        </w:rPr>
        <w:t xml:space="preserve">A Teacher's Guide to Classroom Research, </w:t>
      </w:r>
      <w:r w:rsidRPr="005F3D89">
        <w:rPr>
          <w:rFonts w:ascii="Calibri" w:hAnsi="Calibri"/>
          <w:noProof/>
          <w:sz w:val="22"/>
        </w:rPr>
        <w:t>Philadelphia, Open University Press.</w:t>
      </w:r>
    </w:p>
    <w:p w14:paraId="03E7807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HOUGHTON, W. 2004. Problems and problem solving.</w:t>
      </w:r>
    </w:p>
    <w:p w14:paraId="6338425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HOYLES, C. 1985. What is the point of group discussion in mathematics. </w:t>
      </w:r>
      <w:r w:rsidRPr="005F3D89">
        <w:rPr>
          <w:rFonts w:ascii="Calibri" w:hAnsi="Calibri"/>
          <w:i/>
          <w:noProof/>
          <w:sz w:val="22"/>
        </w:rPr>
        <w:t>Educational Studies in Mathematics,</w:t>
      </w:r>
      <w:r w:rsidRPr="005F3D89">
        <w:rPr>
          <w:rFonts w:ascii="Calibri" w:hAnsi="Calibri"/>
          <w:noProof/>
          <w:sz w:val="22"/>
        </w:rPr>
        <w:t xml:space="preserve"> 16, 205-214.</w:t>
      </w:r>
    </w:p>
    <w:p w14:paraId="005555F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HUNT, C. &amp; HIGHER EDUCATION STRATEGY GROUP 2011. National Strategy for Higher Education to 2030. Dublin.</w:t>
      </w:r>
    </w:p>
    <w:p w14:paraId="64D019E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HUXHAM, M. 2006. 'Extended induction tutorials for 'at risk' students'. </w:t>
      </w:r>
      <w:r w:rsidRPr="005F3D89">
        <w:rPr>
          <w:rFonts w:ascii="Calibri" w:hAnsi="Calibri"/>
          <w:i/>
          <w:noProof/>
          <w:sz w:val="22"/>
        </w:rPr>
        <w:t>In:</w:t>
      </w:r>
      <w:r w:rsidRPr="005F3D89">
        <w:rPr>
          <w:rFonts w:ascii="Calibri" w:hAnsi="Calibri"/>
          <w:noProof/>
          <w:sz w:val="22"/>
        </w:rPr>
        <w:t xml:space="preserve"> COOK, A., MACINTOSH, K. &amp; RUSHTON, B. (eds.) </w:t>
      </w:r>
      <w:r w:rsidRPr="005F3D89">
        <w:rPr>
          <w:rFonts w:ascii="Calibri" w:hAnsi="Calibri"/>
          <w:i/>
          <w:noProof/>
          <w:sz w:val="22"/>
        </w:rPr>
        <w:t>The STAR (Student Transition and Retention) Project: Supporting Students:Tutorial Support.</w:t>
      </w:r>
      <w:r w:rsidRPr="005F3D89">
        <w:rPr>
          <w:rFonts w:ascii="Calibri" w:hAnsi="Calibri"/>
          <w:noProof/>
          <w:sz w:val="22"/>
        </w:rPr>
        <w:t xml:space="preserve"> University of Ulster Coleraine.</w:t>
      </w:r>
    </w:p>
    <w:p w14:paraId="1E7EBB1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IBEC. 2012. </w:t>
      </w:r>
      <w:r w:rsidRPr="005F3D89">
        <w:rPr>
          <w:rFonts w:ascii="Calibri" w:hAnsi="Calibri"/>
          <w:i/>
          <w:noProof/>
          <w:sz w:val="22"/>
        </w:rPr>
        <w:t xml:space="preserve">Ireland's industry - a profile </w:t>
      </w:r>
      <w:r w:rsidRPr="005F3D89">
        <w:rPr>
          <w:rFonts w:ascii="Calibri" w:hAnsi="Calibri"/>
          <w:noProof/>
          <w:sz w:val="22"/>
        </w:rPr>
        <w:t xml:space="preserve">[Online]. IBEC - The Irish Business and Employers Confederation. Available: </w:t>
      </w:r>
      <w:hyperlink r:id="rId21" w:history="1">
        <w:r w:rsidRPr="005F3D89">
          <w:rPr>
            <w:rStyle w:val="Hyperlink"/>
            <w:rFonts w:ascii="Calibri" w:hAnsi="Calibri"/>
            <w:noProof/>
            <w:sz w:val="22"/>
          </w:rPr>
          <w:t>www.ibec.ie</w:t>
        </w:r>
      </w:hyperlink>
      <w:r w:rsidRPr="005F3D89">
        <w:rPr>
          <w:rFonts w:ascii="Calibri" w:hAnsi="Calibri"/>
          <w:noProof/>
          <w:sz w:val="22"/>
        </w:rPr>
        <w:t xml:space="preserve"> [Accessed May 2013].</w:t>
      </w:r>
    </w:p>
    <w:p w14:paraId="7EDB3E9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JANESICK, V. 1994. The dance of qualitiative research design: Metaphor, methodolatry, and meaning. </w:t>
      </w:r>
      <w:r w:rsidRPr="005F3D89">
        <w:rPr>
          <w:rFonts w:ascii="Calibri" w:hAnsi="Calibri"/>
          <w:i/>
          <w:noProof/>
          <w:sz w:val="22"/>
        </w:rPr>
        <w:t>In:</w:t>
      </w:r>
      <w:r w:rsidRPr="005F3D89">
        <w:rPr>
          <w:rFonts w:ascii="Calibri" w:hAnsi="Calibri"/>
          <w:noProof/>
          <w:sz w:val="22"/>
        </w:rPr>
        <w:t xml:space="preserve"> DENZIN, N. &amp; LINCOLN, Y. (eds.) </w:t>
      </w:r>
      <w:r w:rsidRPr="005F3D89">
        <w:rPr>
          <w:rFonts w:ascii="Calibri" w:hAnsi="Calibri"/>
          <w:i/>
          <w:noProof/>
          <w:sz w:val="22"/>
        </w:rPr>
        <w:t>Handbook of Qualitative Research.</w:t>
      </w:r>
      <w:r w:rsidRPr="005F3D89">
        <w:rPr>
          <w:rFonts w:ascii="Calibri" w:hAnsi="Calibri"/>
          <w:noProof/>
          <w:sz w:val="22"/>
        </w:rPr>
        <w:t xml:space="preserve"> USA: Sage Publications.</w:t>
      </w:r>
    </w:p>
    <w:p w14:paraId="3BFDD2C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JOHNSON, D. 1973. Communication in conflict situations: A critical review of the research. </w:t>
      </w:r>
      <w:r w:rsidRPr="005F3D89">
        <w:rPr>
          <w:rFonts w:ascii="Calibri" w:hAnsi="Calibri"/>
          <w:i/>
          <w:noProof/>
          <w:sz w:val="22"/>
        </w:rPr>
        <w:t>International Journal of Group Tensions,</w:t>
      </w:r>
      <w:r w:rsidRPr="005F3D89">
        <w:rPr>
          <w:rFonts w:ascii="Calibri" w:hAnsi="Calibri"/>
          <w:noProof/>
          <w:sz w:val="22"/>
        </w:rPr>
        <w:t xml:space="preserve"> 3, 46-67.</w:t>
      </w:r>
    </w:p>
    <w:p w14:paraId="138C93C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JOHNSON, R. &amp; JOHNSON, D. 1981. Building friendships between handicapped and nonhandicapped students: Effects of cooperative and individualistic instruction. </w:t>
      </w:r>
      <w:r w:rsidRPr="005F3D89">
        <w:rPr>
          <w:rFonts w:ascii="Calibri" w:hAnsi="Calibri"/>
          <w:i/>
          <w:noProof/>
          <w:sz w:val="22"/>
        </w:rPr>
        <w:t>American Educational Research Journal,</w:t>
      </w:r>
      <w:r w:rsidRPr="005F3D89">
        <w:rPr>
          <w:rFonts w:ascii="Calibri" w:hAnsi="Calibri"/>
          <w:noProof/>
          <w:sz w:val="22"/>
        </w:rPr>
        <w:t xml:space="preserve"> 18, 415-424.</w:t>
      </w:r>
    </w:p>
    <w:p w14:paraId="130E37E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JOHNSON, R. &amp; JOHNSON, D. 1989. </w:t>
      </w:r>
      <w:r w:rsidRPr="005F3D89">
        <w:rPr>
          <w:rFonts w:ascii="Calibri" w:hAnsi="Calibri"/>
          <w:i/>
          <w:noProof/>
          <w:sz w:val="22"/>
        </w:rPr>
        <w:t>Cooperation and Competition Theory and Resarch</w:t>
      </w:r>
      <w:r w:rsidRPr="005F3D89">
        <w:rPr>
          <w:rFonts w:ascii="Calibri" w:hAnsi="Calibri"/>
          <w:noProof/>
          <w:sz w:val="22"/>
        </w:rPr>
        <w:t>, Edina MN.</w:t>
      </w:r>
    </w:p>
    <w:p w14:paraId="23843187" w14:textId="77777777" w:rsidR="005F3D89" w:rsidRPr="005F3D89" w:rsidRDefault="00495D04" w:rsidP="005F3D89">
      <w:pPr>
        <w:pStyle w:val="Heading1"/>
        <w:spacing w:after="360" w:line="240" w:lineRule="auto"/>
        <w:ind w:left="720" w:hanging="720"/>
        <w:rPr>
          <w:rFonts w:ascii="Calibri" w:hAnsi="Calibri"/>
          <w:noProof/>
          <w:sz w:val="22"/>
        </w:rPr>
      </w:pPr>
      <w:r>
        <w:rPr>
          <w:rFonts w:ascii="Calibri" w:hAnsi="Calibri"/>
          <w:noProof/>
          <w:sz w:val="22"/>
        </w:rPr>
        <w:t>KEMMIS, S. &amp; MCTAGGART, R. 1990</w:t>
      </w:r>
      <w:r w:rsidR="005F3D89" w:rsidRPr="005F3D89">
        <w:rPr>
          <w:rFonts w:ascii="Calibri" w:hAnsi="Calibri"/>
          <w:noProof/>
          <w:sz w:val="22"/>
        </w:rPr>
        <w:t xml:space="preserve">. </w:t>
      </w:r>
      <w:r w:rsidR="005F3D89" w:rsidRPr="005F3D89">
        <w:rPr>
          <w:rFonts w:ascii="Calibri" w:hAnsi="Calibri"/>
          <w:i/>
          <w:noProof/>
          <w:sz w:val="22"/>
        </w:rPr>
        <w:t xml:space="preserve">The Action Research Reader, </w:t>
      </w:r>
      <w:r w:rsidR="005F3D89" w:rsidRPr="005F3D89">
        <w:rPr>
          <w:rFonts w:ascii="Calibri" w:hAnsi="Calibri"/>
          <w:noProof/>
          <w:sz w:val="22"/>
        </w:rPr>
        <w:t>Victoria, Deakin University.</w:t>
      </w:r>
    </w:p>
    <w:p w14:paraId="216CC4E3" w14:textId="77777777" w:rsidR="005F3D89" w:rsidRPr="005F3D89" w:rsidRDefault="007A671D" w:rsidP="005F3D89">
      <w:pPr>
        <w:pStyle w:val="Heading1"/>
        <w:spacing w:after="360" w:line="240" w:lineRule="auto"/>
        <w:ind w:left="720" w:hanging="720"/>
        <w:rPr>
          <w:rFonts w:ascii="Calibri" w:hAnsi="Calibri"/>
          <w:noProof/>
          <w:sz w:val="22"/>
        </w:rPr>
      </w:pPr>
      <w:r>
        <w:rPr>
          <w:rFonts w:ascii="Calibri" w:hAnsi="Calibri"/>
          <w:noProof/>
          <w:sz w:val="22"/>
        </w:rPr>
        <w:t xml:space="preserve">KEMMIS, S. &amp; MCTAGGART, R. </w:t>
      </w:r>
      <w:r w:rsidR="00D125F4">
        <w:rPr>
          <w:rFonts w:ascii="Calibri" w:hAnsi="Calibri"/>
          <w:noProof/>
          <w:sz w:val="22"/>
        </w:rPr>
        <w:t>1994</w:t>
      </w:r>
      <w:r w:rsidR="00863FC7">
        <w:rPr>
          <w:rFonts w:ascii="Calibri" w:hAnsi="Calibri"/>
          <w:noProof/>
          <w:sz w:val="22"/>
        </w:rPr>
        <w:t xml:space="preserve">. Participatory Action Research </w:t>
      </w:r>
      <w:r w:rsidR="005F3D89" w:rsidRPr="005F3D89">
        <w:rPr>
          <w:rFonts w:ascii="Calibri" w:hAnsi="Calibri"/>
          <w:noProof/>
          <w:sz w:val="22"/>
        </w:rPr>
        <w:t xml:space="preserve"> </w:t>
      </w:r>
      <w:r w:rsidR="005F3D89" w:rsidRPr="005F3D89">
        <w:rPr>
          <w:rFonts w:ascii="Calibri" w:hAnsi="Calibri"/>
          <w:i/>
          <w:noProof/>
          <w:sz w:val="22"/>
        </w:rPr>
        <w:t>In:</w:t>
      </w:r>
      <w:r w:rsidR="005F3D89" w:rsidRPr="005F3D89">
        <w:rPr>
          <w:rFonts w:ascii="Calibri" w:hAnsi="Calibri"/>
          <w:noProof/>
          <w:sz w:val="22"/>
        </w:rPr>
        <w:t xml:space="preserve"> DENZIN, N. &amp; LINCOLN, Y. (eds.) </w:t>
      </w:r>
      <w:r w:rsidR="005F3D89" w:rsidRPr="005F3D89">
        <w:rPr>
          <w:rFonts w:ascii="Calibri" w:hAnsi="Calibri"/>
          <w:i/>
          <w:noProof/>
          <w:sz w:val="22"/>
        </w:rPr>
        <w:t>The SAGE H</w:t>
      </w:r>
      <w:r w:rsidR="000045F1">
        <w:rPr>
          <w:rFonts w:ascii="Calibri" w:hAnsi="Calibri"/>
          <w:i/>
          <w:noProof/>
          <w:sz w:val="22"/>
        </w:rPr>
        <w:t>andbook of Qualitative Research.</w:t>
      </w:r>
      <w:r w:rsidR="005F3D89" w:rsidRPr="005F3D89">
        <w:rPr>
          <w:rFonts w:ascii="Calibri" w:hAnsi="Calibri"/>
          <w:noProof/>
          <w:sz w:val="22"/>
        </w:rPr>
        <w:t xml:space="preserve"> Sage Publications, Thousand Oaks.</w:t>
      </w:r>
    </w:p>
    <w:p w14:paraId="64C9FED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KEMP, S. 2011. Constructivism and Problem-Based Learning. Learning Academy.</w:t>
      </w:r>
    </w:p>
    <w:p w14:paraId="3441ADA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KEMP, S. 2012. Constructivist Criteria for Organising and Designing Educational Research: How Might an Educational Research Inquiry Be Judged from a Constructivist Persepctive? </w:t>
      </w:r>
      <w:r w:rsidRPr="005F3D89">
        <w:rPr>
          <w:rFonts w:ascii="Calibri" w:hAnsi="Calibri"/>
          <w:i/>
          <w:noProof/>
          <w:sz w:val="22"/>
        </w:rPr>
        <w:t>Constructivist Foundations,</w:t>
      </w:r>
      <w:r w:rsidRPr="005F3D89">
        <w:rPr>
          <w:rFonts w:ascii="Calibri" w:hAnsi="Calibri"/>
          <w:noProof/>
          <w:sz w:val="22"/>
        </w:rPr>
        <w:t xml:space="preserve"> 8, 118-125.</w:t>
      </w:r>
    </w:p>
    <w:p w14:paraId="56AEF68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KILPATRICK, J., SWAFFORD, J. &amp; FINDELL, B. 2001. </w:t>
      </w:r>
      <w:r w:rsidRPr="005F3D89">
        <w:rPr>
          <w:rFonts w:ascii="Calibri" w:hAnsi="Calibri"/>
          <w:i/>
          <w:noProof/>
          <w:sz w:val="22"/>
        </w:rPr>
        <w:t xml:space="preserve">Adding it up: Helping children learn mathematics, </w:t>
      </w:r>
      <w:r w:rsidRPr="005F3D89">
        <w:rPr>
          <w:rFonts w:ascii="Calibri" w:hAnsi="Calibri"/>
          <w:noProof/>
          <w:sz w:val="22"/>
        </w:rPr>
        <w:t>Washington D.C., National Academy Press.</w:t>
      </w:r>
    </w:p>
    <w:p w14:paraId="1135126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KING, H. 2001. Editorial: Case studies in problem-based learning from geography, earth and environmental sciences </w:t>
      </w:r>
      <w:r w:rsidRPr="005F3D89">
        <w:rPr>
          <w:rFonts w:ascii="Calibri" w:hAnsi="Calibri"/>
          <w:i/>
          <w:noProof/>
          <w:sz w:val="22"/>
        </w:rPr>
        <w:t>Planet</w:t>
      </w:r>
      <w:r w:rsidRPr="005F3D89">
        <w:rPr>
          <w:rFonts w:ascii="Calibri" w:hAnsi="Calibri"/>
          <w:noProof/>
          <w:sz w:val="22"/>
        </w:rPr>
        <w:t>, 3-4.</w:t>
      </w:r>
    </w:p>
    <w:p w14:paraId="3C0FE67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KLIEME, E. 2004. Assessment of crosscurricular problem solving competencies. </w:t>
      </w:r>
      <w:r w:rsidRPr="005F3D89">
        <w:rPr>
          <w:rFonts w:ascii="Calibri" w:hAnsi="Calibri"/>
          <w:i/>
          <w:noProof/>
          <w:sz w:val="22"/>
        </w:rPr>
        <w:t>In:</w:t>
      </w:r>
      <w:r w:rsidRPr="005F3D89">
        <w:rPr>
          <w:rFonts w:ascii="Calibri" w:hAnsi="Calibri"/>
          <w:noProof/>
          <w:sz w:val="22"/>
        </w:rPr>
        <w:t xml:space="preserve"> MOSKOWITZ, J. K. &amp; STEPHENS, M. (eds.) </w:t>
      </w:r>
      <w:r w:rsidRPr="005F3D89">
        <w:rPr>
          <w:rFonts w:ascii="Calibri" w:hAnsi="Calibri"/>
          <w:i/>
          <w:noProof/>
          <w:sz w:val="22"/>
        </w:rPr>
        <w:t>Comparing learning outcomes: International assessment and educational policy.</w:t>
      </w:r>
      <w:r w:rsidRPr="005F3D89">
        <w:rPr>
          <w:rFonts w:ascii="Calibri" w:hAnsi="Calibri"/>
          <w:noProof/>
          <w:sz w:val="22"/>
        </w:rPr>
        <w:t xml:space="preserve"> London: RoutledgeFalmer.</w:t>
      </w:r>
    </w:p>
    <w:p w14:paraId="49083B8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KNIGHT, P. 2001. A Briefing on Key Concepts: Formative and Summative, Criterion and Norm-Referenced Assessment. LTSN Generic Centre Assessment Series </w:t>
      </w:r>
    </w:p>
    <w:p w14:paraId="5BE109B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KNIGHT, P. 2002. </w:t>
      </w:r>
      <w:r w:rsidRPr="005F3D89">
        <w:rPr>
          <w:rFonts w:ascii="Calibri" w:hAnsi="Calibri"/>
          <w:i/>
          <w:noProof/>
          <w:sz w:val="22"/>
        </w:rPr>
        <w:t xml:space="preserve">Small scale research </w:t>
      </w:r>
      <w:r w:rsidRPr="005F3D89">
        <w:rPr>
          <w:rFonts w:ascii="Calibri" w:hAnsi="Calibri"/>
          <w:noProof/>
          <w:sz w:val="22"/>
        </w:rPr>
        <w:t>London - New Delhi, SAGE Publications - Thousand Oaks.</w:t>
      </w:r>
    </w:p>
    <w:p w14:paraId="633E1FC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KOLMOS, A. &amp; ALGREEN-USSING, H. 2001. Implementing PBL and project organised curriculum: A cultural change. </w:t>
      </w:r>
      <w:r w:rsidRPr="005F3D89">
        <w:rPr>
          <w:rFonts w:ascii="Calibri" w:hAnsi="Calibri"/>
          <w:i/>
          <w:noProof/>
          <w:sz w:val="22"/>
        </w:rPr>
        <w:t>Das Hochschulwesen,</w:t>
      </w:r>
      <w:r w:rsidRPr="005F3D89">
        <w:rPr>
          <w:rFonts w:ascii="Calibri" w:hAnsi="Calibri"/>
          <w:noProof/>
          <w:sz w:val="22"/>
        </w:rPr>
        <w:t xml:space="preserve"> 1.</w:t>
      </w:r>
    </w:p>
    <w:p w14:paraId="6156B40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LAU, L. 2003. Institutional factors affecting student retention. </w:t>
      </w:r>
      <w:r w:rsidRPr="005F3D89">
        <w:rPr>
          <w:rFonts w:ascii="Calibri" w:hAnsi="Calibri"/>
          <w:i/>
          <w:noProof/>
          <w:sz w:val="22"/>
        </w:rPr>
        <w:t>Education,</w:t>
      </w:r>
      <w:r w:rsidRPr="005F3D89">
        <w:rPr>
          <w:rFonts w:ascii="Calibri" w:hAnsi="Calibri"/>
          <w:noProof/>
          <w:sz w:val="22"/>
        </w:rPr>
        <w:t xml:space="preserve"> 124, 126-136.</w:t>
      </w:r>
    </w:p>
    <w:p w14:paraId="5645E92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LEE, S. &amp; ROBINSON, C. 2004. "Diagnostic testing in mathematics: paired questions". </w:t>
      </w:r>
      <w:r w:rsidRPr="005F3D89">
        <w:rPr>
          <w:rFonts w:ascii="Calibri" w:hAnsi="Calibri"/>
          <w:i/>
          <w:noProof/>
          <w:sz w:val="22"/>
        </w:rPr>
        <w:t>Teaching Mathematics and its Applications,</w:t>
      </w:r>
      <w:r w:rsidRPr="005F3D89">
        <w:rPr>
          <w:rFonts w:ascii="Calibri" w:hAnsi="Calibri"/>
          <w:noProof/>
          <w:sz w:val="22"/>
        </w:rPr>
        <w:t xml:space="preserve"> 24, 154-163.</w:t>
      </w:r>
    </w:p>
    <w:p w14:paraId="530E713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LERMAN, S. 1996. Intersubjectivity in Mathematics Learning: A Challenge to the radical Constructivist Paradigm? </w:t>
      </w:r>
      <w:r w:rsidRPr="005F3D89">
        <w:rPr>
          <w:rFonts w:ascii="Calibri" w:hAnsi="Calibri"/>
          <w:i/>
          <w:noProof/>
          <w:sz w:val="22"/>
        </w:rPr>
        <w:t>Journal for Research in Mathematics Education,</w:t>
      </w:r>
      <w:r w:rsidRPr="005F3D89">
        <w:rPr>
          <w:rFonts w:ascii="Calibri" w:hAnsi="Calibri"/>
          <w:noProof/>
          <w:sz w:val="22"/>
        </w:rPr>
        <w:t xml:space="preserve"> 27, 133-150.</w:t>
      </w:r>
    </w:p>
    <w:p w14:paraId="6C1ACC2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LEWIN, K. 1947. Group decisions and social change. </w:t>
      </w:r>
      <w:r w:rsidRPr="005F3D89">
        <w:rPr>
          <w:rFonts w:ascii="Calibri" w:hAnsi="Calibri"/>
          <w:i/>
          <w:noProof/>
          <w:sz w:val="22"/>
        </w:rPr>
        <w:t>In:</w:t>
      </w:r>
      <w:r w:rsidRPr="005F3D89">
        <w:rPr>
          <w:rFonts w:ascii="Calibri" w:hAnsi="Calibri"/>
          <w:noProof/>
          <w:sz w:val="22"/>
        </w:rPr>
        <w:t xml:space="preserve"> NEWCOMB, T. &amp; HARTLEY, E. (eds.) </w:t>
      </w:r>
      <w:r w:rsidRPr="005F3D89">
        <w:rPr>
          <w:rFonts w:ascii="Calibri" w:hAnsi="Calibri"/>
          <w:i/>
          <w:noProof/>
          <w:sz w:val="22"/>
        </w:rPr>
        <w:t>Readings in Social Psychology.</w:t>
      </w:r>
      <w:r w:rsidRPr="005F3D89">
        <w:rPr>
          <w:rFonts w:ascii="Calibri" w:hAnsi="Calibri"/>
          <w:noProof/>
          <w:sz w:val="22"/>
        </w:rPr>
        <w:t xml:space="preserve"> New York: Henry Holt.</w:t>
      </w:r>
    </w:p>
    <w:p w14:paraId="5B161D2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LIGHT, G. &amp; COX, R. 2001. </w:t>
      </w:r>
      <w:r w:rsidRPr="005F3D89">
        <w:rPr>
          <w:rFonts w:ascii="Calibri" w:hAnsi="Calibri"/>
          <w:i/>
          <w:noProof/>
          <w:sz w:val="22"/>
        </w:rPr>
        <w:t xml:space="preserve">Learning and teaching in higher education: The reflective practitioner, </w:t>
      </w:r>
      <w:r w:rsidRPr="005F3D89">
        <w:rPr>
          <w:rFonts w:ascii="Calibri" w:hAnsi="Calibri"/>
          <w:noProof/>
          <w:sz w:val="22"/>
        </w:rPr>
        <w:t>London, Paul Chapman publishing.</w:t>
      </w:r>
    </w:p>
    <w:p w14:paraId="7A6A25A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LINCOLN, Y. &amp; GUBA, E. 1985. </w:t>
      </w:r>
      <w:r w:rsidRPr="005F3D89">
        <w:rPr>
          <w:rFonts w:ascii="Calibri" w:hAnsi="Calibri"/>
          <w:i/>
          <w:noProof/>
          <w:sz w:val="22"/>
        </w:rPr>
        <w:t xml:space="preserve">Naturalistic inquiry, </w:t>
      </w:r>
      <w:r w:rsidRPr="005F3D89">
        <w:rPr>
          <w:rFonts w:ascii="Calibri" w:hAnsi="Calibri"/>
          <w:noProof/>
          <w:sz w:val="22"/>
        </w:rPr>
        <w:t>London, Sage.</w:t>
      </w:r>
    </w:p>
    <w:p w14:paraId="5534785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LITTLE, S. 1991. Preparing Tertiary Teachers for Problem-Based Learning. </w:t>
      </w:r>
      <w:r w:rsidRPr="005F3D89">
        <w:rPr>
          <w:rFonts w:ascii="Calibri" w:hAnsi="Calibri"/>
          <w:i/>
          <w:noProof/>
          <w:sz w:val="22"/>
        </w:rPr>
        <w:t>In:</w:t>
      </w:r>
      <w:r w:rsidRPr="005F3D89">
        <w:rPr>
          <w:rFonts w:ascii="Calibri" w:hAnsi="Calibri"/>
          <w:noProof/>
          <w:sz w:val="22"/>
        </w:rPr>
        <w:t xml:space="preserve"> BOUD, D. &amp; FELETTI, G. (eds.) </w:t>
      </w:r>
      <w:r w:rsidRPr="005F3D89">
        <w:rPr>
          <w:rFonts w:ascii="Calibri" w:hAnsi="Calibri"/>
          <w:i/>
          <w:noProof/>
          <w:sz w:val="22"/>
        </w:rPr>
        <w:t>The Challenge of Problem-Based Learning.</w:t>
      </w:r>
      <w:r w:rsidRPr="005F3D89">
        <w:rPr>
          <w:rFonts w:ascii="Calibri" w:hAnsi="Calibri"/>
          <w:noProof/>
          <w:sz w:val="22"/>
        </w:rPr>
        <w:t xml:space="preserve"> London: Kogan Page.</w:t>
      </w:r>
    </w:p>
    <w:p w14:paraId="58F9DD2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LUBIENSKI, S. 2011. Mathematics Education and Reform in Ireland: An Outsider's Analysis of Project Maths. </w:t>
      </w:r>
      <w:r w:rsidRPr="005F3D89">
        <w:rPr>
          <w:rFonts w:ascii="Calibri" w:hAnsi="Calibri"/>
          <w:i/>
          <w:noProof/>
          <w:sz w:val="22"/>
        </w:rPr>
        <w:t>Irish Mathematical Society Bulletin,</w:t>
      </w:r>
      <w:r w:rsidRPr="005F3D89">
        <w:rPr>
          <w:rFonts w:ascii="Calibri" w:hAnsi="Calibri"/>
          <w:noProof/>
          <w:sz w:val="22"/>
        </w:rPr>
        <w:t xml:space="preserve"> 67, 27-55.</w:t>
      </w:r>
    </w:p>
    <w:p w14:paraId="04A5ED7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LYON, P. &amp; HENDRY, G. 2002. The use of the course experience questionnaire as a monitoring evaluation tool in a problem-based medical programme. </w:t>
      </w:r>
      <w:r w:rsidRPr="005F3D89">
        <w:rPr>
          <w:rFonts w:ascii="Calibri" w:hAnsi="Calibri"/>
          <w:i/>
          <w:noProof/>
          <w:sz w:val="22"/>
        </w:rPr>
        <w:t>Assessment and Evaluation in Higher Education,</w:t>
      </w:r>
      <w:r w:rsidRPr="005F3D89">
        <w:rPr>
          <w:rFonts w:ascii="Calibri" w:hAnsi="Calibri"/>
          <w:noProof/>
          <w:sz w:val="22"/>
        </w:rPr>
        <w:t xml:space="preserve"> 27, 339-351.</w:t>
      </w:r>
    </w:p>
    <w:p w14:paraId="6C9304C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LYONS, M., LYNCH, K., CLOSE, S. &amp; SHEERIN, E. 2003. </w:t>
      </w:r>
      <w:r w:rsidRPr="005F3D89">
        <w:rPr>
          <w:rFonts w:ascii="Calibri" w:hAnsi="Calibri"/>
          <w:i/>
          <w:noProof/>
          <w:sz w:val="22"/>
        </w:rPr>
        <w:t xml:space="preserve">Inside Classrooms: The teaching and learning of mathematics in social context., </w:t>
      </w:r>
      <w:r w:rsidRPr="005F3D89">
        <w:rPr>
          <w:rFonts w:ascii="Calibri" w:hAnsi="Calibri"/>
          <w:noProof/>
          <w:sz w:val="22"/>
        </w:rPr>
        <w:t>Dublin, Institute of Public Administration.</w:t>
      </w:r>
    </w:p>
    <w:p w14:paraId="5F2C3D3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MACDONALD, R. 1999. "Specifying Aims and Learning Outcomes". </w:t>
      </w:r>
      <w:r w:rsidRPr="005F3D89">
        <w:rPr>
          <w:rFonts w:ascii="Calibri" w:hAnsi="Calibri"/>
          <w:i/>
          <w:noProof/>
          <w:sz w:val="22"/>
        </w:rPr>
        <w:t>In:</w:t>
      </w:r>
      <w:r w:rsidRPr="005F3D89">
        <w:rPr>
          <w:rFonts w:ascii="Calibri" w:hAnsi="Calibri"/>
          <w:noProof/>
          <w:sz w:val="22"/>
        </w:rPr>
        <w:t xml:space="preserve"> GIBBS, G. (ed.) </w:t>
      </w:r>
      <w:r w:rsidRPr="005F3D89">
        <w:rPr>
          <w:rFonts w:ascii="Calibri" w:hAnsi="Calibri"/>
          <w:i/>
          <w:noProof/>
          <w:sz w:val="22"/>
        </w:rPr>
        <w:t>Teaching in Higher Education: theory and evidence.</w:t>
      </w:r>
      <w:r w:rsidRPr="005F3D89">
        <w:rPr>
          <w:rFonts w:ascii="Calibri" w:hAnsi="Calibri"/>
          <w:noProof/>
          <w:sz w:val="22"/>
        </w:rPr>
        <w:t xml:space="preserve"> Milton Keynes: The Open University.</w:t>
      </w:r>
    </w:p>
    <w:p w14:paraId="3F35FDF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MACDONALD, R. &amp; SAVIN-BADEN, M. 2004. "A Briefing on Assessment in Problem-Based Learning". LTSN Generic Centre Assessment Series.</w:t>
      </w:r>
    </w:p>
    <w:p w14:paraId="155BC38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MACISSAC, D. 1996. An Introduction to Action Research.</w:t>
      </w:r>
      <w:r w:rsidR="00FB1538">
        <w:rPr>
          <w:rFonts w:ascii="Calibri" w:hAnsi="Calibri"/>
          <w:noProof/>
          <w:sz w:val="22"/>
        </w:rPr>
        <w:t>[Online] Available from: http://physicsed.buffalostate.edu/danowner/actionrsch.html [Accessed: 1-11-2013].</w:t>
      </w:r>
    </w:p>
    <w:p w14:paraId="7C697FC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MAJOR, C. &amp; PALMER, B. 2001. Assessing the effectiveness of problem-based learning in higher education: Lessons from the literature. </w:t>
      </w:r>
      <w:r w:rsidRPr="005F3D89">
        <w:rPr>
          <w:rFonts w:ascii="Calibri" w:hAnsi="Calibri"/>
          <w:i/>
          <w:noProof/>
          <w:sz w:val="22"/>
        </w:rPr>
        <w:t>Academic Exchange Quarterly,</w:t>
      </w:r>
      <w:r w:rsidRPr="005F3D89">
        <w:rPr>
          <w:rFonts w:ascii="Calibri" w:hAnsi="Calibri"/>
          <w:noProof/>
          <w:sz w:val="22"/>
        </w:rPr>
        <w:t xml:space="preserve"> 5.</w:t>
      </w:r>
    </w:p>
    <w:p w14:paraId="76584F7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MARGESTON, D. 1997. "Why is Problem-based Learning a Challenge?". </w:t>
      </w:r>
      <w:r w:rsidRPr="005F3D89">
        <w:rPr>
          <w:rFonts w:ascii="Calibri" w:hAnsi="Calibri"/>
          <w:i/>
          <w:noProof/>
          <w:sz w:val="22"/>
        </w:rPr>
        <w:t>In:</w:t>
      </w:r>
      <w:r w:rsidRPr="005F3D89">
        <w:rPr>
          <w:rFonts w:ascii="Calibri" w:hAnsi="Calibri"/>
          <w:noProof/>
          <w:sz w:val="22"/>
        </w:rPr>
        <w:t xml:space="preserve"> BOUD, D. &amp; FELETTI, G. (eds.) </w:t>
      </w:r>
      <w:r w:rsidRPr="005F3D89">
        <w:rPr>
          <w:rFonts w:ascii="Calibri" w:hAnsi="Calibri"/>
          <w:i/>
          <w:noProof/>
          <w:sz w:val="22"/>
        </w:rPr>
        <w:t>The Challenge of Problem-Based Learning.</w:t>
      </w:r>
      <w:r w:rsidRPr="005F3D89">
        <w:rPr>
          <w:rFonts w:ascii="Calibri" w:hAnsi="Calibri"/>
          <w:noProof/>
          <w:sz w:val="22"/>
        </w:rPr>
        <w:t xml:space="preserve"> London: Kogan Page.</w:t>
      </w:r>
    </w:p>
    <w:p w14:paraId="34EE1F7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MARINCOVICH, M. 2000. Problems and Promises in Problem-Based Learning. </w:t>
      </w:r>
      <w:r w:rsidRPr="005F3D89">
        <w:rPr>
          <w:rFonts w:ascii="Calibri" w:hAnsi="Calibri"/>
          <w:i/>
          <w:noProof/>
          <w:sz w:val="22"/>
        </w:rPr>
        <w:t>In:</w:t>
      </w:r>
      <w:r w:rsidRPr="005F3D89">
        <w:rPr>
          <w:rFonts w:ascii="Calibri" w:hAnsi="Calibri"/>
          <w:noProof/>
          <w:sz w:val="22"/>
        </w:rPr>
        <w:t xml:space="preserve"> TAN, O. S., LITTLE, P., HEE, S. &amp; CONWAY, J. (eds.) </w:t>
      </w:r>
      <w:r w:rsidRPr="005F3D89">
        <w:rPr>
          <w:rFonts w:ascii="Calibri" w:hAnsi="Calibri"/>
          <w:i/>
          <w:noProof/>
          <w:sz w:val="22"/>
        </w:rPr>
        <w:t>Problem-Based Learning: Educational Innovation Across Disciplines.</w:t>
      </w:r>
      <w:r w:rsidRPr="005F3D89">
        <w:rPr>
          <w:rFonts w:ascii="Calibri" w:hAnsi="Calibri"/>
          <w:noProof/>
          <w:sz w:val="22"/>
        </w:rPr>
        <w:t xml:space="preserve"> Singapore: Temasek Centre for Problem-Based Learning.</w:t>
      </w:r>
    </w:p>
    <w:p w14:paraId="2E3AD75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MARTIO, O. 2009. Long Term Effects in Learning Mathematics in Finland - Curriculum Changes and Calculators. </w:t>
      </w:r>
      <w:r w:rsidRPr="005F3D89">
        <w:rPr>
          <w:rFonts w:ascii="Calibri" w:hAnsi="Calibri"/>
          <w:i/>
          <w:noProof/>
          <w:sz w:val="22"/>
        </w:rPr>
        <w:t>The Teaching of Mathematics,</w:t>
      </w:r>
      <w:r w:rsidRPr="005F3D89">
        <w:rPr>
          <w:rFonts w:ascii="Calibri" w:hAnsi="Calibri"/>
          <w:noProof/>
          <w:sz w:val="22"/>
        </w:rPr>
        <w:t xml:space="preserve"> 12, 51-56.</w:t>
      </w:r>
    </w:p>
    <w:p w14:paraId="2264627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MAUFETTE, Y., KAND</w:t>
      </w:r>
      <w:r w:rsidR="003C1FBA">
        <w:rPr>
          <w:rFonts w:ascii="Calibri" w:hAnsi="Calibri"/>
          <w:noProof/>
          <w:sz w:val="22"/>
        </w:rPr>
        <w:t>LBINDER, P. &amp; SOUCISSE, A. 2004</w:t>
      </w:r>
      <w:r w:rsidRPr="005F3D89">
        <w:rPr>
          <w:rFonts w:ascii="Calibri" w:hAnsi="Calibri"/>
          <w:noProof/>
          <w:sz w:val="22"/>
        </w:rPr>
        <w:t xml:space="preserve">. The Problem in Problem-Based Learning is the Problems: But do they Motivate Students? </w:t>
      </w:r>
      <w:r w:rsidRPr="005F3D89">
        <w:rPr>
          <w:rFonts w:ascii="Calibri" w:hAnsi="Calibri"/>
          <w:i/>
          <w:noProof/>
          <w:sz w:val="22"/>
        </w:rPr>
        <w:t>In:</w:t>
      </w:r>
      <w:r w:rsidRPr="005F3D89">
        <w:rPr>
          <w:rFonts w:ascii="Calibri" w:hAnsi="Calibri"/>
          <w:noProof/>
          <w:sz w:val="22"/>
        </w:rPr>
        <w:t xml:space="preserve"> SAVIN-BADEN, M. &amp; WILKIE, K. (eds.) </w:t>
      </w:r>
      <w:r w:rsidRPr="005F3D89">
        <w:rPr>
          <w:rFonts w:ascii="Calibri" w:hAnsi="Calibri"/>
          <w:i/>
          <w:noProof/>
          <w:sz w:val="22"/>
        </w:rPr>
        <w:t>Challenging Research into Problem-Based Learning.</w:t>
      </w:r>
      <w:r w:rsidRPr="005F3D89">
        <w:rPr>
          <w:rFonts w:ascii="Calibri" w:hAnsi="Calibri"/>
          <w:noProof/>
          <w:sz w:val="22"/>
        </w:rPr>
        <w:t xml:space="preserve"> Buckingham: SRHE/Open University.</w:t>
      </w:r>
    </w:p>
    <w:p w14:paraId="0022A07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MCGUIRE, C. &amp; BABBOTT, D. 1967. Simulation technique in teh measurement of problem solving skills. </w:t>
      </w:r>
      <w:r w:rsidRPr="005F3D89">
        <w:rPr>
          <w:rFonts w:ascii="Calibri" w:hAnsi="Calibri"/>
          <w:i/>
          <w:noProof/>
          <w:sz w:val="22"/>
        </w:rPr>
        <w:t>Journal of Educational Measurement,</w:t>
      </w:r>
      <w:r w:rsidRPr="005F3D89">
        <w:rPr>
          <w:rFonts w:ascii="Calibri" w:hAnsi="Calibri"/>
          <w:noProof/>
          <w:sz w:val="22"/>
        </w:rPr>
        <w:t xml:space="preserve"> 4, 1-10.</w:t>
      </w:r>
    </w:p>
    <w:p w14:paraId="4B71B26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MCINNIS, C., GRIFFIN, P., RICHARD, J. &amp; COATES, H. 2001. Development of the Course Experience Questionnaire (CEQ). Melbourne.</w:t>
      </w:r>
    </w:p>
    <w:p w14:paraId="63D6828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MCLOUGHLIN, M. &amp; DARVILL, A. 2007. Peeling back the layers of learning: A classroom model for problem-based learning. </w:t>
      </w:r>
      <w:r w:rsidRPr="005F3D89">
        <w:rPr>
          <w:rFonts w:ascii="Calibri" w:hAnsi="Calibri"/>
          <w:i/>
          <w:noProof/>
          <w:sz w:val="22"/>
        </w:rPr>
        <w:t>Nurse Education Today,</w:t>
      </w:r>
      <w:r w:rsidRPr="005F3D89">
        <w:rPr>
          <w:rFonts w:ascii="Calibri" w:hAnsi="Calibri"/>
          <w:noProof/>
          <w:sz w:val="22"/>
        </w:rPr>
        <w:t xml:space="preserve"> 27, 271-277.</w:t>
      </w:r>
    </w:p>
    <w:p w14:paraId="375A13C4" w14:textId="77777777" w:rsidR="005F3D89" w:rsidRPr="005F3D89" w:rsidRDefault="00C452B4" w:rsidP="005F3D89">
      <w:pPr>
        <w:pStyle w:val="Heading1"/>
        <w:spacing w:after="360" w:line="240" w:lineRule="auto"/>
        <w:ind w:left="720" w:hanging="720"/>
        <w:rPr>
          <w:rFonts w:ascii="Calibri" w:hAnsi="Calibri"/>
          <w:noProof/>
          <w:sz w:val="22"/>
        </w:rPr>
      </w:pPr>
      <w:r>
        <w:rPr>
          <w:rFonts w:ascii="Calibri" w:hAnsi="Calibri"/>
          <w:noProof/>
          <w:sz w:val="22"/>
        </w:rPr>
        <w:t>MCNAUGHT, K. &amp; ALLIEX, S. 2011</w:t>
      </w:r>
      <w:r w:rsidR="005F3D89" w:rsidRPr="005F3D89">
        <w:rPr>
          <w:rFonts w:ascii="Calibri" w:hAnsi="Calibri"/>
          <w:noProof/>
          <w:sz w:val="22"/>
        </w:rPr>
        <w:t xml:space="preserve">. Strategy to educate nurses for the profession. </w:t>
      </w:r>
      <w:r w:rsidR="005F3D89" w:rsidRPr="005F3D89">
        <w:rPr>
          <w:rFonts w:ascii="Calibri" w:hAnsi="Calibri"/>
          <w:i/>
          <w:noProof/>
          <w:sz w:val="22"/>
        </w:rPr>
        <w:t xml:space="preserve">In: </w:t>
      </w:r>
      <w:r w:rsidR="005F3D89" w:rsidRPr="005F3D89">
        <w:rPr>
          <w:rFonts w:ascii="Calibri" w:hAnsi="Calibri"/>
          <w:noProof/>
          <w:sz w:val="22"/>
        </w:rPr>
        <w:t xml:space="preserve"> Developing students ksills for the next decade: Proceedings of the 20th Teaching and Learning Forum, 1-2 Feb 2011 Perth, Australia: Edith Cowan University.</w:t>
      </w:r>
    </w:p>
    <w:p w14:paraId="15B50BD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MILES, B. &amp; HUBERMAN, A. 1994. Data management and analysis methods. </w:t>
      </w:r>
      <w:r w:rsidRPr="005F3D89">
        <w:rPr>
          <w:rFonts w:ascii="Calibri" w:hAnsi="Calibri"/>
          <w:i/>
          <w:noProof/>
          <w:sz w:val="22"/>
        </w:rPr>
        <w:t>In:</w:t>
      </w:r>
      <w:r w:rsidRPr="005F3D89">
        <w:rPr>
          <w:rFonts w:ascii="Calibri" w:hAnsi="Calibri"/>
          <w:noProof/>
          <w:sz w:val="22"/>
        </w:rPr>
        <w:t xml:space="preserve"> DENZIN, N. &amp; LINCOLN, Y. (eds.) </w:t>
      </w:r>
      <w:r w:rsidRPr="005F3D89">
        <w:rPr>
          <w:rFonts w:ascii="Calibri" w:hAnsi="Calibri"/>
          <w:i/>
          <w:noProof/>
          <w:sz w:val="22"/>
        </w:rPr>
        <w:t xml:space="preserve">Handbook of Qualitative Research </w:t>
      </w:r>
      <w:r w:rsidRPr="005F3D89">
        <w:rPr>
          <w:rFonts w:ascii="Calibri" w:hAnsi="Calibri"/>
          <w:noProof/>
          <w:sz w:val="22"/>
        </w:rPr>
        <w:t>USA: Sage Publications.</w:t>
      </w:r>
    </w:p>
    <w:p w14:paraId="5D92FA9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MILLS, G. 2003. </w:t>
      </w:r>
      <w:r w:rsidRPr="005F3D89">
        <w:rPr>
          <w:rFonts w:ascii="Calibri" w:hAnsi="Calibri"/>
          <w:i/>
          <w:noProof/>
          <w:sz w:val="22"/>
        </w:rPr>
        <w:t xml:space="preserve">Action Research: A guide for the teacer researcher, </w:t>
      </w:r>
      <w:r w:rsidRPr="005F3D89">
        <w:rPr>
          <w:rFonts w:ascii="Calibri" w:hAnsi="Calibri"/>
          <w:noProof/>
          <w:sz w:val="22"/>
        </w:rPr>
        <w:t>Upper Saddle River, NJ, Merrill/Prentice Hall.</w:t>
      </w:r>
    </w:p>
    <w:p w14:paraId="6AA4260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MURRAY, T. S., CLERMONT, Y. &amp; BINKLEY, M. 2005. </w:t>
      </w:r>
      <w:r w:rsidRPr="005F3D89">
        <w:rPr>
          <w:rFonts w:ascii="Calibri" w:hAnsi="Calibri"/>
          <w:i/>
          <w:noProof/>
          <w:sz w:val="22"/>
        </w:rPr>
        <w:t xml:space="preserve">Measuring adult literacy and life skills: New frameworks for assessment, </w:t>
      </w:r>
      <w:r w:rsidRPr="005F3D89">
        <w:rPr>
          <w:rFonts w:ascii="Calibri" w:hAnsi="Calibri"/>
          <w:noProof/>
          <w:sz w:val="22"/>
        </w:rPr>
        <w:t>Ottawa, Statistics Canada.</w:t>
      </w:r>
    </w:p>
    <w:p w14:paraId="3653DD12"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NCCA 2005. Review of Mathematics in Post-Primary Education (a discussion paper). Dublin: National Council for Curriculum and Assessment (NCCA).</w:t>
      </w:r>
    </w:p>
    <w:p w14:paraId="4A54BF0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NCCA 2006. Review of Mathematics in Post Primary Education. National Council for Curriculum and Assessment.</w:t>
      </w:r>
    </w:p>
    <w:p w14:paraId="3032227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NCCA. 2008. </w:t>
      </w:r>
      <w:r w:rsidRPr="005F3D89">
        <w:rPr>
          <w:rFonts w:ascii="Calibri" w:hAnsi="Calibri"/>
          <w:i/>
          <w:noProof/>
          <w:sz w:val="22"/>
        </w:rPr>
        <w:t xml:space="preserve">Project Maths: Information for schools. </w:t>
      </w:r>
      <w:r w:rsidRPr="005F3D89">
        <w:rPr>
          <w:rFonts w:ascii="Calibri" w:hAnsi="Calibri"/>
          <w:noProof/>
          <w:sz w:val="22"/>
        </w:rPr>
        <w:t xml:space="preserve">[Online]. Dublin: National Council for Curriculum and Assessment. Available: </w:t>
      </w:r>
      <w:hyperlink r:id="rId22" w:history="1">
        <w:r w:rsidRPr="005F3D89">
          <w:rPr>
            <w:rStyle w:val="Hyperlink"/>
            <w:rFonts w:ascii="Calibri" w:hAnsi="Calibri"/>
            <w:noProof/>
            <w:sz w:val="22"/>
          </w:rPr>
          <w:t>http://www.ncca.ie/uploadedfiles/mathesreview/PMaths_EN.pdf</w:t>
        </w:r>
      </w:hyperlink>
      <w:r w:rsidRPr="005F3D89">
        <w:rPr>
          <w:rFonts w:ascii="Calibri" w:hAnsi="Calibri"/>
          <w:noProof/>
          <w:sz w:val="22"/>
        </w:rPr>
        <w:t xml:space="preserve"> [Accessed December 6, 2011].</w:t>
      </w:r>
    </w:p>
    <w:p w14:paraId="0E606F9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NCCA 2010. Report of the Project Maths Implementation Support Group. Department of Education and Skills.</w:t>
      </w:r>
    </w:p>
    <w:p w14:paraId="24A6D21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NELSON-LEGALL, S. 1992. Children's instrumental help-seeking: Its role in the social acquisition and construction of knowledge. </w:t>
      </w:r>
      <w:r w:rsidRPr="005F3D89">
        <w:rPr>
          <w:rFonts w:ascii="Calibri" w:hAnsi="Calibri"/>
          <w:i/>
          <w:noProof/>
          <w:sz w:val="22"/>
        </w:rPr>
        <w:t>In:</w:t>
      </w:r>
      <w:r w:rsidRPr="005F3D89">
        <w:rPr>
          <w:rFonts w:ascii="Calibri" w:hAnsi="Calibri"/>
          <w:noProof/>
          <w:sz w:val="22"/>
        </w:rPr>
        <w:t xml:space="preserve"> HERTZ-LAZAROWITZ, R. &amp; MILLER, N. (eds.) </w:t>
      </w:r>
      <w:r w:rsidRPr="005F3D89">
        <w:rPr>
          <w:rFonts w:ascii="Calibri" w:hAnsi="Calibri"/>
          <w:i/>
          <w:noProof/>
          <w:sz w:val="22"/>
        </w:rPr>
        <w:t>Interaction in cooperative groups.</w:t>
      </w:r>
      <w:r w:rsidRPr="005F3D89">
        <w:rPr>
          <w:rFonts w:ascii="Calibri" w:hAnsi="Calibri"/>
          <w:noProof/>
          <w:sz w:val="22"/>
        </w:rPr>
        <w:t xml:space="preserve"> Cambridge, England: Cambridge University Press.</w:t>
      </w:r>
    </w:p>
    <w:p w14:paraId="2ED5D5E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NEWBLE, D. &amp; JAEGER, K. 1983. The effect of assessment and examinations on the learning of medical students. </w:t>
      </w:r>
      <w:r w:rsidRPr="005F3D89">
        <w:rPr>
          <w:rFonts w:ascii="Calibri" w:hAnsi="Calibri"/>
          <w:i/>
          <w:noProof/>
          <w:sz w:val="22"/>
        </w:rPr>
        <w:t>Medical Education,</w:t>
      </w:r>
      <w:r w:rsidRPr="005F3D89">
        <w:rPr>
          <w:rFonts w:ascii="Calibri" w:hAnsi="Calibri"/>
          <w:noProof/>
          <w:sz w:val="22"/>
        </w:rPr>
        <w:t xml:space="preserve"> 13, 263-268.</w:t>
      </w:r>
    </w:p>
    <w:p w14:paraId="5C7CD9A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NORMAN, G. 1991. Assessment in Problem-Based Learning. </w:t>
      </w:r>
      <w:r w:rsidRPr="005F3D89">
        <w:rPr>
          <w:rFonts w:ascii="Calibri" w:hAnsi="Calibri"/>
          <w:i/>
          <w:noProof/>
          <w:sz w:val="22"/>
        </w:rPr>
        <w:t>In:</w:t>
      </w:r>
      <w:r w:rsidRPr="005F3D89">
        <w:rPr>
          <w:rFonts w:ascii="Calibri" w:hAnsi="Calibri"/>
          <w:noProof/>
          <w:sz w:val="22"/>
        </w:rPr>
        <w:t xml:space="preserve"> BOUD, D. &amp; FELETTI, G. (eds.) </w:t>
      </w:r>
      <w:r w:rsidRPr="005F3D89">
        <w:rPr>
          <w:rFonts w:ascii="Calibri" w:hAnsi="Calibri"/>
          <w:i/>
          <w:noProof/>
          <w:sz w:val="22"/>
        </w:rPr>
        <w:t>The Challenges of Problem Based Learning.</w:t>
      </w:r>
      <w:r w:rsidRPr="005F3D89">
        <w:rPr>
          <w:rFonts w:ascii="Calibri" w:hAnsi="Calibri"/>
          <w:noProof/>
          <w:sz w:val="22"/>
        </w:rPr>
        <w:t xml:space="preserve"> London: Kogan Page.</w:t>
      </w:r>
    </w:p>
    <w:p w14:paraId="3CB800B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NORMAN, G., SMITH, E., POWLES, A., ROONEY, P., HENRY, N. &amp; DODD, P. 1987. Factors underlying performance on written tests of knowledge. </w:t>
      </w:r>
      <w:r w:rsidRPr="005F3D89">
        <w:rPr>
          <w:rFonts w:ascii="Calibri" w:hAnsi="Calibri"/>
          <w:i/>
          <w:noProof/>
          <w:sz w:val="22"/>
        </w:rPr>
        <w:t>Medical Education,</w:t>
      </w:r>
      <w:r w:rsidRPr="005F3D89">
        <w:rPr>
          <w:rFonts w:ascii="Calibri" w:hAnsi="Calibri"/>
          <w:noProof/>
          <w:sz w:val="22"/>
        </w:rPr>
        <w:t xml:space="preserve"> 21, 297-304.</w:t>
      </w:r>
    </w:p>
    <w:p w14:paraId="79FF524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OECD 2003. The PISA 2003 assessment framework: Mathematics, reading, science and problem solving knowledge and skills. Paris: Organisation for Economic Co-Operation and Developmen.</w:t>
      </w:r>
    </w:p>
    <w:p w14:paraId="53044EA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OECD 2004(a). Problem solving for tomorrow's world. First measures of crosscurricular skills from PISA 2003. Paris: Organisation for Economic Cooperation and Development.</w:t>
      </w:r>
    </w:p>
    <w:p w14:paraId="674B1771"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OLDHAM, E. &amp; CLOSE, S. Year. Solving Problems in Mathematics Education: Challenges for Project Maths. </w:t>
      </w:r>
      <w:r w:rsidRPr="005F3D89">
        <w:rPr>
          <w:rFonts w:ascii="Calibri" w:hAnsi="Calibri"/>
          <w:i/>
          <w:noProof/>
          <w:sz w:val="22"/>
        </w:rPr>
        <w:t xml:space="preserve">In: </w:t>
      </w:r>
      <w:r w:rsidRPr="005F3D89">
        <w:rPr>
          <w:rFonts w:ascii="Calibri" w:hAnsi="Calibri"/>
          <w:noProof/>
          <w:sz w:val="22"/>
        </w:rPr>
        <w:t>CORCORAN, D., DOOLEY, T., CLOSE, S. &amp; WARD, R., eds. Third National Conference on Research in Mathematics Education MEI3, 2009 Dublin. 295-308.</w:t>
      </w:r>
    </w:p>
    <w:p w14:paraId="46CF26A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PAINVIN, C., NEUFELD, V., NORMAN, G., WALKER, I. &amp; WHELAN, G. Year. "The 'Triple Jump' Exercise: A Structured Measure of Problem-Solving and Self-Directed Learning". </w:t>
      </w:r>
      <w:r w:rsidRPr="005F3D89">
        <w:rPr>
          <w:rFonts w:ascii="Calibri" w:hAnsi="Calibri"/>
          <w:i/>
          <w:noProof/>
          <w:sz w:val="22"/>
        </w:rPr>
        <w:t xml:space="preserve">In: </w:t>
      </w:r>
      <w:r w:rsidRPr="005F3D89">
        <w:rPr>
          <w:rFonts w:ascii="Calibri" w:hAnsi="Calibri"/>
          <w:noProof/>
          <w:sz w:val="22"/>
        </w:rPr>
        <w:t xml:space="preserve"> 18th Annual Conference on Research in Medical Education, November 1979 Washington DC.</w:t>
      </w:r>
    </w:p>
    <w:p w14:paraId="140B0EB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PANITZ, P. &amp; PANITZ, T. 1996. Assessing students and yourself by observing students working cooperatively and using the one minute paper. </w:t>
      </w:r>
      <w:r w:rsidRPr="005F3D89">
        <w:rPr>
          <w:rFonts w:ascii="Calibri" w:hAnsi="Calibri"/>
          <w:i/>
          <w:noProof/>
          <w:sz w:val="22"/>
        </w:rPr>
        <w:t>Cooperative Learning and College Teaching,</w:t>
      </w:r>
      <w:r w:rsidRPr="005F3D89">
        <w:rPr>
          <w:rFonts w:ascii="Calibri" w:hAnsi="Calibri"/>
          <w:noProof/>
          <w:sz w:val="22"/>
        </w:rPr>
        <w:t xml:space="preserve"> 6.</w:t>
      </w:r>
    </w:p>
    <w:p w14:paraId="07405CD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PAWSON, E., FOURNIER, E., HAIGH, M., MUNIZ, O., TRAFFORD, J. &amp; VAJOCZKI, S. 2006. Problem-based Learning in Gepgraphy: Towards a Critical Assessment of its Purposes, Benefits and Risks. </w:t>
      </w:r>
      <w:r w:rsidRPr="005F3D89">
        <w:rPr>
          <w:rFonts w:ascii="Calibri" w:hAnsi="Calibri"/>
          <w:i/>
          <w:noProof/>
          <w:sz w:val="22"/>
        </w:rPr>
        <w:t>Journal of Geography in Higher Education,</w:t>
      </w:r>
      <w:r w:rsidRPr="005F3D89">
        <w:rPr>
          <w:rFonts w:ascii="Calibri" w:hAnsi="Calibri"/>
          <w:noProof/>
          <w:sz w:val="22"/>
        </w:rPr>
        <w:t xml:space="preserve"> 30, 103-116.</w:t>
      </w:r>
    </w:p>
    <w:p w14:paraId="4B36A68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PERKINS, D. &amp; SALOMON, G. 1989. Are cognitive skills context bound? </w:t>
      </w:r>
      <w:r w:rsidRPr="005F3D89">
        <w:rPr>
          <w:rFonts w:ascii="Calibri" w:hAnsi="Calibri"/>
          <w:i/>
          <w:noProof/>
          <w:sz w:val="22"/>
        </w:rPr>
        <w:t>Educational Researcher,</w:t>
      </w:r>
      <w:r w:rsidRPr="005F3D89">
        <w:rPr>
          <w:rFonts w:ascii="Calibri" w:hAnsi="Calibri"/>
          <w:noProof/>
          <w:sz w:val="22"/>
        </w:rPr>
        <w:t xml:space="preserve"> 18, 16-25.</w:t>
      </w:r>
    </w:p>
    <w:p w14:paraId="0AA0787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POWLES, A., WINTRIP, N., NEUFELD, V., WAKEFIELD, J., COATES, G. &amp; BURROWS, J. Year. The Triple Jump' Exercise: Further Studies of an Evaluative Technique. </w:t>
      </w:r>
      <w:r w:rsidRPr="005F3D89">
        <w:rPr>
          <w:rFonts w:ascii="Calibri" w:hAnsi="Calibri"/>
          <w:i/>
          <w:noProof/>
          <w:sz w:val="22"/>
        </w:rPr>
        <w:t xml:space="preserve">In: </w:t>
      </w:r>
      <w:r w:rsidRPr="005F3D89">
        <w:rPr>
          <w:rFonts w:ascii="Calibri" w:hAnsi="Calibri"/>
          <w:noProof/>
          <w:sz w:val="22"/>
        </w:rPr>
        <w:t xml:space="preserve"> 20th Annual Conference on Research in Medical Education, November 1981 Washington DC.</w:t>
      </w:r>
    </w:p>
    <w:p w14:paraId="493B4A9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PRAIS, S. J. 2003. Cautions on OECD's Recent Educational Survey (PISA). </w:t>
      </w:r>
      <w:r w:rsidRPr="005F3D89">
        <w:rPr>
          <w:rFonts w:ascii="Calibri" w:hAnsi="Calibri"/>
          <w:i/>
          <w:noProof/>
          <w:sz w:val="22"/>
        </w:rPr>
        <w:t>Oxford Review of Education,</w:t>
      </w:r>
      <w:r w:rsidRPr="005F3D89">
        <w:rPr>
          <w:rFonts w:ascii="Calibri" w:hAnsi="Calibri"/>
          <w:noProof/>
          <w:sz w:val="22"/>
        </w:rPr>
        <w:t xml:space="preserve"> 29, 139-162.</w:t>
      </w:r>
    </w:p>
    <w:p w14:paraId="02AA8F3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PUNCH, K. 2005. </w:t>
      </w:r>
      <w:r w:rsidRPr="005F3D89">
        <w:rPr>
          <w:rFonts w:ascii="Calibri" w:hAnsi="Calibri"/>
          <w:i/>
          <w:noProof/>
          <w:sz w:val="22"/>
        </w:rPr>
        <w:t xml:space="preserve">Introduction to social research: quantitiative and qualitative approaches, </w:t>
      </w:r>
      <w:r w:rsidRPr="005F3D89">
        <w:rPr>
          <w:rFonts w:ascii="Calibri" w:hAnsi="Calibri"/>
          <w:noProof/>
          <w:sz w:val="22"/>
        </w:rPr>
        <w:t>London - New Delhi, SAGE Publications - Thousand Oaks.</w:t>
      </w:r>
    </w:p>
    <w:p w14:paraId="6445794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RAMSDEN</w:t>
      </w:r>
      <w:r w:rsidR="005707F3">
        <w:rPr>
          <w:rFonts w:ascii="Calibri" w:hAnsi="Calibri"/>
          <w:noProof/>
          <w:sz w:val="22"/>
        </w:rPr>
        <w:t>, P. 1991</w:t>
      </w:r>
      <w:r w:rsidRPr="005F3D89">
        <w:rPr>
          <w:rFonts w:ascii="Calibri" w:hAnsi="Calibri"/>
          <w:noProof/>
          <w:sz w:val="22"/>
        </w:rPr>
        <w:t xml:space="preserve">. A performance indicator of teaching quality in higher education: The Course Experience Questionnaire. </w:t>
      </w:r>
      <w:r w:rsidRPr="005F3D89">
        <w:rPr>
          <w:rFonts w:ascii="Calibri" w:hAnsi="Calibri"/>
          <w:i/>
          <w:noProof/>
          <w:sz w:val="22"/>
        </w:rPr>
        <w:t>Studies in Higher Education,</w:t>
      </w:r>
      <w:r w:rsidRPr="005F3D89">
        <w:rPr>
          <w:rFonts w:ascii="Calibri" w:hAnsi="Calibri"/>
          <w:noProof/>
          <w:sz w:val="22"/>
        </w:rPr>
        <w:t xml:space="preserve"> 16, 129-150.</w:t>
      </w:r>
    </w:p>
    <w:p w14:paraId="5849ED5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ROMBERG, T. 1992. Perspectives on scholarship and research methods. </w:t>
      </w:r>
      <w:r w:rsidRPr="005F3D89">
        <w:rPr>
          <w:rFonts w:ascii="Calibri" w:hAnsi="Calibri"/>
          <w:i/>
          <w:noProof/>
          <w:sz w:val="22"/>
        </w:rPr>
        <w:t>In:</w:t>
      </w:r>
      <w:r w:rsidRPr="005F3D89">
        <w:rPr>
          <w:rFonts w:ascii="Calibri" w:hAnsi="Calibri"/>
          <w:noProof/>
          <w:sz w:val="22"/>
        </w:rPr>
        <w:t xml:space="preserve"> GROUWS, D. (ed.) </w:t>
      </w:r>
      <w:r w:rsidRPr="005F3D89">
        <w:rPr>
          <w:rFonts w:ascii="Calibri" w:hAnsi="Calibri"/>
          <w:i/>
          <w:noProof/>
          <w:sz w:val="22"/>
        </w:rPr>
        <w:t xml:space="preserve">Handbook of Research on Mathematics Teaching and Learning </w:t>
      </w:r>
      <w:r w:rsidRPr="005F3D89">
        <w:rPr>
          <w:rFonts w:ascii="Calibri" w:hAnsi="Calibri"/>
          <w:noProof/>
          <w:sz w:val="22"/>
        </w:rPr>
        <w:t>New York: Macmillan.</w:t>
      </w:r>
    </w:p>
    <w:p w14:paraId="2722DF9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SAMUELSSON, J. 2008. The impact of different teaching methods on students' arithmetic and self-regulated learning skill. </w:t>
      </w:r>
      <w:r w:rsidRPr="005F3D89">
        <w:rPr>
          <w:rFonts w:ascii="Calibri" w:hAnsi="Calibri"/>
          <w:i/>
          <w:noProof/>
          <w:sz w:val="22"/>
        </w:rPr>
        <w:t>Educational Pschology in Practise,</w:t>
      </w:r>
      <w:r w:rsidRPr="005F3D89">
        <w:rPr>
          <w:rFonts w:ascii="Calibri" w:hAnsi="Calibri"/>
          <w:noProof/>
          <w:sz w:val="22"/>
        </w:rPr>
        <w:t xml:space="preserve"> 24, 237-250.</w:t>
      </w:r>
    </w:p>
    <w:p w14:paraId="7FE8C4D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SAMUELSSON, J. 2010. The Impact of Teaching Approaches on Students' Mathematical Proficiency in Sweden. </w:t>
      </w:r>
      <w:r w:rsidRPr="005F3D89">
        <w:rPr>
          <w:rFonts w:ascii="Calibri" w:hAnsi="Calibri"/>
          <w:i/>
          <w:noProof/>
          <w:sz w:val="22"/>
        </w:rPr>
        <w:t>International Electronic Journal of Mathematics Education,</w:t>
      </w:r>
      <w:r w:rsidRPr="005F3D89">
        <w:rPr>
          <w:rFonts w:ascii="Calibri" w:hAnsi="Calibri"/>
          <w:noProof/>
          <w:sz w:val="22"/>
        </w:rPr>
        <w:t xml:space="preserve"> 5, 61-78.</w:t>
      </w:r>
    </w:p>
    <w:p w14:paraId="1FD5AC7B"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SAVAGE, M. D. Year. Tackling the Maths Problem:Is it More Extensive than We Thought? Are Solutions in Sight? </w:t>
      </w:r>
      <w:r w:rsidRPr="005F3D89">
        <w:rPr>
          <w:rFonts w:ascii="Calibri" w:hAnsi="Calibri"/>
          <w:i/>
          <w:noProof/>
          <w:sz w:val="22"/>
        </w:rPr>
        <w:t xml:space="preserve">In: </w:t>
      </w:r>
      <w:r w:rsidRPr="005F3D89">
        <w:rPr>
          <w:rFonts w:ascii="Calibri" w:hAnsi="Calibri"/>
          <w:noProof/>
          <w:sz w:val="22"/>
        </w:rPr>
        <w:t>HIBBERD, D. &amp; MUSTOE, L., eds. Mathematical Education of Engineers IV, 2003 IMA Conference. 127-131.</w:t>
      </w:r>
    </w:p>
    <w:p w14:paraId="63469BC3"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SAVIN-BADEN, M. 2000. </w:t>
      </w:r>
      <w:r w:rsidRPr="005F3D89">
        <w:rPr>
          <w:rFonts w:ascii="Calibri" w:hAnsi="Calibri"/>
          <w:i/>
          <w:noProof/>
          <w:sz w:val="22"/>
        </w:rPr>
        <w:t xml:space="preserve">Problem Based Learning in Higher Education: Untold Stories, </w:t>
      </w:r>
      <w:r w:rsidRPr="005F3D89">
        <w:rPr>
          <w:rFonts w:ascii="Calibri" w:hAnsi="Calibri"/>
          <w:noProof/>
          <w:sz w:val="22"/>
        </w:rPr>
        <w:t>England, The Societry for Research into Higher Education &amp; Open University Press.</w:t>
      </w:r>
    </w:p>
    <w:p w14:paraId="26D260B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SAVIN-BADEN, M. 2001. The Problem-Based Learning Landscape. </w:t>
      </w:r>
      <w:r w:rsidRPr="005F3D89">
        <w:rPr>
          <w:rFonts w:ascii="Calibri" w:hAnsi="Calibri"/>
          <w:i/>
          <w:noProof/>
          <w:sz w:val="22"/>
        </w:rPr>
        <w:t>Planet,</w:t>
      </w:r>
      <w:r w:rsidRPr="005F3D89">
        <w:rPr>
          <w:rFonts w:ascii="Calibri" w:hAnsi="Calibri"/>
          <w:noProof/>
          <w:sz w:val="22"/>
        </w:rPr>
        <w:t xml:space="preserve"> 2, 4-6.</w:t>
      </w:r>
    </w:p>
    <w:p w14:paraId="6FD4C39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SAVIN-BADEN, M. 2003. </w:t>
      </w:r>
      <w:r w:rsidRPr="005F3D89">
        <w:rPr>
          <w:rFonts w:ascii="Calibri" w:hAnsi="Calibri"/>
          <w:i/>
          <w:noProof/>
          <w:sz w:val="22"/>
        </w:rPr>
        <w:t xml:space="preserve">Facilitating Problem-based Learning: Illuminating Perspectives, </w:t>
      </w:r>
      <w:r w:rsidRPr="005F3D89">
        <w:rPr>
          <w:rFonts w:ascii="Calibri" w:hAnsi="Calibri"/>
          <w:noProof/>
          <w:sz w:val="22"/>
        </w:rPr>
        <w:t>Buckingham, Open University Press.</w:t>
      </w:r>
    </w:p>
    <w:p w14:paraId="505F53E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SAVIN-BADEN, M. &amp; MAJOR, C. 2004. </w:t>
      </w:r>
      <w:r w:rsidRPr="005F3D89">
        <w:rPr>
          <w:rFonts w:ascii="Calibri" w:hAnsi="Calibri"/>
          <w:i/>
          <w:noProof/>
          <w:sz w:val="22"/>
        </w:rPr>
        <w:t xml:space="preserve">Foundations of Problem-based Learning, </w:t>
      </w:r>
      <w:r w:rsidRPr="005F3D89">
        <w:rPr>
          <w:rFonts w:ascii="Calibri" w:hAnsi="Calibri"/>
          <w:noProof/>
          <w:sz w:val="22"/>
        </w:rPr>
        <w:t>Maidenhead, England, Society for Research into Higher Education &amp; Open University Press.</w:t>
      </w:r>
    </w:p>
    <w:p w14:paraId="7423015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SCAIFE, J. 2004. Reliability, validity and credibility. </w:t>
      </w:r>
      <w:r w:rsidRPr="005F3D89">
        <w:rPr>
          <w:rFonts w:ascii="Calibri" w:hAnsi="Calibri"/>
          <w:i/>
          <w:noProof/>
          <w:sz w:val="22"/>
        </w:rPr>
        <w:t>In:</w:t>
      </w:r>
      <w:r w:rsidRPr="005F3D89">
        <w:rPr>
          <w:rFonts w:ascii="Calibri" w:hAnsi="Calibri"/>
          <w:noProof/>
          <w:sz w:val="22"/>
        </w:rPr>
        <w:t xml:space="preserve"> OPIE, C. (ed.) </w:t>
      </w:r>
      <w:r w:rsidRPr="005F3D89">
        <w:rPr>
          <w:rFonts w:ascii="Calibri" w:hAnsi="Calibri"/>
          <w:i/>
          <w:noProof/>
          <w:sz w:val="22"/>
        </w:rPr>
        <w:t>Doing educational research.</w:t>
      </w:r>
      <w:r w:rsidRPr="005F3D89">
        <w:rPr>
          <w:rFonts w:ascii="Calibri" w:hAnsi="Calibri"/>
          <w:noProof/>
          <w:sz w:val="22"/>
        </w:rPr>
        <w:t xml:space="preserve"> London: Sage.</w:t>
      </w:r>
    </w:p>
    <w:p w14:paraId="7DF81FF4"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SCAIFE, J. &amp; WELLINGTON, J. 2010. Varying perspectives and practices in formative and diagnostic assessment: A case study. </w:t>
      </w:r>
      <w:r w:rsidRPr="005F3D89">
        <w:rPr>
          <w:rFonts w:ascii="Calibri" w:hAnsi="Calibri"/>
          <w:i/>
          <w:noProof/>
          <w:sz w:val="22"/>
        </w:rPr>
        <w:t>Journal of Education for Teaching,</w:t>
      </w:r>
      <w:r w:rsidRPr="005F3D89">
        <w:rPr>
          <w:rFonts w:ascii="Calibri" w:hAnsi="Calibri"/>
          <w:noProof/>
          <w:sz w:val="22"/>
        </w:rPr>
        <w:t xml:space="preserve"> 36, 137-151.</w:t>
      </w:r>
    </w:p>
    <w:p w14:paraId="32EEC57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SCHMIDT, H. 2004. "The Current State of Problem-based Learning". </w:t>
      </w:r>
      <w:r w:rsidRPr="005F3D89">
        <w:rPr>
          <w:rFonts w:ascii="Calibri" w:hAnsi="Calibri"/>
          <w:i/>
          <w:noProof/>
          <w:sz w:val="22"/>
        </w:rPr>
        <w:t>Problem-based Learning 2004, A Quality Experience.</w:t>
      </w:r>
      <w:r w:rsidRPr="005F3D89">
        <w:rPr>
          <w:rFonts w:ascii="Calibri" w:hAnsi="Calibri"/>
          <w:noProof/>
          <w:sz w:val="22"/>
        </w:rPr>
        <w:t xml:space="preserve"> University of Salford.</w:t>
      </w:r>
    </w:p>
    <w:p w14:paraId="0D19F00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SCHMIDT, H. &amp; MOUST, J. 2000. "Factors Affecting Small GRoup Tutorial Learning: A review of Research". </w:t>
      </w:r>
      <w:r w:rsidRPr="005F3D89">
        <w:rPr>
          <w:rFonts w:ascii="Calibri" w:hAnsi="Calibri"/>
          <w:i/>
          <w:noProof/>
          <w:sz w:val="22"/>
        </w:rPr>
        <w:t>In:</w:t>
      </w:r>
      <w:r w:rsidRPr="005F3D89">
        <w:rPr>
          <w:rFonts w:ascii="Calibri" w:hAnsi="Calibri"/>
          <w:noProof/>
          <w:sz w:val="22"/>
        </w:rPr>
        <w:t xml:space="preserve"> EVENSON, D. &amp; HMELO, C. (eds.) </w:t>
      </w:r>
      <w:r w:rsidRPr="005F3D89">
        <w:rPr>
          <w:rFonts w:ascii="Calibri" w:hAnsi="Calibri"/>
          <w:i/>
          <w:noProof/>
          <w:sz w:val="22"/>
        </w:rPr>
        <w:t>Problem-Based Learning: A Research Perspective on Learning Interactions.</w:t>
      </w:r>
      <w:r w:rsidRPr="005F3D89">
        <w:rPr>
          <w:rFonts w:ascii="Calibri" w:hAnsi="Calibri"/>
          <w:noProof/>
          <w:sz w:val="22"/>
        </w:rPr>
        <w:t xml:space="preserve"> London: Lawrence Erlbaum Associates.</w:t>
      </w:r>
    </w:p>
    <w:p w14:paraId="371ACE5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SCHÖN, D. 1983. </w:t>
      </w:r>
      <w:r w:rsidRPr="005F3D89">
        <w:rPr>
          <w:rFonts w:ascii="Calibri" w:hAnsi="Calibri"/>
          <w:i/>
          <w:noProof/>
          <w:sz w:val="22"/>
        </w:rPr>
        <w:t xml:space="preserve">The Reflective Practitioner. How Professionals think in action, </w:t>
      </w:r>
      <w:r w:rsidRPr="005F3D89">
        <w:rPr>
          <w:rFonts w:ascii="Calibri" w:hAnsi="Calibri"/>
          <w:noProof/>
          <w:sz w:val="22"/>
        </w:rPr>
        <w:t>London, Temple Smith.</w:t>
      </w:r>
    </w:p>
    <w:p w14:paraId="1A6A61C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SCHUNK, D. &amp; HANSON, A. 1985. Peer models: Influence on children's self-efficacy and achievement. . </w:t>
      </w:r>
      <w:r w:rsidRPr="005F3D89">
        <w:rPr>
          <w:rFonts w:ascii="Calibri" w:hAnsi="Calibri"/>
          <w:i/>
          <w:noProof/>
          <w:sz w:val="22"/>
        </w:rPr>
        <w:t>Journal of Educational Psychology,</w:t>
      </w:r>
      <w:r w:rsidRPr="005F3D89">
        <w:rPr>
          <w:rFonts w:ascii="Calibri" w:hAnsi="Calibri"/>
          <w:noProof/>
          <w:sz w:val="22"/>
        </w:rPr>
        <w:t xml:space="preserve"> 77, 313.</w:t>
      </w:r>
    </w:p>
    <w:p w14:paraId="7E35F365"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SCHWATRZ, B. &amp; REISBERG, D. 1991. </w:t>
      </w:r>
      <w:r w:rsidRPr="005F3D89">
        <w:rPr>
          <w:rFonts w:ascii="Calibri" w:hAnsi="Calibri"/>
          <w:i/>
          <w:noProof/>
          <w:sz w:val="22"/>
        </w:rPr>
        <w:t xml:space="preserve">Learning and Memory, </w:t>
      </w:r>
      <w:r w:rsidRPr="005F3D89">
        <w:rPr>
          <w:rFonts w:ascii="Calibri" w:hAnsi="Calibri"/>
          <w:noProof/>
          <w:sz w:val="22"/>
        </w:rPr>
        <w:t>New York, W.W. Norton and Company.</w:t>
      </w:r>
    </w:p>
    <w:p w14:paraId="76C75D4E" w14:textId="77777777" w:rsidR="009A56E1" w:rsidRPr="009A56E1"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S</w:t>
      </w:r>
      <w:r w:rsidR="009A56E1">
        <w:rPr>
          <w:rFonts w:ascii="Calibri" w:hAnsi="Calibri"/>
          <w:noProof/>
          <w:sz w:val="22"/>
        </w:rPr>
        <w:t xml:space="preserve">KOVSMOSE, O. 1994. </w:t>
      </w:r>
      <w:r w:rsidR="009A56E1">
        <w:rPr>
          <w:rFonts w:ascii="Calibri" w:hAnsi="Calibri"/>
          <w:i/>
          <w:noProof/>
          <w:sz w:val="22"/>
        </w:rPr>
        <w:t xml:space="preserve">Towards a Philosophy of Critical Mathematics Education. </w:t>
      </w:r>
      <w:r w:rsidR="009A56E1">
        <w:rPr>
          <w:rFonts w:ascii="Calibri" w:hAnsi="Calibri"/>
          <w:noProof/>
          <w:sz w:val="22"/>
        </w:rPr>
        <w:t>Dordreacht, The Netherlands: Kluwer.</w:t>
      </w:r>
    </w:p>
    <w:p w14:paraId="59535DAA" w14:textId="77777777" w:rsidR="00AE26EE" w:rsidRDefault="009A56E1" w:rsidP="005F3D89">
      <w:pPr>
        <w:pStyle w:val="Heading1"/>
        <w:spacing w:after="360" w:line="240" w:lineRule="auto"/>
        <w:ind w:left="720" w:hanging="720"/>
        <w:rPr>
          <w:rFonts w:ascii="Calibri" w:hAnsi="Calibri"/>
          <w:noProof/>
          <w:sz w:val="22"/>
        </w:rPr>
      </w:pPr>
      <w:r>
        <w:rPr>
          <w:rFonts w:ascii="Calibri" w:hAnsi="Calibri"/>
          <w:noProof/>
          <w:sz w:val="22"/>
        </w:rPr>
        <w:t>S</w:t>
      </w:r>
      <w:r w:rsidR="005F3D89" w:rsidRPr="005F3D89">
        <w:rPr>
          <w:rFonts w:ascii="Calibri" w:hAnsi="Calibri"/>
          <w:noProof/>
          <w:sz w:val="22"/>
        </w:rPr>
        <w:t>HERIDAN, B. 2012.</w:t>
      </w:r>
      <w:r w:rsidR="00AE26EE" w:rsidRPr="00AE26EE">
        <w:rPr>
          <w:rFonts w:ascii="Calibri" w:hAnsi="Calibri"/>
          <w:noProof/>
          <w:sz w:val="22"/>
        </w:rPr>
        <w:t xml:space="preserve"> </w:t>
      </w:r>
      <w:r w:rsidR="00AE26EE" w:rsidRPr="005F3D89">
        <w:rPr>
          <w:rFonts w:ascii="Calibri" w:hAnsi="Calibri"/>
          <w:noProof/>
          <w:sz w:val="22"/>
        </w:rPr>
        <w:t>The Role of Teaching Approaches on Students' Mathematical Proficiency. University of Sheffield.</w:t>
      </w:r>
    </w:p>
    <w:p w14:paraId="6E3D24FC" w14:textId="77777777" w:rsidR="00AE26EE" w:rsidRPr="00FE6E1D" w:rsidRDefault="00AE26EE" w:rsidP="00AE26EE">
      <w:pPr>
        <w:pStyle w:val="Heading1"/>
        <w:spacing w:after="360" w:line="240" w:lineRule="auto"/>
        <w:ind w:left="720" w:hanging="720"/>
        <w:rPr>
          <w:rFonts w:ascii="Calibri" w:hAnsi="Calibri"/>
          <w:noProof/>
          <w:sz w:val="22"/>
          <w:lang w:val="fr-FR"/>
        </w:rPr>
      </w:pPr>
      <w:r>
        <w:rPr>
          <w:rFonts w:ascii="Calibri" w:hAnsi="Calibri"/>
          <w:noProof/>
          <w:sz w:val="22"/>
        </w:rPr>
        <w:lastRenderedPageBreak/>
        <w:t>SHERIDAN, B. 2013. How Much Do Our Incoming First Year Students Know? Diagnostic Testing in Mathematics at Third Level. Irish Journal of Academic Practice, 2, 1</w:t>
      </w:r>
      <w:r w:rsidR="005F3D89" w:rsidRPr="005F3D89">
        <w:rPr>
          <w:rFonts w:ascii="Calibri" w:hAnsi="Calibri"/>
          <w:noProof/>
          <w:sz w:val="22"/>
        </w:rPr>
        <w:t>.</w:t>
      </w:r>
      <w:r>
        <w:rPr>
          <w:rFonts w:ascii="Calibri" w:hAnsi="Calibri"/>
          <w:noProof/>
          <w:sz w:val="22"/>
        </w:rPr>
        <w:t xml:space="preserve"> </w:t>
      </w:r>
      <w:r w:rsidR="00FE2831" w:rsidRPr="00FE6E1D">
        <w:rPr>
          <w:rFonts w:ascii="Calibri" w:hAnsi="Calibri"/>
          <w:noProof/>
          <w:sz w:val="22"/>
          <w:lang w:val="fr-FR"/>
        </w:rPr>
        <w:t xml:space="preserve">[Online] </w:t>
      </w:r>
      <w:r w:rsidRPr="00FE6E1D">
        <w:rPr>
          <w:rFonts w:ascii="Calibri" w:hAnsi="Calibri"/>
          <w:noProof/>
          <w:sz w:val="22"/>
          <w:lang w:val="fr-FR"/>
        </w:rPr>
        <w:t>Available: http://arrow.dit.ie/ijap/vol2/iss1/3</w:t>
      </w:r>
    </w:p>
    <w:p w14:paraId="3AC0DCC5" w14:textId="77777777" w:rsidR="005F3D89" w:rsidRPr="005F3D89" w:rsidRDefault="00AE26EE" w:rsidP="00AE26EE">
      <w:pPr>
        <w:pStyle w:val="Heading1"/>
        <w:spacing w:after="360" w:line="240" w:lineRule="auto"/>
        <w:ind w:left="720" w:hanging="720"/>
        <w:rPr>
          <w:rFonts w:ascii="Calibri" w:hAnsi="Calibri"/>
          <w:noProof/>
          <w:sz w:val="22"/>
        </w:rPr>
      </w:pPr>
      <w:r w:rsidRPr="00FE6E1D">
        <w:rPr>
          <w:rFonts w:ascii="Calibri" w:hAnsi="Calibri"/>
          <w:noProof/>
          <w:sz w:val="22"/>
          <w:lang w:val="fr-FR"/>
        </w:rPr>
        <w:t>SLAVIN, R. 1990</w:t>
      </w:r>
      <w:r w:rsidR="005F3D89" w:rsidRPr="00FE6E1D">
        <w:rPr>
          <w:rFonts w:ascii="Calibri" w:hAnsi="Calibri"/>
          <w:noProof/>
          <w:sz w:val="22"/>
          <w:lang w:val="fr-FR"/>
        </w:rPr>
        <w:t xml:space="preserve">. </w:t>
      </w:r>
      <w:r w:rsidR="005F3D89" w:rsidRPr="005F3D89">
        <w:rPr>
          <w:rFonts w:ascii="Calibri" w:hAnsi="Calibri"/>
          <w:noProof/>
          <w:sz w:val="22"/>
        </w:rPr>
        <w:t xml:space="preserve">Research on cooperative learning: Consensus and controversy. </w:t>
      </w:r>
      <w:r w:rsidR="005F3D89" w:rsidRPr="005F3D89">
        <w:rPr>
          <w:rFonts w:ascii="Calibri" w:hAnsi="Calibri"/>
          <w:i/>
          <w:noProof/>
          <w:sz w:val="22"/>
        </w:rPr>
        <w:t>Educational Leadership,</w:t>
      </w:r>
      <w:r w:rsidR="005F3D89" w:rsidRPr="005F3D89">
        <w:rPr>
          <w:rFonts w:ascii="Calibri" w:hAnsi="Calibri"/>
          <w:noProof/>
          <w:sz w:val="22"/>
        </w:rPr>
        <w:t xml:space="preserve"> 47, 52-54.</w:t>
      </w:r>
    </w:p>
    <w:p w14:paraId="13E249E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SLAVIN, R. 1991. Synthesis of Research on Cooperative Learning. </w:t>
      </w:r>
      <w:r w:rsidRPr="005F3D89">
        <w:rPr>
          <w:rFonts w:ascii="Calibri" w:hAnsi="Calibri"/>
          <w:i/>
          <w:noProof/>
          <w:sz w:val="22"/>
        </w:rPr>
        <w:t>Educational Leadership,</w:t>
      </w:r>
      <w:r w:rsidRPr="005F3D89">
        <w:rPr>
          <w:rFonts w:ascii="Calibri" w:hAnsi="Calibri"/>
          <w:noProof/>
          <w:sz w:val="22"/>
        </w:rPr>
        <w:t xml:space="preserve"> 48, 71-82.</w:t>
      </w:r>
    </w:p>
    <w:p w14:paraId="6B3A290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SLAVIN, R. 1992. When and why does cooperative learning increase achievement? Theoretical and empirical perspectives </w:t>
      </w:r>
      <w:r w:rsidRPr="005F3D89">
        <w:rPr>
          <w:rFonts w:ascii="Calibri" w:hAnsi="Calibri"/>
          <w:i/>
          <w:noProof/>
          <w:sz w:val="22"/>
        </w:rPr>
        <w:t>In:</w:t>
      </w:r>
      <w:r w:rsidRPr="005F3D89">
        <w:rPr>
          <w:rFonts w:ascii="Calibri" w:hAnsi="Calibri"/>
          <w:noProof/>
          <w:sz w:val="22"/>
        </w:rPr>
        <w:t xml:space="preserve"> HERTZ-LAZAROWITZ, R. &amp; MILLER, N. (eds.) </w:t>
      </w:r>
      <w:r w:rsidRPr="005F3D89">
        <w:rPr>
          <w:rFonts w:ascii="Calibri" w:hAnsi="Calibri"/>
          <w:i/>
          <w:noProof/>
          <w:sz w:val="22"/>
        </w:rPr>
        <w:t>Interaction in cooperative groups: The theoretical anatomy of group learning.</w:t>
      </w:r>
      <w:r w:rsidRPr="005F3D89">
        <w:rPr>
          <w:rFonts w:ascii="Calibri" w:hAnsi="Calibri"/>
          <w:noProof/>
          <w:sz w:val="22"/>
        </w:rPr>
        <w:t xml:space="preserve"> New York: Cambridge Universitty Press.</w:t>
      </w:r>
    </w:p>
    <w:p w14:paraId="314543B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SMITH, A. 2004. Making Mathematics Count: The report of Professor Adrian Smiths Inquiry into Post-14 Mathematics Education. London.</w:t>
      </w:r>
    </w:p>
    <w:p w14:paraId="4943B0A7"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STANLEY, T. &amp; MARSDEN, S. 2012. Problem-based learning: Does accounting education need it? </w:t>
      </w:r>
      <w:r w:rsidRPr="005F3D89">
        <w:rPr>
          <w:rFonts w:ascii="Calibri" w:hAnsi="Calibri"/>
          <w:i/>
          <w:noProof/>
          <w:sz w:val="22"/>
        </w:rPr>
        <w:t>Journal of Accounting Education,</w:t>
      </w:r>
      <w:r w:rsidRPr="005F3D89">
        <w:rPr>
          <w:rFonts w:ascii="Calibri" w:hAnsi="Calibri"/>
          <w:noProof/>
          <w:sz w:val="22"/>
        </w:rPr>
        <w:t xml:space="preserve"> 30, 267-416.</w:t>
      </w:r>
    </w:p>
    <w:p w14:paraId="44DCC31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STEPIEN, W. &amp; GALLAGHER, S. 1993. Problem-based learning: As authentic as it gets. </w:t>
      </w:r>
      <w:r w:rsidRPr="005F3D89">
        <w:rPr>
          <w:rFonts w:ascii="Calibri" w:hAnsi="Calibri"/>
          <w:i/>
          <w:noProof/>
          <w:sz w:val="22"/>
        </w:rPr>
        <w:t>Educational Leadership,</w:t>
      </w:r>
      <w:r w:rsidRPr="005F3D89">
        <w:rPr>
          <w:rFonts w:ascii="Calibri" w:hAnsi="Calibri"/>
          <w:noProof/>
          <w:sz w:val="22"/>
        </w:rPr>
        <w:t xml:space="preserve"> 50, 25-28.</w:t>
      </w:r>
    </w:p>
    <w:p w14:paraId="6435540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SUSMAN, G. 1983. </w:t>
      </w:r>
      <w:r w:rsidRPr="005F3D89">
        <w:rPr>
          <w:rFonts w:ascii="Calibri" w:hAnsi="Calibri"/>
          <w:i/>
          <w:noProof/>
          <w:sz w:val="22"/>
        </w:rPr>
        <w:t xml:space="preserve">"Action Research: A Sociotechnical Systems Perspective.", </w:t>
      </w:r>
      <w:r w:rsidRPr="005F3D89">
        <w:rPr>
          <w:rFonts w:ascii="Calibri" w:hAnsi="Calibri"/>
          <w:noProof/>
          <w:sz w:val="22"/>
        </w:rPr>
        <w:t>London, Sage Publications.</w:t>
      </w:r>
    </w:p>
    <w:p w14:paraId="6CE63283"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t xml:space="preserve">SWANSON, D., CASE, S. &amp; VAN DER VLEUTEN, C. 1991. </w:t>
      </w:r>
      <w:r w:rsidRPr="005F3D89">
        <w:rPr>
          <w:rFonts w:ascii="Calibri" w:hAnsi="Calibri"/>
          <w:noProof/>
          <w:sz w:val="22"/>
        </w:rPr>
        <w:t xml:space="preserve">Strategies for Student Assessment. </w:t>
      </w:r>
      <w:r w:rsidRPr="005F3D89">
        <w:rPr>
          <w:rFonts w:ascii="Calibri" w:hAnsi="Calibri"/>
          <w:i/>
          <w:noProof/>
          <w:sz w:val="22"/>
        </w:rPr>
        <w:t>In:</w:t>
      </w:r>
      <w:r w:rsidRPr="005F3D89">
        <w:rPr>
          <w:rFonts w:ascii="Calibri" w:hAnsi="Calibri"/>
          <w:noProof/>
          <w:sz w:val="22"/>
        </w:rPr>
        <w:t xml:space="preserve"> BOUD, D. &amp; FELETTI, G. (eds.) </w:t>
      </w:r>
      <w:r w:rsidRPr="005F3D89">
        <w:rPr>
          <w:rFonts w:ascii="Calibri" w:hAnsi="Calibri"/>
          <w:i/>
          <w:noProof/>
          <w:sz w:val="22"/>
        </w:rPr>
        <w:t xml:space="preserve">The Challenge of Problem-Based Learning </w:t>
      </w:r>
      <w:r w:rsidRPr="005F3D89">
        <w:rPr>
          <w:rFonts w:ascii="Calibri" w:hAnsi="Calibri"/>
          <w:noProof/>
          <w:sz w:val="22"/>
        </w:rPr>
        <w:t>London: Kogan Page.</w:t>
      </w:r>
    </w:p>
    <w:p w14:paraId="562CC9D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TAN, O. 2003. </w:t>
      </w:r>
      <w:r w:rsidRPr="005F3D89">
        <w:rPr>
          <w:rFonts w:ascii="Calibri" w:hAnsi="Calibri"/>
          <w:i/>
          <w:noProof/>
          <w:sz w:val="22"/>
        </w:rPr>
        <w:t xml:space="preserve">Problem-based learning innovation:Using problems to power learning in the 21st Century, </w:t>
      </w:r>
      <w:r w:rsidRPr="005F3D89">
        <w:rPr>
          <w:rFonts w:ascii="Calibri" w:hAnsi="Calibri"/>
          <w:noProof/>
          <w:sz w:val="22"/>
        </w:rPr>
        <w:t>London, Thompson.</w:t>
      </w:r>
    </w:p>
    <w:p w14:paraId="0F483FD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TAN, O. 2004. Innovations in Education and Teaching International </w:t>
      </w:r>
      <w:r w:rsidRPr="005F3D89">
        <w:rPr>
          <w:rFonts w:ascii="Calibri" w:hAnsi="Calibri"/>
          <w:i/>
          <w:noProof/>
          <w:sz w:val="22"/>
        </w:rPr>
        <w:t>Editorial,</w:t>
      </w:r>
      <w:r w:rsidRPr="005F3D89">
        <w:rPr>
          <w:rFonts w:ascii="Calibri" w:hAnsi="Calibri"/>
          <w:noProof/>
          <w:sz w:val="22"/>
        </w:rPr>
        <w:t xml:space="preserve"> 41, 123-124.</w:t>
      </w:r>
    </w:p>
    <w:p w14:paraId="61C68CF9"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THOMAS, M. 2001. Group project work in biotechnology and its impact on key skills </w:t>
      </w:r>
      <w:r w:rsidRPr="005F3D89">
        <w:rPr>
          <w:rFonts w:ascii="Calibri" w:hAnsi="Calibri"/>
          <w:i/>
          <w:noProof/>
          <w:sz w:val="22"/>
        </w:rPr>
        <w:t>Journal of Biological Education,</w:t>
      </w:r>
      <w:r w:rsidRPr="005F3D89">
        <w:rPr>
          <w:rFonts w:ascii="Calibri" w:hAnsi="Calibri"/>
          <w:noProof/>
          <w:sz w:val="22"/>
        </w:rPr>
        <w:t xml:space="preserve"> 35, 133-150.</w:t>
      </w:r>
    </w:p>
    <w:p w14:paraId="191B133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UNIVERSITY COLLEGE CORK 2011. Interim Report on Project Maths. Cork: School of Mathematical Sciences, UCC.</w:t>
      </w:r>
    </w:p>
    <w:p w14:paraId="3EBBCD0A"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lastRenderedPageBreak/>
        <w:t xml:space="preserve">VAN DER VLEUTEN, C., NORMAN, G. &amp; DE GRAAF, E. 1991. </w:t>
      </w:r>
      <w:r w:rsidRPr="005F3D89">
        <w:rPr>
          <w:rFonts w:ascii="Calibri" w:hAnsi="Calibri"/>
          <w:noProof/>
          <w:sz w:val="22"/>
        </w:rPr>
        <w:t xml:space="preserve">Pit-falls in the pursuit of objectivity: Issues of reliability. </w:t>
      </w:r>
      <w:r w:rsidRPr="005F3D89">
        <w:rPr>
          <w:rFonts w:ascii="Calibri" w:hAnsi="Calibri"/>
          <w:i/>
          <w:noProof/>
          <w:sz w:val="22"/>
        </w:rPr>
        <w:t>Medical Education,</w:t>
      </w:r>
      <w:r w:rsidRPr="005F3D89">
        <w:rPr>
          <w:rFonts w:ascii="Calibri" w:hAnsi="Calibri"/>
          <w:noProof/>
          <w:sz w:val="22"/>
        </w:rPr>
        <w:t xml:space="preserve"> 25, 110-118.</w:t>
      </w:r>
    </w:p>
    <w:p w14:paraId="45B5BFBD" w14:textId="77777777" w:rsidR="005F3D89" w:rsidRPr="00FE6E1D" w:rsidRDefault="005F3D89" w:rsidP="005F3D89">
      <w:pPr>
        <w:pStyle w:val="Heading1"/>
        <w:spacing w:after="360" w:line="240" w:lineRule="auto"/>
        <w:ind w:left="720" w:hanging="720"/>
        <w:rPr>
          <w:rFonts w:ascii="Calibri" w:hAnsi="Calibri"/>
          <w:noProof/>
          <w:sz w:val="22"/>
          <w:lang w:val="nl-NL"/>
        </w:rPr>
      </w:pPr>
      <w:r w:rsidRPr="005F3D89">
        <w:rPr>
          <w:rFonts w:ascii="Calibri" w:hAnsi="Calibri"/>
          <w:noProof/>
          <w:sz w:val="22"/>
        </w:rPr>
        <w:t xml:space="preserve">VAN DER VLEUTEN, C. &amp; SWANSON, D. 1990. Assessment of clinical skills with standardised patients: state of the art. </w:t>
      </w:r>
      <w:r w:rsidRPr="00FE6E1D">
        <w:rPr>
          <w:rFonts w:ascii="Calibri" w:hAnsi="Calibri"/>
          <w:i/>
          <w:noProof/>
          <w:sz w:val="22"/>
          <w:lang w:val="nl-NL"/>
        </w:rPr>
        <w:t>Teaching and Learning in Medicine,</w:t>
      </w:r>
      <w:r w:rsidRPr="00FE6E1D">
        <w:rPr>
          <w:rFonts w:ascii="Calibri" w:hAnsi="Calibri"/>
          <w:noProof/>
          <w:sz w:val="22"/>
          <w:lang w:val="nl-NL"/>
        </w:rPr>
        <w:t xml:space="preserve"> 2, 58-76.</w:t>
      </w:r>
    </w:p>
    <w:p w14:paraId="68899DF5"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t xml:space="preserve">VAN DER VLEUTEN, C. &amp; VERWIJNEN, G. 1990. </w:t>
      </w:r>
      <w:r w:rsidRPr="005F3D89">
        <w:rPr>
          <w:rFonts w:ascii="Calibri" w:hAnsi="Calibri"/>
          <w:noProof/>
          <w:sz w:val="22"/>
        </w:rPr>
        <w:t xml:space="preserve">A system for student assessment. </w:t>
      </w:r>
      <w:r w:rsidRPr="005F3D89">
        <w:rPr>
          <w:rFonts w:ascii="Calibri" w:hAnsi="Calibri"/>
          <w:i/>
          <w:noProof/>
          <w:sz w:val="22"/>
        </w:rPr>
        <w:t>In:</w:t>
      </w:r>
      <w:r w:rsidRPr="005F3D89">
        <w:rPr>
          <w:rFonts w:ascii="Calibri" w:hAnsi="Calibri"/>
          <w:noProof/>
          <w:sz w:val="22"/>
        </w:rPr>
        <w:t xml:space="preserve"> VAN DER VLEUTEN, C. &amp; WIJNEN, W. (eds.) </w:t>
      </w:r>
      <w:r w:rsidRPr="005F3D89">
        <w:rPr>
          <w:rFonts w:ascii="Calibri" w:hAnsi="Calibri"/>
          <w:i/>
          <w:noProof/>
          <w:sz w:val="22"/>
        </w:rPr>
        <w:t>Problem-Based Learning:Perspectives from the Maastrict Approach.</w:t>
      </w:r>
      <w:r w:rsidRPr="005F3D89">
        <w:rPr>
          <w:rFonts w:ascii="Calibri" w:hAnsi="Calibri"/>
          <w:noProof/>
          <w:sz w:val="22"/>
        </w:rPr>
        <w:t xml:space="preserve"> Amsterdam: Thesis-publ.</w:t>
      </w:r>
    </w:p>
    <w:p w14:paraId="027DBA37" w14:textId="77777777" w:rsidR="005F3D89" w:rsidRPr="00FE6E1D" w:rsidRDefault="005F3D89" w:rsidP="005F3D89">
      <w:pPr>
        <w:pStyle w:val="Heading1"/>
        <w:spacing w:after="360" w:line="240" w:lineRule="auto"/>
        <w:ind w:left="720" w:hanging="720"/>
        <w:rPr>
          <w:rFonts w:ascii="Calibri" w:hAnsi="Calibri"/>
          <w:noProof/>
          <w:sz w:val="22"/>
          <w:lang w:val="nl-NL"/>
        </w:rPr>
      </w:pPr>
      <w:r w:rsidRPr="005F3D89">
        <w:rPr>
          <w:rFonts w:ascii="Calibri" w:hAnsi="Calibri"/>
          <w:noProof/>
          <w:sz w:val="22"/>
        </w:rPr>
        <w:t xml:space="preserve">VERNON, D. &amp; BLAKE, R. 1993. Does Problem based learning work? A meta-analysis of evaluative research. </w:t>
      </w:r>
      <w:r w:rsidRPr="00FE6E1D">
        <w:rPr>
          <w:rFonts w:ascii="Calibri" w:hAnsi="Calibri"/>
          <w:i/>
          <w:noProof/>
          <w:sz w:val="22"/>
          <w:lang w:val="nl-NL"/>
        </w:rPr>
        <w:t>Acadmic Medicine,</w:t>
      </w:r>
      <w:r w:rsidRPr="00FE6E1D">
        <w:rPr>
          <w:rFonts w:ascii="Calibri" w:hAnsi="Calibri"/>
          <w:noProof/>
          <w:sz w:val="22"/>
          <w:lang w:val="nl-NL"/>
        </w:rPr>
        <w:t xml:space="preserve"> 68, 550-563.</w:t>
      </w:r>
    </w:p>
    <w:p w14:paraId="2C5D8D46" w14:textId="77777777" w:rsidR="005F3D89" w:rsidRPr="005F3D89" w:rsidRDefault="005F3D89" w:rsidP="005F3D89">
      <w:pPr>
        <w:pStyle w:val="Heading1"/>
        <w:spacing w:after="360" w:line="240" w:lineRule="auto"/>
        <w:ind w:left="720" w:hanging="720"/>
        <w:rPr>
          <w:rFonts w:ascii="Calibri" w:hAnsi="Calibri"/>
          <w:noProof/>
          <w:sz w:val="22"/>
        </w:rPr>
      </w:pPr>
      <w:r w:rsidRPr="00FE6E1D">
        <w:rPr>
          <w:rFonts w:ascii="Calibri" w:hAnsi="Calibri"/>
          <w:noProof/>
          <w:sz w:val="22"/>
          <w:lang w:val="nl-NL"/>
        </w:rPr>
        <w:t xml:space="preserve">VERWIJNEN, G., IMBOS, T., SNELLEN, H., STALENHOEF, B., POLLEMANS, M., VAN LUYK, S., SPROOTEN, M., VAN LEEUWEN, Y. &amp; VAN DER VLEUTEN, C. 1982. </w:t>
      </w:r>
      <w:r w:rsidRPr="005F3D89">
        <w:rPr>
          <w:rFonts w:ascii="Calibri" w:hAnsi="Calibri"/>
          <w:noProof/>
          <w:sz w:val="22"/>
        </w:rPr>
        <w:t xml:space="preserve">The evaluation system at the medical school of Maastricht. </w:t>
      </w:r>
      <w:r w:rsidRPr="005F3D89">
        <w:rPr>
          <w:rFonts w:ascii="Calibri" w:hAnsi="Calibri"/>
          <w:i/>
          <w:noProof/>
          <w:sz w:val="22"/>
        </w:rPr>
        <w:t>Assessment and Evaluation in Higher Education,</w:t>
      </w:r>
      <w:r w:rsidRPr="005F3D89">
        <w:rPr>
          <w:rFonts w:ascii="Calibri" w:hAnsi="Calibri"/>
          <w:noProof/>
          <w:sz w:val="22"/>
        </w:rPr>
        <w:t xml:space="preserve"> 7, 225-244.</w:t>
      </w:r>
    </w:p>
    <w:p w14:paraId="1C01803D"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VON GLASERSFELD, E. 1984. An introduction to radical constructivism. </w:t>
      </w:r>
      <w:r w:rsidRPr="005F3D89">
        <w:rPr>
          <w:rFonts w:ascii="Calibri" w:hAnsi="Calibri"/>
          <w:i/>
          <w:noProof/>
          <w:sz w:val="22"/>
        </w:rPr>
        <w:t>In:</w:t>
      </w:r>
      <w:r w:rsidRPr="005F3D89">
        <w:rPr>
          <w:rFonts w:ascii="Calibri" w:hAnsi="Calibri"/>
          <w:noProof/>
          <w:sz w:val="22"/>
        </w:rPr>
        <w:t xml:space="preserve"> WATZLAWICK, P. (ed.) </w:t>
      </w:r>
      <w:r w:rsidRPr="005F3D89">
        <w:rPr>
          <w:rFonts w:ascii="Calibri" w:hAnsi="Calibri"/>
          <w:i/>
          <w:noProof/>
          <w:sz w:val="22"/>
        </w:rPr>
        <w:t>The Invented Reality: How Do We Know What We Believe We Know?</w:t>
      </w:r>
      <w:r w:rsidRPr="005F3D89">
        <w:rPr>
          <w:rFonts w:ascii="Calibri" w:hAnsi="Calibri"/>
          <w:noProof/>
          <w:sz w:val="22"/>
        </w:rPr>
        <w:t xml:space="preserve"> New York: Norton.</w:t>
      </w:r>
    </w:p>
    <w:p w14:paraId="00A16B6C"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WEBB, N. 1982. Group composition, group interactions and achievement in small groups. </w:t>
      </w:r>
      <w:r w:rsidRPr="005F3D89">
        <w:rPr>
          <w:rFonts w:ascii="Calibri" w:hAnsi="Calibri"/>
          <w:i/>
          <w:noProof/>
          <w:sz w:val="22"/>
        </w:rPr>
        <w:t>Journal of Educational Psychology,</w:t>
      </w:r>
      <w:r w:rsidRPr="005F3D89">
        <w:rPr>
          <w:rFonts w:ascii="Calibri" w:hAnsi="Calibri"/>
          <w:noProof/>
          <w:sz w:val="22"/>
        </w:rPr>
        <w:t xml:space="preserve"> 74, 475-484.</w:t>
      </w:r>
    </w:p>
    <w:p w14:paraId="4BA2B7BF"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WEE, K. &amp; KEK, Y. 2002. </w:t>
      </w:r>
      <w:r w:rsidRPr="005F3D89">
        <w:rPr>
          <w:rFonts w:ascii="Calibri" w:hAnsi="Calibri"/>
          <w:i/>
          <w:noProof/>
          <w:sz w:val="22"/>
        </w:rPr>
        <w:t xml:space="preserve">Authentic Problem-based Learning: rewriting business education, </w:t>
      </w:r>
      <w:r w:rsidRPr="005F3D89">
        <w:rPr>
          <w:rFonts w:ascii="Calibri" w:hAnsi="Calibri"/>
          <w:noProof/>
          <w:sz w:val="22"/>
        </w:rPr>
        <w:t>Singapore, Prentice Hall.</w:t>
      </w:r>
    </w:p>
    <w:p w14:paraId="3C6FE5FE"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WEINREICH, N. 1996. Integrating Quantitative and Qualitative Methods in Social Marketing Research.</w:t>
      </w:r>
    </w:p>
    <w:p w14:paraId="2BD70AC8"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WENTZEL, K. R. 2002. Are effective teachers like good parents? Teaching styles and student adjustment in early adolescence. </w:t>
      </w:r>
      <w:r w:rsidRPr="005F3D89">
        <w:rPr>
          <w:rFonts w:ascii="Calibri" w:hAnsi="Calibri"/>
          <w:i/>
          <w:noProof/>
          <w:sz w:val="22"/>
        </w:rPr>
        <w:t>Child Development,</w:t>
      </w:r>
      <w:r w:rsidRPr="005F3D89">
        <w:rPr>
          <w:rFonts w:ascii="Calibri" w:hAnsi="Calibri"/>
          <w:noProof/>
          <w:sz w:val="22"/>
        </w:rPr>
        <w:t xml:space="preserve"> 73, 287-301.</w:t>
      </w:r>
    </w:p>
    <w:p w14:paraId="73C55566"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WINTER, R. 1989. </w:t>
      </w:r>
      <w:r w:rsidRPr="005F3D89">
        <w:rPr>
          <w:rFonts w:ascii="Calibri" w:hAnsi="Calibri"/>
          <w:i/>
          <w:noProof/>
          <w:sz w:val="22"/>
        </w:rPr>
        <w:t xml:space="preserve">Learning from Experience: Principles and Practice in Action-Research, </w:t>
      </w:r>
      <w:r w:rsidRPr="005F3D89">
        <w:rPr>
          <w:rFonts w:ascii="Calibri" w:hAnsi="Calibri"/>
          <w:noProof/>
          <w:sz w:val="22"/>
        </w:rPr>
        <w:t>Philadelphia, The Falmer Press.</w:t>
      </w:r>
    </w:p>
    <w:p w14:paraId="746A137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WOOD, T. 1999. Creating a context for argument in mathematics class. </w:t>
      </w:r>
      <w:r w:rsidRPr="005F3D89">
        <w:rPr>
          <w:rFonts w:ascii="Calibri" w:hAnsi="Calibri"/>
          <w:i/>
          <w:noProof/>
          <w:sz w:val="22"/>
        </w:rPr>
        <w:t>Journal for Research in Mathematics Education,</w:t>
      </w:r>
      <w:r w:rsidRPr="005F3D89">
        <w:rPr>
          <w:rFonts w:ascii="Calibri" w:hAnsi="Calibri"/>
          <w:noProof/>
          <w:sz w:val="22"/>
        </w:rPr>
        <w:t xml:space="preserve"> 30, 171-191.</w:t>
      </w:r>
    </w:p>
    <w:p w14:paraId="247A1F0A"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t xml:space="preserve">WOODS, D. 2000. "Helping Your Students Gain the Most from PBL". </w:t>
      </w:r>
      <w:r w:rsidRPr="005F3D89">
        <w:rPr>
          <w:rFonts w:ascii="Calibri" w:hAnsi="Calibri"/>
          <w:i/>
          <w:noProof/>
          <w:sz w:val="22"/>
        </w:rPr>
        <w:t>In:</w:t>
      </w:r>
      <w:r w:rsidRPr="005F3D89">
        <w:rPr>
          <w:rFonts w:ascii="Calibri" w:hAnsi="Calibri"/>
          <w:noProof/>
          <w:sz w:val="22"/>
        </w:rPr>
        <w:t xml:space="preserve"> TAN, O. S. (ed.) </w:t>
      </w:r>
      <w:r w:rsidRPr="005F3D89">
        <w:rPr>
          <w:rFonts w:ascii="Calibri" w:hAnsi="Calibri"/>
          <w:i/>
          <w:noProof/>
          <w:sz w:val="22"/>
        </w:rPr>
        <w:t>Problem-Based Learning: Educational Innovation Across Disciplines.</w:t>
      </w:r>
      <w:r w:rsidRPr="005F3D89">
        <w:rPr>
          <w:rFonts w:ascii="Calibri" w:hAnsi="Calibri"/>
          <w:noProof/>
          <w:sz w:val="22"/>
        </w:rPr>
        <w:t xml:space="preserve"> Singapore: Temasek Centre for Problem-Based Learning.</w:t>
      </w:r>
    </w:p>
    <w:p w14:paraId="7C0595E0" w14:textId="77777777" w:rsidR="005F3D89" w:rsidRPr="005F3D89" w:rsidRDefault="005F3D89" w:rsidP="005F3D89">
      <w:pPr>
        <w:pStyle w:val="Heading1"/>
        <w:spacing w:after="360" w:line="240" w:lineRule="auto"/>
        <w:ind w:left="720" w:hanging="720"/>
        <w:rPr>
          <w:rFonts w:ascii="Calibri" w:hAnsi="Calibri"/>
          <w:noProof/>
          <w:sz w:val="22"/>
        </w:rPr>
      </w:pPr>
      <w:r w:rsidRPr="005F3D89">
        <w:rPr>
          <w:rFonts w:ascii="Calibri" w:hAnsi="Calibri"/>
          <w:noProof/>
          <w:sz w:val="22"/>
        </w:rPr>
        <w:lastRenderedPageBreak/>
        <w:t xml:space="preserve">WOODS, E. 1994. The problems of problem-based learning. </w:t>
      </w:r>
      <w:r w:rsidRPr="005F3D89">
        <w:rPr>
          <w:rFonts w:ascii="Calibri" w:hAnsi="Calibri"/>
          <w:i/>
          <w:noProof/>
          <w:sz w:val="22"/>
        </w:rPr>
        <w:t>Biochemical Education,</w:t>
      </w:r>
      <w:r w:rsidRPr="005F3D89">
        <w:rPr>
          <w:rFonts w:ascii="Calibri" w:hAnsi="Calibri"/>
          <w:noProof/>
          <w:sz w:val="22"/>
        </w:rPr>
        <w:t xml:space="preserve"> 22, 78-82.</w:t>
      </w:r>
    </w:p>
    <w:p w14:paraId="7D53AB02" w14:textId="77777777" w:rsidR="005F3D89" w:rsidRPr="005F3D89" w:rsidRDefault="005F3D89" w:rsidP="005F3D89">
      <w:pPr>
        <w:pStyle w:val="Heading1"/>
        <w:spacing w:line="240" w:lineRule="auto"/>
        <w:ind w:left="720" w:hanging="720"/>
        <w:rPr>
          <w:rFonts w:ascii="Calibri" w:hAnsi="Calibri"/>
          <w:noProof/>
          <w:sz w:val="22"/>
        </w:rPr>
      </w:pPr>
      <w:r w:rsidRPr="005F3D89">
        <w:rPr>
          <w:rFonts w:ascii="Calibri" w:hAnsi="Calibri"/>
          <w:noProof/>
          <w:sz w:val="22"/>
        </w:rPr>
        <w:t xml:space="preserve">YACKEL, E., COBB, P. &amp; WOOD, T. 1993. Developing a basis for mathematical communication within small groups. </w:t>
      </w:r>
      <w:r w:rsidRPr="005F3D89">
        <w:rPr>
          <w:rFonts w:ascii="Calibri" w:hAnsi="Calibri"/>
          <w:i/>
          <w:noProof/>
          <w:sz w:val="22"/>
        </w:rPr>
        <w:t>Journal for Mathematics Education,</w:t>
      </w:r>
      <w:r w:rsidRPr="005F3D89">
        <w:rPr>
          <w:rFonts w:ascii="Calibri" w:hAnsi="Calibri"/>
          <w:noProof/>
          <w:sz w:val="22"/>
        </w:rPr>
        <w:t xml:space="preserve"> 6, 33-44, 115-122.</w:t>
      </w:r>
    </w:p>
    <w:p w14:paraId="0DD456A7" w14:textId="77777777" w:rsidR="005F3D89" w:rsidRDefault="005F3D89" w:rsidP="005F3D89">
      <w:pPr>
        <w:pStyle w:val="Heading1"/>
        <w:spacing w:line="240" w:lineRule="auto"/>
        <w:ind w:left="720" w:hanging="720"/>
        <w:rPr>
          <w:rFonts w:ascii="Calibri" w:hAnsi="Calibri"/>
          <w:noProof/>
          <w:sz w:val="22"/>
        </w:rPr>
      </w:pPr>
    </w:p>
    <w:p w14:paraId="260CFFF0" w14:textId="77777777" w:rsidR="00F37CCB" w:rsidRDefault="00FD12DF" w:rsidP="00F37CCB">
      <w:pPr>
        <w:pStyle w:val="Heading1"/>
      </w:pPr>
      <w:r>
        <w:fldChar w:fldCharType="end"/>
      </w:r>
    </w:p>
    <w:sectPr w:rsidR="00F37CCB" w:rsidSect="00DB235F">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6245" w14:textId="77777777" w:rsidR="00272FA7" w:rsidRDefault="00272FA7" w:rsidP="00D93822">
      <w:pPr>
        <w:spacing w:after="0" w:line="240" w:lineRule="auto"/>
      </w:pPr>
      <w:r>
        <w:separator/>
      </w:r>
    </w:p>
  </w:endnote>
  <w:endnote w:type="continuationSeparator" w:id="0">
    <w:p w14:paraId="6507E766" w14:textId="77777777" w:rsidR="00272FA7" w:rsidRDefault="00272FA7" w:rsidP="00D9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NewRomanPSMT-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400830"/>
      <w:docPartObj>
        <w:docPartGallery w:val="Page Numbers (Bottom of Page)"/>
        <w:docPartUnique/>
      </w:docPartObj>
    </w:sdtPr>
    <w:sdtEndPr/>
    <w:sdtContent>
      <w:p w14:paraId="24918C16" w14:textId="77777777" w:rsidR="00272FA7" w:rsidRDefault="00272FA7">
        <w:pPr>
          <w:pStyle w:val="Footer"/>
          <w:jc w:val="center"/>
        </w:pPr>
        <w:r>
          <w:fldChar w:fldCharType="begin"/>
        </w:r>
        <w:r>
          <w:instrText xml:space="preserve"> PAGE   \* MERGEFORMAT </w:instrText>
        </w:r>
        <w:r>
          <w:fldChar w:fldCharType="separate"/>
        </w:r>
        <w:r w:rsidR="002E2766">
          <w:rPr>
            <w:noProof/>
          </w:rPr>
          <w:t>129</w:t>
        </w:r>
        <w:r>
          <w:rPr>
            <w:noProof/>
          </w:rPr>
          <w:fldChar w:fldCharType="end"/>
        </w:r>
      </w:p>
    </w:sdtContent>
  </w:sdt>
  <w:p w14:paraId="7EB7FD55" w14:textId="77777777" w:rsidR="00272FA7" w:rsidRDefault="00272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4FA51" w14:textId="77777777" w:rsidR="00272FA7" w:rsidRDefault="00272FA7" w:rsidP="00D93822">
      <w:pPr>
        <w:spacing w:after="0" w:line="240" w:lineRule="auto"/>
      </w:pPr>
      <w:r>
        <w:separator/>
      </w:r>
    </w:p>
  </w:footnote>
  <w:footnote w:type="continuationSeparator" w:id="0">
    <w:p w14:paraId="0165CEC9" w14:textId="77777777" w:rsidR="00272FA7" w:rsidRDefault="00272FA7" w:rsidP="00D93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29F"/>
    <w:multiLevelType w:val="hybridMultilevel"/>
    <w:tmpl w:val="13F6016C"/>
    <w:lvl w:ilvl="0" w:tplc="8CA29C78">
      <w:numFmt w:val="bullet"/>
      <w:lvlText w:val="-"/>
      <w:lvlJc w:val="left"/>
      <w:pPr>
        <w:ind w:left="405" w:hanging="360"/>
      </w:pPr>
      <w:rPr>
        <w:rFonts w:ascii="Calibri" w:eastAsiaTheme="minorHAnsi" w:hAnsi="Calibri" w:cs="Calibri"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1" w15:restartNumberingAfterBreak="0">
    <w:nsid w:val="09D44990"/>
    <w:multiLevelType w:val="hybridMultilevel"/>
    <w:tmpl w:val="B70A872E"/>
    <w:lvl w:ilvl="0" w:tplc="7F44F9FC">
      <w:start w:val="1"/>
      <w:numFmt w:val="bullet"/>
      <w:lvlText w:val=""/>
      <w:lvlJc w:val="left"/>
      <w:pPr>
        <w:tabs>
          <w:tab w:val="num" w:pos="720"/>
        </w:tabs>
        <w:ind w:left="720" w:hanging="360"/>
      </w:pPr>
      <w:rPr>
        <w:rFonts w:ascii="Wingdings 2" w:hAnsi="Wingdings 2" w:hint="default"/>
      </w:rPr>
    </w:lvl>
    <w:lvl w:ilvl="1" w:tplc="C0922044" w:tentative="1">
      <w:start w:val="1"/>
      <w:numFmt w:val="bullet"/>
      <w:lvlText w:val=""/>
      <w:lvlJc w:val="left"/>
      <w:pPr>
        <w:tabs>
          <w:tab w:val="num" w:pos="1440"/>
        </w:tabs>
        <w:ind w:left="1440" w:hanging="360"/>
      </w:pPr>
      <w:rPr>
        <w:rFonts w:ascii="Wingdings 2" w:hAnsi="Wingdings 2" w:hint="default"/>
      </w:rPr>
    </w:lvl>
    <w:lvl w:ilvl="2" w:tplc="3174A578">
      <w:start w:val="1"/>
      <w:numFmt w:val="bullet"/>
      <w:lvlText w:val=""/>
      <w:lvlJc w:val="left"/>
      <w:pPr>
        <w:tabs>
          <w:tab w:val="num" w:pos="2160"/>
        </w:tabs>
        <w:ind w:left="2160" w:hanging="360"/>
      </w:pPr>
      <w:rPr>
        <w:rFonts w:ascii="Wingdings 2" w:hAnsi="Wingdings 2" w:hint="default"/>
      </w:rPr>
    </w:lvl>
    <w:lvl w:ilvl="3" w:tplc="75E65B6E" w:tentative="1">
      <w:start w:val="1"/>
      <w:numFmt w:val="bullet"/>
      <w:lvlText w:val=""/>
      <w:lvlJc w:val="left"/>
      <w:pPr>
        <w:tabs>
          <w:tab w:val="num" w:pos="2880"/>
        </w:tabs>
        <w:ind w:left="2880" w:hanging="360"/>
      </w:pPr>
      <w:rPr>
        <w:rFonts w:ascii="Wingdings 2" w:hAnsi="Wingdings 2" w:hint="default"/>
      </w:rPr>
    </w:lvl>
    <w:lvl w:ilvl="4" w:tplc="F16C7FEE" w:tentative="1">
      <w:start w:val="1"/>
      <w:numFmt w:val="bullet"/>
      <w:lvlText w:val=""/>
      <w:lvlJc w:val="left"/>
      <w:pPr>
        <w:tabs>
          <w:tab w:val="num" w:pos="3600"/>
        </w:tabs>
        <w:ind w:left="3600" w:hanging="360"/>
      </w:pPr>
      <w:rPr>
        <w:rFonts w:ascii="Wingdings 2" w:hAnsi="Wingdings 2" w:hint="default"/>
      </w:rPr>
    </w:lvl>
    <w:lvl w:ilvl="5" w:tplc="5B24CCFE" w:tentative="1">
      <w:start w:val="1"/>
      <w:numFmt w:val="bullet"/>
      <w:lvlText w:val=""/>
      <w:lvlJc w:val="left"/>
      <w:pPr>
        <w:tabs>
          <w:tab w:val="num" w:pos="4320"/>
        </w:tabs>
        <w:ind w:left="4320" w:hanging="360"/>
      </w:pPr>
      <w:rPr>
        <w:rFonts w:ascii="Wingdings 2" w:hAnsi="Wingdings 2" w:hint="default"/>
      </w:rPr>
    </w:lvl>
    <w:lvl w:ilvl="6" w:tplc="E2A6A8A0" w:tentative="1">
      <w:start w:val="1"/>
      <w:numFmt w:val="bullet"/>
      <w:lvlText w:val=""/>
      <w:lvlJc w:val="left"/>
      <w:pPr>
        <w:tabs>
          <w:tab w:val="num" w:pos="5040"/>
        </w:tabs>
        <w:ind w:left="5040" w:hanging="360"/>
      </w:pPr>
      <w:rPr>
        <w:rFonts w:ascii="Wingdings 2" w:hAnsi="Wingdings 2" w:hint="default"/>
      </w:rPr>
    </w:lvl>
    <w:lvl w:ilvl="7" w:tplc="74EE64FC" w:tentative="1">
      <w:start w:val="1"/>
      <w:numFmt w:val="bullet"/>
      <w:lvlText w:val=""/>
      <w:lvlJc w:val="left"/>
      <w:pPr>
        <w:tabs>
          <w:tab w:val="num" w:pos="5760"/>
        </w:tabs>
        <w:ind w:left="5760" w:hanging="360"/>
      </w:pPr>
      <w:rPr>
        <w:rFonts w:ascii="Wingdings 2" w:hAnsi="Wingdings 2" w:hint="default"/>
      </w:rPr>
    </w:lvl>
    <w:lvl w:ilvl="8" w:tplc="974E026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AB74F8B"/>
    <w:multiLevelType w:val="hybridMultilevel"/>
    <w:tmpl w:val="848A43A6"/>
    <w:lvl w:ilvl="0" w:tplc="8B360E86">
      <w:start w:val="1"/>
      <w:numFmt w:val="bullet"/>
      <w:lvlText w:val=""/>
      <w:lvlJc w:val="left"/>
      <w:pPr>
        <w:tabs>
          <w:tab w:val="num" w:pos="720"/>
        </w:tabs>
        <w:ind w:left="720" w:hanging="360"/>
      </w:pPr>
      <w:rPr>
        <w:rFonts w:ascii="Wingdings 2" w:hAnsi="Wingdings 2" w:hint="default"/>
      </w:rPr>
    </w:lvl>
    <w:lvl w:ilvl="1" w:tplc="70EC6F44" w:tentative="1">
      <w:start w:val="1"/>
      <w:numFmt w:val="bullet"/>
      <w:lvlText w:val=""/>
      <w:lvlJc w:val="left"/>
      <w:pPr>
        <w:tabs>
          <w:tab w:val="num" w:pos="1440"/>
        </w:tabs>
        <w:ind w:left="1440" w:hanging="360"/>
      </w:pPr>
      <w:rPr>
        <w:rFonts w:ascii="Wingdings 2" w:hAnsi="Wingdings 2" w:hint="default"/>
      </w:rPr>
    </w:lvl>
    <w:lvl w:ilvl="2" w:tplc="1820F7B6">
      <w:start w:val="234"/>
      <w:numFmt w:val="bullet"/>
      <w:lvlText w:val=""/>
      <w:lvlJc w:val="left"/>
      <w:pPr>
        <w:tabs>
          <w:tab w:val="num" w:pos="2160"/>
        </w:tabs>
        <w:ind w:left="2160" w:hanging="360"/>
      </w:pPr>
      <w:rPr>
        <w:rFonts w:ascii="Wingdings 2" w:hAnsi="Wingdings 2" w:hint="default"/>
      </w:rPr>
    </w:lvl>
    <w:lvl w:ilvl="3" w:tplc="AC5CB956" w:tentative="1">
      <w:start w:val="1"/>
      <w:numFmt w:val="bullet"/>
      <w:lvlText w:val=""/>
      <w:lvlJc w:val="left"/>
      <w:pPr>
        <w:tabs>
          <w:tab w:val="num" w:pos="2880"/>
        </w:tabs>
        <w:ind w:left="2880" w:hanging="360"/>
      </w:pPr>
      <w:rPr>
        <w:rFonts w:ascii="Wingdings 2" w:hAnsi="Wingdings 2" w:hint="default"/>
      </w:rPr>
    </w:lvl>
    <w:lvl w:ilvl="4" w:tplc="CCD4729A" w:tentative="1">
      <w:start w:val="1"/>
      <w:numFmt w:val="bullet"/>
      <w:lvlText w:val=""/>
      <w:lvlJc w:val="left"/>
      <w:pPr>
        <w:tabs>
          <w:tab w:val="num" w:pos="3600"/>
        </w:tabs>
        <w:ind w:left="3600" w:hanging="360"/>
      </w:pPr>
      <w:rPr>
        <w:rFonts w:ascii="Wingdings 2" w:hAnsi="Wingdings 2" w:hint="default"/>
      </w:rPr>
    </w:lvl>
    <w:lvl w:ilvl="5" w:tplc="F29E1E10" w:tentative="1">
      <w:start w:val="1"/>
      <w:numFmt w:val="bullet"/>
      <w:lvlText w:val=""/>
      <w:lvlJc w:val="left"/>
      <w:pPr>
        <w:tabs>
          <w:tab w:val="num" w:pos="4320"/>
        </w:tabs>
        <w:ind w:left="4320" w:hanging="360"/>
      </w:pPr>
      <w:rPr>
        <w:rFonts w:ascii="Wingdings 2" w:hAnsi="Wingdings 2" w:hint="default"/>
      </w:rPr>
    </w:lvl>
    <w:lvl w:ilvl="6" w:tplc="8FA649E2" w:tentative="1">
      <w:start w:val="1"/>
      <w:numFmt w:val="bullet"/>
      <w:lvlText w:val=""/>
      <w:lvlJc w:val="left"/>
      <w:pPr>
        <w:tabs>
          <w:tab w:val="num" w:pos="5040"/>
        </w:tabs>
        <w:ind w:left="5040" w:hanging="360"/>
      </w:pPr>
      <w:rPr>
        <w:rFonts w:ascii="Wingdings 2" w:hAnsi="Wingdings 2" w:hint="default"/>
      </w:rPr>
    </w:lvl>
    <w:lvl w:ilvl="7" w:tplc="B504018A" w:tentative="1">
      <w:start w:val="1"/>
      <w:numFmt w:val="bullet"/>
      <w:lvlText w:val=""/>
      <w:lvlJc w:val="left"/>
      <w:pPr>
        <w:tabs>
          <w:tab w:val="num" w:pos="5760"/>
        </w:tabs>
        <w:ind w:left="5760" w:hanging="360"/>
      </w:pPr>
      <w:rPr>
        <w:rFonts w:ascii="Wingdings 2" w:hAnsi="Wingdings 2" w:hint="default"/>
      </w:rPr>
    </w:lvl>
    <w:lvl w:ilvl="8" w:tplc="7CE843D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AFE623A"/>
    <w:multiLevelType w:val="hybridMultilevel"/>
    <w:tmpl w:val="258832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2E1071"/>
    <w:multiLevelType w:val="hybridMultilevel"/>
    <w:tmpl w:val="DCCC3790"/>
    <w:lvl w:ilvl="0" w:tplc="F63AA390">
      <w:start w:val="1"/>
      <w:numFmt w:val="bullet"/>
      <w:lvlText w:val=""/>
      <w:lvlJc w:val="left"/>
      <w:pPr>
        <w:tabs>
          <w:tab w:val="num" w:pos="720"/>
        </w:tabs>
        <w:ind w:left="720" w:hanging="360"/>
      </w:pPr>
      <w:rPr>
        <w:rFonts w:ascii="Wingdings 2" w:hAnsi="Wingdings 2" w:hint="default"/>
      </w:rPr>
    </w:lvl>
    <w:lvl w:ilvl="1" w:tplc="723CFBDE" w:tentative="1">
      <w:start w:val="1"/>
      <w:numFmt w:val="bullet"/>
      <w:lvlText w:val=""/>
      <w:lvlJc w:val="left"/>
      <w:pPr>
        <w:tabs>
          <w:tab w:val="num" w:pos="1440"/>
        </w:tabs>
        <w:ind w:left="1440" w:hanging="360"/>
      </w:pPr>
      <w:rPr>
        <w:rFonts w:ascii="Wingdings 2" w:hAnsi="Wingdings 2" w:hint="default"/>
      </w:rPr>
    </w:lvl>
    <w:lvl w:ilvl="2" w:tplc="3B8CFAF8">
      <w:start w:val="234"/>
      <w:numFmt w:val="bullet"/>
      <w:lvlText w:val=""/>
      <w:lvlJc w:val="left"/>
      <w:pPr>
        <w:tabs>
          <w:tab w:val="num" w:pos="2160"/>
        </w:tabs>
        <w:ind w:left="2160" w:hanging="360"/>
      </w:pPr>
      <w:rPr>
        <w:rFonts w:ascii="Wingdings 2" w:hAnsi="Wingdings 2" w:hint="default"/>
      </w:rPr>
    </w:lvl>
    <w:lvl w:ilvl="3" w:tplc="95403C3A" w:tentative="1">
      <w:start w:val="1"/>
      <w:numFmt w:val="bullet"/>
      <w:lvlText w:val=""/>
      <w:lvlJc w:val="left"/>
      <w:pPr>
        <w:tabs>
          <w:tab w:val="num" w:pos="2880"/>
        </w:tabs>
        <w:ind w:left="2880" w:hanging="360"/>
      </w:pPr>
      <w:rPr>
        <w:rFonts w:ascii="Wingdings 2" w:hAnsi="Wingdings 2" w:hint="default"/>
      </w:rPr>
    </w:lvl>
    <w:lvl w:ilvl="4" w:tplc="CD5CB614" w:tentative="1">
      <w:start w:val="1"/>
      <w:numFmt w:val="bullet"/>
      <w:lvlText w:val=""/>
      <w:lvlJc w:val="left"/>
      <w:pPr>
        <w:tabs>
          <w:tab w:val="num" w:pos="3600"/>
        </w:tabs>
        <w:ind w:left="3600" w:hanging="360"/>
      </w:pPr>
      <w:rPr>
        <w:rFonts w:ascii="Wingdings 2" w:hAnsi="Wingdings 2" w:hint="default"/>
      </w:rPr>
    </w:lvl>
    <w:lvl w:ilvl="5" w:tplc="92068CCA" w:tentative="1">
      <w:start w:val="1"/>
      <w:numFmt w:val="bullet"/>
      <w:lvlText w:val=""/>
      <w:lvlJc w:val="left"/>
      <w:pPr>
        <w:tabs>
          <w:tab w:val="num" w:pos="4320"/>
        </w:tabs>
        <w:ind w:left="4320" w:hanging="360"/>
      </w:pPr>
      <w:rPr>
        <w:rFonts w:ascii="Wingdings 2" w:hAnsi="Wingdings 2" w:hint="default"/>
      </w:rPr>
    </w:lvl>
    <w:lvl w:ilvl="6" w:tplc="8D2403D8" w:tentative="1">
      <w:start w:val="1"/>
      <w:numFmt w:val="bullet"/>
      <w:lvlText w:val=""/>
      <w:lvlJc w:val="left"/>
      <w:pPr>
        <w:tabs>
          <w:tab w:val="num" w:pos="5040"/>
        </w:tabs>
        <w:ind w:left="5040" w:hanging="360"/>
      </w:pPr>
      <w:rPr>
        <w:rFonts w:ascii="Wingdings 2" w:hAnsi="Wingdings 2" w:hint="default"/>
      </w:rPr>
    </w:lvl>
    <w:lvl w:ilvl="7" w:tplc="ADDA0818" w:tentative="1">
      <w:start w:val="1"/>
      <w:numFmt w:val="bullet"/>
      <w:lvlText w:val=""/>
      <w:lvlJc w:val="left"/>
      <w:pPr>
        <w:tabs>
          <w:tab w:val="num" w:pos="5760"/>
        </w:tabs>
        <w:ind w:left="5760" w:hanging="360"/>
      </w:pPr>
      <w:rPr>
        <w:rFonts w:ascii="Wingdings 2" w:hAnsi="Wingdings 2" w:hint="default"/>
      </w:rPr>
    </w:lvl>
    <w:lvl w:ilvl="8" w:tplc="C9C64BE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724942"/>
    <w:multiLevelType w:val="hybridMultilevel"/>
    <w:tmpl w:val="543AC2F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F7647C5"/>
    <w:multiLevelType w:val="hybridMultilevel"/>
    <w:tmpl w:val="3FF27E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CF18EB"/>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22D73D1"/>
    <w:multiLevelType w:val="hybridMultilevel"/>
    <w:tmpl w:val="BDE695A6"/>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12881A1E"/>
    <w:multiLevelType w:val="hybridMultilevel"/>
    <w:tmpl w:val="45E863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39E3B16"/>
    <w:multiLevelType w:val="hybridMultilevel"/>
    <w:tmpl w:val="CCAC81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56204D1"/>
    <w:multiLevelType w:val="hybridMultilevel"/>
    <w:tmpl w:val="4BF209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5627E4C"/>
    <w:multiLevelType w:val="hybridMultilevel"/>
    <w:tmpl w:val="E61C41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65857F5"/>
    <w:multiLevelType w:val="hybridMultilevel"/>
    <w:tmpl w:val="1F62569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A8C174C"/>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07C62ED"/>
    <w:multiLevelType w:val="hybridMultilevel"/>
    <w:tmpl w:val="F7FE82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C8937EA"/>
    <w:multiLevelType w:val="hybridMultilevel"/>
    <w:tmpl w:val="7256B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C14612"/>
    <w:multiLevelType w:val="hybridMultilevel"/>
    <w:tmpl w:val="CDA6D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0E7583D"/>
    <w:multiLevelType w:val="hybridMultilevel"/>
    <w:tmpl w:val="786E942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1971808"/>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72C436A"/>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BAE504C"/>
    <w:multiLevelType w:val="hybridMultilevel"/>
    <w:tmpl w:val="A8CE5BB6"/>
    <w:lvl w:ilvl="0" w:tplc="F1C49048">
      <w:start w:val="1"/>
      <w:numFmt w:val="bullet"/>
      <w:lvlText w:val=""/>
      <w:lvlJc w:val="left"/>
      <w:pPr>
        <w:tabs>
          <w:tab w:val="num" w:pos="720"/>
        </w:tabs>
        <w:ind w:left="720" w:hanging="360"/>
      </w:pPr>
      <w:rPr>
        <w:rFonts w:ascii="Wingdings 2" w:hAnsi="Wingdings 2" w:hint="default"/>
      </w:rPr>
    </w:lvl>
    <w:lvl w:ilvl="1" w:tplc="9168F0AA" w:tentative="1">
      <w:start w:val="1"/>
      <w:numFmt w:val="bullet"/>
      <w:lvlText w:val=""/>
      <w:lvlJc w:val="left"/>
      <w:pPr>
        <w:tabs>
          <w:tab w:val="num" w:pos="1440"/>
        </w:tabs>
        <w:ind w:left="1440" w:hanging="360"/>
      </w:pPr>
      <w:rPr>
        <w:rFonts w:ascii="Wingdings 2" w:hAnsi="Wingdings 2" w:hint="default"/>
      </w:rPr>
    </w:lvl>
    <w:lvl w:ilvl="2" w:tplc="5A169624">
      <w:start w:val="234"/>
      <w:numFmt w:val="bullet"/>
      <w:lvlText w:val=""/>
      <w:lvlJc w:val="left"/>
      <w:pPr>
        <w:tabs>
          <w:tab w:val="num" w:pos="2160"/>
        </w:tabs>
        <w:ind w:left="2160" w:hanging="360"/>
      </w:pPr>
      <w:rPr>
        <w:rFonts w:ascii="Wingdings 2" w:hAnsi="Wingdings 2" w:hint="default"/>
      </w:rPr>
    </w:lvl>
    <w:lvl w:ilvl="3" w:tplc="4FB43A56" w:tentative="1">
      <w:start w:val="1"/>
      <w:numFmt w:val="bullet"/>
      <w:lvlText w:val=""/>
      <w:lvlJc w:val="left"/>
      <w:pPr>
        <w:tabs>
          <w:tab w:val="num" w:pos="2880"/>
        </w:tabs>
        <w:ind w:left="2880" w:hanging="360"/>
      </w:pPr>
      <w:rPr>
        <w:rFonts w:ascii="Wingdings 2" w:hAnsi="Wingdings 2" w:hint="default"/>
      </w:rPr>
    </w:lvl>
    <w:lvl w:ilvl="4" w:tplc="54CEB2EC" w:tentative="1">
      <w:start w:val="1"/>
      <w:numFmt w:val="bullet"/>
      <w:lvlText w:val=""/>
      <w:lvlJc w:val="left"/>
      <w:pPr>
        <w:tabs>
          <w:tab w:val="num" w:pos="3600"/>
        </w:tabs>
        <w:ind w:left="3600" w:hanging="360"/>
      </w:pPr>
      <w:rPr>
        <w:rFonts w:ascii="Wingdings 2" w:hAnsi="Wingdings 2" w:hint="default"/>
      </w:rPr>
    </w:lvl>
    <w:lvl w:ilvl="5" w:tplc="B472EBAC" w:tentative="1">
      <w:start w:val="1"/>
      <w:numFmt w:val="bullet"/>
      <w:lvlText w:val=""/>
      <w:lvlJc w:val="left"/>
      <w:pPr>
        <w:tabs>
          <w:tab w:val="num" w:pos="4320"/>
        </w:tabs>
        <w:ind w:left="4320" w:hanging="360"/>
      </w:pPr>
      <w:rPr>
        <w:rFonts w:ascii="Wingdings 2" w:hAnsi="Wingdings 2" w:hint="default"/>
      </w:rPr>
    </w:lvl>
    <w:lvl w:ilvl="6" w:tplc="C1208B40" w:tentative="1">
      <w:start w:val="1"/>
      <w:numFmt w:val="bullet"/>
      <w:lvlText w:val=""/>
      <w:lvlJc w:val="left"/>
      <w:pPr>
        <w:tabs>
          <w:tab w:val="num" w:pos="5040"/>
        </w:tabs>
        <w:ind w:left="5040" w:hanging="360"/>
      </w:pPr>
      <w:rPr>
        <w:rFonts w:ascii="Wingdings 2" w:hAnsi="Wingdings 2" w:hint="default"/>
      </w:rPr>
    </w:lvl>
    <w:lvl w:ilvl="7" w:tplc="AEF47702" w:tentative="1">
      <w:start w:val="1"/>
      <w:numFmt w:val="bullet"/>
      <w:lvlText w:val=""/>
      <w:lvlJc w:val="left"/>
      <w:pPr>
        <w:tabs>
          <w:tab w:val="num" w:pos="5760"/>
        </w:tabs>
        <w:ind w:left="5760" w:hanging="360"/>
      </w:pPr>
      <w:rPr>
        <w:rFonts w:ascii="Wingdings 2" w:hAnsi="Wingdings 2" w:hint="default"/>
      </w:rPr>
    </w:lvl>
    <w:lvl w:ilvl="8" w:tplc="F390773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CDE5337"/>
    <w:multiLevelType w:val="hybridMultilevel"/>
    <w:tmpl w:val="3626A0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2021210"/>
    <w:multiLevelType w:val="hybridMultilevel"/>
    <w:tmpl w:val="2C72605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3FA03CE"/>
    <w:multiLevelType w:val="hybridMultilevel"/>
    <w:tmpl w:val="5B38DF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6643EDD"/>
    <w:multiLevelType w:val="hybridMultilevel"/>
    <w:tmpl w:val="CF208F50"/>
    <w:lvl w:ilvl="0" w:tplc="18090001">
      <w:start w:val="1"/>
      <w:numFmt w:val="bullet"/>
      <w:lvlText w:val=""/>
      <w:lvlJc w:val="left"/>
      <w:pPr>
        <w:ind w:left="1545" w:hanging="360"/>
      </w:pPr>
      <w:rPr>
        <w:rFonts w:ascii="Symbol" w:hAnsi="Symbol" w:hint="default"/>
      </w:rPr>
    </w:lvl>
    <w:lvl w:ilvl="1" w:tplc="18090003" w:tentative="1">
      <w:start w:val="1"/>
      <w:numFmt w:val="bullet"/>
      <w:lvlText w:val="o"/>
      <w:lvlJc w:val="left"/>
      <w:pPr>
        <w:ind w:left="2265" w:hanging="360"/>
      </w:pPr>
      <w:rPr>
        <w:rFonts w:ascii="Courier New" w:hAnsi="Courier New" w:cs="Courier New" w:hint="default"/>
      </w:rPr>
    </w:lvl>
    <w:lvl w:ilvl="2" w:tplc="18090005" w:tentative="1">
      <w:start w:val="1"/>
      <w:numFmt w:val="bullet"/>
      <w:lvlText w:val=""/>
      <w:lvlJc w:val="left"/>
      <w:pPr>
        <w:ind w:left="2985" w:hanging="360"/>
      </w:pPr>
      <w:rPr>
        <w:rFonts w:ascii="Wingdings" w:hAnsi="Wingdings" w:hint="default"/>
      </w:rPr>
    </w:lvl>
    <w:lvl w:ilvl="3" w:tplc="18090001" w:tentative="1">
      <w:start w:val="1"/>
      <w:numFmt w:val="bullet"/>
      <w:lvlText w:val=""/>
      <w:lvlJc w:val="left"/>
      <w:pPr>
        <w:ind w:left="3705" w:hanging="360"/>
      </w:pPr>
      <w:rPr>
        <w:rFonts w:ascii="Symbol" w:hAnsi="Symbol" w:hint="default"/>
      </w:rPr>
    </w:lvl>
    <w:lvl w:ilvl="4" w:tplc="18090003" w:tentative="1">
      <w:start w:val="1"/>
      <w:numFmt w:val="bullet"/>
      <w:lvlText w:val="o"/>
      <w:lvlJc w:val="left"/>
      <w:pPr>
        <w:ind w:left="4425" w:hanging="360"/>
      </w:pPr>
      <w:rPr>
        <w:rFonts w:ascii="Courier New" w:hAnsi="Courier New" w:cs="Courier New" w:hint="default"/>
      </w:rPr>
    </w:lvl>
    <w:lvl w:ilvl="5" w:tplc="18090005" w:tentative="1">
      <w:start w:val="1"/>
      <w:numFmt w:val="bullet"/>
      <w:lvlText w:val=""/>
      <w:lvlJc w:val="left"/>
      <w:pPr>
        <w:ind w:left="5145" w:hanging="360"/>
      </w:pPr>
      <w:rPr>
        <w:rFonts w:ascii="Wingdings" w:hAnsi="Wingdings" w:hint="default"/>
      </w:rPr>
    </w:lvl>
    <w:lvl w:ilvl="6" w:tplc="18090001" w:tentative="1">
      <w:start w:val="1"/>
      <w:numFmt w:val="bullet"/>
      <w:lvlText w:val=""/>
      <w:lvlJc w:val="left"/>
      <w:pPr>
        <w:ind w:left="5865" w:hanging="360"/>
      </w:pPr>
      <w:rPr>
        <w:rFonts w:ascii="Symbol" w:hAnsi="Symbol" w:hint="default"/>
      </w:rPr>
    </w:lvl>
    <w:lvl w:ilvl="7" w:tplc="18090003" w:tentative="1">
      <w:start w:val="1"/>
      <w:numFmt w:val="bullet"/>
      <w:lvlText w:val="o"/>
      <w:lvlJc w:val="left"/>
      <w:pPr>
        <w:ind w:left="6585" w:hanging="360"/>
      </w:pPr>
      <w:rPr>
        <w:rFonts w:ascii="Courier New" w:hAnsi="Courier New" w:cs="Courier New" w:hint="default"/>
      </w:rPr>
    </w:lvl>
    <w:lvl w:ilvl="8" w:tplc="18090005" w:tentative="1">
      <w:start w:val="1"/>
      <w:numFmt w:val="bullet"/>
      <w:lvlText w:val=""/>
      <w:lvlJc w:val="left"/>
      <w:pPr>
        <w:ind w:left="7305" w:hanging="360"/>
      </w:pPr>
      <w:rPr>
        <w:rFonts w:ascii="Wingdings" w:hAnsi="Wingdings" w:hint="default"/>
      </w:rPr>
    </w:lvl>
  </w:abstractNum>
  <w:abstractNum w:abstractNumId="26" w15:restartNumberingAfterBreak="0">
    <w:nsid w:val="472B767F"/>
    <w:multiLevelType w:val="hybridMultilevel"/>
    <w:tmpl w:val="487C23CC"/>
    <w:lvl w:ilvl="0" w:tplc="6D4210BC">
      <w:start w:val="1"/>
      <w:numFmt w:val="decimal"/>
      <w:lvlText w:val="%1."/>
      <w:lvlJc w:val="left"/>
      <w:pPr>
        <w:ind w:left="720" w:hanging="360"/>
      </w:pPr>
      <w:rPr>
        <w:rFonts w:hint="default"/>
        <w:b w:val="0"/>
        <w:i/>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9533632"/>
    <w:multiLevelType w:val="hybridMultilevel"/>
    <w:tmpl w:val="C86C5E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A85276A"/>
    <w:multiLevelType w:val="hybridMultilevel"/>
    <w:tmpl w:val="816A61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B08289F"/>
    <w:multiLevelType w:val="hybridMultilevel"/>
    <w:tmpl w:val="10284E7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0" w15:restartNumberingAfterBreak="0">
    <w:nsid w:val="4C4C56F4"/>
    <w:multiLevelType w:val="hybridMultilevel"/>
    <w:tmpl w:val="381850C6"/>
    <w:lvl w:ilvl="0" w:tplc="18090001">
      <w:start w:val="1"/>
      <w:numFmt w:val="bullet"/>
      <w:lvlText w:val=""/>
      <w:lvlJc w:val="left"/>
      <w:pPr>
        <w:ind w:left="1485" w:hanging="360"/>
      </w:pPr>
      <w:rPr>
        <w:rFonts w:ascii="Symbol" w:hAnsi="Symbol" w:hint="default"/>
      </w:rPr>
    </w:lvl>
    <w:lvl w:ilvl="1" w:tplc="18090003" w:tentative="1">
      <w:start w:val="1"/>
      <w:numFmt w:val="bullet"/>
      <w:lvlText w:val="o"/>
      <w:lvlJc w:val="left"/>
      <w:pPr>
        <w:ind w:left="2205" w:hanging="360"/>
      </w:pPr>
      <w:rPr>
        <w:rFonts w:ascii="Courier New" w:hAnsi="Courier New" w:cs="Courier New" w:hint="default"/>
      </w:rPr>
    </w:lvl>
    <w:lvl w:ilvl="2" w:tplc="18090005" w:tentative="1">
      <w:start w:val="1"/>
      <w:numFmt w:val="bullet"/>
      <w:lvlText w:val=""/>
      <w:lvlJc w:val="left"/>
      <w:pPr>
        <w:ind w:left="2925" w:hanging="360"/>
      </w:pPr>
      <w:rPr>
        <w:rFonts w:ascii="Wingdings" w:hAnsi="Wingdings" w:hint="default"/>
      </w:rPr>
    </w:lvl>
    <w:lvl w:ilvl="3" w:tplc="18090001" w:tentative="1">
      <w:start w:val="1"/>
      <w:numFmt w:val="bullet"/>
      <w:lvlText w:val=""/>
      <w:lvlJc w:val="left"/>
      <w:pPr>
        <w:ind w:left="3645" w:hanging="360"/>
      </w:pPr>
      <w:rPr>
        <w:rFonts w:ascii="Symbol" w:hAnsi="Symbol" w:hint="default"/>
      </w:rPr>
    </w:lvl>
    <w:lvl w:ilvl="4" w:tplc="18090003" w:tentative="1">
      <w:start w:val="1"/>
      <w:numFmt w:val="bullet"/>
      <w:lvlText w:val="o"/>
      <w:lvlJc w:val="left"/>
      <w:pPr>
        <w:ind w:left="4365" w:hanging="360"/>
      </w:pPr>
      <w:rPr>
        <w:rFonts w:ascii="Courier New" w:hAnsi="Courier New" w:cs="Courier New" w:hint="default"/>
      </w:rPr>
    </w:lvl>
    <w:lvl w:ilvl="5" w:tplc="18090005" w:tentative="1">
      <w:start w:val="1"/>
      <w:numFmt w:val="bullet"/>
      <w:lvlText w:val=""/>
      <w:lvlJc w:val="left"/>
      <w:pPr>
        <w:ind w:left="5085" w:hanging="360"/>
      </w:pPr>
      <w:rPr>
        <w:rFonts w:ascii="Wingdings" w:hAnsi="Wingdings" w:hint="default"/>
      </w:rPr>
    </w:lvl>
    <w:lvl w:ilvl="6" w:tplc="18090001" w:tentative="1">
      <w:start w:val="1"/>
      <w:numFmt w:val="bullet"/>
      <w:lvlText w:val=""/>
      <w:lvlJc w:val="left"/>
      <w:pPr>
        <w:ind w:left="5805" w:hanging="360"/>
      </w:pPr>
      <w:rPr>
        <w:rFonts w:ascii="Symbol" w:hAnsi="Symbol" w:hint="default"/>
      </w:rPr>
    </w:lvl>
    <w:lvl w:ilvl="7" w:tplc="18090003" w:tentative="1">
      <w:start w:val="1"/>
      <w:numFmt w:val="bullet"/>
      <w:lvlText w:val="o"/>
      <w:lvlJc w:val="left"/>
      <w:pPr>
        <w:ind w:left="6525" w:hanging="360"/>
      </w:pPr>
      <w:rPr>
        <w:rFonts w:ascii="Courier New" w:hAnsi="Courier New" w:cs="Courier New" w:hint="default"/>
      </w:rPr>
    </w:lvl>
    <w:lvl w:ilvl="8" w:tplc="18090005" w:tentative="1">
      <w:start w:val="1"/>
      <w:numFmt w:val="bullet"/>
      <w:lvlText w:val=""/>
      <w:lvlJc w:val="left"/>
      <w:pPr>
        <w:ind w:left="7245" w:hanging="360"/>
      </w:pPr>
      <w:rPr>
        <w:rFonts w:ascii="Wingdings" w:hAnsi="Wingdings" w:hint="default"/>
      </w:rPr>
    </w:lvl>
  </w:abstractNum>
  <w:abstractNum w:abstractNumId="31" w15:restartNumberingAfterBreak="0">
    <w:nsid w:val="54405D1A"/>
    <w:multiLevelType w:val="hybridMultilevel"/>
    <w:tmpl w:val="EBD87A0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2" w15:restartNumberingAfterBreak="0">
    <w:nsid w:val="54F33A45"/>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8783EFA"/>
    <w:multiLevelType w:val="hybridMultilevel"/>
    <w:tmpl w:val="82F80D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00B62A7"/>
    <w:multiLevelType w:val="hybridMultilevel"/>
    <w:tmpl w:val="1AFA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1193B11"/>
    <w:multiLevelType w:val="hybridMultilevel"/>
    <w:tmpl w:val="85DE3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31B557F"/>
    <w:multiLevelType w:val="hybridMultilevel"/>
    <w:tmpl w:val="511AE8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4ED18D9"/>
    <w:multiLevelType w:val="hybridMultilevel"/>
    <w:tmpl w:val="E91464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9079CC"/>
    <w:multiLevelType w:val="hybridMultilevel"/>
    <w:tmpl w:val="D0584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B1B2981"/>
    <w:multiLevelType w:val="hybridMultilevel"/>
    <w:tmpl w:val="3796FC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E24251A"/>
    <w:multiLevelType w:val="hybridMultilevel"/>
    <w:tmpl w:val="17BAA6F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1" w15:restartNumberingAfterBreak="0">
    <w:nsid w:val="6E284E60"/>
    <w:multiLevelType w:val="hybridMultilevel"/>
    <w:tmpl w:val="0D7EE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8C20DE6"/>
    <w:multiLevelType w:val="hybridMultilevel"/>
    <w:tmpl w:val="EBFA70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A8357FD"/>
    <w:multiLevelType w:val="hybridMultilevel"/>
    <w:tmpl w:val="BBB80004"/>
    <w:lvl w:ilvl="0" w:tplc="1809001B">
      <w:start w:val="1"/>
      <w:numFmt w:val="lowerRoman"/>
      <w:lvlText w:val="%1."/>
      <w:lvlJc w:val="right"/>
      <w:pPr>
        <w:ind w:left="825" w:hanging="360"/>
      </w:pPr>
    </w:lvl>
    <w:lvl w:ilvl="1" w:tplc="18090019" w:tentative="1">
      <w:start w:val="1"/>
      <w:numFmt w:val="lowerLetter"/>
      <w:lvlText w:val="%2."/>
      <w:lvlJc w:val="left"/>
      <w:pPr>
        <w:ind w:left="1545" w:hanging="360"/>
      </w:pPr>
    </w:lvl>
    <w:lvl w:ilvl="2" w:tplc="1809001B" w:tentative="1">
      <w:start w:val="1"/>
      <w:numFmt w:val="lowerRoman"/>
      <w:lvlText w:val="%3."/>
      <w:lvlJc w:val="right"/>
      <w:pPr>
        <w:ind w:left="2265" w:hanging="180"/>
      </w:pPr>
    </w:lvl>
    <w:lvl w:ilvl="3" w:tplc="1809000F" w:tentative="1">
      <w:start w:val="1"/>
      <w:numFmt w:val="decimal"/>
      <w:lvlText w:val="%4."/>
      <w:lvlJc w:val="left"/>
      <w:pPr>
        <w:ind w:left="2985" w:hanging="360"/>
      </w:pPr>
    </w:lvl>
    <w:lvl w:ilvl="4" w:tplc="18090019" w:tentative="1">
      <w:start w:val="1"/>
      <w:numFmt w:val="lowerLetter"/>
      <w:lvlText w:val="%5."/>
      <w:lvlJc w:val="left"/>
      <w:pPr>
        <w:ind w:left="3705" w:hanging="360"/>
      </w:pPr>
    </w:lvl>
    <w:lvl w:ilvl="5" w:tplc="1809001B" w:tentative="1">
      <w:start w:val="1"/>
      <w:numFmt w:val="lowerRoman"/>
      <w:lvlText w:val="%6."/>
      <w:lvlJc w:val="right"/>
      <w:pPr>
        <w:ind w:left="4425" w:hanging="180"/>
      </w:pPr>
    </w:lvl>
    <w:lvl w:ilvl="6" w:tplc="1809000F" w:tentative="1">
      <w:start w:val="1"/>
      <w:numFmt w:val="decimal"/>
      <w:lvlText w:val="%7."/>
      <w:lvlJc w:val="left"/>
      <w:pPr>
        <w:ind w:left="5145" w:hanging="360"/>
      </w:pPr>
    </w:lvl>
    <w:lvl w:ilvl="7" w:tplc="18090019" w:tentative="1">
      <w:start w:val="1"/>
      <w:numFmt w:val="lowerLetter"/>
      <w:lvlText w:val="%8."/>
      <w:lvlJc w:val="left"/>
      <w:pPr>
        <w:ind w:left="5865" w:hanging="360"/>
      </w:pPr>
    </w:lvl>
    <w:lvl w:ilvl="8" w:tplc="1809001B" w:tentative="1">
      <w:start w:val="1"/>
      <w:numFmt w:val="lowerRoman"/>
      <w:lvlText w:val="%9."/>
      <w:lvlJc w:val="right"/>
      <w:pPr>
        <w:ind w:left="6585" w:hanging="180"/>
      </w:pPr>
    </w:lvl>
  </w:abstractNum>
  <w:abstractNum w:abstractNumId="44" w15:restartNumberingAfterBreak="0">
    <w:nsid w:val="7BBB779F"/>
    <w:multiLevelType w:val="hybridMultilevel"/>
    <w:tmpl w:val="E3502D10"/>
    <w:lvl w:ilvl="0" w:tplc="1809000F">
      <w:start w:val="1"/>
      <w:numFmt w:val="decimal"/>
      <w:lvlText w:val="%1."/>
      <w:lvlJc w:val="left"/>
      <w:pPr>
        <w:ind w:left="765" w:hanging="360"/>
      </w:p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abstractNum w:abstractNumId="45" w15:restartNumberingAfterBreak="0">
    <w:nsid w:val="7C120C84"/>
    <w:multiLevelType w:val="hybridMultilevel"/>
    <w:tmpl w:val="8632AF2E"/>
    <w:lvl w:ilvl="0" w:tplc="23EA3086">
      <w:start w:val="1"/>
      <w:numFmt w:val="bullet"/>
      <w:lvlText w:val=""/>
      <w:lvlJc w:val="left"/>
      <w:pPr>
        <w:tabs>
          <w:tab w:val="num" w:pos="720"/>
        </w:tabs>
        <w:ind w:left="720" w:hanging="360"/>
      </w:pPr>
      <w:rPr>
        <w:rFonts w:ascii="Wingdings 2" w:hAnsi="Wingdings 2" w:hint="default"/>
      </w:rPr>
    </w:lvl>
    <w:lvl w:ilvl="1" w:tplc="FC90AF6C" w:tentative="1">
      <w:start w:val="1"/>
      <w:numFmt w:val="bullet"/>
      <w:lvlText w:val=""/>
      <w:lvlJc w:val="left"/>
      <w:pPr>
        <w:tabs>
          <w:tab w:val="num" w:pos="1440"/>
        </w:tabs>
        <w:ind w:left="1440" w:hanging="360"/>
      </w:pPr>
      <w:rPr>
        <w:rFonts w:ascii="Wingdings 2" w:hAnsi="Wingdings 2" w:hint="default"/>
      </w:rPr>
    </w:lvl>
    <w:lvl w:ilvl="2" w:tplc="3056C01E">
      <w:start w:val="234"/>
      <w:numFmt w:val="bullet"/>
      <w:lvlText w:val=""/>
      <w:lvlJc w:val="left"/>
      <w:pPr>
        <w:tabs>
          <w:tab w:val="num" w:pos="2160"/>
        </w:tabs>
        <w:ind w:left="2160" w:hanging="360"/>
      </w:pPr>
      <w:rPr>
        <w:rFonts w:ascii="Wingdings 2" w:hAnsi="Wingdings 2" w:hint="default"/>
      </w:rPr>
    </w:lvl>
    <w:lvl w:ilvl="3" w:tplc="BD96B1F2" w:tentative="1">
      <w:start w:val="1"/>
      <w:numFmt w:val="bullet"/>
      <w:lvlText w:val=""/>
      <w:lvlJc w:val="left"/>
      <w:pPr>
        <w:tabs>
          <w:tab w:val="num" w:pos="2880"/>
        </w:tabs>
        <w:ind w:left="2880" w:hanging="360"/>
      </w:pPr>
      <w:rPr>
        <w:rFonts w:ascii="Wingdings 2" w:hAnsi="Wingdings 2" w:hint="default"/>
      </w:rPr>
    </w:lvl>
    <w:lvl w:ilvl="4" w:tplc="45D08DDA" w:tentative="1">
      <w:start w:val="1"/>
      <w:numFmt w:val="bullet"/>
      <w:lvlText w:val=""/>
      <w:lvlJc w:val="left"/>
      <w:pPr>
        <w:tabs>
          <w:tab w:val="num" w:pos="3600"/>
        </w:tabs>
        <w:ind w:left="3600" w:hanging="360"/>
      </w:pPr>
      <w:rPr>
        <w:rFonts w:ascii="Wingdings 2" w:hAnsi="Wingdings 2" w:hint="default"/>
      </w:rPr>
    </w:lvl>
    <w:lvl w:ilvl="5" w:tplc="6E786B40" w:tentative="1">
      <w:start w:val="1"/>
      <w:numFmt w:val="bullet"/>
      <w:lvlText w:val=""/>
      <w:lvlJc w:val="left"/>
      <w:pPr>
        <w:tabs>
          <w:tab w:val="num" w:pos="4320"/>
        </w:tabs>
        <w:ind w:left="4320" w:hanging="360"/>
      </w:pPr>
      <w:rPr>
        <w:rFonts w:ascii="Wingdings 2" w:hAnsi="Wingdings 2" w:hint="default"/>
      </w:rPr>
    </w:lvl>
    <w:lvl w:ilvl="6" w:tplc="F6BAF0F4" w:tentative="1">
      <w:start w:val="1"/>
      <w:numFmt w:val="bullet"/>
      <w:lvlText w:val=""/>
      <w:lvlJc w:val="left"/>
      <w:pPr>
        <w:tabs>
          <w:tab w:val="num" w:pos="5040"/>
        </w:tabs>
        <w:ind w:left="5040" w:hanging="360"/>
      </w:pPr>
      <w:rPr>
        <w:rFonts w:ascii="Wingdings 2" w:hAnsi="Wingdings 2" w:hint="default"/>
      </w:rPr>
    </w:lvl>
    <w:lvl w:ilvl="7" w:tplc="824CFCFE" w:tentative="1">
      <w:start w:val="1"/>
      <w:numFmt w:val="bullet"/>
      <w:lvlText w:val=""/>
      <w:lvlJc w:val="left"/>
      <w:pPr>
        <w:tabs>
          <w:tab w:val="num" w:pos="5760"/>
        </w:tabs>
        <w:ind w:left="5760" w:hanging="360"/>
      </w:pPr>
      <w:rPr>
        <w:rFonts w:ascii="Wingdings 2" w:hAnsi="Wingdings 2" w:hint="default"/>
      </w:rPr>
    </w:lvl>
    <w:lvl w:ilvl="8" w:tplc="30BE5EDA" w:tentative="1">
      <w:start w:val="1"/>
      <w:numFmt w:val="bullet"/>
      <w:lvlText w:val=""/>
      <w:lvlJc w:val="left"/>
      <w:pPr>
        <w:tabs>
          <w:tab w:val="num" w:pos="6480"/>
        </w:tabs>
        <w:ind w:left="6480" w:hanging="360"/>
      </w:pPr>
      <w:rPr>
        <w:rFonts w:ascii="Wingdings 2" w:hAnsi="Wingdings 2" w:hint="default"/>
      </w:rPr>
    </w:lvl>
  </w:abstractNum>
  <w:num w:numId="1" w16cid:durableId="899363220">
    <w:abstractNumId w:val="26"/>
  </w:num>
  <w:num w:numId="2" w16cid:durableId="1407996485">
    <w:abstractNumId w:val="27"/>
  </w:num>
  <w:num w:numId="3" w16cid:durableId="1257981616">
    <w:abstractNumId w:val="11"/>
  </w:num>
  <w:num w:numId="4" w16cid:durableId="1383601918">
    <w:abstractNumId w:val="38"/>
  </w:num>
  <w:num w:numId="5" w16cid:durableId="1867913385">
    <w:abstractNumId w:val="40"/>
  </w:num>
  <w:num w:numId="6" w16cid:durableId="1656832730">
    <w:abstractNumId w:val="5"/>
  </w:num>
  <w:num w:numId="7" w16cid:durableId="177742282">
    <w:abstractNumId w:val="25"/>
  </w:num>
  <w:num w:numId="8" w16cid:durableId="31342079">
    <w:abstractNumId w:val="33"/>
  </w:num>
  <w:num w:numId="9" w16cid:durableId="1143081793">
    <w:abstractNumId w:val="17"/>
  </w:num>
  <w:num w:numId="10" w16cid:durableId="1342587795">
    <w:abstractNumId w:val="30"/>
  </w:num>
  <w:num w:numId="11" w16cid:durableId="853495651">
    <w:abstractNumId w:val="41"/>
  </w:num>
  <w:num w:numId="12" w16cid:durableId="1359359162">
    <w:abstractNumId w:val="24"/>
  </w:num>
  <w:num w:numId="13" w16cid:durableId="1567298615">
    <w:abstractNumId w:val="32"/>
  </w:num>
  <w:num w:numId="14" w16cid:durableId="1638685072">
    <w:abstractNumId w:val="6"/>
  </w:num>
  <w:num w:numId="15" w16cid:durableId="1583484390">
    <w:abstractNumId w:val="21"/>
  </w:num>
  <w:num w:numId="16" w16cid:durableId="1987934433">
    <w:abstractNumId w:val="4"/>
  </w:num>
  <w:num w:numId="17" w16cid:durableId="1142648799">
    <w:abstractNumId w:val="45"/>
  </w:num>
  <w:num w:numId="18" w16cid:durableId="1378429809">
    <w:abstractNumId w:val="2"/>
  </w:num>
  <w:num w:numId="19" w16cid:durableId="480461300">
    <w:abstractNumId w:val="1"/>
  </w:num>
  <w:num w:numId="20" w16cid:durableId="1420442281">
    <w:abstractNumId w:val="12"/>
  </w:num>
  <w:num w:numId="21" w16cid:durableId="1076709913">
    <w:abstractNumId w:val="20"/>
  </w:num>
  <w:num w:numId="22" w16cid:durableId="142553486">
    <w:abstractNumId w:val="34"/>
  </w:num>
  <w:num w:numId="23" w16cid:durableId="188841508">
    <w:abstractNumId w:val="8"/>
  </w:num>
  <w:num w:numId="24" w16cid:durableId="1687094799">
    <w:abstractNumId w:val="23"/>
  </w:num>
  <w:num w:numId="25" w16cid:durableId="199050050">
    <w:abstractNumId w:val="43"/>
  </w:num>
  <w:num w:numId="26" w16cid:durableId="158891779">
    <w:abstractNumId w:val="42"/>
  </w:num>
  <w:num w:numId="27" w16cid:durableId="1814522476">
    <w:abstractNumId w:val="39"/>
  </w:num>
  <w:num w:numId="28" w16cid:durableId="1175799369">
    <w:abstractNumId w:val="13"/>
  </w:num>
  <w:num w:numId="29" w16cid:durableId="615792245">
    <w:abstractNumId w:val="19"/>
  </w:num>
  <w:num w:numId="30" w16cid:durableId="1913078282">
    <w:abstractNumId w:val="14"/>
  </w:num>
  <w:num w:numId="31" w16cid:durableId="1017541255">
    <w:abstractNumId w:val="3"/>
  </w:num>
  <w:num w:numId="32" w16cid:durableId="924069642">
    <w:abstractNumId w:val="37"/>
  </w:num>
  <w:num w:numId="33" w16cid:durableId="849103718">
    <w:abstractNumId w:val="29"/>
  </w:num>
  <w:num w:numId="34" w16cid:durableId="1144590258">
    <w:abstractNumId w:val="15"/>
  </w:num>
  <w:num w:numId="35" w16cid:durableId="2052418963">
    <w:abstractNumId w:val="16"/>
  </w:num>
  <w:num w:numId="36" w16cid:durableId="1740710049">
    <w:abstractNumId w:val="35"/>
  </w:num>
  <w:num w:numId="37" w16cid:durableId="666057988">
    <w:abstractNumId w:val="31"/>
  </w:num>
  <w:num w:numId="38" w16cid:durableId="1518618115">
    <w:abstractNumId w:val="36"/>
  </w:num>
  <w:num w:numId="39" w16cid:durableId="1693796640">
    <w:abstractNumId w:val="7"/>
  </w:num>
  <w:num w:numId="40" w16cid:durableId="81924122">
    <w:abstractNumId w:val="22"/>
  </w:num>
  <w:num w:numId="41" w16cid:durableId="1659654481">
    <w:abstractNumId w:val="44"/>
  </w:num>
  <w:num w:numId="42" w16cid:durableId="955983361">
    <w:abstractNumId w:val="0"/>
  </w:num>
  <w:num w:numId="43" w16cid:durableId="1537891946">
    <w:abstractNumId w:val="18"/>
  </w:num>
  <w:num w:numId="44" w16cid:durableId="750738764">
    <w:abstractNumId w:val="10"/>
  </w:num>
  <w:num w:numId="45" w16cid:durableId="1224634209">
    <w:abstractNumId w:val="9"/>
  </w:num>
  <w:num w:numId="46" w16cid:durableId="798718308">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ENLayout&gt;"/>
    <w:docVar w:name="EN.Libraries" w:val="&lt;ENLibraries&gt;&lt;Libraries&gt;&lt;item&gt;My EndNote Library2012.enl&lt;/item&gt;&lt;/Libraries&gt;&lt;/ENLibraries&gt;"/>
  </w:docVars>
  <w:rsids>
    <w:rsidRoot w:val="0025638A"/>
    <w:rsid w:val="00001068"/>
    <w:rsid w:val="000032E1"/>
    <w:rsid w:val="00003D19"/>
    <w:rsid w:val="000045F1"/>
    <w:rsid w:val="000060FC"/>
    <w:rsid w:val="000065A2"/>
    <w:rsid w:val="00007098"/>
    <w:rsid w:val="00007E1B"/>
    <w:rsid w:val="00010672"/>
    <w:rsid w:val="0001232C"/>
    <w:rsid w:val="00012D3B"/>
    <w:rsid w:val="00012F3E"/>
    <w:rsid w:val="000130DA"/>
    <w:rsid w:val="00015827"/>
    <w:rsid w:val="000164F9"/>
    <w:rsid w:val="00016712"/>
    <w:rsid w:val="00017327"/>
    <w:rsid w:val="0001756F"/>
    <w:rsid w:val="00024B89"/>
    <w:rsid w:val="000273D3"/>
    <w:rsid w:val="000274C5"/>
    <w:rsid w:val="0003099B"/>
    <w:rsid w:val="00031011"/>
    <w:rsid w:val="00031435"/>
    <w:rsid w:val="00032A85"/>
    <w:rsid w:val="00032EF2"/>
    <w:rsid w:val="00033021"/>
    <w:rsid w:val="00035B8B"/>
    <w:rsid w:val="000366A4"/>
    <w:rsid w:val="00037205"/>
    <w:rsid w:val="000375CB"/>
    <w:rsid w:val="00037DA9"/>
    <w:rsid w:val="00037EA5"/>
    <w:rsid w:val="00041E45"/>
    <w:rsid w:val="00042015"/>
    <w:rsid w:val="000423F7"/>
    <w:rsid w:val="000435C1"/>
    <w:rsid w:val="00043DF2"/>
    <w:rsid w:val="00045721"/>
    <w:rsid w:val="00046574"/>
    <w:rsid w:val="00047D6A"/>
    <w:rsid w:val="00050B60"/>
    <w:rsid w:val="00050E03"/>
    <w:rsid w:val="000511A1"/>
    <w:rsid w:val="00051650"/>
    <w:rsid w:val="0005184A"/>
    <w:rsid w:val="00053AB9"/>
    <w:rsid w:val="00054679"/>
    <w:rsid w:val="00055633"/>
    <w:rsid w:val="00057CBB"/>
    <w:rsid w:val="00057E70"/>
    <w:rsid w:val="00057FAE"/>
    <w:rsid w:val="00057FE3"/>
    <w:rsid w:val="00061354"/>
    <w:rsid w:val="00061450"/>
    <w:rsid w:val="000641B0"/>
    <w:rsid w:val="00064B7E"/>
    <w:rsid w:val="00066653"/>
    <w:rsid w:val="00066D0D"/>
    <w:rsid w:val="00071026"/>
    <w:rsid w:val="0007291C"/>
    <w:rsid w:val="00073DD8"/>
    <w:rsid w:val="00073F31"/>
    <w:rsid w:val="000750F0"/>
    <w:rsid w:val="00075273"/>
    <w:rsid w:val="00075EAF"/>
    <w:rsid w:val="000764EE"/>
    <w:rsid w:val="00076A14"/>
    <w:rsid w:val="00076A54"/>
    <w:rsid w:val="00080FAF"/>
    <w:rsid w:val="000828C6"/>
    <w:rsid w:val="0008349B"/>
    <w:rsid w:val="00083BAE"/>
    <w:rsid w:val="00086001"/>
    <w:rsid w:val="00086342"/>
    <w:rsid w:val="00090E88"/>
    <w:rsid w:val="00092864"/>
    <w:rsid w:val="00092B25"/>
    <w:rsid w:val="00093447"/>
    <w:rsid w:val="00093761"/>
    <w:rsid w:val="0009404D"/>
    <w:rsid w:val="00095025"/>
    <w:rsid w:val="00095F6B"/>
    <w:rsid w:val="000962F7"/>
    <w:rsid w:val="000973AA"/>
    <w:rsid w:val="000A087C"/>
    <w:rsid w:val="000A1081"/>
    <w:rsid w:val="000A1CD0"/>
    <w:rsid w:val="000A3209"/>
    <w:rsid w:val="000A4CFB"/>
    <w:rsid w:val="000A5459"/>
    <w:rsid w:val="000A562F"/>
    <w:rsid w:val="000A56BE"/>
    <w:rsid w:val="000A5D52"/>
    <w:rsid w:val="000B05F6"/>
    <w:rsid w:val="000B3A7F"/>
    <w:rsid w:val="000B4018"/>
    <w:rsid w:val="000B4A12"/>
    <w:rsid w:val="000B5C45"/>
    <w:rsid w:val="000B7313"/>
    <w:rsid w:val="000B7BC9"/>
    <w:rsid w:val="000C04CA"/>
    <w:rsid w:val="000C0564"/>
    <w:rsid w:val="000C1BB4"/>
    <w:rsid w:val="000C2864"/>
    <w:rsid w:val="000C2AFB"/>
    <w:rsid w:val="000C3C6F"/>
    <w:rsid w:val="000C3D48"/>
    <w:rsid w:val="000C4CF6"/>
    <w:rsid w:val="000C522E"/>
    <w:rsid w:val="000C543F"/>
    <w:rsid w:val="000C6167"/>
    <w:rsid w:val="000C7F02"/>
    <w:rsid w:val="000D01FF"/>
    <w:rsid w:val="000D0231"/>
    <w:rsid w:val="000D258D"/>
    <w:rsid w:val="000D2DA8"/>
    <w:rsid w:val="000D3B15"/>
    <w:rsid w:val="000D420F"/>
    <w:rsid w:val="000D4771"/>
    <w:rsid w:val="000D4AA1"/>
    <w:rsid w:val="000D4EDB"/>
    <w:rsid w:val="000D5189"/>
    <w:rsid w:val="000D543B"/>
    <w:rsid w:val="000D63B3"/>
    <w:rsid w:val="000E1F7B"/>
    <w:rsid w:val="000E4A4E"/>
    <w:rsid w:val="000E5421"/>
    <w:rsid w:val="000E5D8C"/>
    <w:rsid w:val="000E6D76"/>
    <w:rsid w:val="000E73A5"/>
    <w:rsid w:val="000F1703"/>
    <w:rsid w:val="000F19F9"/>
    <w:rsid w:val="000F1A86"/>
    <w:rsid w:val="000F2C41"/>
    <w:rsid w:val="000F38D6"/>
    <w:rsid w:val="000F3E1C"/>
    <w:rsid w:val="000F542E"/>
    <w:rsid w:val="000F6257"/>
    <w:rsid w:val="000F625D"/>
    <w:rsid w:val="000F66FC"/>
    <w:rsid w:val="000F7A95"/>
    <w:rsid w:val="000F7D39"/>
    <w:rsid w:val="001010BA"/>
    <w:rsid w:val="001014F2"/>
    <w:rsid w:val="001019B3"/>
    <w:rsid w:val="001025CF"/>
    <w:rsid w:val="00103412"/>
    <w:rsid w:val="00103796"/>
    <w:rsid w:val="00104390"/>
    <w:rsid w:val="00104E8A"/>
    <w:rsid w:val="0010763D"/>
    <w:rsid w:val="00107767"/>
    <w:rsid w:val="00113413"/>
    <w:rsid w:val="00114E18"/>
    <w:rsid w:val="00114FCA"/>
    <w:rsid w:val="00115BFF"/>
    <w:rsid w:val="00115FDD"/>
    <w:rsid w:val="00117E93"/>
    <w:rsid w:val="00120999"/>
    <w:rsid w:val="0012132F"/>
    <w:rsid w:val="0012185F"/>
    <w:rsid w:val="00122773"/>
    <w:rsid w:val="00123491"/>
    <w:rsid w:val="0012370F"/>
    <w:rsid w:val="001239E0"/>
    <w:rsid w:val="0012440C"/>
    <w:rsid w:val="001253BA"/>
    <w:rsid w:val="00125E05"/>
    <w:rsid w:val="0012647A"/>
    <w:rsid w:val="001277AC"/>
    <w:rsid w:val="00130B37"/>
    <w:rsid w:val="00130D09"/>
    <w:rsid w:val="00130D55"/>
    <w:rsid w:val="00132C11"/>
    <w:rsid w:val="00132FB8"/>
    <w:rsid w:val="001337C3"/>
    <w:rsid w:val="001342BF"/>
    <w:rsid w:val="00134833"/>
    <w:rsid w:val="00135B71"/>
    <w:rsid w:val="001365A9"/>
    <w:rsid w:val="00137FB9"/>
    <w:rsid w:val="0014283C"/>
    <w:rsid w:val="001432FF"/>
    <w:rsid w:val="00143ADA"/>
    <w:rsid w:val="00147D39"/>
    <w:rsid w:val="0015148B"/>
    <w:rsid w:val="00151816"/>
    <w:rsid w:val="00151CC5"/>
    <w:rsid w:val="001520A3"/>
    <w:rsid w:val="00152E33"/>
    <w:rsid w:val="00155364"/>
    <w:rsid w:val="0015573A"/>
    <w:rsid w:val="00155D68"/>
    <w:rsid w:val="00156BA6"/>
    <w:rsid w:val="00160940"/>
    <w:rsid w:val="001626D3"/>
    <w:rsid w:val="001634BE"/>
    <w:rsid w:val="0016556A"/>
    <w:rsid w:val="00166700"/>
    <w:rsid w:val="00167E8D"/>
    <w:rsid w:val="001710AC"/>
    <w:rsid w:val="001716B3"/>
    <w:rsid w:val="00171AD5"/>
    <w:rsid w:val="00172E15"/>
    <w:rsid w:val="0017368E"/>
    <w:rsid w:val="0017488E"/>
    <w:rsid w:val="0017530C"/>
    <w:rsid w:val="00176217"/>
    <w:rsid w:val="001768FD"/>
    <w:rsid w:val="00181438"/>
    <w:rsid w:val="00183344"/>
    <w:rsid w:val="00185888"/>
    <w:rsid w:val="00185BBE"/>
    <w:rsid w:val="00186C63"/>
    <w:rsid w:val="0019007B"/>
    <w:rsid w:val="00193793"/>
    <w:rsid w:val="00193EA2"/>
    <w:rsid w:val="00194F20"/>
    <w:rsid w:val="0019500E"/>
    <w:rsid w:val="001955BE"/>
    <w:rsid w:val="0019671E"/>
    <w:rsid w:val="001A16FD"/>
    <w:rsid w:val="001A1A08"/>
    <w:rsid w:val="001A2678"/>
    <w:rsid w:val="001A376E"/>
    <w:rsid w:val="001A4F7E"/>
    <w:rsid w:val="001A5076"/>
    <w:rsid w:val="001A53E7"/>
    <w:rsid w:val="001A567D"/>
    <w:rsid w:val="001A7018"/>
    <w:rsid w:val="001B030B"/>
    <w:rsid w:val="001B1A04"/>
    <w:rsid w:val="001B2979"/>
    <w:rsid w:val="001B2C2F"/>
    <w:rsid w:val="001B2F41"/>
    <w:rsid w:val="001B34DF"/>
    <w:rsid w:val="001B3D06"/>
    <w:rsid w:val="001B4217"/>
    <w:rsid w:val="001B5340"/>
    <w:rsid w:val="001B55D5"/>
    <w:rsid w:val="001B68B0"/>
    <w:rsid w:val="001B6BBA"/>
    <w:rsid w:val="001B7458"/>
    <w:rsid w:val="001B7886"/>
    <w:rsid w:val="001C044D"/>
    <w:rsid w:val="001C1DDA"/>
    <w:rsid w:val="001C235F"/>
    <w:rsid w:val="001C316F"/>
    <w:rsid w:val="001C3C62"/>
    <w:rsid w:val="001C40DA"/>
    <w:rsid w:val="001C4B89"/>
    <w:rsid w:val="001C780C"/>
    <w:rsid w:val="001C79E1"/>
    <w:rsid w:val="001D17B4"/>
    <w:rsid w:val="001D19A4"/>
    <w:rsid w:val="001D3043"/>
    <w:rsid w:val="001D40C7"/>
    <w:rsid w:val="001D5E90"/>
    <w:rsid w:val="001D6159"/>
    <w:rsid w:val="001D660F"/>
    <w:rsid w:val="001D73BD"/>
    <w:rsid w:val="001D7508"/>
    <w:rsid w:val="001E00AB"/>
    <w:rsid w:val="001E12AA"/>
    <w:rsid w:val="001E18CF"/>
    <w:rsid w:val="001E1D8C"/>
    <w:rsid w:val="001E2A61"/>
    <w:rsid w:val="001E3524"/>
    <w:rsid w:val="001E39B9"/>
    <w:rsid w:val="001E3E74"/>
    <w:rsid w:val="001E4E34"/>
    <w:rsid w:val="001E5DEB"/>
    <w:rsid w:val="001E631A"/>
    <w:rsid w:val="001E6E13"/>
    <w:rsid w:val="001E7227"/>
    <w:rsid w:val="001E7857"/>
    <w:rsid w:val="001F0447"/>
    <w:rsid w:val="001F0BC2"/>
    <w:rsid w:val="001F217F"/>
    <w:rsid w:val="001F2D43"/>
    <w:rsid w:val="001F4973"/>
    <w:rsid w:val="001F584E"/>
    <w:rsid w:val="001F5903"/>
    <w:rsid w:val="001F752B"/>
    <w:rsid w:val="002000AA"/>
    <w:rsid w:val="00202AD5"/>
    <w:rsid w:val="002032AF"/>
    <w:rsid w:val="002053B8"/>
    <w:rsid w:val="00206F70"/>
    <w:rsid w:val="002078E2"/>
    <w:rsid w:val="00207D20"/>
    <w:rsid w:val="00210C39"/>
    <w:rsid w:val="00211A5F"/>
    <w:rsid w:val="0021263A"/>
    <w:rsid w:val="00213665"/>
    <w:rsid w:val="00213A55"/>
    <w:rsid w:val="00213C53"/>
    <w:rsid w:val="00214CC1"/>
    <w:rsid w:val="00215336"/>
    <w:rsid w:val="002155B9"/>
    <w:rsid w:val="00215AFD"/>
    <w:rsid w:val="002163B8"/>
    <w:rsid w:val="00216D83"/>
    <w:rsid w:val="00216E9F"/>
    <w:rsid w:val="00216F2C"/>
    <w:rsid w:val="00217C3B"/>
    <w:rsid w:val="00217CF1"/>
    <w:rsid w:val="002202C4"/>
    <w:rsid w:val="002202D2"/>
    <w:rsid w:val="002203A7"/>
    <w:rsid w:val="00221734"/>
    <w:rsid w:val="00223D89"/>
    <w:rsid w:val="00225103"/>
    <w:rsid w:val="0023088B"/>
    <w:rsid w:val="0023133E"/>
    <w:rsid w:val="00232503"/>
    <w:rsid w:val="0023373A"/>
    <w:rsid w:val="002348B3"/>
    <w:rsid w:val="00236000"/>
    <w:rsid w:val="0023621B"/>
    <w:rsid w:val="00236EE1"/>
    <w:rsid w:val="002407DA"/>
    <w:rsid w:val="00241BC7"/>
    <w:rsid w:val="002420C5"/>
    <w:rsid w:val="00243343"/>
    <w:rsid w:val="00243EF4"/>
    <w:rsid w:val="00246691"/>
    <w:rsid w:val="00246971"/>
    <w:rsid w:val="00247A64"/>
    <w:rsid w:val="00247D5D"/>
    <w:rsid w:val="0025022E"/>
    <w:rsid w:val="0025220F"/>
    <w:rsid w:val="002523AA"/>
    <w:rsid w:val="0025275E"/>
    <w:rsid w:val="00252C23"/>
    <w:rsid w:val="00253339"/>
    <w:rsid w:val="00253625"/>
    <w:rsid w:val="002537E1"/>
    <w:rsid w:val="002560C2"/>
    <w:rsid w:val="0025638A"/>
    <w:rsid w:val="00257F59"/>
    <w:rsid w:val="0026038D"/>
    <w:rsid w:val="00261BC8"/>
    <w:rsid w:val="00263D56"/>
    <w:rsid w:val="00264523"/>
    <w:rsid w:val="00264C09"/>
    <w:rsid w:val="00265A44"/>
    <w:rsid w:val="00267043"/>
    <w:rsid w:val="002679A2"/>
    <w:rsid w:val="00270C06"/>
    <w:rsid w:val="00272FA7"/>
    <w:rsid w:val="002730A0"/>
    <w:rsid w:val="002733F8"/>
    <w:rsid w:val="002736E5"/>
    <w:rsid w:val="00274663"/>
    <w:rsid w:val="00274E27"/>
    <w:rsid w:val="002753FB"/>
    <w:rsid w:val="00275E8D"/>
    <w:rsid w:val="0027609E"/>
    <w:rsid w:val="002763D7"/>
    <w:rsid w:val="00277C96"/>
    <w:rsid w:val="002831B3"/>
    <w:rsid w:val="00283326"/>
    <w:rsid w:val="0028392E"/>
    <w:rsid w:val="002861A7"/>
    <w:rsid w:val="00286AAC"/>
    <w:rsid w:val="00286EA0"/>
    <w:rsid w:val="0028770D"/>
    <w:rsid w:val="00287CBE"/>
    <w:rsid w:val="002931FD"/>
    <w:rsid w:val="00295437"/>
    <w:rsid w:val="0029558E"/>
    <w:rsid w:val="002960D6"/>
    <w:rsid w:val="002970C6"/>
    <w:rsid w:val="002972D4"/>
    <w:rsid w:val="002976D7"/>
    <w:rsid w:val="002A07B9"/>
    <w:rsid w:val="002A0E46"/>
    <w:rsid w:val="002A1048"/>
    <w:rsid w:val="002A22B4"/>
    <w:rsid w:val="002A237A"/>
    <w:rsid w:val="002A3C83"/>
    <w:rsid w:val="002A44DE"/>
    <w:rsid w:val="002A4B37"/>
    <w:rsid w:val="002A50F8"/>
    <w:rsid w:val="002A72B2"/>
    <w:rsid w:val="002A7E7F"/>
    <w:rsid w:val="002B10F3"/>
    <w:rsid w:val="002B14E0"/>
    <w:rsid w:val="002B1CF2"/>
    <w:rsid w:val="002B2237"/>
    <w:rsid w:val="002B2592"/>
    <w:rsid w:val="002B2873"/>
    <w:rsid w:val="002B7D24"/>
    <w:rsid w:val="002C0691"/>
    <w:rsid w:val="002C186F"/>
    <w:rsid w:val="002C297B"/>
    <w:rsid w:val="002C3D7E"/>
    <w:rsid w:val="002C45BB"/>
    <w:rsid w:val="002C6105"/>
    <w:rsid w:val="002C6206"/>
    <w:rsid w:val="002C6B96"/>
    <w:rsid w:val="002D1849"/>
    <w:rsid w:val="002D332B"/>
    <w:rsid w:val="002D39DE"/>
    <w:rsid w:val="002D3B6D"/>
    <w:rsid w:val="002D4B6A"/>
    <w:rsid w:val="002D5E32"/>
    <w:rsid w:val="002D5FBC"/>
    <w:rsid w:val="002D7126"/>
    <w:rsid w:val="002E0ACC"/>
    <w:rsid w:val="002E0E30"/>
    <w:rsid w:val="002E12C0"/>
    <w:rsid w:val="002E1B58"/>
    <w:rsid w:val="002E2435"/>
    <w:rsid w:val="002E2766"/>
    <w:rsid w:val="002E2977"/>
    <w:rsid w:val="002E2E8D"/>
    <w:rsid w:val="002E31C6"/>
    <w:rsid w:val="002E4113"/>
    <w:rsid w:val="002E7660"/>
    <w:rsid w:val="002E795B"/>
    <w:rsid w:val="002F066F"/>
    <w:rsid w:val="002F0758"/>
    <w:rsid w:val="002F11AA"/>
    <w:rsid w:val="002F193D"/>
    <w:rsid w:val="002F2AEA"/>
    <w:rsid w:val="002F2BB0"/>
    <w:rsid w:val="002F34D3"/>
    <w:rsid w:val="002F4AAD"/>
    <w:rsid w:val="002F4CCC"/>
    <w:rsid w:val="002F6C70"/>
    <w:rsid w:val="003024F8"/>
    <w:rsid w:val="00302CCB"/>
    <w:rsid w:val="00302EB7"/>
    <w:rsid w:val="0030495F"/>
    <w:rsid w:val="003056E2"/>
    <w:rsid w:val="00305966"/>
    <w:rsid w:val="003077DA"/>
    <w:rsid w:val="00307BE1"/>
    <w:rsid w:val="00310426"/>
    <w:rsid w:val="00310E7D"/>
    <w:rsid w:val="00311AA8"/>
    <w:rsid w:val="00312387"/>
    <w:rsid w:val="003149A4"/>
    <w:rsid w:val="00315342"/>
    <w:rsid w:val="00316309"/>
    <w:rsid w:val="00316789"/>
    <w:rsid w:val="00316E46"/>
    <w:rsid w:val="00317F25"/>
    <w:rsid w:val="003215AF"/>
    <w:rsid w:val="00322868"/>
    <w:rsid w:val="003235AF"/>
    <w:rsid w:val="00323BE6"/>
    <w:rsid w:val="003240C7"/>
    <w:rsid w:val="003242FB"/>
    <w:rsid w:val="00324614"/>
    <w:rsid w:val="0032518C"/>
    <w:rsid w:val="003256FD"/>
    <w:rsid w:val="003269BE"/>
    <w:rsid w:val="00330684"/>
    <w:rsid w:val="00331269"/>
    <w:rsid w:val="003313E3"/>
    <w:rsid w:val="00331DBA"/>
    <w:rsid w:val="00332ACD"/>
    <w:rsid w:val="00333006"/>
    <w:rsid w:val="00333785"/>
    <w:rsid w:val="00333ED5"/>
    <w:rsid w:val="003345EB"/>
    <w:rsid w:val="00336AE2"/>
    <w:rsid w:val="00336C32"/>
    <w:rsid w:val="00340087"/>
    <w:rsid w:val="003407A5"/>
    <w:rsid w:val="0034145F"/>
    <w:rsid w:val="00341B91"/>
    <w:rsid w:val="00342B33"/>
    <w:rsid w:val="00342D13"/>
    <w:rsid w:val="003434C4"/>
    <w:rsid w:val="00345FCA"/>
    <w:rsid w:val="00346369"/>
    <w:rsid w:val="00347D19"/>
    <w:rsid w:val="00351FAF"/>
    <w:rsid w:val="00353D12"/>
    <w:rsid w:val="00353D5B"/>
    <w:rsid w:val="00355E5F"/>
    <w:rsid w:val="00356113"/>
    <w:rsid w:val="00356C3C"/>
    <w:rsid w:val="00356CDB"/>
    <w:rsid w:val="003603D7"/>
    <w:rsid w:val="0036074D"/>
    <w:rsid w:val="00360C51"/>
    <w:rsid w:val="003611A1"/>
    <w:rsid w:val="003614FF"/>
    <w:rsid w:val="00361CAD"/>
    <w:rsid w:val="003626DF"/>
    <w:rsid w:val="00365E6E"/>
    <w:rsid w:val="003669B0"/>
    <w:rsid w:val="00366BAF"/>
    <w:rsid w:val="00366DD9"/>
    <w:rsid w:val="0037418E"/>
    <w:rsid w:val="00374782"/>
    <w:rsid w:val="0037552C"/>
    <w:rsid w:val="00375807"/>
    <w:rsid w:val="00375D6F"/>
    <w:rsid w:val="003763B9"/>
    <w:rsid w:val="0037661D"/>
    <w:rsid w:val="003774C8"/>
    <w:rsid w:val="00377F96"/>
    <w:rsid w:val="00380A01"/>
    <w:rsid w:val="00380BD2"/>
    <w:rsid w:val="00382780"/>
    <w:rsid w:val="00383689"/>
    <w:rsid w:val="00385428"/>
    <w:rsid w:val="00385770"/>
    <w:rsid w:val="00385DFB"/>
    <w:rsid w:val="003864A1"/>
    <w:rsid w:val="00386B42"/>
    <w:rsid w:val="00387045"/>
    <w:rsid w:val="00387C31"/>
    <w:rsid w:val="00390168"/>
    <w:rsid w:val="003920E6"/>
    <w:rsid w:val="00392A00"/>
    <w:rsid w:val="0039391C"/>
    <w:rsid w:val="003940C9"/>
    <w:rsid w:val="003A14B5"/>
    <w:rsid w:val="003A2075"/>
    <w:rsid w:val="003A3117"/>
    <w:rsid w:val="003A38FC"/>
    <w:rsid w:val="003A3A40"/>
    <w:rsid w:val="003A5206"/>
    <w:rsid w:val="003A53E6"/>
    <w:rsid w:val="003A6B30"/>
    <w:rsid w:val="003A7A07"/>
    <w:rsid w:val="003B0789"/>
    <w:rsid w:val="003B258A"/>
    <w:rsid w:val="003B2C86"/>
    <w:rsid w:val="003B3779"/>
    <w:rsid w:val="003B4220"/>
    <w:rsid w:val="003B4E49"/>
    <w:rsid w:val="003B5385"/>
    <w:rsid w:val="003B5A65"/>
    <w:rsid w:val="003B6C29"/>
    <w:rsid w:val="003B70AD"/>
    <w:rsid w:val="003B7A9C"/>
    <w:rsid w:val="003C1FBA"/>
    <w:rsid w:val="003C2B9C"/>
    <w:rsid w:val="003C2F0E"/>
    <w:rsid w:val="003C38B5"/>
    <w:rsid w:val="003C4333"/>
    <w:rsid w:val="003C56F7"/>
    <w:rsid w:val="003C6307"/>
    <w:rsid w:val="003C73FB"/>
    <w:rsid w:val="003D034B"/>
    <w:rsid w:val="003D04E4"/>
    <w:rsid w:val="003D2DF9"/>
    <w:rsid w:val="003D3E4D"/>
    <w:rsid w:val="003D432C"/>
    <w:rsid w:val="003D522B"/>
    <w:rsid w:val="003D5373"/>
    <w:rsid w:val="003D5FD4"/>
    <w:rsid w:val="003D60BC"/>
    <w:rsid w:val="003D749F"/>
    <w:rsid w:val="003D7C78"/>
    <w:rsid w:val="003E0F79"/>
    <w:rsid w:val="003E0F8D"/>
    <w:rsid w:val="003E13E4"/>
    <w:rsid w:val="003E17CD"/>
    <w:rsid w:val="003E2A9A"/>
    <w:rsid w:val="003E3F96"/>
    <w:rsid w:val="003E4A6D"/>
    <w:rsid w:val="003E4A8F"/>
    <w:rsid w:val="003E512E"/>
    <w:rsid w:val="003E559B"/>
    <w:rsid w:val="003E5C46"/>
    <w:rsid w:val="003E7AAF"/>
    <w:rsid w:val="003F0B1B"/>
    <w:rsid w:val="003F18A2"/>
    <w:rsid w:val="003F1B7E"/>
    <w:rsid w:val="003F1FA5"/>
    <w:rsid w:val="003F240B"/>
    <w:rsid w:val="003F2D0D"/>
    <w:rsid w:val="003F3D8F"/>
    <w:rsid w:val="003F471E"/>
    <w:rsid w:val="003F481D"/>
    <w:rsid w:val="003F4C59"/>
    <w:rsid w:val="003F7748"/>
    <w:rsid w:val="0040077D"/>
    <w:rsid w:val="00401268"/>
    <w:rsid w:val="00401A1B"/>
    <w:rsid w:val="00402793"/>
    <w:rsid w:val="00403E27"/>
    <w:rsid w:val="00405078"/>
    <w:rsid w:val="00405D27"/>
    <w:rsid w:val="00406317"/>
    <w:rsid w:val="00407D9E"/>
    <w:rsid w:val="0041190F"/>
    <w:rsid w:val="00411946"/>
    <w:rsid w:val="00411C84"/>
    <w:rsid w:val="00412293"/>
    <w:rsid w:val="00412591"/>
    <w:rsid w:val="004133D8"/>
    <w:rsid w:val="004137D9"/>
    <w:rsid w:val="00414A5C"/>
    <w:rsid w:val="004160C2"/>
    <w:rsid w:val="00417D54"/>
    <w:rsid w:val="00422243"/>
    <w:rsid w:val="00423A3D"/>
    <w:rsid w:val="004242EE"/>
    <w:rsid w:val="00425031"/>
    <w:rsid w:val="00427024"/>
    <w:rsid w:val="00427FAF"/>
    <w:rsid w:val="00430452"/>
    <w:rsid w:val="00430561"/>
    <w:rsid w:val="00430874"/>
    <w:rsid w:val="0043118D"/>
    <w:rsid w:val="00431280"/>
    <w:rsid w:val="00431430"/>
    <w:rsid w:val="004319F4"/>
    <w:rsid w:val="00431C3B"/>
    <w:rsid w:val="00431DB9"/>
    <w:rsid w:val="00432F1A"/>
    <w:rsid w:val="00433DFE"/>
    <w:rsid w:val="004344E2"/>
    <w:rsid w:val="00440A77"/>
    <w:rsid w:val="004429F8"/>
    <w:rsid w:val="0044326F"/>
    <w:rsid w:val="00444A1B"/>
    <w:rsid w:val="0044573F"/>
    <w:rsid w:val="004459ED"/>
    <w:rsid w:val="004472B7"/>
    <w:rsid w:val="004505A4"/>
    <w:rsid w:val="00453E81"/>
    <w:rsid w:val="00454001"/>
    <w:rsid w:val="00456911"/>
    <w:rsid w:val="00457366"/>
    <w:rsid w:val="00457DB1"/>
    <w:rsid w:val="00457DEA"/>
    <w:rsid w:val="00460078"/>
    <w:rsid w:val="004602EE"/>
    <w:rsid w:val="00460491"/>
    <w:rsid w:val="00462848"/>
    <w:rsid w:val="00462B46"/>
    <w:rsid w:val="00462CFA"/>
    <w:rsid w:val="00465211"/>
    <w:rsid w:val="00465805"/>
    <w:rsid w:val="004662A1"/>
    <w:rsid w:val="004662DD"/>
    <w:rsid w:val="00466735"/>
    <w:rsid w:val="004712F3"/>
    <w:rsid w:val="00471950"/>
    <w:rsid w:val="00472E98"/>
    <w:rsid w:val="00473356"/>
    <w:rsid w:val="004745FF"/>
    <w:rsid w:val="00474DC4"/>
    <w:rsid w:val="00474ECF"/>
    <w:rsid w:val="00476D56"/>
    <w:rsid w:val="00480BD2"/>
    <w:rsid w:val="00482EC6"/>
    <w:rsid w:val="004841E7"/>
    <w:rsid w:val="00484480"/>
    <w:rsid w:val="00485FF4"/>
    <w:rsid w:val="00487F13"/>
    <w:rsid w:val="00490184"/>
    <w:rsid w:val="00490D0F"/>
    <w:rsid w:val="004910FF"/>
    <w:rsid w:val="004913E9"/>
    <w:rsid w:val="004921B0"/>
    <w:rsid w:val="00492302"/>
    <w:rsid w:val="0049312B"/>
    <w:rsid w:val="0049335E"/>
    <w:rsid w:val="00493AB2"/>
    <w:rsid w:val="004942A9"/>
    <w:rsid w:val="00494E65"/>
    <w:rsid w:val="00495563"/>
    <w:rsid w:val="00495D04"/>
    <w:rsid w:val="0049656C"/>
    <w:rsid w:val="004A1755"/>
    <w:rsid w:val="004A1B5D"/>
    <w:rsid w:val="004A20B9"/>
    <w:rsid w:val="004A23C1"/>
    <w:rsid w:val="004A273D"/>
    <w:rsid w:val="004A2AFF"/>
    <w:rsid w:val="004A439A"/>
    <w:rsid w:val="004A4949"/>
    <w:rsid w:val="004A5323"/>
    <w:rsid w:val="004A59CC"/>
    <w:rsid w:val="004A6A9D"/>
    <w:rsid w:val="004A7885"/>
    <w:rsid w:val="004A7E55"/>
    <w:rsid w:val="004B0600"/>
    <w:rsid w:val="004B0B11"/>
    <w:rsid w:val="004B13B2"/>
    <w:rsid w:val="004B230F"/>
    <w:rsid w:val="004B356F"/>
    <w:rsid w:val="004B3B0B"/>
    <w:rsid w:val="004B47A4"/>
    <w:rsid w:val="004B7F16"/>
    <w:rsid w:val="004C01A0"/>
    <w:rsid w:val="004C0600"/>
    <w:rsid w:val="004C2254"/>
    <w:rsid w:val="004C2AA7"/>
    <w:rsid w:val="004C3C4E"/>
    <w:rsid w:val="004C4932"/>
    <w:rsid w:val="004C4C48"/>
    <w:rsid w:val="004C56B5"/>
    <w:rsid w:val="004C66EA"/>
    <w:rsid w:val="004C7FD6"/>
    <w:rsid w:val="004D33B9"/>
    <w:rsid w:val="004D36C8"/>
    <w:rsid w:val="004D6CB3"/>
    <w:rsid w:val="004D7DBE"/>
    <w:rsid w:val="004E2486"/>
    <w:rsid w:val="004E4307"/>
    <w:rsid w:val="004E5F0C"/>
    <w:rsid w:val="004E7097"/>
    <w:rsid w:val="004E759E"/>
    <w:rsid w:val="004E75D8"/>
    <w:rsid w:val="004F1841"/>
    <w:rsid w:val="004F3D0F"/>
    <w:rsid w:val="004F479B"/>
    <w:rsid w:val="004F57B2"/>
    <w:rsid w:val="004F6319"/>
    <w:rsid w:val="004F7DA8"/>
    <w:rsid w:val="004F7E67"/>
    <w:rsid w:val="00500743"/>
    <w:rsid w:val="0050090D"/>
    <w:rsid w:val="00502700"/>
    <w:rsid w:val="0050289D"/>
    <w:rsid w:val="00505C5E"/>
    <w:rsid w:val="00505C89"/>
    <w:rsid w:val="0050707E"/>
    <w:rsid w:val="00507907"/>
    <w:rsid w:val="00507DCB"/>
    <w:rsid w:val="00507ED1"/>
    <w:rsid w:val="005107F1"/>
    <w:rsid w:val="0051097C"/>
    <w:rsid w:val="00511E5E"/>
    <w:rsid w:val="00511F90"/>
    <w:rsid w:val="00513704"/>
    <w:rsid w:val="00513784"/>
    <w:rsid w:val="00513E4F"/>
    <w:rsid w:val="005146A7"/>
    <w:rsid w:val="00516912"/>
    <w:rsid w:val="00516BD2"/>
    <w:rsid w:val="00516DA1"/>
    <w:rsid w:val="005178B0"/>
    <w:rsid w:val="00521FF3"/>
    <w:rsid w:val="005220D3"/>
    <w:rsid w:val="00522513"/>
    <w:rsid w:val="00522701"/>
    <w:rsid w:val="005236DF"/>
    <w:rsid w:val="005238CD"/>
    <w:rsid w:val="00524DE0"/>
    <w:rsid w:val="00524FF5"/>
    <w:rsid w:val="00526B8E"/>
    <w:rsid w:val="00530265"/>
    <w:rsid w:val="00530C77"/>
    <w:rsid w:val="0053454C"/>
    <w:rsid w:val="0053473C"/>
    <w:rsid w:val="005357BF"/>
    <w:rsid w:val="00535BBF"/>
    <w:rsid w:val="005433C5"/>
    <w:rsid w:val="00543479"/>
    <w:rsid w:val="00544236"/>
    <w:rsid w:val="00545EA0"/>
    <w:rsid w:val="0054612F"/>
    <w:rsid w:val="00546783"/>
    <w:rsid w:val="0054735A"/>
    <w:rsid w:val="005476B2"/>
    <w:rsid w:val="0055073B"/>
    <w:rsid w:val="00550A89"/>
    <w:rsid w:val="00550D8B"/>
    <w:rsid w:val="00550F43"/>
    <w:rsid w:val="005541BF"/>
    <w:rsid w:val="00554AC8"/>
    <w:rsid w:val="00554BEF"/>
    <w:rsid w:val="00554CAA"/>
    <w:rsid w:val="005552D5"/>
    <w:rsid w:val="005569CC"/>
    <w:rsid w:val="00557A9C"/>
    <w:rsid w:val="00560BA2"/>
    <w:rsid w:val="00561B2C"/>
    <w:rsid w:val="00562EA0"/>
    <w:rsid w:val="00562FEE"/>
    <w:rsid w:val="00563881"/>
    <w:rsid w:val="00567742"/>
    <w:rsid w:val="00567FD4"/>
    <w:rsid w:val="005707F3"/>
    <w:rsid w:val="00570C38"/>
    <w:rsid w:val="00572B17"/>
    <w:rsid w:val="00573723"/>
    <w:rsid w:val="00574F93"/>
    <w:rsid w:val="0057527A"/>
    <w:rsid w:val="00582F5F"/>
    <w:rsid w:val="005831D6"/>
    <w:rsid w:val="005840A9"/>
    <w:rsid w:val="00585089"/>
    <w:rsid w:val="005856EF"/>
    <w:rsid w:val="00586911"/>
    <w:rsid w:val="005916A6"/>
    <w:rsid w:val="00593096"/>
    <w:rsid w:val="005931C6"/>
    <w:rsid w:val="0059425D"/>
    <w:rsid w:val="00594844"/>
    <w:rsid w:val="00595A1A"/>
    <w:rsid w:val="0059675E"/>
    <w:rsid w:val="005A0126"/>
    <w:rsid w:val="005A0596"/>
    <w:rsid w:val="005A197A"/>
    <w:rsid w:val="005A1C3D"/>
    <w:rsid w:val="005A26C2"/>
    <w:rsid w:val="005A273F"/>
    <w:rsid w:val="005A31ED"/>
    <w:rsid w:val="005A3BEA"/>
    <w:rsid w:val="005A439C"/>
    <w:rsid w:val="005A46E8"/>
    <w:rsid w:val="005A4C1F"/>
    <w:rsid w:val="005A4FE8"/>
    <w:rsid w:val="005A5E1F"/>
    <w:rsid w:val="005A5E74"/>
    <w:rsid w:val="005B2066"/>
    <w:rsid w:val="005B46C3"/>
    <w:rsid w:val="005B5040"/>
    <w:rsid w:val="005B50F5"/>
    <w:rsid w:val="005B627F"/>
    <w:rsid w:val="005B6FDB"/>
    <w:rsid w:val="005B79D9"/>
    <w:rsid w:val="005C11B4"/>
    <w:rsid w:val="005C1437"/>
    <w:rsid w:val="005C2147"/>
    <w:rsid w:val="005C48C6"/>
    <w:rsid w:val="005C6356"/>
    <w:rsid w:val="005C6C11"/>
    <w:rsid w:val="005C72E2"/>
    <w:rsid w:val="005C7DDB"/>
    <w:rsid w:val="005D001E"/>
    <w:rsid w:val="005D0CA8"/>
    <w:rsid w:val="005D22D4"/>
    <w:rsid w:val="005D2C48"/>
    <w:rsid w:val="005D772A"/>
    <w:rsid w:val="005E0E51"/>
    <w:rsid w:val="005E1186"/>
    <w:rsid w:val="005E19E7"/>
    <w:rsid w:val="005E1A66"/>
    <w:rsid w:val="005E44F2"/>
    <w:rsid w:val="005E4D29"/>
    <w:rsid w:val="005E4D30"/>
    <w:rsid w:val="005E54F1"/>
    <w:rsid w:val="005E63EA"/>
    <w:rsid w:val="005F32EC"/>
    <w:rsid w:val="005F32EE"/>
    <w:rsid w:val="005F3D89"/>
    <w:rsid w:val="005F4197"/>
    <w:rsid w:val="005F4945"/>
    <w:rsid w:val="005F54C2"/>
    <w:rsid w:val="005F5ACC"/>
    <w:rsid w:val="005F711C"/>
    <w:rsid w:val="0060105D"/>
    <w:rsid w:val="00602286"/>
    <w:rsid w:val="00604877"/>
    <w:rsid w:val="0060526C"/>
    <w:rsid w:val="006069F9"/>
    <w:rsid w:val="006076C4"/>
    <w:rsid w:val="00607D84"/>
    <w:rsid w:val="00611A41"/>
    <w:rsid w:val="00613669"/>
    <w:rsid w:val="00615FFA"/>
    <w:rsid w:val="00616ABC"/>
    <w:rsid w:val="006218AD"/>
    <w:rsid w:val="006229C0"/>
    <w:rsid w:val="00622F0C"/>
    <w:rsid w:val="00623704"/>
    <w:rsid w:val="00625B44"/>
    <w:rsid w:val="00627CF5"/>
    <w:rsid w:val="00630C57"/>
    <w:rsid w:val="006317FC"/>
    <w:rsid w:val="00633C29"/>
    <w:rsid w:val="00634F34"/>
    <w:rsid w:val="00634F8A"/>
    <w:rsid w:val="00635296"/>
    <w:rsid w:val="0064003D"/>
    <w:rsid w:val="00644B35"/>
    <w:rsid w:val="0064584F"/>
    <w:rsid w:val="006459BA"/>
    <w:rsid w:val="00650298"/>
    <w:rsid w:val="00651330"/>
    <w:rsid w:val="00651FD2"/>
    <w:rsid w:val="00651FE4"/>
    <w:rsid w:val="00652C1E"/>
    <w:rsid w:val="00654271"/>
    <w:rsid w:val="00655EE3"/>
    <w:rsid w:val="006569CB"/>
    <w:rsid w:val="0065759A"/>
    <w:rsid w:val="0066144D"/>
    <w:rsid w:val="006615A7"/>
    <w:rsid w:val="00661F24"/>
    <w:rsid w:val="00662F93"/>
    <w:rsid w:val="00663807"/>
    <w:rsid w:val="0066383F"/>
    <w:rsid w:val="0066525D"/>
    <w:rsid w:val="006653CB"/>
    <w:rsid w:val="006662AE"/>
    <w:rsid w:val="00666A0E"/>
    <w:rsid w:val="0067077E"/>
    <w:rsid w:val="00672358"/>
    <w:rsid w:val="006724CC"/>
    <w:rsid w:val="0067554F"/>
    <w:rsid w:val="006764B1"/>
    <w:rsid w:val="00677484"/>
    <w:rsid w:val="00681AF6"/>
    <w:rsid w:val="00682185"/>
    <w:rsid w:val="00683093"/>
    <w:rsid w:val="00683C72"/>
    <w:rsid w:val="00684A04"/>
    <w:rsid w:val="006856A8"/>
    <w:rsid w:val="00686291"/>
    <w:rsid w:val="006875F7"/>
    <w:rsid w:val="006908F2"/>
    <w:rsid w:val="0069090C"/>
    <w:rsid w:val="00692795"/>
    <w:rsid w:val="006937EC"/>
    <w:rsid w:val="00693C3B"/>
    <w:rsid w:val="006943A6"/>
    <w:rsid w:val="006948FA"/>
    <w:rsid w:val="0069492B"/>
    <w:rsid w:val="00696343"/>
    <w:rsid w:val="00696BCD"/>
    <w:rsid w:val="00697D51"/>
    <w:rsid w:val="006A10F6"/>
    <w:rsid w:val="006A15DE"/>
    <w:rsid w:val="006A329D"/>
    <w:rsid w:val="006A36F6"/>
    <w:rsid w:val="006A6DF8"/>
    <w:rsid w:val="006A6EAF"/>
    <w:rsid w:val="006A70E5"/>
    <w:rsid w:val="006A7151"/>
    <w:rsid w:val="006A7454"/>
    <w:rsid w:val="006A75C5"/>
    <w:rsid w:val="006B1B76"/>
    <w:rsid w:val="006B1CE0"/>
    <w:rsid w:val="006B2483"/>
    <w:rsid w:val="006B2485"/>
    <w:rsid w:val="006B3DAF"/>
    <w:rsid w:val="006B4534"/>
    <w:rsid w:val="006B6AB2"/>
    <w:rsid w:val="006B6D8E"/>
    <w:rsid w:val="006C0074"/>
    <w:rsid w:val="006C0DAE"/>
    <w:rsid w:val="006C16AB"/>
    <w:rsid w:val="006C22CD"/>
    <w:rsid w:val="006C2CE4"/>
    <w:rsid w:val="006C4A7F"/>
    <w:rsid w:val="006C4FFB"/>
    <w:rsid w:val="006C5FB3"/>
    <w:rsid w:val="006C7604"/>
    <w:rsid w:val="006C7FB9"/>
    <w:rsid w:val="006D0C6F"/>
    <w:rsid w:val="006D15DF"/>
    <w:rsid w:val="006D17A2"/>
    <w:rsid w:val="006D1EE3"/>
    <w:rsid w:val="006D1F70"/>
    <w:rsid w:val="006D2983"/>
    <w:rsid w:val="006D428C"/>
    <w:rsid w:val="006D45B2"/>
    <w:rsid w:val="006D5375"/>
    <w:rsid w:val="006D55BD"/>
    <w:rsid w:val="006D5829"/>
    <w:rsid w:val="006D76CC"/>
    <w:rsid w:val="006D7FB7"/>
    <w:rsid w:val="006E047E"/>
    <w:rsid w:val="006E0583"/>
    <w:rsid w:val="006E19E9"/>
    <w:rsid w:val="006E3B46"/>
    <w:rsid w:val="006E5507"/>
    <w:rsid w:val="006E5598"/>
    <w:rsid w:val="006E6189"/>
    <w:rsid w:val="006E79C5"/>
    <w:rsid w:val="006F1015"/>
    <w:rsid w:val="006F1344"/>
    <w:rsid w:val="006F29EC"/>
    <w:rsid w:val="006F3183"/>
    <w:rsid w:val="006F40D7"/>
    <w:rsid w:val="006F47D3"/>
    <w:rsid w:val="006F7001"/>
    <w:rsid w:val="006F73BC"/>
    <w:rsid w:val="0070026E"/>
    <w:rsid w:val="00703B3B"/>
    <w:rsid w:val="0070407F"/>
    <w:rsid w:val="00704096"/>
    <w:rsid w:val="007047FB"/>
    <w:rsid w:val="00705ADD"/>
    <w:rsid w:val="00706ABA"/>
    <w:rsid w:val="00707EE9"/>
    <w:rsid w:val="00710BE2"/>
    <w:rsid w:val="00711A0A"/>
    <w:rsid w:val="00713A38"/>
    <w:rsid w:val="007143E4"/>
    <w:rsid w:val="00715D1A"/>
    <w:rsid w:val="00716102"/>
    <w:rsid w:val="00717B8C"/>
    <w:rsid w:val="007220BB"/>
    <w:rsid w:val="0072445C"/>
    <w:rsid w:val="007273C7"/>
    <w:rsid w:val="00731E9F"/>
    <w:rsid w:val="007324B3"/>
    <w:rsid w:val="00733066"/>
    <w:rsid w:val="00733826"/>
    <w:rsid w:val="0073472B"/>
    <w:rsid w:val="0073490B"/>
    <w:rsid w:val="00734C7E"/>
    <w:rsid w:val="00735039"/>
    <w:rsid w:val="007364FD"/>
    <w:rsid w:val="00736ED1"/>
    <w:rsid w:val="00736F41"/>
    <w:rsid w:val="00740209"/>
    <w:rsid w:val="00740913"/>
    <w:rsid w:val="00742B34"/>
    <w:rsid w:val="0074302D"/>
    <w:rsid w:val="007431B7"/>
    <w:rsid w:val="0074434C"/>
    <w:rsid w:val="00744C32"/>
    <w:rsid w:val="00745C3C"/>
    <w:rsid w:val="00752A40"/>
    <w:rsid w:val="007538D8"/>
    <w:rsid w:val="00754D92"/>
    <w:rsid w:val="0075553B"/>
    <w:rsid w:val="007555BA"/>
    <w:rsid w:val="007559CE"/>
    <w:rsid w:val="00756EA1"/>
    <w:rsid w:val="00756F28"/>
    <w:rsid w:val="007604D2"/>
    <w:rsid w:val="00761021"/>
    <w:rsid w:val="007617BE"/>
    <w:rsid w:val="00762E5E"/>
    <w:rsid w:val="00762E91"/>
    <w:rsid w:val="00762F71"/>
    <w:rsid w:val="0076439A"/>
    <w:rsid w:val="007644B5"/>
    <w:rsid w:val="00764B5E"/>
    <w:rsid w:val="0077063D"/>
    <w:rsid w:val="007706D4"/>
    <w:rsid w:val="00771FDC"/>
    <w:rsid w:val="00774B50"/>
    <w:rsid w:val="00777077"/>
    <w:rsid w:val="007778B9"/>
    <w:rsid w:val="007800E2"/>
    <w:rsid w:val="007816DD"/>
    <w:rsid w:val="007832C5"/>
    <w:rsid w:val="007833CC"/>
    <w:rsid w:val="00783438"/>
    <w:rsid w:val="00783C6E"/>
    <w:rsid w:val="0078560D"/>
    <w:rsid w:val="00785AFE"/>
    <w:rsid w:val="0078731C"/>
    <w:rsid w:val="007876C7"/>
    <w:rsid w:val="00787F53"/>
    <w:rsid w:val="00790017"/>
    <w:rsid w:val="00790C42"/>
    <w:rsid w:val="007917C5"/>
    <w:rsid w:val="00792273"/>
    <w:rsid w:val="007926B9"/>
    <w:rsid w:val="00792B8A"/>
    <w:rsid w:val="007938D4"/>
    <w:rsid w:val="00793E82"/>
    <w:rsid w:val="00793F85"/>
    <w:rsid w:val="00795AA9"/>
    <w:rsid w:val="0079613A"/>
    <w:rsid w:val="00796FB0"/>
    <w:rsid w:val="007A0212"/>
    <w:rsid w:val="007A0763"/>
    <w:rsid w:val="007A0780"/>
    <w:rsid w:val="007A2DD6"/>
    <w:rsid w:val="007A3C34"/>
    <w:rsid w:val="007A3E87"/>
    <w:rsid w:val="007A5A87"/>
    <w:rsid w:val="007A671D"/>
    <w:rsid w:val="007A7433"/>
    <w:rsid w:val="007B07DD"/>
    <w:rsid w:val="007B0CEE"/>
    <w:rsid w:val="007B0D7B"/>
    <w:rsid w:val="007B0E5E"/>
    <w:rsid w:val="007B1AA6"/>
    <w:rsid w:val="007B2B36"/>
    <w:rsid w:val="007B3678"/>
    <w:rsid w:val="007B5B61"/>
    <w:rsid w:val="007B63B7"/>
    <w:rsid w:val="007B773A"/>
    <w:rsid w:val="007C0132"/>
    <w:rsid w:val="007C1229"/>
    <w:rsid w:val="007C212A"/>
    <w:rsid w:val="007C2518"/>
    <w:rsid w:val="007C32ED"/>
    <w:rsid w:val="007C478A"/>
    <w:rsid w:val="007C533F"/>
    <w:rsid w:val="007C68FD"/>
    <w:rsid w:val="007C6D0A"/>
    <w:rsid w:val="007D1B38"/>
    <w:rsid w:val="007D223D"/>
    <w:rsid w:val="007D34F1"/>
    <w:rsid w:val="007D52FA"/>
    <w:rsid w:val="007D5B5B"/>
    <w:rsid w:val="007D66FB"/>
    <w:rsid w:val="007D6D90"/>
    <w:rsid w:val="007D6FF0"/>
    <w:rsid w:val="007E01B3"/>
    <w:rsid w:val="007E1F7B"/>
    <w:rsid w:val="007E3128"/>
    <w:rsid w:val="007E3579"/>
    <w:rsid w:val="007E59E2"/>
    <w:rsid w:val="007E5E7B"/>
    <w:rsid w:val="007E65FE"/>
    <w:rsid w:val="007E77EC"/>
    <w:rsid w:val="007E7B7E"/>
    <w:rsid w:val="007E7CF0"/>
    <w:rsid w:val="007F0D42"/>
    <w:rsid w:val="007F14A8"/>
    <w:rsid w:val="007F1A8E"/>
    <w:rsid w:val="007F2678"/>
    <w:rsid w:val="007F529B"/>
    <w:rsid w:val="007F68A0"/>
    <w:rsid w:val="007F7050"/>
    <w:rsid w:val="007F71D4"/>
    <w:rsid w:val="007F798B"/>
    <w:rsid w:val="00800A3D"/>
    <w:rsid w:val="00801BD4"/>
    <w:rsid w:val="00806675"/>
    <w:rsid w:val="0080677B"/>
    <w:rsid w:val="00807244"/>
    <w:rsid w:val="00807CD4"/>
    <w:rsid w:val="00810BC0"/>
    <w:rsid w:val="0081150F"/>
    <w:rsid w:val="00812994"/>
    <w:rsid w:val="00813E88"/>
    <w:rsid w:val="008143A5"/>
    <w:rsid w:val="00814C64"/>
    <w:rsid w:val="00815C80"/>
    <w:rsid w:val="00816801"/>
    <w:rsid w:val="00816815"/>
    <w:rsid w:val="00820174"/>
    <w:rsid w:val="0082358B"/>
    <w:rsid w:val="00825484"/>
    <w:rsid w:val="00825507"/>
    <w:rsid w:val="00827027"/>
    <w:rsid w:val="0082707D"/>
    <w:rsid w:val="008275D6"/>
    <w:rsid w:val="00830D2E"/>
    <w:rsid w:val="008325AD"/>
    <w:rsid w:val="00832F43"/>
    <w:rsid w:val="00834B3F"/>
    <w:rsid w:val="008403D1"/>
    <w:rsid w:val="0084102B"/>
    <w:rsid w:val="008412DF"/>
    <w:rsid w:val="0084218C"/>
    <w:rsid w:val="0084247D"/>
    <w:rsid w:val="00843CCD"/>
    <w:rsid w:val="00843F1D"/>
    <w:rsid w:val="00844C8F"/>
    <w:rsid w:val="00846851"/>
    <w:rsid w:val="0084730F"/>
    <w:rsid w:val="008476D8"/>
    <w:rsid w:val="008500ED"/>
    <w:rsid w:val="00850E1D"/>
    <w:rsid w:val="00850E7F"/>
    <w:rsid w:val="00851105"/>
    <w:rsid w:val="00851F18"/>
    <w:rsid w:val="00852331"/>
    <w:rsid w:val="00853EF7"/>
    <w:rsid w:val="00854B4D"/>
    <w:rsid w:val="00855FDC"/>
    <w:rsid w:val="0085753D"/>
    <w:rsid w:val="00857DE0"/>
    <w:rsid w:val="00857ECF"/>
    <w:rsid w:val="008604B9"/>
    <w:rsid w:val="008609CD"/>
    <w:rsid w:val="00862D5F"/>
    <w:rsid w:val="00863E40"/>
    <w:rsid w:val="00863EF5"/>
    <w:rsid w:val="00863FC7"/>
    <w:rsid w:val="00864FB4"/>
    <w:rsid w:val="00865817"/>
    <w:rsid w:val="00865A9E"/>
    <w:rsid w:val="00865F11"/>
    <w:rsid w:val="00866915"/>
    <w:rsid w:val="008704C3"/>
    <w:rsid w:val="00870929"/>
    <w:rsid w:val="008714B9"/>
    <w:rsid w:val="0087155B"/>
    <w:rsid w:val="00872CE8"/>
    <w:rsid w:val="00873044"/>
    <w:rsid w:val="008750B7"/>
    <w:rsid w:val="00875E63"/>
    <w:rsid w:val="00876BE3"/>
    <w:rsid w:val="00876CF7"/>
    <w:rsid w:val="00876F44"/>
    <w:rsid w:val="00880337"/>
    <w:rsid w:val="00880DAC"/>
    <w:rsid w:val="00880E67"/>
    <w:rsid w:val="00881018"/>
    <w:rsid w:val="0088117E"/>
    <w:rsid w:val="00881963"/>
    <w:rsid w:val="0088197E"/>
    <w:rsid w:val="00881D2B"/>
    <w:rsid w:val="00881FCA"/>
    <w:rsid w:val="008822E2"/>
    <w:rsid w:val="00883FDA"/>
    <w:rsid w:val="00884A1E"/>
    <w:rsid w:val="00885509"/>
    <w:rsid w:val="00890282"/>
    <w:rsid w:val="008904A1"/>
    <w:rsid w:val="00890B7A"/>
    <w:rsid w:val="008911CA"/>
    <w:rsid w:val="00891C93"/>
    <w:rsid w:val="0089279F"/>
    <w:rsid w:val="00895211"/>
    <w:rsid w:val="008971CF"/>
    <w:rsid w:val="0089765E"/>
    <w:rsid w:val="00897D69"/>
    <w:rsid w:val="00897E06"/>
    <w:rsid w:val="008A0C71"/>
    <w:rsid w:val="008A203B"/>
    <w:rsid w:val="008A2ED5"/>
    <w:rsid w:val="008A4262"/>
    <w:rsid w:val="008A58B1"/>
    <w:rsid w:val="008A5D46"/>
    <w:rsid w:val="008A7753"/>
    <w:rsid w:val="008B16E1"/>
    <w:rsid w:val="008B1D62"/>
    <w:rsid w:val="008B2734"/>
    <w:rsid w:val="008B358F"/>
    <w:rsid w:val="008B5275"/>
    <w:rsid w:val="008B52A8"/>
    <w:rsid w:val="008B5EC2"/>
    <w:rsid w:val="008B70E2"/>
    <w:rsid w:val="008B7470"/>
    <w:rsid w:val="008C0D47"/>
    <w:rsid w:val="008C1BDF"/>
    <w:rsid w:val="008C2A16"/>
    <w:rsid w:val="008C3E30"/>
    <w:rsid w:val="008D0049"/>
    <w:rsid w:val="008D091A"/>
    <w:rsid w:val="008D1C52"/>
    <w:rsid w:val="008D3573"/>
    <w:rsid w:val="008D3BEE"/>
    <w:rsid w:val="008D63F0"/>
    <w:rsid w:val="008D70B5"/>
    <w:rsid w:val="008D7189"/>
    <w:rsid w:val="008D763C"/>
    <w:rsid w:val="008D7811"/>
    <w:rsid w:val="008E0F56"/>
    <w:rsid w:val="008E2B23"/>
    <w:rsid w:val="008E2E22"/>
    <w:rsid w:val="008E306A"/>
    <w:rsid w:val="008E4B00"/>
    <w:rsid w:val="008E517B"/>
    <w:rsid w:val="008E536A"/>
    <w:rsid w:val="008E7063"/>
    <w:rsid w:val="008F1000"/>
    <w:rsid w:val="008F1B4D"/>
    <w:rsid w:val="008F211D"/>
    <w:rsid w:val="008F3855"/>
    <w:rsid w:val="008F43C8"/>
    <w:rsid w:val="008F547A"/>
    <w:rsid w:val="008F5728"/>
    <w:rsid w:val="008F57A4"/>
    <w:rsid w:val="008F587F"/>
    <w:rsid w:val="008F6A62"/>
    <w:rsid w:val="008F6B1E"/>
    <w:rsid w:val="0090075E"/>
    <w:rsid w:val="00900922"/>
    <w:rsid w:val="0090187E"/>
    <w:rsid w:val="00901DD7"/>
    <w:rsid w:val="00905966"/>
    <w:rsid w:val="00910356"/>
    <w:rsid w:val="009114C7"/>
    <w:rsid w:val="009120C6"/>
    <w:rsid w:val="00913B37"/>
    <w:rsid w:val="00913D8C"/>
    <w:rsid w:val="00915E9B"/>
    <w:rsid w:val="00916CBF"/>
    <w:rsid w:val="00916DF6"/>
    <w:rsid w:val="0092086B"/>
    <w:rsid w:val="00921A3E"/>
    <w:rsid w:val="009220D3"/>
    <w:rsid w:val="00923A2C"/>
    <w:rsid w:val="00923F12"/>
    <w:rsid w:val="00924992"/>
    <w:rsid w:val="009252DE"/>
    <w:rsid w:val="009266A3"/>
    <w:rsid w:val="00926776"/>
    <w:rsid w:val="009267AC"/>
    <w:rsid w:val="00927385"/>
    <w:rsid w:val="00930CD6"/>
    <w:rsid w:val="00931A9D"/>
    <w:rsid w:val="00933105"/>
    <w:rsid w:val="009334EA"/>
    <w:rsid w:val="00934EC0"/>
    <w:rsid w:val="00936B5B"/>
    <w:rsid w:val="009373CE"/>
    <w:rsid w:val="009379DA"/>
    <w:rsid w:val="00937A4D"/>
    <w:rsid w:val="00940767"/>
    <w:rsid w:val="00941391"/>
    <w:rsid w:val="00941594"/>
    <w:rsid w:val="0094181C"/>
    <w:rsid w:val="00942100"/>
    <w:rsid w:val="00942430"/>
    <w:rsid w:val="0094245B"/>
    <w:rsid w:val="00942A3F"/>
    <w:rsid w:val="0094383F"/>
    <w:rsid w:val="00943DB1"/>
    <w:rsid w:val="0094493F"/>
    <w:rsid w:val="00945380"/>
    <w:rsid w:val="009503B0"/>
    <w:rsid w:val="00950A2E"/>
    <w:rsid w:val="009513D0"/>
    <w:rsid w:val="0095167C"/>
    <w:rsid w:val="0095192B"/>
    <w:rsid w:val="00954AE4"/>
    <w:rsid w:val="00955A48"/>
    <w:rsid w:val="009564AB"/>
    <w:rsid w:val="009567AF"/>
    <w:rsid w:val="00956B59"/>
    <w:rsid w:val="00960640"/>
    <w:rsid w:val="009621BD"/>
    <w:rsid w:val="00962527"/>
    <w:rsid w:val="00962A71"/>
    <w:rsid w:val="0096334D"/>
    <w:rsid w:val="00963359"/>
    <w:rsid w:val="00967769"/>
    <w:rsid w:val="009712DD"/>
    <w:rsid w:val="00972F69"/>
    <w:rsid w:val="00973826"/>
    <w:rsid w:val="00974A59"/>
    <w:rsid w:val="00974B4D"/>
    <w:rsid w:val="00975BB2"/>
    <w:rsid w:val="009765BE"/>
    <w:rsid w:val="00980739"/>
    <w:rsid w:val="009826EC"/>
    <w:rsid w:val="00983179"/>
    <w:rsid w:val="0098352B"/>
    <w:rsid w:val="00984E1D"/>
    <w:rsid w:val="00985E8A"/>
    <w:rsid w:val="00990876"/>
    <w:rsid w:val="009908AA"/>
    <w:rsid w:val="0099133F"/>
    <w:rsid w:val="00992EFA"/>
    <w:rsid w:val="0099453D"/>
    <w:rsid w:val="00994D9E"/>
    <w:rsid w:val="0099576C"/>
    <w:rsid w:val="009A0B36"/>
    <w:rsid w:val="009A12C0"/>
    <w:rsid w:val="009A2B6C"/>
    <w:rsid w:val="009A3199"/>
    <w:rsid w:val="009A37CD"/>
    <w:rsid w:val="009A5246"/>
    <w:rsid w:val="009A56E1"/>
    <w:rsid w:val="009A71CD"/>
    <w:rsid w:val="009B15E1"/>
    <w:rsid w:val="009B1896"/>
    <w:rsid w:val="009B23E6"/>
    <w:rsid w:val="009B259F"/>
    <w:rsid w:val="009B33D1"/>
    <w:rsid w:val="009B3464"/>
    <w:rsid w:val="009B4254"/>
    <w:rsid w:val="009B49A4"/>
    <w:rsid w:val="009B4B43"/>
    <w:rsid w:val="009B5417"/>
    <w:rsid w:val="009B6D53"/>
    <w:rsid w:val="009C0E41"/>
    <w:rsid w:val="009C13FF"/>
    <w:rsid w:val="009C19D8"/>
    <w:rsid w:val="009C22FA"/>
    <w:rsid w:val="009C3F5D"/>
    <w:rsid w:val="009C3F6B"/>
    <w:rsid w:val="009C3FA9"/>
    <w:rsid w:val="009C4799"/>
    <w:rsid w:val="009C47FF"/>
    <w:rsid w:val="009C5C46"/>
    <w:rsid w:val="009C5E85"/>
    <w:rsid w:val="009C5E96"/>
    <w:rsid w:val="009C6D98"/>
    <w:rsid w:val="009D0CA8"/>
    <w:rsid w:val="009D1C1A"/>
    <w:rsid w:val="009D2B13"/>
    <w:rsid w:val="009D38A3"/>
    <w:rsid w:val="009D3E13"/>
    <w:rsid w:val="009D5076"/>
    <w:rsid w:val="009D5766"/>
    <w:rsid w:val="009D6251"/>
    <w:rsid w:val="009E05B3"/>
    <w:rsid w:val="009E0B09"/>
    <w:rsid w:val="009E0CB9"/>
    <w:rsid w:val="009E0FEC"/>
    <w:rsid w:val="009E1975"/>
    <w:rsid w:val="009E2F0B"/>
    <w:rsid w:val="009E383B"/>
    <w:rsid w:val="009E4648"/>
    <w:rsid w:val="009E4A28"/>
    <w:rsid w:val="009E632F"/>
    <w:rsid w:val="009E6A1C"/>
    <w:rsid w:val="009E6EDD"/>
    <w:rsid w:val="009F0823"/>
    <w:rsid w:val="009F083C"/>
    <w:rsid w:val="009F23B1"/>
    <w:rsid w:val="009F38C1"/>
    <w:rsid w:val="009F3EE2"/>
    <w:rsid w:val="009F45FB"/>
    <w:rsid w:val="009F4FDA"/>
    <w:rsid w:val="009F503F"/>
    <w:rsid w:val="009F51E4"/>
    <w:rsid w:val="009F5885"/>
    <w:rsid w:val="009F5957"/>
    <w:rsid w:val="009F61B4"/>
    <w:rsid w:val="009F716D"/>
    <w:rsid w:val="009F7238"/>
    <w:rsid w:val="00A01031"/>
    <w:rsid w:val="00A017FB"/>
    <w:rsid w:val="00A01A97"/>
    <w:rsid w:val="00A01C1C"/>
    <w:rsid w:val="00A03929"/>
    <w:rsid w:val="00A03B87"/>
    <w:rsid w:val="00A04111"/>
    <w:rsid w:val="00A060AA"/>
    <w:rsid w:val="00A076AF"/>
    <w:rsid w:val="00A07F89"/>
    <w:rsid w:val="00A129B5"/>
    <w:rsid w:val="00A13BAD"/>
    <w:rsid w:val="00A1566E"/>
    <w:rsid w:val="00A175D3"/>
    <w:rsid w:val="00A17891"/>
    <w:rsid w:val="00A17CB4"/>
    <w:rsid w:val="00A2031E"/>
    <w:rsid w:val="00A203A5"/>
    <w:rsid w:val="00A20AA3"/>
    <w:rsid w:val="00A20F44"/>
    <w:rsid w:val="00A214B0"/>
    <w:rsid w:val="00A2157F"/>
    <w:rsid w:val="00A2194F"/>
    <w:rsid w:val="00A21D69"/>
    <w:rsid w:val="00A2297E"/>
    <w:rsid w:val="00A22C06"/>
    <w:rsid w:val="00A23E51"/>
    <w:rsid w:val="00A2474D"/>
    <w:rsid w:val="00A251A2"/>
    <w:rsid w:val="00A2521A"/>
    <w:rsid w:val="00A256F5"/>
    <w:rsid w:val="00A25A66"/>
    <w:rsid w:val="00A26879"/>
    <w:rsid w:val="00A2724A"/>
    <w:rsid w:val="00A30441"/>
    <w:rsid w:val="00A310B7"/>
    <w:rsid w:val="00A329CA"/>
    <w:rsid w:val="00A32DAE"/>
    <w:rsid w:val="00A33566"/>
    <w:rsid w:val="00A33B9D"/>
    <w:rsid w:val="00A34D1C"/>
    <w:rsid w:val="00A35989"/>
    <w:rsid w:val="00A365C4"/>
    <w:rsid w:val="00A36842"/>
    <w:rsid w:val="00A41321"/>
    <w:rsid w:val="00A414ED"/>
    <w:rsid w:val="00A42612"/>
    <w:rsid w:val="00A42C58"/>
    <w:rsid w:val="00A44810"/>
    <w:rsid w:val="00A4494A"/>
    <w:rsid w:val="00A47A6E"/>
    <w:rsid w:val="00A515D6"/>
    <w:rsid w:val="00A519A7"/>
    <w:rsid w:val="00A52331"/>
    <w:rsid w:val="00A52B49"/>
    <w:rsid w:val="00A52CF9"/>
    <w:rsid w:val="00A531F0"/>
    <w:rsid w:val="00A574DB"/>
    <w:rsid w:val="00A62016"/>
    <w:rsid w:val="00A62A70"/>
    <w:rsid w:val="00A64113"/>
    <w:rsid w:val="00A66621"/>
    <w:rsid w:val="00A669D0"/>
    <w:rsid w:val="00A674C0"/>
    <w:rsid w:val="00A6757F"/>
    <w:rsid w:val="00A679C8"/>
    <w:rsid w:val="00A67AEA"/>
    <w:rsid w:val="00A70106"/>
    <w:rsid w:val="00A706BC"/>
    <w:rsid w:val="00A712E5"/>
    <w:rsid w:val="00A71DF0"/>
    <w:rsid w:val="00A7226C"/>
    <w:rsid w:val="00A7252E"/>
    <w:rsid w:val="00A72D6F"/>
    <w:rsid w:val="00A73758"/>
    <w:rsid w:val="00A74B14"/>
    <w:rsid w:val="00A74DF5"/>
    <w:rsid w:val="00A74E7D"/>
    <w:rsid w:val="00A80233"/>
    <w:rsid w:val="00A80770"/>
    <w:rsid w:val="00A819BC"/>
    <w:rsid w:val="00A83689"/>
    <w:rsid w:val="00A84474"/>
    <w:rsid w:val="00A8492A"/>
    <w:rsid w:val="00A86041"/>
    <w:rsid w:val="00A90155"/>
    <w:rsid w:val="00A90417"/>
    <w:rsid w:val="00A909A7"/>
    <w:rsid w:val="00A913E6"/>
    <w:rsid w:val="00A9264F"/>
    <w:rsid w:val="00A92967"/>
    <w:rsid w:val="00A93379"/>
    <w:rsid w:val="00A93934"/>
    <w:rsid w:val="00A95B78"/>
    <w:rsid w:val="00A9744B"/>
    <w:rsid w:val="00A97E0E"/>
    <w:rsid w:val="00AA0B05"/>
    <w:rsid w:val="00AA25BF"/>
    <w:rsid w:val="00AA2E33"/>
    <w:rsid w:val="00AA3114"/>
    <w:rsid w:val="00AA36B5"/>
    <w:rsid w:val="00AA3B5F"/>
    <w:rsid w:val="00AA4875"/>
    <w:rsid w:val="00AA5311"/>
    <w:rsid w:val="00AA63FB"/>
    <w:rsid w:val="00AA687D"/>
    <w:rsid w:val="00AB0F5D"/>
    <w:rsid w:val="00AB11EF"/>
    <w:rsid w:val="00AB76CA"/>
    <w:rsid w:val="00AB7CEE"/>
    <w:rsid w:val="00AC00AE"/>
    <w:rsid w:val="00AC0832"/>
    <w:rsid w:val="00AC0BEA"/>
    <w:rsid w:val="00AC277D"/>
    <w:rsid w:val="00AC33A0"/>
    <w:rsid w:val="00AC3C2C"/>
    <w:rsid w:val="00AC412B"/>
    <w:rsid w:val="00AC5D2C"/>
    <w:rsid w:val="00AC6783"/>
    <w:rsid w:val="00AC71E0"/>
    <w:rsid w:val="00AC7BFE"/>
    <w:rsid w:val="00AD037A"/>
    <w:rsid w:val="00AD166B"/>
    <w:rsid w:val="00AD174B"/>
    <w:rsid w:val="00AD22D2"/>
    <w:rsid w:val="00AD2637"/>
    <w:rsid w:val="00AD2EE7"/>
    <w:rsid w:val="00AD3031"/>
    <w:rsid w:val="00AD487E"/>
    <w:rsid w:val="00AD4D61"/>
    <w:rsid w:val="00AD5523"/>
    <w:rsid w:val="00AD5841"/>
    <w:rsid w:val="00AD628B"/>
    <w:rsid w:val="00AD63D1"/>
    <w:rsid w:val="00AD6CD1"/>
    <w:rsid w:val="00AE01C9"/>
    <w:rsid w:val="00AE056C"/>
    <w:rsid w:val="00AE07AB"/>
    <w:rsid w:val="00AE090E"/>
    <w:rsid w:val="00AE16EB"/>
    <w:rsid w:val="00AE26EE"/>
    <w:rsid w:val="00AE29D4"/>
    <w:rsid w:val="00AE2A46"/>
    <w:rsid w:val="00AE2FA6"/>
    <w:rsid w:val="00AE38DE"/>
    <w:rsid w:val="00AE4394"/>
    <w:rsid w:val="00AE4B63"/>
    <w:rsid w:val="00AE5E5F"/>
    <w:rsid w:val="00AE73BF"/>
    <w:rsid w:val="00AE73DD"/>
    <w:rsid w:val="00AE7AC4"/>
    <w:rsid w:val="00AF1D1C"/>
    <w:rsid w:val="00AF253B"/>
    <w:rsid w:val="00AF3B91"/>
    <w:rsid w:val="00AF3EBC"/>
    <w:rsid w:val="00AF42FC"/>
    <w:rsid w:val="00AF5FE8"/>
    <w:rsid w:val="00B01A8F"/>
    <w:rsid w:val="00B01F1B"/>
    <w:rsid w:val="00B02382"/>
    <w:rsid w:val="00B0283B"/>
    <w:rsid w:val="00B06C69"/>
    <w:rsid w:val="00B07B1E"/>
    <w:rsid w:val="00B107B3"/>
    <w:rsid w:val="00B1119C"/>
    <w:rsid w:val="00B13687"/>
    <w:rsid w:val="00B13B4A"/>
    <w:rsid w:val="00B1434A"/>
    <w:rsid w:val="00B163C7"/>
    <w:rsid w:val="00B1655B"/>
    <w:rsid w:val="00B166BE"/>
    <w:rsid w:val="00B16907"/>
    <w:rsid w:val="00B16A1B"/>
    <w:rsid w:val="00B1702D"/>
    <w:rsid w:val="00B23DD9"/>
    <w:rsid w:val="00B250B3"/>
    <w:rsid w:val="00B255CB"/>
    <w:rsid w:val="00B26C2C"/>
    <w:rsid w:val="00B27653"/>
    <w:rsid w:val="00B31C85"/>
    <w:rsid w:val="00B36B30"/>
    <w:rsid w:val="00B37181"/>
    <w:rsid w:val="00B377A2"/>
    <w:rsid w:val="00B40AB1"/>
    <w:rsid w:val="00B40DE1"/>
    <w:rsid w:val="00B42372"/>
    <w:rsid w:val="00B42654"/>
    <w:rsid w:val="00B426F0"/>
    <w:rsid w:val="00B442B7"/>
    <w:rsid w:val="00B445BB"/>
    <w:rsid w:val="00B45D6B"/>
    <w:rsid w:val="00B469AE"/>
    <w:rsid w:val="00B505CE"/>
    <w:rsid w:val="00B530A0"/>
    <w:rsid w:val="00B53F36"/>
    <w:rsid w:val="00B541C3"/>
    <w:rsid w:val="00B55D1A"/>
    <w:rsid w:val="00B574C2"/>
    <w:rsid w:val="00B61053"/>
    <w:rsid w:val="00B61E9A"/>
    <w:rsid w:val="00B629F6"/>
    <w:rsid w:val="00B6305D"/>
    <w:rsid w:val="00B631A5"/>
    <w:rsid w:val="00B63786"/>
    <w:rsid w:val="00B6416E"/>
    <w:rsid w:val="00B64E92"/>
    <w:rsid w:val="00B64F50"/>
    <w:rsid w:val="00B65117"/>
    <w:rsid w:val="00B653AF"/>
    <w:rsid w:val="00B65B32"/>
    <w:rsid w:val="00B65B61"/>
    <w:rsid w:val="00B6711D"/>
    <w:rsid w:val="00B67F5A"/>
    <w:rsid w:val="00B704A4"/>
    <w:rsid w:val="00B71525"/>
    <w:rsid w:val="00B72BA2"/>
    <w:rsid w:val="00B72DF1"/>
    <w:rsid w:val="00B72EDC"/>
    <w:rsid w:val="00B75697"/>
    <w:rsid w:val="00B77783"/>
    <w:rsid w:val="00B832C4"/>
    <w:rsid w:val="00B83417"/>
    <w:rsid w:val="00B84618"/>
    <w:rsid w:val="00B84720"/>
    <w:rsid w:val="00B850A6"/>
    <w:rsid w:val="00B857CC"/>
    <w:rsid w:val="00B863B9"/>
    <w:rsid w:val="00B8704C"/>
    <w:rsid w:val="00B90982"/>
    <w:rsid w:val="00B91928"/>
    <w:rsid w:val="00B92151"/>
    <w:rsid w:val="00B92289"/>
    <w:rsid w:val="00B92CEC"/>
    <w:rsid w:val="00B95BEC"/>
    <w:rsid w:val="00B97420"/>
    <w:rsid w:val="00B97BAF"/>
    <w:rsid w:val="00BA16B9"/>
    <w:rsid w:val="00BA2F2E"/>
    <w:rsid w:val="00BA33AD"/>
    <w:rsid w:val="00BA3A63"/>
    <w:rsid w:val="00BA3AF2"/>
    <w:rsid w:val="00BA4564"/>
    <w:rsid w:val="00BA4B01"/>
    <w:rsid w:val="00BA56EC"/>
    <w:rsid w:val="00BA5E0C"/>
    <w:rsid w:val="00BB0ABA"/>
    <w:rsid w:val="00BB0B44"/>
    <w:rsid w:val="00BB40C9"/>
    <w:rsid w:val="00BB5A68"/>
    <w:rsid w:val="00BB735C"/>
    <w:rsid w:val="00BB7C32"/>
    <w:rsid w:val="00BC03F5"/>
    <w:rsid w:val="00BC058F"/>
    <w:rsid w:val="00BC07B0"/>
    <w:rsid w:val="00BC0BD8"/>
    <w:rsid w:val="00BC2399"/>
    <w:rsid w:val="00BC25A0"/>
    <w:rsid w:val="00BC2633"/>
    <w:rsid w:val="00BC28F5"/>
    <w:rsid w:val="00BC340E"/>
    <w:rsid w:val="00BC38C9"/>
    <w:rsid w:val="00BC5BFE"/>
    <w:rsid w:val="00BC5CBB"/>
    <w:rsid w:val="00BC6DD2"/>
    <w:rsid w:val="00BD0991"/>
    <w:rsid w:val="00BD0E54"/>
    <w:rsid w:val="00BD0EF6"/>
    <w:rsid w:val="00BD1DBD"/>
    <w:rsid w:val="00BD46BE"/>
    <w:rsid w:val="00BD6489"/>
    <w:rsid w:val="00BE0C9F"/>
    <w:rsid w:val="00BE0DD6"/>
    <w:rsid w:val="00BE1848"/>
    <w:rsid w:val="00BE3049"/>
    <w:rsid w:val="00BE41F8"/>
    <w:rsid w:val="00BE4675"/>
    <w:rsid w:val="00BE7798"/>
    <w:rsid w:val="00BE7EF6"/>
    <w:rsid w:val="00BF1096"/>
    <w:rsid w:val="00BF1F75"/>
    <w:rsid w:val="00BF2C7F"/>
    <w:rsid w:val="00BF3313"/>
    <w:rsid w:val="00BF35D6"/>
    <w:rsid w:val="00BF39D0"/>
    <w:rsid w:val="00BF5AF8"/>
    <w:rsid w:val="00BF652B"/>
    <w:rsid w:val="00BF7412"/>
    <w:rsid w:val="00C00A40"/>
    <w:rsid w:val="00C0376C"/>
    <w:rsid w:val="00C05029"/>
    <w:rsid w:val="00C0523C"/>
    <w:rsid w:val="00C06D27"/>
    <w:rsid w:val="00C07C22"/>
    <w:rsid w:val="00C11826"/>
    <w:rsid w:val="00C11896"/>
    <w:rsid w:val="00C11FCD"/>
    <w:rsid w:val="00C12BC6"/>
    <w:rsid w:val="00C148AA"/>
    <w:rsid w:val="00C14980"/>
    <w:rsid w:val="00C1508C"/>
    <w:rsid w:val="00C16318"/>
    <w:rsid w:val="00C16FD2"/>
    <w:rsid w:val="00C17141"/>
    <w:rsid w:val="00C20473"/>
    <w:rsid w:val="00C208A0"/>
    <w:rsid w:val="00C2110D"/>
    <w:rsid w:val="00C2209D"/>
    <w:rsid w:val="00C230AA"/>
    <w:rsid w:val="00C25309"/>
    <w:rsid w:val="00C255AD"/>
    <w:rsid w:val="00C3045E"/>
    <w:rsid w:val="00C304C8"/>
    <w:rsid w:val="00C335D0"/>
    <w:rsid w:val="00C3393A"/>
    <w:rsid w:val="00C36C94"/>
    <w:rsid w:val="00C4278E"/>
    <w:rsid w:val="00C429A6"/>
    <w:rsid w:val="00C42D1F"/>
    <w:rsid w:val="00C432DB"/>
    <w:rsid w:val="00C441A7"/>
    <w:rsid w:val="00C448EE"/>
    <w:rsid w:val="00C44917"/>
    <w:rsid w:val="00C44F9C"/>
    <w:rsid w:val="00C452B4"/>
    <w:rsid w:val="00C45D86"/>
    <w:rsid w:val="00C501C8"/>
    <w:rsid w:val="00C50A4C"/>
    <w:rsid w:val="00C50A8D"/>
    <w:rsid w:val="00C551E0"/>
    <w:rsid w:val="00C560EB"/>
    <w:rsid w:val="00C567D8"/>
    <w:rsid w:val="00C5720A"/>
    <w:rsid w:val="00C63C70"/>
    <w:rsid w:val="00C640C0"/>
    <w:rsid w:val="00C64C98"/>
    <w:rsid w:val="00C6640B"/>
    <w:rsid w:val="00C67FF0"/>
    <w:rsid w:val="00C7079D"/>
    <w:rsid w:val="00C70B85"/>
    <w:rsid w:val="00C7139D"/>
    <w:rsid w:val="00C73B08"/>
    <w:rsid w:val="00C75B5D"/>
    <w:rsid w:val="00C7634E"/>
    <w:rsid w:val="00C76457"/>
    <w:rsid w:val="00C81A52"/>
    <w:rsid w:val="00C8235A"/>
    <w:rsid w:val="00C82E17"/>
    <w:rsid w:val="00C83E29"/>
    <w:rsid w:val="00C84049"/>
    <w:rsid w:val="00C842A7"/>
    <w:rsid w:val="00C86C02"/>
    <w:rsid w:val="00C87400"/>
    <w:rsid w:val="00C90839"/>
    <w:rsid w:val="00C90FBD"/>
    <w:rsid w:val="00C9183E"/>
    <w:rsid w:val="00C92A1F"/>
    <w:rsid w:val="00C9505A"/>
    <w:rsid w:val="00C95A1F"/>
    <w:rsid w:val="00C97D4E"/>
    <w:rsid w:val="00CA1725"/>
    <w:rsid w:val="00CA227B"/>
    <w:rsid w:val="00CA29FC"/>
    <w:rsid w:val="00CA2B01"/>
    <w:rsid w:val="00CA41ED"/>
    <w:rsid w:val="00CA462B"/>
    <w:rsid w:val="00CA46CB"/>
    <w:rsid w:val="00CA534A"/>
    <w:rsid w:val="00CA5354"/>
    <w:rsid w:val="00CA6C15"/>
    <w:rsid w:val="00CA74C8"/>
    <w:rsid w:val="00CB0AF4"/>
    <w:rsid w:val="00CB1397"/>
    <w:rsid w:val="00CB2C53"/>
    <w:rsid w:val="00CB36B5"/>
    <w:rsid w:val="00CB4CF1"/>
    <w:rsid w:val="00CB6063"/>
    <w:rsid w:val="00CB6E4D"/>
    <w:rsid w:val="00CC0232"/>
    <w:rsid w:val="00CC3C35"/>
    <w:rsid w:val="00CC3C58"/>
    <w:rsid w:val="00CC3F8F"/>
    <w:rsid w:val="00CC43C3"/>
    <w:rsid w:val="00CC545B"/>
    <w:rsid w:val="00CC5BDF"/>
    <w:rsid w:val="00CC6937"/>
    <w:rsid w:val="00CC6CC7"/>
    <w:rsid w:val="00CC7673"/>
    <w:rsid w:val="00CC7C94"/>
    <w:rsid w:val="00CD0A20"/>
    <w:rsid w:val="00CD1E86"/>
    <w:rsid w:val="00CD42E2"/>
    <w:rsid w:val="00CD53AD"/>
    <w:rsid w:val="00CD5408"/>
    <w:rsid w:val="00CD62D0"/>
    <w:rsid w:val="00CD6CEB"/>
    <w:rsid w:val="00CD7355"/>
    <w:rsid w:val="00CD76E4"/>
    <w:rsid w:val="00CD7C14"/>
    <w:rsid w:val="00CE10DF"/>
    <w:rsid w:val="00CE2C20"/>
    <w:rsid w:val="00CE3232"/>
    <w:rsid w:val="00CE3594"/>
    <w:rsid w:val="00CE5EE4"/>
    <w:rsid w:val="00CE6D18"/>
    <w:rsid w:val="00CE7D16"/>
    <w:rsid w:val="00CF0211"/>
    <w:rsid w:val="00CF0856"/>
    <w:rsid w:val="00CF0E18"/>
    <w:rsid w:val="00CF389E"/>
    <w:rsid w:val="00CF408A"/>
    <w:rsid w:val="00CF4BDE"/>
    <w:rsid w:val="00CF5245"/>
    <w:rsid w:val="00CF5DD3"/>
    <w:rsid w:val="00CF6317"/>
    <w:rsid w:val="00CF6D70"/>
    <w:rsid w:val="00CF7319"/>
    <w:rsid w:val="00D00E3D"/>
    <w:rsid w:val="00D01738"/>
    <w:rsid w:val="00D02B6E"/>
    <w:rsid w:val="00D02B7D"/>
    <w:rsid w:val="00D03521"/>
    <w:rsid w:val="00D04931"/>
    <w:rsid w:val="00D062C5"/>
    <w:rsid w:val="00D1107D"/>
    <w:rsid w:val="00D1211C"/>
    <w:rsid w:val="00D123ED"/>
    <w:rsid w:val="00D125F4"/>
    <w:rsid w:val="00D134E9"/>
    <w:rsid w:val="00D134EF"/>
    <w:rsid w:val="00D14090"/>
    <w:rsid w:val="00D148B1"/>
    <w:rsid w:val="00D155E6"/>
    <w:rsid w:val="00D16DBA"/>
    <w:rsid w:val="00D17251"/>
    <w:rsid w:val="00D175C5"/>
    <w:rsid w:val="00D17CE1"/>
    <w:rsid w:val="00D17FEF"/>
    <w:rsid w:val="00D2067E"/>
    <w:rsid w:val="00D2202D"/>
    <w:rsid w:val="00D25BD5"/>
    <w:rsid w:val="00D26CC9"/>
    <w:rsid w:val="00D30DA8"/>
    <w:rsid w:val="00D32B46"/>
    <w:rsid w:val="00D343E3"/>
    <w:rsid w:val="00D34693"/>
    <w:rsid w:val="00D3578B"/>
    <w:rsid w:val="00D431CA"/>
    <w:rsid w:val="00D4348A"/>
    <w:rsid w:val="00D435FC"/>
    <w:rsid w:val="00D46E4A"/>
    <w:rsid w:val="00D472C4"/>
    <w:rsid w:val="00D477FE"/>
    <w:rsid w:val="00D51C3E"/>
    <w:rsid w:val="00D53574"/>
    <w:rsid w:val="00D54324"/>
    <w:rsid w:val="00D55349"/>
    <w:rsid w:val="00D55473"/>
    <w:rsid w:val="00D55478"/>
    <w:rsid w:val="00D5575D"/>
    <w:rsid w:val="00D5640C"/>
    <w:rsid w:val="00D56948"/>
    <w:rsid w:val="00D56A24"/>
    <w:rsid w:val="00D63574"/>
    <w:rsid w:val="00D6404A"/>
    <w:rsid w:val="00D64746"/>
    <w:rsid w:val="00D66A4F"/>
    <w:rsid w:val="00D66C47"/>
    <w:rsid w:val="00D67281"/>
    <w:rsid w:val="00D6776C"/>
    <w:rsid w:val="00D707DF"/>
    <w:rsid w:val="00D70A0D"/>
    <w:rsid w:val="00D70CCD"/>
    <w:rsid w:val="00D70E02"/>
    <w:rsid w:val="00D72B06"/>
    <w:rsid w:val="00D74463"/>
    <w:rsid w:val="00D74FFF"/>
    <w:rsid w:val="00D75F4E"/>
    <w:rsid w:val="00D76F64"/>
    <w:rsid w:val="00D7774D"/>
    <w:rsid w:val="00D80C65"/>
    <w:rsid w:val="00D81758"/>
    <w:rsid w:val="00D83C7B"/>
    <w:rsid w:val="00D8485D"/>
    <w:rsid w:val="00D863D0"/>
    <w:rsid w:val="00D87255"/>
    <w:rsid w:val="00D87411"/>
    <w:rsid w:val="00D90293"/>
    <w:rsid w:val="00D90CC7"/>
    <w:rsid w:val="00D93822"/>
    <w:rsid w:val="00D94231"/>
    <w:rsid w:val="00D94A00"/>
    <w:rsid w:val="00D94BD4"/>
    <w:rsid w:val="00D9540F"/>
    <w:rsid w:val="00D9740F"/>
    <w:rsid w:val="00DA215C"/>
    <w:rsid w:val="00DA21CB"/>
    <w:rsid w:val="00DA254C"/>
    <w:rsid w:val="00DA3413"/>
    <w:rsid w:val="00DA7799"/>
    <w:rsid w:val="00DB019F"/>
    <w:rsid w:val="00DB039C"/>
    <w:rsid w:val="00DB0E50"/>
    <w:rsid w:val="00DB1537"/>
    <w:rsid w:val="00DB235F"/>
    <w:rsid w:val="00DB4246"/>
    <w:rsid w:val="00DB4CB8"/>
    <w:rsid w:val="00DB5C3D"/>
    <w:rsid w:val="00DC0915"/>
    <w:rsid w:val="00DC251D"/>
    <w:rsid w:val="00DC3047"/>
    <w:rsid w:val="00DC3B63"/>
    <w:rsid w:val="00DC529D"/>
    <w:rsid w:val="00DC5498"/>
    <w:rsid w:val="00DC5500"/>
    <w:rsid w:val="00DC6516"/>
    <w:rsid w:val="00DD08E9"/>
    <w:rsid w:val="00DD0D41"/>
    <w:rsid w:val="00DD0FC6"/>
    <w:rsid w:val="00DD169F"/>
    <w:rsid w:val="00DD16A4"/>
    <w:rsid w:val="00DD3153"/>
    <w:rsid w:val="00DD3BDF"/>
    <w:rsid w:val="00DD4968"/>
    <w:rsid w:val="00DD539B"/>
    <w:rsid w:val="00DD57D7"/>
    <w:rsid w:val="00DD5891"/>
    <w:rsid w:val="00DD7A41"/>
    <w:rsid w:val="00DE039D"/>
    <w:rsid w:val="00DE1467"/>
    <w:rsid w:val="00DE190B"/>
    <w:rsid w:val="00DE22D8"/>
    <w:rsid w:val="00DE3EEC"/>
    <w:rsid w:val="00DE496C"/>
    <w:rsid w:val="00DE5142"/>
    <w:rsid w:val="00DE7F3E"/>
    <w:rsid w:val="00DF131A"/>
    <w:rsid w:val="00DF1C0C"/>
    <w:rsid w:val="00DF1C2C"/>
    <w:rsid w:val="00DF2B9F"/>
    <w:rsid w:val="00DF395F"/>
    <w:rsid w:val="00DF3BFD"/>
    <w:rsid w:val="00DF574E"/>
    <w:rsid w:val="00DF5CDF"/>
    <w:rsid w:val="00DF6A80"/>
    <w:rsid w:val="00DF6CDB"/>
    <w:rsid w:val="00E0178E"/>
    <w:rsid w:val="00E01EC9"/>
    <w:rsid w:val="00E01F94"/>
    <w:rsid w:val="00E03529"/>
    <w:rsid w:val="00E05DAD"/>
    <w:rsid w:val="00E07B6C"/>
    <w:rsid w:val="00E10714"/>
    <w:rsid w:val="00E12679"/>
    <w:rsid w:val="00E1323B"/>
    <w:rsid w:val="00E14D54"/>
    <w:rsid w:val="00E14EAE"/>
    <w:rsid w:val="00E15F87"/>
    <w:rsid w:val="00E16E33"/>
    <w:rsid w:val="00E205C4"/>
    <w:rsid w:val="00E21CAB"/>
    <w:rsid w:val="00E22619"/>
    <w:rsid w:val="00E2366C"/>
    <w:rsid w:val="00E25949"/>
    <w:rsid w:val="00E25BD0"/>
    <w:rsid w:val="00E27760"/>
    <w:rsid w:val="00E27C36"/>
    <w:rsid w:val="00E27ED9"/>
    <w:rsid w:val="00E32813"/>
    <w:rsid w:val="00E32CE6"/>
    <w:rsid w:val="00E333E3"/>
    <w:rsid w:val="00E336B0"/>
    <w:rsid w:val="00E359A2"/>
    <w:rsid w:val="00E35AA6"/>
    <w:rsid w:val="00E35F05"/>
    <w:rsid w:val="00E364C1"/>
    <w:rsid w:val="00E404F8"/>
    <w:rsid w:val="00E4166C"/>
    <w:rsid w:val="00E434C1"/>
    <w:rsid w:val="00E43C32"/>
    <w:rsid w:val="00E43CEB"/>
    <w:rsid w:val="00E462BD"/>
    <w:rsid w:val="00E505B3"/>
    <w:rsid w:val="00E51880"/>
    <w:rsid w:val="00E52CF0"/>
    <w:rsid w:val="00E5358A"/>
    <w:rsid w:val="00E53888"/>
    <w:rsid w:val="00E54597"/>
    <w:rsid w:val="00E55386"/>
    <w:rsid w:val="00E55EA3"/>
    <w:rsid w:val="00E56429"/>
    <w:rsid w:val="00E564C5"/>
    <w:rsid w:val="00E56DFD"/>
    <w:rsid w:val="00E5771B"/>
    <w:rsid w:val="00E609DF"/>
    <w:rsid w:val="00E62AF8"/>
    <w:rsid w:val="00E62F2C"/>
    <w:rsid w:val="00E638F0"/>
    <w:rsid w:val="00E63FA9"/>
    <w:rsid w:val="00E64091"/>
    <w:rsid w:val="00E64882"/>
    <w:rsid w:val="00E663F3"/>
    <w:rsid w:val="00E6785B"/>
    <w:rsid w:val="00E70E22"/>
    <w:rsid w:val="00E73BF7"/>
    <w:rsid w:val="00E7408F"/>
    <w:rsid w:val="00E762FA"/>
    <w:rsid w:val="00E779B5"/>
    <w:rsid w:val="00E816EC"/>
    <w:rsid w:val="00E81F3B"/>
    <w:rsid w:val="00E828C0"/>
    <w:rsid w:val="00E82AFF"/>
    <w:rsid w:val="00E82C78"/>
    <w:rsid w:val="00E83CA0"/>
    <w:rsid w:val="00E8475C"/>
    <w:rsid w:val="00E84DCD"/>
    <w:rsid w:val="00E85E7D"/>
    <w:rsid w:val="00E87B47"/>
    <w:rsid w:val="00E87DB1"/>
    <w:rsid w:val="00E90048"/>
    <w:rsid w:val="00E90B32"/>
    <w:rsid w:val="00E90F0C"/>
    <w:rsid w:val="00E9229C"/>
    <w:rsid w:val="00E92B55"/>
    <w:rsid w:val="00E93BA7"/>
    <w:rsid w:val="00E93D0B"/>
    <w:rsid w:val="00E955E5"/>
    <w:rsid w:val="00E97099"/>
    <w:rsid w:val="00EA3BE3"/>
    <w:rsid w:val="00EA5521"/>
    <w:rsid w:val="00EA5B7E"/>
    <w:rsid w:val="00EA5BD9"/>
    <w:rsid w:val="00EA6308"/>
    <w:rsid w:val="00EA63A2"/>
    <w:rsid w:val="00EA7139"/>
    <w:rsid w:val="00EA7767"/>
    <w:rsid w:val="00EB0ABA"/>
    <w:rsid w:val="00EB1AA4"/>
    <w:rsid w:val="00EB6E11"/>
    <w:rsid w:val="00EB7D3A"/>
    <w:rsid w:val="00EC1BF0"/>
    <w:rsid w:val="00EC37B2"/>
    <w:rsid w:val="00EC437F"/>
    <w:rsid w:val="00EC770B"/>
    <w:rsid w:val="00ED0574"/>
    <w:rsid w:val="00ED069F"/>
    <w:rsid w:val="00ED19BF"/>
    <w:rsid w:val="00ED29FE"/>
    <w:rsid w:val="00ED3F4B"/>
    <w:rsid w:val="00ED427F"/>
    <w:rsid w:val="00ED61A0"/>
    <w:rsid w:val="00ED6329"/>
    <w:rsid w:val="00ED69F9"/>
    <w:rsid w:val="00ED70F4"/>
    <w:rsid w:val="00ED7D23"/>
    <w:rsid w:val="00EE00E6"/>
    <w:rsid w:val="00EE1FEB"/>
    <w:rsid w:val="00EE2180"/>
    <w:rsid w:val="00EE36A0"/>
    <w:rsid w:val="00EE3CC2"/>
    <w:rsid w:val="00EE3E93"/>
    <w:rsid w:val="00EE5043"/>
    <w:rsid w:val="00EE5436"/>
    <w:rsid w:val="00EE5DE0"/>
    <w:rsid w:val="00EE71F8"/>
    <w:rsid w:val="00EE7C61"/>
    <w:rsid w:val="00EF0E08"/>
    <w:rsid w:val="00EF149B"/>
    <w:rsid w:val="00EF1693"/>
    <w:rsid w:val="00EF2418"/>
    <w:rsid w:val="00EF3B38"/>
    <w:rsid w:val="00EF4757"/>
    <w:rsid w:val="00EF5747"/>
    <w:rsid w:val="00EF5BFA"/>
    <w:rsid w:val="00EF6341"/>
    <w:rsid w:val="00F0019A"/>
    <w:rsid w:val="00F04257"/>
    <w:rsid w:val="00F05CFE"/>
    <w:rsid w:val="00F077A4"/>
    <w:rsid w:val="00F127BE"/>
    <w:rsid w:val="00F12E7F"/>
    <w:rsid w:val="00F1382E"/>
    <w:rsid w:val="00F1527D"/>
    <w:rsid w:val="00F15B96"/>
    <w:rsid w:val="00F20E81"/>
    <w:rsid w:val="00F214AA"/>
    <w:rsid w:val="00F2231A"/>
    <w:rsid w:val="00F22367"/>
    <w:rsid w:val="00F229B9"/>
    <w:rsid w:val="00F22F89"/>
    <w:rsid w:val="00F23FDA"/>
    <w:rsid w:val="00F2444B"/>
    <w:rsid w:val="00F2541C"/>
    <w:rsid w:val="00F25B22"/>
    <w:rsid w:val="00F2660D"/>
    <w:rsid w:val="00F30510"/>
    <w:rsid w:val="00F308AE"/>
    <w:rsid w:val="00F3133C"/>
    <w:rsid w:val="00F31C39"/>
    <w:rsid w:val="00F31D17"/>
    <w:rsid w:val="00F330A4"/>
    <w:rsid w:val="00F3331B"/>
    <w:rsid w:val="00F342B9"/>
    <w:rsid w:val="00F35857"/>
    <w:rsid w:val="00F35A0D"/>
    <w:rsid w:val="00F35B8D"/>
    <w:rsid w:val="00F35BDF"/>
    <w:rsid w:val="00F36479"/>
    <w:rsid w:val="00F36CBE"/>
    <w:rsid w:val="00F36F2B"/>
    <w:rsid w:val="00F370BB"/>
    <w:rsid w:val="00F374A9"/>
    <w:rsid w:val="00F37CCB"/>
    <w:rsid w:val="00F40434"/>
    <w:rsid w:val="00F40994"/>
    <w:rsid w:val="00F411AB"/>
    <w:rsid w:val="00F41AE3"/>
    <w:rsid w:val="00F44025"/>
    <w:rsid w:val="00F44564"/>
    <w:rsid w:val="00F44A53"/>
    <w:rsid w:val="00F450A4"/>
    <w:rsid w:val="00F4608B"/>
    <w:rsid w:val="00F46B9A"/>
    <w:rsid w:val="00F47DAA"/>
    <w:rsid w:val="00F50268"/>
    <w:rsid w:val="00F503FA"/>
    <w:rsid w:val="00F508B7"/>
    <w:rsid w:val="00F5135E"/>
    <w:rsid w:val="00F534E6"/>
    <w:rsid w:val="00F5443B"/>
    <w:rsid w:val="00F5445B"/>
    <w:rsid w:val="00F54845"/>
    <w:rsid w:val="00F60D76"/>
    <w:rsid w:val="00F614D7"/>
    <w:rsid w:val="00F627E8"/>
    <w:rsid w:val="00F66151"/>
    <w:rsid w:val="00F66680"/>
    <w:rsid w:val="00F6752B"/>
    <w:rsid w:val="00F679FE"/>
    <w:rsid w:val="00F67E41"/>
    <w:rsid w:val="00F7169A"/>
    <w:rsid w:val="00F71784"/>
    <w:rsid w:val="00F72FB7"/>
    <w:rsid w:val="00F73F67"/>
    <w:rsid w:val="00F74393"/>
    <w:rsid w:val="00F80EB2"/>
    <w:rsid w:val="00F8179E"/>
    <w:rsid w:val="00F82E16"/>
    <w:rsid w:val="00F831D7"/>
    <w:rsid w:val="00F8325E"/>
    <w:rsid w:val="00F8455B"/>
    <w:rsid w:val="00F87483"/>
    <w:rsid w:val="00F9316F"/>
    <w:rsid w:val="00F939C1"/>
    <w:rsid w:val="00F945F1"/>
    <w:rsid w:val="00F956CA"/>
    <w:rsid w:val="00F95B3B"/>
    <w:rsid w:val="00F95D3E"/>
    <w:rsid w:val="00F96172"/>
    <w:rsid w:val="00F96754"/>
    <w:rsid w:val="00FA04E5"/>
    <w:rsid w:val="00FA0520"/>
    <w:rsid w:val="00FA1B96"/>
    <w:rsid w:val="00FA3DE6"/>
    <w:rsid w:val="00FA42FB"/>
    <w:rsid w:val="00FA4D18"/>
    <w:rsid w:val="00FA4DB7"/>
    <w:rsid w:val="00FA62F5"/>
    <w:rsid w:val="00FA6BF0"/>
    <w:rsid w:val="00FA75BF"/>
    <w:rsid w:val="00FB00C1"/>
    <w:rsid w:val="00FB0539"/>
    <w:rsid w:val="00FB1538"/>
    <w:rsid w:val="00FB1A98"/>
    <w:rsid w:val="00FB1BE5"/>
    <w:rsid w:val="00FB21BC"/>
    <w:rsid w:val="00FB28F9"/>
    <w:rsid w:val="00FB59BF"/>
    <w:rsid w:val="00FB6630"/>
    <w:rsid w:val="00FC0C78"/>
    <w:rsid w:val="00FC2643"/>
    <w:rsid w:val="00FC2B87"/>
    <w:rsid w:val="00FC3CE4"/>
    <w:rsid w:val="00FC5C5A"/>
    <w:rsid w:val="00FC620E"/>
    <w:rsid w:val="00FC6E73"/>
    <w:rsid w:val="00FD013F"/>
    <w:rsid w:val="00FD03B1"/>
    <w:rsid w:val="00FD058A"/>
    <w:rsid w:val="00FD12DF"/>
    <w:rsid w:val="00FD455C"/>
    <w:rsid w:val="00FD51F2"/>
    <w:rsid w:val="00FD52EF"/>
    <w:rsid w:val="00FE0BFF"/>
    <w:rsid w:val="00FE17CF"/>
    <w:rsid w:val="00FE2831"/>
    <w:rsid w:val="00FE3121"/>
    <w:rsid w:val="00FE6CAA"/>
    <w:rsid w:val="00FE6E1D"/>
    <w:rsid w:val="00FF0E55"/>
    <w:rsid w:val="00FF1824"/>
    <w:rsid w:val="00FF25E9"/>
    <w:rsid w:val="00FF2B27"/>
    <w:rsid w:val="00FF35B5"/>
    <w:rsid w:val="00FF41D0"/>
    <w:rsid w:val="00FF44E5"/>
    <w:rsid w:val="00FF6573"/>
    <w:rsid w:val="00FF67CF"/>
    <w:rsid w:val="00FF6C36"/>
    <w:rsid w:val="00FF6DF8"/>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4A653E3"/>
  <w15:docId w15:val="{28EB6B3F-9D49-4753-89A3-B8D1FC1C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C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63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63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45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17F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63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5638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5638A"/>
    <w:pPr>
      <w:ind w:left="720"/>
      <w:contextualSpacing/>
    </w:pPr>
  </w:style>
  <w:style w:type="character" w:customStyle="1" w:styleId="Heading1Char">
    <w:name w:val="Heading 1 Char"/>
    <w:basedOn w:val="DefaultParagraphFont"/>
    <w:link w:val="Heading1"/>
    <w:uiPriority w:val="9"/>
    <w:rsid w:val="00F37CC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9492B"/>
    <w:rPr>
      <w:color w:val="0000FF" w:themeColor="hyperlink"/>
      <w:u w:val="single"/>
    </w:rPr>
  </w:style>
  <w:style w:type="paragraph" w:styleId="Header">
    <w:name w:val="header"/>
    <w:basedOn w:val="Normal"/>
    <w:link w:val="HeaderChar"/>
    <w:uiPriority w:val="99"/>
    <w:semiHidden/>
    <w:unhideWhenUsed/>
    <w:rsid w:val="00D938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3822"/>
  </w:style>
  <w:style w:type="paragraph" w:styleId="Footer">
    <w:name w:val="footer"/>
    <w:basedOn w:val="Normal"/>
    <w:link w:val="FooterChar"/>
    <w:uiPriority w:val="99"/>
    <w:unhideWhenUsed/>
    <w:rsid w:val="00D93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822"/>
  </w:style>
  <w:style w:type="paragraph" w:styleId="BalloonText">
    <w:name w:val="Balloon Text"/>
    <w:basedOn w:val="Normal"/>
    <w:link w:val="BalloonTextChar"/>
    <w:uiPriority w:val="99"/>
    <w:semiHidden/>
    <w:unhideWhenUsed/>
    <w:rsid w:val="00560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BA2"/>
    <w:rPr>
      <w:rFonts w:ascii="Tahoma" w:hAnsi="Tahoma" w:cs="Tahoma"/>
      <w:sz w:val="16"/>
      <w:szCs w:val="16"/>
    </w:rPr>
  </w:style>
  <w:style w:type="character" w:styleId="PlaceholderText">
    <w:name w:val="Placeholder Text"/>
    <w:basedOn w:val="DefaultParagraphFont"/>
    <w:uiPriority w:val="99"/>
    <w:semiHidden/>
    <w:rsid w:val="006C0DAE"/>
    <w:rPr>
      <w:color w:val="808080"/>
    </w:rPr>
  </w:style>
  <w:style w:type="character" w:customStyle="1" w:styleId="Heading4Char">
    <w:name w:val="Heading 4 Char"/>
    <w:basedOn w:val="DefaultParagraphFont"/>
    <w:link w:val="Heading4"/>
    <w:uiPriority w:val="9"/>
    <w:rsid w:val="00BA45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17F25"/>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2A72B2"/>
    <w:pPr>
      <w:outlineLvl w:val="9"/>
    </w:pPr>
    <w:rPr>
      <w:lang w:val="en-US"/>
    </w:rPr>
  </w:style>
  <w:style w:type="paragraph" w:styleId="TOC1">
    <w:name w:val="toc 1"/>
    <w:basedOn w:val="Normal"/>
    <w:next w:val="Normal"/>
    <w:autoRedefine/>
    <w:uiPriority w:val="39"/>
    <w:unhideWhenUsed/>
    <w:rsid w:val="002A72B2"/>
    <w:pPr>
      <w:spacing w:after="100"/>
    </w:pPr>
  </w:style>
  <w:style w:type="paragraph" w:styleId="TOC2">
    <w:name w:val="toc 2"/>
    <w:basedOn w:val="Normal"/>
    <w:next w:val="Normal"/>
    <w:autoRedefine/>
    <w:uiPriority w:val="39"/>
    <w:unhideWhenUsed/>
    <w:rsid w:val="002A72B2"/>
    <w:pPr>
      <w:spacing w:after="100"/>
      <w:ind w:left="220"/>
    </w:pPr>
  </w:style>
  <w:style w:type="paragraph" w:styleId="TOC3">
    <w:name w:val="toc 3"/>
    <w:basedOn w:val="Normal"/>
    <w:next w:val="Normal"/>
    <w:autoRedefine/>
    <w:uiPriority w:val="39"/>
    <w:unhideWhenUsed/>
    <w:rsid w:val="002A72B2"/>
    <w:pPr>
      <w:spacing w:after="100"/>
      <w:ind w:left="440"/>
    </w:pPr>
  </w:style>
  <w:style w:type="paragraph" w:styleId="TOC4">
    <w:name w:val="toc 4"/>
    <w:basedOn w:val="Normal"/>
    <w:next w:val="Normal"/>
    <w:autoRedefine/>
    <w:uiPriority w:val="39"/>
    <w:unhideWhenUsed/>
    <w:rsid w:val="002A72B2"/>
    <w:pPr>
      <w:spacing w:after="100"/>
      <w:ind w:left="660"/>
    </w:pPr>
  </w:style>
  <w:style w:type="paragraph" w:styleId="TOC5">
    <w:name w:val="toc 5"/>
    <w:basedOn w:val="Normal"/>
    <w:next w:val="Normal"/>
    <w:autoRedefine/>
    <w:uiPriority w:val="39"/>
    <w:unhideWhenUsed/>
    <w:rsid w:val="002A72B2"/>
    <w:pPr>
      <w:spacing w:after="100"/>
      <w:ind w:left="880"/>
    </w:pPr>
  </w:style>
  <w:style w:type="paragraph" w:styleId="TOC6">
    <w:name w:val="toc 6"/>
    <w:basedOn w:val="Normal"/>
    <w:next w:val="Normal"/>
    <w:autoRedefine/>
    <w:uiPriority w:val="39"/>
    <w:unhideWhenUsed/>
    <w:rsid w:val="002A72B2"/>
    <w:pPr>
      <w:spacing w:after="100"/>
      <w:ind w:left="1100"/>
    </w:pPr>
  </w:style>
  <w:style w:type="paragraph" w:styleId="TOC7">
    <w:name w:val="toc 7"/>
    <w:basedOn w:val="Normal"/>
    <w:next w:val="Normal"/>
    <w:autoRedefine/>
    <w:uiPriority w:val="39"/>
    <w:unhideWhenUsed/>
    <w:rsid w:val="002A72B2"/>
    <w:pPr>
      <w:spacing w:after="100"/>
      <w:ind w:left="1320"/>
    </w:pPr>
  </w:style>
  <w:style w:type="paragraph" w:styleId="TOC8">
    <w:name w:val="toc 8"/>
    <w:basedOn w:val="Normal"/>
    <w:next w:val="Normal"/>
    <w:autoRedefine/>
    <w:uiPriority w:val="39"/>
    <w:unhideWhenUsed/>
    <w:rsid w:val="002A72B2"/>
    <w:pPr>
      <w:spacing w:after="100"/>
      <w:ind w:left="1540"/>
    </w:pPr>
  </w:style>
  <w:style w:type="paragraph" w:styleId="TOC9">
    <w:name w:val="toc 9"/>
    <w:basedOn w:val="Normal"/>
    <w:next w:val="Normal"/>
    <w:autoRedefine/>
    <w:uiPriority w:val="39"/>
    <w:unhideWhenUsed/>
    <w:rsid w:val="002A72B2"/>
    <w:pPr>
      <w:spacing w:after="100"/>
      <w:ind w:left="1760"/>
    </w:pPr>
  </w:style>
  <w:style w:type="paragraph" w:customStyle="1" w:styleId="Default">
    <w:name w:val="Default"/>
    <w:rsid w:val="003F3D8F"/>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59"/>
    <w:rsid w:val="007B63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2-Accent1">
    <w:name w:val="Medium List 2 Accent 1"/>
    <w:basedOn w:val="TableNormal"/>
    <w:uiPriority w:val="66"/>
    <w:rsid w:val="00DD08E9"/>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7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ibec.ie"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educationmatters.ie/2010/03/23/is-the-project-maths-program-the-ans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lathnaid.sheridan@dit.i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lathnaid.sheridan@dit.ie" TargetMode="External"/><Relationship Id="rId22" Type="http://schemas.openxmlformats.org/officeDocument/2006/relationships/hyperlink" Target="http://www.ncca.ie/uploadedfiles/mathesreview/PMath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5DC8-1727-47D1-9C19-28B14EC7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76097</Words>
  <Characters>433754</Characters>
  <Application>Microsoft Office Word</Application>
  <DocSecurity>0</DocSecurity>
  <Lines>3614</Lines>
  <Paragraphs>1017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blathnaid.sheridan</dc:creator>
  <cp:lastModifiedBy>Joanne Rowlands</cp:lastModifiedBy>
  <cp:revision>3</cp:revision>
  <cp:lastPrinted>2014-07-31T13:12:00Z</cp:lastPrinted>
  <dcterms:created xsi:type="dcterms:W3CDTF">2023-12-18T14:41:00Z</dcterms:created>
  <dcterms:modified xsi:type="dcterms:W3CDTF">2023-12-18T14:42:00Z</dcterms:modified>
</cp:coreProperties>
</file>